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E9" w:rsidRPr="00580DFE" w:rsidRDefault="008A5AE9" w:rsidP="003A0B66">
      <w:pPr>
        <w:jc w:val="both"/>
        <w:rPr>
          <w:b/>
          <w:lang w:val="en-US"/>
        </w:rPr>
      </w:pPr>
      <w:r w:rsidRPr="00580DFE">
        <w:rPr>
          <w:b/>
          <w:lang w:val="en-US"/>
        </w:rPr>
        <w:t xml:space="preserve">Supplementary: </w:t>
      </w:r>
      <w:r w:rsidR="00EF13EE" w:rsidRPr="00580DFE">
        <w:rPr>
          <w:b/>
          <w:lang w:val="en-US"/>
        </w:rPr>
        <w:t>Presentation of the model structure and calibration</w:t>
      </w:r>
    </w:p>
    <w:p w:rsidR="008A5AE9" w:rsidRDefault="008A5AE9" w:rsidP="003A0B66">
      <w:pPr>
        <w:jc w:val="both"/>
        <w:rPr>
          <w:lang w:val="en-US"/>
        </w:rPr>
      </w:pPr>
      <w:proofErr w:type="gramStart"/>
      <w:r w:rsidRPr="00580DFE">
        <w:rPr>
          <w:b/>
          <w:lang w:val="en-US"/>
        </w:rPr>
        <w:t>Primary components of DSSAT cropping system model.</w:t>
      </w:r>
      <w:proofErr w:type="gramEnd"/>
      <w:r>
        <w:rPr>
          <w:lang w:val="en-US"/>
        </w:rPr>
        <w:t xml:space="preserve"> Two soil organic matter modules are provided under the Soil primary module: the CENTURY and CERES-based models (Porter et al., 2010).</w:t>
      </w:r>
    </w:p>
    <w:p w:rsidR="008A5AE9" w:rsidRDefault="008A5AE9" w:rsidP="003A0B66">
      <w:pPr>
        <w:jc w:val="both"/>
        <w:rPr>
          <w:lang w:val="en-US"/>
        </w:rPr>
      </w:pPr>
      <w:r w:rsidRPr="008A5AE9">
        <w:rPr>
          <w:noProof/>
          <w:lang w:eastAsia="fr-FR"/>
        </w:rPr>
        <w:drawing>
          <wp:inline distT="0" distB="0" distL="0" distR="0" wp14:anchorId="15DB5D0B" wp14:editId="1B8D288B">
            <wp:extent cx="5760720" cy="4248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48835"/>
                    </a:xfrm>
                    <a:prstGeom prst="rect">
                      <a:avLst/>
                    </a:prstGeom>
                    <a:noFill/>
                    <a:ln>
                      <a:noFill/>
                    </a:ln>
                  </pic:spPr>
                </pic:pic>
              </a:graphicData>
            </a:graphic>
          </wp:inline>
        </w:drawing>
      </w:r>
    </w:p>
    <w:p w:rsidR="00442FFC" w:rsidRPr="00442FFC" w:rsidRDefault="00442FFC" w:rsidP="00442FFC">
      <w:pPr>
        <w:spacing w:after="0"/>
        <w:jc w:val="both"/>
        <w:rPr>
          <w:lang w:val="en-US"/>
        </w:rPr>
      </w:pPr>
      <w:r w:rsidRPr="00442FFC">
        <w:rPr>
          <w:b/>
          <w:lang w:val="en-US"/>
        </w:rPr>
        <w:t>CENTURY-based soil carbon and nitrogen balance sub module</w:t>
      </w:r>
      <w:r>
        <w:rPr>
          <w:b/>
          <w:lang w:val="en-US"/>
        </w:rPr>
        <w:t xml:space="preserve"> </w:t>
      </w:r>
      <w:r w:rsidRPr="00442FFC">
        <w:rPr>
          <w:lang w:val="en-US"/>
        </w:rPr>
        <w:t xml:space="preserve">(in DSSAT V4.5, Volume 4 chapter 1. Cropping System Model Main program, Jones J.W., </w:t>
      </w:r>
      <w:proofErr w:type="spellStart"/>
      <w:r w:rsidRPr="00442FFC">
        <w:rPr>
          <w:lang w:val="en-US"/>
        </w:rPr>
        <w:t>Hoogenboom</w:t>
      </w:r>
      <w:proofErr w:type="spellEnd"/>
      <w:r w:rsidRPr="00442FFC">
        <w:rPr>
          <w:lang w:val="en-US"/>
        </w:rPr>
        <w:t>, G. Porter C., 2010)</w:t>
      </w:r>
    </w:p>
    <w:p w:rsidR="00442FFC" w:rsidRPr="00442FFC" w:rsidRDefault="00442FFC" w:rsidP="00442FFC">
      <w:pPr>
        <w:spacing w:after="0"/>
        <w:jc w:val="both"/>
        <w:rPr>
          <w:lang w:val="en-US"/>
        </w:rPr>
      </w:pPr>
      <w:r w:rsidRPr="00442FFC">
        <w:rPr>
          <w:lang w:val="en-US"/>
        </w:rPr>
        <w:t>The CENTURY model is more appropriate for use in low input agricultur</w:t>
      </w:r>
      <w:r>
        <w:rPr>
          <w:lang w:val="en-US"/>
        </w:rPr>
        <w:t xml:space="preserve">al systems, for </w:t>
      </w:r>
      <w:r w:rsidRPr="00442FFC">
        <w:rPr>
          <w:lang w:val="en-US"/>
        </w:rPr>
        <w:t>example those that use green manure where the surface l</w:t>
      </w:r>
      <w:r>
        <w:rPr>
          <w:lang w:val="en-US"/>
        </w:rPr>
        <w:t xml:space="preserve">ayer is crucial. </w:t>
      </w:r>
      <w:proofErr w:type="spellStart"/>
      <w:r>
        <w:rPr>
          <w:lang w:val="en-US"/>
        </w:rPr>
        <w:t>Gijsman</w:t>
      </w:r>
      <w:proofErr w:type="spellEnd"/>
      <w:r>
        <w:rPr>
          <w:lang w:val="en-US"/>
        </w:rPr>
        <w:t xml:space="preserve"> et al. </w:t>
      </w:r>
      <w:r w:rsidRPr="00442FFC">
        <w:rPr>
          <w:lang w:val="en-US"/>
        </w:rPr>
        <w:t>(2002) showed that this new component greatly improved</w:t>
      </w:r>
      <w:r>
        <w:rPr>
          <w:lang w:val="en-US"/>
        </w:rPr>
        <w:t xml:space="preserve"> the accuracy of simulating the </w:t>
      </w:r>
      <w:r w:rsidRPr="00442FFC">
        <w:rPr>
          <w:lang w:val="en-US"/>
        </w:rPr>
        <w:t xml:space="preserve">long-term changes in soil carbon in the </w:t>
      </w:r>
      <w:proofErr w:type="spellStart"/>
      <w:r w:rsidRPr="00442FFC">
        <w:rPr>
          <w:lang w:val="en-US"/>
        </w:rPr>
        <w:t>Rothamsted</w:t>
      </w:r>
      <w:proofErr w:type="spellEnd"/>
      <w:r w:rsidRPr="00442FFC">
        <w:rPr>
          <w:lang w:val="en-US"/>
        </w:rPr>
        <w:t xml:space="preserve"> bare fallow expe</w:t>
      </w:r>
      <w:r>
        <w:rPr>
          <w:lang w:val="en-US"/>
        </w:rPr>
        <w:t xml:space="preserve">riment. The main </w:t>
      </w:r>
      <w:r w:rsidRPr="00442FFC">
        <w:rPr>
          <w:lang w:val="en-US"/>
        </w:rPr>
        <w:t>differences between the CENTURY-based module an</w:t>
      </w:r>
      <w:r>
        <w:rPr>
          <w:lang w:val="en-US"/>
        </w:rPr>
        <w:t xml:space="preserve">d the CERES-based soil N module </w:t>
      </w:r>
      <w:r w:rsidRPr="00442FFC">
        <w:rPr>
          <w:lang w:val="en-US"/>
        </w:rPr>
        <w:t>are:</w:t>
      </w:r>
    </w:p>
    <w:p w:rsidR="00442FFC" w:rsidRPr="00442FFC" w:rsidRDefault="00442FFC" w:rsidP="00442FFC">
      <w:pPr>
        <w:spacing w:after="0"/>
        <w:jc w:val="both"/>
        <w:rPr>
          <w:lang w:val="en-US"/>
        </w:rPr>
      </w:pPr>
      <w:r w:rsidRPr="00442FFC">
        <w:rPr>
          <w:lang w:val="en-US"/>
        </w:rPr>
        <w:t>(</w:t>
      </w:r>
      <w:proofErr w:type="spellStart"/>
      <w:r w:rsidRPr="00442FFC">
        <w:rPr>
          <w:lang w:val="en-US"/>
        </w:rPr>
        <w:t>i</w:t>
      </w:r>
      <w:proofErr w:type="spellEnd"/>
      <w:r w:rsidRPr="00442FFC">
        <w:rPr>
          <w:lang w:val="en-US"/>
        </w:rPr>
        <w:t xml:space="preserve">) The CENTURY-based module divides the </w:t>
      </w:r>
      <w:r w:rsidR="008965B8" w:rsidRPr="008965B8">
        <w:rPr>
          <w:lang w:val="en-US"/>
        </w:rPr>
        <w:t>soil organic matter</w:t>
      </w:r>
      <w:r w:rsidR="008965B8">
        <w:rPr>
          <w:lang w:val="en-US"/>
        </w:rPr>
        <w:t xml:space="preserve"> (</w:t>
      </w:r>
      <w:r w:rsidRPr="00442FFC">
        <w:rPr>
          <w:lang w:val="en-US"/>
        </w:rPr>
        <w:t>SOM</w:t>
      </w:r>
      <w:r w:rsidR="008965B8">
        <w:rPr>
          <w:lang w:val="en-US"/>
        </w:rPr>
        <w:t>)</w:t>
      </w:r>
      <w:r w:rsidRPr="00442FFC">
        <w:rPr>
          <w:lang w:val="en-US"/>
        </w:rPr>
        <w:t xml:space="preserve"> int</w:t>
      </w:r>
      <w:r>
        <w:rPr>
          <w:lang w:val="en-US"/>
        </w:rPr>
        <w:t xml:space="preserve">o more fractions, each of which </w:t>
      </w:r>
      <w:r w:rsidRPr="00442FFC">
        <w:rPr>
          <w:lang w:val="en-US"/>
        </w:rPr>
        <w:t>has variable C</w:t>
      </w:r>
      <w:proofErr w:type="gramStart"/>
      <w:r w:rsidRPr="00442FFC">
        <w:rPr>
          <w:lang w:val="en-US"/>
        </w:rPr>
        <w:t>:N</w:t>
      </w:r>
      <w:proofErr w:type="gramEnd"/>
      <w:r w:rsidRPr="00442FFC">
        <w:rPr>
          <w:lang w:val="en-US"/>
        </w:rPr>
        <w:t xml:space="preserve"> and C:P ratios and can mineralize or immobilize nutrients,</w:t>
      </w:r>
    </w:p>
    <w:p w:rsidR="00442FFC" w:rsidRPr="00442FFC" w:rsidRDefault="00442FFC" w:rsidP="00442FFC">
      <w:pPr>
        <w:spacing w:after="0"/>
        <w:jc w:val="both"/>
        <w:rPr>
          <w:lang w:val="en-US"/>
        </w:rPr>
      </w:pPr>
      <w:r w:rsidRPr="00442FFC">
        <w:rPr>
          <w:lang w:val="en-US"/>
        </w:rPr>
        <w:t xml:space="preserve">(ii) </w:t>
      </w:r>
      <w:proofErr w:type="gramStart"/>
      <w:r w:rsidRPr="00442FFC">
        <w:rPr>
          <w:lang w:val="en-US"/>
        </w:rPr>
        <w:t>it</w:t>
      </w:r>
      <w:proofErr w:type="gramEnd"/>
      <w:r w:rsidRPr="00442FFC">
        <w:rPr>
          <w:lang w:val="en-US"/>
        </w:rPr>
        <w:t xml:space="preserve"> has a residue layer on top of the soil which decomposes, and</w:t>
      </w:r>
    </w:p>
    <w:p w:rsidR="00442FFC" w:rsidRPr="00442FFC" w:rsidRDefault="00442FFC" w:rsidP="00442FFC">
      <w:pPr>
        <w:spacing w:after="0"/>
        <w:jc w:val="both"/>
        <w:rPr>
          <w:lang w:val="en-US"/>
        </w:rPr>
      </w:pPr>
      <w:r w:rsidRPr="00442FFC">
        <w:rPr>
          <w:lang w:val="en-US"/>
        </w:rPr>
        <w:t xml:space="preserve">(iii) </w:t>
      </w:r>
      <w:proofErr w:type="gramStart"/>
      <w:r w:rsidRPr="00442FFC">
        <w:rPr>
          <w:lang w:val="en-US"/>
        </w:rPr>
        <w:t>decomposition</w:t>
      </w:r>
      <w:proofErr w:type="gramEnd"/>
      <w:r w:rsidRPr="00442FFC">
        <w:rPr>
          <w:lang w:val="en-US"/>
        </w:rPr>
        <w:t xml:space="preserve"> rates are texture dependent.</w:t>
      </w:r>
    </w:p>
    <w:p w:rsidR="00442FFC" w:rsidRPr="00442FFC" w:rsidRDefault="00442FFC" w:rsidP="00442FFC">
      <w:pPr>
        <w:spacing w:after="0"/>
        <w:jc w:val="both"/>
        <w:rPr>
          <w:lang w:val="en-US"/>
        </w:rPr>
      </w:pPr>
      <w:r w:rsidRPr="00442FFC">
        <w:rPr>
          <w:lang w:val="en-US"/>
        </w:rPr>
        <w:t>The CENTURY-based module distinguishes three types of SOM: [1] easily decomposable</w:t>
      </w:r>
      <w:r>
        <w:rPr>
          <w:lang w:val="en-US"/>
        </w:rPr>
        <w:t xml:space="preserve"> </w:t>
      </w:r>
      <w:r w:rsidRPr="00442FFC">
        <w:rPr>
          <w:lang w:val="en-US"/>
        </w:rPr>
        <w:t>(microbial) SOM1, [2] recalcitrant SOM2, which contains li</w:t>
      </w:r>
      <w:r w:rsidR="008965B8">
        <w:rPr>
          <w:lang w:val="en-US"/>
        </w:rPr>
        <w:t xml:space="preserve">gnin and cell walls, and [3] an </w:t>
      </w:r>
      <w:r w:rsidRPr="00442FFC">
        <w:rPr>
          <w:lang w:val="en-US"/>
        </w:rPr>
        <w:t xml:space="preserve">almost inert SOM3. At initialization of the simulation, the </w:t>
      </w:r>
      <w:r w:rsidR="008965B8">
        <w:rPr>
          <w:lang w:val="en-US"/>
        </w:rPr>
        <w:t xml:space="preserve">fractional ratio of these three </w:t>
      </w:r>
      <w:r w:rsidRPr="00442FFC">
        <w:rPr>
          <w:lang w:val="en-US"/>
        </w:rPr>
        <w:t>pools is set, with SOM1 of only about 2% of total SOM</w:t>
      </w:r>
      <w:r w:rsidR="008965B8">
        <w:rPr>
          <w:lang w:val="en-US"/>
        </w:rPr>
        <w:t xml:space="preserve">, while SOM2 and SOM3 vary with </w:t>
      </w:r>
      <w:r w:rsidRPr="00442FFC">
        <w:rPr>
          <w:lang w:val="en-US"/>
        </w:rPr>
        <w:t>the management history of the soil (grassland or cultivated) and the degree of depletion.</w:t>
      </w:r>
    </w:p>
    <w:p w:rsidR="00442FFC" w:rsidRPr="00442FFC" w:rsidRDefault="00442FFC" w:rsidP="00442FFC">
      <w:pPr>
        <w:spacing w:after="0"/>
        <w:jc w:val="both"/>
        <w:rPr>
          <w:lang w:val="en-US"/>
        </w:rPr>
      </w:pPr>
      <w:r w:rsidRPr="00442FFC">
        <w:rPr>
          <w:lang w:val="en-US"/>
        </w:rPr>
        <w:lastRenderedPageBreak/>
        <w:t>The improved SOM module also allows one to perfor</w:t>
      </w:r>
      <w:r w:rsidR="008965B8">
        <w:rPr>
          <w:lang w:val="en-US"/>
        </w:rPr>
        <w:t xml:space="preserve">m more realistic simulations on </w:t>
      </w:r>
      <w:r w:rsidRPr="00442FFC">
        <w:rPr>
          <w:lang w:val="en-US"/>
        </w:rPr>
        <w:t>carbon sequestration, i.e. the accumulation or depletion of soil organic C under different</w:t>
      </w:r>
      <w:r w:rsidR="008965B8">
        <w:rPr>
          <w:lang w:val="en-US"/>
        </w:rPr>
        <w:t xml:space="preserve"> </w:t>
      </w:r>
      <w:r w:rsidRPr="00442FFC">
        <w:rPr>
          <w:lang w:val="en-US"/>
        </w:rPr>
        <w:t>management systems.</w:t>
      </w:r>
    </w:p>
    <w:p w:rsidR="008A5AE9" w:rsidRDefault="00442FFC" w:rsidP="00442FFC">
      <w:pPr>
        <w:spacing w:after="0"/>
        <w:jc w:val="both"/>
        <w:rPr>
          <w:lang w:val="en-US"/>
        </w:rPr>
      </w:pPr>
      <w:r w:rsidRPr="00442FFC">
        <w:rPr>
          <w:lang w:val="en-US"/>
        </w:rPr>
        <w:t>Organic phosphorus and nitrogen components are ma</w:t>
      </w:r>
      <w:r w:rsidR="008965B8">
        <w:rPr>
          <w:lang w:val="en-US"/>
        </w:rPr>
        <w:t xml:space="preserve">intained in each of the SOM and </w:t>
      </w:r>
      <w:r w:rsidR="00A30D77">
        <w:rPr>
          <w:lang w:val="en-US"/>
        </w:rPr>
        <w:t>fresh organic matter</w:t>
      </w:r>
      <w:r w:rsidRPr="00442FFC">
        <w:rPr>
          <w:lang w:val="en-US"/>
        </w:rPr>
        <w:t xml:space="preserve"> pools. Immobilization and mineralization of N a</w:t>
      </w:r>
      <w:r w:rsidR="008965B8">
        <w:rPr>
          <w:lang w:val="en-US"/>
        </w:rPr>
        <w:t xml:space="preserve">nd P are computed for each soil </w:t>
      </w:r>
      <w:r w:rsidRPr="00442FFC">
        <w:rPr>
          <w:lang w:val="en-US"/>
        </w:rPr>
        <w:t>layer and returned to the inorganic N and P modules.</w:t>
      </w:r>
    </w:p>
    <w:p w:rsidR="00A30D77" w:rsidRDefault="00A30D77" w:rsidP="00442FFC">
      <w:pPr>
        <w:spacing w:after="0"/>
        <w:jc w:val="both"/>
        <w:rPr>
          <w:lang w:val="en-US"/>
        </w:rPr>
      </w:pPr>
    </w:p>
    <w:p w:rsidR="00A30D77" w:rsidRDefault="00A30D77" w:rsidP="00442FFC">
      <w:pPr>
        <w:spacing w:after="0"/>
        <w:jc w:val="both"/>
        <w:rPr>
          <w:lang w:val="en-US"/>
        </w:rPr>
      </w:pPr>
      <w:r>
        <w:rPr>
          <w:lang w:val="en-US"/>
        </w:rPr>
        <w:t xml:space="preserve">Fresh organic matter </w:t>
      </w:r>
      <w:r w:rsidRPr="00A30D77">
        <w:rPr>
          <w:lang w:val="en-US"/>
        </w:rPr>
        <w:t>from a previous crop can be specified by the user. Both surface and soil residues are listed by dry weight of root, nodule and surface residue, all in kg ha</w:t>
      </w:r>
      <w:r w:rsidRPr="00A30D77">
        <w:rPr>
          <w:vertAlign w:val="superscript"/>
          <w:lang w:val="en-US"/>
        </w:rPr>
        <w:t>-1</w:t>
      </w:r>
      <w:r w:rsidRPr="00A30D77">
        <w:rPr>
          <w:lang w:val="en-US"/>
        </w:rPr>
        <w:t>. An external DSSAT data file provides additional information on lignin, nitrogen and phosphorus contents for various crop types and for surface and sub-surface crop residues. The lignin content is used to partition the crop residues into structural and metabolic components, which decompose at different rates.</w:t>
      </w:r>
    </w:p>
    <w:p w:rsidR="00442FFC" w:rsidRDefault="00442FFC" w:rsidP="00442FFC">
      <w:pPr>
        <w:spacing w:after="0"/>
        <w:jc w:val="both"/>
        <w:rPr>
          <w:lang w:val="en-US"/>
        </w:rPr>
      </w:pPr>
    </w:p>
    <w:p w:rsidR="00442FFC" w:rsidRPr="00442FFC" w:rsidRDefault="00442FFC" w:rsidP="00442FFC">
      <w:pPr>
        <w:spacing w:after="0"/>
        <w:jc w:val="both"/>
        <w:rPr>
          <w:b/>
          <w:lang w:val="en-US"/>
        </w:rPr>
      </w:pPr>
      <w:r w:rsidRPr="00442FFC">
        <w:rPr>
          <w:b/>
          <w:lang w:val="en-US"/>
        </w:rPr>
        <w:t>Calibration</w:t>
      </w:r>
    </w:p>
    <w:p w:rsidR="00B015EB" w:rsidRPr="00B015EB" w:rsidRDefault="00B015EB" w:rsidP="003A0B66">
      <w:pPr>
        <w:jc w:val="both"/>
        <w:rPr>
          <w:lang w:val="en-US"/>
        </w:rPr>
      </w:pPr>
      <w:r w:rsidRPr="00B015EB">
        <w:rPr>
          <w:lang w:val="en-US"/>
        </w:rPr>
        <w:t>All simulations began t</w:t>
      </w:r>
      <w:bookmarkStart w:id="0" w:name="_GoBack"/>
      <w:bookmarkEnd w:id="0"/>
      <w:r w:rsidRPr="00B015EB">
        <w:rPr>
          <w:lang w:val="en-US"/>
        </w:rPr>
        <w:t>wo days before sowing and ended one day after harvest.</w:t>
      </w:r>
    </w:p>
    <w:p w:rsidR="00B015EB" w:rsidRPr="00B015EB" w:rsidRDefault="00B015EB" w:rsidP="003A0B66">
      <w:pPr>
        <w:jc w:val="both"/>
        <w:rPr>
          <w:lang w:val="en-US"/>
        </w:rPr>
      </w:pPr>
      <w:r w:rsidRPr="00B015EB">
        <w:rPr>
          <w:lang w:val="en-US"/>
        </w:rPr>
        <w:t xml:space="preserve">Daily temperature, solar radiation and rainfall data were recorded at the experimental site by an on-site automatic meteorological station (ENERCO 404 Series, </w:t>
      </w:r>
      <w:proofErr w:type="spellStart"/>
      <w:r w:rsidRPr="00B015EB">
        <w:rPr>
          <w:lang w:val="en-US"/>
        </w:rPr>
        <w:t>Cimel</w:t>
      </w:r>
      <w:proofErr w:type="spellEnd"/>
      <w:r w:rsidRPr="00B015EB">
        <w:rPr>
          <w:lang w:val="en-US"/>
        </w:rPr>
        <w:t>, France).</w:t>
      </w:r>
    </w:p>
    <w:p w:rsidR="00B55CFD" w:rsidRPr="006A3C5F" w:rsidRDefault="00B55CFD" w:rsidP="003A0B66">
      <w:pPr>
        <w:jc w:val="both"/>
        <w:rPr>
          <w:lang w:val="en-US"/>
        </w:rPr>
      </w:pPr>
      <w:r w:rsidRPr="006A3C5F">
        <w:rPr>
          <w:lang w:val="en-US"/>
        </w:rPr>
        <w:t>Experiment 1 was used for calibration of the plant module, experiment 3 for the parametrization and the evaluation the soil module, experiments 2 and 3 for the evaluation of the plant module.</w:t>
      </w:r>
    </w:p>
    <w:p w:rsidR="00B015EB" w:rsidRPr="00B015EB" w:rsidRDefault="00B015EB" w:rsidP="003A0B66">
      <w:pPr>
        <w:jc w:val="both"/>
        <w:rPr>
          <w:lang w:val="en-US"/>
        </w:rPr>
      </w:pPr>
      <w:r w:rsidRPr="00B015EB">
        <w:rPr>
          <w:lang w:val="en-US"/>
        </w:rPr>
        <w:t>Input parameters for the soil were derived from measurements made on soil profiles at the site</w:t>
      </w:r>
      <w:r w:rsidR="00945FDD">
        <w:rPr>
          <w:lang w:val="en-US"/>
        </w:rPr>
        <w:t xml:space="preserve"> (0-20 and 20-40 cm)</w:t>
      </w:r>
      <w:r w:rsidRPr="00B015EB">
        <w:rPr>
          <w:lang w:val="en-US"/>
        </w:rPr>
        <w:t xml:space="preserve">, and for initial conditions (initial inorganic N content, initial water content) from soil measurements made in the different experiments just before sowing, to a depth of 80 cm (maximum depth of the root profile observed in experiment </w:t>
      </w:r>
      <w:r w:rsidR="003A0B66">
        <w:rPr>
          <w:lang w:val="en-US"/>
        </w:rPr>
        <w:t>2</w:t>
      </w:r>
      <w:r w:rsidR="00945FDD">
        <w:rPr>
          <w:lang w:val="en-US"/>
        </w:rPr>
        <w:t>, depth 0-10, 10-20, 20-40, 40-60, 60-80 cm</w:t>
      </w:r>
      <w:r w:rsidRPr="00B015EB">
        <w:rPr>
          <w:lang w:val="en-US"/>
        </w:rPr>
        <w:t>). The fraction of stable carbon was based on silt and clay contents (Porter et al., 2010). In order to account for subsoil retention of nitrate, the adsorption coefficient was adjusted (nitrate adsorbed/nitrate in solution; cm3 g</w:t>
      </w:r>
      <w:r w:rsidRPr="003A0B66">
        <w:rPr>
          <w:vertAlign w:val="superscript"/>
          <w:lang w:val="en-US"/>
        </w:rPr>
        <w:t>-1</w:t>
      </w:r>
      <w:r w:rsidRPr="00B015EB">
        <w:rPr>
          <w:lang w:val="en-US"/>
        </w:rPr>
        <w:t xml:space="preserve">, in soil setting) to 0 in the top layers, </w:t>
      </w:r>
      <w:proofErr w:type="gramStart"/>
      <w:r w:rsidRPr="00B015EB">
        <w:rPr>
          <w:lang w:val="en-US"/>
        </w:rPr>
        <w:t>then</w:t>
      </w:r>
      <w:proofErr w:type="gramEnd"/>
      <w:r w:rsidRPr="00B015EB">
        <w:rPr>
          <w:lang w:val="en-US"/>
        </w:rPr>
        <w:t xml:space="preserve"> increased to 1 cm3 g</w:t>
      </w:r>
      <w:r w:rsidRPr="003A0B66">
        <w:rPr>
          <w:vertAlign w:val="superscript"/>
          <w:lang w:val="en-US"/>
        </w:rPr>
        <w:t>-1</w:t>
      </w:r>
      <w:r w:rsidRPr="00B015EB">
        <w:rPr>
          <w:lang w:val="en-US"/>
        </w:rPr>
        <w:t xml:space="preserve"> in the deepest layer (Bowen et al., 1993).</w:t>
      </w:r>
    </w:p>
    <w:p w:rsidR="00A55A35" w:rsidRDefault="00B015EB" w:rsidP="003A0B66">
      <w:pPr>
        <w:jc w:val="both"/>
        <w:rPr>
          <w:lang w:val="en-US"/>
        </w:rPr>
      </w:pPr>
      <w:r w:rsidRPr="00B015EB">
        <w:rPr>
          <w:lang w:val="en-US"/>
        </w:rPr>
        <w:t xml:space="preserve">Genetic coefficients were obtained by fitting the model to the observed dates of flowering and maturity, LAI at flowering, production of aboveground biomass, grain yield, and N content and uptake at maturity. The adjusted genetic coefficients mainly concerned the thermal times for the </w:t>
      </w:r>
      <w:proofErr w:type="spellStart"/>
      <w:r w:rsidRPr="00B015EB">
        <w:rPr>
          <w:lang w:val="en-US"/>
        </w:rPr>
        <w:t>phenological</w:t>
      </w:r>
      <w:proofErr w:type="spellEnd"/>
      <w:r w:rsidRPr="00B015EB">
        <w:rPr>
          <w:lang w:val="en-US"/>
        </w:rPr>
        <w:t xml:space="preserve"> stages</w:t>
      </w:r>
      <w:r w:rsidR="00052959">
        <w:rPr>
          <w:lang w:val="en-US"/>
        </w:rPr>
        <w:t>, l</w:t>
      </w:r>
      <w:r w:rsidRPr="00B015EB">
        <w:rPr>
          <w:lang w:val="en-US"/>
        </w:rPr>
        <w:t>eaf setting</w:t>
      </w:r>
      <w:r w:rsidR="00052959">
        <w:rPr>
          <w:lang w:val="en-US"/>
        </w:rPr>
        <w:t xml:space="preserve"> and grain yield and biomass setting.</w:t>
      </w:r>
    </w:p>
    <w:p w:rsidR="008965B8" w:rsidRDefault="008965B8" w:rsidP="00074F0F">
      <w:pPr>
        <w:spacing w:after="0"/>
        <w:jc w:val="both"/>
        <w:rPr>
          <w:lang w:val="en-US"/>
        </w:rPr>
      </w:pPr>
    </w:p>
    <w:p w:rsidR="009559E5" w:rsidRPr="002A5FD0" w:rsidRDefault="002A5FD0" w:rsidP="00074F0F">
      <w:pPr>
        <w:spacing w:after="0"/>
        <w:jc w:val="both"/>
        <w:rPr>
          <w:b/>
          <w:lang w:val="en-US"/>
        </w:rPr>
      </w:pPr>
      <w:proofErr w:type="gramStart"/>
      <w:r w:rsidRPr="002A5FD0">
        <w:rPr>
          <w:b/>
          <w:lang w:val="en-US"/>
        </w:rPr>
        <w:t>Genetic coefficients for the DSSAT CERES-Wheat model.</w:t>
      </w:r>
      <w:proofErr w:type="gramEnd"/>
    </w:p>
    <w:p w:rsidR="009559E5" w:rsidRPr="009559E5" w:rsidRDefault="009559E5" w:rsidP="00052959">
      <w:pPr>
        <w:spacing w:after="0"/>
        <w:jc w:val="both"/>
        <w:rPr>
          <w:lang w:val="en-US"/>
        </w:rPr>
      </w:pPr>
      <w:r>
        <w:rPr>
          <w:lang w:val="en-US"/>
        </w:rPr>
        <w:t xml:space="preserve">File CULTIVARS </w:t>
      </w:r>
      <w:r w:rsidRPr="009559E5">
        <w:rPr>
          <w:lang w:val="en-US"/>
        </w:rPr>
        <w:t>WHCE</w:t>
      </w:r>
      <w:r w:rsidR="00052959">
        <w:rPr>
          <w:lang w:val="en-US"/>
        </w:rPr>
        <w:t>R046</w:t>
      </w:r>
    </w:p>
    <w:p w:rsidR="009559E5" w:rsidRPr="009559E5" w:rsidRDefault="009559E5" w:rsidP="009559E5">
      <w:pPr>
        <w:spacing w:after="0"/>
        <w:jc w:val="both"/>
        <w:rPr>
          <w:lang w:val="en-US"/>
        </w:rPr>
      </w:pPr>
    </w:p>
    <w:p w:rsidR="009559E5" w:rsidRPr="009559E5" w:rsidRDefault="00052959" w:rsidP="009559E5">
      <w:pPr>
        <w:spacing w:after="0"/>
        <w:jc w:val="both"/>
        <w:rPr>
          <w:lang w:val="en-US"/>
        </w:rPr>
      </w:pPr>
      <w:r>
        <w:rPr>
          <w:lang w:val="en-US"/>
        </w:rPr>
        <w:t>Name</w:t>
      </w:r>
      <w:r>
        <w:rPr>
          <w:lang w:val="en-US"/>
        </w:rPr>
        <w:tab/>
        <w:t>Value</w:t>
      </w:r>
      <w:r>
        <w:rPr>
          <w:lang w:val="en-US"/>
        </w:rPr>
        <w:tab/>
        <w:t>C</w:t>
      </w:r>
      <w:r w:rsidR="002757BB">
        <w:rPr>
          <w:lang w:val="en-US"/>
        </w:rPr>
        <w:t>oefficient</w:t>
      </w:r>
      <w:r>
        <w:rPr>
          <w:lang w:val="en-US"/>
        </w:rPr>
        <w:t xml:space="preserve"> definition</w:t>
      </w:r>
    </w:p>
    <w:p w:rsidR="009559E5" w:rsidRPr="009559E5" w:rsidRDefault="00052959" w:rsidP="009559E5">
      <w:pPr>
        <w:spacing w:after="0"/>
        <w:jc w:val="both"/>
        <w:rPr>
          <w:lang w:val="en-US"/>
        </w:rPr>
      </w:pPr>
      <w:r>
        <w:rPr>
          <w:lang w:val="en-US"/>
        </w:rPr>
        <w:t>P1V</w:t>
      </w:r>
      <w:r>
        <w:rPr>
          <w:lang w:val="en-US"/>
        </w:rPr>
        <w:tab/>
        <w:t>0</w:t>
      </w:r>
      <w:r>
        <w:rPr>
          <w:lang w:val="en-US"/>
        </w:rPr>
        <w:tab/>
      </w:r>
      <w:r w:rsidR="009559E5" w:rsidRPr="009559E5">
        <w:rPr>
          <w:lang w:val="en-US"/>
        </w:rPr>
        <w:t>Da</w:t>
      </w:r>
      <w:r>
        <w:rPr>
          <w:lang w:val="en-US"/>
        </w:rPr>
        <w:t xml:space="preserve">ys optimum vernalizing temperature </w:t>
      </w:r>
      <w:r w:rsidR="009559E5" w:rsidRPr="009559E5">
        <w:rPr>
          <w:lang w:val="en-US"/>
        </w:rPr>
        <w:t xml:space="preserve">required for </w:t>
      </w:r>
      <w:proofErr w:type="spellStart"/>
      <w:r w:rsidR="009559E5" w:rsidRPr="009559E5">
        <w:rPr>
          <w:lang w:val="en-US"/>
        </w:rPr>
        <w:t>vernalization</w:t>
      </w:r>
      <w:proofErr w:type="spellEnd"/>
    </w:p>
    <w:p w:rsidR="009559E5" w:rsidRPr="009559E5" w:rsidRDefault="00052959" w:rsidP="009559E5">
      <w:pPr>
        <w:spacing w:after="0"/>
        <w:jc w:val="both"/>
        <w:rPr>
          <w:lang w:val="en-US"/>
        </w:rPr>
      </w:pPr>
      <w:r>
        <w:rPr>
          <w:lang w:val="en-US"/>
        </w:rPr>
        <w:t>P1D</w:t>
      </w:r>
      <w:r>
        <w:rPr>
          <w:lang w:val="en-US"/>
        </w:rPr>
        <w:tab/>
        <w:t>0</w:t>
      </w:r>
      <w:r>
        <w:rPr>
          <w:lang w:val="en-US"/>
        </w:rPr>
        <w:tab/>
      </w:r>
      <w:r w:rsidR="009559E5" w:rsidRPr="009559E5">
        <w:rPr>
          <w:lang w:val="en-US"/>
        </w:rPr>
        <w:t>Photoperiod response (% reduction in rate/10 h drop in pp)</w:t>
      </w:r>
    </w:p>
    <w:p w:rsidR="009559E5" w:rsidRPr="009559E5" w:rsidRDefault="00052959" w:rsidP="009559E5">
      <w:pPr>
        <w:spacing w:after="0"/>
        <w:jc w:val="both"/>
        <w:rPr>
          <w:lang w:val="en-US"/>
        </w:rPr>
      </w:pPr>
      <w:r>
        <w:rPr>
          <w:lang w:val="en-US"/>
        </w:rPr>
        <w:t>P5</w:t>
      </w:r>
      <w:r>
        <w:rPr>
          <w:lang w:val="en-US"/>
        </w:rPr>
        <w:tab/>
        <w:t>400</w:t>
      </w:r>
      <w:r>
        <w:rPr>
          <w:lang w:val="en-US"/>
        </w:rPr>
        <w:tab/>
      </w:r>
      <w:r w:rsidR="009559E5" w:rsidRPr="009559E5">
        <w:rPr>
          <w:lang w:val="en-US"/>
        </w:rPr>
        <w:t>Grain filling (excluding lag) phase duration (</w:t>
      </w:r>
      <w:proofErr w:type="spellStart"/>
      <w:r w:rsidR="009559E5" w:rsidRPr="009559E5">
        <w:rPr>
          <w:lang w:val="en-US"/>
        </w:rPr>
        <w:t>oC.d</w:t>
      </w:r>
      <w:proofErr w:type="spellEnd"/>
      <w:r w:rsidR="009559E5" w:rsidRPr="009559E5">
        <w:rPr>
          <w:lang w:val="en-US"/>
        </w:rPr>
        <w:t>)</w:t>
      </w:r>
    </w:p>
    <w:p w:rsidR="009559E5" w:rsidRPr="009559E5" w:rsidRDefault="00052959" w:rsidP="009559E5">
      <w:pPr>
        <w:spacing w:after="0"/>
        <w:jc w:val="both"/>
        <w:rPr>
          <w:lang w:val="en-US"/>
        </w:rPr>
      </w:pPr>
      <w:r>
        <w:rPr>
          <w:lang w:val="en-US"/>
        </w:rPr>
        <w:t>G1</w:t>
      </w:r>
      <w:r>
        <w:rPr>
          <w:lang w:val="en-US"/>
        </w:rPr>
        <w:tab/>
        <w:t>25</w:t>
      </w:r>
      <w:r>
        <w:rPr>
          <w:lang w:val="en-US"/>
        </w:rPr>
        <w:tab/>
      </w:r>
      <w:r w:rsidR="009559E5" w:rsidRPr="009559E5">
        <w:rPr>
          <w:lang w:val="en-US"/>
        </w:rPr>
        <w:t xml:space="preserve">Kernel number per unit canopy weight at </w:t>
      </w:r>
      <w:proofErr w:type="spellStart"/>
      <w:r w:rsidR="009559E5" w:rsidRPr="009559E5">
        <w:rPr>
          <w:lang w:val="en-US"/>
        </w:rPr>
        <w:t>anthesis</w:t>
      </w:r>
      <w:proofErr w:type="spellEnd"/>
      <w:r w:rsidR="009559E5" w:rsidRPr="009559E5">
        <w:rPr>
          <w:lang w:val="en-US"/>
        </w:rPr>
        <w:t xml:space="preserve"> (#/g)</w:t>
      </w:r>
    </w:p>
    <w:p w:rsidR="009559E5" w:rsidRPr="009559E5" w:rsidRDefault="00052959" w:rsidP="009559E5">
      <w:pPr>
        <w:spacing w:after="0"/>
        <w:jc w:val="both"/>
        <w:rPr>
          <w:lang w:val="en-US"/>
        </w:rPr>
      </w:pPr>
      <w:r>
        <w:rPr>
          <w:lang w:val="en-US"/>
        </w:rPr>
        <w:t>G2</w:t>
      </w:r>
      <w:r>
        <w:rPr>
          <w:lang w:val="en-US"/>
        </w:rPr>
        <w:tab/>
        <w:t>30</w:t>
      </w:r>
      <w:r>
        <w:rPr>
          <w:lang w:val="en-US"/>
        </w:rPr>
        <w:tab/>
      </w:r>
      <w:r w:rsidR="009559E5" w:rsidRPr="009559E5">
        <w:rPr>
          <w:lang w:val="en-US"/>
        </w:rPr>
        <w:t>Standard kernel size under optimum conditions (mg)</w:t>
      </w:r>
    </w:p>
    <w:p w:rsidR="009559E5" w:rsidRPr="009559E5" w:rsidRDefault="00052959" w:rsidP="009559E5">
      <w:pPr>
        <w:spacing w:after="0"/>
        <w:jc w:val="both"/>
        <w:rPr>
          <w:lang w:val="en-US"/>
        </w:rPr>
      </w:pPr>
      <w:r>
        <w:rPr>
          <w:lang w:val="en-US"/>
        </w:rPr>
        <w:t>G3</w:t>
      </w:r>
      <w:r>
        <w:rPr>
          <w:lang w:val="en-US"/>
        </w:rPr>
        <w:tab/>
        <w:t>3.2</w:t>
      </w:r>
      <w:r>
        <w:rPr>
          <w:lang w:val="en-US"/>
        </w:rPr>
        <w:tab/>
        <w:t xml:space="preserve">Standard </w:t>
      </w:r>
      <w:r w:rsidR="009559E5" w:rsidRPr="009559E5">
        <w:rPr>
          <w:lang w:val="en-US"/>
        </w:rPr>
        <w:t xml:space="preserve">non-stressed mature tiller </w:t>
      </w:r>
      <w:proofErr w:type="spellStart"/>
      <w:r w:rsidR="009559E5" w:rsidRPr="009559E5">
        <w:rPr>
          <w:lang w:val="en-US"/>
        </w:rPr>
        <w:t>wt</w:t>
      </w:r>
      <w:proofErr w:type="spellEnd"/>
      <w:r w:rsidR="009559E5" w:rsidRPr="009559E5">
        <w:rPr>
          <w:lang w:val="en-US"/>
        </w:rPr>
        <w:t xml:space="preserve"> (</w:t>
      </w:r>
      <w:proofErr w:type="spellStart"/>
      <w:r w:rsidR="009559E5" w:rsidRPr="009559E5">
        <w:rPr>
          <w:lang w:val="en-US"/>
        </w:rPr>
        <w:t>incl</w:t>
      </w:r>
      <w:proofErr w:type="spellEnd"/>
      <w:r w:rsidR="009559E5" w:rsidRPr="009559E5">
        <w:rPr>
          <w:lang w:val="en-US"/>
        </w:rPr>
        <w:t xml:space="preserve"> grain) (g dwt)</w:t>
      </w:r>
    </w:p>
    <w:p w:rsidR="009559E5" w:rsidRPr="009559E5" w:rsidRDefault="00052959" w:rsidP="009559E5">
      <w:pPr>
        <w:spacing w:after="0"/>
        <w:jc w:val="both"/>
        <w:rPr>
          <w:lang w:val="en-US"/>
        </w:rPr>
      </w:pPr>
      <w:r>
        <w:rPr>
          <w:lang w:val="en-US"/>
        </w:rPr>
        <w:lastRenderedPageBreak/>
        <w:t>PHINT</w:t>
      </w:r>
      <w:r>
        <w:rPr>
          <w:lang w:val="en-US"/>
        </w:rPr>
        <w:tab/>
        <w:t>83</w:t>
      </w:r>
      <w:r>
        <w:rPr>
          <w:lang w:val="en-US"/>
        </w:rPr>
        <w:tab/>
      </w:r>
      <w:r w:rsidR="009559E5" w:rsidRPr="009559E5">
        <w:rPr>
          <w:lang w:val="en-US"/>
        </w:rPr>
        <w:t>Interval between successive leaf tip appearances (</w:t>
      </w:r>
      <w:proofErr w:type="spellStart"/>
      <w:r w:rsidR="009559E5" w:rsidRPr="009559E5">
        <w:rPr>
          <w:lang w:val="en-US"/>
        </w:rPr>
        <w:t>oC.d</w:t>
      </w:r>
      <w:proofErr w:type="spellEnd"/>
      <w:r w:rsidR="009559E5" w:rsidRPr="009559E5">
        <w:rPr>
          <w:lang w:val="en-US"/>
        </w:rPr>
        <w:t>)</w:t>
      </w:r>
    </w:p>
    <w:p w:rsidR="00E27A2E" w:rsidRPr="008965B8" w:rsidRDefault="00E27A2E" w:rsidP="00E27A2E">
      <w:pPr>
        <w:spacing w:after="0"/>
        <w:jc w:val="both"/>
        <w:rPr>
          <w:lang w:val="en-US"/>
        </w:rPr>
      </w:pPr>
      <w:r w:rsidRPr="008965B8">
        <w:rPr>
          <w:lang w:val="en-US"/>
        </w:rPr>
        <w:t xml:space="preserve">File ECOTYPES WHCER046 </w:t>
      </w:r>
    </w:p>
    <w:p w:rsidR="00E27A2E" w:rsidRPr="008965B8" w:rsidRDefault="00E27A2E" w:rsidP="00E27A2E">
      <w:pPr>
        <w:spacing w:after="0"/>
        <w:jc w:val="both"/>
        <w:rPr>
          <w:lang w:val="en-US"/>
        </w:rPr>
      </w:pPr>
    </w:p>
    <w:p w:rsidR="00E27A2E" w:rsidRPr="008965B8" w:rsidRDefault="00387FF6" w:rsidP="00E27A2E">
      <w:pPr>
        <w:spacing w:after="0"/>
        <w:jc w:val="both"/>
        <w:rPr>
          <w:lang w:val="en-US"/>
        </w:rPr>
      </w:pPr>
      <w:r>
        <w:rPr>
          <w:lang w:val="en-US"/>
        </w:rPr>
        <w:t xml:space="preserve">           </w:t>
      </w:r>
      <w:r w:rsidR="00E27A2E" w:rsidRPr="008965B8">
        <w:rPr>
          <w:lang w:val="en-US"/>
        </w:rPr>
        <w:t>PHENOLOGY</w:t>
      </w:r>
      <w:r w:rsidR="00854C21" w:rsidRPr="008965B8">
        <w:rPr>
          <w:lang w:val="en-US"/>
        </w:rPr>
        <w:t xml:space="preserve"> (PHASE_DURATIONS) </w:t>
      </w:r>
      <w:r w:rsidR="002410BD" w:rsidRPr="008965B8">
        <w:rPr>
          <w:lang w:val="en-US"/>
        </w:rPr>
        <w:t xml:space="preserve">     </w:t>
      </w:r>
      <w:r w:rsidR="008965B8">
        <w:rPr>
          <w:lang w:val="en-US"/>
        </w:rPr>
        <w:t xml:space="preserve">                          </w:t>
      </w:r>
      <w:r w:rsidR="00E27A2E" w:rsidRPr="008965B8">
        <w:rPr>
          <w:lang w:val="en-US"/>
        </w:rPr>
        <w:t>P.</w:t>
      </w:r>
      <w:r w:rsidR="00854C21" w:rsidRPr="008965B8">
        <w:rPr>
          <w:lang w:val="en-US"/>
        </w:rPr>
        <w:t xml:space="preserve">MOD </w:t>
      </w:r>
      <w:r w:rsidR="008965B8">
        <w:rPr>
          <w:lang w:val="en-US"/>
        </w:rPr>
        <w:t xml:space="preserve">     </w:t>
      </w:r>
      <w:r w:rsidR="00854C21" w:rsidRPr="008965B8">
        <w:rPr>
          <w:lang w:val="en-US"/>
        </w:rPr>
        <w:t xml:space="preserve">MAX_RUE </w:t>
      </w:r>
      <w:r w:rsidR="002410BD" w:rsidRPr="008965B8">
        <w:rPr>
          <w:lang w:val="en-US"/>
        </w:rPr>
        <w:t xml:space="preserve">     </w:t>
      </w:r>
    </w:p>
    <w:p w:rsidR="00E27A2E" w:rsidRPr="00387FF6" w:rsidRDefault="00387FF6" w:rsidP="00E27A2E">
      <w:pPr>
        <w:spacing w:after="0"/>
        <w:jc w:val="both"/>
        <w:rPr>
          <w:lang w:val="en-US"/>
        </w:rPr>
      </w:pPr>
      <w:r w:rsidRPr="00387FF6">
        <w:rPr>
          <w:lang w:val="en-US"/>
        </w:rPr>
        <w:t xml:space="preserve">Name </w:t>
      </w:r>
      <w:r w:rsidR="00854C21" w:rsidRPr="00387FF6">
        <w:rPr>
          <w:lang w:val="en-US"/>
        </w:rPr>
        <w:t xml:space="preserve">P1     </w:t>
      </w:r>
      <w:r w:rsidR="008965B8" w:rsidRPr="00387FF6">
        <w:rPr>
          <w:lang w:val="en-US"/>
        </w:rPr>
        <w:t xml:space="preserve">  </w:t>
      </w:r>
      <w:r w:rsidR="00854C21" w:rsidRPr="00387FF6">
        <w:rPr>
          <w:lang w:val="en-US"/>
        </w:rPr>
        <w:t xml:space="preserve"> P2FR1 </w:t>
      </w:r>
      <w:r w:rsidR="008965B8" w:rsidRPr="00387FF6">
        <w:rPr>
          <w:lang w:val="en-US"/>
        </w:rPr>
        <w:t xml:space="preserve">    </w:t>
      </w:r>
      <w:r w:rsidR="00854C21" w:rsidRPr="00387FF6">
        <w:rPr>
          <w:lang w:val="en-US"/>
        </w:rPr>
        <w:t xml:space="preserve">P2   </w:t>
      </w:r>
      <w:r w:rsidR="008965B8" w:rsidRPr="00387FF6">
        <w:rPr>
          <w:lang w:val="en-US"/>
        </w:rPr>
        <w:t xml:space="preserve">     </w:t>
      </w:r>
      <w:r w:rsidR="00854C21" w:rsidRPr="00387FF6">
        <w:rPr>
          <w:lang w:val="en-US"/>
        </w:rPr>
        <w:t xml:space="preserve">P3  </w:t>
      </w:r>
      <w:r w:rsidR="008965B8" w:rsidRPr="00387FF6">
        <w:rPr>
          <w:lang w:val="en-US"/>
        </w:rPr>
        <w:t xml:space="preserve">     </w:t>
      </w:r>
      <w:r w:rsidR="00854C21" w:rsidRPr="00387FF6">
        <w:rPr>
          <w:lang w:val="en-US"/>
        </w:rPr>
        <w:t xml:space="preserve">P4FR1 </w:t>
      </w:r>
      <w:r w:rsidR="008965B8" w:rsidRPr="00387FF6">
        <w:rPr>
          <w:lang w:val="en-US"/>
        </w:rPr>
        <w:t xml:space="preserve">   </w:t>
      </w:r>
      <w:r w:rsidR="00854C21" w:rsidRPr="00387FF6">
        <w:rPr>
          <w:lang w:val="en-US"/>
        </w:rPr>
        <w:t xml:space="preserve">P4FR2 </w:t>
      </w:r>
      <w:r w:rsidR="008965B8" w:rsidRPr="00387FF6">
        <w:rPr>
          <w:lang w:val="en-US"/>
        </w:rPr>
        <w:t xml:space="preserve">   </w:t>
      </w:r>
      <w:r w:rsidR="00854C21" w:rsidRPr="00387FF6">
        <w:rPr>
          <w:lang w:val="en-US"/>
        </w:rPr>
        <w:t xml:space="preserve">P4 </w:t>
      </w:r>
      <w:r w:rsidR="002410BD" w:rsidRPr="00387FF6">
        <w:rPr>
          <w:lang w:val="en-US"/>
        </w:rPr>
        <w:t xml:space="preserve">  </w:t>
      </w:r>
      <w:r w:rsidR="008965B8" w:rsidRPr="00387FF6">
        <w:rPr>
          <w:lang w:val="en-US"/>
        </w:rPr>
        <w:t xml:space="preserve">    </w:t>
      </w:r>
      <w:r w:rsidR="00E27A2E" w:rsidRPr="00387FF6">
        <w:rPr>
          <w:lang w:val="en-US"/>
        </w:rPr>
        <w:t xml:space="preserve">VEFF </w:t>
      </w:r>
      <w:r w:rsidR="008965B8" w:rsidRPr="00387FF6">
        <w:rPr>
          <w:lang w:val="en-US"/>
        </w:rPr>
        <w:t xml:space="preserve">         </w:t>
      </w:r>
      <w:r w:rsidR="00E27A2E" w:rsidRPr="00387FF6">
        <w:rPr>
          <w:lang w:val="en-US"/>
        </w:rPr>
        <w:t xml:space="preserve">PARUE </w:t>
      </w:r>
      <w:r w:rsidR="008965B8" w:rsidRPr="00387FF6">
        <w:rPr>
          <w:lang w:val="en-US"/>
        </w:rPr>
        <w:t xml:space="preserve">  </w:t>
      </w:r>
      <w:r w:rsidR="00E27A2E" w:rsidRPr="00387FF6">
        <w:rPr>
          <w:lang w:val="en-US"/>
        </w:rPr>
        <w:t xml:space="preserve">PARU2  </w:t>
      </w:r>
    </w:p>
    <w:p w:rsidR="00E27A2E" w:rsidRPr="00387FF6" w:rsidRDefault="00387FF6" w:rsidP="00E27A2E">
      <w:pPr>
        <w:spacing w:after="0"/>
        <w:jc w:val="both"/>
        <w:rPr>
          <w:lang w:val="en-US"/>
        </w:rPr>
      </w:pPr>
      <w:r w:rsidRPr="00387FF6">
        <w:rPr>
          <w:lang w:val="en-US"/>
        </w:rPr>
        <w:t xml:space="preserve">Unit    </w:t>
      </w:r>
      <w:proofErr w:type="spellStart"/>
      <w:r w:rsidR="00854C21" w:rsidRPr="00387FF6">
        <w:rPr>
          <w:lang w:val="en-US"/>
        </w:rPr>
        <w:t>oC.d</w:t>
      </w:r>
      <w:proofErr w:type="spellEnd"/>
      <w:r w:rsidR="00854C21" w:rsidRPr="00387FF6">
        <w:rPr>
          <w:lang w:val="en-US"/>
        </w:rPr>
        <w:t xml:space="preserve">   </w:t>
      </w:r>
      <w:r w:rsidR="008965B8" w:rsidRPr="00387FF6">
        <w:rPr>
          <w:lang w:val="en-US"/>
        </w:rPr>
        <w:t xml:space="preserve">  </w:t>
      </w:r>
      <w:proofErr w:type="spellStart"/>
      <w:proofErr w:type="gramStart"/>
      <w:r w:rsidR="00E27A2E" w:rsidRPr="00387FF6">
        <w:rPr>
          <w:lang w:val="en-US"/>
        </w:rPr>
        <w:t>fr</w:t>
      </w:r>
      <w:proofErr w:type="spellEnd"/>
      <w:proofErr w:type="gramEnd"/>
      <w:r w:rsidR="00E27A2E" w:rsidRPr="00387FF6">
        <w:rPr>
          <w:lang w:val="en-US"/>
        </w:rPr>
        <w:t xml:space="preserve">  </w:t>
      </w:r>
      <w:r w:rsidR="00854C21" w:rsidRPr="00387FF6">
        <w:rPr>
          <w:lang w:val="en-US"/>
        </w:rPr>
        <w:t xml:space="preserve">    </w:t>
      </w:r>
      <w:r w:rsidR="008965B8" w:rsidRPr="00387FF6">
        <w:rPr>
          <w:lang w:val="en-US"/>
        </w:rPr>
        <w:t xml:space="preserve">      </w:t>
      </w:r>
      <w:proofErr w:type="spellStart"/>
      <w:r w:rsidR="00854C21" w:rsidRPr="00387FF6">
        <w:rPr>
          <w:lang w:val="en-US"/>
        </w:rPr>
        <w:t>oC.d</w:t>
      </w:r>
      <w:proofErr w:type="spellEnd"/>
      <w:r w:rsidR="00854C21" w:rsidRPr="00387FF6">
        <w:rPr>
          <w:lang w:val="en-US"/>
        </w:rPr>
        <w:t xml:space="preserve">  </w:t>
      </w:r>
      <w:r w:rsidR="008965B8" w:rsidRPr="00387FF6">
        <w:rPr>
          <w:lang w:val="en-US"/>
        </w:rPr>
        <w:t xml:space="preserve">   </w:t>
      </w:r>
      <w:proofErr w:type="spellStart"/>
      <w:r w:rsidR="00854C21" w:rsidRPr="00387FF6">
        <w:rPr>
          <w:lang w:val="en-US"/>
        </w:rPr>
        <w:t>oC.d</w:t>
      </w:r>
      <w:proofErr w:type="spellEnd"/>
      <w:r w:rsidR="00854C21" w:rsidRPr="00387FF6">
        <w:rPr>
          <w:lang w:val="en-US"/>
        </w:rPr>
        <w:t xml:space="preserve">  </w:t>
      </w:r>
      <w:r w:rsidR="008965B8" w:rsidRPr="00387FF6">
        <w:rPr>
          <w:lang w:val="en-US"/>
        </w:rPr>
        <w:t xml:space="preserve">  </w:t>
      </w:r>
      <w:proofErr w:type="spellStart"/>
      <w:r w:rsidR="00E27A2E" w:rsidRPr="00387FF6">
        <w:rPr>
          <w:lang w:val="en-US"/>
        </w:rPr>
        <w:t>fr</w:t>
      </w:r>
      <w:proofErr w:type="spellEnd"/>
      <w:r w:rsidR="00E27A2E" w:rsidRPr="00387FF6">
        <w:rPr>
          <w:lang w:val="en-US"/>
        </w:rPr>
        <w:t xml:space="preserve">    </w:t>
      </w:r>
      <w:r w:rsidR="00854C21" w:rsidRPr="00387FF6">
        <w:rPr>
          <w:lang w:val="en-US"/>
        </w:rPr>
        <w:t xml:space="preserve">   </w:t>
      </w:r>
      <w:r w:rsidR="008965B8" w:rsidRPr="00387FF6">
        <w:rPr>
          <w:lang w:val="en-US"/>
        </w:rPr>
        <w:t xml:space="preserve">   </w:t>
      </w:r>
      <w:proofErr w:type="spellStart"/>
      <w:r w:rsidR="00E27A2E" w:rsidRPr="00387FF6">
        <w:rPr>
          <w:lang w:val="en-US"/>
        </w:rPr>
        <w:t>fr</w:t>
      </w:r>
      <w:proofErr w:type="spellEnd"/>
      <w:r w:rsidR="00E27A2E" w:rsidRPr="00387FF6">
        <w:rPr>
          <w:lang w:val="en-US"/>
        </w:rPr>
        <w:t xml:space="preserve">  </w:t>
      </w:r>
      <w:r w:rsidR="00854C21" w:rsidRPr="00387FF6">
        <w:rPr>
          <w:lang w:val="en-US"/>
        </w:rPr>
        <w:t xml:space="preserve">    </w:t>
      </w:r>
      <w:r w:rsidR="008965B8" w:rsidRPr="00387FF6">
        <w:rPr>
          <w:lang w:val="en-US"/>
        </w:rPr>
        <w:t xml:space="preserve">     </w:t>
      </w:r>
      <w:r w:rsidR="00854C21" w:rsidRPr="00387FF6">
        <w:rPr>
          <w:lang w:val="en-US"/>
        </w:rPr>
        <w:t xml:space="preserve"> </w:t>
      </w:r>
      <w:proofErr w:type="spellStart"/>
      <w:r w:rsidR="002410BD" w:rsidRPr="00387FF6">
        <w:rPr>
          <w:lang w:val="en-US"/>
        </w:rPr>
        <w:t>oC.d</w:t>
      </w:r>
      <w:proofErr w:type="spellEnd"/>
      <w:r w:rsidR="002410BD" w:rsidRPr="00387FF6">
        <w:rPr>
          <w:lang w:val="en-US"/>
        </w:rPr>
        <w:t xml:space="preserve">  </w:t>
      </w:r>
      <w:r w:rsidR="008965B8" w:rsidRPr="00387FF6">
        <w:rPr>
          <w:lang w:val="en-US"/>
        </w:rPr>
        <w:t xml:space="preserve">  </w:t>
      </w:r>
      <w:proofErr w:type="spellStart"/>
      <w:r w:rsidR="00E27A2E" w:rsidRPr="00387FF6">
        <w:rPr>
          <w:lang w:val="en-US"/>
        </w:rPr>
        <w:t>fr</w:t>
      </w:r>
      <w:proofErr w:type="spellEnd"/>
      <w:r w:rsidR="00E27A2E" w:rsidRPr="00387FF6">
        <w:rPr>
          <w:lang w:val="en-US"/>
        </w:rPr>
        <w:t xml:space="preserve">  </w:t>
      </w:r>
      <w:r w:rsidR="002410BD" w:rsidRPr="00387FF6">
        <w:rPr>
          <w:lang w:val="en-US"/>
        </w:rPr>
        <w:t xml:space="preserve">    </w:t>
      </w:r>
      <w:r w:rsidR="008965B8" w:rsidRPr="00387FF6">
        <w:rPr>
          <w:lang w:val="en-US"/>
        </w:rPr>
        <w:t xml:space="preserve">         </w:t>
      </w:r>
      <w:r w:rsidR="00E27A2E" w:rsidRPr="00387FF6">
        <w:rPr>
          <w:lang w:val="en-US"/>
        </w:rPr>
        <w:t xml:space="preserve">g/MJ  </w:t>
      </w:r>
      <w:r w:rsidR="002410BD" w:rsidRPr="00387FF6">
        <w:rPr>
          <w:lang w:val="en-US"/>
        </w:rPr>
        <w:t xml:space="preserve">  </w:t>
      </w:r>
      <w:r w:rsidR="008965B8" w:rsidRPr="00387FF6">
        <w:rPr>
          <w:lang w:val="en-US"/>
        </w:rPr>
        <w:t xml:space="preserve">  </w:t>
      </w:r>
      <w:r w:rsidR="00E27A2E" w:rsidRPr="00387FF6">
        <w:rPr>
          <w:lang w:val="en-US"/>
        </w:rPr>
        <w:t xml:space="preserve">g/MJ  </w:t>
      </w:r>
      <w:r w:rsidR="002410BD" w:rsidRPr="00387FF6">
        <w:rPr>
          <w:lang w:val="en-US"/>
        </w:rPr>
        <w:t xml:space="preserve">  </w:t>
      </w:r>
    </w:p>
    <w:p w:rsidR="00E27A2E" w:rsidRPr="008965B8" w:rsidRDefault="00387FF6" w:rsidP="00E27A2E">
      <w:pPr>
        <w:spacing w:after="0"/>
        <w:jc w:val="both"/>
        <w:rPr>
          <w:lang w:val="en-US"/>
        </w:rPr>
      </w:pPr>
      <w:proofErr w:type="gramStart"/>
      <w:r>
        <w:rPr>
          <w:lang w:val="en-US"/>
        </w:rPr>
        <w:t xml:space="preserve">Value  </w:t>
      </w:r>
      <w:r w:rsidR="00854C21" w:rsidRPr="008965B8">
        <w:rPr>
          <w:lang w:val="en-US"/>
        </w:rPr>
        <w:t>1150</w:t>
      </w:r>
      <w:proofErr w:type="gramEnd"/>
      <w:r w:rsidR="00854C21" w:rsidRPr="008965B8">
        <w:rPr>
          <w:lang w:val="en-US"/>
        </w:rPr>
        <w:t xml:space="preserve"> </w:t>
      </w:r>
      <w:r w:rsidR="008965B8">
        <w:rPr>
          <w:lang w:val="en-US"/>
        </w:rPr>
        <w:t xml:space="preserve">  </w:t>
      </w:r>
      <w:r w:rsidR="00E27A2E" w:rsidRPr="008965B8">
        <w:rPr>
          <w:lang w:val="en-US"/>
        </w:rPr>
        <w:t xml:space="preserve">.25   </w:t>
      </w:r>
      <w:r w:rsidR="00854C21" w:rsidRPr="008965B8">
        <w:rPr>
          <w:lang w:val="en-US"/>
        </w:rPr>
        <w:t xml:space="preserve"> </w:t>
      </w:r>
      <w:r w:rsidR="008965B8">
        <w:rPr>
          <w:lang w:val="en-US"/>
        </w:rPr>
        <w:t xml:space="preserve">      </w:t>
      </w:r>
      <w:r w:rsidR="00854C21" w:rsidRPr="008965B8">
        <w:rPr>
          <w:lang w:val="en-US"/>
        </w:rPr>
        <w:t xml:space="preserve"> 750  </w:t>
      </w:r>
      <w:r w:rsidR="008965B8">
        <w:rPr>
          <w:lang w:val="en-US"/>
        </w:rPr>
        <w:t xml:space="preserve">   </w:t>
      </w:r>
      <w:r w:rsidR="00854C21" w:rsidRPr="008965B8">
        <w:rPr>
          <w:lang w:val="en-US"/>
        </w:rPr>
        <w:t xml:space="preserve">300   </w:t>
      </w:r>
      <w:r w:rsidR="008965B8">
        <w:rPr>
          <w:lang w:val="en-US"/>
        </w:rPr>
        <w:t xml:space="preserve">  </w:t>
      </w:r>
      <w:r w:rsidR="00854C21" w:rsidRPr="008965B8">
        <w:rPr>
          <w:lang w:val="en-US"/>
        </w:rPr>
        <w:t xml:space="preserve">.25 </w:t>
      </w:r>
      <w:r w:rsidR="00E27A2E" w:rsidRPr="008965B8">
        <w:rPr>
          <w:lang w:val="en-US"/>
        </w:rPr>
        <w:t xml:space="preserve"> </w:t>
      </w:r>
      <w:r w:rsidR="00854C21" w:rsidRPr="008965B8">
        <w:rPr>
          <w:lang w:val="en-US"/>
        </w:rPr>
        <w:t xml:space="preserve">  </w:t>
      </w:r>
      <w:r w:rsidR="008965B8">
        <w:rPr>
          <w:lang w:val="en-US"/>
        </w:rPr>
        <w:t xml:space="preserve">     </w:t>
      </w:r>
      <w:r w:rsidR="00E27A2E" w:rsidRPr="008965B8">
        <w:rPr>
          <w:lang w:val="en-US"/>
        </w:rPr>
        <w:t xml:space="preserve">.10   </w:t>
      </w:r>
      <w:r w:rsidR="00854C21" w:rsidRPr="008965B8">
        <w:rPr>
          <w:lang w:val="en-US"/>
        </w:rPr>
        <w:t xml:space="preserve">   </w:t>
      </w:r>
      <w:r w:rsidR="008965B8">
        <w:rPr>
          <w:lang w:val="en-US"/>
        </w:rPr>
        <w:t xml:space="preserve">   </w:t>
      </w:r>
      <w:r w:rsidR="00E27A2E" w:rsidRPr="008965B8">
        <w:rPr>
          <w:lang w:val="en-US"/>
        </w:rPr>
        <w:t xml:space="preserve">200   </w:t>
      </w:r>
      <w:r w:rsidR="008965B8">
        <w:rPr>
          <w:lang w:val="en-US"/>
        </w:rPr>
        <w:t xml:space="preserve">   </w:t>
      </w:r>
      <w:r w:rsidR="00E27A2E" w:rsidRPr="008965B8">
        <w:rPr>
          <w:lang w:val="en-US"/>
        </w:rPr>
        <w:t xml:space="preserve">0.0   </w:t>
      </w:r>
      <w:r w:rsidR="002410BD" w:rsidRPr="008965B8">
        <w:rPr>
          <w:lang w:val="en-US"/>
        </w:rPr>
        <w:t xml:space="preserve"> </w:t>
      </w:r>
      <w:r w:rsidR="008965B8">
        <w:rPr>
          <w:lang w:val="en-US"/>
        </w:rPr>
        <w:t xml:space="preserve">         </w:t>
      </w:r>
      <w:r w:rsidR="00E27A2E" w:rsidRPr="008965B8">
        <w:rPr>
          <w:lang w:val="en-US"/>
        </w:rPr>
        <w:t xml:space="preserve">2.7  </w:t>
      </w:r>
      <w:r w:rsidR="002410BD" w:rsidRPr="008965B8">
        <w:rPr>
          <w:lang w:val="en-US"/>
        </w:rPr>
        <w:t xml:space="preserve">    </w:t>
      </w:r>
      <w:r w:rsidR="00E27A2E" w:rsidRPr="008965B8">
        <w:rPr>
          <w:lang w:val="en-US"/>
        </w:rPr>
        <w:t xml:space="preserve"> </w:t>
      </w:r>
      <w:r w:rsidR="008965B8">
        <w:rPr>
          <w:lang w:val="en-US"/>
        </w:rPr>
        <w:t xml:space="preserve">  </w:t>
      </w:r>
      <w:r w:rsidR="00E27A2E" w:rsidRPr="008965B8">
        <w:rPr>
          <w:lang w:val="en-US"/>
        </w:rPr>
        <w:t xml:space="preserve">2.7    </w:t>
      </w:r>
      <w:r w:rsidR="002410BD" w:rsidRPr="008965B8">
        <w:rPr>
          <w:lang w:val="en-US"/>
        </w:rPr>
        <w:t xml:space="preserve">     </w:t>
      </w:r>
    </w:p>
    <w:p w:rsidR="00E27A2E" w:rsidRPr="008965B8" w:rsidRDefault="00E27A2E" w:rsidP="00E27A2E">
      <w:pPr>
        <w:spacing w:after="0"/>
        <w:jc w:val="both"/>
        <w:rPr>
          <w:lang w:val="en-US"/>
        </w:rPr>
      </w:pPr>
    </w:p>
    <w:p w:rsidR="008965B8" w:rsidRPr="008965B8" w:rsidRDefault="008965B8" w:rsidP="00E27A2E">
      <w:pPr>
        <w:spacing w:after="0"/>
        <w:jc w:val="both"/>
        <w:rPr>
          <w:lang w:val="en-US"/>
        </w:rPr>
      </w:pPr>
      <w:r w:rsidRPr="008965B8">
        <w:rPr>
          <w:lang w:val="en-US"/>
        </w:rPr>
        <w:t xml:space="preserve">LEAF PRODN  </w:t>
      </w:r>
      <w:r>
        <w:rPr>
          <w:lang w:val="en-US"/>
        </w:rPr>
        <w:t xml:space="preserve">  </w:t>
      </w:r>
      <w:r w:rsidRPr="008965B8">
        <w:rPr>
          <w:lang w:val="en-US"/>
        </w:rPr>
        <w:t xml:space="preserve">LEAF_SIZES                  </w:t>
      </w:r>
      <w:r>
        <w:rPr>
          <w:lang w:val="en-US"/>
        </w:rPr>
        <w:t xml:space="preserve">       </w:t>
      </w:r>
      <w:r w:rsidRPr="008965B8">
        <w:rPr>
          <w:lang w:val="en-US"/>
        </w:rPr>
        <w:t xml:space="preserve">LEAF_SENESC </w:t>
      </w:r>
      <w:r>
        <w:rPr>
          <w:lang w:val="en-US"/>
        </w:rPr>
        <w:t xml:space="preserve">  </w:t>
      </w:r>
      <w:r w:rsidRPr="008965B8">
        <w:rPr>
          <w:lang w:val="en-US"/>
        </w:rPr>
        <w:t>TILLER_</w:t>
      </w:r>
      <w:proofErr w:type="gramStart"/>
      <w:r w:rsidRPr="008965B8">
        <w:rPr>
          <w:lang w:val="en-US"/>
        </w:rPr>
        <w:t xml:space="preserve">PRODUCTION </w:t>
      </w:r>
      <w:r>
        <w:rPr>
          <w:lang w:val="en-US"/>
        </w:rPr>
        <w:t xml:space="preserve"> </w:t>
      </w:r>
      <w:r w:rsidRPr="008965B8">
        <w:rPr>
          <w:lang w:val="en-US"/>
        </w:rPr>
        <w:t>TILLER</w:t>
      </w:r>
      <w:proofErr w:type="gramEnd"/>
      <w:r w:rsidRPr="008965B8">
        <w:rPr>
          <w:lang w:val="en-US"/>
        </w:rPr>
        <w:t>_D</w:t>
      </w:r>
      <w:r>
        <w:rPr>
          <w:lang w:val="en-US"/>
        </w:rPr>
        <w:t>EATH</w:t>
      </w:r>
      <w:r w:rsidR="00387FF6">
        <w:rPr>
          <w:lang w:val="en-US"/>
        </w:rPr>
        <w:t xml:space="preserve">             </w:t>
      </w:r>
    </w:p>
    <w:p w:rsidR="008965B8" w:rsidRPr="008965B8" w:rsidRDefault="008965B8" w:rsidP="00E27A2E">
      <w:pPr>
        <w:spacing w:after="0"/>
        <w:jc w:val="both"/>
        <w:rPr>
          <w:lang w:val="en-US"/>
        </w:rPr>
      </w:pPr>
      <w:proofErr w:type="gramStart"/>
      <w:r w:rsidRPr="008965B8">
        <w:rPr>
          <w:lang w:val="en-US"/>
        </w:rPr>
        <w:t>PHL2  PHF3</w:t>
      </w:r>
      <w:proofErr w:type="gramEnd"/>
      <w:r w:rsidRPr="008965B8">
        <w:rPr>
          <w:lang w:val="en-US"/>
        </w:rPr>
        <w:t xml:space="preserve">  </w:t>
      </w:r>
      <w:r>
        <w:rPr>
          <w:lang w:val="en-US"/>
        </w:rPr>
        <w:t xml:space="preserve">    </w:t>
      </w:r>
      <w:r w:rsidRPr="008965B8">
        <w:rPr>
          <w:lang w:val="en-US"/>
        </w:rPr>
        <w:t xml:space="preserve">LA1S  LAFV  LAFR  SLAS </w:t>
      </w:r>
      <w:r>
        <w:rPr>
          <w:lang w:val="en-US"/>
        </w:rPr>
        <w:t xml:space="preserve">     </w:t>
      </w:r>
      <w:r w:rsidRPr="008965B8">
        <w:rPr>
          <w:lang w:val="en-US"/>
        </w:rPr>
        <w:t xml:space="preserve">LSPHS LSPHE </w:t>
      </w:r>
      <w:r>
        <w:rPr>
          <w:lang w:val="en-US"/>
        </w:rPr>
        <w:t xml:space="preserve">   </w:t>
      </w:r>
      <w:r w:rsidRPr="008965B8">
        <w:rPr>
          <w:lang w:val="en-US"/>
        </w:rPr>
        <w:t xml:space="preserve">TIL#S </w:t>
      </w:r>
      <w:r>
        <w:rPr>
          <w:lang w:val="en-US"/>
        </w:rPr>
        <w:t xml:space="preserve"> </w:t>
      </w:r>
      <w:r w:rsidRPr="008965B8">
        <w:rPr>
          <w:lang w:val="en-US"/>
        </w:rPr>
        <w:t xml:space="preserve">TIPHE TIFAC </w:t>
      </w:r>
      <w:r w:rsidR="00387FF6">
        <w:rPr>
          <w:lang w:val="en-US"/>
        </w:rPr>
        <w:t xml:space="preserve">       TDPHS  TDPHE  TDFAC</w:t>
      </w:r>
    </w:p>
    <w:p w:rsidR="008965B8" w:rsidRPr="008965B8" w:rsidRDefault="008965B8" w:rsidP="00E27A2E">
      <w:pPr>
        <w:spacing w:after="0"/>
        <w:jc w:val="both"/>
        <w:rPr>
          <w:lang w:val="en-US"/>
        </w:rPr>
      </w:pPr>
      <w:r w:rsidRPr="008965B8">
        <w:rPr>
          <w:lang w:val="en-US"/>
        </w:rPr>
        <w:t xml:space="preserve">Lf#     </w:t>
      </w:r>
      <w:proofErr w:type="spellStart"/>
      <w:r w:rsidRPr="008965B8">
        <w:rPr>
          <w:lang w:val="en-US"/>
        </w:rPr>
        <w:t>Fac</w:t>
      </w:r>
      <w:proofErr w:type="spellEnd"/>
      <w:r w:rsidRPr="008965B8">
        <w:rPr>
          <w:lang w:val="en-US"/>
        </w:rPr>
        <w:t xml:space="preserve">     </w:t>
      </w:r>
      <w:r>
        <w:rPr>
          <w:lang w:val="en-US"/>
        </w:rPr>
        <w:t xml:space="preserve">    </w:t>
      </w:r>
      <w:r w:rsidRPr="008965B8">
        <w:rPr>
          <w:lang w:val="en-US"/>
        </w:rPr>
        <w:t xml:space="preserve">cm2    </w:t>
      </w:r>
      <w:proofErr w:type="spellStart"/>
      <w:r w:rsidRPr="008965B8">
        <w:rPr>
          <w:lang w:val="en-US"/>
        </w:rPr>
        <w:t>fr</w:t>
      </w:r>
      <w:proofErr w:type="spellEnd"/>
      <w:r w:rsidRPr="008965B8">
        <w:rPr>
          <w:lang w:val="en-US"/>
        </w:rPr>
        <w:t xml:space="preserve">/lf    </w:t>
      </w:r>
      <w:proofErr w:type="spellStart"/>
      <w:r w:rsidRPr="008965B8">
        <w:rPr>
          <w:lang w:val="en-US"/>
        </w:rPr>
        <w:t>fr</w:t>
      </w:r>
      <w:proofErr w:type="spellEnd"/>
      <w:r w:rsidRPr="008965B8">
        <w:rPr>
          <w:lang w:val="en-US"/>
        </w:rPr>
        <w:t xml:space="preserve">/lf   cm2/g </w:t>
      </w:r>
      <w:r>
        <w:rPr>
          <w:lang w:val="en-US"/>
        </w:rPr>
        <w:t xml:space="preserve">  </w:t>
      </w:r>
      <w:proofErr w:type="spellStart"/>
      <w:r w:rsidRPr="008965B8">
        <w:rPr>
          <w:lang w:val="en-US"/>
        </w:rPr>
        <w:t>GrStg</w:t>
      </w:r>
      <w:proofErr w:type="spellEnd"/>
      <w:r w:rsidRPr="008965B8">
        <w:rPr>
          <w:lang w:val="en-US"/>
        </w:rPr>
        <w:t xml:space="preserve"> </w:t>
      </w:r>
      <w:proofErr w:type="spellStart"/>
      <w:r w:rsidRPr="008965B8">
        <w:rPr>
          <w:lang w:val="en-US"/>
        </w:rPr>
        <w:t>GrStg</w:t>
      </w:r>
      <w:proofErr w:type="spellEnd"/>
      <w:r w:rsidRPr="008965B8">
        <w:rPr>
          <w:lang w:val="en-US"/>
        </w:rPr>
        <w:t xml:space="preserve">   </w:t>
      </w:r>
      <w:r>
        <w:rPr>
          <w:lang w:val="en-US"/>
        </w:rPr>
        <w:t xml:space="preserve">  </w:t>
      </w:r>
      <w:r w:rsidRPr="008965B8">
        <w:rPr>
          <w:lang w:val="en-US"/>
        </w:rPr>
        <w:t xml:space="preserve">Lf#   </w:t>
      </w:r>
      <w:r>
        <w:rPr>
          <w:lang w:val="en-US"/>
        </w:rPr>
        <w:t xml:space="preserve">  </w:t>
      </w:r>
      <w:proofErr w:type="spellStart"/>
      <w:proofErr w:type="gramStart"/>
      <w:r w:rsidRPr="008965B8">
        <w:rPr>
          <w:lang w:val="en-US"/>
        </w:rPr>
        <w:t>GrStg</w:t>
      </w:r>
      <w:proofErr w:type="spellEnd"/>
      <w:r w:rsidRPr="008965B8">
        <w:rPr>
          <w:lang w:val="en-US"/>
        </w:rPr>
        <w:t xml:space="preserve"> </w:t>
      </w:r>
      <w:r>
        <w:rPr>
          <w:lang w:val="en-US"/>
        </w:rPr>
        <w:t xml:space="preserve"> </w:t>
      </w:r>
      <w:proofErr w:type="spellStart"/>
      <w:r w:rsidRPr="008965B8">
        <w:rPr>
          <w:lang w:val="en-US"/>
        </w:rPr>
        <w:t>Fac</w:t>
      </w:r>
      <w:proofErr w:type="spellEnd"/>
      <w:proofErr w:type="gramEnd"/>
      <w:r w:rsidRPr="008965B8">
        <w:rPr>
          <w:lang w:val="en-US"/>
        </w:rPr>
        <w:t xml:space="preserve">    </w:t>
      </w:r>
      <w:r w:rsidR="00387FF6">
        <w:rPr>
          <w:lang w:val="en-US"/>
        </w:rPr>
        <w:t xml:space="preserve">        </w:t>
      </w:r>
      <w:proofErr w:type="spellStart"/>
      <w:r w:rsidRPr="008965B8">
        <w:rPr>
          <w:lang w:val="en-US"/>
        </w:rPr>
        <w:t>GrStg</w:t>
      </w:r>
      <w:proofErr w:type="spellEnd"/>
      <w:r w:rsidRPr="008965B8">
        <w:rPr>
          <w:lang w:val="en-US"/>
        </w:rPr>
        <w:t xml:space="preserve"> </w:t>
      </w:r>
      <w:r w:rsidR="00387FF6">
        <w:rPr>
          <w:lang w:val="en-US"/>
        </w:rPr>
        <w:t xml:space="preserve">  </w:t>
      </w:r>
      <w:proofErr w:type="spellStart"/>
      <w:r w:rsidR="00387FF6">
        <w:rPr>
          <w:lang w:val="en-US"/>
        </w:rPr>
        <w:t>GrStg</w:t>
      </w:r>
      <w:proofErr w:type="spellEnd"/>
      <w:r w:rsidR="00387FF6">
        <w:rPr>
          <w:lang w:val="en-US"/>
        </w:rPr>
        <w:t xml:space="preserve">.    </w:t>
      </w:r>
      <w:proofErr w:type="spellStart"/>
      <w:r w:rsidR="00387FF6">
        <w:rPr>
          <w:lang w:val="en-US"/>
        </w:rPr>
        <w:t>Fac</w:t>
      </w:r>
      <w:proofErr w:type="spellEnd"/>
    </w:p>
    <w:p w:rsidR="008965B8" w:rsidRPr="008965B8" w:rsidRDefault="008965B8" w:rsidP="00E27A2E">
      <w:pPr>
        <w:spacing w:after="0"/>
        <w:jc w:val="both"/>
        <w:rPr>
          <w:lang w:val="en-US"/>
        </w:rPr>
      </w:pPr>
      <w:r w:rsidRPr="008965B8">
        <w:rPr>
          <w:lang w:val="en-US"/>
        </w:rPr>
        <w:t xml:space="preserve">13     1.0      </w:t>
      </w:r>
      <w:r>
        <w:rPr>
          <w:lang w:val="en-US"/>
        </w:rPr>
        <w:t xml:space="preserve">     </w:t>
      </w:r>
      <w:r w:rsidRPr="008965B8">
        <w:rPr>
          <w:lang w:val="en-US"/>
        </w:rPr>
        <w:t xml:space="preserve">1.5     0.05  </w:t>
      </w:r>
      <w:r>
        <w:rPr>
          <w:lang w:val="en-US"/>
        </w:rPr>
        <w:t xml:space="preserve">  </w:t>
      </w:r>
      <w:r w:rsidRPr="008965B8">
        <w:rPr>
          <w:lang w:val="en-US"/>
        </w:rPr>
        <w:t xml:space="preserve">0.20  </w:t>
      </w:r>
      <w:r>
        <w:rPr>
          <w:lang w:val="en-US"/>
        </w:rPr>
        <w:t xml:space="preserve"> </w:t>
      </w:r>
      <w:r w:rsidRPr="008965B8">
        <w:rPr>
          <w:lang w:val="en-US"/>
        </w:rPr>
        <w:t xml:space="preserve">400   </w:t>
      </w:r>
      <w:r>
        <w:rPr>
          <w:lang w:val="en-US"/>
        </w:rPr>
        <w:t xml:space="preserve">    </w:t>
      </w:r>
      <w:r w:rsidRPr="008965B8">
        <w:rPr>
          <w:lang w:val="en-US"/>
        </w:rPr>
        <w:t xml:space="preserve">5.7      6.3      </w:t>
      </w:r>
      <w:r>
        <w:rPr>
          <w:lang w:val="en-US"/>
        </w:rPr>
        <w:t xml:space="preserve">  </w:t>
      </w:r>
      <w:r w:rsidRPr="008965B8">
        <w:rPr>
          <w:lang w:val="en-US"/>
        </w:rPr>
        <w:t xml:space="preserve">4.5   </w:t>
      </w:r>
      <w:r>
        <w:rPr>
          <w:lang w:val="en-US"/>
        </w:rPr>
        <w:t xml:space="preserve">   </w:t>
      </w:r>
      <w:r w:rsidRPr="008965B8">
        <w:rPr>
          <w:lang w:val="en-US"/>
        </w:rPr>
        <w:t xml:space="preserve">2.0   </w:t>
      </w:r>
      <w:r>
        <w:rPr>
          <w:lang w:val="en-US"/>
        </w:rPr>
        <w:t xml:space="preserve">  </w:t>
      </w:r>
      <w:r w:rsidRPr="008965B8">
        <w:rPr>
          <w:lang w:val="en-US"/>
        </w:rPr>
        <w:t xml:space="preserve">0.5    </w:t>
      </w:r>
      <w:r w:rsidR="00387FF6">
        <w:rPr>
          <w:lang w:val="en-US"/>
        </w:rPr>
        <w:t xml:space="preserve">        </w:t>
      </w:r>
      <w:r w:rsidRPr="008965B8">
        <w:rPr>
          <w:lang w:val="en-US"/>
        </w:rPr>
        <w:t xml:space="preserve">2.2       </w:t>
      </w:r>
      <w:r w:rsidR="00387FF6">
        <w:rPr>
          <w:lang w:val="en-US"/>
        </w:rPr>
        <w:t xml:space="preserve"> </w:t>
      </w:r>
      <w:r w:rsidRPr="008965B8">
        <w:rPr>
          <w:lang w:val="en-US"/>
        </w:rPr>
        <w:t xml:space="preserve">6.0       </w:t>
      </w:r>
      <w:r w:rsidR="00387FF6">
        <w:rPr>
          <w:lang w:val="en-US"/>
        </w:rPr>
        <w:t xml:space="preserve">  20.0</w:t>
      </w:r>
    </w:p>
    <w:p w:rsidR="008965B8" w:rsidRPr="008965B8" w:rsidRDefault="008965B8" w:rsidP="00E27A2E">
      <w:pPr>
        <w:spacing w:after="0"/>
        <w:jc w:val="both"/>
        <w:rPr>
          <w:lang w:val="en-US"/>
        </w:rPr>
      </w:pPr>
    </w:p>
    <w:p w:rsidR="008965B8" w:rsidRPr="008965B8" w:rsidRDefault="008965B8" w:rsidP="00E27A2E">
      <w:pPr>
        <w:spacing w:after="0"/>
        <w:jc w:val="both"/>
        <w:rPr>
          <w:lang w:val="en-US"/>
        </w:rPr>
      </w:pPr>
      <w:r w:rsidRPr="008965B8">
        <w:rPr>
          <w:lang w:val="en-US"/>
        </w:rPr>
        <w:t xml:space="preserve">ROOTS </w:t>
      </w:r>
      <w:r w:rsidR="00387FF6">
        <w:rPr>
          <w:lang w:val="en-US"/>
        </w:rPr>
        <w:t xml:space="preserve">      </w:t>
      </w:r>
      <w:r w:rsidRPr="008965B8">
        <w:rPr>
          <w:lang w:val="en-US"/>
        </w:rPr>
        <w:t xml:space="preserve">CANOPY </w:t>
      </w:r>
      <w:r w:rsidR="00387FF6">
        <w:rPr>
          <w:lang w:val="en-US"/>
        </w:rPr>
        <w:t xml:space="preserve">                       </w:t>
      </w:r>
      <w:r w:rsidRPr="008965B8">
        <w:rPr>
          <w:lang w:val="en-US"/>
        </w:rPr>
        <w:t>COMPOSITION                                  KILL</w:t>
      </w:r>
    </w:p>
    <w:p w:rsidR="008965B8" w:rsidRPr="008965B8" w:rsidRDefault="008965B8" w:rsidP="00E27A2E">
      <w:pPr>
        <w:spacing w:after="0"/>
        <w:jc w:val="both"/>
        <w:rPr>
          <w:lang w:val="en-US"/>
        </w:rPr>
      </w:pPr>
      <w:r w:rsidRPr="008965B8">
        <w:rPr>
          <w:lang w:val="en-US"/>
        </w:rPr>
        <w:t xml:space="preserve">RDGS </w:t>
      </w:r>
      <w:r w:rsidR="00387FF6">
        <w:rPr>
          <w:lang w:val="en-US"/>
        </w:rPr>
        <w:t xml:space="preserve">         </w:t>
      </w:r>
      <w:proofErr w:type="gramStart"/>
      <w:r w:rsidRPr="008965B8">
        <w:rPr>
          <w:lang w:val="en-US"/>
        </w:rPr>
        <w:t>HTSTD  AWNS</w:t>
      </w:r>
      <w:proofErr w:type="gramEnd"/>
      <w:r w:rsidRPr="008965B8">
        <w:rPr>
          <w:lang w:val="en-US"/>
        </w:rPr>
        <w:t xml:space="preserve">  KCAN </w:t>
      </w:r>
      <w:r w:rsidR="00387FF6">
        <w:rPr>
          <w:lang w:val="en-US"/>
        </w:rPr>
        <w:t xml:space="preserve">  </w:t>
      </w:r>
      <w:r w:rsidRPr="008965B8">
        <w:rPr>
          <w:lang w:val="en-US"/>
        </w:rPr>
        <w:t xml:space="preserve"> RS%S  </w:t>
      </w:r>
      <w:r w:rsidR="00387FF6">
        <w:rPr>
          <w:lang w:val="en-US"/>
        </w:rPr>
        <w:t xml:space="preserve"> </w:t>
      </w:r>
      <w:r w:rsidRPr="008965B8">
        <w:rPr>
          <w:lang w:val="en-US"/>
        </w:rPr>
        <w:t xml:space="preserve">GN%S </w:t>
      </w:r>
      <w:r w:rsidR="00387FF6">
        <w:rPr>
          <w:lang w:val="en-US"/>
        </w:rPr>
        <w:t xml:space="preserve"> </w:t>
      </w:r>
      <w:r w:rsidRPr="008965B8">
        <w:rPr>
          <w:lang w:val="en-US"/>
        </w:rPr>
        <w:t xml:space="preserve">GN%MN </w:t>
      </w:r>
      <w:r w:rsidR="00387FF6">
        <w:rPr>
          <w:lang w:val="en-US"/>
        </w:rPr>
        <w:t xml:space="preserve">                  </w:t>
      </w:r>
      <w:r w:rsidRPr="008965B8">
        <w:rPr>
          <w:lang w:val="en-US"/>
        </w:rPr>
        <w:t>TKFH</w:t>
      </w:r>
    </w:p>
    <w:p w:rsidR="008965B8" w:rsidRPr="008965B8" w:rsidRDefault="008965B8" w:rsidP="00E27A2E">
      <w:pPr>
        <w:spacing w:after="0"/>
        <w:jc w:val="both"/>
        <w:rPr>
          <w:lang w:val="en-US"/>
        </w:rPr>
      </w:pPr>
      <w:proofErr w:type="gramStart"/>
      <w:r w:rsidRPr="008965B8">
        <w:rPr>
          <w:lang w:val="en-US"/>
        </w:rPr>
        <w:t>cm/d</w:t>
      </w:r>
      <w:proofErr w:type="gramEnd"/>
      <w:r w:rsidRPr="008965B8">
        <w:rPr>
          <w:lang w:val="en-US"/>
        </w:rPr>
        <w:t xml:space="preserve">  </w:t>
      </w:r>
      <w:r w:rsidR="00387FF6">
        <w:rPr>
          <w:lang w:val="en-US"/>
        </w:rPr>
        <w:t xml:space="preserve">         </w:t>
      </w:r>
      <w:r w:rsidRPr="008965B8">
        <w:rPr>
          <w:lang w:val="en-US"/>
        </w:rPr>
        <w:t xml:space="preserve">cm       Score    </w:t>
      </w:r>
      <w:proofErr w:type="spellStart"/>
      <w:r w:rsidRPr="008965B8">
        <w:rPr>
          <w:lang w:val="en-US"/>
        </w:rPr>
        <w:t>Exp</w:t>
      </w:r>
      <w:proofErr w:type="spellEnd"/>
      <w:r w:rsidRPr="008965B8">
        <w:rPr>
          <w:lang w:val="en-US"/>
        </w:rPr>
        <w:t xml:space="preserve">       %        </w:t>
      </w:r>
      <w:r w:rsidR="00387FF6">
        <w:rPr>
          <w:lang w:val="en-US"/>
        </w:rPr>
        <w:t xml:space="preserve"> </w:t>
      </w:r>
      <w:r w:rsidRPr="008965B8">
        <w:rPr>
          <w:lang w:val="en-US"/>
        </w:rPr>
        <w:t xml:space="preserve">%         %            </w:t>
      </w:r>
      <w:r w:rsidR="00387FF6">
        <w:rPr>
          <w:lang w:val="en-US"/>
        </w:rPr>
        <w:t xml:space="preserve">                     </w:t>
      </w:r>
      <w:proofErr w:type="spellStart"/>
      <w:r w:rsidRPr="008965B8">
        <w:rPr>
          <w:lang w:val="en-US"/>
        </w:rPr>
        <w:t>oC</w:t>
      </w:r>
      <w:proofErr w:type="spellEnd"/>
    </w:p>
    <w:p w:rsidR="008965B8" w:rsidRPr="008965B8" w:rsidRDefault="008965B8" w:rsidP="00E27A2E">
      <w:pPr>
        <w:spacing w:after="0"/>
        <w:jc w:val="both"/>
        <w:rPr>
          <w:lang w:val="en-US"/>
        </w:rPr>
      </w:pPr>
      <w:r w:rsidRPr="008965B8">
        <w:rPr>
          <w:lang w:val="en-US"/>
        </w:rPr>
        <w:t xml:space="preserve">3.0     </w:t>
      </w:r>
      <w:r w:rsidR="00387FF6">
        <w:rPr>
          <w:lang w:val="en-US"/>
        </w:rPr>
        <w:t xml:space="preserve">         </w:t>
      </w:r>
      <w:r w:rsidRPr="008965B8">
        <w:rPr>
          <w:lang w:val="en-US"/>
        </w:rPr>
        <w:t xml:space="preserve">100       0.0       .85       </w:t>
      </w:r>
      <w:r w:rsidR="00387FF6">
        <w:rPr>
          <w:lang w:val="en-US"/>
        </w:rPr>
        <w:t xml:space="preserve"> </w:t>
      </w:r>
      <w:r w:rsidRPr="008965B8">
        <w:rPr>
          <w:lang w:val="en-US"/>
        </w:rPr>
        <w:t xml:space="preserve">60       </w:t>
      </w:r>
      <w:r w:rsidR="00387FF6">
        <w:rPr>
          <w:lang w:val="en-US"/>
        </w:rPr>
        <w:t xml:space="preserve"> </w:t>
      </w:r>
      <w:r w:rsidRPr="008965B8">
        <w:rPr>
          <w:lang w:val="en-US"/>
        </w:rPr>
        <w:t xml:space="preserve">2.0   </w:t>
      </w:r>
      <w:r w:rsidR="00387FF6">
        <w:rPr>
          <w:lang w:val="en-US"/>
        </w:rPr>
        <w:t xml:space="preserve">    </w:t>
      </w:r>
      <w:r w:rsidRPr="008965B8">
        <w:rPr>
          <w:lang w:val="en-US"/>
        </w:rPr>
        <w:t xml:space="preserve">1.2          </w:t>
      </w:r>
      <w:r w:rsidR="00387FF6">
        <w:rPr>
          <w:lang w:val="en-US"/>
        </w:rPr>
        <w:t xml:space="preserve">                    </w:t>
      </w:r>
      <w:r w:rsidRPr="008965B8">
        <w:rPr>
          <w:lang w:val="en-US"/>
        </w:rPr>
        <w:t xml:space="preserve"> -1</w:t>
      </w:r>
    </w:p>
    <w:p w:rsidR="008965B8" w:rsidRPr="008965B8" w:rsidRDefault="008965B8" w:rsidP="00E27A2E">
      <w:pPr>
        <w:spacing w:after="0"/>
        <w:jc w:val="both"/>
        <w:rPr>
          <w:lang w:val="en-US"/>
        </w:rPr>
      </w:pPr>
    </w:p>
    <w:p w:rsidR="008965B8" w:rsidRPr="008965B8" w:rsidRDefault="008965B8" w:rsidP="00E27A2E">
      <w:pPr>
        <w:spacing w:after="0"/>
        <w:jc w:val="both"/>
        <w:rPr>
          <w:lang w:val="en-US"/>
        </w:rPr>
      </w:pPr>
    </w:p>
    <w:p w:rsidR="00E27A2E" w:rsidRPr="00E27A2E" w:rsidRDefault="002757BB" w:rsidP="00E27A2E">
      <w:pPr>
        <w:spacing w:after="0"/>
        <w:jc w:val="both"/>
        <w:rPr>
          <w:lang w:val="en-US"/>
        </w:rPr>
      </w:pPr>
      <w:r>
        <w:rPr>
          <w:lang w:val="en-US"/>
        </w:rPr>
        <w:t>Coefficient definition</w:t>
      </w:r>
    </w:p>
    <w:p w:rsidR="00E27A2E" w:rsidRPr="00E27A2E" w:rsidRDefault="00E27A2E" w:rsidP="00E27A2E">
      <w:pPr>
        <w:spacing w:after="0"/>
        <w:jc w:val="both"/>
        <w:rPr>
          <w:lang w:val="en-US"/>
        </w:rPr>
      </w:pPr>
      <w:r w:rsidRPr="00E27A2E">
        <w:rPr>
          <w:lang w:val="en-US"/>
        </w:rPr>
        <w:t>! AWNS    Awn score (0-10;</w:t>
      </w:r>
      <w:r w:rsidR="002410BD">
        <w:rPr>
          <w:lang w:val="en-US"/>
        </w:rPr>
        <w:t xml:space="preserve"> </w:t>
      </w:r>
      <w:r w:rsidRPr="00E27A2E">
        <w:rPr>
          <w:lang w:val="en-US"/>
        </w:rPr>
        <w:t>10=very long)</w:t>
      </w:r>
    </w:p>
    <w:p w:rsidR="00E27A2E" w:rsidRPr="00E27A2E" w:rsidRDefault="00E27A2E" w:rsidP="00E27A2E">
      <w:pPr>
        <w:spacing w:after="0"/>
        <w:jc w:val="both"/>
        <w:rPr>
          <w:lang w:val="en-US"/>
        </w:rPr>
      </w:pPr>
      <w:r w:rsidRPr="00E27A2E">
        <w:rPr>
          <w:lang w:val="en-US"/>
        </w:rPr>
        <w:t>! ECO#    Code for the ecotype (code)</w:t>
      </w:r>
    </w:p>
    <w:p w:rsidR="00E27A2E" w:rsidRPr="00E27A2E" w:rsidRDefault="00E27A2E" w:rsidP="00E27A2E">
      <w:pPr>
        <w:spacing w:after="0"/>
        <w:jc w:val="both"/>
        <w:rPr>
          <w:lang w:val="en-US"/>
        </w:rPr>
      </w:pPr>
      <w:r w:rsidRPr="00E27A2E">
        <w:rPr>
          <w:lang w:val="en-US"/>
        </w:rPr>
        <w:t>! GN%MN   Minimum grain N (%)</w:t>
      </w:r>
    </w:p>
    <w:p w:rsidR="00E27A2E" w:rsidRPr="00E27A2E" w:rsidRDefault="00E27A2E" w:rsidP="00E27A2E">
      <w:pPr>
        <w:spacing w:after="0"/>
        <w:jc w:val="both"/>
        <w:rPr>
          <w:lang w:val="en-US"/>
        </w:rPr>
      </w:pPr>
      <w:r w:rsidRPr="00E27A2E">
        <w:rPr>
          <w:lang w:val="en-US"/>
        </w:rPr>
        <w:t>! GN%S    Standard grain N (%)</w:t>
      </w:r>
    </w:p>
    <w:p w:rsidR="00E27A2E" w:rsidRPr="00E27A2E" w:rsidRDefault="00E27A2E" w:rsidP="00E27A2E">
      <w:pPr>
        <w:spacing w:after="0"/>
        <w:jc w:val="both"/>
        <w:rPr>
          <w:lang w:val="en-US"/>
        </w:rPr>
      </w:pPr>
      <w:r w:rsidRPr="00E27A2E">
        <w:rPr>
          <w:lang w:val="en-US"/>
        </w:rPr>
        <w:t>! HTSTD   Standard canopy height (cm)</w:t>
      </w:r>
    </w:p>
    <w:p w:rsidR="00E27A2E" w:rsidRPr="00E27A2E" w:rsidRDefault="00E27A2E" w:rsidP="00E27A2E">
      <w:pPr>
        <w:spacing w:after="0"/>
        <w:jc w:val="both"/>
        <w:rPr>
          <w:lang w:val="en-US"/>
        </w:rPr>
      </w:pPr>
      <w:r w:rsidRPr="00E27A2E">
        <w:rPr>
          <w:lang w:val="en-US"/>
        </w:rPr>
        <w:t>! KCAN    PAR extinction coefficient (#)</w:t>
      </w:r>
    </w:p>
    <w:p w:rsidR="00E27A2E" w:rsidRPr="00E27A2E" w:rsidRDefault="00E27A2E" w:rsidP="00E27A2E">
      <w:pPr>
        <w:spacing w:after="0"/>
        <w:jc w:val="both"/>
        <w:rPr>
          <w:lang w:val="en-US"/>
        </w:rPr>
      </w:pPr>
      <w:r w:rsidRPr="00E27A2E">
        <w:rPr>
          <w:lang w:val="en-US"/>
        </w:rPr>
        <w:t>! LA1S    Area of standard first leaf (cm2)</w:t>
      </w:r>
    </w:p>
    <w:p w:rsidR="00E27A2E" w:rsidRPr="00E27A2E" w:rsidRDefault="00E27A2E" w:rsidP="00E27A2E">
      <w:pPr>
        <w:spacing w:after="0"/>
        <w:jc w:val="both"/>
        <w:rPr>
          <w:lang w:val="en-US"/>
        </w:rPr>
      </w:pPr>
      <w:r w:rsidRPr="00E27A2E">
        <w:rPr>
          <w:lang w:val="en-US"/>
        </w:rPr>
        <w:t>! LAFR    Incre</w:t>
      </w:r>
      <w:r w:rsidR="002410BD">
        <w:rPr>
          <w:lang w:val="en-US"/>
        </w:rPr>
        <w:t xml:space="preserve">ase in potential area of leaves </w:t>
      </w:r>
      <w:r w:rsidRPr="00E27A2E">
        <w:rPr>
          <w:lang w:val="en-US"/>
        </w:rPr>
        <w:t>reproductive phase (</w:t>
      </w:r>
      <w:proofErr w:type="spellStart"/>
      <w:r w:rsidRPr="00E27A2E">
        <w:rPr>
          <w:lang w:val="en-US"/>
        </w:rPr>
        <w:t>fr</w:t>
      </w:r>
      <w:proofErr w:type="spellEnd"/>
      <w:r w:rsidRPr="00E27A2E">
        <w:rPr>
          <w:lang w:val="en-US"/>
        </w:rPr>
        <w:t>/leaf)</w:t>
      </w:r>
    </w:p>
    <w:p w:rsidR="00E27A2E" w:rsidRPr="00E27A2E" w:rsidRDefault="00E27A2E" w:rsidP="00E27A2E">
      <w:pPr>
        <w:spacing w:after="0"/>
        <w:jc w:val="both"/>
        <w:rPr>
          <w:lang w:val="en-US"/>
        </w:rPr>
      </w:pPr>
      <w:r w:rsidRPr="00E27A2E">
        <w:rPr>
          <w:lang w:val="en-US"/>
        </w:rPr>
        <w:t>! LAFV    Incre</w:t>
      </w:r>
      <w:r w:rsidR="002410BD">
        <w:rPr>
          <w:lang w:val="en-US"/>
        </w:rPr>
        <w:t xml:space="preserve">ase in potential area of leaves </w:t>
      </w:r>
      <w:r w:rsidRPr="00E27A2E">
        <w:rPr>
          <w:lang w:val="en-US"/>
        </w:rPr>
        <w:t>vegetative phase (</w:t>
      </w:r>
      <w:proofErr w:type="spellStart"/>
      <w:r w:rsidRPr="00E27A2E">
        <w:rPr>
          <w:lang w:val="en-US"/>
        </w:rPr>
        <w:t>fr</w:t>
      </w:r>
      <w:proofErr w:type="spellEnd"/>
      <w:r w:rsidRPr="00E27A2E">
        <w:rPr>
          <w:lang w:val="en-US"/>
        </w:rPr>
        <w:t>/leaf)</w:t>
      </w:r>
    </w:p>
    <w:p w:rsidR="00E27A2E" w:rsidRPr="00E27A2E" w:rsidRDefault="00E27A2E" w:rsidP="00E27A2E">
      <w:pPr>
        <w:spacing w:after="0"/>
        <w:jc w:val="both"/>
        <w:rPr>
          <w:lang w:val="en-US"/>
        </w:rPr>
      </w:pPr>
      <w:r w:rsidRPr="00E27A2E">
        <w:rPr>
          <w:lang w:val="en-US"/>
        </w:rPr>
        <w:t>! LARS    Area of standard reproductive phase leaf (cm2)</w:t>
      </w:r>
    </w:p>
    <w:p w:rsidR="00E27A2E" w:rsidRPr="00E27A2E" w:rsidRDefault="00E27A2E" w:rsidP="00E27A2E">
      <w:pPr>
        <w:spacing w:after="0"/>
        <w:jc w:val="both"/>
        <w:rPr>
          <w:lang w:val="en-US"/>
        </w:rPr>
      </w:pPr>
      <w:r w:rsidRPr="00E27A2E">
        <w:rPr>
          <w:lang w:val="en-US"/>
        </w:rPr>
        <w:t>! LAVS    Area of standard vegetative phase leaf (cm2)</w:t>
      </w:r>
    </w:p>
    <w:p w:rsidR="00E27A2E" w:rsidRPr="00E27A2E" w:rsidRDefault="00E27A2E" w:rsidP="00E27A2E">
      <w:pPr>
        <w:spacing w:after="0"/>
        <w:jc w:val="both"/>
        <w:rPr>
          <w:lang w:val="en-US"/>
        </w:rPr>
      </w:pPr>
      <w:r w:rsidRPr="00E27A2E">
        <w:rPr>
          <w:lang w:val="en-US"/>
        </w:rPr>
        <w:t>! LLIFE   Life of leaves during vegetative phase (</w:t>
      </w:r>
      <w:proofErr w:type="spellStart"/>
      <w:r w:rsidRPr="00E27A2E">
        <w:rPr>
          <w:lang w:val="en-US"/>
        </w:rPr>
        <w:t>phyllochrons</w:t>
      </w:r>
      <w:proofErr w:type="spellEnd"/>
      <w:r w:rsidRPr="00E27A2E">
        <w:rPr>
          <w:lang w:val="en-US"/>
        </w:rPr>
        <w:t>)</w:t>
      </w:r>
    </w:p>
    <w:p w:rsidR="00E27A2E" w:rsidRPr="00E27A2E" w:rsidRDefault="00E27A2E" w:rsidP="00E27A2E">
      <w:pPr>
        <w:spacing w:after="0"/>
        <w:jc w:val="both"/>
        <w:rPr>
          <w:lang w:val="en-US"/>
        </w:rPr>
      </w:pPr>
      <w:r w:rsidRPr="00E27A2E">
        <w:rPr>
          <w:lang w:val="en-US"/>
        </w:rPr>
        <w:t>! LSPHE   Final leaf senescence ends (</w:t>
      </w:r>
      <w:proofErr w:type="spellStart"/>
      <w:r w:rsidRPr="00E27A2E">
        <w:rPr>
          <w:lang w:val="en-US"/>
        </w:rPr>
        <w:t>GrowhStage</w:t>
      </w:r>
      <w:proofErr w:type="spellEnd"/>
      <w:r w:rsidRPr="00E27A2E">
        <w:rPr>
          <w:lang w:val="en-US"/>
        </w:rPr>
        <w:t>)</w:t>
      </w:r>
    </w:p>
    <w:p w:rsidR="00E27A2E" w:rsidRPr="00E27A2E" w:rsidRDefault="00E27A2E" w:rsidP="00E27A2E">
      <w:pPr>
        <w:spacing w:after="0"/>
        <w:jc w:val="both"/>
        <w:rPr>
          <w:lang w:val="en-US"/>
        </w:rPr>
      </w:pPr>
      <w:r w:rsidRPr="00E27A2E">
        <w:rPr>
          <w:lang w:val="en-US"/>
        </w:rPr>
        <w:t>! LSPHS   Final leaf senescence starts (</w:t>
      </w:r>
      <w:proofErr w:type="spellStart"/>
      <w:r w:rsidRPr="00E27A2E">
        <w:rPr>
          <w:lang w:val="en-US"/>
        </w:rPr>
        <w:t>GrowhStage</w:t>
      </w:r>
      <w:proofErr w:type="spellEnd"/>
      <w:r w:rsidRPr="00E27A2E">
        <w:rPr>
          <w:lang w:val="en-US"/>
        </w:rPr>
        <w:t>)</w:t>
      </w:r>
    </w:p>
    <w:p w:rsidR="00E27A2E" w:rsidRPr="00E27A2E" w:rsidRDefault="00E27A2E" w:rsidP="00E27A2E">
      <w:pPr>
        <w:spacing w:after="0"/>
        <w:jc w:val="both"/>
        <w:rPr>
          <w:lang w:val="en-US"/>
        </w:rPr>
      </w:pPr>
      <w:r w:rsidRPr="00E27A2E">
        <w:rPr>
          <w:lang w:val="en-US"/>
        </w:rPr>
        <w:t>! P1      Duration of phase end juvenile to terminal spikelet (PVTU)</w:t>
      </w:r>
    </w:p>
    <w:p w:rsidR="00E27A2E" w:rsidRPr="00E27A2E" w:rsidRDefault="00E27A2E" w:rsidP="00E27A2E">
      <w:pPr>
        <w:spacing w:after="0"/>
        <w:jc w:val="both"/>
        <w:rPr>
          <w:lang w:val="en-US"/>
        </w:rPr>
      </w:pPr>
      <w:r w:rsidRPr="00E27A2E">
        <w:rPr>
          <w:lang w:val="en-US"/>
        </w:rPr>
        <w:t>! P2      Duration of phase terminal spikelet to end leaf growth (TU)</w:t>
      </w:r>
    </w:p>
    <w:p w:rsidR="00E27A2E" w:rsidRPr="00E27A2E" w:rsidRDefault="00E27A2E" w:rsidP="00E27A2E">
      <w:pPr>
        <w:spacing w:after="0"/>
        <w:jc w:val="both"/>
        <w:rPr>
          <w:lang w:val="en-US"/>
        </w:rPr>
      </w:pPr>
      <w:r w:rsidRPr="00E27A2E">
        <w:rPr>
          <w:lang w:val="en-US"/>
        </w:rPr>
        <w:t>! P2FR1   Duration of phase terminal spikelet to jointing (</w:t>
      </w:r>
      <w:proofErr w:type="spellStart"/>
      <w:proofErr w:type="gramStart"/>
      <w:r w:rsidRPr="00E27A2E">
        <w:rPr>
          <w:lang w:val="en-US"/>
        </w:rPr>
        <w:t>fr</w:t>
      </w:r>
      <w:proofErr w:type="spellEnd"/>
      <w:proofErr w:type="gramEnd"/>
      <w:r w:rsidRPr="00E27A2E">
        <w:rPr>
          <w:lang w:val="en-US"/>
        </w:rPr>
        <w:t xml:space="preserve"> P2)</w:t>
      </w:r>
    </w:p>
    <w:p w:rsidR="00E27A2E" w:rsidRPr="00E27A2E" w:rsidRDefault="00E27A2E" w:rsidP="00E27A2E">
      <w:pPr>
        <w:spacing w:after="0"/>
        <w:jc w:val="both"/>
        <w:rPr>
          <w:lang w:val="en-US"/>
        </w:rPr>
      </w:pPr>
      <w:r w:rsidRPr="00E27A2E">
        <w:rPr>
          <w:lang w:val="en-US"/>
        </w:rPr>
        <w:t>! P3      Duration of phase end leaf growth to end spike growth (TU)</w:t>
      </w:r>
    </w:p>
    <w:p w:rsidR="00E27A2E" w:rsidRPr="00E27A2E" w:rsidRDefault="00E27A2E" w:rsidP="00E27A2E">
      <w:pPr>
        <w:spacing w:after="0"/>
        <w:jc w:val="both"/>
        <w:rPr>
          <w:lang w:val="en-US"/>
        </w:rPr>
      </w:pPr>
      <w:r w:rsidRPr="00E27A2E">
        <w:rPr>
          <w:lang w:val="en-US"/>
        </w:rPr>
        <w:t>! P4      Duration of phase end spike growth to end grain fill lag (TU)</w:t>
      </w:r>
    </w:p>
    <w:p w:rsidR="00E27A2E" w:rsidRPr="00E27A2E" w:rsidRDefault="00E27A2E" w:rsidP="00E27A2E">
      <w:pPr>
        <w:spacing w:after="0"/>
        <w:jc w:val="both"/>
        <w:rPr>
          <w:lang w:val="en-US"/>
        </w:rPr>
      </w:pPr>
      <w:r w:rsidRPr="00E27A2E">
        <w:rPr>
          <w:lang w:val="en-US"/>
        </w:rPr>
        <w:t xml:space="preserve">! P4FR1   Duration of phase end spike growth to </w:t>
      </w:r>
      <w:proofErr w:type="spellStart"/>
      <w:r w:rsidRPr="00E27A2E">
        <w:rPr>
          <w:lang w:val="en-US"/>
        </w:rPr>
        <w:t>anthesis</w:t>
      </w:r>
      <w:proofErr w:type="spellEnd"/>
      <w:r w:rsidRPr="00E27A2E">
        <w:rPr>
          <w:lang w:val="en-US"/>
        </w:rPr>
        <w:t xml:space="preserve"> (</w:t>
      </w:r>
      <w:proofErr w:type="spellStart"/>
      <w:proofErr w:type="gramStart"/>
      <w:r w:rsidRPr="00E27A2E">
        <w:rPr>
          <w:lang w:val="en-US"/>
        </w:rPr>
        <w:t>fr</w:t>
      </w:r>
      <w:proofErr w:type="spellEnd"/>
      <w:proofErr w:type="gramEnd"/>
      <w:r w:rsidRPr="00E27A2E">
        <w:rPr>
          <w:lang w:val="en-US"/>
        </w:rPr>
        <w:t xml:space="preserve"> P4)</w:t>
      </w:r>
    </w:p>
    <w:p w:rsidR="00E27A2E" w:rsidRPr="00E27A2E" w:rsidRDefault="00E27A2E" w:rsidP="00E27A2E">
      <w:pPr>
        <w:spacing w:after="0"/>
        <w:jc w:val="both"/>
        <w:rPr>
          <w:lang w:val="en-US"/>
        </w:rPr>
      </w:pPr>
      <w:r w:rsidRPr="00E27A2E">
        <w:rPr>
          <w:lang w:val="en-US"/>
        </w:rPr>
        <w:t xml:space="preserve">! P4FR2   Duration of phase </w:t>
      </w:r>
      <w:proofErr w:type="spellStart"/>
      <w:r w:rsidRPr="00E27A2E">
        <w:rPr>
          <w:lang w:val="en-US"/>
        </w:rPr>
        <w:t>anthesis</w:t>
      </w:r>
      <w:proofErr w:type="spellEnd"/>
      <w:r w:rsidRPr="00E27A2E">
        <w:rPr>
          <w:lang w:val="en-US"/>
        </w:rPr>
        <w:t xml:space="preserve"> start to </w:t>
      </w:r>
      <w:proofErr w:type="spellStart"/>
      <w:r w:rsidRPr="00E27A2E">
        <w:rPr>
          <w:lang w:val="en-US"/>
        </w:rPr>
        <w:t>anthesis</w:t>
      </w:r>
      <w:proofErr w:type="spellEnd"/>
      <w:r w:rsidRPr="00E27A2E">
        <w:rPr>
          <w:lang w:val="en-US"/>
        </w:rPr>
        <w:t xml:space="preserve"> end (</w:t>
      </w:r>
      <w:proofErr w:type="spellStart"/>
      <w:proofErr w:type="gramStart"/>
      <w:r w:rsidRPr="00E27A2E">
        <w:rPr>
          <w:lang w:val="en-US"/>
        </w:rPr>
        <w:t>fr</w:t>
      </w:r>
      <w:proofErr w:type="spellEnd"/>
      <w:proofErr w:type="gramEnd"/>
      <w:r w:rsidRPr="00E27A2E">
        <w:rPr>
          <w:lang w:val="en-US"/>
        </w:rPr>
        <w:t xml:space="preserve"> P4)</w:t>
      </w:r>
    </w:p>
    <w:p w:rsidR="00E27A2E" w:rsidRPr="00E27A2E" w:rsidRDefault="00E27A2E" w:rsidP="00E27A2E">
      <w:pPr>
        <w:spacing w:after="0"/>
        <w:jc w:val="both"/>
        <w:rPr>
          <w:lang w:val="en-US"/>
        </w:rPr>
      </w:pPr>
      <w:r w:rsidRPr="00E27A2E">
        <w:rPr>
          <w:lang w:val="en-US"/>
        </w:rPr>
        <w:t>! PAR</w:t>
      </w:r>
      <w:r w:rsidR="002410BD">
        <w:rPr>
          <w:lang w:val="en-US"/>
        </w:rPr>
        <w:t xml:space="preserve">U2   PAR conversion to </w:t>
      </w:r>
      <w:proofErr w:type="spellStart"/>
      <w:r w:rsidR="002410BD">
        <w:rPr>
          <w:lang w:val="en-US"/>
        </w:rPr>
        <w:t>dm</w:t>
      </w:r>
      <w:proofErr w:type="spellEnd"/>
      <w:r w:rsidR="002410BD">
        <w:rPr>
          <w:lang w:val="en-US"/>
        </w:rPr>
        <w:t xml:space="preserve"> ratio </w:t>
      </w:r>
      <w:r w:rsidRPr="00E27A2E">
        <w:rPr>
          <w:lang w:val="en-US"/>
        </w:rPr>
        <w:t>after last leaf (g/MJ) (If -99,</w:t>
      </w:r>
      <w:r w:rsidR="002410BD">
        <w:rPr>
          <w:lang w:val="en-US"/>
        </w:rPr>
        <w:t xml:space="preserve"> </w:t>
      </w:r>
      <w:r w:rsidRPr="00E27A2E">
        <w:rPr>
          <w:lang w:val="en-US"/>
        </w:rPr>
        <w:t>set to PARUE)</w:t>
      </w:r>
    </w:p>
    <w:p w:rsidR="00E27A2E" w:rsidRPr="00E27A2E" w:rsidRDefault="00E27A2E" w:rsidP="00E27A2E">
      <w:pPr>
        <w:spacing w:after="0"/>
        <w:jc w:val="both"/>
        <w:rPr>
          <w:lang w:val="en-US"/>
        </w:rPr>
      </w:pPr>
      <w:r w:rsidRPr="00E27A2E">
        <w:rPr>
          <w:lang w:val="en-US"/>
        </w:rPr>
        <w:t>! PAR</w:t>
      </w:r>
      <w:r w:rsidR="002410BD">
        <w:rPr>
          <w:lang w:val="en-US"/>
        </w:rPr>
        <w:t xml:space="preserve">UE   PAR conversion to </w:t>
      </w:r>
      <w:proofErr w:type="spellStart"/>
      <w:r w:rsidR="002410BD">
        <w:rPr>
          <w:lang w:val="en-US"/>
        </w:rPr>
        <w:t>dm</w:t>
      </w:r>
      <w:proofErr w:type="spellEnd"/>
      <w:r w:rsidR="002410BD">
        <w:rPr>
          <w:lang w:val="en-US"/>
        </w:rPr>
        <w:t xml:space="preserve"> ratio </w:t>
      </w:r>
      <w:r w:rsidRPr="00E27A2E">
        <w:rPr>
          <w:lang w:val="en-US"/>
        </w:rPr>
        <w:t>before last leaf stage (g/MJ)</w:t>
      </w:r>
    </w:p>
    <w:p w:rsidR="00E27A2E" w:rsidRPr="00E27A2E" w:rsidRDefault="00E27A2E" w:rsidP="00E27A2E">
      <w:pPr>
        <w:spacing w:after="0"/>
        <w:jc w:val="both"/>
        <w:rPr>
          <w:lang w:val="en-US"/>
        </w:rPr>
      </w:pPr>
      <w:r w:rsidRPr="00E27A2E">
        <w:rPr>
          <w:lang w:val="en-US"/>
        </w:rPr>
        <w:t xml:space="preserve">! </w:t>
      </w:r>
      <w:proofErr w:type="spellStart"/>
      <w:r w:rsidRPr="00E27A2E">
        <w:rPr>
          <w:lang w:val="en-US"/>
        </w:rPr>
        <w:t>PHFn</w:t>
      </w:r>
      <w:proofErr w:type="spellEnd"/>
      <w:r w:rsidRPr="00E27A2E">
        <w:rPr>
          <w:lang w:val="en-US"/>
        </w:rPr>
        <w:t xml:space="preserve">    Factor by which PHINTS is multiplied -&gt; PHINT for phase (#)</w:t>
      </w:r>
    </w:p>
    <w:p w:rsidR="00E27A2E" w:rsidRPr="00E27A2E" w:rsidRDefault="00E27A2E" w:rsidP="00E27A2E">
      <w:pPr>
        <w:spacing w:after="0"/>
        <w:jc w:val="both"/>
        <w:rPr>
          <w:lang w:val="en-US"/>
        </w:rPr>
      </w:pPr>
      <w:r w:rsidRPr="00E27A2E">
        <w:rPr>
          <w:lang w:val="en-US"/>
        </w:rPr>
        <w:t xml:space="preserve">! </w:t>
      </w:r>
      <w:proofErr w:type="spellStart"/>
      <w:r w:rsidRPr="00E27A2E">
        <w:rPr>
          <w:lang w:val="en-US"/>
        </w:rPr>
        <w:t>PHLn</w:t>
      </w:r>
      <w:proofErr w:type="spellEnd"/>
      <w:r w:rsidRPr="00E27A2E">
        <w:rPr>
          <w:lang w:val="en-US"/>
        </w:rPr>
        <w:t xml:space="preserve">    Leaf # produced during </w:t>
      </w:r>
      <w:proofErr w:type="spellStart"/>
      <w:r w:rsidRPr="00E27A2E">
        <w:rPr>
          <w:lang w:val="en-US"/>
        </w:rPr>
        <w:t>phyllochron</w:t>
      </w:r>
      <w:proofErr w:type="spellEnd"/>
      <w:r w:rsidRPr="00E27A2E">
        <w:rPr>
          <w:lang w:val="en-US"/>
        </w:rPr>
        <w:t xml:space="preserve"> phase (#) </w:t>
      </w:r>
    </w:p>
    <w:p w:rsidR="00E27A2E" w:rsidRPr="00E27A2E" w:rsidRDefault="00E27A2E" w:rsidP="00E27A2E">
      <w:pPr>
        <w:spacing w:after="0"/>
        <w:jc w:val="both"/>
        <w:rPr>
          <w:lang w:val="en-US"/>
        </w:rPr>
      </w:pPr>
      <w:r w:rsidRPr="00E27A2E">
        <w:rPr>
          <w:lang w:val="en-US"/>
        </w:rPr>
        <w:lastRenderedPageBreak/>
        <w:t xml:space="preserve">! PPFPE   </w:t>
      </w:r>
      <w:proofErr w:type="spellStart"/>
      <w:r w:rsidRPr="00E27A2E">
        <w:rPr>
          <w:lang w:val="en-US"/>
        </w:rPr>
        <w:t>Daylength</w:t>
      </w:r>
      <w:proofErr w:type="spellEnd"/>
      <w:r w:rsidRPr="00E27A2E">
        <w:rPr>
          <w:lang w:val="en-US"/>
        </w:rPr>
        <w:t xml:space="preserve"> </w:t>
      </w:r>
      <w:proofErr w:type="spellStart"/>
      <w:r w:rsidRPr="00E27A2E">
        <w:rPr>
          <w:lang w:val="en-US"/>
        </w:rPr>
        <w:t>factor</w:t>
      </w:r>
      <w:proofErr w:type="gramStart"/>
      <w:r w:rsidRPr="00E27A2E">
        <w:rPr>
          <w:lang w:val="en-US"/>
        </w:rPr>
        <w:t>,pre</w:t>
      </w:r>
      <w:proofErr w:type="spellEnd"/>
      <w:proofErr w:type="gramEnd"/>
      <w:r w:rsidRPr="00E27A2E">
        <w:rPr>
          <w:lang w:val="en-US"/>
        </w:rPr>
        <w:t xml:space="preserve"> emergence (#,0-1)</w:t>
      </w:r>
    </w:p>
    <w:p w:rsidR="00E27A2E" w:rsidRPr="00E27A2E" w:rsidRDefault="00E27A2E" w:rsidP="00E27A2E">
      <w:pPr>
        <w:spacing w:after="0"/>
        <w:jc w:val="both"/>
        <w:rPr>
          <w:lang w:val="en-US"/>
        </w:rPr>
      </w:pPr>
      <w:r w:rsidRPr="00E27A2E">
        <w:rPr>
          <w:lang w:val="en-US"/>
        </w:rPr>
        <w:t xml:space="preserve">! RDGS    Root depth growth </w:t>
      </w:r>
      <w:proofErr w:type="spellStart"/>
      <w:r w:rsidRPr="00E27A2E">
        <w:rPr>
          <w:lang w:val="en-US"/>
        </w:rPr>
        <w:t>rate</w:t>
      </w:r>
      <w:proofErr w:type="gramStart"/>
      <w:r w:rsidRPr="00E27A2E">
        <w:rPr>
          <w:lang w:val="en-US"/>
        </w:rPr>
        <w:t>,early</w:t>
      </w:r>
      <w:proofErr w:type="spellEnd"/>
      <w:proofErr w:type="gramEnd"/>
      <w:r w:rsidRPr="00E27A2E">
        <w:rPr>
          <w:lang w:val="en-US"/>
        </w:rPr>
        <w:t xml:space="preserve"> phase (cm/standard d)</w:t>
      </w:r>
    </w:p>
    <w:p w:rsidR="00E27A2E" w:rsidRPr="00E27A2E" w:rsidRDefault="00E27A2E" w:rsidP="00E27A2E">
      <w:pPr>
        <w:spacing w:after="0"/>
        <w:jc w:val="both"/>
        <w:rPr>
          <w:lang w:val="en-US"/>
        </w:rPr>
      </w:pPr>
      <w:r w:rsidRPr="00E27A2E">
        <w:rPr>
          <w:lang w:val="en-US"/>
        </w:rPr>
        <w:t>! RS%S    Reserves part of assimilates going to stem (%)</w:t>
      </w:r>
    </w:p>
    <w:p w:rsidR="00E27A2E" w:rsidRPr="00E27A2E" w:rsidRDefault="002410BD" w:rsidP="00E27A2E">
      <w:pPr>
        <w:spacing w:after="0"/>
        <w:jc w:val="both"/>
        <w:rPr>
          <w:lang w:val="en-US"/>
        </w:rPr>
      </w:pPr>
      <w:r>
        <w:rPr>
          <w:lang w:val="en-US"/>
        </w:rPr>
        <w:t xml:space="preserve">! SLAS    Specific leaf area </w:t>
      </w:r>
      <w:r w:rsidR="00E27A2E" w:rsidRPr="00E27A2E">
        <w:rPr>
          <w:lang w:val="en-US"/>
        </w:rPr>
        <w:t>standard first leaf (cm2/g)</w:t>
      </w:r>
    </w:p>
    <w:p w:rsidR="00E27A2E" w:rsidRPr="00E27A2E" w:rsidRDefault="00E27A2E" w:rsidP="00E27A2E">
      <w:pPr>
        <w:spacing w:after="0"/>
        <w:jc w:val="both"/>
        <w:rPr>
          <w:lang w:val="en-US"/>
        </w:rPr>
      </w:pPr>
      <w:r w:rsidRPr="00E27A2E">
        <w:rPr>
          <w:lang w:val="en-US"/>
        </w:rPr>
        <w:t>! TDFAC   Tiller death factor (%/</w:t>
      </w:r>
      <w:proofErr w:type="spellStart"/>
      <w:r w:rsidRPr="00E27A2E">
        <w:rPr>
          <w:lang w:val="en-US"/>
        </w:rPr>
        <w:t>st.day</w:t>
      </w:r>
      <w:proofErr w:type="spellEnd"/>
      <w:r w:rsidRPr="00E27A2E">
        <w:rPr>
          <w:lang w:val="en-US"/>
        </w:rPr>
        <w:t xml:space="preserve"> when tiller </w:t>
      </w:r>
      <w:proofErr w:type="spellStart"/>
      <w:r w:rsidRPr="00E27A2E">
        <w:rPr>
          <w:lang w:val="en-US"/>
        </w:rPr>
        <w:t>wt</w:t>
      </w:r>
      <w:proofErr w:type="spellEnd"/>
      <w:r w:rsidRPr="00E27A2E">
        <w:rPr>
          <w:lang w:val="en-US"/>
        </w:rPr>
        <w:t xml:space="preserve"> 2xstandard </w:t>
      </w:r>
      <w:proofErr w:type="spellStart"/>
      <w:r w:rsidRPr="00E27A2E">
        <w:rPr>
          <w:lang w:val="en-US"/>
        </w:rPr>
        <w:t>wt</w:t>
      </w:r>
      <w:proofErr w:type="spellEnd"/>
      <w:r w:rsidRPr="00E27A2E">
        <w:rPr>
          <w:lang w:val="en-US"/>
        </w:rPr>
        <w:t>)</w:t>
      </w:r>
    </w:p>
    <w:p w:rsidR="00E27A2E" w:rsidRPr="00E27A2E" w:rsidRDefault="00E27A2E" w:rsidP="00E27A2E">
      <w:pPr>
        <w:spacing w:after="0"/>
        <w:jc w:val="both"/>
        <w:rPr>
          <w:lang w:val="en-US"/>
        </w:rPr>
      </w:pPr>
      <w:r w:rsidRPr="00E27A2E">
        <w:rPr>
          <w:lang w:val="en-US"/>
        </w:rPr>
        <w:t>! TDPHE   Tiller death ending stage (Growth</w:t>
      </w:r>
      <w:r w:rsidR="002410BD">
        <w:rPr>
          <w:lang w:val="en-US"/>
        </w:rPr>
        <w:t xml:space="preserve"> </w:t>
      </w:r>
      <w:r w:rsidRPr="00E27A2E">
        <w:rPr>
          <w:lang w:val="en-US"/>
        </w:rPr>
        <w:t>Stage)</w:t>
      </w:r>
    </w:p>
    <w:p w:rsidR="00E27A2E" w:rsidRPr="00E27A2E" w:rsidRDefault="00E27A2E" w:rsidP="00E27A2E">
      <w:pPr>
        <w:spacing w:after="0"/>
        <w:jc w:val="both"/>
        <w:rPr>
          <w:lang w:val="en-US"/>
        </w:rPr>
      </w:pPr>
      <w:r w:rsidRPr="00E27A2E">
        <w:rPr>
          <w:lang w:val="en-US"/>
        </w:rPr>
        <w:t>! TDPHS   Tiller death start stage (Growth</w:t>
      </w:r>
      <w:r w:rsidR="002410BD">
        <w:rPr>
          <w:lang w:val="en-US"/>
        </w:rPr>
        <w:t xml:space="preserve"> </w:t>
      </w:r>
      <w:r w:rsidRPr="00E27A2E">
        <w:rPr>
          <w:lang w:val="en-US"/>
        </w:rPr>
        <w:t>Stage)</w:t>
      </w:r>
    </w:p>
    <w:p w:rsidR="00E27A2E" w:rsidRPr="00E27A2E" w:rsidRDefault="00E27A2E" w:rsidP="00E27A2E">
      <w:pPr>
        <w:spacing w:after="0"/>
        <w:jc w:val="both"/>
        <w:rPr>
          <w:lang w:val="en-US"/>
        </w:rPr>
      </w:pPr>
      <w:r w:rsidRPr="00E27A2E">
        <w:rPr>
          <w:lang w:val="en-US"/>
        </w:rPr>
        <w:t>! TIFAC   Tiller initiation (rate) factor (</w:t>
      </w:r>
      <w:proofErr w:type="spellStart"/>
      <w:proofErr w:type="gramStart"/>
      <w:r w:rsidRPr="00E27A2E">
        <w:rPr>
          <w:lang w:val="en-US"/>
        </w:rPr>
        <w:t>fr</w:t>
      </w:r>
      <w:proofErr w:type="spellEnd"/>
      <w:proofErr w:type="gramEnd"/>
      <w:r w:rsidRPr="00E27A2E">
        <w:rPr>
          <w:lang w:val="en-US"/>
        </w:rPr>
        <w:t xml:space="preserve"> of </w:t>
      </w:r>
      <w:proofErr w:type="spellStart"/>
      <w:r w:rsidRPr="00E27A2E">
        <w:rPr>
          <w:lang w:val="en-US"/>
        </w:rPr>
        <w:t>phyllochron</w:t>
      </w:r>
      <w:proofErr w:type="spellEnd"/>
      <w:r w:rsidRPr="00E27A2E">
        <w:rPr>
          <w:lang w:val="en-US"/>
        </w:rPr>
        <w:t xml:space="preserve"> based) (#)</w:t>
      </w:r>
    </w:p>
    <w:p w:rsidR="00E27A2E" w:rsidRPr="00E27A2E" w:rsidRDefault="00E27A2E" w:rsidP="00E27A2E">
      <w:pPr>
        <w:spacing w:after="0"/>
        <w:jc w:val="both"/>
        <w:rPr>
          <w:lang w:val="en-US"/>
        </w:rPr>
      </w:pPr>
      <w:r w:rsidRPr="00E27A2E">
        <w:rPr>
          <w:lang w:val="en-US"/>
        </w:rPr>
        <w:t>! TIL#S   Tiller production starts (leaf #)</w:t>
      </w:r>
    </w:p>
    <w:p w:rsidR="00E27A2E" w:rsidRPr="00E27A2E" w:rsidRDefault="00E27A2E" w:rsidP="00E27A2E">
      <w:pPr>
        <w:spacing w:after="0"/>
        <w:jc w:val="both"/>
        <w:rPr>
          <w:lang w:val="en-US"/>
        </w:rPr>
      </w:pPr>
      <w:r w:rsidRPr="00E27A2E">
        <w:rPr>
          <w:lang w:val="en-US"/>
        </w:rPr>
        <w:t xml:space="preserve">! TIPHE   </w:t>
      </w:r>
      <w:proofErr w:type="spellStart"/>
      <w:r w:rsidRPr="00E27A2E">
        <w:rPr>
          <w:lang w:val="en-US"/>
        </w:rPr>
        <w:t>Tillering</w:t>
      </w:r>
      <w:proofErr w:type="spellEnd"/>
      <w:r w:rsidRPr="00E27A2E">
        <w:rPr>
          <w:lang w:val="en-US"/>
        </w:rPr>
        <w:t xml:space="preserve"> phase end stage (Growth</w:t>
      </w:r>
      <w:r w:rsidR="002410BD">
        <w:rPr>
          <w:lang w:val="en-US"/>
        </w:rPr>
        <w:t xml:space="preserve"> </w:t>
      </w:r>
      <w:r w:rsidRPr="00E27A2E">
        <w:rPr>
          <w:lang w:val="en-US"/>
        </w:rPr>
        <w:t>Stage)</w:t>
      </w:r>
    </w:p>
    <w:p w:rsidR="00E27A2E" w:rsidRPr="00E27A2E" w:rsidRDefault="00E27A2E" w:rsidP="00E27A2E">
      <w:pPr>
        <w:spacing w:after="0"/>
        <w:jc w:val="both"/>
        <w:rPr>
          <w:lang w:val="en-US"/>
        </w:rPr>
      </w:pPr>
      <w:r w:rsidRPr="00E27A2E">
        <w:rPr>
          <w:lang w:val="en-US"/>
        </w:rPr>
        <w:t>! TKFH    Temperature at which killed when fully hardened (</w:t>
      </w:r>
      <w:proofErr w:type="spellStart"/>
      <w:r w:rsidRPr="00E27A2E">
        <w:rPr>
          <w:lang w:val="en-US"/>
        </w:rPr>
        <w:t>oC</w:t>
      </w:r>
      <w:proofErr w:type="spellEnd"/>
      <w:r w:rsidRPr="00E27A2E">
        <w:rPr>
          <w:lang w:val="en-US"/>
        </w:rPr>
        <w:t>)</w:t>
      </w:r>
    </w:p>
    <w:p w:rsidR="00E27A2E" w:rsidRPr="00E27A2E" w:rsidRDefault="00E27A2E" w:rsidP="00E27A2E">
      <w:pPr>
        <w:spacing w:after="0"/>
        <w:jc w:val="both"/>
        <w:rPr>
          <w:lang w:val="en-US"/>
        </w:rPr>
      </w:pPr>
      <w:r w:rsidRPr="00E27A2E">
        <w:rPr>
          <w:lang w:val="en-US"/>
        </w:rPr>
        <w:t xml:space="preserve">! VEFF    </w:t>
      </w:r>
      <w:proofErr w:type="spellStart"/>
      <w:r w:rsidRPr="00E27A2E">
        <w:rPr>
          <w:lang w:val="en-US"/>
        </w:rPr>
        <w:t>Vernalization</w:t>
      </w:r>
      <w:proofErr w:type="spellEnd"/>
      <w:r w:rsidRPr="00E27A2E">
        <w:rPr>
          <w:lang w:val="en-US"/>
        </w:rPr>
        <w:t xml:space="preserve"> effect (Rate reduction when </w:t>
      </w:r>
      <w:proofErr w:type="spellStart"/>
      <w:r w:rsidRPr="00E27A2E">
        <w:rPr>
          <w:lang w:val="en-US"/>
        </w:rPr>
        <w:t>unvernalized</w:t>
      </w:r>
      <w:proofErr w:type="spellEnd"/>
      <w:r w:rsidRPr="00E27A2E">
        <w:rPr>
          <w:lang w:val="en-US"/>
        </w:rPr>
        <w:t xml:space="preserve"> (</w:t>
      </w:r>
      <w:proofErr w:type="spellStart"/>
      <w:proofErr w:type="gramStart"/>
      <w:r w:rsidRPr="00E27A2E">
        <w:rPr>
          <w:lang w:val="en-US"/>
        </w:rPr>
        <w:t>fr</w:t>
      </w:r>
      <w:proofErr w:type="spellEnd"/>
      <w:proofErr w:type="gramEnd"/>
      <w:r w:rsidRPr="00E27A2E">
        <w:rPr>
          <w:lang w:val="en-US"/>
        </w:rPr>
        <w:t>)</w:t>
      </w:r>
    </w:p>
    <w:p w:rsidR="00E27A2E" w:rsidRPr="00E27A2E" w:rsidRDefault="002410BD" w:rsidP="00E27A2E">
      <w:pPr>
        <w:spacing w:after="0"/>
        <w:jc w:val="both"/>
        <w:rPr>
          <w:lang w:val="en-US"/>
        </w:rPr>
      </w:pPr>
      <w:r>
        <w:rPr>
          <w:lang w:val="en-US"/>
        </w:rPr>
        <w:t xml:space="preserve">! WFGU    Water stress factor growth </w:t>
      </w:r>
      <w:r w:rsidR="00E27A2E" w:rsidRPr="00E27A2E">
        <w:rPr>
          <w:lang w:val="en-US"/>
        </w:rPr>
        <w:t>upper (</w:t>
      </w:r>
      <w:proofErr w:type="spellStart"/>
      <w:proofErr w:type="gramStart"/>
      <w:r w:rsidR="00E27A2E" w:rsidRPr="00E27A2E">
        <w:rPr>
          <w:lang w:val="en-US"/>
        </w:rPr>
        <w:t>fr</w:t>
      </w:r>
      <w:proofErr w:type="spellEnd"/>
      <w:proofErr w:type="gramEnd"/>
      <w:r w:rsidR="00E27A2E" w:rsidRPr="00E27A2E">
        <w:rPr>
          <w:lang w:val="en-US"/>
        </w:rPr>
        <w:t>)</w:t>
      </w:r>
    </w:p>
    <w:p w:rsidR="00E27A2E" w:rsidRDefault="002410BD" w:rsidP="00E27A2E">
      <w:pPr>
        <w:spacing w:after="0"/>
        <w:jc w:val="both"/>
        <w:rPr>
          <w:lang w:val="en-US"/>
        </w:rPr>
      </w:pPr>
      <w:r>
        <w:rPr>
          <w:lang w:val="en-US"/>
        </w:rPr>
        <w:t xml:space="preserve">! WFPU    Water stress factor photosynthesis </w:t>
      </w:r>
      <w:r w:rsidR="00E27A2E" w:rsidRPr="00E27A2E">
        <w:rPr>
          <w:lang w:val="en-US"/>
        </w:rPr>
        <w:t>upper (</w:t>
      </w:r>
      <w:proofErr w:type="spellStart"/>
      <w:proofErr w:type="gramStart"/>
      <w:r w:rsidR="00E27A2E" w:rsidRPr="00E27A2E">
        <w:rPr>
          <w:lang w:val="en-US"/>
        </w:rPr>
        <w:t>fr</w:t>
      </w:r>
      <w:proofErr w:type="spellEnd"/>
      <w:proofErr w:type="gramEnd"/>
      <w:r w:rsidR="00E27A2E" w:rsidRPr="00E27A2E">
        <w:rPr>
          <w:lang w:val="en-US"/>
        </w:rPr>
        <w:t>)</w:t>
      </w:r>
    </w:p>
    <w:p w:rsidR="000A0A3A" w:rsidRDefault="000A0A3A" w:rsidP="00E27A2E">
      <w:pPr>
        <w:spacing w:after="0"/>
        <w:jc w:val="both"/>
        <w:rPr>
          <w:lang w:val="en-US"/>
        </w:rPr>
      </w:pPr>
    </w:p>
    <w:p w:rsidR="000A0A3A" w:rsidRDefault="000A0A3A" w:rsidP="00E27A2E">
      <w:pPr>
        <w:spacing w:after="0"/>
        <w:jc w:val="both"/>
        <w:rPr>
          <w:lang w:val="en-US"/>
        </w:rPr>
      </w:pPr>
    </w:p>
    <w:p w:rsidR="000A0A3A" w:rsidRPr="000A0A3A" w:rsidRDefault="000A0A3A" w:rsidP="000A0A3A">
      <w:pPr>
        <w:spacing w:after="0"/>
        <w:jc w:val="both"/>
        <w:rPr>
          <w:b/>
          <w:lang w:val="en-US"/>
        </w:rPr>
      </w:pPr>
      <w:r w:rsidRPr="000A0A3A">
        <w:rPr>
          <w:b/>
          <w:lang w:val="en-US"/>
        </w:rPr>
        <w:t>References</w:t>
      </w:r>
    </w:p>
    <w:p w:rsidR="000A0A3A" w:rsidRDefault="000A0A3A" w:rsidP="000A0A3A">
      <w:pPr>
        <w:spacing w:after="0"/>
        <w:ind w:firstLine="284"/>
        <w:jc w:val="both"/>
        <w:rPr>
          <w:lang w:val="en-US"/>
        </w:rPr>
      </w:pPr>
      <w:r w:rsidRPr="000A0A3A">
        <w:rPr>
          <w:lang w:val="en-US"/>
        </w:rPr>
        <w:t xml:space="preserve">Bowen, W.T., Jones, J.W., </w:t>
      </w:r>
      <w:proofErr w:type="spellStart"/>
      <w:r w:rsidRPr="000A0A3A">
        <w:rPr>
          <w:lang w:val="en-US"/>
        </w:rPr>
        <w:t>Carsky</w:t>
      </w:r>
      <w:proofErr w:type="spellEnd"/>
      <w:r w:rsidRPr="000A0A3A">
        <w:rPr>
          <w:lang w:val="en-US"/>
        </w:rPr>
        <w:t xml:space="preserve">, R.J., Quintana, J.O. (1993). </w:t>
      </w:r>
      <w:proofErr w:type="gramStart"/>
      <w:r w:rsidRPr="000A0A3A">
        <w:rPr>
          <w:lang w:val="en-US"/>
        </w:rPr>
        <w:t xml:space="preserve">Evaluation of the Nitrogen </w:t>
      </w:r>
      <w:proofErr w:type="spellStart"/>
      <w:r w:rsidRPr="000A0A3A">
        <w:rPr>
          <w:lang w:val="en-US"/>
        </w:rPr>
        <w:t>Submodel</w:t>
      </w:r>
      <w:proofErr w:type="spellEnd"/>
      <w:r w:rsidRPr="000A0A3A">
        <w:rPr>
          <w:lang w:val="en-US"/>
        </w:rPr>
        <w:t xml:space="preserve"> of CERES-Maize following legume green manure incorporation.</w:t>
      </w:r>
      <w:proofErr w:type="gramEnd"/>
      <w:r w:rsidRPr="000A0A3A">
        <w:rPr>
          <w:lang w:val="en-US"/>
        </w:rPr>
        <w:t xml:space="preserve"> Agronomy Journal 85: 153–159.</w:t>
      </w:r>
    </w:p>
    <w:p w:rsidR="000A0A3A" w:rsidRDefault="000A0A3A" w:rsidP="000A0A3A">
      <w:pPr>
        <w:spacing w:after="0"/>
        <w:ind w:firstLine="284"/>
        <w:jc w:val="both"/>
        <w:rPr>
          <w:lang w:val="en-US"/>
        </w:rPr>
      </w:pPr>
      <w:proofErr w:type="spellStart"/>
      <w:r w:rsidRPr="000A0A3A">
        <w:rPr>
          <w:lang w:val="en-US"/>
        </w:rPr>
        <w:t>Gijsman</w:t>
      </w:r>
      <w:proofErr w:type="spellEnd"/>
      <w:r w:rsidRPr="000A0A3A">
        <w:rPr>
          <w:lang w:val="en-US"/>
        </w:rPr>
        <w:t xml:space="preserve">, A.J., </w:t>
      </w:r>
      <w:proofErr w:type="spellStart"/>
      <w:r w:rsidRPr="000A0A3A">
        <w:rPr>
          <w:lang w:val="en-US"/>
        </w:rPr>
        <w:t>Hoogenboom</w:t>
      </w:r>
      <w:proofErr w:type="spellEnd"/>
      <w:r w:rsidRPr="000A0A3A">
        <w:rPr>
          <w:lang w:val="en-US"/>
        </w:rPr>
        <w:t xml:space="preserve">, G., Parton, W.J., </w:t>
      </w:r>
      <w:proofErr w:type="spellStart"/>
      <w:r w:rsidRPr="000A0A3A">
        <w:rPr>
          <w:lang w:val="en-US"/>
        </w:rPr>
        <w:t>Kerridge</w:t>
      </w:r>
      <w:proofErr w:type="spellEnd"/>
      <w:r w:rsidRPr="000A0A3A">
        <w:rPr>
          <w:lang w:val="en-US"/>
        </w:rPr>
        <w:t xml:space="preserve">, P.C. (2002). </w:t>
      </w:r>
      <w:proofErr w:type="gramStart"/>
      <w:r w:rsidRPr="000A0A3A">
        <w:rPr>
          <w:lang w:val="en-US"/>
        </w:rPr>
        <w:t>Modifying DSSAT Crop Models for Low-Input Agricultural Systems Using a Soil Organic Matter-Residue Module from CENTURY.</w:t>
      </w:r>
      <w:proofErr w:type="gramEnd"/>
      <w:r w:rsidRPr="000A0A3A">
        <w:rPr>
          <w:lang w:val="en-US"/>
        </w:rPr>
        <w:t xml:space="preserve"> Agronomy Journal 94: 464–474.</w:t>
      </w:r>
    </w:p>
    <w:p w:rsidR="000A0A3A" w:rsidRDefault="000A0A3A" w:rsidP="000A0A3A">
      <w:pPr>
        <w:spacing w:after="0"/>
        <w:ind w:firstLine="284"/>
        <w:jc w:val="both"/>
        <w:rPr>
          <w:lang w:val="en-US"/>
        </w:rPr>
      </w:pPr>
      <w:r w:rsidRPr="000A0A3A">
        <w:rPr>
          <w:lang w:val="es-ES_tradnl"/>
        </w:rPr>
        <w:t xml:space="preserve">Porter, C.H., Jones, J.W., Adiku, S., Gijsman, a J., Gargiulo, O., Naab, J.B. (2010). </w:t>
      </w:r>
      <w:r w:rsidRPr="000A0A3A">
        <w:rPr>
          <w:lang w:val="en-US"/>
        </w:rPr>
        <w:t xml:space="preserve">Modeling organic carbon and carbon-mediated soil processes in DSSAT v4.5. Operational Research 10: 247–278. </w:t>
      </w:r>
      <w:proofErr w:type="gramStart"/>
      <w:r w:rsidRPr="000A0A3A">
        <w:rPr>
          <w:lang w:val="en-US"/>
        </w:rPr>
        <w:t>doi:</w:t>
      </w:r>
      <w:proofErr w:type="gramEnd"/>
      <w:r w:rsidRPr="000A0A3A">
        <w:rPr>
          <w:lang w:val="en-US"/>
        </w:rPr>
        <w:t>10.1007/s12351-009-0059-1</w:t>
      </w:r>
    </w:p>
    <w:p w:rsidR="000A0A3A" w:rsidRPr="00B015EB" w:rsidRDefault="000A0A3A" w:rsidP="000A0A3A">
      <w:pPr>
        <w:spacing w:after="0"/>
        <w:ind w:firstLine="284"/>
        <w:jc w:val="both"/>
        <w:rPr>
          <w:lang w:val="en-US"/>
        </w:rPr>
      </w:pPr>
    </w:p>
    <w:sectPr w:rsidR="000A0A3A" w:rsidRPr="00B015EB" w:rsidSect="008965B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45"/>
    <w:rsid w:val="00005C1A"/>
    <w:rsid w:val="00051B01"/>
    <w:rsid w:val="00052959"/>
    <w:rsid w:val="00074F0F"/>
    <w:rsid w:val="000A0A3A"/>
    <w:rsid w:val="00203F02"/>
    <w:rsid w:val="002410BD"/>
    <w:rsid w:val="002757BB"/>
    <w:rsid w:val="002A5FD0"/>
    <w:rsid w:val="00387FF6"/>
    <w:rsid w:val="003A0B66"/>
    <w:rsid w:val="00442FFC"/>
    <w:rsid w:val="00580DFE"/>
    <w:rsid w:val="006A3C5F"/>
    <w:rsid w:val="00854C21"/>
    <w:rsid w:val="008965B8"/>
    <w:rsid w:val="008A5AE9"/>
    <w:rsid w:val="00945FDD"/>
    <w:rsid w:val="009559E5"/>
    <w:rsid w:val="00A30D77"/>
    <w:rsid w:val="00A55A35"/>
    <w:rsid w:val="00A91F45"/>
    <w:rsid w:val="00B015EB"/>
    <w:rsid w:val="00B55CFD"/>
    <w:rsid w:val="00E27A2E"/>
    <w:rsid w:val="00EF1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7477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dusserre</dc:creator>
  <cp:lastModifiedBy>dusserre</cp:lastModifiedBy>
  <cp:revision>2</cp:revision>
  <dcterms:created xsi:type="dcterms:W3CDTF">2020-01-15T10:31:00Z</dcterms:created>
  <dcterms:modified xsi:type="dcterms:W3CDTF">2020-01-15T10:31:00Z</dcterms:modified>
</cp:coreProperties>
</file>