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75" w:rsidRPr="00B73671" w:rsidRDefault="00BC2275" w:rsidP="00BC2275">
      <w:pPr>
        <w:autoSpaceDE w:val="0"/>
        <w:autoSpaceDN w:val="0"/>
        <w:adjustRightInd w:val="0"/>
        <w:jc w:val="center"/>
        <w:outlineLvl w:val="0"/>
        <w:rPr>
          <w:kern w:val="0"/>
          <w:sz w:val="24"/>
          <w:lang w:val="de-DE"/>
        </w:rPr>
      </w:pPr>
      <w:r w:rsidRPr="00B73671">
        <w:rPr>
          <w:kern w:val="0"/>
          <w:sz w:val="24"/>
        </w:rPr>
        <w:t>Geological Magazine</w:t>
      </w:r>
      <w:r>
        <w:rPr>
          <w:kern w:val="0"/>
          <w:sz w:val="24"/>
        </w:rPr>
        <w:t xml:space="preserve">, </w:t>
      </w:r>
      <w:r w:rsidRPr="00B73671">
        <w:rPr>
          <w:kern w:val="0"/>
          <w:sz w:val="24"/>
        </w:rPr>
        <w:t xml:space="preserve">A new species of </w:t>
      </w:r>
      <w:proofErr w:type="spellStart"/>
      <w:r w:rsidRPr="00B73671">
        <w:rPr>
          <w:kern w:val="0"/>
          <w:sz w:val="24"/>
        </w:rPr>
        <w:t>Platysiagum</w:t>
      </w:r>
      <w:proofErr w:type="spellEnd"/>
      <w:r w:rsidRPr="00B73671">
        <w:rPr>
          <w:kern w:val="0"/>
          <w:sz w:val="24"/>
        </w:rPr>
        <w:t xml:space="preserve"> from </w:t>
      </w:r>
      <w:proofErr w:type="spellStart"/>
      <w:r w:rsidRPr="00B73671">
        <w:rPr>
          <w:kern w:val="0"/>
          <w:sz w:val="24"/>
        </w:rPr>
        <w:t>Luoping</w:t>
      </w:r>
      <w:proofErr w:type="spellEnd"/>
      <w:r w:rsidRPr="00B73671">
        <w:rPr>
          <w:kern w:val="0"/>
          <w:sz w:val="24"/>
        </w:rPr>
        <w:t xml:space="preserve"> Biota (</w:t>
      </w:r>
      <w:proofErr w:type="spellStart"/>
      <w:r w:rsidRPr="00B73671">
        <w:rPr>
          <w:kern w:val="0"/>
          <w:sz w:val="24"/>
        </w:rPr>
        <w:t>Anisian</w:t>
      </w:r>
      <w:proofErr w:type="spellEnd"/>
      <w:r w:rsidRPr="00B73671">
        <w:rPr>
          <w:kern w:val="0"/>
          <w:sz w:val="24"/>
        </w:rPr>
        <w:t xml:space="preserve">, Middle Triassic, Yunnan, </w:t>
      </w:r>
      <w:proofErr w:type="gramStart"/>
      <w:r w:rsidRPr="00B73671">
        <w:rPr>
          <w:kern w:val="0"/>
          <w:sz w:val="24"/>
        </w:rPr>
        <w:t>South</w:t>
      </w:r>
      <w:proofErr w:type="gramEnd"/>
      <w:r w:rsidRPr="00B73671">
        <w:rPr>
          <w:kern w:val="0"/>
          <w:sz w:val="24"/>
        </w:rPr>
        <w:t xml:space="preserve"> China) reveals the relationship between </w:t>
      </w:r>
      <w:proofErr w:type="spellStart"/>
      <w:r w:rsidRPr="00B73671">
        <w:rPr>
          <w:kern w:val="0"/>
          <w:sz w:val="24"/>
        </w:rPr>
        <w:t>Platysiagidae</w:t>
      </w:r>
      <w:proofErr w:type="spellEnd"/>
      <w:r w:rsidRPr="00B73671">
        <w:rPr>
          <w:kern w:val="0"/>
          <w:sz w:val="24"/>
        </w:rPr>
        <w:t xml:space="preserve"> and </w:t>
      </w:r>
      <w:proofErr w:type="spellStart"/>
      <w:r w:rsidRPr="00B73671">
        <w:rPr>
          <w:kern w:val="0"/>
          <w:sz w:val="24"/>
        </w:rPr>
        <w:t>Neopterygii</w:t>
      </w:r>
      <w:proofErr w:type="spellEnd"/>
      <w:r>
        <w:rPr>
          <w:kern w:val="0"/>
          <w:sz w:val="24"/>
        </w:rPr>
        <w:t>, W. WEN, S. X. HU, Q. Y. ZHANG</w:t>
      </w:r>
      <w:r w:rsidRPr="00B73671">
        <w:rPr>
          <w:kern w:val="0"/>
          <w:sz w:val="24"/>
        </w:rPr>
        <w:t>, M. J. BENTON, J. KRIWET, Z. Q. CHEN,</w:t>
      </w:r>
      <w:r>
        <w:rPr>
          <w:kern w:val="0"/>
          <w:sz w:val="24"/>
        </w:rPr>
        <w:t xml:space="preserve"> C. Y. ZHOU, T. XIE &amp; J. Y. HUANG, </w:t>
      </w:r>
      <w:r w:rsidRPr="00B73671">
        <w:rPr>
          <w:kern w:val="0"/>
          <w:sz w:val="24"/>
        </w:rPr>
        <w:t>Supplementary Material</w:t>
      </w:r>
      <w:r>
        <w:rPr>
          <w:kern w:val="0"/>
          <w:sz w:val="24"/>
        </w:rPr>
        <w:t xml:space="preserve">, </w:t>
      </w:r>
      <w:r w:rsidRPr="00B73671">
        <w:rPr>
          <w:kern w:val="0"/>
          <w:sz w:val="24"/>
        </w:rPr>
        <w:t>Character list</w:t>
      </w:r>
      <w:r>
        <w:rPr>
          <w:kern w:val="0"/>
          <w:sz w:val="24"/>
        </w:rPr>
        <w:t>.</w:t>
      </w:r>
    </w:p>
    <w:p w:rsidR="00BC2275" w:rsidRDefault="00BC2275" w:rsidP="00BC2275">
      <w:pPr>
        <w:autoSpaceDE w:val="0"/>
        <w:autoSpaceDN w:val="0"/>
        <w:adjustRightInd w:val="0"/>
        <w:jc w:val="left"/>
        <w:outlineLvl w:val="0"/>
        <w:rPr>
          <w:kern w:val="0"/>
          <w:sz w:val="24"/>
        </w:rPr>
      </w:pPr>
    </w:p>
    <w:p w:rsidR="00BC2275" w:rsidRDefault="00BC2275" w:rsidP="00BC2275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</w:rPr>
        <w:t>1.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Post-temporal fossa: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2.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Sub-temporal fossa: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3.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Dilatator fossa: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4.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Parasphenoid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short</w:t>
      </w:r>
      <w:proofErr w:type="gramEnd"/>
      <w:r>
        <w:rPr>
          <w:kern w:val="0"/>
          <w:sz w:val="24"/>
          <w:lang w:val="en-GB"/>
        </w:rPr>
        <w:t xml:space="preserve">, terminates at </w:t>
      </w:r>
      <w:proofErr w:type="spellStart"/>
      <w:r>
        <w:rPr>
          <w:kern w:val="0"/>
          <w:sz w:val="24"/>
          <w:lang w:val="en-GB"/>
        </w:rPr>
        <w:t>otic</w:t>
      </w:r>
      <w:proofErr w:type="spellEnd"/>
      <w:r>
        <w:rPr>
          <w:kern w:val="0"/>
          <w:sz w:val="24"/>
          <w:lang w:val="en-GB"/>
        </w:rPr>
        <w:t xml:space="preserve"> fissure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medium</w:t>
      </w:r>
      <w:proofErr w:type="gramEnd"/>
      <w:r>
        <w:rPr>
          <w:kern w:val="0"/>
          <w:sz w:val="24"/>
          <w:lang w:val="en-GB"/>
        </w:rPr>
        <w:t xml:space="preserve">, extends across </w:t>
      </w:r>
      <w:proofErr w:type="spellStart"/>
      <w:r>
        <w:rPr>
          <w:kern w:val="0"/>
          <w:sz w:val="24"/>
          <w:lang w:val="en-GB"/>
        </w:rPr>
        <w:t>otic</w:t>
      </w:r>
      <w:proofErr w:type="spellEnd"/>
      <w:r>
        <w:rPr>
          <w:kern w:val="0"/>
          <w:sz w:val="24"/>
          <w:lang w:val="en-GB"/>
        </w:rPr>
        <w:t xml:space="preserve"> fissure but not contact </w:t>
      </w:r>
      <w:proofErr w:type="spellStart"/>
      <w:r>
        <w:rPr>
          <w:kern w:val="0"/>
          <w:sz w:val="24"/>
          <w:lang w:val="en-GB"/>
        </w:rPr>
        <w:t>basioccipital</w:t>
      </w:r>
      <w:proofErr w:type="spellEnd"/>
      <w:r>
        <w:rPr>
          <w:kern w:val="0"/>
          <w:sz w:val="24"/>
          <w:lang w:val="en-GB"/>
        </w:rPr>
        <w:t xml:space="preserve">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2.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long</w:t>
      </w:r>
      <w:proofErr w:type="gramEnd"/>
      <w:r>
        <w:rPr>
          <w:kern w:val="0"/>
          <w:sz w:val="24"/>
          <w:lang w:val="en-GB"/>
        </w:rPr>
        <w:t xml:space="preserve">, extends to </w:t>
      </w:r>
      <w:proofErr w:type="spellStart"/>
      <w:r>
        <w:rPr>
          <w:kern w:val="0"/>
          <w:sz w:val="24"/>
          <w:lang w:val="en-GB"/>
        </w:rPr>
        <w:t>basioccipital</w:t>
      </w:r>
      <w:proofErr w:type="spellEnd"/>
      <w:r>
        <w:rPr>
          <w:kern w:val="0"/>
          <w:sz w:val="24"/>
          <w:lang w:val="en-GB"/>
        </w:rPr>
        <w:t xml:space="preserve"> 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5.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Basipterygoid</w:t>
      </w:r>
      <w:proofErr w:type="spellEnd"/>
      <w:r>
        <w:rPr>
          <w:b/>
          <w:bCs/>
          <w:kern w:val="0"/>
          <w:sz w:val="24"/>
        </w:rPr>
        <w:t xml:space="preserve"> process: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6.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Frontal: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elongated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laterally</w:t>
      </w:r>
      <w:proofErr w:type="gramEnd"/>
      <w:r>
        <w:rPr>
          <w:kern w:val="0"/>
          <w:sz w:val="24"/>
          <w:lang w:val="en-GB"/>
        </w:rPr>
        <w:t xml:space="preserve"> expanded 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7.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Supraorbital sensory canal ending at anterior half of frontal: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8.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Number of </w:t>
      </w:r>
      <w:proofErr w:type="spellStart"/>
      <w:r>
        <w:rPr>
          <w:b/>
          <w:bCs/>
          <w:kern w:val="0"/>
          <w:sz w:val="24"/>
        </w:rPr>
        <w:t>extrascapulars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more</w:t>
      </w:r>
      <w:proofErr w:type="gramEnd"/>
      <w:r>
        <w:rPr>
          <w:kern w:val="0"/>
          <w:sz w:val="24"/>
          <w:lang w:val="en-GB"/>
        </w:rPr>
        <w:t xml:space="preserve"> than one pair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one</w:t>
      </w:r>
      <w:proofErr w:type="gramEnd"/>
      <w:r>
        <w:rPr>
          <w:kern w:val="0"/>
          <w:sz w:val="24"/>
          <w:lang w:val="en-GB"/>
        </w:rPr>
        <w:t xml:space="preserve"> pair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9.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Posttemporal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contacting </w:t>
      </w:r>
      <w:proofErr w:type="spellStart"/>
      <w:r>
        <w:rPr>
          <w:kern w:val="0"/>
          <w:sz w:val="24"/>
          <w:lang w:val="en-GB"/>
        </w:rPr>
        <w:t>extrascapular</w:t>
      </w:r>
      <w:proofErr w:type="spellEnd"/>
      <w:r>
        <w:rPr>
          <w:kern w:val="0"/>
          <w:sz w:val="24"/>
          <w:lang w:val="en-GB"/>
        </w:rPr>
        <w:t xml:space="preserve"> posteriorly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contacting</w:t>
      </w:r>
      <w:proofErr w:type="gramEnd"/>
      <w:r>
        <w:rPr>
          <w:kern w:val="0"/>
          <w:sz w:val="24"/>
          <w:lang w:val="en-GB"/>
        </w:rPr>
        <w:t xml:space="preserve"> </w:t>
      </w:r>
      <w:proofErr w:type="spellStart"/>
      <w:r>
        <w:rPr>
          <w:kern w:val="0"/>
          <w:sz w:val="24"/>
          <w:lang w:val="en-GB"/>
        </w:rPr>
        <w:t>extrascapular</w:t>
      </w:r>
      <w:proofErr w:type="spellEnd"/>
      <w:r>
        <w:rPr>
          <w:kern w:val="0"/>
          <w:sz w:val="24"/>
          <w:lang w:val="en-GB"/>
        </w:rPr>
        <w:t xml:space="preserve"> </w:t>
      </w:r>
      <w:proofErr w:type="spellStart"/>
      <w:r>
        <w:rPr>
          <w:kern w:val="0"/>
          <w:sz w:val="24"/>
          <w:lang w:val="en-GB"/>
        </w:rPr>
        <w:t>posteromedially</w:t>
      </w:r>
      <w:proofErr w:type="spellEnd"/>
      <w:r>
        <w:rPr>
          <w:kern w:val="0"/>
          <w:sz w:val="24"/>
          <w:lang w:val="en-GB"/>
        </w:rPr>
        <w:t xml:space="preserve"> and separating this bone from contact with its counterpart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2.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lost</w:t>
      </w:r>
      <w:proofErr w:type="gramEnd"/>
      <w:r>
        <w:rPr>
          <w:kern w:val="0"/>
          <w:sz w:val="24"/>
          <w:lang w:val="en-GB"/>
        </w:rPr>
        <w:t xml:space="preserve"> 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10.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Supratemporal-intertemporal</w:t>
      </w:r>
      <w:proofErr w:type="spellEnd"/>
      <w:r>
        <w:rPr>
          <w:b/>
          <w:bCs/>
          <w:kern w:val="0"/>
          <w:sz w:val="24"/>
        </w:rPr>
        <w:t>/</w:t>
      </w:r>
      <w:proofErr w:type="spellStart"/>
      <w:r>
        <w:rPr>
          <w:b/>
          <w:bCs/>
          <w:kern w:val="0"/>
          <w:sz w:val="24"/>
        </w:rPr>
        <w:t>dermopterotic</w:t>
      </w:r>
      <w:proofErr w:type="spellEnd"/>
      <w:r>
        <w:rPr>
          <w:b/>
          <w:bCs/>
          <w:kern w:val="0"/>
          <w:sz w:val="24"/>
        </w:rPr>
        <w:t xml:space="preserve"> area: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lastRenderedPageBreak/>
        <w:t>0.</w:t>
      </w:r>
      <w:r>
        <w:rPr>
          <w:kern w:val="0"/>
          <w:sz w:val="24"/>
          <w:lang w:val="en-GB"/>
        </w:rPr>
        <w:tab/>
      </w:r>
      <w:proofErr w:type="spellStart"/>
      <w:proofErr w:type="gramStart"/>
      <w:r>
        <w:rPr>
          <w:kern w:val="0"/>
          <w:sz w:val="24"/>
          <w:lang w:val="en-GB"/>
        </w:rPr>
        <w:t>supratemporal</w:t>
      </w:r>
      <w:proofErr w:type="spellEnd"/>
      <w:proofErr w:type="gramEnd"/>
      <w:r>
        <w:rPr>
          <w:kern w:val="0"/>
          <w:sz w:val="24"/>
          <w:lang w:val="en-GB"/>
        </w:rPr>
        <w:t xml:space="preserve"> larger than </w:t>
      </w:r>
      <w:proofErr w:type="spellStart"/>
      <w:r>
        <w:rPr>
          <w:kern w:val="0"/>
          <w:sz w:val="24"/>
          <w:lang w:val="en-GB"/>
        </w:rPr>
        <w:t>intertemporal</w:t>
      </w:r>
      <w:proofErr w:type="spell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spellStart"/>
      <w:proofErr w:type="gramStart"/>
      <w:r>
        <w:rPr>
          <w:kern w:val="0"/>
          <w:sz w:val="24"/>
          <w:lang w:val="en-GB"/>
        </w:rPr>
        <w:t>intertemporal</w:t>
      </w:r>
      <w:proofErr w:type="spellEnd"/>
      <w:proofErr w:type="gramEnd"/>
      <w:r>
        <w:rPr>
          <w:kern w:val="0"/>
          <w:sz w:val="24"/>
          <w:lang w:val="en-GB"/>
        </w:rPr>
        <w:t xml:space="preserve"> large, sutures with nasal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2.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bones</w:t>
      </w:r>
      <w:proofErr w:type="gramEnd"/>
      <w:r>
        <w:rPr>
          <w:kern w:val="0"/>
          <w:sz w:val="24"/>
          <w:lang w:val="en-GB"/>
        </w:rPr>
        <w:t xml:space="preserve"> fused or replaced by '</w:t>
      </w:r>
      <w:proofErr w:type="spellStart"/>
      <w:r>
        <w:rPr>
          <w:kern w:val="0"/>
          <w:sz w:val="24"/>
          <w:lang w:val="en-GB"/>
        </w:rPr>
        <w:t>dermopterotic</w:t>
      </w:r>
      <w:proofErr w:type="spellEnd"/>
      <w:r>
        <w:rPr>
          <w:kern w:val="0"/>
          <w:sz w:val="24"/>
          <w:lang w:val="en-GB"/>
        </w:rPr>
        <w:t>'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11.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Dermosphenotic</w:t>
      </w:r>
      <w:proofErr w:type="spellEnd"/>
      <w:r>
        <w:rPr>
          <w:b/>
          <w:bCs/>
          <w:kern w:val="0"/>
          <w:sz w:val="24"/>
        </w:rPr>
        <w:t xml:space="preserve">/nasal contact: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12.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Shape of </w:t>
      </w:r>
      <w:proofErr w:type="spellStart"/>
      <w:r>
        <w:rPr>
          <w:b/>
          <w:bCs/>
          <w:kern w:val="0"/>
          <w:sz w:val="24"/>
        </w:rPr>
        <w:t>dermosphenotic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elongate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  <w:t>keystone-shaped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13.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Dermosphenotic</w:t>
      </w:r>
      <w:proofErr w:type="spellEnd"/>
      <w:r>
        <w:rPr>
          <w:b/>
          <w:bCs/>
          <w:kern w:val="0"/>
          <w:sz w:val="24"/>
        </w:rPr>
        <w:t xml:space="preserve"> attachment to skull roof in adult-sized individuals: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loosely</w:t>
      </w:r>
      <w:proofErr w:type="gramEnd"/>
      <w:r>
        <w:rPr>
          <w:kern w:val="0"/>
          <w:sz w:val="24"/>
          <w:lang w:val="en-GB"/>
        </w:rPr>
        <w:t xml:space="preserve"> attached on the skull roof or hinged to the side of skull roof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firmly</w:t>
      </w:r>
      <w:proofErr w:type="gramEnd"/>
      <w:r>
        <w:rPr>
          <w:kern w:val="0"/>
          <w:sz w:val="24"/>
          <w:lang w:val="en-GB"/>
        </w:rPr>
        <w:t xml:space="preserve"> sutured into skull roof, forming part of it 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14.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Distinct </w:t>
      </w:r>
      <w:proofErr w:type="spellStart"/>
      <w:r>
        <w:rPr>
          <w:b/>
          <w:bCs/>
          <w:kern w:val="0"/>
          <w:sz w:val="24"/>
        </w:rPr>
        <w:t>premaxilla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  <w:r>
        <w:rPr>
          <w:kern w:val="0"/>
          <w:sz w:val="24"/>
          <w:lang w:val="en-GB"/>
        </w:rPr>
        <w:t xml:space="preserve"> as a pair of elements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2.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fused</w:t>
      </w:r>
      <w:proofErr w:type="gramEnd"/>
      <w:r>
        <w:rPr>
          <w:kern w:val="0"/>
          <w:sz w:val="24"/>
          <w:lang w:val="en-GB"/>
        </w:rPr>
        <w:t xml:space="preserve"> as a median element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15.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Distinct nasal process of </w:t>
      </w:r>
      <w:proofErr w:type="spellStart"/>
      <w:r>
        <w:rPr>
          <w:b/>
          <w:bCs/>
          <w:kern w:val="0"/>
          <w:sz w:val="24"/>
        </w:rPr>
        <w:t>premaxilla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16.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Number of </w:t>
      </w:r>
      <w:proofErr w:type="spellStart"/>
      <w:r>
        <w:rPr>
          <w:b/>
          <w:bCs/>
          <w:kern w:val="0"/>
          <w:sz w:val="24"/>
        </w:rPr>
        <w:t>infraorbitals</w:t>
      </w:r>
      <w:proofErr w:type="spellEnd"/>
      <w:r>
        <w:rPr>
          <w:b/>
          <w:bCs/>
          <w:kern w:val="0"/>
          <w:sz w:val="24"/>
        </w:rPr>
        <w:t xml:space="preserve"> between </w:t>
      </w:r>
      <w:proofErr w:type="spellStart"/>
      <w:r>
        <w:rPr>
          <w:b/>
          <w:bCs/>
          <w:kern w:val="0"/>
          <w:sz w:val="24"/>
        </w:rPr>
        <w:t>antorbital</w:t>
      </w:r>
      <w:proofErr w:type="spellEnd"/>
      <w:r>
        <w:rPr>
          <w:b/>
          <w:bCs/>
          <w:kern w:val="0"/>
          <w:sz w:val="24"/>
        </w:rPr>
        <w:t xml:space="preserve"> and </w:t>
      </w:r>
      <w:proofErr w:type="spellStart"/>
      <w:r>
        <w:rPr>
          <w:b/>
          <w:bCs/>
          <w:kern w:val="0"/>
          <w:sz w:val="24"/>
        </w:rPr>
        <w:t>dermosphenotic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two</w:t>
      </w:r>
      <w:proofErr w:type="gramEnd"/>
      <w:r>
        <w:rPr>
          <w:kern w:val="0"/>
          <w:sz w:val="24"/>
          <w:lang w:val="en-GB"/>
        </w:rPr>
        <w:t xml:space="preserve"> or three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four</w:t>
      </w:r>
      <w:proofErr w:type="gramEnd"/>
      <w:r>
        <w:rPr>
          <w:kern w:val="0"/>
          <w:sz w:val="24"/>
          <w:lang w:val="en-GB"/>
        </w:rPr>
        <w:t xml:space="preserve"> or more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17.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Supraorbital: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  <w:r>
        <w:rPr>
          <w:kern w:val="0"/>
          <w:sz w:val="24"/>
          <w:lang w:val="en-GB"/>
        </w:rPr>
        <w:t xml:space="preserve">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single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2.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two</w:t>
      </w:r>
      <w:proofErr w:type="gramEnd"/>
      <w:r>
        <w:rPr>
          <w:kern w:val="0"/>
          <w:sz w:val="24"/>
          <w:lang w:val="en-GB"/>
        </w:rPr>
        <w:t xml:space="preserve"> or more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18.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Suborbital: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19.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Dermohyal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20.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Maxilla free from </w:t>
      </w:r>
      <w:proofErr w:type="spellStart"/>
      <w:r>
        <w:rPr>
          <w:b/>
          <w:bCs/>
          <w:kern w:val="0"/>
          <w:sz w:val="24"/>
        </w:rPr>
        <w:t>preopercle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lastRenderedPageBreak/>
        <w:t>21.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Supramaxilla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22.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Mobile maxilla in cheek: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23.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Coronoid process: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  <w:r>
        <w:rPr>
          <w:kern w:val="0"/>
          <w:sz w:val="24"/>
          <w:lang w:val="en-GB"/>
        </w:rPr>
        <w:t xml:space="preserve"> 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24.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Suspensorium</w:t>
      </w:r>
      <w:proofErr w:type="spellEnd"/>
      <w:r>
        <w:rPr>
          <w:b/>
          <w:bCs/>
          <w:kern w:val="0"/>
          <w:sz w:val="24"/>
        </w:rPr>
        <w:t xml:space="preserve"> angle: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acute</w:t>
      </w:r>
      <w:proofErr w:type="gramEnd"/>
      <w:r>
        <w:rPr>
          <w:kern w:val="0"/>
          <w:sz w:val="24"/>
          <w:lang w:val="en-GB"/>
        </w:rPr>
        <w:t xml:space="preserve">, 30-50?, hyoid facet directed </w:t>
      </w:r>
      <w:proofErr w:type="spellStart"/>
      <w:r>
        <w:rPr>
          <w:kern w:val="0"/>
          <w:sz w:val="24"/>
          <w:lang w:val="en-GB"/>
        </w:rPr>
        <w:t>posteroventrally</w:t>
      </w:r>
      <w:proofErr w:type="spellEnd"/>
      <w:r>
        <w:rPr>
          <w:kern w:val="0"/>
          <w:sz w:val="24"/>
          <w:lang w:val="en-GB"/>
        </w:rPr>
        <w:t xml:space="preserve">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moderately</w:t>
      </w:r>
      <w:proofErr w:type="gramEnd"/>
      <w:r>
        <w:rPr>
          <w:kern w:val="0"/>
          <w:sz w:val="24"/>
          <w:lang w:val="en-GB"/>
        </w:rPr>
        <w:t xml:space="preserve"> acute, 60-80?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2.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nearly</w:t>
      </w:r>
      <w:proofErr w:type="gramEnd"/>
      <w:r>
        <w:rPr>
          <w:kern w:val="0"/>
          <w:sz w:val="24"/>
          <w:lang w:val="en-GB"/>
        </w:rPr>
        <w:t xml:space="preserve"> vertical, 80-90?, hyoid facet horizontal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25.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Hyomandibular</w:t>
      </w:r>
      <w:proofErr w:type="spellEnd"/>
      <w:r>
        <w:rPr>
          <w:b/>
          <w:bCs/>
          <w:kern w:val="0"/>
          <w:sz w:val="24"/>
        </w:rPr>
        <w:t xml:space="preserve"> with canal for hyoid branch of nerve VII: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26.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Quadratojugal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plate-like, overlying quadrate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much</w:t>
      </w:r>
      <w:proofErr w:type="gramEnd"/>
      <w:r>
        <w:rPr>
          <w:kern w:val="0"/>
          <w:sz w:val="24"/>
          <w:lang w:val="en-GB"/>
        </w:rPr>
        <w:t xml:space="preserve"> reduced or lost 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27.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Symplectic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present</w:t>
      </w:r>
      <w:proofErr w:type="gramEnd"/>
      <w:r>
        <w:rPr>
          <w:kern w:val="0"/>
          <w:sz w:val="24"/>
          <w:lang w:val="en-GB"/>
        </w:rPr>
        <w:t xml:space="preserve">, contacting quadrate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2.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  <w:r>
        <w:rPr>
          <w:kern w:val="0"/>
          <w:sz w:val="24"/>
          <w:lang w:val="en-GB"/>
        </w:rPr>
        <w:t xml:space="preserve">, separated from quadrate by </w:t>
      </w:r>
      <w:proofErr w:type="spellStart"/>
      <w:r>
        <w:rPr>
          <w:kern w:val="0"/>
          <w:sz w:val="24"/>
          <w:lang w:val="en-GB"/>
        </w:rPr>
        <w:t>quadratojugal</w:t>
      </w:r>
      <w:proofErr w:type="spell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28.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Symplectic</w:t>
      </w:r>
      <w:proofErr w:type="spellEnd"/>
      <w:r>
        <w:rPr>
          <w:b/>
          <w:bCs/>
          <w:kern w:val="0"/>
          <w:sz w:val="24"/>
        </w:rPr>
        <w:t xml:space="preserve">/articular contact: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29.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Elongated </w:t>
      </w:r>
      <w:proofErr w:type="spellStart"/>
      <w:r>
        <w:rPr>
          <w:b/>
          <w:bCs/>
          <w:kern w:val="0"/>
          <w:sz w:val="24"/>
        </w:rPr>
        <w:t>posteroventral</w:t>
      </w:r>
      <w:proofErr w:type="spellEnd"/>
      <w:r>
        <w:rPr>
          <w:b/>
          <w:bCs/>
          <w:kern w:val="0"/>
          <w:sz w:val="24"/>
        </w:rPr>
        <w:t xml:space="preserve"> process of quadrate: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30.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Uncinate</w:t>
      </w:r>
      <w:proofErr w:type="spellEnd"/>
      <w:r>
        <w:rPr>
          <w:b/>
          <w:bCs/>
          <w:kern w:val="0"/>
          <w:sz w:val="24"/>
        </w:rPr>
        <w:t xml:space="preserve"> processes on </w:t>
      </w:r>
      <w:proofErr w:type="spellStart"/>
      <w:r>
        <w:rPr>
          <w:b/>
          <w:bCs/>
          <w:kern w:val="0"/>
          <w:sz w:val="24"/>
        </w:rPr>
        <w:t>epibranchials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  <w:r>
        <w:rPr>
          <w:kern w:val="0"/>
          <w:sz w:val="24"/>
          <w:lang w:val="en-GB"/>
        </w:rPr>
        <w:t xml:space="preserve">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31.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Interopercle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lastRenderedPageBreak/>
        <w:t>32.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Pectoral fins enlarged as wings: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33.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Pelvic fins enlarged as auxiliary wings: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34.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Median fins (except caudal fin):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rays</w:t>
      </w:r>
      <w:proofErr w:type="gramEnd"/>
      <w:r>
        <w:rPr>
          <w:kern w:val="0"/>
          <w:sz w:val="24"/>
          <w:lang w:val="en-GB"/>
        </w:rPr>
        <w:t xml:space="preserve"> more numerous than radials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rays</w:t>
      </w:r>
      <w:proofErr w:type="gramEnd"/>
      <w:r>
        <w:rPr>
          <w:kern w:val="0"/>
          <w:sz w:val="24"/>
          <w:lang w:val="en-GB"/>
        </w:rPr>
        <w:t xml:space="preserve"> and radials nearly equal in number 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35.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Dorsal and anal fin rays: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segmented</w:t>
      </w:r>
      <w:proofErr w:type="gramEnd"/>
      <w:r>
        <w:rPr>
          <w:kern w:val="0"/>
          <w:sz w:val="24"/>
          <w:lang w:val="en-GB"/>
        </w:rPr>
        <w:t xml:space="preserve"> throughout the length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  <w:t xml:space="preserve">segmented distally 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36.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>Caudal fin rays</w:t>
      </w:r>
      <w:proofErr w:type="gramStart"/>
      <w:r>
        <w:rPr>
          <w:b/>
          <w:bCs/>
          <w:kern w:val="0"/>
          <w:sz w:val="24"/>
        </w:rPr>
        <w:t>::</w:t>
      </w:r>
      <w:proofErr w:type="gramEnd"/>
      <w:r>
        <w:rPr>
          <w:b/>
          <w:bCs/>
          <w:kern w:val="0"/>
          <w:sz w:val="24"/>
        </w:rPr>
        <w:t xml:space="preserve">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terminate</w:t>
      </w:r>
      <w:proofErr w:type="gramEnd"/>
      <w:r>
        <w:rPr>
          <w:kern w:val="0"/>
          <w:sz w:val="24"/>
          <w:lang w:val="en-GB"/>
        </w:rPr>
        <w:t xml:space="preserve"> at caudal extremity of body axis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extend</w:t>
      </w:r>
      <w:proofErr w:type="gramEnd"/>
      <w:r>
        <w:rPr>
          <w:kern w:val="0"/>
          <w:sz w:val="24"/>
          <w:lang w:val="en-GB"/>
        </w:rPr>
        <w:t xml:space="preserve"> beyond termination of body axis 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37.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Dense </w:t>
      </w:r>
      <w:proofErr w:type="spellStart"/>
      <w:r>
        <w:rPr>
          <w:b/>
          <w:bCs/>
          <w:kern w:val="0"/>
          <w:sz w:val="24"/>
        </w:rPr>
        <w:t>lepidotrichial</w:t>
      </w:r>
      <w:proofErr w:type="spellEnd"/>
      <w:r>
        <w:rPr>
          <w:b/>
          <w:bCs/>
          <w:kern w:val="0"/>
          <w:sz w:val="24"/>
        </w:rPr>
        <w:t xml:space="preserve"> segments of pectoral fin rays between innermost principle pectoral fin ray and body: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38.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Peg-and-socket articulation on flank scales: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39.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Clavicle: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  <w:r>
        <w:rPr>
          <w:kern w:val="0"/>
          <w:sz w:val="24"/>
          <w:lang w:val="en-GB"/>
        </w:rPr>
        <w:t xml:space="preserve"> as a broad plate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much</w:t>
      </w:r>
      <w:proofErr w:type="gramEnd"/>
      <w:r>
        <w:rPr>
          <w:kern w:val="0"/>
          <w:sz w:val="24"/>
          <w:lang w:val="en-GB"/>
        </w:rPr>
        <w:t xml:space="preserve"> reduced or lost 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40.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Number of lachrymal bone(s):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single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two</w:t>
      </w:r>
      <w:proofErr w:type="gramEnd"/>
      <w:r>
        <w:rPr>
          <w:kern w:val="0"/>
          <w:sz w:val="24"/>
          <w:lang w:val="en-GB"/>
        </w:rPr>
        <w:t xml:space="preserve"> or more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41.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Sphenotic</w:t>
      </w:r>
      <w:proofErr w:type="spellEnd"/>
      <w:r>
        <w:rPr>
          <w:b/>
          <w:bCs/>
          <w:kern w:val="0"/>
          <w:sz w:val="24"/>
        </w:rPr>
        <w:t xml:space="preserve"> with small dermal component: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42.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Postrostral</w:t>
      </w:r>
      <w:proofErr w:type="spellEnd"/>
      <w:r>
        <w:rPr>
          <w:b/>
          <w:bCs/>
          <w:kern w:val="0"/>
          <w:sz w:val="24"/>
        </w:rPr>
        <w:t xml:space="preserve"> bone(s):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43.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Tube-like canal bearing anterior arm of </w:t>
      </w:r>
      <w:proofErr w:type="spellStart"/>
      <w:r>
        <w:rPr>
          <w:b/>
          <w:bCs/>
          <w:kern w:val="0"/>
          <w:sz w:val="24"/>
        </w:rPr>
        <w:t>antorbital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lastRenderedPageBreak/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44.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Antorbital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small</w:t>
      </w:r>
      <w:proofErr w:type="gramEnd"/>
      <w:r>
        <w:rPr>
          <w:kern w:val="0"/>
          <w:sz w:val="24"/>
          <w:lang w:val="en-GB"/>
        </w:rPr>
        <w:t xml:space="preserve"> and low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enlarged</w:t>
      </w:r>
      <w:proofErr w:type="gramEnd"/>
      <w:r>
        <w:rPr>
          <w:kern w:val="0"/>
          <w:sz w:val="24"/>
          <w:lang w:val="en-GB"/>
        </w:rPr>
        <w:t xml:space="preserve"> and deep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2.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lost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45.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Premaxilla</w:t>
      </w:r>
      <w:proofErr w:type="spellEnd"/>
      <w:r>
        <w:rPr>
          <w:b/>
          <w:bCs/>
          <w:kern w:val="0"/>
          <w:sz w:val="24"/>
        </w:rPr>
        <w:t xml:space="preserve"> immovably attached to braincase by means of a long nasal process tightly sutured to frontals: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46.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Foramen for olfactory nerve on </w:t>
      </w:r>
      <w:proofErr w:type="spellStart"/>
      <w:r>
        <w:rPr>
          <w:b/>
          <w:bCs/>
          <w:kern w:val="0"/>
          <w:sz w:val="24"/>
        </w:rPr>
        <w:t>premaxilla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47.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Pterotic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48.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Opisthotic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  <w:r>
        <w:rPr>
          <w:kern w:val="0"/>
          <w:sz w:val="24"/>
          <w:lang w:val="en-GB"/>
        </w:rPr>
        <w:t xml:space="preserve">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49.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Supraoccipital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50.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A gap between </w:t>
      </w:r>
      <w:proofErr w:type="spellStart"/>
      <w:r>
        <w:rPr>
          <w:b/>
          <w:bCs/>
          <w:kern w:val="0"/>
          <w:sz w:val="24"/>
        </w:rPr>
        <w:t>hypurals</w:t>
      </w:r>
      <w:proofErr w:type="spellEnd"/>
      <w:r>
        <w:rPr>
          <w:b/>
          <w:bCs/>
          <w:kern w:val="0"/>
          <w:sz w:val="24"/>
        </w:rPr>
        <w:t xml:space="preserve"> 2 and 3: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51.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Rostral(s):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>cap-like, partially or wholly separating nasals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much</w:t>
      </w:r>
      <w:proofErr w:type="gramEnd"/>
      <w:r>
        <w:rPr>
          <w:kern w:val="0"/>
          <w:sz w:val="24"/>
          <w:lang w:val="en-GB"/>
        </w:rPr>
        <w:t xml:space="preserve"> reduced or lost by fusion with other elements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52.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Internal carotid foramen on </w:t>
      </w:r>
      <w:proofErr w:type="spellStart"/>
      <w:r>
        <w:rPr>
          <w:b/>
          <w:bCs/>
          <w:kern w:val="0"/>
          <w:sz w:val="24"/>
        </w:rPr>
        <w:t>parasphenoid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53.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Efferent </w:t>
      </w:r>
      <w:proofErr w:type="spellStart"/>
      <w:r>
        <w:rPr>
          <w:b/>
          <w:bCs/>
          <w:kern w:val="0"/>
          <w:sz w:val="24"/>
        </w:rPr>
        <w:t>pseudobranchial</w:t>
      </w:r>
      <w:proofErr w:type="spellEnd"/>
      <w:r>
        <w:rPr>
          <w:b/>
          <w:bCs/>
          <w:kern w:val="0"/>
          <w:sz w:val="24"/>
        </w:rPr>
        <w:t xml:space="preserve"> foramen on </w:t>
      </w:r>
      <w:proofErr w:type="spellStart"/>
      <w:r>
        <w:rPr>
          <w:b/>
          <w:bCs/>
          <w:kern w:val="0"/>
          <w:sz w:val="24"/>
        </w:rPr>
        <w:t>parasphenoid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54.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Intercalar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lastRenderedPageBreak/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55.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Posterior margin of maxilla: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straight</w:t>
      </w:r>
      <w:proofErr w:type="gramEnd"/>
      <w:r>
        <w:rPr>
          <w:kern w:val="0"/>
          <w:sz w:val="24"/>
          <w:lang w:val="en-GB"/>
        </w:rPr>
        <w:t xml:space="preserve"> or slightly convex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concave</w:t>
      </w:r>
      <w:proofErr w:type="gramEnd"/>
      <w:r>
        <w:rPr>
          <w:kern w:val="0"/>
          <w:sz w:val="24"/>
          <w:lang w:val="en-GB"/>
        </w:rPr>
        <w:t xml:space="preserve"> with a posterior maxillary notch 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56.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Quadratomandibular</w:t>
      </w:r>
      <w:proofErr w:type="spellEnd"/>
      <w:r>
        <w:rPr>
          <w:b/>
          <w:bCs/>
          <w:kern w:val="0"/>
          <w:sz w:val="24"/>
        </w:rPr>
        <w:t xml:space="preserve"> articulation: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behind or below posterior border of orbit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  <w:t>anterior to posterior border of orbit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57.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Number of </w:t>
      </w:r>
      <w:proofErr w:type="spellStart"/>
      <w:r>
        <w:rPr>
          <w:b/>
          <w:bCs/>
          <w:kern w:val="0"/>
          <w:sz w:val="24"/>
        </w:rPr>
        <w:t>hypobranchials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three</w:t>
      </w:r>
      <w:proofErr w:type="gramEnd"/>
      <w:r>
        <w:rPr>
          <w:kern w:val="0"/>
          <w:sz w:val="24"/>
          <w:lang w:val="en-GB"/>
        </w:rPr>
        <w:t xml:space="preserve">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four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58.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Median </w:t>
      </w:r>
      <w:proofErr w:type="spellStart"/>
      <w:r>
        <w:rPr>
          <w:b/>
          <w:bCs/>
          <w:kern w:val="0"/>
          <w:sz w:val="24"/>
        </w:rPr>
        <w:t>gular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59.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Lateral </w:t>
      </w:r>
      <w:proofErr w:type="spellStart"/>
      <w:r>
        <w:rPr>
          <w:b/>
          <w:bCs/>
          <w:kern w:val="0"/>
          <w:sz w:val="24"/>
        </w:rPr>
        <w:t>gulars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60.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Size of median </w:t>
      </w:r>
      <w:proofErr w:type="spellStart"/>
      <w:r>
        <w:rPr>
          <w:b/>
          <w:bCs/>
          <w:kern w:val="0"/>
          <w:sz w:val="24"/>
        </w:rPr>
        <w:t>gular</w:t>
      </w:r>
      <w:proofErr w:type="spellEnd"/>
      <w:r>
        <w:rPr>
          <w:b/>
          <w:bCs/>
          <w:kern w:val="0"/>
          <w:sz w:val="24"/>
        </w:rPr>
        <w:t xml:space="preserve"> relative to lateral </w:t>
      </w:r>
      <w:proofErr w:type="spellStart"/>
      <w:r>
        <w:rPr>
          <w:b/>
          <w:bCs/>
          <w:kern w:val="0"/>
          <w:sz w:val="24"/>
        </w:rPr>
        <w:t>gular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median</w:t>
      </w:r>
      <w:proofErr w:type="gramEnd"/>
      <w:r>
        <w:rPr>
          <w:kern w:val="0"/>
          <w:sz w:val="24"/>
          <w:lang w:val="en-GB"/>
        </w:rPr>
        <w:t xml:space="preserve"> </w:t>
      </w:r>
      <w:proofErr w:type="spellStart"/>
      <w:r>
        <w:rPr>
          <w:kern w:val="0"/>
          <w:sz w:val="24"/>
          <w:lang w:val="en-GB"/>
        </w:rPr>
        <w:t>gular</w:t>
      </w:r>
      <w:proofErr w:type="spellEnd"/>
      <w:r>
        <w:rPr>
          <w:kern w:val="0"/>
          <w:sz w:val="24"/>
          <w:lang w:val="en-GB"/>
        </w:rPr>
        <w:t xml:space="preserve"> smaller than lateral </w:t>
      </w:r>
      <w:proofErr w:type="spellStart"/>
      <w:r>
        <w:rPr>
          <w:kern w:val="0"/>
          <w:sz w:val="24"/>
          <w:lang w:val="en-GB"/>
        </w:rPr>
        <w:t>gular</w:t>
      </w:r>
      <w:proofErr w:type="spellEnd"/>
      <w:r>
        <w:rPr>
          <w:kern w:val="0"/>
          <w:sz w:val="24"/>
          <w:lang w:val="en-GB"/>
        </w:rPr>
        <w:t xml:space="preserve">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median</w:t>
      </w:r>
      <w:proofErr w:type="gramEnd"/>
      <w:r>
        <w:rPr>
          <w:kern w:val="0"/>
          <w:sz w:val="24"/>
          <w:lang w:val="en-GB"/>
        </w:rPr>
        <w:t xml:space="preserve"> </w:t>
      </w:r>
      <w:proofErr w:type="spellStart"/>
      <w:r>
        <w:rPr>
          <w:kern w:val="0"/>
          <w:sz w:val="24"/>
          <w:lang w:val="en-GB"/>
        </w:rPr>
        <w:t>gular</w:t>
      </w:r>
      <w:proofErr w:type="spellEnd"/>
      <w:r>
        <w:rPr>
          <w:kern w:val="0"/>
          <w:sz w:val="24"/>
          <w:lang w:val="en-GB"/>
        </w:rPr>
        <w:t xml:space="preserve"> larger than lateral </w:t>
      </w:r>
      <w:proofErr w:type="spellStart"/>
      <w:r>
        <w:rPr>
          <w:kern w:val="0"/>
          <w:sz w:val="24"/>
          <w:lang w:val="en-GB"/>
        </w:rPr>
        <w:t>gular</w:t>
      </w:r>
      <w:proofErr w:type="spell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61.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Antorbital</w:t>
      </w:r>
      <w:proofErr w:type="spellEnd"/>
      <w:r>
        <w:rPr>
          <w:b/>
          <w:bCs/>
          <w:kern w:val="0"/>
          <w:sz w:val="24"/>
        </w:rPr>
        <w:t xml:space="preserve"> process on maxilla: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62.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Uronerual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63.</w:t>
      </w:r>
      <w:r>
        <w:rPr>
          <w:kern w:val="0"/>
          <w:sz w:val="24"/>
        </w:rPr>
        <w:tab/>
      </w:r>
      <w:proofErr w:type="spellStart"/>
      <w:r>
        <w:rPr>
          <w:b/>
          <w:bCs/>
          <w:kern w:val="0"/>
          <w:sz w:val="24"/>
        </w:rPr>
        <w:t>Opercle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larger than </w:t>
      </w:r>
      <w:proofErr w:type="spellStart"/>
      <w:r>
        <w:rPr>
          <w:kern w:val="0"/>
          <w:sz w:val="24"/>
          <w:lang w:val="en-GB"/>
        </w:rPr>
        <w:t>subopercle</w:t>
      </w:r>
      <w:proofErr w:type="spellEnd"/>
      <w:r>
        <w:rPr>
          <w:kern w:val="0"/>
          <w:sz w:val="24"/>
          <w:lang w:val="en-GB"/>
        </w:rPr>
        <w:t xml:space="preserve">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roughly</w:t>
      </w:r>
      <w:proofErr w:type="gramEnd"/>
      <w:r>
        <w:rPr>
          <w:kern w:val="0"/>
          <w:sz w:val="24"/>
          <w:lang w:val="en-GB"/>
        </w:rPr>
        <w:t xml:space="preserve"> equal to or smaller than </w:t>
      </w:r>
      <w:proofErr w:type="spellStart"/>
      <w:r>
        <w:rPr>
          <w:kern w:val="0"/>
          <w:sz w:val="24"/>
          <w:lang w:val="en-GB"/>
        </w:rPr>
        <w:t>subopercle</w:t>
      </w:r>
      <w:proofErr w:type="spellEnd"/>
      <w:r>
        <w:rPr>
          <w:kern w:val="0"/>
          <w:sz w:val="24"/>
          <w:lang w:val="en-GB"/>
        </w:rPr>
        <w:t xml:space="preserve"> </w:t>
      </w: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64.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Maxillary process on </w:t>
      </w:r>
      <w:proofErr w:type="spellStart"/>
      <w:r>
        <w:rPr>
          <w:b/>
          <w:bCs/>
          <w:kern w:val="0"/>
          <w:sz w:val="24"/>
        </w:rPr>
        <w:t>preopercle</w:t>
      </w:r>
      <w:proofErr w:type="spellEnd"/>
      <w:r>
        <w:rPr>
          <w:b/>
          <w:bCs/>
          <w:kern w:val="0"/>
          <w:sz w:val="24"/>
        </w:rPr>
        <w:t xml:space="preserve">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65.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Teeth on maxilla: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  <w:r>
        <w:rPr>
          <w:kern w:val="0"/>
          <w:sz w:val="24"/>
          <w:lang w:val="en-GB"/>
        </w:rPr>
        <w:t xml:space="preserve">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66.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Solid vertebral </w:t>
      </w:r>
      <w:proofErr w:type="spellStart"/>
      <w:r>
        <w:rPr>
          <w:b/>
          <w:bCs/>
          <w:kern w:val="0"/>
          <w:sz w:val="24"/>
        </w:rPr>
        <w:t>centra</w:t>
      </w:r>
      <w:proofErr w:type="spellEnd"/>
      <w:r>
        <w:rPr>
          <w:b/>
          <w:bCs/>
          <w:kern w:val="0"/>
          <w:sz w:val="24"/>
        </w:rPr>
        <w:t xml:space="preserve"> of adult-sized individuals: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67.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Rudimentary fin rays near dorsal margin of caudal fin in adults: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68.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Scales in anterior flank region: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69.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Shape of scales: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rhomboid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spellStart"/>
      <w:r>
        <w:rPr>
          <w:kern w:val="0"/>
          <w:sz w:val="24"/>
          <w:lang w:val="en-GB"/>
        </w:rPr>
        <w:t>amioid</w:t>
      </w:r>
      <w:proofErr w:type="spellEnd"/>
      <w:r>
        <w:rPr>
          <w:kern w:val="0"/>
          <w:sz w:val="24"/>
          <w:lang w:val="en-GB"/>
        </w:rPr>
        <w:t xml:space="preserve">-type, </w:t>
      </w:r>
      <w:proofErr w:type="spellStart"/>
      <w:r>
        <w:rPr>
          <w:kern w:val="0"/>
          <w:sz w:val="24"/>
          <w:lang w:val="en-GB"/>
        </w:rPr>
        <w:t>subrectangular</w:t>
      </w:r>
      <w:proofErr w:type="spellEnd"/>
      <w:r>
        <w:rPr>
          <w:kern w:val="0"/>
          <w:sz w:val="24"/>
          <w:lang w:val="en-GB"/>
        </w:rPr>
        <w:t xml:space="preserve"> to elongate oval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2.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circular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70.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Posteriorly inclined scales in pectoral region: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absent</w:t>
      </w:r>
      <w:bookmarkStart w:id="0" w:name="_GoBack"/>
      <w:bookmarkEnd w:id="0"/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71.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Dorsal ridge of spine-like scales: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72.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Caudal fin: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  <w:t xml:space="preserve"> </w:t>
      </w:r>
      <w:proofErr w:type="gramStart"/>
      <w:r>
        <w:rPr>
          <w:kern w:val="0"/>
          <w:sz w:val="24"/>
          <w:lang w:val="en-GB"/>
        </w:rPr>
        <w:t>forked</w:t>
      </w:r>
      <w:proofErr w:type="gramEnd"/>
      <w:r>
        <w:rPr>
          <w:kern w:val="0"/>
          <w:sz w:val="24"/>
          <w:lang w:val="en-GB"/>
        </w:rPr>
        <w:t>, lower lobe slightly shorter than or equal to upper lobe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forked</w:t>
      </w:r>
      <w:proofErr w:type="gramEnd"/>
      <w:r>
        <w:rPr>
          <w:kern w:val="0"/>
          <w:sz w:val="24"/>
          <w:lang w:val="en-GB"/>
        </w:rPr>
        <w:t>, lower lobe longer than upper lobe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2.</w:t>
      </w:r>
      <w:r>
        <w:rPr>
          <w:kern w:val="0"/>
          <w:sz w:val="24"/>
          <w:lang w:val="en-GB"/>
        </w:rPr>
        <w:tab/>
        <w:t xml:space="preserve"> </w:t>
      </w:r>
      <w:proofErr w:type="spellStart"/>
      <w:proofErr w:type="gramStart"/>
      <w:r>
        <w:rPr>
          <w:kern w:val="0"/>
          <w:sz w:val="24"/>
          <w:lang w:val="en-GB"/>
        </w:rPr>
        <w:t>unforked</w:t>
      </w:r>
      <w:proofErr w:type="spellEnd"/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autoSpaceDE w:val="0"/>
        <w:autoSpaceDN w:val="0"/>
        <w:adjustRightInd w:val="0"/>
        <w:ind w:left="720" w:hanging="720"/>
        <w:jc w:val="left"/>
        <w:rPr>
          <w:kern w:val="0"/>
          <w:sz w:val="24"/>
        </w:rPr>
      </w:pPr>
      <w:r>
        <w:rPr>
          <w:b/>
          <w:bCs/>
          <w:kern w:val="0"/>
          <w:sz w:val="24"/>
          <w:lang w:val="en-GB"/>
        </w:rPr>
        <w:t>73.</w:t>
      </w:r>
      <w:r>
        <w:rPr>
          <w:kern w:val="0"/>
          <w:sz w:val="24"/>
        </w:rPr>
        <w:tab/>
      </w:r>
      <w:r>
        <w:rPr>
          <w:b/>
          <w:bCs/>
          <w:kern w:val="0"/>
          <w:sz w:val="24"/>
        </w:rPr>
        <w:t xml:space="preserve">Fringing fulcra: </w:t>
      </w:r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0.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present</w:t>
      </w:r>
      <w:proofErr w:type="gramEnd"/>
    </w:p>
    <w:p w:rsidR="00BC2275" w:rsidRDefault="00BC2275" w:rsidP="00BC2275">
      <w:pPr>
        <w:widowControl/>
        <w:autoSpaceDE w:val="0"/>
        <w:autoSpaceDN w:val="0"/>
        <w:ind w:left="1440" w:hanging="720"/>
        <w:jc w:val="left"/>
        <w:rPr>
          <w:kern w:val="0"/>
          <w:sz w:val="24"/>
          <w:lang w:val="en-GB"/>
        </w:rPr>
      </w:pPr>
      <w:r>
        <w:rPr>
          <w:kern w:val="0"/>
          <w:sz w:val="24"/>
          <w:lang w:val="en-GB"/>
        </w:rPr>
        <w:t>1.</w:t>
      </w:r>
      <w:r>
        <w:rPr>
          <w:kern w:val="0"/>
          <w:sz w:val="24"/>
          <w:lang w:val="en-GB"/>
        </w:rPr>
        <w:tab/>
      </w:r>
      <w:proofErr w:type="gramStart"/>
      <w:r>
        <w:rPr>
          <w:kern w:val="0"/>
          <w:sz w:val="24"/>
          <w:lang w:val="en-GB"/>
        </w:rPr>
        <w:t>absent</w:t>
      </w:r>
      <w:proofErr w:type="gramEnd"/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BC2275" w:rsidRDefault="00BC2275" w:rsidP="00BC2275">
      <w:pPr>
        <w:widowControl/>
        <w:autoSpaceDE w:val="0"/>
        <w:autoSpaceDN w:val="0"/>
        <w:jc w:val="left"/>
        <w:rPr>
          <w:kern w:val="0"/>
          <w:sz w:val="24"/>
          <w:lang w:val="en-GB"/>
        </w:rPr>
      </w:pPr>
    </w:p>
    <w:p w:rsidR="00694AAC" w:rsidRDefault="00694AAC"/>
    <w:sectPr w:rsidR="00694A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9F" w:rsidRDefault="0054749F" w:rsidP="00BC2275">
      <w:r>
        <w:separator/>
      </w:r>
    </w:p>
  </w:endnote>
  <w:endnote w:type="continuationSeparator" w:id="0">
    <w:p w:rsidR="0054749F" w:rsidRDefault="0054749F" w:rsidP="00BC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9F" w:rsidRDefault="0054749F" w:rsidP="00BC2275">
      <w:r>
        <w:separator/>
      </w:r>
    </w:p>
  </w:footnote>
  <w:footnote w:type="continuationSeparator" w:id="0">
    <w:p w:rsidR="0054749F" w:rsidRDefault="0054749F" w:rsidP="00BC2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8B"/>
    <w:rsid w:val="0014301E"/>
    <w:rsid w:val="0054749F"/>
    <w:rsid w:val="0065578B"/>
    <w:rsid w:val="00694AAC"/>
    <w:rsid w:val="00A15036"/>
    <w:rsid w:val="00B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15036"/>
    <w:pPr>
      <w:ind w:left="720" w:hanging="720"/>
      <w:jc w:val="left"/>
      <w:outlineLvl w:val="0"/>
    </w:pPr>
    <w:rPr>
      <w:rFonts w:ascii="Cambria" w:hAnsi="Cambria"/>
      <w:b/>
      <w:bCs/>
      <w:sz w:val="32"/>
      <w:szCs w:val="28"/>
      <w:lang w:eastAsia="en-US"/>
    </w:rPr>
  </w:style>
  <w:style w:type="paragraph" w:styleId="2">
    <w:name w:val="heading 2"/>
    <w:aliases w:val="第一层条,第二层,2nd level,h2,2,Header 2,标题 2 Char Char Char Char"/>
    <w:basedOn w:val="a"/>
    <w:next w:val="a"/>
    <w:link w:val="2Char1"/>
    <w:qFormat/>
    <w:rsid w:val="00A1503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15036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A15036"/>
    <w:pPr>
      <w:ind w:firstLineChars="200" w:firstLine="420"/>
    </w:pPr>
  </w:style>
  <w:style w:type="paragraph" w:customStyle="1" w:styleId="a3">
    <w:name w:val="摘要正文"/>
    <w:basedOn w:val="a"/>
    <w:qFormat/>
    <w:locked/>
    <w:rsid w:val="00A15036"/>
    <w:pPr>
      <w:ind w:firstLineChars="200" w:firstLine="200"/>
    </w:pPr>
    <w:rPr>
      <w:sz w:val="24"/>
      <w:szCs w:val="20"/>
    </w:rPr>
  </w:style>
  <w:style w:type="character" w:customStyle="1" w:styleId="1Char">
    <w:name w:val="标题 1 Char"/>
    <w:link w:val="1"/>
    <w:rsid w:val="00A15036"/>
    <w:rPr>
      <w:rFonts w:ascii="Cambria" w:hAnsi="Cambria"/>
      <w:b/>
      <w:bCs/>
      <w:kern w:val="2"/>
      <w:sz w:val="32"/>
      <w:szCs w:val="28"/>
      <w:lang w:eastAsia="en-US"/>
    </w:rPr>
  </w:style>
  <w:style w:type="character" w:customStyle="1" w:styleId="2Char">
    <w:name w:val="标题 2 Char"/>
    <w:basedOn w:val="a0"/>
    <w:uiPriority w:val="9"/>
    <w:semiHidden/>
    <w:rsid w:val="00A1503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aliases w:val="第一层条 Char,第二层 Char,2nd level Char,h2 Char,2 Char,Header 2 Char,标题 2 Char Char Char Char Char"/>
    <w:link w:val="2"/>
    <w:locked/>
    <w:rsid w:val="00A15036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A15036"/>
    <w:rPr>
      <w:rFonts w:ascii="Calibri" w:hAnsi="Calibri"/>
      <w:b/>
      <w:bCs/>
      <w:kern w:val="2"/>
      <w:sz w:val="32"/>
      <w:szCs w:val="32"/>
    </w:rPr>
  </w:style>
  <w:style w:type="paragraph" w:styleId="a4">
    <w:name w:val="Title"/>
    <w:basedOn w:val="a"/>
    <w:next w:val="a"/>
    <w:link w:val="Char"/>
    <w:qFormat/>
    <w:rsid w:val="00A1503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4"/>
    <w:rsid w:val="00A15036"/>
    <w:rPr>
      <w:rFonts w:ascii="Cambria" w:hAnsi="Cambria"/>
      <w:b/>
      <w:bCs/>
      <w:kern w:val="2"/>
      <w:sz w:val="32"/>
      <w:szCs w:val="32"/>
    </w:rPr>
  </w:style>
  <w:style w:type="character" w:styleId="a5">
    <w:name w:val="Emphasis"/>
    <w:qFormat/>
    <w:rsid w:val="00A15036"/>
    <w:rPr>
      <w:i/>
      <w:iCs/>
    </w:rPr>
  </w:style>
  <w:style w:type="paragraph" w:styleId="a6">
    <w:name w:val="List Paragraph"/>
    <w:basedOn w:val="a"/>
    <w:qFormat/>
    <w:rsid w:val="00A15036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BC2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C2275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C2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C22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15036"/>
    <w:pPr>
      <w:ind w:left="720" w:hanging="720"/>
      <w:jc w:val="left"/>
      <w:outlineLvl w:val="0"/>
    </w:pPr>
    <w:rPr>
      <w:rFonts w:ascii="Cambria" w:hAnsi="Cambria"/>
      <w:b/>
      <w:bCs/>
      <w:sz w:val="32"/>
      <w:szCs w:val="28"/>
      <w:lang w:eastAsia="en-US"/>
    </w:rPr>
  </w:style>
  <w:style w:type="paragraph" w:styleId="2">
    <w:name w:val="heading 2"/>
    <w:aliases w:val="第一层条,第二层,2nd level,h2,2,Header 2,标题 2 Char Char Char Char"/>
    <w:basedOn w:val="a"/>
    <w:next w:val="a"/>
    <w:link w:val="2Char1"/>
    <w:qFormat/>
    <w:rsid w:val="00A1503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15036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A15036"/>
    <w:pPr>
      <w:ind w:firstLineChars="200" w:firstLine="420"/>
    </w:pPr>
  </w:style>
  <w:style w:type="paragraph" w:customStyle="1" w:styleId="a3">
    <w:name w:val="摘要正文"/>
    <w:basedOn w:val="a"/>
    <w:qFormat/>
    <w:locked/>
    <w:rsid w:val="00A15036"/>
    <w:pPr>
      <w:ind w:firstLineChars="200" w:firstLine="200"/>
    </w:pPr>
    <w:rPr>
      <w:sz w:val="24"/>
      <w:szCs w:val="20"/>
    </w:rPr>
  </w:style>
  <w:style w:type="character" w:customStyle="1" w:styleId="1Char">
    <w:name w:val="标题 1 Char"/>
    <w:link w:val="1"/>
    <w:rsid w:val="00A15036"/>
    <w:rPr>
      <w:rFonts w:ascii="Cambria" w:hAnsi="Cambria"/>
      <w:b/>
      <w:bCs/>
      <w:kern w:val="2"/>
      <w:sz w:val="32"/>
      <w:szCs w:val="28"/>
      <w:lang w:eastAsia="en-US"/>
    </w:rPr>
  </w:style>
  <w:style w:type="character" w:customStyle="1" w:styleId="2Char">
    <w:name w:val="标题 2 Char"/>
    <w:basedOn w:val="a0"/>
    <w:uiPriority w:val="9"/>
    <w:semiHidden/>
    <w:rsid w:val="00A1503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aliases w:val="第一层条 Char,第二层 Char,2nd level Char,h2 Char,2 Char,Header 2 Char,标题 2 Char Char Char Char Char"/>
    <w:link w:val="2"/>
    <w:locked/>
    <w:rsid w:val="00A15036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A15036"/>
    <w:rPr>
      <w:rFonts w:ascii="Calibri" w:hAnsi="Calibri"/>
      <w:b/>
      <w:bCs/>
      <w:kern w:val="2"/>
      <w:sz w:val="32"/>
      <w:szCs w:val="32"/>
    </w:rPr>
  </w:style>
  <w:style w:type="paragraph" w:styleId="a4">
    <w:name w:val="Title"/>
    <w:basedOn w:val="a"/>
    <w:next w:val="a"/>
    <w:link w:val="Char"/>
    <w:qFormat/>
    <w:rsid w:val="00A1503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4"/>
    <w:rsid w:val="00A15036"/>
    <w:rPr>
      <w:rFonts w:ascii="Cambria" w:hAnsi="Cambria"/>
      <w:b/>
      <w:bCs/>
      <w:kern w:val="2"/>
      <w:sz w:val="32"/>
      <w:szCs w:val="32"/>
    </w:rPr>
  </w:style>
  <w:style w:type="character" w:styleId="a5">
    <w:name w:val="Emphasis"/>
    <w:qFormat/>
    <w:rsid w:val="00A15036"/>
    <w:rPr>
      <w:i/>
      <w:iCs/>
    </w:rPr>
  </w:style>
  <w:style w:type="paragraph" w:styleId="a6">
    <w:name w:val="List Paragraph"/>
    <w:basedOn w:val="a"/>
    <w:qFormat/>
    <w:rsid w:val="00A15036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BC2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C2275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C2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C22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901</Words>
  <Characters>5137</Characters>
  <Application>Microsoft Office Word</Application>
  <DocSecurity>0</DocSecurity>
  <Lines>42</Lines>
  <Paragraphs>12</Paragraphs>
  <ScaleCrop>false</ScaleCrop>
  <Company>Microsoft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2017-09-16T08:44:00Z</dcterms:created>
  <dcterms:modified xsi:type="dcterms:W3CDTF">2017-09-16T08:44:00Z</dcterms:modified>
</cp:coreProperties>
</file>