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11CBA" w14:textId="411350C5" w:rsidR="002A5CA5" w:rsidRPr="00C85361" w:rsidRDefault="004E44BC" w:rsidP="00DA61DC">
      <w:pPr>
        <w:jc w:val="center"/>
        <w:rPr>
          <w:b/>
          <w:bCs/>
          <w:sz w:val="32"/>
          <w:szCs w:val="32"/>
          <w:lang w:val="en-GB"/>
        </w:rPr>
      </w:pPr>
      <w:r w:rsidRPr="00C85361">
        <w:rPr>
          <w:b/>
          <w:bCs/>
          <w:sz w:val="32"/>
          <w:szCs w:val="32"/>
          <w:lang w:val="en-GB"/>
        </w:rPr>
        <w:t>Supplementary material file 1</w:t>
      </w:r>
    </w:p>
    <w:p w14:paraId="4DAE83F1" w14:textId="77777777" w:rsidR="00C85361" w:rsidRPr="004E44BC" w:rsidRDefault="00C85361" w:rsidP="00C85361">
      <w:pPr>
        <w:rPr>
          <w:b/>
          <w:bCs/>
          <w:lang w:val="en-GB"/>
        </w:rPr>
      </w:pPr>
      <w:r w:rsidRPr="004E44BC">
        <w:rPr>
          <w:b/>
          <w:bCs/>
          <w:lang w:val="en-GB"/>
        </w:rPr>
        <w:t>2. Sample location and description</w:t>
      </w:r>
    </w:p>
    <w:p w14:paraId="71197614" w14:textId="77777777" w:rsidR="00C85361" w:rsidRDefault="00C85361" w:rsidP="00C85361">
      <w:pPr>
        <w:rPr>
          <w:lang w:val="en-GB"/>
        </w:rPr>
      </w:pPr>
      <w:r w:rsidRPr="004E44BC">
        <w:rPr>
          <w:lang w:val="en-GB"/>
        </w:rPr>
        <w:t>2.1 Sample 17GC1086 (Montauban group)</w:t>
      </w:r>
    </w:p>
    <w:p w14:paraId="62A72797" w14:textId="1A03DEC8" w:rsidR="00C85361" w:rsidRDefault="00C85361" w:rsidP="00C85361">
      <w:pPr>
        <w:rPr>
          <w:lang w:val="en-GB"/>
        </w:rPr>
      </w:pPr>
      <w:r>
        <w:rPr>
          <w:lang w:val="en-GB"/>
        </w:rPr>
        <w:t>T</w:t>
      </w:r>
      <w:r w:rsidRPr="00F756C4">
        <w:rPr>
          <w:lang w:val="en-GB"/>
        </w:rPr>
        <w:t>he quartzite sample 17GC1086C was detected within a package of garnet-sillimanite-biotite gneisses, metamorphosed wackes, garnetites, and amphibolites (i.e. metabasalts).</w:t>
      </w:r>
      <w:r w:rsidRPr="007C4D82">
        <w:rPr>
          <w:lang w:val="en-GB"/>
        </w:rPr>
        <w:t xml:space="preserve"> The quartzite horizon has a thickness of ca. 1.5 m and is intercalated with metabasaltic bodies that form boudins within the adjacent lithologies. The quartzite has light grey colour and is characterised by the mineral assemblage: </w:t>
      </w:r>
      <w:proofErr w:type="spellStart"/>
      <w:r w:rsidRPr="007C4D82">
        <w:rPr>
          <w:lang w:val="en-GB"/>
        </w:rPr>
        <w:t>Qz</w:t>
      </w:r>
      <w:proofErr w:type="spellEnd"/>
      <w:r w:rsidRPr="007C4D82">
        <w:rPr>
          <w:lang w:val="en-GB"/>
        </w:rPr>
        <w:t>-</w:t>
      </w:r>
      <w:proofErr w:type="spellStart"/>
      <w:r w:rsidRPr="007C4D82">
        <w:rPr>
          <w:lang w:val="en-GB"/>
        </w:rPr>
        <w:t>Grt</w:t>
      </w:r>
      <w:proofErr w:type="spellEnd"/>
      <w:r w:rsidRPr="007C4D82">
        <w:rPr>
          <w:lang w:val="en-GB"/>
        </w:rPr>
        <w:t>-</w:t>
      </w:r>
      <w:proofErr w:type="spellStart"/>
      <w:r w:rsidRPr="007C4D82">
        <w:rPr>
          <w:lang w:val="en-GB"/>
        </w:rPr>
        <w:t>Kfls</w:t>
      </w:r>
      <w:proofErr w:type="spellEnd"/>
      <w:r w:rsidRPr="007C4D82">
        <w:rPr>
          <w:lang w:val="en-GB"/>
        </w:rPr>
        <w:t>-Pl-</w:t>
      </w:r>
      <w:proofErr w:type="spellStart"/>
      <w:r w:rsidRPr="007C4D82">
        <w:rPr>
          <w:lang w:val="en-GB"/>
        </w:rPr>
        <w:t>Ccp</w:t>
      </w:r>
      <w:proofErr w:type="spellEnd"/>
      <w:r w:rsidRPr="007C4D82">
        <w:rPr>
          <w:lang w:val="en-GB"/>
        </w:rPr>
        <w:t>-</w:t>
      </w:r>
      <w:proofErr w:type="spellStart"/>
      <w:r w:rsidRPr="007C4D82">
        <w:rPr>
          <w:lang w:val="en-GB"/>
        </w:rPr>
        <w:t>Py-Zrn</w:t>
      </w:r>
      <w:proofErr w:type="spellEnd"/>
      <w:r w:rsidRPr="007C4D82">
        <w:rPr>
          <w:lang w:val="en-GB"/>
        </w:rPr>
        <w:t>. The metabasalts show commonly cm-scale banding defined by variations in the abundance of mafic minerals.</w:t>
      </w:r>
      <w:r w:rsidRPr="00E1390F">
        <w:rPr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5361" w:rsidRPr="006433C5" w14:paraId="42DB9D9A" w14:textId="77777777" w:rsidTr="00F06713">
        <w:tc>
          <w:tcPr>
            <w:tcW w:w="4508" w:type="dxa"/>
          </w:tcPr>
          <w:p w14:paraId="41A6A459" w14:textId="77777777" w:rsidR="00C85361" w:rsidRPr="006433C5" w:rsidRDefault="00C85361" w:rsidP="00F06713">
            <w:pPr>
              <w:spacing w:line="240" w:lineRule="auto"/>
              <w:jc w:val="center"/>
              <w:rPr>
                <w:sz w:val="22"/>
              </w:rPr>
            </w:pPr>
            <w:r w:rsidRPr="006433C5">
              <w:rPr>
                <w:sz w:val="22"/>
              </w:rPr>
              <w:t xml:space="preserve">Sample </w:t>
            </w:r>
            <w:proofErr w:type="spellStart"/>
            <w:r w:rsidRPr="006433C5">
              <w:rPr>
                <w:sz w:val="22"/>
              </w:rPr>
              <w:t>name</w:t>
            </w:r>
            <w:proofErr w:type="spellEnd"/>
          </w:p>
        </w:tc>
        <w:tc>
          <w:tcPr>
            <w:tcW w:w="4508" w:type="dxa"/>
          </w:tcPr>
          <w:p w14:paraId="30FBB1AA" w14:textId="77777777" w:rsidR="00C85361" w:rsidRPr="006433C5" w:rsidRDefault="00C85361" w:rsidP="00F06713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6433C5">
              <w:rPr>
                <w:sz w:val="22"/>
              </w:rPr>
              <w:t>Coordinates</w:t>
            </w:r>
            <w:proofErr w:type="spellEnd"/>
          </w:p>
        </w:tc>
      </w:tr>
      <w:tr w:rsidR="00C85361" w:rsidRPr="006433C5" w14:paraId="401D5E8E" w14:textId="77777777" w:rsidTr="00F06713">
        <w:tc>
          <w:tcPr>
            <w:tcW w:w="4508" w:type="dxa"/>
          </w:tcPr>
          <w:p w14:paraId="7E39E46C" w14:textId="77777777" w:rsidR="00C85361" w:rsidRPr="006433C5" w:rsidRDefault="00C85361" w:rsidP="00F06713">
            <w:pPr>
              <w:spacing w:line="240" w:lineRule="auto"/>
              <w:jc w:val="center"/>
              <w:rPr>
                <w:sz w:val="22"/>
              </w:rPr>
            </w:pPr>
            <w:r w:rsidRPr="006433C5">
              <w:rPr>
                <w:sz w:val="22"/>
              </w:rPr>
              <w:t>17GC1086C</w:t>
            </w:r>
          </w:p>
        </w:tc>
        <w:tc>
          <w:tcPr>
            <w:tcW w:w="4508" w:type="dxa"/>
          </w:tcPr>
          <w:p w14:paraId="0DFD0E61" w14:textId="77777777" w:rsidR="00C85361" w:rsidRPr="006433C5" w:rsidRDefault="00C85361" w:rsidP="00F06713">
            <w:pPr>
              <w:spacing w:line="240" w:lineRule="auto"/>
              <w:jc w:val="center"/>
              <w:rPr>
                <w:sz w:val="22"/>
              </w:rPr>
            </w:pPr>
            <w:r w:rsidRPr="006433C5">
              <w:rPr>
                <w:sz w:val="22"/>
              </w:rPr>
              <w:t>47°45'14.20"N, 72°22'28.80"W</w:t>
            </w:r>
          </w:p>
        </w:tc>
      </w:tr>
      <w:tr w:rsidR="00C85361" w:rsidRPr="006433C5" w14:paraId="494D5136" w14:textId="77777777" w:rsidTr="00F06713">
        <w:tc>
          <w:tcPr>
            <w:tcW w:w="4508" w:type="dxa"/>
          </w:tcPr>
          <w:p w14:paraId="41C133B8" w14:textId="77777777" w:rsidR="00C85361" w:rsidRPr="006433C5" w:rsidRDefault="00C85361" w:rsidP="00F06713">
            <w:pPr>
              <w:spacing w:line="240" w:lineRule="auto"/>
              <w:jc w:val="center"/>
              <w:rPr>
                <w:sz w:val="22"/>
              </w:rPr>
            </w:pPr>
            <w:r w:rsidRPr="006433C5">
              <w:rPr>
                <w:sz w:val="22"/>
              </w:rPr>
              <w:t>18YD2075</w:t>
            </w:r>
          </w:p>
        </w:tc>
        <w:tc>
          <w:tcPr>
            <w:tcW w:w="4508" w:type="dxa"/>
          </w:tcPr>
          <w:p w14:paraId="2BE9F449" w14:textId="77777777" w:rsidR="00C85361" w:rsidRPr="006433C5" w:rsidRDefault="00C85361" w:rsidP="00F06713">
            <w:pPr>
              <w:spacing w:line="240" w:lineRule="auto"/>
              <w:jc w:val="center"/>
              <w:rPr>
                <w:sz w:val="22"/>
              </w:rPr>
            </w:pPr>
            <w:r w:rsidRPr="006433C5">
              <w:rPr>
                <w:sz w:val="22"/>
              </w:rPr>
              <w:t>48° 6'30.10"N, 72°14'19.00"W</w:t>
            </w:r>
          </w:p>
        </w:tc>
      </w:tr>
      <w:tr w:rsidR="00C85361" w:rsidRPr="006433C5" w14:paraId="05C66486" w14:textId="77777777" w:rsidTr="00F06713">
        <w:tc>
          <w:tcPr>
            <w:tcW w:w="4508" w:type="dxa"/>
          </w:tcPr>
          <w:p w14:paraId="36316367" w14:textId="77777777" w:rsidR="00C85361" w:rsidRPr="006433C5" w:rsidRDefault="00C85361" w:rsidP="00F06713">
            <w:pPr>
              <w:spacing w:line="240" w:lineRule="auto"/>
              <w:jc w:val="center"/>
              <w:rPr>
                <w:sz w:val="22"/>
              </w:rPr>
            </w:pPr>
            <w:r w:rsidRPr="006433C5">
              <w:rPr>
                <w:sz w:val="22"/>
              </w:rPr>
              <w:t>19FS7085</w:t>
            </w:r>
          </w:p>
        </w:tc>
        <w:tc>
          <w:tcPr>
            <w:tcW w:w="4508" w:type="dxa"/>
          </w:tcPr>
          <w:p w14:paraId="1FBF37A4" w14:textId="77777777" w:rsidR="00C85361" w:rsidRPr="006433C5" w:rsidRDefault="00C85361" w:rsidP="00F06713">
            <w:pPr>
              <w:spacing w:line="240" w:lineRule="auto"/>
              <w:jc w:val="center"/>
              <w:rPr>
                <w:sz w:val="22"/>
              </w:rPr>
            </w:pPr>
            <w:r w:rsidRPr="006433C5">
              <w:rPr>
                <w:sz w:val="22"/>
              </w:rPr>
              <w:t>48°56'46.15"N, 72°48'50.18"W</w:t>
            </w:r>
          </w:p>
        </w:tc>
      </w:tr>
      <w:tr w:rsidR="00C85361" w:rsidRPr="006433C5" w14:paraId="5D519325" w14:textId="77777777" w:rsidTr="00F06713">
        <w:tc>
          <w:tcPr>
            <w:tcW w:w="4508" w:type="dxa"/>
          </w:tcPr>
          <w:p w14:paraId="270B2945" w14:textId="77777777" w:rsidR="00C85361" w:rsidRPr="006433C5" w:rsidRDefault="00C85361" w:rsidP="00F06713">
            <w:pPr>
              <w:spacing w:line="240" w:lineRule="auto"/>
              <w:jc w:val="center"/>
              <w:rPr>
                <w:sz w:val="22"/>
              </w:rPr>
            </w:pPr>
            <w:r w:rsidRPr="006433C5">
              <w:rPr>
                <w:sz w:val="22"/>
              </w:rPr>
              <w:t>19AM02</w:t>
            </w:r>
          </w:p>
        </w:tc>
        <w:tc>
          <w:tcPr>
            <w:tcW w:w="4508" w:type="dxa"/>
          </w:tcPr>
          <w:p w14:paraId="723B0591" w14:textId="77777777" w:rsidR="00C85361" w:rsidRPr="006433C5" w:rsidRDefault="00C85361" w:rsidP="00F06713">
            <w:pPr>
              <w:spacing w:line="240" w:lineRule="auto"/>
              <w:jc w:val="center"/>
              <w:rPr>
                <w:sz w:val="22"/>
              </w:rPr>
            </w:pPr>
            <w:r w:rsidRPr="006433C5">
              <w:rPr>
                <w:sz w:val="22"/>
              </w:rPr>
              <w:t>48°58'57.50"N, 72°59'58.32"W</w:t>
            </w:r>
          </w:p>
        </w:tc>
      </w:tr>
    </w:tbl>
    <w:p w14:paraId="1D86DBDE" w14:textId="77777777" w:rsidR="00C85361" w:rsidRDefault="00C85361" w:rsidP="00C85361">
      <w:pPr>
        <w:ind w:firstLine="708"/>
        <w:jc w:val="center"/>
        <w:rPr>
          <w:lang w:val="en-GB"/>
        </w:rPr>
      </w:pPr>
      <w:r>
        <w:rPr>
          <w:lang w:val="en-GB"/>
        </w:rPr>
        <w:t>Table 2.1. Coordinates of the quartzite samples</w:t>
      </w:r>
    </w:p>
    <w:p w14:paraId="708E313D" w14:textId="77777777" w:rsidR="00C85361" w:rsidRDefault="00C85361" w:rsidP="00C85361">
      <w:pPr>
        <w:pStyle w:val="NoSpacing"/>
        <w:rPr>
          <w:lang w:val="en-GB"/>
        </w:rPr>
      </w:pPr>
    </w:p>
    <w:p w14:paraId="746A22A9" w14:textId="78D3CDE1" w:rsidR="00C85361" w:rsidRDefault="00C85361" w:rsidP="00C85361">
      <w:pPr>
        <w:pStyle w:val="NoSpacing"/>
        <w:rPr>
          <w:lang w:val="en-GB"/>
        </w:rPr>
      </w:pPr>
      <w:r>
        <w:rPr>
          <w:lang w:val="en-GB"/>
        </w:rPr>
        <w:t>2.2 Sample 18YD2075 (Wabash Complex)</w:t>
      </w:r>
    </w:p>
    <w:p w14:paraId="26C0A32F" w14:textId="77777777" w:rsidR="00C85361" w:rsidRDefault="00C85361" w:rsidP="00C85361">
      <w:pPr>
        <w:pStyle w:val="NoSpacing"/>
        <w:rPr>
          <w:lang w:val="en-GB"/>
        </w:rPr>
      </w:pPr>
      <w:r>
        <w:rPr>
          <w:lang w:val="en-GB"/>
        </w:rPr>
        <w:t xml:space="preserve">The sample 18YD2075 consists of a horizon of medium-grained, recrystallized quartzite characterised by the mineral assemblage: </w:t>
      </w:r>
      <w:proofErr w:type="spellStart"/>
      <w:r>
        <w:rPr>
          <w:lang w:val="en-GB"/>
        </w:rPr>
        <w:t>Qtz-Mc-Ms-Bt±Po</w:t>
      </w:r>
      <w:proofErr w:type="spellEnd"/>
      <w:r>
        <w:rPr>
          <w:lang w:val="en-GB"/>
        </w:rPr>
        <w:t xml:space="preserve">. The quartzite is intermingled with gneisses of La Bostonnais complex. </w:t>
      </w:r>
    </w:p>
    <w:p w14:paraId="47410A3B" w14:textId="77777777" w:rsidR="00C85361" w:rsidRDefault="00C85361" w:rsidP="00C85361">
      <w:pPr>
        <w:pStyle w:val="NoSpacing"/>
        <w:rPr>
          <w:lang w:val="en-GB"/>
        </w:rPr>
      </w:pPr>
    </w:p>
    <w:p w14:paraId="25325034" w14:textId="77777777" w:rsidR="00C85361" w:rsidRDefault="00C85361" w:rsidP="00C85361">
      <w:pPr>
        <w:pStyle w:val="NoSpacing"/>
        <w:rPr>
          <w:lang w:val="en-GB"/>
        </w:rPr>
      </w:pPr>
      <w:r>
        <w:rPr>
          <w:lang w:val="en-GB"/>
        </w:rPr>
        <w:t>2.3 Sample 19FS7085 (Barrois Complex)</w:t>
      </w:r>
    </w:p>
    <w:p w14:paraId="163B9B68" w14:textId="77777777" w:rsidR="00C85361" w:rsidRDefault="00C85361" w:rsidP="00C85361">
      <w:pPr>
        <w:pStyle w:val="NoSpacing"/>
        <w:rPr>
          <w:lang w:val="en-GB"/>
        </w:rPr>
      </w:pPr>
      <w:r>
        <w:rPr>
          <w:lang w:val="en-GB"/>
        </w:rPr>
        <w:t>The sample 19FS7085 is a meter-scale quartzite horizon with white colour characterised by the mineral assemblage: Qtz-Bt-</w:t>
      </w:r>
      <w:proofErr w:type="spellStart"/>
      <w:r>
        <w:rPr>
          <w:lang w:val="en-GB"/>
        </w:rPr>
        <w:t>Py</w:t>
      </w:r>
      <w:proofErr w:type="spellEnd"/>
      <w:r>
        <w:rPr>
          <w:lang w:val="en-GB"/>
        </w:rPr>
        <w:t xml:space="preserve">-Gr. The quartzite is intermingled with </w:t>
      </w:r>
      <w:proofErr w:type="spellStart"/>
      <w:r>
        <w:rPr>
          <w:lang w:val="en-GB"/>
        </w:rPr>
        <w:t>calcosilicate</w:t>
      </w:r>
      <w:proofErr w:type="spellEnd"/>
      <w:r>
        <w:rPr>
          <w:lang w:val="en-GB"/>
        </w:rPr>
        <w:t xml:space="preserve"> rocks and paragneisses.</w:t>
      </w:r>
    </w:p>
    <w:p w14:paraId="07C5A752" w14:textId="77777777" w:rsidR="00C85361" w:rsidRDefault="00C85361" w:rsidP="00C85361">
      <w:pPr>
        <w:pStyle w:val="NoSpacing"/>
        <w:rPr>
          <w:lang w:val="en-GB"/>
        </w:rPr>
      </w:pPr>
    </w:p>
    <w:p w14:paraId="44B0B3A7" w14:textId="77777777" w:rsidR="00C85361" w:rsidRDefault="00C85361" w:rsidP="00C85361">
      <w:pPr>
        <w:pStyle w:val="NoSpacing"/>
        <w:rPr>
          <w:lang w:val="en-GB"/>
        </w:rPr>
      </w:pPr>
      <w:r>
        <w:rPr>
          <w:lang w:val="en-GB"/>
        </w:rPr>
        <w:t>2.4 Sample 19AM02 (Barrois Complex)</w:t>
      </w:r>
    </w:p>
    <w:p w14:paraId="21BD33A9" w14:textId="77777777" w:rsidR="00C85361" w:rsidRDefault="00C85361" w:rsidP="00C85361">
      <w:pPr>
        <w:rPr>
          <w:lang w:val="en-GB"/>
        </w:rPr>
      </w:pPr>
      <w:r>
        <w:rPr>
          <w:lang w:val="en-GB"/>
        </w:rPr>
        <w:lastRenderedPageBreak/>
        <w:t>The sample 19AM02 is a decimetre-scale, medium-grained, whitish quartzite horizon characterised by the mineral assemblage: Qtz-Gr-</w:t>
      </w:r>
      <w:proofErr w:type="spellStart"/>
      <w:r>
        <w:rPr>
          <w:lang w:val="en-GB"/>
        </w:rPr>
        <w:t>Afs</w:t>
      </w:r>
      <w:proofErr w:type="spellEnd"/>
      <w:r>
        <w:rPr>
          <w:lang w:val="en-GB"/>
        </w:rPr>
        <w:t>-Bt-</w:t>
      </w:r>
      <w:proofErr w:type="spellStart"/>
      <w:r>
        <w:rPr>
          <w:lang w:val="en-GB"/>
        </w:rPr>
        <w:t>Py</w:t>
      </w:r>
      <w:proofErr w:type="spellEnd"/>
      <w:r>
        <w:rPr>
          <w:lang w:val="en-GB"/>
        </w:rPr>
        <w:t xml:space="preserve">. The sample is intermingled with biotite-bearing paragneisses. </w:t>
      </w:r>
    </w:p>
    <w:p w14:paraId="555074E9" w14:textId="01AB3FDA" w:rsidR="00C85361" w:rsidRPr="004E44BC" w:rsidRDefault="00C85361" w:rsidP="00C85361">
      <w:pPr>
        <w:rPr>
          <w:b/>
          <w:bCs/>
          <w:lang w:val="en-GB"/>
        </w:rPr>
      </w:pPr>
      <w:r>
        <w:rPr>
          <w:b/>
          <w:bCs/>
          <w:lang w:val="en-GB"/>
        </w:rPr>
        <w:t>2</w:t>
      </w:r>
      <w:r w:rsidRPr="004E44BC">
        <w:rPr>
          <w:b/>
          <w:bCs/>
          <w:lang w:val="en-GB"/>
        </w:rPr>
        <w:t xml:space="preserve">. Analytical </w:t>
      </w:r>
      <w:r>
        <w:rPr>
          <w:b/>
          <w:bCs/>
          <w:lang w:val="en-GB"/>
        </w:rPr>
        <w:t>settings</w:t>
      </w:r>
      <w:r w:rsidRPr="004E44BC">
        <w:rPr>
          <w:b/>
          <w:bCs/>
          <w:lang w:val="en-GB"/>
        </w:rPr>
        <w:t xml:space="preserve"> (U-Pb and Lu-Hf</w:t>
      </w:r>
      <w:r>
        <w:rPr>
          <w:b/>
          <w:bCs/>
          <w:lang w:val="en-GB"/>
        </w:rPr>
        <w:t xml:space="preserve"> sessions</w:t>
      </w:r>
      <w:r w:rsidRPr="004E44BC">
        <w:rPr>
          <w:b/>
          <w:bCs/>
          <w:lang w:val="en-GB"/>
        </w:rPr>
        <w:t>)</w:t>
      </w:r>
    </w:p>
    <w:tbl>
      <w:tblPr>
        <w:tblpPr w:leftFromText="141" w:rightFromText="141" w:vertAnchor="page" w:horzAnchor="margin" w:tblpXSpec="center" w:tblpY="4321"/>
        <w:tblW w:w="11221" w:type="dxa"/>
        <w:tblLayout w:type="fixed"/>
        <w:tblLook w:val="0000" w:firstRow="0" w:lastRow="0" w:firstColumn="0" w:lastColumn="0" w:noHBand="0" w:noVBand="0"/>
      </w:tblPr>
      <w:tblGrid>
        <w:gridCol w:w="5830"/>
        <w:gridCol w:w="5391"/>
      </w:tblGrid>
      <w:tr w:rsidR="00C85361" w:rsidRPr="00282DE7" w14:paraId="23BE7D19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6E2008" w14:textId="77777777" w:rsidR="00C85361" w:rsidRPr="00282DE7" w:rsidRDefault="00C85361" w:rsidP="00C85361">
            <w:pPr>
              <w:pStyle w:val="Style-3"/>
              <w:widowControl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b/>
                <w:bCs/>
                <w:color w:val="000000"/>
                <w:sz w:val="18"/>
                <w:szCs w:val="18"/>
                <w:lang w:val="en-US"/>
              </w:rPr>
              <w:t>Laboratory &amp; Sample Preparation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CFA374" w14:textId="77777777" w:rsidR="00C85361" w:rsidRPr="00282DE7" w:rsidRDefault="00C85361" w:rsidP="00C85361">
            <w:pPr>
              <w:pStyle w:val="Style-2"/>
              <w:widowControl/>
              <w:rPr>
                <w:sz w:val="18"/>
                <w:szCs w:val="18"/>
                <w:lang w:val="en-US"/>
              </w:rPr>
            </w:pPr>
          </w:p>
        </w:tc>
      </w:tr>
      <w:tr w:rsidR="00C85361" w:rsidRPr="0014422D" w14:paraId="18D8DDE1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1E765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Laboratory name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6FA30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fr-FR"/>
              </w:rPr>
            </w:pPr>
            <w:r w:rsidRPr="00282DE7">
              <w:rPr>
                <w:color w:val="000000"/>
                <w:sz w:val="18"/>
                <w:szCs w:val="18"/>
                <w:lang w:val="fr-FR"/>
              </w:rPr>
              <w:t>Geotop; Université du Qu</w:t>
            </w:r>
            <w:r>
              <w:rPr>
                <w:color w:val="000000"/>
                <w:sz w:val="18"/>
                <w:szCs w:val="18"/>
                <w:lang w:val="fr-FR"/>
              </w:rPr>
              <w:t>é</w:t>
            </w:r>
            <w:r w:rsidRPr="00282DE7">
              <w:rPr>
                <w:color w:val="000000"/>
                <w:sz w:val="18"/>
                <w:szCs w:val="18"/>
                <w:lang w:val="fr-FR"/>
              </w:rPr>
              <w:t xml:space="preserve">bec </w:t>
            </w:r>
            <w:r>
              <w:rPr>
                <w:color w:val="000000"/>
                <w:sz w:val="18"/>
                <w:szCs w:val="18"/>
                <w:lang w:val="fr-FR"/>
              </w:rPr>
              <w:t>à</w:t>
            </w:r>
            <w:r w:rsidRPr="00282DE7">
              <w:rPr>
                <w:color w:val="000000"/>
                <w:sz w:val="18"/>
                <w:szCs w:val="18"/>
                <w:lang w:val="fr-FR"/>
              </w:rPr>
              <w:t xml:space="preserve"> Montréal</w:t>
            </w:r>
          </w:p>
        </w:tc>
      </w:tr>
      <w:tr w:rsidR="00C85361" w:rsidRPr="00282DE7" w14:paraId="0F30879D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BD6E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Sample type/mineral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403BE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Z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>ircon</w:t>
            </w:r>
          </w:p>
        </w:tc>
      </w:tr>
      <w:tr w:rsidR="00C85361" w:rsidRPr="00C85361" w14:paraId="2F53556B" w14:textId="77777777" w:rsidTr="00C85361">
        <w:trPr>
          <w:trHeight w:val="160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F419D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Sample preparation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50AFC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Conventional mineral separation, 1 inch resin mount, 1</w:t>
            </w:r>
            <w:r w:rsidRPr="00282DE7">
              <w:rPr>
                <w:rFonts w:ascii="Symbol" w:hAnsi="Symbol"/>
                <w:sz w:val="18"/>
                <w:szCs w:val="18"/>
              </w:rPr>
              <w:t>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>m polish to finish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and thin section</w:t>
            </w:r>
          </w:p>
        </w:tc>
      </w:tr>
      <w:tr w:rsidR="00C85361" w:rsidRPr="00C85361" w14:paraId="788FEC25" w14:textId="77777777" w:rsidTr="00C85361">
        <w:trPr>
          <w:trHeight w:val="8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0A49E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Imaging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0475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82DE7">
              <w:rPr>
                <w:color w:val="000000"/>
                <w:sz w:val="18"/>
                <w:szCs w:val="18"/>
                <w:lang w:val="en-US"/>
              </w:rPr>
              <w:t>Centorus</w:t>
            </w:r>
            <w:proofErr w:type="spellEnd"/>
            <w:r w:rsidRPr="00282DE7">
              <w:rPr>
                <w:color w:val="000000"/>
                <w:sz w:val="18"/>
                <w:szCs w:val="18"/>
                <w:lang w:val="en-US"/>
              </w:rPr>
              <w:t xml:space="preserve"> CL imager on a Hitachi S3400N </w:t>
            </w:r>
            <w:r>
              <w:rPr>
                <w:color w:val="000000"/>
                <w:sz w:val="18"/>
                <w:szCs w:val="18"/>
                <w:lang w:val="en-US"/>
              </w:rPr>
              <w:t>SEM</w:t>
            </w:r>
          </w:p>
        </w:tc>
      </w:tr>
      <w:tr w:rsidR="00C85361" w:rsidRPr="00282DE7" w14:paraId="1ABB3632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633A02" w14:textId="77777777" w:rsidR="00C85361" w:rsidRPr="00282DE7" w:rsidRDefault="00C85361" w:rsidP="00C85361">
            <w:pPr>
              <w:pStyle w:val="Style-3"/>
              <w:widowControl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b/>
                <w:bCs/>
                <w:color w:val="000000"/>
                <w:sz w:val="18"/>
                <w:szCs w:val="18"/>
                <w:lang w:val="en-US"/>
              </w:rPr>
              <w:t>Laser ablation system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B52E3A" w14:textId="77777777" w:rsidR="00C85361" w:rsidRPr="00282DE7" w:rsidRDefault="00C85361" w:rsidP="00C85361">
            <w:pPr>
              <w:pStyle w:val="Style-2"/>
              <w:widowControl/>
              <w:rPr>
                <w:sz w:val="18"/>
                <w:szCs w:val="18"/>
                <w:lang w:val="en-US"/>
              </w:rPr>
            </w:pPr>
          </w:p>
        </w:tc>
      </w:tr>
      <w:tr w:rsidR="00C85361" w:rsidRPr="00282DE7" w14:paraId="3AF5BB28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AEED0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Make, Model &amp; type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86273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Photon</w:t>
            </w:r>
            <w:r>
              <w:rPr>
                <w:color w:val="000000"/>
                <w:sz w:val="18"/>
                <w:szCs w:val="18"/>
                <w:lang w:val="en-US"/>
              </w:rPr>
              <w:t>-M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>achines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>G2</w:t>
            </w:r>
          </w:p>
        </w:tc>
      </w:tr>
      <w:tr w:rsidR="00C85361" w:rsidRPr="00282DE7" w14:paraId="7F95C2CD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9BE3C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 xml:space="preserve">Ablation cell 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3A8F5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 xml:space="preserve">Helix </w:t>
            </w:r>
            <w:r>
              <w:rPr>
                <w:color w:val="000000"/>
                <w:sz w:val="18"/>
                <w:szCs w:val="18"/>
                <w:lang w:val="en-US"/>
              </w:rPr>
              <w:t>two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>-volume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cell</w:t>
            </w:r>
          </w:p>
        </w:tc>
      </w:tr>
      <w:tr w:rsidR="00C85361" w:rsidRPr="00282DE7" w14:paraId="58D1FB3B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F2D6E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Laser wavelength (nm)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EB1A5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193 nm</w:t>
            </w:r>
          </w:p>
        </w:tc>
      </w:tr>
      <w:tr w:rsidR="00C85361" w:rsidRPr="00282DE7" w14:paraId="3AF57715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FDCAE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Pulse width (ns)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B54F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4 ns</w:t>
            </w:r>
          </w:p>
        </w:tc>
      </w:tr>
      <w:tr w:rsidR="00C85361" w:rsidRPr="00C85361" w14:paraId="3E797260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433B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Fluence (J.cm</w:t>
            </w:r>
            <w:r w:rsidRPr="00282DE7">
              <w:rPr>
                <w:color w:val="000000"/>
                <w:sz w:val="18"/>
                <w:szCs w:val="18"/>
                <w:vertAlign w:val="superscript"/>
                <w:lang w:val="en-US"/>
              </w:rPr>
              <w:t>-2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E3023" w14:textId="77777777" w:rsidR="00C85361" w:rsidRPr="00244CCD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3 Jcm</w:t>
            </w:r>
            <w:r w:rsidRPr="00244CCD">
              <w:rPr>
                <w:color w:val="000000"/>
                <w:sz w:val="18"/>
                <w:szCs w:val="18"/>
                <w:vertAlign w:val="superscript"/>
                <w:lang w:val="en-US"/>
              </w:rPr>
              <w:t>-</w:t>
            </w:r>
            <w:r w:rsidRPr="00282DE7">
              <w:rPr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(U-Pb)/ 9Jcm</w:t>
            </w:r>
            <w:r w:rsidRPr="00244CCD">
              <w:rPr>
                <w:color w:val="000000"/>
                <w:sz w:val="18"/>
                <w:szCs w:val="18"/>
                <w:vertAlign w:val="superscript"/>
                <w:lang w:val="en-US"/>
              </w:rPr>
              <w:t>-2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(Lu-Hf)</w:t>
            </w:r>
          </w:p>
        </w:tc>
      </w:tr>
      <w:tr w:rsidR="00C85361" w:rsidRPr="00282DE7" w14:paraId="66091A5A" w14:textId="77777777" w:rsidTr="00C85361">
        <w:trPr>
          <w:trHeight w:val="8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5A78A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Repetition rate (Hz)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92ABB" w14:textId="77777777" w:rsidR="00C85361" w:rsidRPr="00244CCD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fr-FR"/>
              </w:rPr>
            </w:pPr>
            <w:r w:rsidRPr="00244CCD">
              <w:rPr>
                <w:color w:val="000000"/>
                <w:sz w:val="18"/>
                <w:szCs w:val="18"/>
                <w:lang w:val="fr-FR"/>
              </w:rPr>
              <w:t>5 Hz (U-Pb)/15 Hz (Lu-H</w:t>
            </w:r>
            <w:r>
              <w:rPr>
                <w:color w:val="000000"/>
                <w:sz w:val="18"/>
                <w:szCs w:val="18"/>
                <w:lang w:val="fr-FR"/>
              </w:rPr>
              <w:t>f)</w:t>
            </w:r>
          </w:p>
        </w:tc>
      </w:tr>
      <w:tr w:rsidR="00C85361" w:rsidRPr="00282DE7" w14:paraId="4E6C9065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4E769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Ablation duration (secs)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E4C29" w14:textId="77777777" w:rsidR="00C85361" w:rsidRPr="00181F1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fr-FR"/>
              </w:rPr>
            </w:pPr>
            <w:r w:rsidRPr="00181F17">
              <w:rPr>
                <w:color w:val="000000"/>
                <w:sz w:val="18"/>
                <w:szCs w:val="18"/>
                <w:lang w:val="fr-FR"/>
              </w:rPr>
              <w:t>30 secs (U-Pb)/ 20 secs (Lu</w:t>
            </w:r>
            <w:r>
              <w:rPr>
                <w:color w:val="000000"/>
                <w:sz w:val="18"/>
                <w:szCs w:val="18"/>
                <w:lang w:val="fr-FR"/>
              </w:rPr>
              <w:t>-Hf)</w:t>
            </w:r>
          </w:p>
        </w:tc>
      </w:tr>
      <w:tr w:rsidR="00C85361" w:rsidRPr="00282DE7" w14:paraId="48FFE54A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41D1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Ablation pit depth / ablation rate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5C192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</w:rPr>
            </w:pPr>
            <w:r w:rsidRPr="00282DE7">
              <w:rPr>
                <w:i/>
                <w:color w:val="000000"/>
                <w:sz w:val="18"/>
                <w:szCs w:val="18"/>
                <w:lang w:val="en-US"/>
              </w:rPr>
              <w:t>Not available</w:t>
            </w:r>
          </w:p>
        </w:tc>
      </w:tr>
      <w:tr w:rsidR="00C85361" w:rsidRPr="00C85361" w14:paraId="6CA34F4A" w14:textId="77777777" w:rsidTr="00C85361">
        <w:trPr>
          <w:trHeight w:val="8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2D43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Spot diameter (</w:t>
            </w:r>
            <w:r w:rsidRPr="00282DE7">
              <w:rPr>
                <w:rFonts w:ascii="Symbol" w:hAnsi="Symbol"/>
                <w:color w:val="000000"/>
                <w:sz w:val="18"/>
                <w:szCs w:val="18"/>
                <w:lang w:val="en-US"/>
              </w:rPr>
              <w:t>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>m) nominal/actual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133F7" w14:textId="77777777" w:rsidR="00C85361" w:rsidRPr="00244CCD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</w:rPr>
            </w:pPr>
            <w:r w:rsidRPr="00273A38">
              <w:rPr>
                <w:color w:val="000000"/>
                <w:sz w:val="18"/>
                <w:szCs w:val="18"/>
                <w:lang w:val="en-US"/>
              </w:rPr>
              <w:t xml:space="preserve">25 </w:t>
            </w:r>
            <w:r w:rsidRPr="00273A38">
              <w:rPr>
                <w:rFonts w:ascii="Symbol" w:hAnsi="Symbol"/>
                <w:color w:val="000000"/>
                <w:sz w:val="18"/>
                <w:szCs w:val="18"/>
                <w:lang w:val="en-US"/>
              </w:rPr>
              <w:t></w:t>
            </w:r>
            <w:r w:rsidRPr="00273A38">
              <w:rPr>
                <w:color w:val="000000"/>
                <w:sz w:val="18"/>
                <w:szCs w:val="18"/>
                <w:lang w:val="en-US"/>
              </w:rPr>
              <w:t>m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U-Pb/ 50 </w:t>
            </w:r>
            <w:r>
              <w:rPr>
                <w:color w:val="000000"/>
                <w:sz w:val="18"/>
                <w:szCs w:val="18"/>
                <w:lang w:val="el-GR"/>
              </w:rPr>
              <w:t>μ</w:t>
            </w:r>
            <w:r>
              <w:rPr>
                <w:color w:val="000000"/>
                <w:sz w:val="18"/>
                <w:szCs w:val="18"/>
              </w:rPr>
              <w:t>m Lu-Hf</w:t>
            </w:r>
          </w:p>
        </w:tc>
      </w:tr>
      <w:tr w:rsidR="00C85361" w:rsidRPr="00282DE7" w14:paraId="2FA3089C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5AB70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Sampling mode / pattern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ED4B5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Static spot ablation</w:t>
            </w:r>
          </w:p>
        </w:tc>
      </w:tr>
      <w:tr w:rsidR="00C85361" w:rsidRPr="00C85361" w14:paraId="2394FD61" w14:textId="77777777" w:rsidTr="00C85361">
        <w:trPr>
          <w:trHeight w:val="150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0EE2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Carrier gas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DAF26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 xml:space="preserve">100% He in </w:t>
            </w:r>
            <w:r>
              <w:rPr>
                <w:color w:val="000000"/>
                <w:sz w:val="18"/>
                <w:szCs w:val="18"/>
                <w:lang w:val="en-US"/>
              </w:rPr>
              <w:t>ablation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 xml:space="preserve"> cell, </w:t>
            </w:r>
            <w:proofErr w:type="spellStart"/>
            <w:r w:rsidRPr="00282DE7">
              <w:rPr>
                <w:color w:val="000000"/>
                <w:sz w:val="18"/>
                <w:szCs w:val="18"/>
                <w:lang w:val="en-US"/>
              </w:rPr>
              <w:t>Ar</w:t>
            </w:r>
            <w:proofErr w:type="spellEnd"/>
            <w:r w:rsidRPr="00282DE7">
              <w:rPr>
                <w:color w:val="000000"/>
                <w:sz w:val="18"/>
                <w:szCs w:val="18"/>
                <w:lang w:val="en-US"/>
              </w:rPr>
              <w:t xml:space="preserve"> make-up gas combined using a Y-piece 35% along the sample transport line to the torch. </w:t>
            </w:r>
          </w:p>
        </w:tc>
      </w:tr>
      <w:tr w:rsidR="00C85361" w:rsidRPr="00282DE7" w14:paraId="4C912E92" w14:textId="77777777" w:rsidTr="00C85361">
        <w:trPr>
          <w:trHeight w:val="160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2B09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Cell carrier gas flow (l/min)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C5F9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0.7 l/min in first volume cell</w:t>
            </w:r>
          </w:p>
          <w:p w14:paraId="4DABA2CB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0.5 l/min in second volume cell</w:t>
            </w:r>
          </w:p>
        </w:tc>
      </w:tr>
      <w:tr w:rsidR="00C85361" w:rsidRPr="00282DE7" w14:paraId="59F0B228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B4754C" w14:textId="77777777" w:rsidR="00C85361" w:rsidRPr="00282DE7" w:rsidRDefault="00C85361" w:rsidP="00C85361">
            <w:pPr>
              <w:pStyle w:val="Style-3"/>
              <w:widowControl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b/>
                <w:bCs/>
                <w:color w:val="000000"/>
                <w:sz w:val="18"/>
                <w:szCs w:val="18"/>
                <w:lang w:val="en-US"/>
              </w:rPr>
              <w:t>ICP-MS Instrument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s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04D1C8" w14:textId="77777777" w:rsidR="00C85361" w:rsidRPr="00282DE7" w:rsidRDefault="00C85361" w:rsidP="00C85361">
            <w:pPr>
              <w:pStyle w:val="Style-2"/>
              <w:widowControl/>
              <w:rPr>
                <w:sz w:val="18"/>
                <w:szCs w:val="18"/>
                <w:lang w:val="en-US"/>
              </w:rPr>
            </w:pPr>
          </w:p>
        </w:tc>
      </w:tr>
      <w:tr w:rsidR="00C85361" w:rsidRPr="00C85361" w14:paraId="2C196CFE" w14:textId="77777777" w:rsidTr="00C85361">
        <w:trPr>
          <w:trHeight w:val="150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93D5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Make, Model &amp; type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70A0D" w14:textId="77777777" w:rsidR="00C85361" w:rsidRPr="003E55AF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CA"/>
              </w:rPr>
            </w:pPr>
            <w:r w:rsidRPr="003E55AF">
              <w:rPr>
                <w:color w:val="000000"/>
                <w:sz w:val="18"/>
                <w:szCs w:val="18"/>
                <w:lang w:val="en-CA"/>
              </w:rPr>
              <w:t>Nu Instruments, Nu Attom HR-ICP-MS and</w:t>
            </w:r>
            <w:r>
              <w:rPr>
                <w:color w:val="000000"/>
                <w:sz w:val="18"/>
                <w:szCs w:val="18"/>
                <w:lang w:val="en-CA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CA"/>
              </w:rPr>
              <w:t>NuPlasma</w:t>
            </w:r>
            <w:proofErr w:type="spellEnd"/>
            <w:r>
              <w:rPr>
                <w:color w:val="000000"/>
                <w:sz w:val="18"/>
                <w:szCs w:val="18"/>
                <w:lang w:val="en-CA"/>
              </w:rPr>
              <w:t xml:space="preserve"> II MC-ICP-MS</w:t>
            </w:r>
          </w:p>
        </w:tc>
      </w:tr>
      <w:tr w:rsidR="00C85361" w:rsidRPr="00282DE7" w14:paraId="6AEB4C96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715B3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Sample introduction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87489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Ablation aerosol</w:t>
            </w:r>
          </w:p>
        </w:tc>
      </w:tr>
      <w:tr w:rsidR="00C85361" w:rsidRPr="00282DE7" w14:paraId="109FD94D" w14:textId="77777777" w:rsidTr="00C85361">
        <w:trPr>
          <w:trHeight w:val="8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605C3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RF power (W)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7E52E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1300W</w:t>
            </w:r>
          </w:p>
        </w:tc>
      </w:tr>
      <w:tr w:rsidR="00C85361" w:rsidRPr="00C85361" w14:paraId="56210522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0C4D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Make-up gas flow (l/min)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4E20F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82DE7">
              <w:rPr>
                <w:color w:val="000000"/>
                <w:sz w:val="18"/>
                <w:szCs w:val="18"/>
                <w:lang w:val="en-US"/>
              </w:rPr>
              <w:t>Ar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(ca. 0.75 l/min, optimized daily)</w:t>
            </w:r>
          </w:p>
        </w:tc>
      </w:tr>
      <w:tr w:rsidR="00C85361" w:rsidRPr="00C85361" w14:paraId="16BCB53F" w14:textId="77777777" w:rsidTr="00C85361">
        <w:trPr>
          <w:trHeight w:val="150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BF39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Detection system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ABE54" w14:textId="77777777" w:rsidR="00C85361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Attom: 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>Ion counter; full size discrete dynode type</w:t>
            </w:r>
          </w:p>
          <w:p w14:paraId="46B48770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NuPlasmaII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: Faraday cups, 10^11 ohms resistors</w:t>
            </w:r>
          </w:p>
        </w:tc>
      </w:tr>
      <w:tr w:rsidR="00C85361" w:rsidRPr="00C85361" w14:paraId="6145F1FE" w14:textId="77777777" w:rsidTr="00C85361">
        <w:trPr>
          <w:trHeight w:val="160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1F865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Masses measured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3119B" w14:textId="77777777" w:rsidR="00C85361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202, 204, 206, 207, 208, 232, 235, 238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for Attom</w:t>
            </w:r>
          </w:p>
          <w:p w14:paraId="5D675C1F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171 to 182 (Hf, Lu, Yb, Ta) for NPII</w:t>
            </w:r>
          </w:p>
        </w:tc>
      </w:tr>
      <w:tr w:rsidR="00C85361" w:rsidRPr="006620C1" w14:paraId="6E0E1ADF" w14:textId="77777777" w:rsidTr="00C85361">
        <w:trPr>
          <w:trHeight w:val="150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8A38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Integration time per peak/dwell times (</w:t>
            </w:r>
            <w:r w:rsidRPr="00CB7B03">
              <w:rPr>
                <w:color w:val="000000"/>
                <w:sz w:val="18"/>
                <w:szCs w:val="18"/>
                <w:lang w:val="en-US"/>
              </w:rPr>
              <w:t>µ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0643A" w14:textId="77777777" w:rsidR="00C85361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500µs per isotope, 20 sweeps per cycle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for Attom</w:t>
            </w:r>
          </w:p>
          <w:p w14:paraId="0A11F5C4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0.2 sec for NPII</w:t>
            </w:r>
          </w:p>
        </w:tc>
      </w:tr>
      <w:tr w:rsidR="00C85361" w:rsidRPr="00282DE7" w14:paraId="195AF8F6" w14:textId="77777777" w:rsidTr="00C85361">
        <w:trPr>
          <w:trHeight w:val="160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BF78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Total integration time per output datapoint (secs)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32C26" w14:textId="77777777" w:rsidR="00C85361" w:rsidRDefault="00C85361" w:rsidP="00C85361">
            <w:pPr>
              <w:pStyle w:val="Style-3"/>
              <w:widowControl/>
              <w:numPr>
                <w:ilvl w:val="1"/>
                <w:numId w:val="1"/>
              </w:numPr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seconds</w:t>
            </w:r>
          </w:p>
          <w:p w14:paraId="18E16135" w14:textId="77777777" w:rsidR="00C85361" w:rsidRPr="00282DE7" w:rsidRDefault="00C85361" w:rsidP="00C85361">
            <w:pPr>
              <w:pStyle w:val="Style-3"/>
              <w:widowControl/>
              <w:numPr>
                <w:ilvl w:val="1"/>
                <w:numId w:val="1"/>
              </w:numPr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seconds</w:t>
            </w:r>
          </w:p>
        </w:tc>
      </w:tr>
      <w:tr w:rsidR="00C85361" w:rsidRPr="00C85361" w14:paraId="283907DE" w14:textId="77777777" w:rsidTr="00C85361">
        <w:trPr>
          <w:trHeight w:val="226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C83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‘Sensitivity’ as useful yield (%, element)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11CD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0.4%U (NIST 610 = 500ppm, #atoms sampled:</w:t>
            </w:r>
          </w:p>
          <w:p w14:paraId="24D7DB1D" w14:textId="77777777" w:rsidR="00C85361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500ppm*85um*5hz*3J/cm2: &gt;2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 xml:space="preserve">Mcps </w:t>
            </w:r>
            <w:r w:rsidRPr="00282DE7">
              <w:rPr>
                <w:color w:val="000000"/>
                <w:sz w:val="18"/>
                <w:szCs w:val="18"/>
                <w:vertAlign w:val="superscript"/>
                <w:lang w:val="en-US"/>
              </w:rPr>
              <w:t>238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>U)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for Attom</w:t>
            </w:r>
          </w:p>
          <w:p w14:paraId="07FDA1E8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Ca. 550 V/ppm Hf with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Aridu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II for NPII</w:t>
            </w:r>
          </w:p>
        </w:tc>
      </w:tr>
      <w:tr w:rsidR="00C85361" w:rsidRPr="00282DE7" w14:paraId="3B6B7718" w14:textId="77777777" w:rsidTr="00C85361">
        <w:trPr>
          <w:trHeight w:val="8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872C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IC Dead time (ns)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6D50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12 ns</w:t>
            </w:r>
          </w:p>
        </w:tc>
      </w:tr>
      <w:tr w:rsidR="00C85361" w:rsidRPr="00282DE7" w14:paraId="3AB5F694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C4B62D" w14:textId="77777777" w:rsidR="00C85361" w:rsidRPr="00282DE7" w:rsidRDefault="00C85361" w:rsidP="00C85361">
            <w:pPr>
              <w:pStyle w:val="Style-3"/>
              <w:widowControl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b/>
                <w:bCs/>
                <w:color w:val="000000"/>
                <w:sz w:val="18"/>
                <w:szCs w:val="18"/>
                <w:lang w:val="en-US"/>
              </w:rPr>
              <w:t>Data Processing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8DA9C0" w14:textId="77777777" w:rsidR="00C85361" w:rsidRPr="00282DE7" w:rsidRDefault="00C85361" w:rsidP="00C85361">
            <w:pPr>
              <w:pStyle w:val="Style-2"/>
              <w:widowControl/>
              <w:rPr>
                <w:sz w:val="18"/>
                <w:szCs w:val="18"/>
                <w:lang w:val="en-US"/>
              </w:rPr>
            </w:pPr>
          </w:p>
        </w:tc>
      </w:tr>
      <w:tr w:rsidR="00C85361" w:rsidRPr="00C85361" w14:paraId="2307B4C9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15EB5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Gas blank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48E1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30 second on-peak zero subtracted</w:t>
            </w:r>
          </w:p>
        </w:tc>
      </w:tr>
      <w:tr w:rsidR="00C85361" w:rsidRPr="00C85361" w14:paraId="20376E97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F3CB6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Calibration strategy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0D13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91500 used as primary reference material</w:t>
            </w:r>
            <w:r>
              <w:rPr>
                <w:color w:val="000000"/>
                <w:sz w:val="18"/>
                <w:szCs w:val="18"/>
                <w:lang w:val="en-US"/>
              </w:rPr>
              <w:t>, in-house secondary</w:t>
            </w:r>
          </w:p>
        </w:tc>
      </w:tr>
      <w:tr w:rsidR="00C85361" w:rsidRPr="00282DE7" w14:paraId="765CAE03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A64C9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Reference Material info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922E7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fr-CA"/>
              </w:rPr>
            </w:pPr>
            <w:r w:rsidRPr="00282DE7">
              <w:rPr>
                <w:color w:val="000000"/>
                <w:sz w:val="18"/>
                <w:szCs w:val="18"/>
                <w:lang w:val="fr-FR"/>
              </w:rPr>
              <w:t>91500 (Wiedenbeck et al. 1995)</w:t>
            </w:r>
          </w:p>
        </w:tc>
      </w:tr>
      <w:tr w:rsidR="00C85361" w:rsidRPr="002261F9" w14:paraId="0303EBF8" w14:textId="77777777" w:rsidTr="00C85361">
        <w:trPr>
          <w:trHeight w:val="313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CAED6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Data processing package used / Correction for LIEF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C415A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Nu Instruments TRA and Iolite (Paton et al., 2011) for data normalization, uncertainty propagation and age calculation. LIEF correction assumes reference material and samples behave identically.</w:t>
            </w:r>
          </w:p>
        </w:tc>
      </w:tr>
      <w:tr w:rsidR="00C85361" w:rsidRPr="00C85361" w14:paraId="545377CC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04D81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Mass discrimination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217B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Down-hole correction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and standard bracketing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 xml:space="preserve"> (Iolite)</w:t>
            </w:r>
          </w:p>
        </w:tc>
      </w:tr>
      <w:tr w:rsidR="00C85361" w:rsidRPr="00C85361" w14:paraId="2123530F" w14:textId="77777777" w:rsidTr="00C85361">
        <w:trPr>
          <w:trHeight w:val="8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7C0BA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Common-Pb correction, composition and uncertainty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5D77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No common-Pb correction applied to the data.</w:t>
            </w:r>
          </w:p>
        </w:tc>
      </w:tr>
      <w:tr w:rsidR="00C85361" w:rsidRPr="00C85361" w14:paraId="233FDFCA" w14:textId="77777777" w:rsidTr="00C85361">
        <w:trPr>
          <w:trHeight w:val="74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61C19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Uncertainty level &amp; propagation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0C705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t>Ages are quoted at 2</w:t>
            </w:r>
            <w:r w:rsidRPr="00282DE7">
              <w:rPr>
                <w:rFonts w:ascii="Calibri" w:hAnsi="Calibri"/>
                <w:i/>
                <w:color w:val="000000"/>
                <w:sz w:val="18"/>
                <w:szCs w:val="18"/>
                <w:lang w:val="en-US"/>
              </w:rPr>
              <w:t>s</w:t>
            </w:r>
            <w:r w:rsidRPr="00282DE7">
              <w:rPr>
                <w:color w:val="000000"/>
                <w:sz w:val="18"/>
                <w:szCs w:val="18"/>
                <w:lang w:val="en-US"/>
              </w:rPr>
              <w:t xml:space="preserve"> absolute, error propagation is by Iolite.</w:t>
            </w:r>
          </w:p>
        </w:tc>
      </w:tr>
      <w:tr w:rsidR="00C85361" w:rsidRPr="00C85361" w14:paraId="712795B3" w14:textId="77777777" w:rsidTr="00C85361">
        <w:trPr>
          <w:trHeight w:val="160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8FB1B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color w:val="000000"/>
                <w:sz w:val="18"/>
                <w:szCs w:val="18"/>
                <w:lang w:val="en-US"/>
              </w:rPr>
              <w:lastRenderedPageBreak/>
              <w:t>Quality control / Validation</w:t>
            </w: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39E4" w14:textId="77777777" w:rsidR="00C85361" w:rsidRPr="00282DE7" w:rsidRDefault="00C85361" w:rsidP="00C85361">
            <w:pPr>
              <w:pStyle w:val="Style-3"/>
              <w:widowControl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Different zircon secondary reference materials (see below)</w:t>
            </w:r>
            <w:r>
              <w:rPr>
                <w:color w:val="000000"/>
                <w:sz w:val="18"/>
                <w:szCs w:val="18"/>
                <w:lang w:val="en-US"/>
              </w:rPr>
              <w:br/>
            </w:r>
          </w:p>
        </w:tc>
      </w:tr>
      <w:tr w:rsidR="00C85361" w:rsidRPr="00282DE7" w14:paraId="7FC25E7C" w14:textId="77777777" w:rsidTr="00C85361">
        <w:trPr>
          <w:trHeight w:val="36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A6E4DF" w14:textId="77777777" w:rsidR="00C85361" w:rsidRPr="00282DE7" w:rsidRDefault="00C85361" w:rsidP="00C85361">
            <w:pPr>
              <w:pStyle w:val="Style-3"/>
              <w:widowControl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82DE7">
              <w:rPr>
                <w:b/>
                <w:bCs/>
                <w:color w:val="000000"/>
                <w:sz w:val="18"/>
                <w:szCs w:val="18"/>
                <w:lang w:val="en-US"/>
              </w:rPr>
              <w:t>Other information</w:t>
            </w:r>
          </w:p>
          <w:p w14:paraId="1BA707C5" w14:textId="77777777" w:rsidR="00C85361" w:rsidRPr="00282DE7" w:rsidRDefault="00C85361" w:rsidP="00C85361">
            <w:pPr>
              <w:pStyle w:val="Style-3"/>
              <w:widowControl/>
              <w:rPr>
                <w:sz w:val="18"/>
                <w:szCs w:val="18"/>
                <w:lang w:val="en-US"/>
              </w:rPr>
            </w:pPr>
          </w:p>
          <w:p w14:paraId="71E1D25A" w14:textId="77777777" w:rsidR="00C85361" w:rsidRPr="00282DE7" w:rsidRDefault="00C85361" w:rsidP="00C85361">
            <w:pPr>
              <w:pStyle w:val="Style-3"/>
              <w:widowControl/>
              <w:rPr>
                <w:sz w:val="18"/>
                <w:szCs w:val="18"/>
                <w:lang w:val="en-US"/>
              </w:rPr>
            </w:pPr>
          </w:p>
          <w:p w14:paraId="7F4FB2F7" w14:textId="77777777" w:rsidR="00C85361" w:rsidRPr="00282DE7" w:rsidRDefault="00C85361" w:rsidP="00C85361">
            <w:pPr>
              <w:pStyle w:val="Style-3"/>
              <w:widowControl/>
              <w:rPr>
                <w:sz w:val="18"/>
                <w:szCs w:val="18"/>
                <w:lang w:val="en-US"/>
              </w:rPr>
            </w:pPr>
          </w:p>
        </w:tc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9199B4" w14:textId="77777777" w:rsidR="00C85361" w:rsidRPr="00282DE7" w:rsidRDefault="00C85361" w:rsidP="00C85361">
            <w:pPr>
              <w:pStyle w:val="Style-2"/>
              <w:widowControl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1345650F" w14:textId="77777777" w:rsidR="00C85361" w:rsidRDefault="00C85361" w:rsidP="006010BD">
      <w:pPr>
        <w:rPr>
          <w:b/>
          <w:bCs/>
          <w:lang w:val="en-GB"/>
        </w:rPr>
      </w:pPr>
    </w:p>
    <w:p w14:paraId="66A14459" w14:textId="6B32B48D" w:rsidR="001714D9" w:rsidRDefault="001714D9" w:rsidP="006010BD">
      <w:pPr>
        <w:rPr>
          <w:b/>
          <w:bCs/>
          <w:lang w:val="en-GB"/>
        </w:rPr>
      </w:pPr>
      <w:r w:rsidRPr="001714D9">
        <w:rPr>
          <w:b/>
          <w:bCs/>
          <w:lang w:val="en-GB"/>
        </w:rPr>
        <w:t xml:space="preserve">3. Secondary reference materials </w:t>
      </w:r>
      <w:r>
        <w:rPr>
          <w:b/>
          <w:bCs/>
          <w:lang w:val="en-GB"/>
        </w:rPr>
        <w:t>(U-Pb and Lu-Hf)</w:t>
      </w:r>
    </w:p>
    <w:p w14:paraId="61E63690" w14:textId="77777777" w:rsidR="001714D9" w:rsidRPr="00C85361" w:rsidRDefault="001714D9" w:rsidP="001714D9">
      <w:pPr>
        <w:keepNext/>
        <w:jc w:val="center"/>
        <w:rPr>
          <w:lang w:val="en-GB"/>
        </w:rPr>
      </w:pPr>
      <w:bookmarkStart w:id="0" w:name="_GoBack"/>
      <w:r w:rsidRPr="001714D9">
        <w:rPr>
          <w:b/>
          <w:bCs/>
          <w:noProof/>
          <w:lang w:val="en-GB"/>
        </w:rPr>
        <w:drawing>
          <wp:inline distT="0" distB="0" distL="0" distR="0" wp14:anchorId="6CF1500D" wp14:editId="1D287F5D">
            <wp:extent cx="3903260" cy="643003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253" cy="652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E058F10" w14:textId="5968F9F8" w:rsidR="001714D9" w:rsidRPr="001714D9" w:rsidRDefault="001714D9" w:rsidP="001714D9">
      <w:pPr>
        <w:rPr>
          <w:b/>
          <w:bCs/>
          <w:lang w:val="en-GB"/>
        </w:rPr>
      </w:pPr>
      <w:r w:rsidRPr="001714D9">
        <w:rPr>
          <w:b/>
          <w:bCs/>
          <w:lang w:val="en-GB"/>
        </w:rPr>
        <w:t>Figure 3.1</w:t>
      </w:r>
      <w:r w:rsidRPr="001714D9">
        <w:rPr>
          <w:lang w:val="en-GB"/>
        </w:rPr>
        <w:t xml:space="preserve"> Weighted mean </w:t>
      </w:r>
      <w:r w:rsidRPr="001714D9">
        <w:rPr>
          <w:vertAlign w:val="superscript"/>
          <w:lang w:val="en-GB"/>
        </w:rPr>
        <w:t>207</w:t>
      </w:r>
      <w:r w:rsidRPr="001714D9">
        <w:rPr>
          <w:lang w:val="en-GB"/>
        </w:rPr>
        <w:t>Pb/</w:t>
      </w:r>
      <w:r w:rsidRPr="001714D9">
        <w:rPr>
          <w:vertAlign w:val="superscript"/>
          <w:lang w:val="en-GB"/>
        </w:rPr>
        <w:t>206</w:t>
      </w:r>
      <w:r w:rsidRPr="001714D9">
        <w:rPr>
          <w:lang w:val="en-GB"/>
        </w:rPr>
        <w:t>P</w:t>
      </w:r>
      <w:r>
        <w:rPr>
          <w:lang w:val="en-GB"/>
        </w:rPr>
        <w:t xml:space="preserve">b ages of secondary zircon reference materials </w:t>
      </w:r>
    </w:p>
    <w:p w14:paraId="0AD30528" w14:textId="77777777" w:rsidR="001714D9" w:rsidRDefault="001714D9" w:rsidP="001714D9">
      <w:pPr>
        <w:keepNext/>
        <w:jc w:val="center"/>
      </w:pPr>
      <w:r w:rsidRPr="001714D9">
        <w:rPr>
          <w:b/>
          <w:bCs/>
          <w:noProof/>
          <w:lang w:val="en-GB"/>
        </w:rPr>
        <w:lastRenderedPageBreak/>
        <w:drawing>
          <wp:inline distT="0" distB="0" distL="0" distR="0" wp14:anchorId="57EFF82A" wp14:editId="0F8638CB">
            <wp:extent cx="5688419" cy="8261633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87" cy="827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79480" w14:textId="72039AB8" w:rsidR="00542421" w:rsidRPr="00367EE9" w:rsidRDefault="001714D9" w:rsidP="001714D9">
      <w:pPr>
        <w:jc w:val="center"/>
        <w:rPr>
          <w:lang w:val="en-GB"/>
        </w:rPr>
      </w:pPr>
      <w:r w:rsidRPr="001714D9">
        <w:rPr>
          <w:b/>
          <w:bCs/>
          <w:lang w:val="en-GB"/>
        </w:rPr>
        <w:t>Figure 3.2</w:t>
      </w:r>
      <w:r w:rsidRPr="001714D9">
        <w:rPr>
          <w:lang w:val="en-GB"/>
        </w:rPr>
        <w:t xml:space="preserve">. Weighted mean </w:t>
      </w:r>
      <w:r w:rsidRPr="001714D9">
        <w:rPr>
          <w:vertAlign w:val="superscript"/>
          <w:lang w:val="en-GB"/>
        </w:rPr>
        <w:t>176</w:t>
      </w:r>
      <w:r w:rsidRPr="001714D9">
        <w:rPr>
          <w:lang w:val="en-GB"/>
        </w:rPr>
        <w:t>Hf/</w:t>
      </w:r>
      <w:r w:rsidRPr="001714D9">
        <w:rPr>
          <w:vertAlign w:val="superscript"/>
          <w:lang w:val="en-GB"/>
        </w:rPr>
        <w:t>177</w:t>
      </w:r>
      <w:r w:rsidRPr="001714D9">
        <w:rPr>
          <w:lang w:val="en-GB"/>
        </w:rPr>
        <w:t>Hf r</w:t>
      </w:r>
      <w:r>
        <w:rPr>
          <w:lang w:val="en-GB"/>
        </w:rPr>
        <w:t>atios of secondary reference materials</w:t>
      </w:r>
    </w:p>
    <w:sectPr w:rsidR="00542421" w:rsidRPr="00367EE9" w:rsidSect="00E21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30D58"/>
    <w:multiLevelType w:val="multilevel"/>
    <w:tmpl w:val="32E612E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DC"/>
    <w:rsid w:val="000821B0"/>
    <w:rsid w:val="001714D9"/>
    <w:rsid w:val="00181F17"/>
    <w:rsid w:val="001B44C5"/>
    <w:rsid w:val="00234A72"/>
    <w:rsid w:val="00244CCD"/>
    <w:rsid w:val="00273A38"/>
    <w:rsid w:val="00280DA1"/>
    <w:rsid w:val="002A5CA5"/>
    <w:rsid w:val="00367EE9"/>
    <w:rsid w:val="004242D0"/>
    <w:rsid w:val="00491C1D"/>
    <w:rsid w:val="004C2C3E"/>
    <w:rsid w:val="004E44BC"/>
    <w:rsid w:val="00542421"/>
    <w:rsid w:val="006010BD"/>
    <w:rsid w:val="0062106C"/>
    <w:rsid w:val="006433C5"/>
    <w:rsid w:val="00685661"/>
    <w:rsid w:val="006979F4"/>
    <w:rsid w:val="006A4209"/>
    <w:rsid w:val="00744A48"/>
    <w:rsid w:val="007701F7"/>
    <w:rsid w:val="00A05E98"/>
    <w:rsid w:val="00B17723"/>
    <w:rsid w:val="00C85361"/>
    <w:rsid w:val="00CD272A"/>
    <w:rsid w:val="00D22102"/>
    <w:rsid w:val="00DA61DC"/>
    <w:rsid w:val="00E1777B"/>
    <w:rsid w:val="00E21E84"/>
    <w:rsid w:val="00E636AA"/>
    <w:rsid w:val="00E77FE2"/>
    <w:rsid w:val="00F22C38"/>
    <w:rsid w:val="00F5692A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714B"/>
  <w15:chartTrackingRefBased/>
  <w15:docId w15:val="{C0CD917D-2CF0-4FB5-B3AD-3089FDC7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DC"/>
    <w:pPr>
      <w:spacing w:line="48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2">
    <w:name w:val="Style-2"/>
    <w:rsid w:val="00DA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Style-3">
    <w:name w:val="Style-3"/>
    <w:rsid w:val="00DA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64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14D9"/>
    <w:pPr>
      <w:spacing w:after="0" w:line="360" w:lineRule="auto"/>
      <w:jc w:val="both"/>
    </w:pPr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1714D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690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Papapavlou</dc:creator>
  <cp:keywords/>
  <dc:description/>
  <cp:lastModifiedBy>Kostas Papapavlou</cp:lastModifiedBy>
  <cp:revision>29</cp:revision>
  <dcterms:created xsi:type="dcterms:W3CDTF">2020-07-01T17:03:00Z</dcterms:created>
  <dcterms:modified xsi:type="dcterms:W3CDTF">2021-08-20T11:26:00Z</dcterms:modified>
</cp:coreProperties>
</file>