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CF4" w:rsidRPr="00BC3788" w:rsidRDefault="000B7CF4" w:rsidP="006A077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4"/>
          <w:lang w:val="nl-NL" w:eastAsia="nl-NL"/>
        </w:rPr>
      </w:pPr>
      <w:r w:rsidRPr="00BC3788">
        <w:rPr>
          <w:rFonts w:asciiTheme="minorHAnsi" w:eastAsia="Times New Roman" w:hAnsiTheme="minorHAnsi" w:cstheme="minorHAnsi"/>
          <w:b/>
          <w:sz w:val="20"/>
          <w:szCs w:val="24"/>
          <w:lang w:val="nl-NL" w:eastAsia="nl-NL"/>
        </w:rPr>
        <w:t>Appendix C: Land-</w:t>
      </w:r>
      <w:proofErr w:type="spellStart"/>
      <w:r w:rsidRPr="00BC3788">
        <w:rPr>
          <w:rFonts w:asciiTheme="minorHAnsi" w:eastAsia="Times New Roman" w:hAnsiTheme="minorHAnsi" w:cstheme="minorHAnsi"/>
          <w:b/>
          <w:sz w:val="20"/>
          <w:szCs w:val="24"/>
          <w:lang w:val="nl-NL" w:eastAsia="nl-NL"/>
        </w:rPr>
        <w:t>use</w:t>
      </w:r>
      <w:proofErr w:type="spellEnd"/>
      <w:r w:rsidRPr="00BC3788">
        <w:rPr>
          <w:rFonts w:asciiTheme="minorHAnsi" w:eastAsia="Times New Roman" w:hAnsiTheme="minorHAnsi" w:cstheme="minorHAnsi"/>
          <w:b/>
          <w:sz w:val="20"/>
          <w:szCs w:val="24"/>
          <w:lang w:val="nl-NL" w:eastAsia="nl-NL"/>
        </w:rPr>
        <w:t xml:space="preserve"> </w:t>
      </w:r>
      <w:proofErr w:type="spellStart"/>
      <w:r w:rsidR="008018A4" w:rsidRPr="00BC3788">
        <w:rPr>
          <w:rFonts w:asciiTheme="minorHAnsi" w:eastAsia="Times New Roman" w:hAnsiTheme="minorHAnsi" w:cstheme="minorHAnsi"/>
          <w:b/>
          <w:sz w:val="20"/>
          <w:szCs w:val="24"/>
          <w:lang w:val="nl-NL" w:eastAsia="nl-NL"/>
        </w:rPr>
        <w:t>demand</w:t>
      </w:r>
      <w:proofErr w:type="spellEnd"/>
    </w:p>
    <w:p w:rsidR="00CC3C22" w:rsidRPr="00BC3788" w:rsidRDefault="00CC3C22" w:rsidP="006A0772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nl-NL" w:eastAsia="nl-NL"/>
        </w:rPr>
      </w:pPr>
      <w:r w:rsidRPr="00BC3788">
        <w:rPr>
          <w:rFonts w:asciiTheme="minorHAnsi" w:eastAsia="Times New Roman" w:hAnsiTheme="minorHAnsi" w:cstheme="minorHAnsi"/>
          <w:sz w:val="20"/>
          <w:szCs w:val="20"/>
          <w:lang w:val="nl-NL" w:eastAsia="nl-NL"/>
        </w:rPr>
        <w:t>R.J. van Lanen, M</w:t>
      </w:r>
      <w:r w:rsidR="00650DAF" w:rsidRPr="00BC3788">
        <w:rPr>
          <w:rFonts w:asciiTheme="minorHAnsi" w:eastAsia="Times New Roman" w:hAnsiTheme="minorHAnsi" w:cstheme="minorHAnsi"/>
          <w:sz w:val="20"/>
          <w:szCs w:val="20"/>
          <w:lang w:val="nl-NL" w:eastAsia="nl-NL"/>
        </w:rPr>
        <w:t>.T.M. De Kleijn</w:t>
      </w:r>
    </w:p>
    <w:p w:rsidR="00CC3C22" w:rsidRPr="00BC3788" w:rsidRDefault="00CC3C22" w:rsidP="006A0772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nl-NL" w:eastAsia="nl-NL"/>
        </w:rPr>
      </w:pPr>
    </w:p>
    <w:p w:rsidR="00142A72" w:rsidRPr="00BC3788" w:rsidRDefault="00CC3C22" w:rsidP="006A0772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bookmarkStart w:id="0" w:name="_GoBack"/>
      <w:r w:rsidRPr="00BC3788">
        <w:rPr>
          <w:rFonts w:asciiTheme="minorHAnsi" w:eastAsia="Times New Roman" w:hAnsiTheme="minorHAnsi" w:cstheme="minorHAnsi"/>
          <w:sz w:val="20"/>
          <w:szCs w:val="20"/>
          <w:lang w:eastAsia="nl-NL"/>
        </w:rPr>
        <w:t>The demand for specific types of land use was simulated based on quantitative palaeodemographic data (</w:t>
      </w:r>
      <w:r w:rsidR="00DA41A1" w:rsidRPr="00BC378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see </w:t>
      </w:r>
      <w:r w:rsidRPr="00BC378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Appendix A) and spatial ‘rules’ defined by </w:t>
      </w:r>
      <w:r w:rsidR="00E013A5" w:rsidRPr="00BC3788">
        <w:rPr>
          <w:rFonts w:asciiTheme="minorHAnsi" w:eastAsia="Times New Roman" w:hAnsiTheme="minorHAnsi" w:cstheme="minorHAnsi"/>
          <w:sz w:val="20"/>
          <w:szCs w:val="20"/>
          <w:lang w:eastAsia="nl-NL"/>
        </w:rPr>
        <w:t>De Kleijn et al. (</w:t>
      </w:r>
      <w:r w:rsidR="00BC3788" w:rsidRPr="00BC3788">
        <w:rPr>
          <w:rFonts w:asciiTheme="minorHAnsi" w:eastAsia="Times New Roman" w:hAnsiTheme="minorHAnsi" w:cstheme="minorHAnsi"/>
          <w:sz w:val="20"/>
          <w:szCs w:val="20"/>
          <w:lang w:eastAsia="nl-NL"/>
        </w:rPr>
        <w:t>accepted</w:t>
      </w:r>
      <w:r w:rsidR="00E013A5" w:rsidRPr="00BC3788">
        <w:rPr>
          <w:rFonts w:asciiTheme="minorHAnsi" w:eastAsia="Times New Roman" w:hAnsiTheme="minorHAnsi" w:cstheme="minorHAnsi"/>
          <w:sz w:val="20"/>
          <w:szCs w:val="20"/>
          <w:lang w:eastAsia="nl-NL"/>
        </w:rPr>
        <w:t>).</w:t>
      </w:r>
    </w:p>
    <w:p w:rsidR="007F344F" w:rsidRPr="00BC3788" w:rsidRDefault="007F344F" w:rsidP="006A077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nl-NL"/>
        </w:rPr>
      </w:pPr>
    </w:p>
    <w:p w:rsidR="00A8377C" w:rsidRPr="00BC3788" w:rsidRDefault="000B7CF4" w:rsidP="00E013A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nl-NL"/>
        </w:rPr>
      </w:pPr>
      <w:r w:rsidRPr="00BC3788">
        <w:rPr>
          <w:rFonts w:asciiTheme="minorHAnsi" w:eastAsia="Times New Roman" w:hAnsiTheme="minorHAnsi" w:cstheme="minorHAnsi"/>
          <w:b/>
          <w:sz w:val="20"/>
          <w:szCs w:val="20"/>
          <w:lang w:eastAsia="nl-NL"/>
        </w:rPr>
        <w:t>Demands for food producing land</w:t>
      </w:r>
    </w:p>
    <w:p w:rsidR="000B7CF4" w:rsidRPr="00BC3788" w:rsidRDefault="000B7CF4" w:rsidP="006A0772">
      <w:pPr>
        <w:pStyle w:val="Geenafstand"/>
        <w:jc w:val="both"/>
        <w:rPr>
          <w:rFonts w:asciiTheme="minorHAnsi" w:hAnsiTheme="minorHAnsi" w:cstheme="minorHAnsi"/>
          <w:i/>
          <w:sz w:val="20"/>
          <w:lang w:eastAsia="nl-NL"/>
        </w:rPr>
      </w:pPr>
      <w:r w:rsidRPr="00BC3788">
        <w:rPr>
          <w:rFonts w:asciiTheme="minorHAnsi" w:hAnsiTheme="minorHAnsi" w:cstheme="minorHAnsi"/>
          <w:sz w:val="20"/>
          <w:lang w:eastAsia="nl-NL"/>
        </w:rPr>
        <w:t>T</w:t>
      </w:r>
      <w:r w:rsidR="00E013A5" w:rsidRPr="00BC3788">
        <w:rPr>
          <w:rFonts w:asciiTheme="minorHAnsi" w:hAnsiTheme="minorHAnsi" w:cstheme="minorHAnsi"/>
          <w:sz w:val="20"/>
          <w:lang w:eastAsia="nl-NL"/>
        </w:rPr>
        <w:t>able C</w:t>
      </w:r>
      <w:r w:rsidR="004C319D" w:rsidRPr="00BC3788">
        <w:rPr>
          <w:rFonts w:asciiTheme="minorHAnsi" w:hAnsiTheme="minorHAnsi" w:cstheme="minorHAnsi"/>
          <w:sz w:val="20"/>
          <w:lang w:eastAsia="nl-NL"/>
        </w:rPr>
        <w:t>.</w:t>
      </w:r>
      <w:r w:rsidR="00E013A5" w:rsidRPr="00BC3788">
        <w:rPr>
          <w:rFonts w:asciiTheme="minorHAnsi" w:hAnsiTheme="minorHAnsi" w:cstheme="minorHAnsi"/>
          <w:sz w:val="20"/>
          <w:lang w:eastAsia="nl-NL"/>
        </w:rPr>
        <w:t>1 |</w:t>
      </w:r>
      <w:r w:rsidRPr="00BC3788">
        <w:rPr>
          <w:rFonts w:asciiTheme="minorHAnsi" w:hAnsiTheme="minorHAnsi" w:cstheme="minorHAnsi"/>
          <w:i/>
          <w:sz w:val="20"/>
          <w:lang w:eastAsia="nl-NL"/>
        </w:rPr>
        <w:t xml:space="preserve"> Overview of the assumptions </w:t>
      </w:r>
      <w:r w:rsidR="00D22FEC" w:rsidRPr="00BC3788">
        <w:rPr>
          <w:rFonts w:asciiTheme="minorHAnsi" w:hAnsiTheme="minorHAnsi" w:cstheme="minorHAnsi"/>
          <w:i/>
          <w:sz w:val="20"/>
          <w:lang w:eastAsia="nl-NL"/>
        </w:rPr>
        <w:t xml:space="preserve">used </w:t>
      </w:r>
      <w:r w:rsidRPr="00BC3788">
        <w:rPr>
          <w:rFonts w:asciiTheme="minorHAnsi" w:hAnsiTheme="minorHAnsi" w:cstheme="minorHAnsi"/>
          <w:i/>
          <w:sz w:val="20"/>
          <w:lang w:eastAsia="nl-NL"/>
        </w:rPr>
        <w:t>to calculate the land</w:t>
      </w:r>
      <w:r w:rsidR="00D22FEC" w:rsidRPr="00BC3788">
        <w:rPr>
          <w:rFonts w:asciiTheme="minorHAnsi" w:hAnsiTheme="minorHAnsi" w:cstheme="minorHAnsi"/>
          <w:i/>
          <w:sz w:val="20"/>
          <w:lang w:eastAsia="nl-NL"/>
        </w:rPr>
        <w:t>-</w:t>
      </w:r>
      <w:r w:rsidRPr="00BC3788">
        <w:rPr>
          <w:rFonts w:asciiTheme="minorHAnsi" w:hAnsiTheme="minorHAnsi" w:cstheme="minorHAnsi"/>
          <w:i/>
          <w:sz w:val="20"/>
          <w:lang w:eastAsia="nl-NL"/>
        </w:rPr>
        <w:t xml:space="preserve">use </w:t>
      </w:r>
      <w:r w:rsidR="00D22FEC" w:rsidRPr="00BC3788">
        <w:rPr>
          <w:rFonts w:asciiTheme="minorHAnsi" w:hAnsiTheme="minorHAnsi" w:cstheme="minorHAnsi"/>
          <w:i/>
          <w:sz w:val="20"/>
          <w:lang w:eastAsia="nl-NL"/>
        </w:rPr>
        <w:t xml:space="preserve">demands of </w:t>
      </w:r>
      <w:r w:rsidRPr="00BC3788">
        <w:rPr>
          <w:rFonts w:asciiTheme="minorHAnsi" w:hAnsiTheme="minorHAnsi" w:cstheme="minorHAnsi"/>
          <w:i/>
          <w:sz w:val="20"/>
          <w:lang w:eastAsia="nl-NL"/>
        </w:rPr>
        <w:t xml:space="preserve">rural settlements </w:t>
      </w:r>
      <w:r w:rsidR="00D22FEC" w:rsidRPr="00BC3788">
        <w:rPr>
          <w:rFonts w:asciiTheme="minorHAnsi" w:hAnsiTheme="minorHAnsi" w:cstheme="minorHAnsi"/>
          <w:i/>
          <w:sz w:val="20"/>
          <w:lang w:eastAsia="nl-NL"/>
        </w:rPr>
        <w:t xml:space="preserve">in </w:t>
      </w:r>
      <w:r w:rsidRPr="00BC3788">
        <w:rPr>
          <w:rFonts w:asciiTheme="minorHAnsi" w:hAnsiTheme="minorHAnsi" w:cstheme="minorHAnsi"/>
          <w:i/>
          <w:sz w:val="20"/>
          <w:lang w:eastAsia="nl-NL"/>
        </w:rPr>
        <w:t xml:space="preserve">AD 40, AD </w:t>
      </w:r>
      <w:r w:rsidR="00DF183E" w:rsidRPr="00BC3788">
        <w:rPr>
          <w:rFonts w:asciiTheme="minorHAnsi" w:hAnsiTheme="minorHAnsi" w:cstheme="minorHAnsi"/>
          <w:i/>
          <w:sz w:val="20"/>
          <w:lang w:eastAsia="nl-NL"/>
        </w:rPr>
        <w:t>70,</w:t>
      </w:r>
      <w:r w:rsidRPr="00BC3788">
        <w:rPr>
          <w:rFonts w:asciiTheme="minorHAnsi" w:hAnsiTheme="minorHAnsi" w:cstheme="minorHAnsi"/>
          <w:i/>
          <w:sz w:val="20"/>
          <w:lang w:eastAsia="nl-NL"/>
        </w:rPr>
        <w:t xml:space="preserve"> and AD 140 based on Van </w:t>
      </w:r>
      <w:proofErr w:type="spellStart"/>
      <w:r w:rsidRPr="00BC3788">
        <w:rPr>
          <w:rFonts w:asciiTheme="minorHAnsi" w:hAnsiTheme="minorHAnsi" w:cstheme="minorHAnsi"/>
          <w:i/>
          <w:sz w:val="20"/>
          <w:lang w:eastAsia="nl-NL"/>
        </w:rPr>
        <w:t>Dinter</w:t>
      </w:r>
      <w:proofErr w:type="spellEnd"/>
      <w:r w:rsidRPr="00BC3788">
        <w:rPr>
          <w:rFonts w:asciiTheme="minorHAnsi" w:hAnsiTheme="minorHAnsi" w:cstheme="minorHAnsi"/>
          <w:i/>
          <w:sz w:val="20"/>
          <w:lang w:eastAsia="nl-NL"/>
        </w:rPr>
        <w:t xml:space="preserve"> et al. (2014)</w:t>
      </w:r>
      <w:r w:rsidR="00DF183E" w:rsidRPr="00BC3788">
        <w:rPr>
          <w:rFonts w:asciiTheme="minorHAnsi" w:hAnsiTheme="minorHAnsi" w:cstheme="minorHAnsi"/>
          <w:i/>
          <w:sz w:val="20"/>
          <w:lang w:eastAsia="nl-NL"/>
        </w:rPr>
        <w:t>.</w:t>
      </w:r>
      <w:r w:rsidR="00291608" w:rsidRPr="00BC3788">
        <w:rPr>
          <w:rFonts w:asciiTheme="minorHAnsi" w:hAnsiTheme="minorHAnsi" w:cstheme="minorHAnsi"/>
          <w:i/>
          <w:sz w:val="20"/>
          <w:lang w:eastAsia="nl-NL"/>
        </w:rPr>
        <w:t xml:space="preserve"> Since </w:t>
      </w:r>
      <w:r w:rsidR="00D22FEC" w:rsidRPr="00BC3788">
        <w:rPr>
          <w:rFonts w:asciiTheme="minorHAnsi" w:hAnsiTheme="minorHAnsi" w:cstheme="minorHAnsi"/>
          <w:i/>
          <w:sz w:val="20"/>
          <w:lang w:eastAsia="nl-NL"/>
        </w:rPr>
        <w:t xml:space="preserve">the new </w:t>
      </w:r>
      <w:r w:rsidR="00291608" w:rsidRPr="00BC3788">
        <w:rPr>
          <w:rFonts w:asciiTheme="minorHAnsi" w:hAnsiTheme="minorHAnsi" w:cstheme="minorHAnsi"/>
          <w:i/>
          <w:sz w:val="20"/>
          <w:lang w:eastAsia="nl-NL"/>
        </w:rPr>
        <w:t>PLUS covers the complete first millennium</w:t>
      </w:r>
      <w:r w:rsidR="00D22FEC" w:rsidRPr="00BC3788">
        <w:rPr>
          <w:rFonts w:asciiTheme="minorHAnsi" w:hAnsiTheme="minorHAnsi" w:cstheme="minorHAnsi"/>
          <w:i/>
          <w:sz w:val="20"/>
          <w:lang w:eastAsia="nl-NL"/>
        </w:rPr>
        <w:t>,</w:t>
      </w:r>
      <w:r w:rsidR="00291608" w:rsidRPr="00BC3788">
        <w:rPr>
          <w:rFonts w:asciiTheme="minorHAnsi" w:hAnsiTheme="minorHAnsi" w:cstheme="minorHAnsi"/>
          <w:i/>
          <w:sz w:val="20"/>
          <w:lang w:eastAsia="nl-NL"/>
        </w:rPr>
        <w:t xml:space="preserve"> settlement sizes (i.e. population numbers) were derived </w:t>
      </w:r>
      <w:r w:rsidR="00DA41A1" w:rsidRPr="00BC3788">
        <w:rPr>
          <w:rFonts w:asciiTheme="minorHAnsi" w:hAnsiTheme="minorHAnsi" w:cstheme="minorHAnsi"/>
          <w:i/>
          <w:sz w:val="20"/>
          <w:lang w:eastAsia="nl-NL"/>
        </w:rPr>
        <w:t xml:space="preserve">using the approach outlined in </w:t>
      </w:r>
      <w:r w:rsidR="00291608" w:rsidRPr="00BC3788">
        <w:rPr>
          <w:rFonts w:asciiTheme="minorHAnsi" w:hAnsiTheme="minorHAnsi" w:cstheme="minorHAnsi"/>
          <w:i/>
          <w:sz w:val="20"/>
          <w:lang w:eastAsia="nl-NL"/>
        </w:rPr>
        <w:t xml:space="preserve">Appendix A and adapted per ABR subperiod. We assume that </w:t>
      </w:r>
      <w:proofErr w:type="spellStart"/>
      <w:r w:rsidR="00291608" w:rsidRPr="00BC3788">
        <w:rPr>
          <w:rFonts w:asciiTheme="minorHAnsi" w:hAnsiTheme="minorHAnsi" w:cstheme="minorHAnsi"/>
          <w:i/>
          <w:sz w:val="20"/>
          <w:lang w:eastAsia="nl-NL"/>
        </w:rPr>
        <w:t>kCal</w:t>
      </w:r>
      <w:proofErr w:type="spellEnd"/>
      <w:r w:rsidR="00291608" w:rsidRPr="00BC3788">
        <w:rPr>
          <w:rFonts w:asciiTheme="minorHAnsi" w:hAnsiTheme="minorHAnsi" w:cstheme="minorHAnsi"/>
          <w:i/>
          <w:sz w:val="20"/>
          <w:lang w:eastAsia="nl-NL"/>
        </w:rPr>
        <w:t xml:space="preserve"> requirements and production remained stable during the investigated periods. </w:t>
      </w:r>
      <w:r w:rsidR="00DA41A1" w:rsidRPr="00BC3788">
        <w:rPr>
          <w:rFonts w:asciiTheme="minorHAnsi" w:hAnsiTheme="minorHAnsi" w:cstheme="minorHAnsi"/>
          <w:i/>
          <w:sz w:val="20"/>
          <w:lang w:eastAsia="nl-NL"/>
        </w:rPr>
        <w:t xml:space="preserve">See De Kleijn et al, </w:t>
      </w:r>
      <w:r w:rsidR="00DA41A1" w:rsidRPr="00BC3788">
        <w:rPr>
          <w:rFonts w:asciiTheme="minorHAnsi" w:hAnsiTheme="minorHAnsi" w:cstheme="minorHAnsi"/>
          <w:sz w:val="20"/>
          <w:lang w:eastAsia="nl-NL"/>
        </w:rPr>
        <w:t>(</w:t>
      </w:r>
      <w:r w:rsidR="00BC3788" w:rsidRPr="00BC3788">
        <w:rPr>
          <w:rFonts w:asciiTheme="minorHAnsi" w:hAnsiTheme="minorHAnsi" w:cstheme="minorHAnsi"/>
          <w:i/>
          <w:sz w:val="20"/>
          <w:lang w:eastAsia="nl-NL"/>
        </w:rPr>
        <w:t>accepted</w:t>
      </w:r>
      <w:r w:rsidR="00DA41A1" w:rsidRPr="00BC3788">
        <w:rPr>
          <w:rFonts w:asciiTheme="minorHAnsi" w:hAnsiTheme="minorHAnsi" w:cstheme="minorHAnsi"/>
          <w:sz w:val="20"/>
          <w:lang w:eastAsia="nl-NL"/>
        </w:rPr>
        <w:t>) f</w:t>
      </w:r>
      <w:r w:rsidR="007A4067" w:rsidRPr="00BC3788">
        <w:rPr>
          <w:rFonts w:asciiTheme="minorHAnsi" w:hAnsiTheme="minorHAnsi" w:cstheme="minorHAnsi"/>
          <w:i/>
          <w:sz w:val="20"/>
          <w:lang w:eastAsia="nl-NL"/>
        </w:rPr>
        <w:t xml:space="preserve">or a more detailed description </w:t>
      </w:r>
      <w:r w:rsidR="00D22FEC" w:rsidRPr="00BC3788">
        <w:rPr>
          <w:rFonts w:asciiTheme="minorHAnsi" w:hAnsiTheme="minorHAnsi" w:cstheme="minorHAnsi"/>
          <w:i/>
          <w:sz w:val="20"/>
          <w:lang w:eastAsia="nl-NL"/>
        </w:rPr>
        <w:t xml:space="preserve">of the manner in which </w:t>
      </w:r>
      <w:r w:rsidR="007A4067" w:rsidRPr="00BC3788">
        <w:rPr>
          <w:rFonts w:asciiTheme="minorHAnsi" w:hAnsiTheme="minorHAnsi" w:cstheme="minorHAnsi"/>
          <w:i/>
          <w:sz w:val="20"/>
          <w:lang w:eastAsia="nl-NL"/>
        </w:rPr>
        <w:t xml:space="preserve">these data were converted in the </w:t>
      </w:r>
      <w:r w:rsidR="00E3536D" w:rsidRPr="00BC3788">
        <w:rPr>
          <w:rFonts w:asciiTheme="minorHAnsi" w:hAnsiTheme="minorHAnsi" w:cstheme="minorHAnsi"/>
          <w:i/>
          <w:sz w:val="20"/>
          <w:lang w:eastAsia="nl-NL"/>
        </w:rPr>
        <w:t>Past Land</w:t>
      </w:r>
      <w:r w:rsidR="00E013A5" w:rsidRPr="00BC3788">
        <w:rPr>
          <w:rFonts w:asciiTheme="minorHAnsi" w:hAnsiTheme="minorHAnsi" w:cstheme="minorHAnsi"/>
          <w:i/>
          <w:sz w:val="20"/>
          <w:lang w:eastAsia="nl-NL"/>
        </w:rPr>
        <w:t>-</w:t>
      </w:r>
      <w:r w:rsidR="00E3536D" w:rsidRPr="00BC3788">
        <w:rPr>
          <w:rFonts w:asciiTheme="minorHAnsi" w:hAnsiTheme="minorHAnsi" w:cstheme="minorHAnsi"/>
          <w:i/>
          <w:sz w:val="20"/>
          <w:lang w:eastAsia="nl-NL"/>
        </w:rPr>
        <w:t>Use Scanner</w:t>
      </w:r>
      <w:r w:rsidR="00E013A5" w:rsidRPr="00BC3788">
        <w:rPr>
          <w:rFonts w:asciiTheme="minorHAnsi" w:hAnsiTheme="minorHAnsi" w:cstheme="minorHAnsi"/>
          <w:i/>
          <w:sz w:val="20"/>
          <w:lang w:eastAsia="nl-NL"/>
        </w:rPr>
        <w:t xml:space="preserve"> (PLUS)</w:t>
      </w:r>
      <w:r w:rsidR="00E3536D" w:rsidRPr="00BC3788">
        <w:rPr>
          <w:rFonts w:asciiTheme="minorHAnsi" w:hAnsiTheme="minorHAnsi" w:cstheme="minorHAnsi"/>
          <w:i/>
          <w:sz w:val="20"/>
          <w:lang w:eastAsia="nl-NL"/>
        </w:rPr>
        <w:t xml:space="preserve"> </w:t>
      </w:r>
    </w:p>
    <w:bookmarkEnd w:id="0"/>
    <w:p w:rsidR="000B7CF4" w:rsidRPr="00BC3788" w:rsidRDefault="000B7CF4" w:rsidP="006A077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8887"/>
      </w:tblGrid>
      <w:tr w:rsidR="000B7CF4" w:rsidRPr="00BC3788" w:rsidTr="00A8377C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  <w:t>Demand for food (general)</w:t>
            </w:r>
          </w:p>
        </w:tc>
      </w:tr>
      <w:tr w:rsidR="000B7CF4" w:rsidRPr="00BC3788" w:rsidTr="00A8377C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CA" w:rsidRPr="00BC3788" w:rsidRDefault="00CC3C22" w:rsidP="006A077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S</w:t>
            </w:r>
            <w:r w:rsidR="00291608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ettlement sizes (see: palaeodemographic reconstructions; Appendix A)</w:t>
            </w:r>
          </w:p>
        </w:tc>
      </w:tr>
      <w:tr w:rsidR="000B7CF4" w:rsidRPr="00BC3788" w:rsidTr="00A8377C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4" w:rsidRPr="00BC3788" w:rsidRDefault="00CC3C22" w:rsidP="006A077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A</w:t>
            </w:r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n adult person would on average need 2,200 </w:t>
            </w:r>
            <w:proofErr w:type="spellStart"/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per day </w:t>
            </w:r>
          </w:p>
        </w:tc>
      </w:tr>
      <w:tr w:rsidR="000B7CF4" w:rsidRPr="00BC3788" w:rsidTr="00A8377C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4" w:rsidRPr="00BC3788" w:rsidRDefault="000B7CF4" w:rsidP="006A077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67.5% of the food is acquired from arable farming (i.e. cereals)</w:t>
            </w:r>
          </w:p>
        </w:tc>
      </w:tr>
      <w:tr w:rsidR="000B7CF4" w:rsidRPr="00BC3788" w:rsidTr="00A8377C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4" w:rsidRPr="00BC3788" w:rsidRDefault="000B7CF4" w:rsidP="006A077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22.5% of the food is acquired from animal meat</w:t>
            </w:r>
          </w:p>
        </w:tc>
      </w:tr>
      <w:tr w:rsidR="000B7CF4" w:rsidRPr="00BC3788" w:rsidTr="00A8377C">
        <w:trPr>
          <w:trHeight w:val="45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4" w:rsidRPr="00BC3788" w:rsidRDefault="000B7CF4" w:rsidP="006A077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10% of the food is derived from other plant-based or animal products, which are on such a small scale that they don’t need extra land. These have therefore been left out of the calculations.</w:t>
            </w:r>
          </w:p>
        </w:tc>
      </w:tr>
      <w:tr w:rsidR="000B7CF4" w:rsidRPr="00BC3788" w:rsidTr="00A8377C">
        <w:trPr>
          <w:trHeight w:val="120"/>
        </w:trPr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</w:tr>
      <w:tr w:rsidR="000B7CF4" w:rsidRPr="00BC3788" w:rsidTr="00A8377C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  <w:t>Arable farming (cereals)</w:t>
            </w:r>
          </w:p>
        </w:tc>
      </w:tr>
      <w:tr w:rsidR="000B7CF4" w:rsidRPr="00BC3788" w:rsidTr="00A8377C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4" w:rsidRPr="00BC3788" w:rsidRDefault="00CC3C22" w:rsidP="006A077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O</w:t>
            </w:r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ne kg of cereals produces 3,100  </w:t>
            </w:r>
            <w:proofErr w:type="spellStart"/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</w:t>
            </w:r>
          </w:p>
        </w:tc>
      </w:tr>
      <w:tr w:rsidR="000B7CF4" w:rsidRPr="00BC3788" w:rsidTr="00A8377C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4" w:rsidRPr="00BC3788" w:rsidRDefault="00CC3C22" w:rsidP="006A077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O</w:t>
            </w:r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ne ha produces 1,000  kg per year of which 800 kg can be consumed. The other 200 kg are needed for the next sowing season.</w:t>
            </w:r>
          </w:p>
        </w:tc>
      </w:tr>
      <w:tr w:rsidR="000B7CF4" w:rsidRPr="00BC3788" w:rsidTr="00A8377C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4" w:rsidRPr="00BC3788" w:rsidRDefault="00CC3C22" w:rsidP="006A077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H</w:t>
            </w:r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alf of the required </w:t>
            </w:r>
            <w:proofErr w:type="spellStart"/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per year will be produced as surplus to survive bad years</w:t>
            </w:r>
          </w:p>
        </w:tc>
      </w:tr>
      <w:tr w:rsidR="000B7CF4" w:rsidRPr="00BC3788" w:rsidTr="00A8377C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4" w:rsidRPr="00BC3788" w:rsidRDefault="00CC3C22" w:rsidP="006A077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A</w:t>
            </w:r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fter a year of arable farming, the land will be fallow</w:t>
            </w:r>
          </w:p>
        </w:tc>
      </w:tr>
      <w:tr w:rsidR="000B7CF4" w:rsidRPr="00BC3788" w:rsidTr="00A8377C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E013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  <w:t>Calculation for the demand of arable farming per</w:t>
            </w:r>
            <w:r w:rsidR="00E3536D"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  <w:t xml:space="preserve"> person in</w:t>
            </w: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  <w:t xml:space="preserve"> rural settlement</w:t>
            </w:r>
            <w:r w:rsidR="00E3536D"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  <w:t xml:space="preserve"> or </w:t>
            </w:r>
            <w:r w:rsidR="00E013A5"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  <w:t>large settlement</w:t>
            </w:r>
          </w:p>
        </w:tc>
      </w:tr>
      <w:tr w:rsidR="000B7CF4" w:rsidRPr="00BC3788" w:rsidTr="00A8377C">
        <w:trPr>
          <w:trHeight w:val="69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F4" w:rsidRPr="00BC3788" w:rsidRDefault="000B7CF4" w:rsidP="000C7CF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(67.5 % (percentage of diet) x 2,200 </w:t>
            </w:r>
            <w:proofErr w:type="spellStart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(daily need per person) x 365 (number of days per year)) / (800 kg (yearly weight of cereals) x 3,100 </w:t>
            </w:r>
            <w:proofErr w:type="spellStart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(amount of </w:t>
            </w:r>
            <w:proofErr w:type="spellStart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per kilo cereals)) x 1.5 (surplus production) x 2 (to take fallow lands into account) =</w:t>
            </w: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 xml:space="preserve"> </w:t>
            </w:r>
            <w:r w:rsidR="000C7CF9"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>0</w:t>
            </w: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>.</w:t>
            </w:r>
            <w:r w:rsidR="000C7CF9"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>6</w:t>
            </w: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 xml:space="preserve">6 ha of arable farming needed per </w:t>
            </w:r>
            <w:r w:rsidR="000C7CF9"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>person</w:t>
            </w:r>
          </w:p>
        </w:tc>
      </w:tr>
      <w:tr w:rsidR="000B7CF4" w:rsidRPr="00BC3788" w:rsidTr="00A8377C">
        <w:trPr>
          <w:trHeight w:val="120"/>
        </w:trPr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</w:tr>
      <w:tr w:rsidR="000B7CF4" w:rsidRPr="00BC3788" w:rsidTr="00A8377C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  <w:t>Pasture and Meadow (for meat)</w:t>
            </w:r>
          </w:p>
        </w:tc>
      </w:tr>
      <w:tr w:rsidR="000B7CF4" w:rsidRPr="00BC3788" w:rsidTr="00A8377C">
        <w:trPr>
          <w:trHeight w:val="45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4" w:rsidRPr="00BC3788" w:rsidRDefault="00CC3C22" w:rsidP="006A077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E</w:t>
            </w:r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very settlement had a herd of approximately 50 animals (cows) which could produce 3,800,000 </w:t>
            </w:r>
            <w:proofErr w:type="spellStart"/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of meat per year (which they did not have to use)</w:t>
            </w:r>
          </w:p>
        </w:tc>
      </w:tr>
      <w:tr w:rsidR="000B7CF4" w:rsidRPr="00BC3788" w:rsidTr="00A8377C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4" w:rsidRPr="00BC3788" w:rsidRDefault="00CC3C22" w:rsidP="006A077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E</w:t>
            </w:r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very heard needs 16 ha as pasture lands and 10.1 ha meadows.</w:t>
            </w:r>
          </w:p>
        </w:tc>
      </w:tr>
      <w:tr w:rsidR="000B7CF4" w:rsidRPr="00BC3788" w:rsidTr="00A8377C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4" w:rsidRPr="00BC3788" w:rsidRDefault="00CC3C22" w:rsidP="006A077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I</w:t>
            </w:r>
            <w:r w:rsidR="000B7CF4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n periods that lands for arable farming are fallow, these are used as pasture</w:t>
            </w:r>
          </w:p>
        </w:tc>
      </w:tr>
      <w:tr w:rsidR="000B7CF4" w:rsidRPr="00BC3788" w:rsidTr="00A8377C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  <w:t>Calculation for the demand of pasture per rural settlement</w:t>
            </w:r>
          </w:p>
        </w:tc>
      </w:tr>
      <w:tr w:rsidR="000B7CF4" w:rsidRPr="00BC3788" w:rsidTr="00A8377C">
        <w:trPr>
          <w:trHeight w:val="465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F4" w:rsidRPr="00BC3788" w:rsidRDefault="000B7CF4" w:rsidP="00E3536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(22.5 % (percentage of diet) x 2,200 </w:t>
            </w:r>
            <w:proofErr w:type="spellStart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(daily need per person) x </w:t>
            </w:r>
            <w:r w:rsidR="00E3536D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9.75 </w:t>
            </w: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(number of persons per settlement) x 365 (number of days per year)) = 1,</w:t>
            </w:r>
            <w:r w:rsidR="00E3536D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761</w:t>
            </w: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,</w:t>
            </w:r>
            <w:r w:rsidR="00E3536D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581</w:t>
            </w: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 </w:t>
            </w:r>
            <w:proofErr w:type="spellStart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</w:p>
        </w:tc>
      </w:tr>
      <w:tr w:rsidR="000B7CF4" w:rsidRPr="00BC3788" w:rsidTr="00A8377C">
        <w:trPr>
          <w:trHeight w:val="465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F4" w:rsidRPr="00BC3788" w:rsidRDefault="000B7CF4" w:rsidP="00E3536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1,</w:t>
            </w:r>
            <w:r w:rsidR="00E3536D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761</w:t>
            </w: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,</w:t>
            </w:r>
            <w:r w:rsidR="00E3536D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581</w:t>
            </w: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(required production from a herd) / 3,800,000 </w:t>
            </w:r>
            <w:proofErr w:type="spellStart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(maximum production meat of a herd of 50 animals) = </w:t>
            </w:r>
            <w:r w:rsidR="00E3536D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46</w:t>
            </w: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% of the meat had been used</w:t>
            </w:r>
          </w:p>
        </w:tc>
      </w:tr>
      <w:tr w:rsidR="000B7CF4" w:rsidRPr="00BC3788" w:rsidTr="00A8377C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6D" w:rsidRPr="00BC3788" w:rsidRDefault="000B7CF4" w:rsidP="00452C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16 (ha needed for pasture for a herd of 50 cows) </w:t>
            </w:r>
            <w:r w:rsidR="00E06303"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 xml:space="preserve"> </w:t>
            </w:r>
            <w:r w:rsidR="00E3536D"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 xml:space="preserve">/9.75 – arable farming = </w:t>
            </w:r>
          </w:p>
          <w:p w:rsidR="000B7CF4" w:rsidRPr="00BC3788" w:rsidRDefault="00E3536D" w:rsidP="00E3536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>approximately 0.97</w:t>
            </w:r>
            <w:r w:rsidR="00E06303"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 xml:space="preserve">    </w:t>
            </w: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>pasture per person</w:t>
            </w:r>
            <w:r w:rsidR="00E06303"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 xml:space="preserve"> </w:t>
            </w: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>in rural settlement</w:t>
            </w:r>
            <w:r w:rsidR="00E06303"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B7CF4" w:rsidRPr="00BC3788" w:rsidTr="00A8377C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6A077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F4" w:rsidRPr="00BC3788" w:rsidRDefault="000B7CF4" w:rsidP="00E353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>10.1 ha meadow needed per settlement</w:t>
            </w:r>
            <w:r w:rsidR="00E3536D"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 xml:space="preserve"> / 9.75 = 1.04 ha meadow per person in rural settlement </w:t>
            </w:r>
          </w:p>
        </w:tc>
      </w:tr>
    </w:tbl>
    <w:p w:rsidR="00A8377C" w:rsidRPr="00BC3788" w:rsidRDefault="00A8377C" w:rsidP="006A0772">
      <w:pPr>
        <w:pStyle w:val="Geenafstand"/>
        <w:rPr>
          <w:rFonts w:asciiTheme="minorHAnsi" w:hAnsiTheme="minorHAnsi" w:cstheme="minorHAnsi"/>
          <w:i/>
          <w:sz w:val="20"/>
          <w:szCs w:val="20"/>
        </w:rPr>
      </w:pPr>
    </w:p>
    <w:p w:rsidR="00E013A5" w:rsidRPr="00BC3788" w:rsidRDefault="00E013A5" w:rsidP="006A0772">
      <w:pPr>
        <w:pStyle w:val="Geenafstand"/>
        <w:jc w:val="both"/>
        <w:rPr>
          <w:rFonts w:asciiTheme="minorHAnsi" w:hAnsiTheme="minorHAnsi" w:cstheme="minorHAnsi"/>
          <w:sz w:val="20"/>
          <w:szCs w:val="20"/>
        </w:rPr>
      </w:pPr>
    </w:p>
    <w:p w:rsidR="004C319D" w:rsidRPr="00BC3788" w:rsidRDefault="004C319D" w:rsidP="004C319D">
      <w:pPr>
        <w:pStyle w:val="Geenafstand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BC3788">
        <w:rPr>
          <w:rFonts w:asciiTheme="minorHAnsi" w:hAnsiTheme="minorHAnsi" w:cstheme="minorHAnsi"/>
          <w:sz w:val="20"/>
          <w:szCs w:val="20"/>
        </w:rPr>
        <w:t>Table C.2 |</w:t>
      </w:r>
      <w:r w:rsidRPr="00BC378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>Overview of the assumptions</w:t>
      </w:r>
      <w:r w:rsidR="00D22FEC"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 used</w:t>
      </w:r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 to calculate land</w:t>
      </w:r>
      <w:r w:rsidR="00D22FEC" w:rsidRPr="00BC3788">
        <w:rPr>
          <w:rFonts w:asciiTheme="minorHAnsi" w:eastAsia="Times New Roman" w:hAnsiTheme="minorHAnsi" w:cstheme="minorHAnsi"/>
          <w:i/>
          <w:sz w:val="20"/>
          <w:szCs w:val="20"/>
        </w:rPr>
        <w:t>-</w:t>
      </w:r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use </w:t>
      </w:r>
      <w:r w:rsidR="00D22FEC"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demands by </w:t>
      </w:r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military </w:t>
      </w:r>
      <w:r w:rsidR="00D22FEC"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and related settlements in </w:t>
      </w:r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AD 40, AD 70, and AD 140 based on Van </w:t>
      </w:r>
      <w:proofErr w:type="spellStart"/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>Dinter</w:t>
      </w:r>
      <w:proofErr w:type="spellEnd"/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 et al. (2014).</w:t>
      </w:r>
    </w:p>
    <w:p w:rsidR="004C319D" w:rsidRPr="00BC3788" w:rsidRDefault="004C319D" w:rsidP="004C319D">
      <w:pPr>
        <w:pStyle w:val="Geenafstand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8832"/>
      </w:tblGrid>
      <w:tr w:rsidR="004C319D" w:rsidRPr="00BC3788" w:rsidTr="00737498">
        <w:trPr>
          <w:trHeight w:val="300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C319D" w:rsidRPr="00BC3788" w:rsidRDefault="004C319D" w:rsidP="007374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nl-NL"/>
              </w:rPr>
              <w:t>Demand for land</w:t>
            </w:r>
          </w:p>
        </w:tc>
      </w:tr>
      <w:tr w:rsidR="004C319D" w:rsidRPr="00BC3788" w:rsidTr="00737498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19D" w:rsidRPr="00BC3788" w:rsidRDefault="004C319D" w:rsidP="0073749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9D" w:rsidRPr="00BC3788" w:rsidRDefault="004C319D" w:rsidP="007374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Roman fortress size were derived from the palaeodemographic reconstructions (Appendix A)</w:t>
            </w:r>
          </w:p>
        </w:tc>
      </w:tr>
      <w:tr w:rsidR="004C319D" w:rsidRPr="00BC3788" w:rsidTr="00737498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19D" w:rsidRPr="00BC3788" w:rsidRDefault="004C319D" w:rsidP="0073749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9D" w:rsidRPr="00BC3788" w:rsidRDefault="00CC3C22" w:rsidP="007374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A</w:t>
            </w:r>
            <w:r w:rsidR="004C319D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n average soldier needs 3,000 </w:t>
            </w:r>
            <w:proofErr w:type="spellStart"/>
            <w:r w:rsidR="004C319D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="004C319D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per day, a </w:t>
            </w:r>
            <w:r w:rsidR="004C319D" w:rsidRPr="00BC3788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nl-NL"/>
              </w:rPr>
              <w:t>vicus</w:t>
            </w:r>
            <w:r w:rsidR="004C319D"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inhabitant 2,200</w:t>
            </w:r>
          </w:p>
        </w:tc>
      </w:tr>
      <w:tr w:rsidR="004C319D" w:rsidRPr="00BC3788" w:rsidTr="00737498">
        <w:trPr>
          <w:trHeight w:val="45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9D" w:rsidRPr="00BC3788" w:rsidRDefault="004C319D" w:rsidP="0073749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lastRenderedPageBreak/>
              <w:t> 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9D" w:rsidRPr="00BC3788" w:rsidRDefault="004C319D" w:rsidP="007374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A soldier´s diet had the same ratio as a normal person: i.e. 67.5%  cereals, 22.5% meat and 10% other resources that do not need significant land</w:t>
            </w:r>
          </w:p>
        </w:tc>
      </w:tr>
      <w:tr w:rsidR="004C319D" w:rsidRPr="00BC3788" w:rsidTr="00737498">
        <w:trPr>
          <w:trHeight w:val="30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319D" w:rsidRPr="00BC3788" w:rsidRDefault="004C319D" w:rsidP="0073749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9D" w:rsidRPr="00BC3788" w:rsidRDefault="004C319D" w:rsidP="007374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For </w:t>
            </w:r>
            <w:r w:rsidRPr="00BC3788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nl-NL"/>
              </w:rPr>
              <w:t>vici</w:t>
            </w: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size see palaeodemographic reconstructions (Appendix A)</w:t>
            </w:r>
          </w:p>
        </w:tc>
      </w:tr>
      <w:tr w:rsidR="004C319D" w:rsidRPr="00BC3788" w:rsidTr="00737498">
        <w:trPr>
          <w:trHeight w:val="30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319D" w:rsidRPr="00BC3788" w:rsidRDefault="004C319D" w:rsidP="0073749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9D" w:rsidRPr="00BC3788" w:rsidRDefault="004C319D" w:rsidP="007374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50% of the cereal was obtained locally, the rest was imported</w:t>
            </w:r>
          </w:p>
        </w:tc>
      </w:tr>
      <w:tr w:rsidR="004C319D" w:rsidRPr="00BC3788" w:rsidTr="00737498">
        <w:trPr>
          <w:trHeight w:val="30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319D" w:rsidRPr="00BC3788" w:rsidRDefault="004C319D" w:rsidP="0073749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9D" w:rsidRPr="00BC3788" w:rsidRDefault="004C319D" w:rsidP="007374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After AD 70 resources for the Roman army were obtained only south of the border </w:t>
            </w:r>
          </w:p>
        </w:tc>
      </w:tr>
      <w:tr w:rsidR="004C319D" w:rsidRPr="00BC3788" w:rsidTr="00737498">
        <w:trPr>
          <w:trHeight w:val="30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319D" w:rsidRPr="00BC3788" w:rsidRDefault="004C319D" w:rsidP="0073749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9D" w:rsidRPr="00BC3788" w:rsidRDefault="004C319D" w:rsidP="007374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Arable farming for a soldier </w:t>
            </w:r>
          </w:p>
          <w:p w:rsidR="004C319D" w:rsidRPr="00BC3788" w:rsidRDefault="004C319D" w:rsidP="007374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</w:p>
          <w:p w:rsidR="004C319D" w:rsidRPr="00BC3788" w:rsidRDefault="004C319D" w:rsidP="007374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</w:pPr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(67.5 % (percentage of diet) x 2,700 </w:t>
            </w:r>
            <w:proofErr w:type="spellStart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(daily need per person) x 365 (number of days per year)) / (800 kg (yearly weight of cereals) x 3,100 </w:t>
            </w:r>
            <w:proofErr w:type="spellStart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(amount of </w:t>
            </w:r>
            <w:proofErr w:type="spellStart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>kCal</w:t>
            </w:r>
            <w:proofErr w:type="spellEnd"/>
            <w:r w:rsidRPr="00BC3788">
              <w:rPr>
                <w:rFonts w:asciiTheme="minorHAnsi" w:eastAsia="Times New Roman" w:hAnsiTheme="minorHAnsi" w:cstheme="minorHAnsi"/>
                <w:sz w:val="16"/>
                <w:szCs w:val="16"/>
                <w:lang w:eastAsia="nl-NL"/>
              </w:rPr>
              <w:t xml:space="preserve"> per kilo cereals)) x 1.5 (surplus production) x 2 (to take fallow lands into account) =</w:t>
            </w:r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 xml:space="preserve"> 0.89 ha of arable farming needed per </w:t>
            </w:r>
            <w:proofErr w:type="spellStart"/>
            <w:r w:rsidRPr="00BC37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u w:val="single"/>
                <w:lang w:eastAsia="nl-NL"/>
              </w:rPr>
              <w:t>solidier</w:t>
            </w:r>
            <w:proofErr w:type="spellEnd"/>
          </w:p>
        </w:tc>
      </w:tr>
    </w:tbl>
    <w:p w:rsidR="00E013A5" w:rsidRPr="00BC3788" w:rsidRDefault="00E013A5" w:rsidP="00FB17EB">
      <w:pPr>
        <w:pStyle w:val="Geenafstand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4C319D" w:rsidRPr="00BC3788" w:rsidRDefault="004C319D" w:rsidP="00FB17EB">
      <w:pPr>
        <w:pStyle w:val="Geenafstand"/>
        <w:rPr>
          <w:rFonts w:asciiTheme="minorHAnsi" w:hAnsiTheme="minorHAnsi" w:cstheme="minorHAnsi"/>
          <w:sz w:val="20"/>
          <w:lang w:val="en-US" w:eastAsia="nl-NL"/>
        </w:rPr>
      </w:pPr>
    </w:p>
    <w:p w:rsidR="004C319D" w:rsidRPr="00BC3788" w:rsidRDefault="004C319D" w:rsidP="004C319D">
      <w:pPr>
        <w:pStyle w:val="Geenafstand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BC3788">
        <w:rPr>
          <w:rFonts w:asciiTheme="minorHAnsi" w:hAnsiTheme="minorHAnsi" w:cstheme="minorHAnsi"/>
          <w:sz w:val="20"/>
          <w:szCs w:val="20"/>
        </w:rPr>
        <w:t>Table C.3 |</w:t>
      </w:r>
      <w:r w:rsidRPr="00BC378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Overview of the assumptions </w:t>
      </w:r>
      <w:r w:rsidR="00D22FEC"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used </w:t>
      </w:r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>to calculate land</w:t>
      </w:r>
      <w:r w:rsidR="00D22FEC" w:rsidRPr="00BC3788">
        <w:rPr>
          <w:rFonts w:asciiTheme="minorHAnsi" w:eastAsia="Times New Roman" w:hAnsiTheme="minorHAnsi" w:cstheme="minorHAnsi"/>
          <w:i/>
          <w:sz w:val="20"/>
          <w:szCs w:val="20"/>
        </w:rPr>
        <w:t>-</w:t>
      </w:r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use </w:t>
      </w:r>
      <w:r w:rsidR="00D22FEC"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demands of </w:t>
      </w:r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>rural-settlement inhabitant</w:t>
      </w:r>
      <w:r w:rsidR="00D22FEC" w:rsidRPr="00BC3788">
        <w:rPr>
          <w:rFonts w:asciiTheme="minorHAnsi" w:eastAsia="Times New Roman" w:hAnsiTheme="minorHAnsi" w:cstheme="minorHAnsi"/>
          <w:i/>
          <w:sz w:val="20"/>
          <w:szCs w:val="20"/>
        </w:rPr>
        <w:t>s</w:t>
      </w:r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>, soldier</w:t>
      </w:r>
      <w:r w:rsidR="00D22FEC" w:rsidRPr="00BC3788">
        <w:rPr>
          <w:rFonts w:asciiTheme="minorHAnsi" w:eastAsia="Times New Roman" w:hAnsiTheme="minorHAnsi" w:cstheme="minorHAnsi"/>
          <w:i/>
          <w:sz w:val="20"/>
          <w:szCs w:val="20"/>
        </w:rPr>
        <w:t>s</w:t>
      </w:r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>, and large-settlement inhabitant</w:t>
      </w:r>
      <w:r w:rsidR="00D22FEC" w:rsidRPr="00BC3788">
        <w:rPr>
          <w:rFonts w:asciiTheme="minorHAnsi" w:eastAsia="Times New Roman" w:hAnsiTheme="minorHAnsi" w:cstheme="minorHAnsi"/>
          <w:i/>
          <w:sz w:val="20"/>
          <w:szCs w:val="20"/>
        </w:rPr>
        <w:t>,</w:t>
      </w:r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 based on Van </w:t>
      </w:r>
      <w:proofErr w:type="spellStart"/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>Dinter</w:t>
      </w:r>
      <w:proofErr w:type="spellEnd"/>
      <w:r w:rsidRPr="00BC3788">
        <w:rPr>
          <w:rFonts w:asciiTheme="minorHAnsi" w:eastAsia="Times New Roman" w:hAnsiTheme="minorHAnsi" w:cstheme="minorHAnsi"/>
          <w:i/>
          <w:sz w:val="20"/>
          <w:szCs w:val="20"/>
        </w:rPr>
        <w:t xml:space="preserve"> et al. (2014).</w:t>
      </w:r>
    </w:p>
    <w:p w:rsidR="00FB17EB" w:rsidRPr="00BC3788" w:rsidRDefault="00FB17EB" w:rsidP="00FB17EB">
      <w:pPr>
        <w:pStyle w:val="Geenafstand"/>
        <w:rPr>
          <w:rFonts w:asciiTheme="minorHAnsi" w:hAnsiTheme="minorHAnsi" w:cstheme="minorHAnsi"/>
          <w:sz w:val="20"/>
          <w:lang w:val="nl-NL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4"/>
        <w:gridCol w:w="891"/>
        <w:gridCol w:w="6657"/>
      </w:tblGrid>
      <w:tr w:rsidR="00CC3C22" w:rsidRPr="00BC3788" w:rsidTr="00A504F3">
        <w:trPr>
          <w:trHeight w:val="300"/>
        </w:trPr>
        <w:tc>
          <w:tcPr>
            <w:tcW w:w="1514" w:type="dxa"/>
            <w:shd w:val="clear" w:color="auto" w:fill="000000" w:themeFill="text1"/>
            <w:noWrap/>
            <w:hideMark/>
          </w:tcPr>
          <w:p w:rsidR="00CC3C22" w:rsidRPr="00BC3788" w:rsidRDefault="00BE7D14" w:rsidP="00E013A5">
            <w:pPr>
              <w:pStyle w:val="Geenafstand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eastAsia="nl-NL"/>
              </w:rPr>
              <w:t>Land-use type</w:t>
            </w:r>
          </w:p>
        </w:tc>
        <w:tc>
          <w:tcPr>
            <w:tcW w:w="891" w:type="dxa"/>
            <w:shd w:val="clear" w:color="auto" w:fill="000000" w:themeFill="text1"/>
          </w:tcPr>
          <w:p w:rsidR="00CC3C22" w:rsidRPr="00BC3788" w:rsidRDefault="00A504F3" w:rsidP="00A504F3">
            <w:pPr>
              <w:pStyle w:val="Geenafstand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eastAsia="nl-NL"/>
              </w:rPr>
              <w:t>Needed ha per person</w:t>
            </w:r>
          </w:p>
        </w:tc>
        <w:tc>
          <w:tcPr>
            <w:tcW w:w="6657" w:type="dxa"/>
            <w:shd w:val="clear" w:color="auto" w:fill="000000" w:themeFill="text1"/>
          </w:tcPr>
          <w:p w:rsidR="00CC3C22" w:rsidRPr="00BC3788" w:rsidRDefault="00DA41A1" w:rsidP="00E013A5">
            <w:pPr>
              <w:pStyle w:val="Geenafstand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eastAsia="nl-NL"/>
              </w:rPr>
              <w:t>Comments</w:t>
            </w:r>
          </w:p>
        </w:tc>
      </w:tr>
      <w:tr w:rsidR="00CC3C22" w:rsidRPr="00BC3788" w:rsidTr="00A504F3">
        <w:trPr>
          <w:trHeight w:val="300"/>
        </w:trPr>
        <w:tc>
          <w:tcPr>
            <w:tcW w:w="9062" w:type="dxa"/>
            <w:gridSpan w:val="3"/>
            <w:shd w:val="clear" w:color="auto" w:fill="D9D9D9" w:themeFill="background1" w:themeFillShade="D9"/>
            <w:noWrap/>
          </w:tcPr>
          <w:p w:rsidR="00CC3C22" w:rsidRPr="00BC3788" w:rsidRDefault="00E42ABA" w:rsidP="00DA41A1">
            <w:pPr>
              <w:pStyle w:val="Geenafstand"/>
              <w:jc w:val="center"/>
              <w:rPr>
                <w:rFonts w:ascii="Calibri" w:hAnsi="Calibri" w:cs="Calibri"/>
                <w:b/>
                <w:bCs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b/>
                <w:bCs/>
                <w:sz w:val="18"/>
                <w:szCs w:val="20"/>
                <w:lang w:eastAsia="nl-NL"/>
              </w:rPr>
              <w:t>Ru</w:t>
            </w:r>
            <w:r w:rsidR="00CC3C22" w:rsidRPr="00BC3788">
              <w:rPr>
                <w:rFonts w:ascii="Calibri" w:hAnsi="Calibri" w:cs="Calibri"/>
                <w:b/>
                <w:bCs/>
                <w:sz w:val="18"/>
                <w:szCs w:val="20"/>
                <w:lang w:eastAsia="nl-NL"/>
              </w:rPr>
              <w:t>ral settlement</w:t>
            </w:r>
            <w:r w:rsidRPr="00BC3788">
              <w:rPr>
                <w:rFonts w:ascii="Calibri" w:hAnsi="Calibri" w:cs="Calibri"/>
                <w:b/>
                <w:bCs/>
                <w:sz w:val="18"/>
                <w:szCs w:val="20"/>
                <w:lang w:eastAsia="nl-NL"/>
              </w:rPr>
              <w:t>s</w:t>
            </w:r>
          </w:p>
        </w:tc>
      </w:tr>
      <w:tr w:rsidR="00FB17EB" w:rsidRPr="00BC3788" w:rsidTr="00A504F3">
        <w:trPr>
          <w:trHeight w:val="300"/>
        </w:trPr>
        <w:tc>
          <w:tcPr>
            <w:tcW w:w="1514" w:type="dxa"/>
            <w:noWrap/>
            <w:hideMark/>
          </w:tcPr>
          <w:p w:rsidR="00FB17EB" w:rsidRPr="00BC3788" w:rsidRDefault="00FB17EB" w:rsidP="00E42ABA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 xml:space="preserve">Arable farming </w:t>
            </w:r>
          </w:p>
        </w:tc>
        <w:tc>
          <w:tcPr>
            <w:tcW w:w="891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0.7</w:t>
            </w:r>
            <w:r w:rsidR="00E42ABA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0</w:t>
            </w:r>
          </w:p>
        </w:tc>
        <w:tc>
          <w:tcPr>
            <w:tcW w:w="6657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 </w:t>
            </w:r>
          </w:p>
        </w:tc>
      </w:tr>
      <w:tr w:rsidR="00FB17EB" w:rsidRPr="00BC3788" w:rsidTr="00A504F3">
        <w:trPr>
          <w:trHeight w:val="300"/>
        </w:trPr>
        <w:tc>
          <w:tcPr>
            <w:tcW w:w="1514" w:type="dxa"/>
            <w:noWrap/>
            <w:hideMark/>
          </w:tcPr>
          <w:p w:rsidR="00FB17EB" w:rsidRPr="00BC3788" w:rsidRDefault="00E42ABA" w:rsidP="00E42ABA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Pasture</w:t>
            </w:r>
          </w:p>
        </w:tc>
        <w:tc>
          <w:tcPr>
            <w:tcW w:w="891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0.97</w:t>
            </w:r>
          </w:p>
        </w:tc>
        <w:tc>
          <w:tcPr>
            <w:tcW w:w="6657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 </w:t>
            </w:r>
          </w:p>
        </w:tc>
      </w:tr>
      <w:tr w:rsidR="00FB17EB" w:rsidRPr="00BC3788" w:rsidTr="00A504F3">
        <w:trPr>
          <w:trHeight w:val="300"/>
        </w:trPr>
        <w:tc>
          <w:tcPr>
            <w:tcW w:w="1514" w:type="dxa"/>
            <w:noWrap/>
            <w:hideMark/>
          </w:tcPr>
          <w:p w:rsidR="00FB17EB" w:rsidRPr="00BC3788" w:rsidRDefault="00E42ABA" w:rsidP="00E42ABA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Meadow</w:t>
            </w:r>
          </w:p>
        </w:tc>
        <w:tc>
          <w:tcPr>
            <w:tcW w:w="891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1.04</w:t>
            </w:r>
          </w:p>
        </w:tc>
        <w:tc>
          <w:tcPr>
            <w:tcW w:w="6657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 </w:t>
            </w:r>
          </w:p>
        </w:tc>
      </w:tr>
      <w:tr w:rsidR="00E013A5" w:rsidRPr="00BC3788" w:rsidTr="00A504F3">
        <w:trPr>
          <w:trHeight w:val="300"/>
        </w:trPr>
        <w:tc>
          <w:tcPr>
            <w:tcW w:w="9062" w:type="dxa"/>
            <w:gridSpan w:val="3"/>
            <w:shd w:val="clear" w:color="auto" w:fill="D9D9D9" w:themeFill="background1" w:themeFillShade="D9"/>
            <w:noWrap/>
            <w:hideMark/>
          </w:tcPr>
          <w:p w:rsidR="00E013A5" w:rsidRPr="00BC3788" w:rsidRDefault="00E013A5" w:rsidP="00BE7D14">
            <w:pPr>
              <w:pStyle w:val="Geenafstand"/>
              <w:jc w:val="center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b/>
                <w:bCs/>
                <w:sz w:val="18"/>
                <w:szCs w:val="20"/>
                <w:lang w:eastAsia="nl-NL"/>
              </w:rPr>
              <w:t>Soldier</w:t>
            </w:r>
          </w:p>
        </w:tc>
      </w:tr>
      <w:tr w:rsidR="00FB17EB" w:rsidRPr="00BC3788" w:rsidTr="00A504F3">
        <w:trPr>
          <w:trHeight w:val="300"/>
        </w:trPr>
        <w:tc>
          <w:tcPr>
            <w:tcW w:w="1514" w:type="dxa"/>
            <w:noWrap/>
            <w:hideMark/>
          </w:tcPr>
          <w:p w:rsidR="00FB17EB" w:rsidRPr="00BC3788" w:rsidRDefault="00E42ABA" w:rsidP="00E42ABA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Arable farming</w:t>
            </w:r>
          </w:p>
        </w:tc>
        <w:tc>
          <w:tcPr>
            <w:tcW w:w="891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0.89</w:t>
            </w:r>
          </w:p>
        </w:tc>
        <w:tc>
          <w:tcPr>
            <w:tcW w:w="6657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 </w:t>
            </w:r>
          </w:p>
        </w:tc>
      </w:tr>
      <w:tr w:rsidR="00FB17EB" w:rsidRPr="00BC3788" w:rsidTr="00A504F3">
        <w:trPr>
          <w:trHeight w:val="300"/>
        </w:trPr>
        <w:tc>
          <w:tcPr>
            <w:tcW w:w="1514" w:type="dxa"/>
            <w:noWrap/>
            <w:hideMark/>
          </w:tcPr>
          <w:p w:rsidR="00FB17EB" w:rsidRPr="00BC3788" w:rsidRDefault="00E42ABA" w:rsidP="00E42ABA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Pasture</w:t>
            </w:r>
          </w:p>
        </w:tc>
        <w:tc>
          <w:tcPr>
            <w:tcW w:w="891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0.74</w:t>
            </w:r>
          </w:p>
        </w:tc>
        <w:tc>
          <w:tcPr>
            <w:tcW w:w="6657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For soldier</w:t>
            </w:r>
            <w:r w:rsidR="00DA41A1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s</w:t>
            </w: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 xml:space="preserve"> we assume that the mea</w:t>
            </w:r>
            <w:r w:rsidR="00E42ABA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t production was more efficient:</w:t>
            </w: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 xml:space="preserve"> 22.7 herd </w:t>
            </w:r>
            <w:r w:rsidR="00E42ABA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(=258.8 ha</w:t>
            </w: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 xml:space="preserve">) </w:t>
            </w:r>
            <w:r w:rsidR="00E42ABA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 xml:space="preserve">was needed </w:t>
            </w: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per 350 persons. Whereas farms ha</w:t>
            </w:r>
            <w:r w:rsidR="00E42ABA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ve one heard per farm, produced</w:t>
            </w: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 xml:space="preserve"> extra surplus</w:t>
            </w:r>
          </w:p>
        </w:tc>
      </w:tr>
      <w:tr w:rsidR="00FB17EB" w:rsidRPr="00BC3788" w:rsidTr="00A504F3">
        <w:trPr>
          <w:trHeight w:val="300"/>
        </w:trPr>
        <w:tc>
          <w:tcPr>
            <w:tcW w:w="1514" w:type="dxa"/>
            <w:noWrap/>
            <w:hideMark/>
          </w:tcPr>
          <w:p w:rsidR="00FB17EB" w:rsidRPr="00BC3788" w:rsidRDefault="00E42ABA" w:rsidP="00E42ABA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Meadow</w:t>
            </w:r>
          </w:p>
        </w:tc>
        <w:tc>
          <w:tcPr>
            <w:tcW w:w="891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0.65</w:t>
            </w:r>
          </w:p>
        </w:tc>
        <w:tc>
          <w:tcPr>
            <w:tcW w:w="6657" w:type="dxa"/>
            <w:noWrap/>
            <w:hideMark/>
          </w:tcPr>
          <w:p w:rsidR="00FB17EB" w:rsidRPr="00BC3788" w:rsidRDefault="00E42ABA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 xml:space="preserve">For soldiers we assume that the meat production was more efficient: 22.7 herd </w:t>
            </w:r>
            <w:r w:rsidR="00FB17EB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 xml:space="preserve">(=229.2 ha ) </w:t>
            </w: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was needed per 350 persons. Whereas farms have one heard per farm, produced extra surplus.</w:t>
            </w:r>
          </w:p>
        </w:tc>
      </w:tr>
      <w:tr w:rsidR="00E013A5" w:rsidRPr="00BC3788" w:rsidTr="00A504F3">
        <w:trPr>
          <w:trHeight w:val="300"/>
        </w:trPr>
        <w:tc>
          <w:tcPr>
            <w:tcW w:w="9062" w:type="dxa"/>
            <w:gridSpan w:val="3"/>
            <w:shd w:val="clear" w:color="auto" w:fill="D9D9D9" w:themeFill="background1" w:themeFillShade="D9"/>
            <w:noWrap/>
            <w:hideMark/>
          </w:tcPr>
          <w:p w:rsidR="00E013A5" w:rsidRPr="00BC3788" w:rsidRDefault="00E42ABA" w:rsidP="00DA41A1">
            <w:pPr>
              <w:pStyle w:val="Geenafstand"/>
              <w:jc w:val="center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b/>
                <w:bCs/>
                <w:sz w:val="18"/>
                <w:szCs w:val="20"/>
                <w:lang w:eastAsia="nl-NL"/>
              </w:rPr>
              <w:t>Large settlements</w:t>
            </w:r>
          </w:p>
        </w:tc>
      </w:tr>
      <w:tr w:rsidR="00FB17EB" w:rsidRPr="00BC3788" w:rsidTr="00A504F3">
        <w:trPr>
          <w:trHeight w:val="300"/>
        </w:trPr>
        <w:tc>
          <w:tcPr>
            <w:tcW w:w="1514" w:type="dxa"/>
            <w:noWrap/>
            <w:hideMark/>
          </w:tcPr>
          <w:p w:rsidR="00FB17EB" w:rsidRPr="00BC3788" w:rsidRDefault="00E42ABA" w:rsidP="00E42ABA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Arable farming</w:t>
            </w:r>
          </w:p>
        </w:tc>
        <w:tc>
          <w:tcPr>
            <w:tcW w:w="891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0.7</w:t>
            </w:r>
            <w:r w:rsidR="00E42ABA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0</w:t>
            </w:r>
          </w:p>
        </w:tc>
        <w:tc>
          <w:tcPr>
            <w:tcW w:w="6657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 </w:t>
            </w:r>
          </w:p>
        </w:tc>
      </w:tr>
      <w:tr w:rsidR="00FB17EB" w:rsidRPr="00BC3788" w:rsidTr="00A504F3">
        <w:trPr>
          <w:trHeight w:val="300"/>
        </w:trPr>
        <w:tc>
          <w:tcPr>
            <w:tcW w:w="1514" w:type="dxa"/>
            <w:noWrap/>
            <w:hideMark/>
          </w:tcPr>
          <w:p w:rsidR="00FB17EB" w:rsidRPr="00BC3788" w:rsidRDefault="00E42ABA" w:rsidP="00E42ABA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Pasture</w:t>
            </w:r>
          </w:p>
        </w:tc>
        <w:tc>
          <w:tcPr>
            <w:tcW w:w="891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0.56</w:t>
            </w:r>
          </w:p>
        </w:tc>
        <w:tc>
          <w:tcPr>
            <w:tcW w:w="6657" w:type="dxa"/>
            <w:noWrap/>
            <w:hideMark/>
          </w:tcPr>
          <w:p w:rsidR="00FB17EB" w:rsidRPr="00BC3788" w:rsidRDefault="00E42ABA" w:rsidP="00FE3E82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T</w:t>
            </w:r>
            <w:r w:rsidR="00FB17EB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 xml:space="preserve">hese figures assume that herds for </w:t>
            </w:r>
            <w:r w:rsidR="00FE3E82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large settlements</w:t>
            </w:r>
            <w:r w:rsidR="00FB17EB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 xml:space="preserve"> are as efficient as for military</w:t>
            </w:r>
          </w:p>
        </w:tc>
      </w:tr>
      <w:tr w:rsidR="00FB17EB" w:rsidRPr="00BC3788" w:rsidTr="00A504F3">
        <w:trPr>
          <w:trHeight w:val="315"/>
        </w:trPr>
        <w:tc>
          <w:tcPr>
            <w:tcW w:w="1514" w:type="dxa"/>
            <w:noWrap/>
            <w:hideMark/>
          </w:tcPr>
          <w:p w:rsidR="00FB17EB" w:rsidRPr="00BC3788" w:rsidRDefault="00E42ABA" w:rsidP="00E42ABA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Meadow</w:t>
            </w:r>
          </w:p>
        </w:tc>
        <w:tc>
          <w:tcPr>
            <w:tcW w:w="891" w:type="dxa"/>
            <w:noWrap/>
            <w:hideMark/>
          </w:tcPr>
          <w:p w:rsidR="00FB17EB" w:rsidRPr="00BC3788" w:rsidRDefault="00FB17EB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0.49</w:t>
            </w:r>
          </w:p>
        </w:tc>
        <w:tc>
          <w:tcPr>
            <w:tcW w:w="6657" w:type="dxa"/>
            <w:noWrap/>
            <w:hideMark/>
          </w:tcPr>
          <w:p w:rsidR="00FB17EB" w:rsidRPr="00BC3788" w:rsidRDefault="00E42ABA" w:rsidP="00B36767">
            <w:pPr>
              <w:pStyle w:val="Geenafstand"/>
              <w:rPr>
                <w:rFonts w:ascii="Calibri" w:hAnsi="Calibri" w:cs="Calibri"/>
                <w:sz w:val="18"/>
                <w:szCs w:val="20"/>
                <w:lang w:eastAsia="nl-NL"/>
              </w:rPr>
            </w:pPr>
            <w:r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T</w:t>
            </w:r>
            <w:r w:rsidR="00FB17EB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 xml:space="preserve">hese figures assume that herds for </w:t>
            </w:r>
            <w:r w:rsidR="00FE3E82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 xml:space="preserve">large settlements </w:t>
            </w:r>
            <w:r w:rsidR="00FB17EB" w:rsidRPr="00BC3788">
              <w:rPr>
                <w:rFonts w:ascii="Calibri" w:hAnsi="Calibri" w:cs="Calibri"/>
                <w:sz w:val="18"/>
                <w:szCs w:val="20"/>
                <w:lang w:eastAsia="nl-NL"/>
              </w:rPr>
              <w:t>are as efficient as for military</w:t>
            </w:r>
          </w:p>
        </w:tc>
      </w:tr>
    </w:tbl>
    <w:p w:rsidR="00FB17EB" w:rsidRPr="00BC3788" w:rsidRDefault="00FB17EB" w:rsidP="00FB17EB">
      <w:pPr>
        <w:pStyle w:val="Geenafstand"/>
        <w:rPr>
          <w:rFonts w:asciiTheme="minorHAnsi" w:hAnsiTheme="minorHAnsi" w:cstheme="minorHAnsi"/>
          <w:sz w:val="20"/>
          <w:lang w:eastAsia="nl-NL"/>
        </w:rPr>
      </w:pPr>
    </w:p>
    <w:p w:rsidR="00FE3E82" w:rsidRPr="00BC3788" w:rsidRDefault="00FE3E82">
      <w:pPr>
        <w:spacing w:after="160" w:line="259" w:lineRule="auto"/>
        <w:rPr>
          <w:rFonts w:asciiTheme="minorHAnsi" w:hAnsiTheme="minorHAnsi" w:cstheme="minorHAnsi"/>
          <w:sz w:val="20"/>
          <w:lang w:eastAsia="nl-NL"/>
        </w:rPr>
      </w:pPr>
      <w:r w:rsidRPr="00BC3788">
        <w:rPr>
          <w:rFonts w:asciiTheme="minorHAnsi" w:hAnsiTheme="minorHAnsi" w:cstheme="minorHAnsi"/>
          <w:sz w:val="20"/>
          <w:lang w:eastAsia="nl-NL"/>
        </w:rPr>
        <w:br w:type="page"/>
      </w:r>
    </w:p>
    <w:p w:rsidR="00FE3E82" w:rsidRPr="00BC3788" w:rsidRDefault="00FE3E82" w:rsidP="00FE3E82">
      <w:pPr>
        <w:pStyle w:val="Geenafstand"/>
        <w:rPr>
          <w:rFonts w:asciiTheme="minorHAnsi" w:hAnsiTheme="minorHAnsi" w:cstheme="minorHAnsi"/>
          <w:i/>
          <w:sz w:val="16"/>
          <w:szCs w:val="16"/>
          <w:lang w:eastAsia="nl-NL"/>
        </w:rPr>
      </w:pPr>
      <w:r w:rsidRPr="00BC3788">
        <w:rPr>
          <w:rFonts w:asciiTheme="minorHAnsi" w:hAnsiTheme="minorHAnsi" w:cstheme="minorHAnsi"/>
          <w:sz w:val="20"/>
          <w:lang w:eastAsia="nl-NL"/>
        </w:rPr>
        <w:lastRenderedPageBreak/>
        <w:t xml:space="preserve">Table C.4 | </w:t>
      </w:r>
      <w:r w:rsidRPr="00BC3788">
        <w:rPr>
          <w:rFonts w:asciiTheme="minorHAnsi" w:hAnsiTheme="minorHAnsi" w:cstheme="minorHAnsi"/>
          <w:i/>
          <w:sz w:val="20"/>
          <w:lang w:eastAsia="nl-NL"/>
        </w:rPr>
        <w:t xml:space="preserve">Demand for land use per </w:t>
      </w:r>
      <w:r w:rsidR="00176A0D" w:rsidRPr="00BC3788">
        <w:rPr>
          <w:rFonts w:asciiTheme="minorHAnsi" w:hAnsiTheme="minorHAnsi" w:cstheme="minorHAnsi"/>
          <w:i/>
          <w:sz w:val="20"/>
          <w:lang w:eastAsia="nl-NL"/>
        </w:rPr>
        <w:t xml:space="preserve">modelled </w:t>
      </w:r>
      <w:r w:rsidRPr="00BC3788">
        <w:rPr>
          <w:rFonts w:asciiTheme="minorHAnsi" w:hAnsiTheme="minorHAnsi" w:cstheme="minorHAnsi"/>
          <w:i/>
          <w:sz w:val="20"/>
          <w:lang w:eastAsia="nl-NL"/>
        </w:rPr>
        <w:t>scenario</w:t>
      </w:r>
      <w:r w:rsidR="00D22FEC" w:rsidRPr="00BC3788">
        <w:rPr>
          <w:rFonts w:asciiTheme="minorHAnsi" w:hAnsiTheme="minorHAnsi" w:cstheme="minorHAnsi"/>
          <w:i/>
          <w:sz w:val="20"/>
          <w:lang w:eastAsia="nl-NL"/>
        </w:rPr>
        <w:t>.</w:t>
      </w:r>
    </w:p>
    <w:p w:rsidR="00FE3E82" w:rsidRPr="00BC3788" w:rsidRDefault="00FE3E82" w:rsidP="00FE3E82">
      <w:pPr>
        <w:pStyle w:val="Geenafstand"/>
        <w:rPr>
          <w:rFonts w:asciiTheme="minorHAnsi" w:hAnsiTheme="minorHAnsi" w:cstheme="minorHAnsi"/>
          <w:i/>
          <w:sz w:val="16"/>
          <w:szCs w:val="16"/>
          <w:lang w:eastAsia="nl-NL"/>
        </w:rPr>
      </w:pPr>
    </w:p>
    <w:p w:rsidR="00661200" w:rsidRPr="00BC3788" w:rsidRDefault="00661200" w:rsidP="00FE3E82">
      <w:pPr>
        <w:pStyle w:val="Geenafstand"/>
        <w:rPr>
          <w:rFonts w:asciiTheme="minorHAnsi" w:hAnsiTheme="minorHAnsi" w:cstheme="minorHAnsi"/>
          <w:i/>
          <w:sz w:val="16"/>
          <w:szCs w:val="16"/>
          <w:lang w:eastAsia="nl-NL"/>
        </w:rPr>
      </w:pPr>
    </w:p>
    <w:tbl>
      <w:tblPr>
        <w:tblStyle w:val="Rastertabel5donker"/>
        <w:tblW w:w="104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709"/>
        <w:gridCol w:w="709"/>
        <w:gridCol w:w="709"/>
        <w:gridCol w:w="850"/>
        <w:gridCol w:w="709"/>
        <w:gridCol w:w="709"/>
        <w:gridCol w:w="709"/>
        <w:gridCol w:w="850"/>
        <w:gridCol w:w="851"/>
        <w:gridCol w:w="850"/>
        <w:gridCol w:w="851"/>
        <w:gridCol w:w="850"/>
      </w:tblGrid>
      <w:tr w:rsidR="00661200" w:rsidRPr="00BC3788" w:rsidTr="00661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61200" w:rsidRPr="00BC3788" w:rsidRDefault="00661200" w:rsidP="000672B0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noWrap/>
          </w:tcPr>
          <w:p w:rsidR="00661200" w:rsidRPr="00BC3788" w:rsidRDefault="00661200" w:rsidP="000672B0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Rural settlements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661200" w:rsidRPr="00BC3788" w:rsidRDefault="00661200" w:rsidP="000672B0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Military sites and large settlements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61200" w:rsidRPr="00BC3788" w:rsidRDefault="00661200" w:rsidP="000672B0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</w:p>
        </w:tc>
        <w:tc>
          <w:tcPr>
            <w:tcW w:w="3402" w:type="dxa"/>
            <w:gridSpan w:val="4"/>
            <w:tcBorders>
              <w:top w:val="nil"/>
              <w:bottom w:val="nil"/>
            </w:tcBorders>
          </w:tcPr>
          <w:p w:rsidR="00661200" w:rsidRPr="00BC3788" w:rsidRDefault="00661200" w:rsidP="000672B0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Demand for land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61200" w:rsidRPr="00BC3788" w:rsidRDefault="00661200" w:rsidP="000672B0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</w:p>
        </w:tc>
      </w:tr>
      <w:tr w:rsidR="00661200" w:rsidRPr="00BC3788" w:rsidTr="0066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single" w:sz="4" w:space="0" w:color="FFFFFF" w:themeColor="background1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 ABR sub-period</w:t>
            </w:r>
          </w:p>
        </w:tc>
        <w:tc>
          <w:tcPr>
            <w:tcW w:w="425" w:type="dxa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#</w:t>
            </w:r>
          </w:p>
        </w:tc>
        <w:tc>
          <w:tcPr>
            <w:tcW w:w="709" w:type="dxa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N of houses per rural settle-</w:t>
            </w:r>
            <w:proofErr w:type="spellStart"/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ment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N of people per house</w:t>
            </w:r>
          </w:p>
        </w:tc>
        <w:tc>
          <w:tcPr>
            <w:tcW w:w="709" w:type="dxa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  <w:hideMark/>
          </w:tcPr>
          <w:p w:rsidR="00661200" w:rsidRPr="00BC3788" w:rsidRDefault="00661200" w:rsidP="000672B0">
            <w:pPr>
              <w:pStyle w:val="Geenafstand"/>
              <w:ind w:left="-24" w:firstLine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N of rural settle-</w:t>
            </w:r>
            <w:proofErr w:type="spellStart"/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ments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 xml:space="preserve">N soldiers (2700 </w:t>
            </w:r>
            <w:proofErr w:type="spellStart"/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KCal</w:t>
            </w:r>
            <w:proofErr w:type="spellEnd"/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709" w:type="dxa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 xml:space="preserve">N vici people (2030 </w:t>
            </w:r>
            <w:proofErr w:type="spellStart"/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kCal</w:t>
            </w:r>
            <w:proofErr w:type="spellEnd"/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709" w:type="dxa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 xml:space="preserve">N urban people (2030 </w:t>
            </w:r>
            <w:proofErr w:type="spellStart"/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kCal</w:t>
            </w:r>
            <w:proofErr w:type="spellEnd"/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709" w:type="dxa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Total n of people</w:t>
            </w:r>
          </w:p>
        </w:tc>
        <w:tc>
          <w:tcPr>
            <w:tcW w:w="850" w:type="dxa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Arable farming: self-sufficient</w:t>
            </w:r>
          </w:p>
        </w:tc>
        <w:tc>
          <w:tcPr>
            <w:tcW w:w="851" w:type="dxa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 xml:space="preserve">Arable farming: surplus </w:t>
            </w:r>
          </w:p>
        </w:tc>
        <w:tc>
          <w:tcPr>
            <w:tcW w:w="850" w:type="dxa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Pasture (self-sufficient and surplus)</w:t>
            </w:r>
          </w:p>
        </w:tc>
        <w:tc>
          <w:tcPr>
            <w:tcW w:w="851" w:type="dxa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Meadow (self-sufficient and surplus)</w:t>
            </w:r>
          </w:p>
        </w:tc>
        <w:tc>
          <w:tcPr>
            <w:tcW w:w="850" w:type="dxa"/>
            <w:tcBorders>
              <w:top w:val="nil"/>
              <w:bottom w:val="single" w:sz="4" w:space="0" w:color="FFFFFF" w:themeColor="background1"/>
            </w:tcBorders>
            <w:shd w:val="clear" w:color="auto" w:fill="000000" w:themeFill="text1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Unused_</w:t>
            </w:r>
          </w:p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  <w:lang w:eastAsia="nl-NL"/>
              </w:rPr>
              <w:t>land</w:t>
            </w:r>
          </w:p>
        </w:tc>
      </w:tr>
      <w:tr w:rsidR="00661200" w:rsidRPr="00BC3788" w:rsidTr="0066120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4"/>
            <w:tcBorders>
              <w:top w:val="single" w:sz="4" w:space="0" w:color="FFFFFF" w:themeColor="background1"/>
            </w:tcBorders>
            <w:noWrap/>
          </w:tcPr>
          <w:p w:rsidR="00661200" w:rsidRPr="00BC3788" w:rsidRDefault="00661200" w:rsidP="000672B0">
            <w:pPr>
              <w:pStyle w:val="Geenafstand"/>
              <w:jc w:val="center"/>
              <w:rPr>
                <w:rFonts w:ascii="Calibri" w:hAnsi="Calibri" w:cs="Calibri"/>
                <w:b w:val="0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Hypothesis 1: Self-sufficiency</w:t>
            </w:r>
          </w:p>
        </w:tc>
      </w:tr>
      <w:tr w:rsidR="00661200" w:rsidRPr="00BC3788" w:rsidTr="0066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FFFFFF" w:themeColor="background1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ERP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1.5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1234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8900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14900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35832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8091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17978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26521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25631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-78220</w:t>
            </w:r>
          </w:p>
        </w:tc>
      </w:tr>
      <w:tr w:rsidR="00661200" w:rsidRPr="00BC3788" w:rsidTr="0066120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MRP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1619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5900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5900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9375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52746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21231</w:t>
            </w:r>
          </w:p>
        </w:tc>
        <w:tc>
          <w:tcPr>
            <w:tcW w:w="851" w:type="dxa"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15547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43435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44091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-124304</w:t>
            </w:r>
          </w:p>
        </w:tc>
      </w:tr>
      <w:tr w:rsidR="00661200" w:rsidRPr="00BC3788" w:rsidTr="0066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LRP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664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6474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4354</w:t>
            </w:r>
          </w:p>
        </w:tc>
        <w:tc>
          <w:tcPr>
            <w:tcW w:w="851" w:type="dxa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6270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6706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-17330</w:t>
            </w:r>
          </w:p>
        </w:tc>
      </w:tr>
      <w:tr w:rsidR="00661200" w:rsidRPr="00BC3788" w:rsidTr="0066120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EMPA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306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5967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4013</w:t>
            </w:r>
          </w:p>
        </w:tc>
        <w:tc>
          <w:tcPr>
            <w:tcW w:w="851" w:type="dxa"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5779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6181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-15973</w:t>
            </w:r>
          </w:p>
        </w:tc>
      </w:tr>
      <w:tr w:rsidR="00661200" w:rsidRPr="00BC3788" w:rsidTr="0066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EMPB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856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1000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17692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11225</w:t>
            </w:r>
          </w:p>
        </w:tc>
        <w:tc>
          <w:tcPr>
            <w:tcW w:w="851" w:type="dxa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672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16723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17784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-46404</w:t>
            </w:r>
          </w:p>
        </w:tc>
      </w:tr>
      <w:tr w:rsidR="00661200" w:rsidRPr="00BC3788" w:rsidTr="0066120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EMPC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1636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11500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43402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21454</w:t>
            </w:r>
          </w:p>
        </w:tc>
        <w:tc>
          <w:tcPr>
            <w:tcW w:w="851" w:type="dxa"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7734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37294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38711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-105193</w:t>
            </w:r>
          </w:p>
        </w:tc>
      </w:tr>
      <w:tr w:rsidR="00661200" w:rsidRPr="00BC3788" w:rsidTr="0066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EMPD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1422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2600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48815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31079</w:t>
            </w:r>
          </w:p>
        </w:tc>
        <w:tc>
          <w:tcPr>
            <w:tcW w:w="851" w:type="dxa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1748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46207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49155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-128189</w:t>
            </w:r>
          </w:p>
        </w:tc>
      </w:tr>
      <w:tr w:rsidR="00661200" w:rsidRPr="00BC3788" w:rsidTr="0066120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ERP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1234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8900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14900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47863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16182</w:t>
            </w:r>
          </w:p>
        </w:tc>
        <w:tc>
          <w:tcPr>
            <w:tcW w:w="851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17978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38174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38094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-110427</w:t>
            </w:r>
          </w:p>
        </w:tc>
      </w:tr>
      <w:tr w:rsidR="00661200" w:rsidRPr="00BC3788" w:rsidTr="0066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MRP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1619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5900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5900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9375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84316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42462</w:t>
            </w:r>
          </w:p>
        </w:tc>
        <w:tc>
          <w:tcPr>
            <w:tcW w:w="851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15547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74012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76795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-208816</w:t>
            </w:r>
          </w:p>
        </w:tc>
      </w:tr>
      <w:tr w:rsidR="00661200" w:rsidRPr="00BC3788" w:rsidTr="0066120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LRP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664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12948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8707</w:t>
            </w:r>
          </w:p>
        </w:tc>
        <w:tc>
          <w:tcPr>
            <w:tcW w:w="851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12541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19241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-40489</w:t>
            </w:r>
          </w:p>
        </w:tc>
      </w:tr>
      <w:tr w:rsidR="00661200" w:rsidRPr="00BC3788" w:rsidTr="0066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EMPA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306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11934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8025</w:t>
            </w:r>
          </w:p>
        </w:tc>
        <w:tc>
          <w:tcPr>
            <w:tcW w:w="851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11559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12362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-31946</w:t>
            </w:r>
          </w:p>
        </w:tc>
      </w:tr>
      <w:tr w:rsidR="00661200" w:rsidRPr="00BC3788" w:rsidTr="0066120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EMPB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856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1000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34384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22450</w:t>
            </w:r>
          </w:p>
        </w:tc>
        <w:tc>
          <w:tcPr>
            <w:tcW w:w="851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672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32890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35075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-91088</w:t>
            </w:r>
          </w:p>
        </w:tc>
      </w:tr>
      <w:tr w:rsidR="00661200" w:rsidRPr="00BC3788" w:rsidTr="0066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EMPC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1636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11500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75304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42907</w:t>
            </w:r>
          </w:p>
        </w:tc>
        <w:tc>
          <w:tcPr>
            <w:tcW w:w="851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7734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68192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71759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-190592</w:t>
            </w:r>
          </w:p>
        </w:tc>
      </w:tr>
      <w:tr w:rsidR="00661200" w:rsidRPr="00BC3788" w:rsidTr="0066120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EMPD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1422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2600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95030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62158</w:t>
            </w:r>
          </w:p>
        </w:tc>
        <w:tc>
          <w:tcPr>
            <w:tcW w:w="851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1748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90968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97029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-251903</w:t>
            </w:r>
          </w:p>
        </w:tc>
      </w:tr>
      <w:tr w:rsidR="00661200" w:rsidRPr="00BC3788" w:rsidTr="0066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4"/>
            <w:noWrap/>
            <w:hideMark/>
          </w:tcPr>
          <w:p w:rsidR="00661200" w:rsidRPr="00BC3788" w:rsidRDefault="00661200" w:rsidP="000672B0">
            <w:pPr>
              <w:pStyle w:val="Geenafstand"/>
              <w:jc w:val="center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Hypothesis 2: Roman military presence</w:t>
            </w:r>
          </w:p>
        </w:tc>
      </w:tr>
      <w:tr w:rsidR="00661200" w:rsidRPr="00BC3788" w:rsidTr="0066120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ERP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1234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8900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14900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47863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16182</w:t>
            </w:r>
          </w:p>
        </w:tc>
        <w:tc>
          <w:tcPr>
            <w:tcW w:w="851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8989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30740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38094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-94004</w:t>
            </w:r>
          </w:p>
        </w:tc>
      </w:tr>
      <w:tr w:rsidR="00661200" w:rsidRPr="00BC3788" w:rsidTr="0066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MRP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1619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5900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5900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9375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84316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42462</w:t>
            </w:r>
          </w:p>
        </w:tc>
        <w:tc>
          <w:tcPr>
            <w:tcW w:w="851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7774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67583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71101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-188920</w:t>
            </w:r>
          </w:p>
        </w:tc>
      </w:tr>
      <w:tr w:rsidR="00661200" w:rsidRPr="00BC3788" w:rsidTr="0066120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ERP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1234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8900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14900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35832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8091</w:t>
            </w:r>
          </w:p>
        </w:tc>
        <w:tc>
          <w:tcPr>
            <w:tcW w:w="851" w:type="dxa"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11653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12463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-32207</w:t>
            </w:r>
          </w:p>
        </w:tc>
      </w:tr>
      <w:tr w:rsidR="00661200" w:rsidRPr="00BC3788" w:rsidTr="0066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MRP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1619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5900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5900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9375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52746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21231</w:t>
            </w:r>
          </w:p>
        </w:tc>
        <w:tc>
          <w:tcPr>
            <w:tcW w:w="851" w:type="dxa"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30577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32704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-84512</w:t>
            </w:r>
          </w:p>
        </w:tc>
      </w:tr>
      <w:tr w:rsidR="00661200" w:rsidRPr="00BC3788" w:rsidTr="00661200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4"/>
            <w:noWrap/>
          </w:tcPr>
          <w:p w:rsidR="00661200" w:rsidRPr="00BC3788" w:rsidRDefault="00661200" w:rsidP="000672B0">
            <w:pPr>
              <w:pStyle w:val="Geenafstand"/>
              <w:jc w:val="center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lastRenderedPageBreak/>
              <w:t>Hypothesis 3: Dorestad</w:t>
            </w:r>
          </w:p>
        </w:tc>
      </w:tr>
      <w:tr w:rsidR="00661200" w:rsidRPr="00BC3788" w:rsidTr="0066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EMPC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1636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6500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70304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42907</w:t>
            </w:r>
          </w:p>
        </w:tc>
        <w:tc>
          <w:tcPr>
            <w:tcW w:w="851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4371</w:t>
            </w:r>
          </w:p>
        </w:tc>
        <w:tc>
          <w:tcPr>
            <w:tcW w:w="850" w:type="dxa"/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65412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69296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-181986</w:t>
            </w:r>
          </w:p>
        </w:tc>
      </w:tr>
      <w:tr w:rsidR="00661200" w:rsidRPr="00CF59FF" w:rsidTr="0066120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hideMark/>
          </w:tcPr>
          <w:p w:rsidR="00661200" w:rsidRPr="00BC3788" w:rsidRDefault="00661200" w:rsidP="000672B0">
            <w:pPr>
              <w:pStyle w:val="Geenafstand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EMPC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6.5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1636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1500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33402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21454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1009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31733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33786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hideMark/>
          </w:tcPr>
          <w:p w:rsidR="00661200" w:rsidRPr="00BC3788" w:rsidRDefault="00661200" w:rsidP="000672B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nl-NL"/>
              </w:rPr>
            </w:pPr>
            <w:r w:rsidRPr="00BC3788">
              <w:rPr>
                <w:rFonts w:ascii="Calibri" w:hAnsi="Calibri" w:cs="Calibri"/>
                <w:sz w:val="16"/>
                <w:szCs w:val="16"/>
                <w:lang w:eastAsia="nl-NL"/>
              </w:rPr>
              <w:t>-87981</w:t>
            </w:r>
          </w:p>
        </w:tc>
      </w:tr>
    </w:tbl>
    <w:p w:rsidR="00661200" w:rsidRPr="00661200" w:rsidRDefault="00661200" w:rsidP="00FE3E82">
      <w:pPr>
        <w:pStyle w:val="Geenafstand"/>
        <w:rPr>
          <w:rFonts w:asciiTheme="minorHAnsi" w:hAnsiTheme="minorHAnsi" w:cstheme="minorHAnsi"/>
          <w:sz w:val="16"/>
          <w:szCs w:val="16"/>
          <w:lang w:eastAsia="nl-NL"/>
        </w:rPr>
      </w:pPr>
    </w:p>
    <w:p w:rsidR="00D90043" w:rsidRPr="00FE3E82" w:rsidRDefault="00D90043" w:rsidP="00FE3E82">
      <w:pPr>
        <w:pStyle w:val="Geenafstand"/>
        <w:jc w:val="center"/>
        <w:rPr>
          <w:rFonts w:asciiTheme="minorHAnsi" w:hAnsiTheme="minorHAnsi" w:cstheme="minorHAnsi"/>
        </w:rPr>
      </w:pPr>
    </w:p>
    <w:sectPr w:rsidR="00D90043" w:rsidRPr="00FE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F4"/>
    <w:rsid w:val="000B7CF4"/>
    <w:rsid w:val="000C7CF9"/>
    <w:rsid w:val="00142A72"/>
    <w:rsid w:val="00176A0D"/>
    <w:rsid w:val="00231715"/>
    <w:rsid w:val="00247964"/>
    <w:rsid w:val="00253E5E"/>
    <w:rsid w:val="00291608"/>
    <w:rsid w:val="00384D86"/>
    <w:rsid w:val="003B59CD"/>
    <w:rsid w:val="00452CDE"/>
    <w:rsid w:val="004C319D"/>
    <w:rsid w:val="00631922"/>
    <w:rsid w:val="00650DAF"/>
    <w:rsid w:val="00661200"/>
    <w:rsid w:val="006A0772"/>
    <w:rsid w:val="00762D63"/>
    <w:rsid w:val="00792F54"/>
    <w:rsid w:val="007A4067"/>
    <w:rsid w:val="007F344F"/>
    <w:rsid w:val="008018A4"/>
    <w:rsid w:val="00817BBB"/>
    <w:rsid w:val="008A4E5E"/>
    <w:rsid w:val="00965288"/>
    <w:rsid w:val="009A6620"/>
    <w:rsid w:val="00A504F3"/>
    <w:rsid w:val="00A8377C"/>
    <w:rsid w:val="00A87BBC"/>
    <w:rsid w:val="00AB0251"/>
    <w:rsid w:val="00AD114E"/>
    <w:rsid w:val="00B16376"/>
    <w:rsid w:val="00BA3F77"/>
    <w:rsid w:val="00BC3788"/>
    <w:rsid w:val="00BE7D14"/>
    <w:rsid w:val="00C34594"/>
    <w:rsid w:val="00C630E1"/>
    <w:rsid w:val="00CC3C22"/>
    <w:rsid w:val="00CC4734"/>
    <w:rsid w:val="00D22FEC"/>
    <w:rsid w:val="00D90043"/>
    <w:rsid w:val="00DA41A1"/>
    <w:rsid w:val="00DF183E"/>
    <w:rsid w:val="00DF61D3"/>
    <w:rsid w:val="00E013A5"/>
    <w:rsid w:val="00E06303"/>
    <w:rsid w:val="00E3034D"/>
    <w:rsid w:val="00E3536D"/>
    <w:rsid w:val="00E42ABA"/>
    <w:rsid w:val="00EF4163"/>
    <w:rsid w:val="00F1476E"/>
    <w:rsid w:val="00F436CA"/>
    <w:rsid w:val="00F96491"/>
    <w:rsid w:val="00FB17EB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B8B3"/>
  <w15:docId w15:val="{59C4D958-4AE1-4A75-9751-4D5622F9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B7CF4"/>
    <w:pPr>
      <w:spacing w:after="200" w:line="276" w:lineRule="auto"/>
    </w:pPr>
    <w:rPr>
      <w:rFonts w:ascii="Times New Roman" w:hAnsi="Times New Roman" w:cs="Times New Roman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A83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RCULESContent">
    <w:name w:val="HERCULES Content"/>
    <w:link w:val="HERCULESContentChar"/>
    <w:qFormat/>
    <w:rsid w:val="000B7C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  <w:tab w:val="right" w:leader="dot" w:pos="9072"/>
      </w:tabs>
      <w:spacing w:before="120" w:after="12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nl-NL"/>
    </w:rPr>
  </w:style>
  <w:style w:type="character" w:customStyle="1" w:styleId="HERCULESContentChar">
    <w:name w:val="HERCULES Content Char"/>
    <w:basedOn w:val="Standaardalinea-lettertype"/>
    <w:link w:val="HERCULESContent"/>
    <w:locked/>
    <w:rsid w:val="000B7CF4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nl-NL"/>
    </w:rPr>
  </w:style>
  <w:style w:type="paragraph" w:styleId="Geenafstand">
    <w:name w:val="No Spacing"/>
    <w:uiPriority w:val="1"/>
    <w:qFormat/>
    <w:rsid w:val="00D90043"/>
    <w:pPr>
      <w:spacing w:after="0" w:line="240" w:lineRule="auto"/>
    </w:pPr>
    <w:rPr>
      <w:rFonts w:ascii="Times New Roman" w:hAnsi="Times New Roman" w:cs="Times New Roman"/>
      <w:lang w:val="en-GB"/>
    </w:rPr>
  </w:style>
  <w:style w:type="table" w:customStyle="1" w:styleId="Rastertabel5donker1">
    <w:name w:val="Rastertabel 5 donker1"/>
    <w:basedOn w:val="Standaardtabel"/>
    <w:uiPriority w:val="50"/>
    <w:rsid w:val="00D90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A837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2F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F5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F54"/>
    <w:rPr>
      <w:rFonts w:ascii="Times New Roman" w:hAnsi="Times New Roman"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2F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2F5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F54"/>
    <w:rPr>
      <w:rFonts w:ascii="Segoe UI" w:hAnsi="Segoe UI" w:cs="Segoe UI"/>
      <w:sz w:val="18"/>
      <w:szCs w:val="18"/>
      <w:lang w:val="en-GB"/>
    </w:rPr>
  </w:style>
  <w:style w:type="table" w:styleId="Tabelraster">
    <w:name w:val="Table Grid"/>
    <w:basedOn w:val="Standaardtabel"/>
    <w:uiPriority w:val="39"/>
    <w:rsid w:val="0014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6612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17DF-6776-432A-A9B7-FC10945D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1772</Words>
  <Characters>9749</Characters>
  <Application>Microsoft Office Word</Application>
  <DocSecurity>0</DocSecurity>
  <Lines>81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Den Spike Unattendeds 2016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Rowin</dc:creator>
  <cp:lastModifiedBy>Windows-gebruiker</cp:lastModifiedBy>
  <cp:revision>3</cp:revision>
  <dcterms:created xsi:type="dcterms:W3CDTF">2017-05-29T12:04:00Z</dcterms:created>
  <dcterms:modified xsi:type="dcterms:W3CDTF">2018-05-18T14:17:00Z</dcterms:modified>
</cp:coreProperties>
</file>