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E8" w:rsidRDefault="00290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="00C20290" w:rsidRPr="00C20290">
        <w:rPr>
          <w:rFonts w:ascii="Times New Roman" w:hAnsi="Times New Roman" w:cs="Times New Roman"/>
          <w:sz w:val="24"/>
          <w:szCs w:val="24"/>
        </w:rPr>
        <w:t>Appendix</w:t>
      </w:r>
    </w:p>
    <w:p w:rsidR="00F571F0" w:rsidRPr="00C20290" w:rsidRDefault="00290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Bonnie N. Field. “Ministers, Gender and Political Appointments</w:t>
      </w:r>
      <w:r w:rsidR="002D02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D022E">
        <w:rPr>
          <w:rFonts w:ascii="Times New Roman" w:hAnsi="Times New Roman" w:cs="Times New Roman"/>
          <w:sz w:val="24"/>
          <w:szCs w:val="24"/>
        </w:rPr>
        <w:t xml:space="preserve">Published in </w:t>
      </w:r>
      <w:r w:rsidRPr="002903E8">
        <w:rPr>
          <w:rFonts w:ascii="Times New Roman" w:hAnsi="Times New Roman" w:cs="Times New Roman"/>
          <w:i/>
          <w:sz w:val="24"/>
          <w:szCs w:val="24"/>
        </w:rPr>
        <w:t>Government and Opposition</w:t>
      </w:r>
      <w:r w:rsidR="008C6C1B" w:rsidRPr="00F6703D">
        <w:rPr>
          <w:rFonts w:ascii="Times New Roman" w:hAnsi="Times New Roman"/>
          <w:i/>
          <w:iCs/>
          <w:szCs w:val="24"/>
        </w:rPr>
        <w:t>: An International Journal of Comparative Politics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290" w:rsidRPr="00C20290" w:rsidRDefault="00C20290">
      <w:pPr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sz w:val="24"/>
          <w:szCs w:val="24"/>
        </w:rPr>
        <w:t>Table A1: Linear Regression Results, All Governments 1996-2018, with Repeat Minister Control</w:t>
      </w:r>
    </w:p>
    <w:tbl>
      <w:tblPr>
        <w:tblW w:w="9843" w:type="dxa"/>
        <w:tblLook w:val="04A0"/>
      </w:tblPr>
      <w:tblGrid>
        <w:gridCol w:w="3200"/>
        <w:gridCol w:w="1662"/>
        <w:gridCol w:w="1657"/>
        <w:gridCol w:w="1662"/>
        <w:gridCol w:w="1662"/>
      </w:tblGrid>
      <w:tr w:rsidR="00C20290" w:rsidRPr="00C20290" w:rsidTr="00C20290">
        <w:trPr>
          <w:trHeight w:val="9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Women Subcabinet Officials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Women Subcabinet Officials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Women Senior Subcabinet Officials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Women Senior Subcabinet Officials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1A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2A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3A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 4A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Independent Variables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Woman Minister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.787 (2.51)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.522 (2.601)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2.194 ( 3.244)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1.978 (3.249)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Independent Minister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4.234 (2.878)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4.348 (2.978)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5.182 ( 3.774)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5.259 (3.861)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Repeat Minister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6.629** (3.125)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4.957 (3.183)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9.028 (5.472)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7.205 ( 5.530)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Left Government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4.496* (2.650)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.671 (3.016)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3.711 (3.427)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3.081 (4.279)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Neutral Portfolio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7.261** (3.419)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6.868* (3.620)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8.002 (5.024)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7.589 (5.019)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Feminine Portfolio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12.252*** (4.494)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12.377*** (4.643)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17.743*** (6.326)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17.869*** (6.426)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Intermediate </w:t>
            </w:r>
            <w:r w:rsidR="002D022E"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Prestige</w:t>
            </w: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Portfolio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.067 (3.674)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.269 (3.821)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.982 (5.168)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1.326 (5.207)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Low Prestige Portfolio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2.585 (5.349)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2.516 (5.655)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3.998 (6.164)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3.763 (6.285)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Year of Government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1.097*** (.201)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4739E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1.334*** (.285)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4739E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Women MPs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4739E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1.242*** (.243)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4739E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1.606*** (.332)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2180.051***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19.768***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2657.364***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32.700***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8.41***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7.84***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5.34***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5.80***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.3097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.2888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.2899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.2862</w:t>
            </w:r>
          </w:p>
        </w:tc>
      </w:tr>
    </w:tbl>
    <w:p w:rsidR="00C20290" w:rsidRPr="00C20290" w:rsidRDefault="00C20290">
      <w:pPr>
        <w:rPr>
          <w:rFonts w:ascii="Times New Roman" w:hAnsi="Times New Roman" w:cs="Times New Roman"/>
          <w:sz w:val="24"/>
          <w:szCs w:val="24"/>
        </w:rPr>
      </w:pPr>
    </w:p>
    <w:p w:rsidR="00C20290" w:rsidRPr="00C20290" w:rsidRDefault="00C20290">
      <w:pPr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sz w:val="24"/>
          <w:szCs w:val="24"/>
        </w:rPr>
        <w:t>Notes: *P=&lt;0.10; **P= &lt;0.05; ***P = &lt;0.01.</w:t>
      </w:r>
    </w:p>
    <w:p w:rsidR="00C20290" w:rsidRDefault="00C20290">
      <w:pPr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sz w:val="24"/>
          <w:szCs w:val="24"/>
        </w:rPr>
        <w:t>Standard errors in parentheses. The standard errors are robust for models 1A and 2A</w:t>
      </w:r>
    </w:p>
    <w:p w:rsidR="00C20290" w:rsidRDefault="00C20290">
      <w:pPr>
        <w:rPr>
          <w:rFonts w:ascii="Times New Roman" w:hAnsi="Times New Roman" w:cs="Times New Roman"/>
          <w:sz w:val="24"/>
          <w:szCs w:val="24"/>
        </w:rPr>
        <w:sectPr w:rsidR="00C202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0290" w:rsidRDefault="00C20290">
      <w:pPr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sz w:val="24"/>
          <w:szCs w:val="24"/>
        </w:rPr>
        <w:lastRenderedPageBreak/>
        <w:t>Table A2: Linear Regression Results, All Governments 1996</w:t>
      </w:r>
      <w:r w:rsidR="0084739E">
        <w:rPr>
          <w:rFonts w:ascii="Times New Roman" w:eastAsia="Times New Roman" w:hAnsi="Times New Roman" w:cs="Times New Roman"/>
          <w:color w:val="000000"/>
        </w:rPr>
        <w:t>–</w:t>
      </w:r>
      <w:r w:rsidRPr="00C20290">
        <w:rPr>
          <w:rFonts w:ascii="Times New Roman" w:hAnsi="Times New Roman" w:cs="Times New Roman"/>
          <w:sz w:val="24"/>
          <w:szCs w:val="24"/>
        </w:rPr>
        <w:t>2018, Equality Law Control</w:t>
      </w:r>
    </w:p>
    <w:tbl>
      <w:tblPr>
        <w:tblW w:w="6700" w:type="dxa"/>
        <w:tblLook w:val="04A0"/>
      </w:tblPr>
      <w:tblGrid>
        <w:gridCol w:w="3200"/>
        <w:gridCol w:w="1720"/>
        <w:gridCol w:w="1780"/>
      </w:tblGrid>
      <w:tr w:rsidR="00C20290" w:rsidRPr="00C20290" w:rsidTr="00C20290">
        <w:trPr>
          <w:trHeight w:val="9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Women Subcabinet Officials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Women Senior Subcabinet Officials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Model 1A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Model 3A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Independent Variables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Woman Minister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6C1B"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.003 (2.695)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</w:rPr>
              <w:t>1.160 (3.492)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Left Woman Minister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Right Woman Minister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Left Man Minister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Independent Minister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4.123 (2.792)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 xml:space="preserve"> 5.026 (3.618)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Left Government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11.486*** (2.998)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11.972*** (3.885)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Neutral Portfolio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7.157* (4.074)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7.786 (5.280)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Feminine Portfolio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11.760** (4.482)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17.046*** (5.807)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Intermediate </w:t>
            </w:r>
            <w:r w:rsidR="002D022E"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Prestige</w:t>
            </w:r>
            <w:bookmarkStart w:id="0" w:name="_GoBack"/>
            <w:bookmarkEnd w:id="0"/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Portfolio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6C1B"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.154 (4.081)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.8147 (5.287)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Low Prestige Portfolio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6C1B"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1.410 (5.489)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8C6C1B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="00C20290" w:rsidRPr="00C20290">
              <w:rPr>
                <w:rFonts w:ascii="Times New Roman" w:eastAsia="Times New Roman" w:hAnsi="Times New Roman" w:cs="Times New Roman"/>
                <w:color w:val="000000"/>
              </w:rPr>
              <w:t>2.510 ( 7.112)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Equality Law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14.527*** (3.349)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17.298*** (4.339)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Constant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12.244***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9.242**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Observations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F-statistic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5.76***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5.16***</w:t>
            </w:r>
          </w:p>
        </w:tc>
      </w:tr>
      <w:tr w:rsidR="00C20290" w:rsidRPr="00C20290" w:rsidTr="00C20290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R-squared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.2678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90" w:rsidRPr="00C20290" w:rsidRDefault="00C20290" w:rsidP="00C2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0290">
              <w:rPr>
                <w:rFonts w:ascii="Times New Roman" w:eastAsia="Times New Roman" w:hAnsi="Times New Roman" w:cs="Times New Roman"/>
                <w:color w:val="000000"/>
              </w:rPr>
              <w:t>.2466</w:t>
            </w:r>
          </w:p>
        </w:tc>
      </w:tr>
    </w:tbl>
    <w:p w:rsidR="00C20290" w:rsidRDefault="00C20290">
      <w:pPr>
        <w:rPr>
          <w:rFonts w:ascii="Times New Roman" w:hAnsi="Times New Roman" w:cs="Times New Roman"/>
          <w:sz w:val="24"/>
          <w:szCs w:val="24"/>
        </w:rPr>
      </w:pPr>
    </w:p>
    <w:p w:rsidR="00C20290" w:rsidRDefault="00C20290" w:rsidP="00C20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i/>
          <w:sz w:val="24"/>
          <w:szCs w:val="24"/>
        </w:rPr>
        <w:t>Notes</w:t>
      </w:r>
      <w:r w:rsidRPr="00C20290">
        <w:rPr>
          <w:rFonts w:ascii="Times New Roman" w:hAnsi="Times New Roman" w:cs="Times New Roman"/>
          <w:sz w:val="24"/>
          <w:szCs w:val="24"/>
        </w:rPr>
        <w:t>: *P=&lt;0.10; **P= &lt;0.05; ***P = &lt;0.01.</w:t>
      </w:r>
    </w:p>
    <w:p w:rsidR="00C20290" w:rsidRDefault="00C20290">
      <w:pPr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sz w:val="24"/>
          <w:szCs w:val="24"/>
        </w:rPr>
        <w:t>Standard errors in parentheses.</w:t>
      </w:r>
    </w:p>
    <w:p w:rsidR="00C20290" w:rsidRDefault="00C20290">
      <w:pPr>
        <w:rPr>
          <w:rFonts w:ascii="Times New Roman" w:hAnsi="Times New Roman" w:cs="Times New Roman"/>
          <w:sz w:val="24"/>
          <w:szCs w:val="24"/>
        </w:rPr>
        <w:sectPr w:rsidR="00C202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0290" w:rsidRDefault="00C20290">
      <w:pPr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sz w:val="24"/>
          <w:szCs w:val="24"/>
        </w:rPr>
        <w:lastRenderedPageBreak/>
        <w:t>Figure A1: Interaction between Sex of Minister and Gendered-nature of the Portfolio, Women Subcabinet Officials</w:t>
      </w:r>
    </w:p>
    <w:p w:rsidR="00C20290" w:rsidRDefault="00C2029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124450" cy="3752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52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20290" w:rsidRDefault="00C20290" w:rsidP="00C20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i/>
          <w:sz w:val="24"/>
          <w:szCs w:val="24"/>
        </w:rPr>
        <w:t>Notes</w:t>
      </w:r>
      <w:r w:rsidRPr="00C20290">
        <w:rPr>
          <w:rFonts w:ascii="Times New Roman" w:hAnsi="Times New Roman" w:cs="Times New Roman"/>
          <w:sz w:val="24"/>
          <w:szCs w:val="24"/>
        </w:rPr>
        <w:t>: Results provided for incorporating interaction effects in Model 1 in Table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290" w:rsidRDefault="00C20290">
      <w:pPr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sz w:val="24"/>
          <w:szCs w:val="24"/>
        </w:rPr>
        <w:t>The confidence intervals for the neutral category overlapped the other two, and therefore are not pictured.</w:t>
      </w:r>
    </w:p>
    <w:p w:rsidR="00C20290" w:rsidRDefault="00C20290">
      <w:pPr>
        <w:rPr>
          <w:rFonts w:ascii="Times New Roman" w:hAnsi="Times New Roman" w:cs="Times New Roman"/>
          <w:sz w:val="24"/>
          <w:szCs w:val="24"/>
        </w:rPr>
        <w:sectPr w:rsidR="00C202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0290" w:rsidRDefault="00C2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A3</w:t>
      </w:r>
      <w:r w:rsidR="00F648C2">
        <w:rPr>
          <w:rFonts w:ascii="Times New Roman" w:hAnsi="Times New Roman" w:cs="Times New Roman"/>
          <w:sz w:val="24"/>
          <w:szCs w:val="24"/>
        </w:rPr>
        <w:t xml:space="preserve"> </w:t>
      </w:r>
      <w:r w:rsidR="00F648C2" w:rsidRPr="00F648C2">
        <w:rPr>
          <w:rFonts w:ascii="Times New Roman" w:hAnsi="Times New Roman" w:cs="Times New Roman"/>
          <w:sz w:val="24"/>
          <w:szCs w:val="24"/>
        </w:rPr>
        <w:t>Linear Regression Results, All Governments 1996-2018 (with interaction terms)</w:t>
      </w:r>
    </w:p>
    <w:tbl>
      <w:tblPr>
        <w:tblW w:w="5860" w:type="dxa"/>
        <w:tblLook w:val="04A0"/>
      </w:tblPr>
      <w:tblGrid>
        <w:gridCol w:w="3640"/>
        <w:gridCol w:w="2220"/>
      </w:tblGrid>
      <w:tr w:rsidR="00F648C2" w:rsidRPr="00F648C2" w:rsidTr="00F648C2">
        <w:trPr>
          <w:trHeight w:val="15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Women Senior Subcabinet Officials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Independent Variables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Woman Minister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8C6C1B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="00F648C2" w:rsidRPr="00F648C2">
              <w:rPr>
                <w:rFonts w:ascii="Times New Roman" w:eastAsia="Times New Roman" w:hAnsi="Times New Roman" w:cs="Times New Roman"/>
                <w:color w:val="000000"/>
              </w:rPr>
              <w:t>4.589 (10.532)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Neutral Portfolio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4.058(6.186)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Feminine Portfolio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3.247 (8.738)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woman*neutral portfolio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12.010 (9.478)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woman*feminine portfolio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29.867** (12.201)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Intermediate Prestige Portfolio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9.846 (8.273)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High Prestige Portfolio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3.792 (8.280)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woman*intermediate prestige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8C6C1B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="00F648C2" w:rsidRPr="00F648C2">
              <w:rPr>
                <w:rFonts w:ascii="Times New Roman" w:eastAsia="Times New Roman" w:hAnsi="Times New Roman" w:cs="Times New Roman"/>
                <w:color w:val="000000"/>
              </w:rPr>
              <w:t>11.946 (12.354)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woman*high prestige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8C6C1B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="00F648C2" w:rsidRPr="00F648C2">
              <w:rPr>
                <w:rFonts w:ascii="Times New Roman" w:eastAsia="Times New Roman" w:hAnsi="Times New Roman" w:cs="Times New Roman"/>
                <w:color w:val="000000"/>
              </w:rPr>
              <w:t>0.528 (12.100)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Independent Minister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 xml:space="preserve"> 5.782 (3.785)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Left Government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2.535 (3.318)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Year of Government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1.329*** (0.289)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Constant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8C6C1B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−</w:t>
            </w:r>
            <w:r w:rsidR="00F648C2" w:rsidRPr="00F648C2">
              <w:rPr>
                <w:rFonts w:ascii="Times New Roman" w:eastAsia="Times New Roman" w:hAnsi="Times New Roman" w:cs="Times New Roman"/>
                <w:color w:val="000000"/>
              </w:rPr>
              <w:t>2650.346*** (579.020)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Observations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F-statistic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4.86***</w:t>
            </w:r>
          </w:p>
        </w:tc>
      </w:tr>
      <w:tr w:rsidR="00F648C2" w:rsidRPr="00F648C2" w:rsidTr="00F648C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R-squared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C2" w:rsidRPr="00F648C2" w:rsidRDefault="00F648C2" w:rsidP="00F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48C2">
              <w:rPr>
                <w:rFonts w:ascii="Times New Roman" w:eastAsia="Times New Roman" w:hAnsi="Times New Roman" w:cs="Times New Roman"/>
                <w:color w:val="000000"/>
              </w:rPr>
              <w:t>.3251</w:t>
            </w:r>
          </w:p>
        </w:tc>
      </w:tr>
    </w:tbl>
    <w:p w:rsidR="00F648C2" w:rsidRDefault="00F648C2">
      <w:pPr>
        <w:rPr>
          <w:rFonts w:ascii="Times New Roman" w:hAnsi="Times New Roman" w:cs="Times New Roman"/>
          <w:sz w:val="24"/>
          <w:szCs w:val="24"/>
        </w:rPr>
      </w:pPr>
    </w:p>
    <w:p w:rsidR="00F648C2" w:rsidRDefault="00F648C2" w:rsidP="00F64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290">
        <w:rPr>
          <w:rFonts w:ascii="Times New Roman" w:hAnsi="Times New Roman" w:cs="Times New Roman"/>
          <w:i/>
          <w:sz w:val="24"/>
          <w:szCs w:val="24"/>
        </w:rPr>
        <w:t>Notes</w:t>
      </w:r>
      <w:r w:rsidRPr="00C20290">
        <w:rPr>
          <w:rFonts w:ascii="Times New Roman" w:hAnsi="Times New Roman" w:cs="Times New Roman"/>
          <w:sz w:val="24"/>
          <w:szCs w:val="24"/>
        </w:rPr>
        <w:t>: *P=&lt;0.10; **P= &lt;0.05; ***P = &lt;0.01.</w:t>
      </w:r>
    </w:p>
    <w:p w:rsidR="00F648C2" w:rsidRDefault="00F648C2" w:rsidP="00F64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Robust s</w:t>
      </w:r>
      <w:r w:rsidRPr="00C20290">
        <w:rPr>
          <w:rFonts w:ascii="Times New Roman" w:hAnsi="Times New Roman" w:cs="Times New Roman"/>
          <w:sz w:val="24"/>
          <w:szCs w:val="24"/>
        </w:rPr>
        <w:t>tandard errors in parentheses.</w:t>
      </w:r>
    </w:p>
    <w:sectPr w:rsidR="00F648C2" w:rsidSect="00990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20290"/>
    <w:rsid w:val="002903E8"/>
    <w:rsid w:val="002D022E"/>
    <w:rsid w:val="0084739E"/>
    <w:rsid w:val="008C6C1B"/>
    <w:rsid w:val="00990C0C"/>
    <w:rsid w:val="00C20290"/>
    <w:rsid w:val="00F571F0"/>
    <w:rsid w:val="00F6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 University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Bonnie</dc:creator>
  <cp:keywords/>
  <dc:description/>
  <cp:lastModifiedBy>Lesley Bennun</cp:lastModifiedBy>
  <cp:revision>4</cp:revision>
  <dcterms:created xsi:type="dcterms:W3CDTF">2020-04-17T19:14:00Z</dcterms:created>
  <dcterms:modified xsi:type="dcterms:W3CDTF">2020-05-09T12:14:00Z</dcterms:modified>
</cp:coreProperties>
</file>