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AB058" w14:textId="2C4003E7" w:rsidR="00392CCC" w:rsidRDefault="00392CCC" w:rsidP="00392CCC">
      <w:pPr>
        <w:spacing w:line="480" w:lineRule="auto"/>
        <w:outlineLvl w:val="0"/>
        <w:rPr>
          <w:rFonts w:ascii="Times New Roman" w:hAnsi="Times New Roman" w:cs="Times New Roman"/>
          <w:b/>
          <w:lang w:val="en-US"/>
        </w:rPr>
      </w:pPr>
    </w:p>
    <w:p w14:paraId="595C1515" w14:textId="4239C2AB" w:rsidR="00392CCC" w:rsidRDefault="00392CCC" w:rsidP="00392CCC">
      <w:pPr>
        <w:spacing w:line="480" w:lineRule="auto"/>
        <w:jc w:val="center"/>
        <w:outlineLvl w:val="0"/>
        <w:rPr>
          <w:rFonts w:ascii="Times New Roman" w:hAnsi="Times New Roman" w:cs="Times New Roman"/>
          <w:b/>
          <w:lang w:val="en-US"/>
        </w:rPr>
      </w:pPr>
      <w:r>
        <w:rPr>
          <w:rFonts w:ascii="Times New Roman" w:hAnsi="Times New Roman" w:cs="Times New Roman"/>
          <w:b/>
          <w:lang w:val="en-US"/>
        </w:rPr>
        <w:t>The Perception of the Legitimacy of</w:t>
      </w:r>
      <w:r w:rsidRPr="00264F39">
        <w:rPr>
          <w:rFonts w:ascii="Times New Roman" w:hAnsi="Times New Roman" w:cs="Times New Roman"/>
          <w:b/>
          <w:lang w:val="en-US"/>
        </w:rPr>
        <w:t xml:space="preserve"> </w:t>
      </w:r>
      <w:r>
        <w:rPr>
          <w:rFonts w:ascii="Times New Roman" w:hAnsi="Times New Roman" w:cs="Times New Roman"/>
          <w:b/>
          <w:lang w:val="en-US"/>
        </w:rPr>
        <w:t>Citizens’ Assemblies in Deeply Divided Places</w:t>
      </w:r>
      <w:r w:rsidRPr="00264F39">
        <w:rPr>
          <w:rFonts w:ascii="Times New Roman" w:hAnsi="Times New Roman" w:cs="Times New Roman"/>
          <w:b/>
          <w:lang w:val="en-US"/>
        </w:rPr>
        <w:t>?</w:t>
      </w:r>
      <w:r>
        <w:rPr>
          <w:rFonts w:ascii="Times New Roman" w:hAnsi="Times New Roman" w:cs="Times New Roman"/>
          <w:b/>
          <w:lang w:val="en-US"/>
        </w:rPr>
        <w:t xml:space="preserve"> Evidence of Public and Elite Opinion</w:t>
      </w:r>
      <w:r w:rsidRPr="00264F39">
        <w:rPr>
          <w:rFonts w:ascii="Times New Roman" w:hAnsi="Times New Roman" w:cs="Times New Roman"/>
          <w:b/>
          <w:lang w:val="en-US"/>
        </w:rPr>
        <w:t xml:space="preserve"> from </w:t>
      </w:r>
      <w:r>
        <w:rPr>
          <w:rFonts w:ascii="Times New Roman" w:hAnsi="Times New Roman" w:cs="Times New Roman"/>
          <w:b/>
          <w:lang w:val="en-US"/>
        </w:rPr>
        <w:t>C</w:t>
      </w:r>
      <w:r w:rsidRPr="00264F39">
        <w:rPr>
          <w:rFonts w:ascii="Times New Roman" w:hAnsi="Times New Roman" w:cs="Times New Roman"/>
          <w:b/>
          <w:lang w:val="en-US"/>
        </w:rPr>
        <w:t>onsociational Northern Ireland</w:t>
      </w:r>
    </w:p>
    <w:p w14:paraId="3CEDF96E" w14:textId="1086CC9A" w:rsidR="00392CCC" w:rsidRDefault="00392CCC" w:rsidP="00392CCC">
      <w:pPr>
        <w:spacing w:line="480" w:lineRule="auto"/>
        <w:jc w:val="center"/>
        <w:outlineLvl w:val="0"/>
        <w:rPr>
          <w:rFonts w:ascii="Times New Roman" w:hAnsi="Times New Roman" w:cs="Times New Roman"/>
          <w:b/>
          <w:lang w:val="en-US"/>
        </w:rPr>
      </w:pPr>
    </w:p>
    <w:p w14:paraId="1E63E90B" w14:textId="79F00E34" w:rsidR="00392CCC" w:rsidRDefault="00392CCC" w:rsidP="00392CCC">
      <w:pPr>
        <w:spacing w:line="480" w:lineRule="auto"/>
        <w:jc w:val="center"/>
        <w:outlineLvl w:val="0"/>
        <w:rPr>
          <w:rFonts w:ascii="Times New Roman" w:hAnsi="Times New Roman" w:cs="Times New Roman"/>
          <w:b/>
          <w:lang w:val="en-US"/>
        </w:rPr>
      </w:pPr>
    </w:p>
    <w:p w14:paraId="095DDE79" w14:textId="5F5ADB98" w:rsidR="00392CCC" w:rsidRDefault="00392CCC" w:rsidP="00392CCC">
      <w:pPr>
        <w:spacing w:line="480" w:lineRule="auto"/>
        <w:jc w:val="center"/>
        <w:outlineLvl w:val="0"/>
        <w:rPr>
          <w:rFonts w:ascii="Times New Roman" w:hAnsi="Times New Roman" w:cs="Times New Roman"/>
          <w:b/>
          <w:lang w:val="en-US"/>
        </w:rPr>
      </w:pPr>
      <w:r>
        <w:rPr>
          <w:rFonts w:ascii="Times New Roman" w:hAnsi="Times New Roman" w:cs="Times New Roman"/>
          <w:b/>
          <w:lang w:val="en-US"/>
        </w:rPr>
        <w:t>GOVERNMENT AND OPPOSITION</w:t>
      </w:r>
    </w:p>
    <w:p w14:paraId="1292091F" w14:textId="77777777" w:rsidR="00392CCC" w:rsidRDefault="00392CCC" w:rsidP="00392CCC">
      <w:pPr>
        <w:spacing w:line="480" w:lineRule="auto"/>
        <w:outlineLvl w:val="0"/>
        <w:rPr>
          <w:rFonts w:ascii="Times New Roman" w:hAnsi="Times New Roman" w:cs="Times New Roman"/>
          <w:b/>
          <w:lang w:val="en-US"/>
        </w:rPr>
      </w:pPr>
    </w:p>
    <w:p w14:paraId="3CA19CDF" w14:textId="77777777" w:rsidR="00392CCC" w:rsidRDefault="00392CCC" w:rsidP="00392CCC">
      <w:pPr>
        <w:spacing w:line="480" w:lineRule="auto"/>
        <w:jc w:val="center"/>
        <w:outlineLvl w:val="0"/>
        <w:rPr>
          <w:rFonts w:ascii="Times New Roman" w:hAnsi="Times New Roman" w:cs="Times New Roman"/>
          <w:b/>
          <w:lang w:val="en-US"/>
        </w:rPr>
      </w:pPr>
    </w:p>
    <w:p w14:paraId="1F0BF37A" w14:textId="77777777" w:rsidR="00392CCC" w:rsidRDefault="00392CCC" w:rsidP="00392CCC">
      <w:r>
        <w:t>John Garry,</w:t>
      </w:r>
      <w:r w:rsidRPr="00C468FE">
        <w:rPr>
          <w:vertAlign w:val="superscript"/>
        </w:rPr>
        <w:t>1</w:t>
      </w:r>
      <w:r>
        <w:t>* James Pow,</w:t>
      </w:r>
      <w:r w:rsidRPr="00C468FE">
        <w:rPr>
          <w:vertAlign w:val="superscript"/>
        </w:rPr>
        <w:t>2</w:t>
      </w:r>
      <w:r>
        <w:t xml:space="preserve"> John Coakley,</w:t>
      </w:r>
      <w:r w:rsidRPr="00C468FE">
        <w:rPr>
          <w:vertAlign w:val="superscript"/>
        </w:rPr>
        <w:t>3</w:t>
      </w:r>
      <w:r>
        <w:t xml:space="preserve"> David Farrell,</w:t>
      </w:r>
      <w:r>
        <w:rPr>
          <w:vertAlign w:val="superscript"/>
        </w:rPr>
        <w:t>4</w:t>
      </w:r>
      <w:r>
        <w:t xml:space="preserve"> Brendan O’Leary</w:t>
      </w:r>
      <w:r>
        <w:rPr>
          <w:vertAlign w:val="superscript"/>
        </w:rPr>
        <w:t>5</w:t>
      </w:r>
      <w:r>
        <w:t xml:space="preserve"> and James Tilley</w:t>
      </w:r>
      <w:r>
        <w:rPr>
          <w:vertAlign w:val="superscript"/>
        </w:rPr>
        <w:t>6</w:t>
      </w:r>
    </w:p>
    <w:p w14:paraId="28884858" w14:textId="77777777" w:rsidR="00392CCC" w:rsidRPr="00F51846" w:rsidRDefault="00392CCC" w:rsidP="00392CCC"/>
    <w:p w14:paraId="0F4C1437" w14:textId="211F20CB" w:rsidR="00392CCC" w:rsidRDefault="00392CCC" w:rsidP="00392CCC">
      <w:r w:rsidRPr="00C468FE">
        <w:rPr>
          <w:vertAlign w:val="superscript"/>
        </w:rPr>
        <w:t>1</w:t>
      </w:r>
      <w:r>
        <w:t xml:space="preserve"> Department of Politics, Queen’s University Belfast, Belfast, UK, </w:t>
      </w:r>
      <w:r>
        <w:rPr>
          <w:vertAlign w:val="superscript"/>
        </w:rPr>
        <w:t>2</w:t>
      </w:r>
      <w:r>
        <w:t xml:space="preserve"> Department of Politics, Queen’s University Belfast, Belfast, UK, </w:t>
      </w:r>
      <w:r>
        <w:rPr>
          <w:vertAlign w:val="superscript"/>
        </w:rPr>
        <w:t>3</w:t>
      </w:r>
      <w:r>
        <w:t xml:space="preserve"> Department of Politics, Queen’s University Belfast, Belfast, UK, </w:t>
      </w:r>
      <w:r>
        <w:rPr>
          <w:vertAlign w:val="superscript"/>
        </w:rPr>
        <w:t>4</w:t>
      </w:r>
      <w:r>
        <w:t xml:space="preserve"> Department of Politics, University College Dublin, Dublin, Ireland, </w:t>
      </w:r>
      <w:r>
        <w:rPr>
          <w:vertAlign w:val="superscript"/>
        </w:rPr>
        <w:t>5</w:t>
      </w:r>
      <w:r>
        <w:t xml:space="preserve"> Department of Political Science, University of Pennsylvania, Philadelphia, US,</w:t>
      </w:r>
      <w:r>
        <w:t xml:space="preserve"> and Department of Politics, Queen’s University Belfast, </w:t>
      </w:r>
      <w:r>
        <w:rPr>
          <w:vertAlign w:val="superscript"/>
        </w:rPr>
        <w:t>6</w:t>
      </w:r>
      <w:r>
        <w:t xml:space="preserve"> Department of Politics and International Relations, University of Oxford, Oxford, UK.</w:t>
      </w:r>
    </w:p>
    <w:p w14:paraId="74B036F4" w14:textId="77777777" w:rsidR="00392CCC" w:rsidRDefault="00392CCC" w:rsidP="00392CCC"/>
    <w:p w14:paraId="27391897" w14:textId="77777777" w:rsidR="00392CCC" w:rsidRDefault="00392CCC" w:rsidP="00392CCC">
      <w:r>
        <w:t xml:space="preserve">*Corresponding author. Email: </w:t>
      </w:r>
      <w:r w:rsidRPr="009C2B66">
        <w:t>j.garry@qub.ac.uk</w:t>
      </w:r>
    </w:p>
    <w:p w14:paraId="53294B07" w14:textId="72302980" w:rsidR="00657C93" w:rsidRDefault="00657C93" w:rsidP="00264F39">
      <w:pPr>
        <w:jc w:val="both"/>
        <w:rPr>
          <w:rFonts w:ascii="Times New Roman" w:hAnsi="Times New Roman" w:cs="Times New Roman"/>
          <w:b/>
          <w:bCs/>
        </w:rPr>
      </w:pPr>
    </w:p>
    <w:p w14:paraId="1491F0D3" w14:textId="77777777" w:rsidR="00392CCC" w:rsidRDefault="00392CCC">
      <w:pPr>
        <w:rPr>
          <w:rFonts w:ascii="Times New Roman" w:hAnsi="Times New Roman" w:cs="Times New Roman"/>
          <w:b/>
          <w:bCs/>
        </w:rPr>
      </w:pPr>
      <w:r>
        <w:rPr>
          <w:rFonts w:ascii="Times New Roman" w:hAnsi="Times New Roman" w:cs="Times New Roman"/>
          <w:b/>
          <w:bCs/>
        </w:rPr>
        <w:br w:type="page"/>
      </w:r>
    </w:p>
    <w:p w14:paraId="023B233C" w14:textId="1AA63035" w:rsidR="0083333C" w:rsidRPr="005B4D0B" w:rsidRDefault="0083333C" w:rsidP="0083333C">
      <w:pPr>
        <w:jc w:val="both"/>
        <w:rPr>
          <w:rFonts w:ascii="Times New Roman" w:hAnsi="Times New Roman" w:cs="Times New Roman"/>
        </w:rPr>
      </w:pPr>
      <w:r w:rsidRPr="00EB4176">
        <w:rPr>
          <w:rFonts w:ascii="Times New Roman" w:hAnsi="Times New Roman" w:cs="Times New Roman"/>
          <w:b/>
          <w:bCs/>
        </w:rPr>
        <w:lastRenderedPageBreak/>
        <w:t xml:space="preserve">Table </w:t>
      </w:r>
      <w:r w:rsidR="00392CCC">
        <w:rPr>
          <w:rFonts w:ascii="Times New Roman" w:hAnsi="Times New Roman" w:cs="Times New Roman"/>
          <w:b/>
          <w:bCs/>
        </w:rPr>
        <w:t>A</w:t>
      </w:r>
      <w:r w:rsidRPr="00EB4176">
        <w:rPr>
          <w:rFonts w:ascii="Times New Roman" w:hAnsi="Times New Roman" w:cs="Times New Roman"/>
          <w:b/>
          <w:bCs/>
        </w:rPr>
        <w:t>1</w:t>
      </w:r>
      <w:r>
        <w:rPr>
          <w:rFonts w:ascii="Times New Roman" w:hAnsi="Times New Roman" w:cs="Times New Roman"/>
        </w:rPr>
        <w:t>:</w:t>
      </w:r>
      <w:r w:rsidRPr="00264F39">
        <w:rPr>
          <w:rFonts w:ascii="Times New Roman" w:hAnsi="Times New Roman" w:cs="Times New Roman"/>
          <w:i/>
        </w:rPr>
        <w:tab/>
      </w:r>
      <w:r>
        <w:rPr>
          <w:rFonts w:ascii="Times New Roman" w:hAnsi="Times New Roman" w:cs="Times New Roman"/>
          <w:i/>
        </w:rPr>
        <w:t>Binary logistic</w:t>
      </w:r>
      <w:r w:rsidRPr="00264F39">
        <w:rPr>
          <w:rFonts w:ascii="Times New Roman" w:hAnsi="Times New Roman" w:cs="Times New Roman"/>
          <w:i/>
        </w:rPr>
        <w:t xml:space="preserve"> regression </w:t>
      </w:r>
      <w:r w:rsidRPr="005B4D0B">
        <w:rPr>
          <w:rFonts w:ascii="Times New Roman" w:hAnsi="Times New Roman" w:cs="Times New Roman"/>
          <w:i/>
        </w:rPr>
        <w:t>p</w:t>
      </w:r>
      <w:r w:rsidRPr="00264F39">
        <w:rPr>
          <w:rFonts w:ascii="Times New Roman" w:hAnsi="Times New Roman" w:cs="Times New Roman"/>
          <w:i/>
        </w:rPr>
        <w:t xml:space="preserve">redicting </w:t>
      </w:r>
      <w:r>
        <w:rPr>
          <w:rFonts w:ascii="Times New Roman" w:hAnsi="Times New Roman" w:cs="Times New Roman"/>
          <w:i/>
        </w:rPr>
        <w:t>citizens’ assembly decision acceptance</w:t>
      </w:r>
      <w:r w:rsidRPr="00264F39">
        <w:rPr>
          <w:rFonts w:ascii="Times New Roman" w:hAnsi="Times New Roman" w:cs="Times New Roman"/>
          <w:i/>
        </w:rPr>
        <w:t xml:space="preserve"> </w:t>
      </w:r>
    </w:p>
    <w:p w14:paraId="31C36846" w14:textId="77777777" w:rsidR="0083333C" w:rsidRDefault="0083333C" w:rsidP="0083333C">
      <w:pPr>
        <w:rPr>
          <w:rFonts w:ascii="Times New Roman" w:hAnsi="Times New Roman" w:cs="Times New Roman"/>
        </w:rPr>
      </w:pPr>
    </w:p>
    <w:tbl>
      <w:tblPr>
        <w:tblStyle w:val="TableGrid"/>
        <w:tblW w:w="836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1701"/>
        <w:gridCol w:w="1276"/>
      </w:tblGrid>
      <w:tr w:rsidR="0083333C" w14:paraId="5A019647" w14:textId="77777777" w:rsidTr="009E6BD0">
        <w:tc>
          <w:tcPr>
            <w:tcW w:w="5387" w:type="dxa"/>
          </w:tcPr>
          <w:p w14:paraId="3084171B" w14:textId="77777777" w:rsidR="0083333C" w:rsidRPr="00264F39" w:rsidRDefault="0083333C" w:rsidP="009E6BD0">
            <w:pPr>
              <w:rPr>
                <w:rFonts w:ascii="Times New Roman" w:hAnsi="Times New Roman" w:cs="Times New Roman"/>
                <w:sz w:val="20"/>
                <w:szCs w:val="20"/>
              </w:rPr>
            </w:pPr>
          </w:p>
        </w:tc>
        <w:tc>
          <w:tcPr>
            <w:tcW w:w="1701" w:type="dxa"/>
          </w:tcPr>
          <w:p w14:paraId="567730D6" w14:textId="77777777" w:rsidR="0083333C" w:rsidRPr="00264F39" w:rsidRDefault="0083333C" w:rsidP="009E6BD0">
            <w:pPr>
              <w:rPr>
                <w:rFonts w:ascii="Times New Roman" w:hAnsi="Times New Roman" w:cs="Times New Roman"/>
                <w:sz w:val="20"/>
                <w:szCs w:val="20"/>
              </w:rPr>
            </w:pPr>
            <w:r w:rsidRPr="00264F39">
              <w:rPr>
                <w:rFonts w:ascii="Times New Roman" w:hAnsi="Times New Roman" w:cs="Times New Roman"/>
                <w:sz w:val="20"/>
                <w:szCs w:val="20"/>
              </w:rPr>
              <w:t>B</w:t>
            </w:r>
          </w:p>
        </w:tc>
        <w:tc>
          <w:tcPr>
            <w:tcW w:w="1276" w:type="dxa"/>
          </w:tcPr>
          <w:p w14:paraId="35996D44" w14:textId="77777777" w:rsidR="0083333C" w:rsidRPr="00264F39" w:rsidRDefault="0083333C" w:rsidP="009E6BD0">
            <w:pPr>
              <w:rPr>
                <w:rFonts w:ascii="Times New Roman" w:hAnsi="Times New Roman" w:cs="Times New Roman"/>
                <w:sz w:val="20"/>
                <w:szCs w:val="20"/>
              </w:rPr>
            </w:pPr>
            <w:r w:rsidRPr="00264F39">
              <w:rPr>
                <w:rFonts w:ascii="Times New Roman" w:hAnsi="Times New Roman" w:cs="Times New Roman"/>
                <w:sz w:val="20"/>
                <w:szCs w:val="20"/>
              </w:rPr>
              <w:t>SE</w:t>
            </w:r>
          </w:p>
        </w:tc>
      </w:tr>
      <w:tr w:rsidR="0083333C" w14:paraId="6E22D7DD" w14:textId="77777777" w:rsidTr="009E6BD0">
        <w:tc>
          <w:tcPr>
            <w:tcW w:w="5387" w:type="dxa"/>
          </w:tcPr>
          <w:p w14:paraId="09EF1410" w14:textId="77777777" w:rsidR="0083333C" w:rsidRPr="00264F39" w:rsidRDefault="0083333C" w:rsidP="009E6BD0">
            <w:pPr>
              <w:rPr>
                <w:rFonts w:ascii="Times New Roman" w:hAnsi="Times New Roman" w:cs="Times New Roman"/>
                <w:sz w:val="20"/>
                <w:szCs w:val="20"/>
              </w:rPr>
            </w:pPr>
            <w:r w:rsidRPr="00264F39">
              <w:rPr>
                <w:rFonts w:ascii="Times New Roman" w:hAnsi="Times New Roman" w:cs="Times New Roman"/>
                <w:sz w:val="20"/>
                <w:szCs w:val="20"/>
              </w:rPr>
              <w:t>Ethno-national moderation (1-3 scale, high=moderate)</w:t>
            </w:r>
          </w:p>
        </w:tc>
        <w:tc>
          <w:tcPr>
            <w:tcW w:w="1701" w:type="dxa"/>
          </w:tcPr>
          <w:p w14:paraId="33E15D5D"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.81*</w:t>
            </w:r>
          </w:p>
        </w:tc>
        <w:tc>
          <w:tcPr>
            <w:tcW w:w="1276" w:type="dxa"/>
          </w:tcPr>
          <w:p w14:paraId="67C7916C"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.33</w:t>
            </w:r>
          </w:p>
        </w:tc>
      </w:tr>
      <w:tr w:rsidR="0083333C" w14:paraId="316E6E85" w14:textId="77777777" w:rsidTr="009E6BD0">
        <w:tc>
          <w:tcPr>
            <w:tcW w:w="5387" w:type="dxa"/>
          </w:tcPr>
          <w:p w14:paraId="49C02E3F"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color w:val="000000"/>
                <w:sz w:val="20"/>
                <w:szCs w:val="20"/>
              </w:rPr>
              <w:t>Unlikely to vote</w:t>
            </w:r>
          </w:p>
        </w:tc>
        <w:tc>
          <w:tcPr>
            <w:tcW w:w="1701" w:type="dxa"/>
          </w:tcPr>
          <w:p w14:paraId="6CBB158E"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-.31</w:t>
            </w:r>
          </w:p>
        </w:tc>
        <w:tc>
          <w:tcPr>
            <w:tcW w:w="1276" w:type="dxa"/>
          </w:tcPr>
          <w:p w14:paraId="6036CD4A"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.62</w:t>
            </w:r>
          </w:p>
        </w:tc>
      </w:tr>
      <w:tr w:rsidR="0083333C" w14:paraId="7BDAC537" w14:textId="77777777" w:rsidTr="009E6BD0">
        <w:tc>
          <w:tcPr>
            <w:tcW w:w="5387" w:type="dxa"/>
          </w:tcPr>
          <w:p w14:paraId="7492A799" w14:textId="77777777" w:rsidR="0083333C" w:rsidRPr="00264F39" w:rsidRDefault="0083333C" w:rsidP="009E6BD0">
            <w:pPr>
              <w:rPr>
                <w:rFonts w:ascii="Times New Roman" w:hAnsi="Times New Roman" w:cs="Times New Roman"/>
                <w:sz w:val="20"/>
                <w:szCs w:val="20"/>
              </w:rPr>
            </w:pPr>
            <w:r w:rsidRPr="00264F39">
              <w:rPr>
                <w:rFonts w:ascii="Times New Roman" w:hAnsi="Times New Roman" w:cs="Times New Roman"/>
                <w:color w:val="000000"/>
                <w:sz w:val="20"/>
                <w:szCs w:val="20"/>
              </w:rPr>
              <w:t>Trust both communities</w:t>
            </w:r>
          </w:p>
        </w:tc>
        <w:tc>
          <w:tcPr>
            <w:tcW w:w="1701" w:type="dxa"/>
          </w:tcPr>
          <w:p w14:paraId="39349D22"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-.41</w:t>
            </w:r>
          </w:p>
        </w:tc>
        <w:tc>
          <w:tcPr>
            <w:tcW w:w="1276" w:type="dxa"/>
          </w:tcPr>
          <w:p w14:paraId="327CE144"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.47</w:t>
            </w:r>
          </w:p>
        </w:tc>
      </w:tr>
      <w:tr w:rsidR="0083333C" w14:paraId="23E679A2" w14:textId="77777777" w:rsidTr="009E6BD0">
        <w:tc>
          <w:tcPr>
            <w:tcW w:w="5387" w:type="dxa"/>
          </w:tcPr>
          <w:p w14:paraId="12CCD52E" w14:textId="77777777" w:rsidR="0083333C" w:rsidRDefault="0083333C" w:rsidP="009E6BD0">
            <w:pPr>
              <w:rPr>
                <w:rFonts w:ascii="Times New Roman" w:hAnsi="Times New Roman" w:cs="Times New Roman"/>
                <w:sz w:val="20"/>
                <w:szCs w:val="20"/>
              </w:rPr>
            </w:pPr>
          </w:p>
        </w:tc>
        <w:tc>
          <w:tcPr>
            <w:tcW w:w="1701" w:type="dxa"/>
          </w:tcPr>
          <w:p w14:paraId="571B0579" w14:textId="77777777" w:rsidR="0083333C" w:rsidRDefault="0083333C" w:rsidP="009E6BD0">
            <w:pPr>
              <w:rPr>
                <w:rFonts w:ascii="Times New Roman" w:hAnsi="Times New Roman" w:cs="Times New Roman"/>
                <w:sz w:val="20"/>
                <w:szCs w:val="20"/>
              </w:rPr>
            </w:pPr>
          </w:p>
        </w:tc>
        <w:tc>
          <w:tcPr>
            <w:tcW w:w="1276" w:type="dxa"/>
          </w:tcPr>
          <w:p w14:paraId="42ADE2E6" w14:textId="77777777" w:rsidR="0083333C" w:rsidRDefault="0083333C" w:rsidP="009E6BD0">
            <w:pPr>
              <w:rPr>
                <w:rFonts w:ascii="Times New Roman" w:hAnsi="Times New Roman" w:cs="Times New Roman"/>
                <w:sz w:val="20"/>
                <w:szCs w:val="20"/>
              </w:rPr>
            </w:pPr>
          </w:p>
        </w:tc>
      </w:tr>
      <w:tr w:rsidR="0083333C" w14:paraId="27277744" w14:textId="77777777" w:rsidTr="009E6BD0">
        <w:tc>
          <w:tcPr>
            <w:tcW w:w="5387" w:type="dxa"/>
          </w:tcPr>
          <w:p w14:paraId="5BD4FACA"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Women</w:t>
            </w:r>
          </w:p>
        </w:tc>
        <w:tc>
          <w:tcPr>
            <w:tcW w:w="1701" w:type="dxa"/>
          </w:tcPr>
          <w:p w14:paraId="14A60767" w14:textId="77777777" w:rsidR="0083333C" w:rsidRDefault="0083333C" w:rsidP="009E6BD0">
            <w:pPr>
              <w:rPr>
                <w:rFonts w:ascii="Times New Roman" w:hAnsi="Times New Roman" w:cs="Times New Roman"/>
                <w:sz w:val="20"/>
                <w:szCs w:val="20"/>
              </w:rPr>
            </w:pPr>
            <w:r>
              <w:rPr>
                <w:rFonts w:ascii="Times New Roman" w:hAnsi="Times New Roman" w:cs="Times New Roman"/>
                <w:sz w:val="20"/>
                <w:szCs w:val="20"/>
              </w:rPr>
              <w:t>.07</w:t>
            </w:r>
          </w:p>
        </w:tc>
        <w:tc>
          <w:tcPr>
            <w:tcW w:w="1276" w:type="dxa"/>
          </w:tcPr>
          <w:p w14:paraId="4076C319" w14:textId="77777777" w:rsidR="0083333C" w:rsidRDefault="0083333C" w:rsidP="009E6BD0">
            <w:pPr>
              <w:rPr>
                <w:rFonts w:ascii="Times New Roman" w:hAnsi="Times New Roman" w:cs="Times New Roman"/>
                <w:sz w:val="20"/>
                <w:szCs w:val="20"/>
              </w:rPr>
            </w:pPr>
            <w:r>
              <w:rPr>
                <w:rFonts w:ascii="Times New Roman" w:hAnsi="Times New Roman" w:cs="Times New Roman"/>
                <w:sz w:val="20"/>
                <w:szCs w:val="20"/>
              </w:rPr>
              <w:t>.47</w:t>
            </w:r>
          </w:p>
        </w:tc>
      </w:tr>
      <w:tr w:rsidR="0083333C" w14:paraId="12A11489" w14:textId="77777777" w:rsidTr="009E6BD0">
        <w:tc>
          <w:tcPr>
            <w:tcW w:w="5387" w:type="dxa"/>
          </w:tcPr>
          <w:p w14:paraId="301735BC" w14:textId="77777777" w:rsidR="0083333C" w:rsidRPr="00264F39" w:rsidRDefault="0083333C" w:rsidP="009E6BD0">
            <w:pPr>
              <w:rPr>
                <w:rFonts w:ascii="Times New Roman" w:hAnsi="Times New Roman" w:cs="Times New Roman"/>
                <w:sz w:val="20"/>
                <w:szCs w:val="20"/>
              </w:rPr>
            </w:pPr>
            <w:r w:rsidRPr="00264F39">
              <w:rPr>
                <w:rFonts w:ascii="Times New Roman" w:hAnsi="Times New Roman" w:cs="Times New Roman"/>
                <w:sz w:val="20"/>
                <w:szCs w:val="20"/>
              </w:rPr>
              <w:t>Age</w:t>
            </w:r>
          </w:p>
        </w:tc>
        <w:tc>
          <w:tcPr>
            <w:tcW w:w="1701" w:type="dxa"/>
          </w:tcPr>
          <w:p w14:paraId="05753276" w14:textId="77777777" w:rsidR="0083333C" w:rsidRDefault="0083333C" w:rsidP="009E6BD0">
            <w:pPr>
              <w:rPr>
                <w:rFonts w:ascii="Times New Roman" w:hAnsi="Times New Roman" w:cs="Times New Roman"/>
                <w:sz w:val="20"/>
                <w:szCs w:val="20"/>
              </w:rPr>
            </w:pPr>
            <w:r>
              <w:rPr>
                <w:rFonts w:ascii="Times New Roman" w:hAnsi="Times New Roman" w:cs="Times New Roman"/>
                <w:sz w:val="20"/>
                <w:szCs w:val="20"/>
              </w:rPr>
              <w:t>.01</w:t>
            </w:r>
          </w:p>
        </w:tc>
        <w:tc>
          <w:tcPr>
            <w:tcW w:w="1276" w:type="dxa"/>
          </w:tcPr>
          <w:p w14:paraId="7C1D7F14" w14:textId="77777777" w:rsidR="0083333C" w:rsidRDefault="0083333C" w:rsidP="009E6BD0">
            <w:pPr>
              <w:rPr>
                <w:rFonts w:ascii="Times New Roman" w:hAnsi="Times New Roman" w:cs="Times New Roman"/>
                <w:sz w:val="20"/>
                <w:szCs w:val="20"/>
              </w:rPr>
            </w:pPr>
            <w:r>
              <w:rPr>
                <w:rFonts w:ascii="Times New Roman" w:hAnsi="Times New Roman" w:cs="Times New Roman"/>
                <w:sz w:val="20"/>
                <w:szCs w:val="20"/>
              </w:rPr>
              <w:t>.01</w:t>
            </w:r>
          </w:p>
        </w:tc>
      </w:tr>
      <w:tr w:rsidR="0083333C" w14:paraId="282F903D" w14:textId="77777777" w:rsidTr="009E6BD0">
        <w:tc>
          <w:tcPr>
            <w:tcW w:w="5387" w:type="dxa"/>
          </w:tcPr>
          <w:p w14:paraId="489D7F65" w14:textId="77777777" w:rsidR="0083333C" w:rsidRPr="00264F39" w:rsidRDefault="0083333C" w:rsidP="009E6BD0">
            <w:pPr>
              <w:rPr>
                <w:rFonts w:ascii="Times New Roman" w:hAnsi="Times New Roman" w:cs="Times New Roman"/>
                <w:sz w:val="20"/>
                <w:szCs w:val="20"/>
              </w:rPr>
            </w:pPr>
            <w:r w:rsidRPr="00264F39">
              <w:rPr>
                <w:rFonts w:ascii="Times New Roman" w:hAnsi="Times New Roman" w:cs="Times New Roman"/>
                <w:sz w:val="20"/>
                <w:szCs w:val="20"/>
              </w:rPr>
              <w:t>Protestant</w:t>
            </w:r>
          </w:p>
        </w:tc>
        <w:tc>
          <w:tcPr>
            <w:tcW w:w="1701" w:type="dxa"/>
          </w:tcPr>
          <w:p w14:paraId="5D2D254C" w14:textId="77777777" w:rsidR="0083333C" w:rsidRDefault="0083333C" w:rsidP="009E6BD0">
            <w:pPr>
              <w:rPr>
                <w:rFonts w:ascii="Times New Roman" w:hAnsi="Times New Roman" w:cs="Times New Roman"/>
                <w:sz w:val="20"/>
                <w:szCs w:val="20"/>
              </w:rPr>
            </w:pPr>
            <w:r>
              <w:rPr>
                <w:rFonts w:ascii="Times New Roman" w:hAnsi="Times New Roman" w:cs="Times New Roman"/>
                <w:sz w:val="20"/>
                <w:szCs w:val="20"/>
              </w:rPr>
              <w:t>-</w:t>
            </w:r>
          </w:p>
        </w:tc>
        <w:tc>
          <w:tcPr>
            <w:tcW w:w="1276" w:type="dxa"/>
          </w:tcPr>
          <w:p w14:paraId="27FCCC1F" w14:textId="77777777" w:rsidR="0083333C" w:rsidRDefault="0083333C" w:rsidP="009E6BD0">
            <w:pPr>
              <w:rPr>
                <w:rFonts w:ascii="Times New Roman" w:hAnsi="Times New Roman" w:cs="Times New Roman"/>
                <w:sz w:val="20"/>
                <w:szCs w:val="20"/>
              </w:rPr>
            </w:pPr>
            <w:r>
              <w:rPr>
                <w:rFonts w:ascii="Times New Roman" w:hAnsi="Times New Roman" w:cs="Times New Roman"/>
                <w:sz w:val="20"/>
                <w:szCs w:val="20"/>
              </w:rPr>
              <w:t>-</w:t>
            </w:r>
          </w:p>
        </w:tc>
      </w:tr>
      <w:tr w:rsidR="0083333C" w14:paraId="35BF686C" w14:textId="77777777" w:rsidTr="009E6BD0">
        <w:tc>
          <w:tcPr>
            <w:tcW w:w="5387" w:type="dxa"/>
          </w:tcPr>
          <w:p w14:paraId="43BD38DF" w14:textId="77777777" w:rsidR="0083333C" w:rsidRPr="00264F39" w:rsidRDefault="0083333C" w:rsidP="009E6BD0">
            <w:pPr>
              <w:rPr>
                <w:rFonts w:ascii="Times New Roman" w:hAnsi="Times New Roman" w:cs="Times New Roman"/>
                <w:sz w:val="20"/>
                <w:szCs w:val="20"/>
              </w:rPr>
            </w:pPr>
            <w:r w:rsidRPr="00264F39">
              <w:rPr>
                <w:rFonts w:ascii="Times New Roman" w:hAnsi="Times New Roman" w:cs="Times New Roman"/>
                <w:sz w:val="20"/>
                <w:szCs w:val="20"/>
              </w:rPr>
              <w:t>Catholic</w:t>
            </w:r>
          </w:p>
        </w:tc>
        <w:tc>
          <w:tcPr>
            <w:tcW w:w="1701" w:type="dxa"/>
          </w:tcPr>
          <w:p w14:paraId="4D3B8C24"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-.50</w:t>
            </w:r>
          </w:p>
        </w:tc>
        <w:tc>
          <w:tcPr>
            <w:tcW w:w="1276" w:type="dxa"/>
          </w:tcPr>
          <w:p w14:paraId="007C25B6"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.49</w:t>
            </w:r>
          </w:p>
        </w:tc>
      </w:tr>
      <w:tr w:rsidR="0083333C" w14:paraId="0C5A605E" w14:textId="77777777" w:rsidTr="009E6BD0">
        <w:tc>
          <w:tcPr>
            <w:tcW w:w="5387" w:type="dxa"/>
          </w:tcPr>
          <w:p w14:paraId="0B15BEA5" w14:textId="77777777" w:rsidR="0083333C" w:rsidRPr="00264F39" w:rsidRDefault="0083333C" w:rsidP="009E6BD0">
            <w:pPr>
              <w:rPr>
                <w:rFonts w:ascii="Times New Roman" w:hAnsi="Times New Roman" w:cs="Times New Roman"/>
                <w:sz w:val="20"/>
                <w:szCs w:val="20"/>
              </w:rPr>
            </w:pPr>
            <w:r w:rsidRPr="00264F39">
              <w:rPr>
                <w:rFonts w:ascii="Times New Roman" w:hAnsi="Times New Roman" w:cs="Times New Roman"/>
                <w:sz w:val="20"/>
                <w:szCs w:val="20"/>
              </w:rPr>
              <w:t>Other religion</w:t>
            </w:r>
          </w:p>
        </w:tc>
        <w:tc>
          <w:tcPr>
            <w:tcW w:w="1701" w:type="dxa"/>
          </w:tcPr>
          <w:p w14:paraId="5C3F82DA"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.65</w:t>
            </w:r>
          </w:p>
        </w:tc>
        <w:tc>
          <w:tcPr>
            <w:tcW w:w="1276" w:type="dxa"/>
          </w:tcPr>
          <w:p w14:paraId="0B8BC6E8"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1.16</w:t>
            </w:r>
          </w:p>
        </w:tc>
      </w:tr>
      <w:tr w:rsidR="0083333C" w14:paraId="0115F498" w14:textId="77777777" w:rsidTr="009E6BD0">
        <w:tc>
          <w:tcPr>
            <w:tcW w:w="5387" w:type="dxa"/>
          </w:tcPr>
          <w:p w14:paraId="022F9E77" w14:textId="77777777" w:rsidR="0083333C" w:rsidRPr="00264F39" w:rsidRDefault="0083333C" w:rsidP="009E6BD0">
            <w:pPr>
              <w:rPr>
                <w:rFonts w:ascii="Times New Roman" w:hAnsi="Times New Roman" w:cs="Times New Roman"/>
                <w:sz w:val="20"/>
                <w:szCs w:val="20"/>
              </w:rPr>
            </w:pPr>
            <w:r w:rsidRPr="00264F39">
              <w:rPr>
                <w:rFonts w:ascii="Times New Roman" w:hAnsi="Times New Roman" w:cs="Times New Roman"/>
                <w:sz w:val="20"/>
                <w:szCs w:val="20"/>
              </w:rPr>
              <w:t>AB social grade</w:t>
            </w:r>
          </w:p>
        </w:tc>
        <w:tc>
          <w:tcPr>
            <w:tcW w:w="1701" w:type="dxa"/>
          </w:tcPr>
          <w:p w14:paraId="77DEE410"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w:t>
            </w:r>
          </w:p>
        </w:tc>
        <w:tc>
          <w:tcPr>
            <w:tcW w:w="1276" w:type="dxa"/>
          </w:tcPr>
          <w:p w14:paraId="3CE039CB"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w:t>
            </w:r>
          </w:p>
        </w:tc>
      </w:tr>
      <w:tr w:rsidR="0083333C" w14:paraId="784CBBD9" w14:textId="77777777" w:rsidTr="009E6BD0">
        <w:tc>
          <w:tcPr>
            <w:tcW w:w="5387" w:type="dxa"/>
          </w:tcPr>
          <w:p w14:paraId="42552883" w14:textId="77777777" w:rsidR="0083333C" w:rsidRPr="00264F39" w:rsidRDefault="0083333C" w:rsidP="009E6BD0">
            <w:pPr>
              <w:rPr>
                <w:rFonts w:ascii="Times New Roman" w:hAnsi="Times New Roman" w:cs="Times New Roman"/>
                <w:sz w:val="20"/>
                <w:szCs w:val="20"/>
              </w:rPr>
            </w:pPr>
            <w:r w:rsidRPr="00264F39">
              <w:rPr>
                <w:rFonts w:ascii="Times New Roman" w:hAnsi="Times New Roman" w:cs="Times New Roman"/>
                <w:sz w:val="20"/>
                <w:szCs w:val="20"/>
              </w:rPr>
              <w:t>C1 social grade</w:t>
            </w:r>
          </w:p>
        </w:tc>
        <w:tc>
          <w:tcPr>
            <w:tcW w:w="1701" w:type="dxa"/>
          </w:tcPr>
          <w:p w14:paraId="57FFF365"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-.81</w:t>
            </w:r>
          </w:p>
        </w:tc>
        <w:tc>
          <w:tcPr>
            <w:tcW w:w="1276" w:type="dxa"/>
          </w:tcPr>
          <w:p w14:paraId="11294BC7"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.71</w:t>
            </w:r>
          </w:p>
        </w:tc>
      </w:tr>
      <w:tr w:rsidR="0083333C" w14:paraId="06CE8384" w14:textId="77777777" w:rsidTr="009E6BD0">
        <w:tc>
          <w:tcPr>
            <w:tcW w:w="5387" w:type="dxa"/>
          </w:tcPr>
          <w:p w14:paraId="32CF7AA1" w14:textId="77777777" w:rsidR="0083333C" w:rsidRPr="00264F39" w:rsidRDefault="0083333C" w:rsidP="009E6BD0">
            <w:pPr>
              <w:rPr>
                <w:rFonts w:ascii="Times New Roman" w:hAnsi="Times New Roman" w:cs="Times New Roman"/>
                <w:sz w:val="20"/>
                <w:szCs w:val="20"/>
              </w:rPr>
            </w:pPr>
            <w:r w:rsidRPr="00264F39">
              <w:rPr>
                <w:rFonts w:ascii="Times New Roman" w:hAnsi="Times New Roman" w:cs="Times New Roman"/>
                <w:sz w:val="20"/>
                <w:szCs w:val="20"/>
              </w:rPr>
              <w:t>C2 social grade</w:t>
            </w:r>
          </w:p>
        </w:tc>
        <w:tc>
          <w:tcPr>
            <w:tcW w:w="1701" w:type="dxa"/>
          </w:tcPr>
          <w:p w14:paraId="5CA043A2"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.34</w:t>
            </w:r>
          </w:p>
        </w:tc>
        <w:tc>
          <w:tcPr>
            <w:tcW w:w="1276" w:type="dxa"/>
          </w:tcPr>
          <w:p w14:paraId="0B4F9331"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.78</w:t>
            </w:r>
          </w:p>
        </w:tc>
      </w:tr>
      <w:tr w:rsidR="0083333C" w14:paraId="47BBAA88" w14:textId="77777777" w:rsidTr="009E6BD0">
        <w:tc>
          <w:tcPr>
            <w:tcW w:w="5387" w:type="dxa"/>
          </w:tcPr>
          <w:p w14:paraId="3B9801B8" w14:textId="77777777" w:rsidR="0083333C" w:rsidRPr="00264F39" w:rsidRDefault="0083333C" w:rsidP="009E6BD0">
            <w:pPr>
              <w:rPr>
                <w:rFonts w:ascii="Times New Roman" w:hAnsi="Times New Roman" w:cs="Times New Roman"/>
                <w:sz w:val="20"/>
                <w:szCs w:val="20"/>
              </w:rPr>
            </w:pPr>
            <w:r w:rsidRPr="00264F39">
              <w:rPr>
                <w:rFonts w:ascii="Times New Roman" w:hAnsi="Times New Roman" w:cs="Times New Roman"/>
                <w:sz w:val="20"/>
                <w:szCs w:val="20"/>
              </w:rPr>
              <w:t>DE social grade</w:t>
            </w:r>
          </w:p>
        </w:tc>
        <w:tc>
          <w:tcPr>
            <w:tcW w:w="1701" w:type="dxa"/>
          </w:tcPr>
          <w:p w14:paraId="5186D479"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-.60</w:t>
            </w:r>
          </w:p>
        </w:tc>
        <w:tc>
          <w:tcPr>
            <w:tcW w:w="1276" w:type="dxa"/>
          </w:tcPr>
          <w:p w14:paraId="3C91FDA0"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.67</w:t>
            </w:r>
          </w:p>
        </w:tc>
      </w:tr>
      <w:tr w:rsidR="0083333C" w14:paraId="1D720094" w14:textId="77777777" w:rsidTr="009E6BD0">
        <w:tc>
          <w:tcPr>
            <w:tcW w:w="5387" w:type="dxa"/>
          </w:tcPr>
          <w:p w14:paraId="058A0138" w14:textId="77777777" w:rsidR="0083333C" w:rsidRPr="00264F39" w:rsidRDefault="0083333C" w:rsidP="009E6BD0">
            <w:pPr>
              <w:rPr>
                <w:rFonts w:ascii="Times New Roman" w:hAnsi="Times New Roman" w:cs="Times New Roman"/>
                <w:sz w:val="20"/>
                <w:szCs w:val="20"/>
              </w:rPr>
            </w:pPr>
          </w:p>
        </w:tc>
        <w:tc>
          <w:tcPr>
            <w:tcW w:w="1701" w:type="dxa"/>
          </w:tcPr>
          <w:p w14:paraId="1A5D84B5" w14:textId="77777777" w:rsidR="0083333C" w:rsidRPr="00264F39" w:rsidRDefault="0083333C" w:rsidP="009E6BD0">
            <w:pPr>
              <w:rPr>
                <w:rFonts w:ascii="Times New Roman" w:hAnsi="Times New Roman" w:cs="Times New Roman"/>
                <w:sz w:val="20"/>
                <w:szCs w:val="20"/>
              </w:rPr>
            </w:pPr>
          </w:p>
        </w:tc>
        <w:tc>
          <w:tcPr>
            <w:tcW w:w="1276" w:type="dxa"/>
          </w:tcPr>
          <w:p w14:paraId="10B8D28C" w14:textId="77777777" w:rsidR="0083333C" w:rsidRPr="00264F39" w:rsidRDefault="0083333C" w:rsidP="009E6BD0">
            <w:pPr>
              <w:rPr>
                <w:rFonts w:ascii="Times New Roman" w:hAnsi="Times New Roman" w:cs="Times New Roman"/>
                <w:sz w:val="20"/>
                <w:szCs w:val="20"/>
              </w:rPr>
            </w:pPr>
          </w:p>
        </w:tc>
      </w:tr>
      <w:tr w:rsidR="0083333C" w14:paraId="242731A6" w14:textId="77777777" w:rsidTr="009E6BD0">
        <w:tc>
          <w:tcPr>
            <w:tcW w:w="5387" w:type="dxa"/>
          </w:tcPr>
          <w:p w14:paraId="398CFEB0" w14:textId="77777777" w:rsidR="0083333C" w:rsidRPr="00264F39" w:rsidRDefault="0083333C" w:rsidP="009E6BD0">
            <w:pPr>
              <w:rPr>
                <w:rFonts w:ascii="Times New Roman" w:hAnsi="Times New Roman" w:cs="Times New Roman"/>
                <w:sz w:val="20"/>
                <w:szCs w:val="20"/>
              </w:rPr>
            </w:pPr>
            <w:r w:rsidRPr="00264F39">
              <w:rPr>
                <w:rFonts w:ascii="Times New Roman" w:hAnsi="Times New Roman" w:cs="Times New Roman"/>
                <w:sz w:val="20"/>
                <w:szCs w:val="20"/>
              </w:rPr>
              <w:t>Constant</w:t>
            </w:r>
          </w:p>
        </w:tc>
        <w:tc>
          <w:tcPr>
            <w:tcW w:w="1701" w:type="dxa"/>
          </w:tcPr>
          <w:p w14:paraId="7113865E"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-.45</w:t>
            </w:r>
          </w:p>
        </w:tc>
        <w:tc>
          <w:tcPr>
            <w:tcW w:w="1276" w:type="dxa"/>
          </w:tcPr>
          <w:p w14:paraId="1516BB96"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1.21</w:t>
            </w:r>
          </w:p>
        </w:tc>
      </w:tr>
      <w:tr w:rsidR="0083333C" w14:paraId="6152EF02" w14:textId="77777777" w:rsidTr="009E6BD0">
        <w:tc>
          <w:tcPr>
            <w:tcW w:w="5387" w:type="dxa"/>
          </w:tcPr>
          <w:p w14:paraId="0EA88413"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-2 Log likelihood</w:t>
            </w:r>
          </w:p>
        </w:tc>
        <w:tc>
          <w:tcPr>
            <w:tcW w:w="1701" w:type="dxa"/>
          </w:tcPr>
          <w:p w14:paraId="71DF8D6A" w14:textId="77777777" w:rsidR="0083333C" w:rsidRDefault="0083333C" w:rsidP="009E6BD0">
            <w:pPr>
              <w:rPr>
                <w:rFonts w:ascii="Times New Roman" w:hAnsi="Times New Roman" w:cs="Times New Roman"/>
                <w:sz w:val="20"/>
                <w:szCs w:val="20"/>
              </w:rPr>
            </w:pPr>
            <w:r>
              <w:rPr>
                <w:rFonts w:ascii="Times New Roman" w:hAnsi="Times New Roman" w:cs="Times New Roman"/>
                <w:sz w:val="20"/>
                <w:szCs w:val="20"/>
              </w:rPr>
              <w:t>124.28</w:t>
            </w:r>
          </w:p>
        </w:tc>
        <w:tc>
          <w:tcPr>
            <w:tcW w:w="1276" w:type="dxa"/>
          </w:tcPr>
          <w:p w14:paraId="28410469" w14:textId="77777777" w:rsidR="0083333C" w:rsidRPr="00264F39" w:rsidRDefault="0083333C" w:rsidP="009E6BD0">
            <w:pPr>
              <w:rPr>
                <w:rFonts w:ascii="Times New Roman" w:hAnsi="Times New Roman" w:cs="Times New Roman"/>
                <w:sz w:val="20"/>
                <w:szCs w:val="20"/>
              </w:rPr>
            </w:pPr>
          </w:p>
        </w:tc>
      </w:tr>
      <w:tr w:rsidR="0083333C" w14:paraId="0974FC99" w14:textId="77777777" w:rsidTr="009E6BD0">
        <w:tc>
          <w:tcPr>
            <w:tcW w:w="5387" w:type="dxa"/>
          </w:tcPr>
          <w:p w14:paraId="45A808C7"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Nagelkerke</w:t>
            </w:r>
            <w:r w:rsidRPr="00264F39">
              <w:rPr>
                <w:rFonts w:ascii="Times New Roman" w:hAnsi="Times New Roman" w:cs="Times New Roman"/>
                <w:sz w:val="20"/>
                <w:szCs w:val="20"/>
              </w:rPr>
              <w:t xml:space="preserve"> </w:t>
            </w:r>
            <w:r w:rsidRPr="00264F39">
              <w:rPr>
                <w:rFonts w:ascii="Times New Roman" w:hAnsi="Times New Roman" w:cs="Times New Roman"/>
                <w:i/>
                <w:sz w:val="20"/>
                <w:szCs w:val="20"/>
              </w:rPr>
              <w:t>R</w:t>
            </w:r>
            <w:r w:rsidRPr="00264F39">
              <w:rPr>
                <w:rFonts w:ascii="Times New Roman" w:hAnsi="Times New Roman" w:cs="Times New Roman"/>
                <w:i/>
                <w:sz w:val="20"/>
                <w:szCs w:val="20"/>
                <w:vertAlign w:val="superscript"/>
              </w:rPr>
              <w:t>2</w:t>
            </w:r>
          </w:p>
        </w:tc>
        <w:tc>
          <w:tcPr>
            <w:tcW w:w="1701" w:type="dxa"/>
          </w:tcPr>
          <w:p w14:paraId="5A658718"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.16</w:t>
            </w:r>
          </w:p>
        </w:tc>
        <w:tc>
          <w:tcPr>
            <w:tcW w:w="1276" w:type="dxa"/>
          </w:tcPr>
          <w:p w14:paraId="03FC8488" w14:textId="77777777" w:rsidR="0083333C" w:rsidRPr="00264F39" w:rsidRDefault="0083333C" w:rsidP="009E6BD0">
            <w:pPr>
              <w:rPr>
                <w:rFonts w:ascii="Times New Roman" w:hAnsi="Times New Roman" w:cs="Times New Roman"/>
                <w:sz w:val="20"/>
                <w:szCs w:val="20"/>
              </w:rPr>
            </w:pPr>
          </w:p>
        </w:tc>
      </w:tr>
      <w:tr w:rsidR="0083333C" w14:paraId="6DA984B0" w14:textId="77777777" w:rsidTr="009E6BD0">
        <w:tc>
          <w:tcPr>
            <w:tcW w:w="5387" w:type="dxa"/>
          </w:tcPr>
          <w:p w14:paraId="680B2CFB" w14:textId="77777777" w:rsidR="0083333C" w:rsidRPr="006A1C9F" w:rsidRDefault="0083333C" w:rsidP="009E6BD0">
            <w:pPr>
              <w:rPr>
                <w:rFonts w:ascii="Times New Roman" w:hAnsi="Times New Roman" w:cs="Times New Roman"/>
                <w:sz w:val="20"/>
                <w:szCs w:val="20"/>
              </w:rPr>
            </w:pPr>
            <w:r w:rsidRPr="006A1C9F">
              <w:rPr>
                <w:rFonts w:ascii="Times New Roman" w:hAnsi="Times New Roman" w:cs="Arial"/>
                <w:i/>
                <w:iCs/>
                <w:color w:val="4A4A4A"/>
                <w:sz w:val="20"/>
                <w:szCs w:val="20"/>
              </w:rPr>
              <w:t>χ</w:t>
            </w:r>
            <w:r w:rsidRPr="006A1C9F">
              <w:rPr>
                <w:rFonts w:ascii="Times New Roman" w:hAnsi="Times New Roman" w:cs="Times New Roman" w:hint="eastAsia"/>
                <w:color w:val="000000"/>
                <w:sz w:val="20"/>
                <w:szCs w:val="20"/>
                <w:vertAlign w:val="superscript"/>
              </w:rPr>
              <w:t>2</w:t>
            </w:r>
            <w:r w:rsidRPr="006A1C9F">
              <w:rPr>
                <w:rFonts w:ascii="Times New Roman" w:hAnsi="Times New Roman" w:cs="Times New Roman" w:hint="eastAsia"/>
                <w:color w:val="000000"/>
                <w:sz w:val="20"/>
                <w:szCs w:val="20"/>
              </w:rPr>
              <w:t xml:space="preserve"> (d.f.)</w:t>
            </w:r>
          </w:p>
        </w:tc>
        <w:tc>
          <w:tcPr>
            <w:tcW w:w="1701" w:type="dxa"/>
          </w:tcPr>
          <w:p w14:paraId="0FC98A41" w14:textId="77777777" w:rsidR="0083333C" w:rsidRPr="00264F39" w:rsidRDefault="0083333C" w:rsidP="009E6BD0">
            <w:pPr>
              <w:rPr>
                <w:rFonts w:ascii="Times New Roman" w:hAnsi="Times New Roman" w:cs="Times New Roman"/>
                <w:sz w:val="20"/>
                <w:szCs w:val="20"/>
              </w:rPr>
            </w:pPr>
            <w:r>
              <w:rPr>
                <w:rFonts w:ascii="Times New Roman" w:hAnsi="Times New Roman" w:cs="Times New Roman"/>
                <w:sz w:val="20"/>
                <w:szCs w:val="20"/>
              </w:rPr>
              <w:t>14.02 (10)</w:t>
            </w:r>
          </w:p>
        </w:tc>
        <w:tc>
          <w:tcPr>
            <w:tcW w:w="1276" w:type="dxa"/>
          </w:tcPr>
          <w:p w14:paraId="41C996C3" w14:textId="77777777" w:rsidR="0083333C" w:rsidRPr="00264F39" w:rsidRDefault="0083333C" w:rsidP="009E6BD0">
            <w:pPr>
              <w:rPr>
                <w:rFonts w:ascii="Times New Roman" w:hAnsi="Times New Roman" w:cs="Times New Roman"/>
                <w:sz w:val="20"/>
                <w:szCs w:val="20"/>
              </w:rPr>
            </w:pPr>
          </w:p>
        </w:tc>
      </w:tr>
    </w:tbl>
    <w:p w14:paraId="1B544994" w14:textId="77777777" w:rsidR="0083333C" w:rsidRDefault="0083333C" w:rsidP="0083333C">
      <w:pPr>
        <w:jc w:val="both"/>
        <w:rPr>
          <w:rFonts w:ascii="Times New Roman" w:hAnsi="Times New Roman" w:cs="Times New Roman"/>
          <w:color w:val="000000"/>
        </w:rPr>
      </w:pPr>
      <w:r w:rsidRPr="0004391F">
        <w:rPr>
          <w:rFonts w:ascii="Times New Roman" w:hAnsi="Times New Roman" w:cs="Times New Roman"/>
        </w:rPr>
        <w:tab/>
      </w:r>
      <w:r w:rsidRPr="0004391F">
        <w:rPr>
          <w:rFonts w:ascii="Times New Roman" w:hAnsi="Times New Roman" w:cs="Times New Roman"/>
        </w:rPr>
        <w:tab/>
      </w:r>
      <w:r w:rsidRPr="0004391F">
        <w:rPr>
          <w:rFonts w:ascii="Times New Roman" w:hAnsi="Times New Roman" w:cs="Times New Roman"/>
        </w:rPr>
        <w:tab/>
      </w:r>
      <w:r w:rsidRPr="0004391F">
        <w:rPr>
          <w:rFonts w:ascii="Times New Roman" w:hAnsi="Times New Roman" w:cs="Times New Roman"/>
        </w:rPr>
        <w:tab/>
      </w:r>
    </w:p>
    <w:p w14:paraId="0B976D23" w14:textId="77777777" w:rsidR="0083333C" w:rsidRDefault="0083333C" w:rsidP="0083333C">
      <w:pPr>
        <w:jc w:val="both"/>
        <w:rPr>
          <w:rFonts w:ascii="Times New Roman" w:hAnsi="Times New Roman" w:cs="Times New Roman"/>
          <w:sz w:val="20"/>
          <w:szCs w:val="20"/>
        </w:rPr>
      </w:pPr>
      <w:r w:rsidRPr="00264F39">
        <w:rPr>
          <w:rFonts w:ascii="Times New Roman" w:hAnsi="Times New Roman" w:cs="Times New Roman"/>
          <w:sz w:val="20"/>
          <w:szCs w:val="20"/>
        </w:rPr>
        <w:t>Note</w:t>
      </w:r>
      <w:r>
        <w:rPr>
          <w:rFonts w:ascii="Times New Roman" w:hAnsi="Times New Roman" w:cs="Times New Roman"/>
          <w:sz w:val="20"/>
          <w:szCs w:val="20"/>
        </w:rPr>
        <w:t xml:space="preserve"> 1</w:t>
      </w:r>
      <w:r w:rsidRPr="00264F39">
        <w:rPr>
          <w:rFonts w:ascii="Times New Roman" w:hAnsi="Times New Roman" w:cs="Times New Roman"/>
          <w:sz w:val="20"/>
          <w:szCs w:val="20"/>
        </w:rPr>
        <w:t>:</w:t>
      </w:r>
      <w:r>
        <w:rPr>
          <w:rFonts w:ascii="Times New Roman" w:hAnsi="Times New Roman" w:cs="Times New Roman"/>
          <w:sz w:val="20"/>
          <w:szCs w:val="20"/>
        </w:rPr>
        <w:t xml:space="preserve"> </w:t>
      </w:r>
      <w:r w:rsidRPr="00264F39">
        <w:rPr>
          <w:rFonts w:ascii="Times New Roman" w:hAnsi="Times New Roman" w:cs="Times New Roman"/>
          <w:sz w:val="20"/>
          <w:szCs w:val="20"/>
        </w:rPr>
        <w:t>*</w:t>
      </w:r>
      <w:r>
        <w:rPr>
          <w:rFonts w:ascii="Times New Roman" w:hAnsi="Times New Roman" w:cs="Times New Roman"/>
          <w:sz w:val="20"/>
          <w:szCs w:val="20"/>
        </w:rPr>
        <w:t>=</w:t>
      </w:r>
      <w:r w:rsidRPr="00264F39">
        <w:rPr>
          <w:rFonts w:ascii="Times New Roman" w:hAnsi="Times New Roman" w:cs="Times New Roman"/>
          <w:sz w:val="20"/>
          <w:szCs w:val="20"/>
        </w:rPr>
        <w:t xml:space="preserve">p&lt;.05. </w:t>
      </w:r>
      <w:r>
        <w:rPr>
          <w:rFonts w:ascii="Times New Roman" w:hAnsi="Times New Roman" w:cs="Times New Roman"/>
          <w:sz w:val="20"/>
          <w:szCs w:val="20"/>
        </w:rPr>
        <w:t>T</w:t>
      </w:r>
      <w:r w:rsidRPr="00264F39">
        <w:rPr>
          <w:rFonts w:ascii="Times New Roman" w:hAnsi="Times New Roman" w:cs="Times New Roman"/>
          <w:sz w:val="20"/>
          <w:szCs w:val="20"/>
        </w:rPr>
        <w:t xml:space="preserve">he dependent variable </w:t>
      </w:r>
      <w:r>
        <w:rPr>
          <w:rFonts w:ascii="Times New Roman" w:hAnsi="Times New Roman" w:cs="Times New Roman"/>
          <w:sz w:val="20"/>
          <w:szCs w:val="20"/>
        </w:rPr>
        <w:t>is decision acceptance (accept/not accept). N = 122.</w:t>
      </w:r>
      <w:r w:rsidRPr="006053A2" w:rsidDel="009D392D">
        <w:rPr>
          <w:rFonts w:ascii="Times New Roman" w:hAnsi="Times New Roman" w:cs="Times New Roman"/>
          <w:sz w:val="20"/>
          <w:szCs w:val="20"/>
        </w:rPr>
        <w:t xml:space="preserve"> </w:t>
      </w:r>
    </w:p>
    <w:p w14:paraId="4B429E4C" w14:textId="4384AE80" w:rsidR="0083333C" w:rsidRDefault="0083333C" w:rsidP="0083333C">
      <w:pPr>
        <w:jc w:val="both"/>
        <w:rPr>
          <w:rFonts w:ascii="Times New Roman" w:hAnsi="Times New Roman" w:cs="Times New Roman"/>
          <w:sz w:val="20"/>
          <w:szCs w:val="20"/>
        </w:rPr>
      </w:pPr>
      <w:r>
        <w:rPr>
          <w:rFonts w:ascii="Times New Roman" w:hAnsi="Times New Roman" w:cs="Times New Roman"/>
          <w:sz w:val="20"/>
          <w:szCs w:val="20"/>
        </w:rPr>
        <w:t>Note 2: In this particular analysis we are limited to investigating approximately half of the individuals in the citizens’ assembly experimental condition. This is due to the fact that the data was collected in two waves and one particular variable – ‘trust both communities’ – is available for only one of the waves. All other analyses in this paper use the full N.</w:t>
      </w:r>
    </w:p>
    <w:p w14:paraId="32593E1F" w14:textId="77777777" w:rsidR="003750BF" w:rsidRDefault="003750BF">
      <w:pPr>
        <w:rPr>
          <w:rFonts w:ascii="Times New Roman" w:hAnsi="Times New Roman" w:cs="Times New Roman"/>
          <w:b/>
        </w:rPr>
      </w:pPr>
      <w:r>
        <w:rPr>
          <w:rFonts w:ascii="Times New Roman" w:hAnsi="Times New Roman" w:cs="Times New Roman"/>
          <w:b/>
        </w:rPr>
        <w:br w:type="page"/>
      </w:r>
    </w:p>
    <w:p w14:paraId="1659284E" w14:textId="71114E69" w:rsidR="00657C93" w:rsidRDefault="00657C93" w:rsidP="003C2E86">
      <w:pPr>
        <w:rPr>
          <w:rFonts w:ascii="Times New Roman" w:hAnsi="Times New Roman" w:cs="Times New Roman"/>
        </w:rPr>
      </w:pPr>
      <w:r>
        <w:rPr>
          <w:rFonts w:ascii="Times New Roman" w:hAnsi="Times New Roman" w:cs="Times New Roman"/>
          <w:b/>
        </w:rPr>
        <w:lastRenderedPageBreak/>
        <w:t xml:space="preserve">Table </w:t>
      </w:r>
      <w:r w:rsidR="00392CCC">
        <w:rPr>
          <w:rFonts w:ascii="Times New Roman" w:hAnsi="Times New Roman" w:cs="Times New Roman"/>
          <w:b/>
        </w:rPr>
        <w:t>A</w:t>
      </w:r>
      <w:r w:rsidR="003750BF">
        <w:rPr>
          <w:rFonts w:ascii="Times New Roman" w:hAnsi="Times New Roman" w:cs="Times New Roman"/>
          <w:b/>
        </w:rPr>
        <w:t>2</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i/>
        </w:rPr>
        <w:t>Moderating effects of ethno-nationalism (strength of self-identified ideology) on decision acceptance across different modes of decision-making</w:t>
      </w:r>
    </w:p>
    <w:tbl>
      <w:tblPr>
        <w:tblW w:w="862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74"/>
        <w:gridCol w:w="1889"/>
        <w:gridCol w:w="95"/>
        <w:gridCol w:w="1937"/>
        <w:gridCol w:w="47"/>
        <w:gridCol w:w="1985"/>
      </w:tblGrid>
      <w:tr w:rsidR="00657C93" w:rsidRPr="003D5A86" w14:paraId="48B51D81" w14:textId="77777777" w:rsidTr="00D26995">
        <w:trPr>
          <w:cantSplit/>
        </w:trPr>
        <w:tc>
          <w:tcPr>
            <w:tcW w:w="2674" w:type="dxa"/>
            <w:tcBorders>
              <w:top w:val="nil"/>
              <w:left w:val="nil"/>
              <w:bottom w:val="single" w:sz="12" w:space="0" w:color="000000"/>
              <w:right w:val="nil"/>
            </w:tcBorders>
            <w:shd w:val="clear" w:color="auto" w:fill="FFFFFF"/>
          </w:tcPr>
          <w:p w14:paraId="6E1207EE" w14:textId="77777777" w:rsidR="00657C93" w:rsidRPr="003D5A86" w:rsidRDefault="00657C93" w:rsidP="00D26995">
            <w:pPr>
              <w:autoSpaceDE w:val="0"/>
              <w:autoSpaceDN w:val="0"/>
              <w:adjustRightInd w:val="0"/>
              <w:spacing w:before="40" w:after="40" w:line="20" w:lineRule="atLeast"/>
              <w:rPr>
                <w:rFonts w:ascii="Times New Roman" w:hAnsi="Times New Roman" w:cs="Times New Roman"/>
                <w:sz w:val="22"/>
                <w:szCs w:val="22"/>
              </w:rPr>
            </w:pPr>
          </w:p>
        </w:tc>
        <w:tc>
          <w:tcPr>
            <w:tcW w:w="1889" w:type="dxa"/>
            <w:tcBorders>
              <w:top w:val="nil"/>
              <w:left w:val="nil"/>
              <w:bottom w:val="single" w:sz="12" w:space="0" w:color="000000"/>
              <w:right w:val="nil"/>
            </w:tcBorders>
            <w:shd w:val="clear" w:color="auto" w:fill="FFFFFF"/>
          </w:tcPr>
          <w:p w14:paraId="44C71A2A" w14:textId="77777777" w:rsidR="00657C93" w:rsidRPr="003D5A86" w:rsidRDefault="00657C93" w:rsidP="00D26995">
            <w:pPr>
              <w:autoSpaceDE w:val="0"/>
              <w:autoSpaceDN w:val="0"/>
              <w:adjustRightInd w:val="0"/>
              <w:spacing w:before="40" w:after="40" w:line="20" w:lineRule="atLeast"/>
              <w:ind w:left="60" w:right="60"/>
              <w:jc w:val="center"/>
              <w:rPr>
                <w:rFonts w:ascii="Times New Roman" w:hAnsi="Times New Roman" w:cs="Times New Roman"/>
                <w:color w:val="000000"/>
                <w:sz w:val="22"/>
                <w:szCs w:val="22"/>
              </w:rPr>
            </w:pPr>
            <w:r w:rsidRPr="003D5A86">
              <w:rPr>
                <w:rFonts w:ascii="Times New Roman" w:hAnsi="Times New Roman" w:cs="Times New Roman"/>
                <w:color w:val="000000"/>
                <w:sz w:val="22"/>
                <w:szCs w:val="22"/>
              </w:rPr>
              <w:t>1</w:t>
            </w:r>
          </w:p>
        </w:tc>
        <w:tc>
          <w:tcPr>
            <w:tcW w:w="2032" w:type="dxa"/>
            <w:gridSpan w:val="2"/>
            <w:tcBorders>
              <w:top w:val="nil"/>
              <w:left w:val="nil"/>
              <w:bottom w:val="single" w:sz="12" w:space="0" w:color="000000"/>
              <w:right w:val="nil"/>
            </w:tcBorders>
            <w:shd w:val="clear" w:color="auto" w:fill="FFFFFF"/>
          </w:tcPr>
          <w:p w14:paraId="25439BE5" w14:textId="77777777" w:rsidR="00657C93" w:rsidRPr="003D5A86" w:rsidRDefault="00657C93" w:rsidP="00D26995">
            <w:pPr>
              <w:autoSpaceDE w:val="0"/>
              <w:autoSpaceDN w:val="0"/>
              <w:adjustRightInd w:val="0"/>
              <w:spacing w:before="40" w:after="4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032" w:type="dxa"/>
            <w:gridSpan w:val="2"/>
            <w:tcBorders>
              <w:top w:val="nil"/>
              <w:left w:val="nil"/>
              <w:bottom w:val="single" w:sz="12" w:space="0" w:color="000000"/>
              <w:right w:val="nil"/>
            </w:tcBorders>
            <w:shd w:val="clear" w:color="auto" w:fill="FFFFFF"/>
          </w:tcPr>
          <w:p w14:paraId="2DC0637A" w14:textId="77777777" w:rsidR="00657C93" w:rsidRPr="003D5A86" w:rsidRDefault="00657C93" w:rsidP="00D26995">
            <w:pPr>
              <w:autoSpaceDE w:val="0"/>
              <w:autoSpaceDN w:val="0"/>
              <w:adjustRightInd w:val="0"/>
              <w:spacing w:before="40" w:after="4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r>
      <w:tr w:rsidR="00657C93" w:rsidRPr="003D5A86" w14:paraId="2573ED2A" w14:textId="77777777" w:rsidTr="00D26995">
        <w:trPr>
          <w:cantSplit/>
        </w:trPr>
        <w:tc>
          <w:tcPr>
            <w:tcW w:w="2674" w:type="dxa"/>
            <w:tcBorders>
              <w:top w:val="single" w:sz="12" w:space="0" w:color="000000"/>
              <w:left w:val="nil"/>
              <w:bottom w:val="single" w:sz="12" w:space="0" w:color="000000"/>
              <w:right w:val="nil"/>
            </w:tcBorders>
            <w:shd w:val="clear" w:color="auto" w:fill="FFFFFF"/>
            <w:vAlign w:val="center"/>
          </w:tcPr>
          <w:p w14:paraId="6739C410"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p>
        </w:tc>
        <w:tc>
          <w:tcPr>
            <w:tcW w:w="5953" w:type="dxa"/>
            <w:gridSpan w:val="5"/>
            <w:tcBorders>
              <w:top w:val="single" w:sz="12" w:space="0" w:color="000000"/>
              <w:left w:val="nil"/>
              <w:bottom w:val="single" w:sz="12" w:space="0" w:color="000000"/>
              <w:right w:val="nil"/>
            </w:tcBorders>
            <w:shd w:val="clear" w:color="auto" w:fill="FFFFFF"/>
          </w:tcPr>
          <w:p w14:paraId="2E2390BA" w14:textId="77777777" w:rsidR="00657C93" w:rsidRPr="008805A2" w:rsidRDefault="00657C93" w:rsidP="00D26995">
            <w:pPr>
              <w:autoSpaceDE w:val="0"/>
              <w:autoSpaceDN w:val="0"/>
              <w:adjustRightInd w:val="0"/>
              <w:spacing w:before="80" w:after="80" w:line="20" w:lineRule="atLeast"/>
              <w:ind w:left="60" w:right="60"/>
              <w:jc w:val="center"/>
              <w:rPr>
                <w:rFonts w:ascii="Times New Roman" w:hAnsi="Times New Roman" w:cs="Times New Roman"/>
                <w:b/>
                <w:color w:val="000000"/>
              </w:rPr>
            </w:pPr>
            <w:r w:rsidRPr="008805A2">
              <w:rPr>
                <w:rFonts w:ascii="Times New Roman" w:hAnsi="Times New Roman" w:cs="Times New Roman"/>
                <w:b/>
                <w:color w:val="000000"/>
              </w:rPr>
              <w:t>Decision Acceptance</w:t>
            </w:r>
          </w:p>
        </w:tc>
      </w:tr>
      <w:tr w:rsidR="00657C93" w:rsidRPr="003D5A86" w14:paraId="30773F7C" w14:textId="77777777" w:rsidTr="00D26995">
        <w:trPr>
          <w:cantSplit/>
        </w:trPr>
        <w:tc>
          <w:tcPr>
            <w:tcW w:w="2674" w:type="dxa"/>
            <w:tcBorders>
              <w:top w:val="nil"/>
              <w:left w:val="nil"/>
              <w:bottom w:val="nil"/>
              <w:right w:val="nil"/>
            </w:tcBorders>
            <w:shd w:val="clear" w:color="auto" w:fill="FFFFFF"/>
            <w:vAlign w:val="center"/>
          </w:tcPr>
          <w:p w14:paraId="6B5E2392" w14:textId="77777777" w:rsidR="00657C93" w:rsidRPr="003D5A86" w:rsidRDefault="00657C93" w:rsidP="00D26995">
            <w:pPr>
              <w:autoSpaceDE w:val="0"/>
              <w:autoSpaceDN w:val="0"/>
              <w:adjustRightInd w:val="0"/>
              <w:spacing w:before="80" w:line="20" w:lineRule="atLeast"/>
              <w:ind w:left="62" w:right="62"/>
              <w:rPr>
                <w:rFonts w:ascii="Times New Roman" w:hAnsi="Times New Roman" w:cs="Times New Roman"/>
                <w:color w:val="000000"/>
                <w:sz w:val="22"/>
                <w:szCs w:val="22"/>
              </w:rPr>
            </w:pPr>
            <w:r>
              <w:rPr>
                <w:rFonts w:ascii="Times New Roman" w:hAnsi="Times New Roman" w:cs="Times New Roman"/>
                <w:color w:val="000000"/>
                <w:sz w:val="22"/>
                <w:szCs w:val="22"/>
              </w:rPr>
              <w:t>(Ref: Citizens’ Assembly)</w:t>
            </w:r>
          </w:p>
        </w:tc>
        <w:tc>
          <w:tcPr>
            <w:tcW w:w="1984" w:type="dxa"/>
            <w:gridSpan w:val="2"/>
            <w:tcBorders>
              <w:top w:val="nil"/>
              <w:left w:val="nil"/>
              <w:bottom w:val="nil"/>
              <w:right w:val="nil"/>
            </w:tcBorders>
            <w:shd w:val="clear" w:color="auto" w:fill="FFFFFF"/>
          </w:tcPr>
          <w:p w14:paraId="1587848A" w14:textId="77777777" w:rsidR="00657C93" w:rsidRPr="003D5A86" w:rsidRDefault="00657C93" w:rsidP="00D26995">
            <w:pPr>
              <w:autoSpaceDE w:val="0"/>
              <w:autoSpaceDN w:val="0"/>
              <w:adjustRightInd w:val="0"/>
              <w:spacing w:before="80" w:line="20" w:lineRule="atLeast"/>
              <w:ind w:left="62" w:right="62"/>
              <w:jc w:val="center"/>
              <w:rPr>
                <w:rFonts w:ascii="Times New Roman" w:hAnsi="Times New Roman" w:cs="Times New Roman"/>
                <w:color w:val="000000"/>
                <w:sz w:val="22"/>
                <w:szCs w:val="22"/>
              </w:rPr>
            </w:pPr>
          </w:p>
        </w:tc>
        <w:tc>
          <w:tcPr>
            <w:tcW w:w="1984" w:type="dxa"/>
            <w:gridSpan w:val="2"/>
            <w:tcBorders>
              <w:top w:val="nil"/>
              <w:left w:val="nil"/>
              <w:bottom w:val="nil"/>
              <w:right w:val="nil"/>
            </w:tcBorders>
            <w:shd w:val="clear" w:color="auto" w:fill="FFFFFF"/>
          </w:tcPr>
          <w:p w14:paraId="0AF45636" w14:textId="77777777" w:rsidR="00657C93" w:rsidRPr="003D5A86" w:rsidRDefault="00657C93" w:rsidP="00D26995">
            <w:pPr>
              <w:autoSpaceDE w:val="0"/>
              <w:autoSpaceDN w:val="0"/>
              <w:adjustRightInd w:val="0"/>
              <w:spacing w:before="80" w:line="20" w:lineRule="atLeast"/>
              <w:ind w:left="62" w:right="62"/>
              <w:jc w:val="center"/>
              <w:rPr>
                <w:rFonts w:ascii="Times New Roman" w:hAnsi="Times New Roman" w:cs="Times New Roman"/>
                <w:color w:val="000000"/>
                <w:sz w:val="22"/>
                <w:szCs w:val="22"/>
              </w:rPr>
            </w:pPr>
          </w:p>
        </w:tc>
        <w:tc>
          <w:tcPr>
            <w:tcW w:w="1985" w:type="dxa"/>
            <w:tcBorders>
              <w:top w:val="nil"/>
              <w:left w:val="nil"/>
              <w:bottom w:val="nil"/>
              <w:right w:val="nil"/>
            </w:tcBorders>
            <w:shd w:val="clear" w:color="auto" w:fill="FFFFFF"/>
          </w:tcPr>
          <w:p w14:paraId="5A9C124F" w14:textId="77777777" w:rsidR="00657C93" w:rsidRPr="003D5A86" w:rsidRDefault="00657C93" w:rsidP="00D26995">
            <w:pPr>
              <w:autoSpaceDE w:val="0"/>
              <w:autoSpaceDN w:val="0"/>
              <w:adjustRightInd w:val="0"/>
              <w:spacing w:before="80" w:line="20" w:lineRule="atLeast"/>
              <w:ind w:left="62" w:right="62"/>
              <w:jc w:val="center"/>
              <w:rPr>
                <w:rFonts w:ascii="Times New Roman" w:hAnsi="Times New Roman" w:cs="Times New Roman"/>
                <w:color w:val="000000"/>
                <w:sz w:val="22"/>
                <w:szCs w:val="22"/>
              </w:rPr>
            </w:pPr>
          </w:p>
        </w:tc>
      </w:tr>
      <w:tr w:rsidR="00657C93" w:rsidRPr="003D5A86" w14:paraId="48E3BEAA" w14:textId="77777777" w:rsidTr="00D26995">
        <w:trPr>
          <w:cantSplit/>
        </w:trPr>
        <w:tc>
          <w:tcPr>
            <w:tcW w:w="2674" w:type="dxa"/>
            <w:tcBorders>
              <w:top w:val="nil"/>
              <w:left w:val="nil"/>
              <w:bottom w:val="nil"/>
              <w:right w:val="nil"/>
            </w:tcBorders>
            <w:shd w:val="clear" w:color="auto" w:fill="FFFFFF"/>
            <w:vAlign w:val="center"/>
          </w:tcPr>
          <w:p w14:paraId="69CB4944" w14:textId="77777777" w:rsidR="00657C93" w:rsidRPr="003D5A86" w:rsidRDefault="00657C93" w:rsidP="00D26995">
            <w:pPr>
              <w:autoSpaceDE w:val="0"/>
              <w:autoSpaceDN w:val="0"/>
              <w:adjustRightInd w:val="0"/>
              <w:spacing w:before="80" w:line="20" w:lineRule="atLeast"/>
              <w:ind w:left="62" w:right="62"/>
              <w:rPr>
                <w:rFonts w:ascii="Times New Roman" w:hAnsi="Times New Roman" w:cs="Times New Roman"/>
                <w:color w:val="000000"/>
                <w:sz w:val="22"/>
                <w:szCs w:val="22"/>
              </w:rPr>
            </w:pPr>
            <w:r>
              <w:rPr>
                <w:rFonts w:ascii="Times New Roman" w:hAnsi="Times New Roman" w:cs="Times New Roman"/>
                <w:color w:val="000000"/>
                <w:sz w:val="22"/>
                <w:szCs w:val="22"/>
              </w:rPr>
              <w:t>Party Talks (British Govt)</w:t>
            </w:r>
          </w:p>
        </w:tc>
        <w:tc>
          <w:tcPr>
            <w:tcW w:w="1984" w:type="dxa"/>
            <w:gridSpan w:val="2"/>
            <w:tcBorders>
              <w:top w:val="nil"/>
              <w:left w:val="nil"/>
              <w:bottom w:val="nil"/>
              <w:right w:val="nil"/>
            </w:tcBorders>
            <w:shd w:val="clear" w:color="auto" w:fill="FFFFFF"/>
          </w:tcPr>
          <w:p w14:paraId="36C6B203" w14:textId="77777777" w:rsidR="00657C93" w:rsidRPr="00683458" w:rsidRDefault="00657C93" w:rsidP="00D26995">
            <w:pPr>
              <w:autoSpaceDE w:val="0"/>
              <w:autoSpaceDN w:val="0"/>
              <w:adjustRightInd w:val="0"/>
              <w:spacing w:before="80" w:line="20" w:lineRule="atLeast"/>
              <w:ind w:left="62" w:right="62"/>
              <w:jc w:val="center"/>
              <w:rPr>
                <w:rFonts w:ascii="Times New Roman" w:hAnsi="Times New Roman" w:cs="Times New Roman"/>
                <w:color w:val="000000"/>
                <w:sz w:val="22"/>
                <w:szCs w:val="22"/>
              </w:rPr>
            </w:pPr>
            <w:r>
              <w:rPr>
                <w:rFonts w:ascii="Times New Roman" w:hAnsi="Times New Roman" w:cs="Times New Roman"/>
                <w:color w:val="000000"/>
                <w:sz w:val="22"/>
                <w:szCs w:val="22"/>
              </w:rPr>
              <w:t>1.010</w:t>
            </w:r>
            <w:r>
              <w:rPr>
                <w:rFonts w:ascii="Times New Roman" w:hAnsi="Times New Roman" w:cs="Times New Roman"/>
                <w:color w:val="000000"/>
                <w:sz w:val="22"/>
                <w:szCs w:val="22"/>
              </w:rPr>
              <w:br/>
              <w:t>(.096</w:t>
            </w:r>
            <w:r w:rsidRPr="00683458">
              <w:rPr>
                <w:rFonts w:ascii="Times New Roman" w:hAnsi="Times New Roman" w:cs="Times New Roman"/>
                <w:color w:val="000000"/>
                <w:sz w:val="22"/>
                <w:szCs w:val="22"/>
              </w:rPr>
              <w:t>)</w:t>
            </w:r>
          </w:p>
        </w:tc>
        <w:tc>
          <w:tcPr>
            <w:tcW w:w="1984" w:type="dxa"/>
            <w:gridSpan w:val="2"/>
            <w:tcBorders>
              <w:top w:val="nil"/>
              <w:left w:val="nil"/>
              <w:bottom w:val="nil"/>
              <w:right w:val="nil"/>
            </w:tcBorders>
            <w:shd w:val="clear" w:color="auto" w:fill="FFFFFF"/>
          </w:tcPr>
          <w:p w14:paraId="7FA7DDAD" w14:textId="77777777" w:rsidR="00657C93" w:rsidRPr="00683458" w:rsidRDefault="00657C93" w:rsidP="00D26995">
            <w:pPr>
              <w:autoSpaceDE w:val="0"/>
              <w:autoSpaceDN w:val="0"/>
              <w:adjustRightInd w:val="0"/>
              <w:spacing w:before="80" w:line="20" w:lineRule="atLeast"/>
              <w:ind w:left="62" w:right="62"/>
              <w:jc w:val="center"/>
              <w:rPr>
                <w:rFonts w:ascii="Times New Roman" w:hAnsi="Times New Roman" w:cs="Times New Roman"/>
                <w:color w:val="000000"/>
                <w:sz w:val="22"/>
                <w:szCs w:val="22"/>
              </w:rPr>
            </w:pPr>
            <w:r>
              <w:rPr>
                <w:rFonts w:ascii="Times New Roman" w:hAnsi="Times New Roman" w:cs="Times New Roman"/>
                <w:color w:val="000000"/>
                <w:sz w:val="22"/>
                <w:szCs w:val="22"/>
              </w:rPr>
              <w:t>1.030</w:t>
            </w:r>
            <w:r>
              <w:rPr>
                <w:rFonts w:ascii="Times New Roman" w:hAnsi="Times New Roman" w:cs="Times New Roman"/>
                <w:color w:val="000000"/>
                <w:sz w:val="22"/>
                <w:szCs w:val="22"/>
              </w:rPr>
              <w:br/>
              <w:t>(.101</w:t>
            </w:r>
          </w:p>
        </w:tc>
        <w:tc>
          <w:tcPr>
            <w:tcW w:w="1985" w:type="dxa"/>
            <w:tcBorders>
              <w:top w:val="nil"/>
              <w:left w:val="nil"/>
              <w:bottom w:val="nil"/>
              <w:right w:val="nil"/>
            </w:tcBorders>
            <w:shd w:val="clear" w:color="auto" w:fill="FFFFFF"/>
          </w:tcPr>
          <w:p w14:paraId="65F025B7" w14:textId="77777777" w:rsidR="00657C93" w:rsidRPr="003D5A86" w:rsidRDefault="00657C93" w:rsidP="00D26995">
            <w:pPr>
              <w:autoSpaceDE w:val="0"/>
              <w:autoSpaceDN w:val="0"/>
              <w:adjustRightInd w:val="0"/>
              <w:spacing w:before="80" w:line="20" w:lineRule="atLeast"/>
              <w:ind w:left="62" w:right="62"/>
              <w:jc w:val="center"/>
              <w:rPr>
                <w:rFonts w:ascii="Times New Roman" w:hAnsi="Times New Roman" w:cs="Times New Roman"/>
                <w:color w:val="000000"/>
                <w:sz w:val="22"/>
                <w:szCs w:val="22"/>
              </w:rPr>
            </w:pPr>
            <w:r>
              <w:rPr>
                <w:rFonts w:ascii="Times New Roman" w:hAnsi="Times New Roman" w:cs="Times New Roman"/>
                <w:color w:val="000000"/>
                <w:sz w:val="22"/>
                <w:szCs w:val="22"/>
              </w:rPr>
              <w:t>1.218</w:t>
            </w:r>
            <w:r>
              <w:rPr>
                <w:rFonts w:ascii="Times New Roman" w:hAnsi="Times New Roman" w:cs="Times New Roman"/>
                <w:color w:val="000000"/>
                <w:sz w:val="22"/>
                <w:szCs w:val="22"/>
              </w:rPr>
              <w:br/>
              <w:t>(.197)</w:t>
            </w:r>
          </w:p>
        </w:tc>
      </w:tr>
      <w:tr w:rsidR="00657C93" w:rsidRPr="003D5A86" w14:paraId="35AE80C0" w14:textId="77777777" w:rsidTr="00D26995">
        <w:trPr>
          <w:cantSplit/>
        </w:trPr>
        <w:tc>
          <w:tcPr>
            <w:tcW w:w="2674" w:type="dxa"/>
            <w:tcBorders>
              <w:top w:val="nil"/>
              <w:left w:val="nil"/>
              <w:bottom w:val="nil"/>
              <w:right w:val="nil"/>
            </w:tcBorders>
            <w:shd w:val="clear" w:color="auto" w:fill="FFFFFF"/>
            <w:vAlign w:val="center"/>
          </w:tcPr>
          <w:p w14:paraId="641649C9"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r>
              <w:rPr>
                <w:rFonts w:ascii="Times New Roman" w:hAnsi="Times New Roman" w:cs="Times New Roman"/>
                <w:color w:val="000000"/>
                <w:sz w:val="22"/>
                <w:szCs w:val="22"/>
              </w:rPr>
              <w:t>Party Talks (Intl Diplomat)</w:t>
            </w:r>
          </w:p>
        </w:tc>
        <w:tc>
          <w:tcPr>
            <w:tcW w:w="1984" w:type="dxa"/>
            <w:gridSpan w:val="2"/>
            <w:tcBorders>
              <w:top w:val="nil"/>
              <w:left w:val="nil"/>
              <w:bottom w:val="nil"/>
              <w:right w:val="nil"/>
            </w:tcBorders>
            <w:shd w:val="clear" w:color="auto" w:fill="FFFFFF"/>
          </w:tcPr>
          <w:p w14:paraId="46198F8B" w14:textId="77777777" w:rsidR="00657C93" w:rsidRPr="00683458"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1.261</w:t>
            </w:r>
            <w:r w:rsidRPr="00683458">
              <w:rPr>
                <w:rFonts w:ascii="Times New Roman" w:hAnsi="Times New Roman" w:cs="Times New Roman"/>
                <w:color w:val="000000"/>
                <w:sz w:val="22"/>
                <w:szCs w:val="22"/>
              </w:rPr>
              <w:t xml:space="preserve"> </w:t>
            </w:r>
            <w:r>
              <w:rPr>
                <w:rFonts w:ascii="Times New Roman" w:hAnsi="Times New Roman" w:cs="Times New Roman"/>
                <w:color w:val="000000"/>
                <w:sz w:val="22"/>
                <w:szCs w:val="22"/>
              </w:rPr>
              <w:br/>
              <w:t>(.196</w:t>
            </w:r>
            <w:r w:rsidRPr="00683458">
              <w:rPr>
                <w:rFonts w:ascii="Times New Roman" w:hAnsi="Times New Roman" w:cs="Times New Roman"/>
                <w:color w:val="000000"/>
                <w:sz w:val="22"/>
                <w:szCs w:val="22"/>
              </w:rPr>
              <w:t>)</w:t>
            </w:r>
          </w:p>
        </w:tc>
        <w:tc>
          <w:tcPr>
            <w:tcW w:w="1984" w:type="dxa"/>
            <w:gridSpan w:val="2"/>
            <w:tcBorders>
              <w:top w:val="nil"/>
              <w:left w:val="nil"/>
              <w:bottom w:val="nil"/>
              <w:right w:val="nil"/>
            </w:tcBorders>
            <w:shd w:val="clear" w:color="auto" w:fill="FFFFFF"/>
          </w:tcPr>
          <w:p w14:paraId="5DA49412" w14:textId="77777777" w:rsidR="00657C93" w:rsidRPr="00683458" w:rsidRDefault="00657C93" w:rsidP="00D26995">
            <w:pPr>
              <w:tabs>
                <w:tab w:val="left" w:pos="816"/>
                <w:tab w:val="center" w:pos="992"/>
              </w:tabs>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1.186</w:t>
            </w:r>
            <w:r>
              <w:rPr>
                <w:rFonts w:ascii="Times New Roman" w:hAnsi="Times New Roman" w:cs="Times New Roman"/>
                <w:color w:val="000000"/>
                <w:sz w:val="22"/>
                <w:szCs w:val="22"/>
              </w:rPr>
              <w:br/>
              <w:t>(.205)</w:t>
            </w:r>
          </w:p>
        </w:tc>
        <w:tc>
          <w:tcPr>
            <w:tcW w:w="1985" w:type="dxa"/>
            <w:tcBorders>
              <w:top w:val="nil"/>
              <w:left w:val="nil"/>
              <w:bottom w:val="nil"/>
              <w:right w:val="nil"/>
            </w:tcBorders>
            <w:shd w:val="clear" w:color="auto" w:fill="FFFFFF"/>
          </w:tcPr>
          <w:p w14:paraId="0DD168CF" w14:textId="77777777" w:rsidR="00657C93" w:rsidRPr="00AF2010"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1.922</w:t>
            </w:r>
            <w:r>
              <w:rPr>
                <w:rFonts w:ascii="Times New Roman" w:hAnsi="Times New Roman" w:cs="Times New Roman"/>
                <w:color w:val="000000"/>
                <w:sz w:val="22"/>
                <w:szCs w:val="22"/>
              </w:rPr>
              <w:br/>
              <w:t>(.417)</w:t>
            </w:r>
          </w:p>
        </w:tc>
      </w:tr>
      <w:tr w:rsidR="00657C93" w:rsidRPr="003D5A86" w14:paraId="64D6DC5E" w14:textId="77777777" w:rsidTr="00D26995">
        <w:trPr>
          <w:cantSplit/>
        </w:trPr>
        <w:tc>
          <w:tcPr>
            <w:tcW w:w="2674" w:type="dxa"/>
            <w:tcBorders>
              <w:top w:val="nil"/>
              <w:left w:val="nil"/>
              <w:bottom w:val="nil"/>
              <w:right w:val="nil"/>
            </w:tcBorders>
            <w:shd w:val="clear" w:color="auto" w:fill="FFFFFF"/>
            <w:vAlign w:val="center"/>
          </w:tcPr>
          <w:p w14:paraId="028E1E65"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r>
              <w:rPr>
                <w:rFonts w:ascii="Times New Roman" w:hAnsi="Times New Roman" w:cs="Times New Roman"/>
                <w:color w:val="000000"/>
                <w:sz w:val="22"/>
                <w:szCs w:val="22"/>
              </w:rPr>
              <w:t>Election</w:t>
            </w:r>
          </w:p>
        </w:tc>
        <w:tc>
          <w:tcPr>
            <w:tcW w:w="1984" w:type="dxa"/>
            <w:gridSpan w:val="2"/>
            <w:tcBorders>
              <w:top w:val="nil"/>
              <w:left w:val="nil"/>
              <w:bottom w:val="nil"/>
              <w:right w:val="nil"/>
            </w:tcBorders>
            <w:shd w:val="clear" w:color="auto" w:fill="FFFFFF"/>
          </w:tcPr>
          <w:p w14:paraId="2130B799" w14:textId="77777777" w:rsidR="00657C93" w:rsidRPr="00683458"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.998</w:t>
            </w:r>
            <w:r>
              <w:rPr>
                <w:rFonts w:ascii="Times New Roman" w:hAnsi="Times New Roman" w:cs="Times New Roman"/>
                <w:color w:val="000000"/>
                <w:sz w:val="22"/>
                <w:szCs w:val="22"/>
              </w:rPr>
              <w:br/>
              <w:t>(.048)</w:t>
            </w:r>
          </w:p>
        </w:tc>
        <w:tc>
          <w:tcPr>
            <w:tcW w:w="1984" w:type="dxa"/>
            <w:gridSpan w:val="2"/>
            <w:tcBorders>
              <w:top w:val="nil"/>
              <w:left w:val="nil"/>
              <w:bottom w:val="nil"/>
              <w:right w:val="nil"/>
            </w:tcBorders>
            <w:shd w:val="clear" w:color="auto" w:fill="FFFFFF"/>
          </w:tcPr>
          <w:p w14:paraId="6500372F" w14:textId="77777777" w:rsidR="00657C93" w:rsidRPr="00683458"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1.012</w:t>
            </w:r>
            <w:r>
              <w:rPr>
                <w:rFonts w:ascii="Times New Roman" w:hAnsi="Times New Roman" w:cs="Times New Roman"/>
                <w:color w:val="000000"/>
                <w:sz w:val="22"/>
                <w:szCs w:val="22"/>
              </w:rPr>
              <w:br/>
              <w:t>(.050)</w:t>
            </w:r>
          </w:p>
        </w:tc>
        <w:tc>
          <w:tcPr>
            <w:tcW w:w="1985" w:type="dxa"/>
            <w:tcBorders>
              <w:top w:val="nil"/>
              <w:left w:val="nil"/>
              <w:bottom w:val="nil"/>
              <w:right w:val="nil"/>
            </w:tcBorders>
            <w:shd w:val="clear" w:color="auto" w:fill="FFFFFF"/>
          </w:tcPr>
          <w:p w14:paraId="5451E54F" w14:textId="77777777" w:rsidR="00657C93" w:rsidRPr="00AF2010"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1.140</w:t>
            </w:r>
            <w:r>
              <w:rPr>
                <w:rFonts w:ascii="Times New Roman" w:hAnsi="Times New Roman" w:cs="Times New Roman"/>
                <w:color w:val="000000"/>
                <w:sz w:val="22"/>
                <w:szCs w:val="22"/>
              </w:rPr>
              <w:br/>
              <w:t>(.096)</w:t>
            </w:r>
          </w:p>
        </w:tc>
      </w:tr>
      <w:tr w:rsidR="00657C93" w:rsidRPr="003D5A86" w14:paraId="58281138" w14:textId="77777777" w:rsidTr="00D26995">
        <w:trPr>
          <w:cantSplit/>
        </w:trPr>
        <w:tc>
          <w:tcPr>
            <w:tcW w:w="2674" w:type="dxa"/>
            <w:tcBorders>
              <w:top w:val="nil"/>
              <w:left w:val="nil"/>
              <w:bottom w:val="nil"/>
              <w:right w:val="nil"/>
            </w:tcBorders>
            <w:shd w:val="clear" w:color="auto" w:fill="FFFFFF"/>
            <w:vAlign w:val="center"/>
          </w:tcPr>
          <w:p w14:paraId="21D0E5BB"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r>
              <w:rPr>
                <w:rFonts w:ascii="Times New Roman" w:hAnsi="Times New Roman" w:cs="Times New Roman"/>
                <w:color w:val="000000"/>
                <w:sz w:val="22"/>
                <w:szCs w:val="22"/>
              </w:rPr>
              <w:t>Direct Rule</w:t>
            </w:r>
          </w:p>
        </w:tc>
        <w:tc>
          <w:tcPr>
            <w:tcW w:w="1984" w:type="dxa"/>
            <w:gridSpan w:val="2"/>
            <w:tcBorders>
              <w:top w:val="nil"/>
              <w:left w:val="nil"/>
              <w:bottom w:val="nil"/>
              <w:right w:val="nil"/>
            </w:tcBorders>
            <w:shd w:val="clear" w:color="auto" w:fill="FFFFFF"/>
          </w:tcPr>
          <w:p w14:paraId="6609F9C5" w14:textId="77777777" w:rsidR="00657C93" w:rsidRPr="00683458"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.962</w:t>
            </w:r>
            <w:r>
              <w:rPr>
                <w:rFonts w:ascii="Times New Roman" w:hAnsi="Times New Roman" w:cs="Times New Roman"/>
                <w:color w:val="000000"/>
                <w:sz w:val="22"/>
                <w:szCs w:val="22"/>
              </w:rPr>
              <w:br/>
              <w:t>(.063)</w:t>
            </w:r>
          </w:p>
        </w:tc>
        <w:tc>
          <w:tcPr>
            <w:tcW w:w="1984" w:type="dxa"/>
            <w:gridSpan w:val="2"/>
            <w:tcBorders>
              <w:top w:val="nil"/>
              <w:left w:val="nil"/>
              <w:bottom w:val="nil"/>
              <w:right w:val="nil"/>
            </w:tcBorders>
            <w:shd w:val="clear" w:color="auto" w:fill="FFFFFF"/>
          </w:tcPr>
          <w:p w14:paraId="27BFD54E" w14:textId="77777777" w:rsidR="00657C93" w:rsidRPr="00683458"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.966</w:t>
            </w:r>
            <w:r>
              <w:rPr>
                <w:rFonts w:ascii="Times New Roman" w:hAnsi="Times New Roman" w:cs="Times New Roman"/>
                <w:color w:val="000000"/>
                <w:sz w:val="22"/>
                <w:szCs w:val="22"/>
              </w:rPr>
              <w:br/>
              <w:t>(.066)</w:t>
            </w:r>
          </w:p>
        </w:tc>
        <w:tc>
          <w:tcPr>
            <w:tcW w:w="1985" w:type="dxa"/>
            <w:tcBorders>
              <w:top w:val="nil"/>
              <w:left w:val="nil"/>
              <w:bottom w:val="nil"/>
              <w:right w:val="nil"/>
            </w:tcBorders>
            <w:shd w:val="clear" w:color="auto" w:fill="FFFFFF"/>
          </w:tcPr>
          <w:p w14:paraId="0566E9E8" w14:textId="77777777" w:rsidR="00657C93" w:rsidRPr="00AF2010"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.942</w:t>
            </w:r>
            <w:r>
              <w:rPr>
                <w:rFonts w:ascii="Times New Roman" w:hAnsi="Times New Roman" w:cs="Times New Roman"/>
                <w:color w:val="000000"/>
                <w:sz w:val="22"/>
                <w:szCs w:val="22"/>
              </w:rPr>
              <w:br/>
              <w:t>(.132)</w:t>
            </w:r>
          </w:p>
        </w:tc>
      </w:tr>
      <w:tr w:rsidR="00657C93" w:rsidRPr="003D5A86" w14:paraId="2FF4CD04" w14:textId="77777777" w:rsidTr="00D26995">
        <w:trPr>
          <w:cantSplit/>
        </w:trPr>
        <w:tc>
          <w:tcPr>
            <w:tcW w:w="2674" w:type="dxa"/>
            <w:tcBorders>
              <w:top w:val="nil"/>
              <w:left w:val="nil"/>
              <w:bottom w:val="nil"/>
              <w:right w:val="nil"/>
            </w:tcBorders>
            <w:shd w:val="clear" w:color="auto" w:fill="FFFFFF"/>
            <w:vAlign w:val="center"/>
          </w:tcPr>
          <w:p w14:paraId="14296411"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r>
              <w:rPr>
                <w:rFonts w:ascii="Times New Roman" w:hAnsi="Times New Roman" w:cs="Times New Roman"/>
                <w:color w:val="000000"/>
                <w:sz w:val="22"/>
                <w:szCs w:val="22"/>
              </w:rPr>
              <w:t>Referendum</w:t>
            </w:r>
          </w:p>
        </w:tc>
        <w:tc>
          <w:tcPr>
            <w:tcW w:w="1984" w:type="dxa"/>
            <w:gridSpan w:val="2"/>
            <w:tcBorders>
              <w:top w:val="nil"/>
              <w:left w:val="nil"/>
              <w:bottom w:val="nil"/>
              <w:right w:val="nil"/>
            </w:tcBorders>
            <w:shd w:val="clear" w:color="auto" w:fill="FFFFFF"/>
          </w:tcPr>
          <w:p w14:paraId="12F0A809" w14:textId="77777777" w:rsidR="00657C93" w:rsidRPr="00683458" w:rsidRDefault="00657C93" w:rsidP="00D26995">
            <w:pPr>
              <w:autoSpaceDE w:val="0"/>
              <w:autoSpaceDN w:val="0"/>
              <w:adjustRightInd w:val="0"/>
              <w:spacing w:before="80" w:after="80" w:line="20" w:lineRule="atLeast"/>
              <w:ind w:left="60" w:right="60"/>
              <w:jc w:val="center"/>
              <w:rPr>
                <w:rFonts w:ascii="Times New Roman" w:hAnsi="Times New Roman" w:cs="Times New Roman"/>
                <w:b/>
                <w:color w:val="000000"/>
                <w:sz w:val="22"/>
                <w:szCs w:val="22"/>
              </w:rPr>
            </w:pPr>
            <w:r>
              <w:rPr>
                <w:rFonts w:ascii="Times New Roman" w:hAnsi="Times New Roman" w:cs="Times New Roman"/>
                <w:b/>
                <w:color w:val="000000"/>
                <w:sz w:val="22"/>
                <w:szCs w:val="22"/>
              </w:rPr>
              <w:t>1.375</w:t>
            </w:r>
            <w:r>
              <w:rPr>
                <w:rFonts w:ascii="Times New Roman" w:hAnsi="Times New Roman" w:cs="Times New Roman"/>
                <w:b/>
                <w:color w:val="000000"/>
                <w:sz w:val="22"/>
                <w:szCs w:val="22"/>
              </w:rPr>
              <w:br/>
              <w:t>(.055)***</w:t>
            </w:r>
          </w:p>
        </w:tc>
        <w:tc>
          <w:tcPr>
            <w:tcW w:w="1984" w:type="dxa"/>
            <w:gridSpan w:val="2"/>
            <w:tcBorders>
              <w:top w:val="nil"/>
              <w:left w:val="nil"/>
              <w:bottom w:val="nil"/>
              <w:right w:val="nil"/>
            </w:tcBorders>
            <w:shd w:val="clear" w:color="auto" w:fill="FFFFFF"/>
          </w:tcPr>
          <w:p w14:paraId="356B1C2A" w14:textId="77777777" w:rsidR="00657C93" w:rsidRPr="00683458" w:rsidRDefault="00657C93" w:rsidP="00D26995">
            <w:pPr>
              <w:autoSpaceDE w:val="0"/>
              <w:autoSpaceDN w:val="0"/>
              <w:adjustRightInd w:val="0"/>
              <w:spacing w:before="80" w:after="80" w:line="20" w:lineRule="atLeast"/>
              <w:ind w:left="60" w:right="60"/>
              <w:jc w:val="center"/>
              <w:rPr>
                <w:rFonts w:ascii="Times New Roman" w:hAnsi="Times New Roman" w:cs="Times New Roman"/>
                <w:b/>
                <w:color w:val="000000"/>
                <w:sz w:val="22"/>
                <w:szCs w:val="22"/>
              </w:rPr>
            </w:pPr>
            <w:r>
              <w:rPr>
                <w:rFonts w:ascii="Times New Roman" w:hAnsi="Times New Roman" w:cs="Times New Roman"/>
                <w:b/>
                <w:color w:val="000000"/>
                <w:sz w:val="22"/>
                <w:szCs w:val="22"/>
              </w:rPr>
              <w:t>1.410</w:t>
            </w:r>
            <w:r>
              <w:rPr>
                <w:rFonts w:ascii="Times New Roman" w:hAnsi="Times New Roman" w:cs="Times New Roman"/>
                <w:b/>
                <w:color w:val="000000"/>
                <w:sz w:val="22"/>
                <w:szCs w:val="22"/>
              </w:rPr>
              <w:br/>
              <w:t>(.056)***</w:t>
            </w:r>
          </w:p>
        </w:tc>
        <w:tc>
          <w:tcPr>
            <w:tcW w:w="1985" w:type="dxa"/>
            <w:tcBorders>
              <w:top w:val="nil"/>
              <w:left w:val="nil"/>
              <w:bottom w:val="nil"/>
              <w:right w:val="nil"/>
            </w:tcBorders>
            <w:shd w:val="clear" w:color="auto" w:fill="FFFFFF"/>
          </w:tcPr>
          <w:p w14:paraId="69244841" w14:textId="77777777" w:rsidR="00657C93" w:rsidRPr="00AF2010" w:rsidRDefault="00657C93" w:rsidP="00D26995">
            <w:pPr>
              <w:autoSpaceDE w:val="0"/>
              <w:autoSpaceDN w:val="0"/>
              <w:adjustRightInd w:val="0"/>
              <w:spacing w:before="80" w:after="80" w:line="20" w:lineRule="atLeast"/>
              <w:ind w:left="60" w:right="60"/>
              <w:jc w:val="center"/>
              <w:rPr>
                <w:rFonts w:ascii="Times New Roman" w:hAnsi="Times New Roman" w:cs="Times New Roman"/>
                <w:b/>
                <w:color w:val="000000"/>
                <w:sz w:val="22"/>
                <w:szCs w:val="22"/>
              </w:rPr>
            </w:pPr>
            <w:r>
              <w:rPr>
                <w:rFonts w:ascii="Times New Roman" w:hAnsi="Times New Roman" w:cs="Times New Roman"/>
                <w:b/>
                <w:color w:val="000000"/>
                <w:sz w:val="22"/>
                <w:szCs w:val="22"/>
              </w:rPr>
              <w:t>1.738</w:t>
            </w:r>
            <w:r>
              <w:rPr>
                <w:rFonts w:ascii="Times New Roman" w:hAnsi="Times New Roman" w:cs="Times New Roman"/>
                <w:b/>
                <w:color w:val="000000"/>
                <w:sz w:val="22"/>
                <w:szCs w:val="22"/>
              </w:rPr>
              <w:br/>
              <w:t>(.111)***</w:t>
            </w:r>
          </w:p>
        </w:tc>
      </w:tr>
      <w:tr w:rsidR="00657C93" w:rsidRPr="003D5A86" w14:paraId="44AFB176" w14:textId="77777777" w:rsidTr="00D26995">
        <w:trPr>
          <w:cantSplit/>
        </w:trPr>
        <w:tc>
          <w:tcPr>
            <w:tcW w:w="2674" w:type="dxa"/>
            <w:tcBorders>
              <w:top w:val="nil"/>
              <w:left w:val="nil"/>
              <w:bottom w:val="nil"/>
              <w:right w:val="nil"/>
            </w:tcBorders>
            <w:shd w:val="clear" w:color="auto" w:fill="FFFFFF"/>
            <w:vAlign w:val="center"/>
          </w:tcPr>
          <w:p w14:paraId="5D69DF67"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r>
              <w:rPr>
                <w:rFonts w:ascii="Times New Roman" w:hAnsi="Times New Roman" w:cs="Times New Roman"/>
                <w:color w:val="000000"/>
                <w:sz w:val="22"/>
                <w:szCs w:val="22"/>
              </w:rPr>
              <w:t>Ethno-national moderation</w:t>
            </w:r>
          </w:p>
        </w:tc>
        <w:tc>
          <w:tcPr>
            <w:tcW w:w="1984" w:type="dxa"/>
            <w:gridSpan w:val="2"/>
            <w:tcBorders>
              <w:top w:val="nil"/>
              <w:left w:val="nil"/>
              <w:bottom w:val="nil"/>
              <w:right w:val="nil"/>
            </w:tcBorders>
            <w:shd w:val="clear" w:color="auto" w:fill="FFFFFF"/>
          </w:tcPr>
          <w:p w14:paraId="41AC612A" w14:textId="77777777" w:rsidR="00657C93" w:rsidRPr="00683458" w:rsidRDefault="00657C93" w:rsidP="00D26995">
            <w:pPr>
              <w:autoSpaceDE w:val="0"/>
              <w:autoSpaceDN w:val="0"/>
              <w:adjustRightInd w:val="0"/>
              <w:spacing w:before="80" w:after="80" w:line="20" w:lineRule="atLeast"/>
              <w:ind w:left="60" w:right="60"/>
              <w:jc w:val="center"/>
              <w:rPr>
                <w:rFonts w:ascii="Times New Roman" w:hAnsi="Times New Roman" w:cs="Times New Roman"/>
                <w:b/>
                <w:color w:val="000000"/>
                <w:sz w:val="22"/>
                <w:szCs w:val="22"/>
              </w:rPr>
            </w:pPr>
            <w:r w:rsidRPr="008805A2">
              <w:rPr>
                <w:rFonts w:ascii="Times New Roman" w:hAnsi="Times New Roman" w:cs="Times New Roman"/>
                <w:color w:val="000000"/>
                <w:sz w:val="22"/>
                <w:szCs w:val="22"/>
              </w:rPr>
              <w:t>-</w:t>
            </w:r>
          </w:p>
        </w:tc>
        <w:tc>
          <w:tcPr>
            <w:tcW w:w="1984" w:type="dxa"/>
            <w:gridSpan w:val="2"/>
            <w:tcBorders>
              <w:top w:val="nil"/>
              <w:left w:val="nil"/>
              <w:bottom w:val="nil"/>
              <w:right w:val="nil"/>
            </w:tcBorders>
            <w:shd w:val="clear" w:color="auto" w:fill="FFFFFF"/>
          </w:tcPr>
          <w:p w14:paraId="0D184D92" w14:textId="77777777" w:rsidR="00657C93" w:rsidRPr="00683458" w:rsidRDefault="00657C93" w:rsidP="00D26995">
            <w:pPr>
              <w:autoSpaceDE w:val="0"/>
              <w:autoSpaceDN w:val="0"/>
              <w:adjustRightInd w:val="0"/>
              <w:spacing w:before="80" w:after="80" w:line="20" w:lineRule="atLeast"/>
              <w:ind w:right="60"/>
              <w:jc w:val="center"/>
              <w:rPr>
                <w:rFonts w:ascii="Times New Roman" w:hAnsi="Times New Roman" w:cs="Times New Roman"/>
                <w:b/>
                <w:color w:val="000000"/>
                <w:sz w:val="22"/>
                <w:szCs w:val="22"/>
              </w:rPr>
            </w:pPr>
            <w:r>
              <w:rPr>
                <w:rFonts w:ascii="Times New Roman" w:hAnsi="Times New Roman" w:cs="Times New Roman"/>
                <w:b/>
                <w:color w:val="000000"/>
                <w:sz w:val="22"/>
                <w:szCs w:val="22"/>
              </w:rPr>
              <w:t>4.077</w:t>
            </w:r>
            <w:r>
              <w:rPr>
                <w:rFonts w:ascii="Times New Roman" w:hAnsi="Times New Roman" w:cs="Times New Roman"/>
                <w:b/>
                <w:color w:val="000000"/>
                <w:sz w:val="22"/>
                <w:szCs w:val="22"/>
              </w:rPr>
              <w:br/>
              <w:t>(.138)***</w:t>
            </w:r>
          </w:p>
        </w:tc>
        <w:tc>
          <w:tcPr>
            <w:tcW w:w="1985" w:type="dxa"/>
            <w:tcBorders>
              <w:top w:val="nil"/>
              <w:left w:val="nil"/>
              <w:bottom w:val="nil"/>
              <w:right w:val="nil"/>
            </w:tcBorders>
            <w:shd w:val="clear" w:color="auto" w:fill="FFFFFF"/>
          </w:tcPr>
          <w:p w14:paraId="78648E30" w14:textId="77777777" w:rsidR="00657C93" w:rsidRPr="00AF2010" w:rsidRDefault="00657C93" w:rsidP="00D26995">
            <w:pPr>
              <w:autoSpaceDE w:val="0"/>
              <w:autoSpaceDN w:val="0"/>
              <w:adjustRightInd w:val="0"/>
              <w:spacing w:before="80" w:after="80" w:line="20" w:lineRule="atLeast"/>
              <w:ind w:left="60" w:right="60"/>
              <w:jc w:val="center"/>
              <w:rPr>
                <w:rFonts w:ascii="Times New Roman" w:hAnsi="Times New Roman" w:cs="Times New Roman"/>
                <w:b/>
                <w:color w:val="000000"/>
                <w:sz w:val="22"/>
                <w:szCs w:val="22"/>
              </w:rPr>
            </w:pPr>
            <w:r>
              <w:rPr>
                <w:rFonts w:ascii="Times New Roman" w:hAnsi="Times New Roman" w:cs="Times New Roman"/>
                <w:b/>
                <w:color w:val="000000"/>
                <w:sz w:val="22"/>
                <w:szCs w:val="22"/>
              </w:rPr>
              <w:t>6.188</w:t>
            </w:r>
            <w:r>
              <w:rPr>
                <w:rFonts w:ascii="Times New Roman" w:hAnsi="Times New Roman" w:cs="Times New Roman"/>
                <w:b/>
                <w:color w:val="000000"/>
                <w:sz w:val="22"/>
                <w:szCs w:val="22"/>
              </w:rPr>
              <w:br/>
              <w:t>(.330)***</w:t>
            </w:r>
          </w:p>
        </w:tc>
      </w:tr>
      <w:tr w:rsidR="00657C93" w:rsidRPr="003D5A86" w14:paraId="308FB2E6" w14:textId="77777777" w:rsidTr="00D26995">
        <w:trPr>
          <w:cantSplit/>
        </w:trPr>
        <w:tc>
          <w:tcPr>
            <w:tcW w:w="2674" w:type="dxa"/>
            <w:tcBorders>
              <w:top w:val="nil"/>
              <w:left w:val="nil"/>
              <w:bottom w:val="nil"/>
              <w:right w:val="nil"/>
            </w:tcBorders>
            <w:shd w:val="clear" w:color="auto" w:fill="FFFFFF"/>
            <w:vAlign w:val="center"/>
          </w:tcPr>
          <w:p w14:paraId="2337D69C"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r>
              <w:rPr>
                <w:rFonts w:ascii="Times New Roman" w:hAnsi="Times New Roman" w:cs="Times New Roman"/>
                <w:color w:val="000000"/>
                <w:sz w:val="22"/>
                <w:szCs w:val="22"/>
              </w:rPr>
              <w:t>Ethno-national moderation x Party Talks (British Govt)</w:t>
            </w:r>
          </w:p>
        </w:tc>
        <w:tc>
          <w:tcPr>
            <w:tcW w:w="1984" w:type="dxa"/>
            <w:gridSpan w:val="2"/>
            <w:tcBorders>
              <w:top w:val="nil"/>
              <w:left w:val="nil"/>
              <w:bottom w:val="nil"/>
              <w:right w:val="nil"/>
            </w:tcBorders>
            <w:shd w:val="clear" w:color="auto" w:fill="FFFFFF"/>
          </w:tcPr>
          <w:p w14:paraId="3030D0E0"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sidRPr="008805A2">
              <w:rPr>
                <w:rFonts w:ascii="Times New Roman" w:hAnsi="Times New Roman" w:cs="Times New Roman"/>
                <w:color w:val="000000"/>
                <w:sz w:val="22"/>
                <w:szCs w:val="22"/>
              </w:rPr>
              <w:t>-</w:t>
            </w:r>
          </w:p>
        </w:tc>
        <w:tc>
          <w:tcPr>
            <w:tcW w:w="1984" w:type="dxa"/>
            <w:gridSpan w:val="2"/>
            <w:tcBorders>
              <w:top w:val="nil"/>
              <w:left w:val="nil"/>
              <w:bottom w:val="nil"/>
              <w:right w:val="nil"/>
            </w:tcBorders>
            <w:shd w:val="clear" w:color="auto" w:fill="FFFFFF"/>
          </w:tcPr>
          <w:p w14:paraId="5BC9EFAC"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985" w:type="dxa"/>
            <w:tcBorders>
              <w:top w:val="nil"/>
              <w:left w:val="nil"/>
              <w:bottom w:val="nil"/>
              <w:right w:val="nil"/>
            </w:tcBorders>
            <w:shd w:val="clear" w:color="auto" w:fill="FFFFFF"/>
          </w:tcPr>
          <w:p w14:paraId="6CFC9291"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.638</w:t>
            </w:r>
            <w:r>
              <w:rPr>
                <w:rFonts w:ascii="Times New Roman" w:hAnsi="Times New Roman" w:cs="Times New Roman"/>
                <w:color w:val="000000"/>
                <w:sz w:val="22"/>
                <w:szCs w:val="22"/>
              </w:rPr>
              <w:br/>
              <w:t>(.462)</w:t>
            </w:r>
          </w:p>
        </w:tc>
      </w:tr>
      <w:tr w:rsidR="00657C93" w:rsidRPr="003D5A86" w14:paraId="7FBAAA21" w14:textId="77777777" w:rsidTr="00D26995">
        <w:trPr>
          <w:cantSplit/>
        </w:trPr>
        <w:tc>
          <w:tcPr>
            <w:tcW w:w="2674" w:type="dxa"/>
            <w:tcBorders>
              <w:top w:val="nil"/>
              <w:left w:val="nil"/>
              <w:bottom w:val="nil"/>
              <w:right w:val="nil"/>
            </w:tcBorders>
            <w:shd w:val="clear" w:color="auto" w:fill="FFFFFF"/>
            <w:vAlign w:val="center"/>
          </w:tcPr>
          <w:p w14:paraId="13CEDC87"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r>
              <w:rPr>
                <w:rFonts w:ascii="Times New Roman" w:hAnsi="Times New Roman" w:cs="Times New Roman"/>
                <w:color w:val="000000"/>
                <w:sz w:val="22"/>
                <w:szCs w:val="22"/>
              </w:rPr>
              <w:t xml:space="preserve">Ethno-national moderation x </w:t>
            </w:r>
            <w:r>
              <w:rPr>
                <w:rFonts w:ascii="Times New Roman" w:hAnsi="Times New Roman" w:cs="Times New Roman"/>
                <w:color w:val="000000"/>
                <w:sz w:val="22"/>
                <w:szCs w:val="22"/>
              </w:rPr>
              <w:br/>
              <w:t>Party Talks (Intl Diplomat)</w:t>
            </w:r>
          </w:p>
        </w:tc>
        <w:tc>
          <w:tcPr>
            <w:tcW w:w="1984" w:type="dxa"/>
            <w:gridSpan w:val="2"/>
            <w:tcBorders>
              <w:top w:val="nil"/>
              <w:left w:val="nil"/>
              <w:bottom w:val="nil"/>
              <w:right w:val="nil"/>
            </w:tcBorders>
            <w:shd w:val="clear" w:color="auto" w:fill="FFFFFF"/>
          </w:tcPr>
          <w:p w14:paraId="01EED8A6"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sidRPr="008805A2">
              <w:rPr>
                <w:rFonts w:ascii="Times New Roman" w:hAnsi="Times New Roman" w:cs="Times New Roman"/>
                <w:color w:val="000000"/>
                <w:sz w:val="22"/>
                <w:szCs w:val="22"/>
              </w:rPr>
              <w:t>-</w:t>
            </w:r>
          </w:p>
        </w:tc>
        <w:tc>
          <w:tcPr>
            <w:tcW w:w="1984" w:type="dxa"/>
            <w:gridSpan w:val="2"/>
            <w:tcBorders>
              <w:top w:val="nil"/>
              <w:left w:val="nil"/>
              <w:bottom w:val="nil"/>
              <w:right w:val="nil"/>
            </w:tcBorders>
            <w:shd w:val="clear" w:color="auto" w:fill="FFFFFF"/>
          </w:tcPr>
          <w:p w14:paraId="42FA1539"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985" w:type="dxa"/>
            <w:tcBorders>
              <w:top w:val="nil"/>
              <w:left w:val="nil"/>
              <w:bottom w:val="nil"/>
              <w:right w:val="nil"/>
            </w:tcBorders>
            <w:shd w:val="clear" w:color="auto" w:fill="FFFFFF"/>
          </w:tcPr>
          <w:p w14:paraId="0F0CF90A"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.526</w:t>
            </w:r>
            <w:r>
              <w:rPr>
                <w:rFonts w:ascii="Times New Roman" w:hAnsi="Times New Roman" w:cs="Times New Roman"/>
                <w:color w:val="000000"/>
                <w:sz w:val="22"/>
                <w:szCs w:val="22"/>
              </w:rPr>
              <w:br/>
              <w:t>(.480)</w:t>
            </w:r>
          </w:p>
        </w:tc>
      </w:tr>
      <w:tr w:rsidR="00657C93" w:rsidRPr="003D5A86" w14:paraId="35BB859B" w14:textId="77777777" w:rsidTr="00D26995">
        <w:trPr>
          <w:cantSplit/>
        </w:trPr>
        <w:tc>
          <w:tcPr>
            <w:tcW w:w="2674" w:type="dxa"/>
            <w:tcBorders>
              <w:top w:val="nil"/>
              <w:left w:val="nil"/>
              <w:bottom w:val="nil"/>
              <w:right w:val="nil"/>
            </w:tcBorders>
            <w:shd w:val="clear" w:color="auto" w:fill="FFFFFF"/>
            <w:vAlign w:val="center"/>
          </w:tcPr>
          <w:p w14:paraId="371DA85A"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r>
              <w:rPr>
                <w:rFonts w:ascii="Times New Roman" w:hAnsi="Times New Roman" w:cs="Times New Roman"/>
                <w:color w:val="000000"/>
                <w:sz w:val="22"/>
                <w:szCs w:val="22"/>
              </w:rPr>
              <w:t xml:space="preserve">Ethno-national moderation x </w:t>
            </w:r>
            <w:r>
              <w:rPr>
                <w:rFonts w:ascii="Times New Roman" w:hAnsi="Times New Roman" w:cs="Times New Roman"/>
                <w:color w:val="000000"/>
                <w:sz w:val="22"/>
                <w:szCs w:val="22"/>
              </w:rPr>
              <w:br/>
              <w:t>Election</w:t>
            </w:r>
          </w:p>
        </w:tc>
        <w:tc>
          <w:tcPr>
            <w:tcW w:w="1984" w:type="dxa"/>
            <w:gridSpan w:val="2"/>
            <w:tcBorders>
              <w:top w:val="nil"/>
              <w:left w:val="nil"/>
              <w:bottom w:val="nil"/>
              <w:right w:val="nil"/>
            </w:tcBorders>
            <w:shd w:val="clear" w:color="auto" w:fill="FFFFFF"/>
          </w:tcPr>
          <w:p w14:paraId="07D061FC"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sidRPr="008805A2">
              <w:rPr>
                <w:rFonts w:ascii="Times New Roman" w:hAnsi="Times New Roman" w:cs="Times New Roman"/>
                <w:color w:val="000000"/>
                <w:sz w:val="22"/>
                <w:szCs w:val="22"/>
              </w:rPr>
              <w:t>-</w:t>
            </w:r>
          </w:p>
        </w:tc>
        <w:tc>
          <w:tcPr>
            <w:tcW w:w="1984" w:type="dxa"/>
            <w:gridSpan w:val="2"/>
            <w:tcBorders>
              <w:top w:val="nil"/>
              <w:left w:val="nil"/>
              <w:bottom w:val="nil"/>
              <w:right w:val="nil"/>
            </w:tcBorders>
            <w:shd w:val="clear" w:color="auto" w:fill="FFFFFF"/>
          </w:tcPr>
          <w:p w14:paraId="604BB97E"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985" w:type="dxa"/>
            <w:tcBorders>
              <w:top w:val="nil"/>
              <w:left w:val="nil"/>
              <w:bottom w:val="nil"/>
              <w:right w:val="nil"/>
            </w:tcBorders>
            <w:shd w:val="clear" w:color="auto" w:fill="FFFFFF"/>
          </w:tcPr>
          <w:p w14:paraId="5417F269"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.519</w:t>
            </w:r>
            <w:r>
              <w:rPr>
                <w:rFonts w:ascii="Times New Roman" w:hAnsi="Times New Roman" w:cs="Times New Roman"/>
                <w:color w:val="000000"/>
                <w:sz w:val="22"/>
                <w:szCs w:val="22"/>
              </w:rPr>
              <w:br/>
              <w:t>(.450)</w:t>
            </w:r>
          </w:p>
        </w:tc>
      </w:tr>
      <w:tr w:rsidR="00657C93" w:rsidRPr="003D5A86" w14:paraId="7D2C1B48" w14:textId="77777777" w:rsidTr="00D26995">
        <w:trPr>
          <w:cantSplit/>
        </w:trPr>
        <w:tc>
          <w:tcPr>
            <w:tcW w:w="2674" w:type="dxa"/>
            <w:tcBorders>
              <w:top w:val="nil"/>
              <w:left w:val="nil"/>
              <w:bottom w:val="nil"/>
              <w:right w:val="nil"/>
            </w:tcBorders>
            <w:shd w:val="clear" w:color="auto" w:fill="FFFFFF"/>
            <w:vAlign w:val="center"/>
          </w:tcPr>
          <w:p w14:paraId="76014E84"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r>
              <w:rPr>
                <w:rFonts w:ascii="Times New Roman" w:hAnsi="Times New Roman" w:cs="Times New Roman"/>
                <w:color w:val="000000"/>
                <w:sz w:val="22"/>
                <w:szCs w:val="22"/>
              </w:rPr>
              <w:t xml:space="preserve">Ethno-national moderation x </w:t>
            </w:r>
            <w:r>
              <w:rPr>
                <w:rFonts w:ascii="Times New Roman" w:hAnsi="Times New Roman" w:cs="Times New Roman"/>
                <w:color w:val="000000"/>
                <w:sz w:val="22"/>
                <w:szCs w:val="22"/>
              </w:rPr>
              <w:br/>
              <w:t>Direct Rule</w:t>
            </w:r>
          </w:p>
        </w:tc>
        <w:tc>
          <w:tcPr>
            <w:tcW w:w="1984" w:type="dxa"/>
            <w:gridSpan w:val="2"/>
            <w:tcBorders>
              <w:top w:val="nil"/>
              <w:left w:val="nil"/>
              <w:bottom w:val="nil"/>
              <w:right w:val="nil"/>
            </w:tcBorders>
            <w:shd w:val="clear" w:color="auto" w:fill="FFFFFF"/>
          </w:tcPr>
          <w:p w14:paraId="2B2E1B89"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sidRPr="008805A2">
              <w:rPr>
                <w:rFonts w:ascii="Times New Roman" w:hAnsi="Times New Roman" w:cs="Times New Roman"/>
                <w:color w:val="000000"/>
                <w:sz w:val="22"/>
                <w:szCs w:val="22"/>
              </w:rPr>
              <w:t>-</w:t>
            </w:r>
          </w:p>
        </w:tc>
        <w:tc>
          <w:tcPr>
            <w:tcW w:w="1984" w:type="dxa"/>
            <w:gridSpan w:val="2"/>
            <w:tcBorders>
              <w:top w:val="nil"/>
              <w:left w:val="nil"/>
              <w:bottom w:val="nil"/>
              <w:right w:val="nil"/>
            </w:tcBorders>
            <w:shd w:val="clear" w:color="auto" w:fill="FFFFFF"/>
          </w:tcPr>
          <w:p w14:paraId="22E31ABB"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985" w:type="dxa"/>
            <w:tcBorders>
              <w:top w:val="nil"/>
              <w:left w:val="nil"/>
              <w:bottom w:val="nil"/>
              <w:right w:val="nil"/>
            </w:tcBorders>
            <w:shd w:val="clear" w:color="auto" w:fill="FFFFFF"/>
          </w:tcPr>
          <w:p w14:paraId="7D85481A"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1.125</w:t>
            </w:r>
            <w:r>
              <w:rPr>
                <w:rFonts w:ascii="Times New Roman" w:hAnsi="Times New Roman" w:cs="Times New Roman"/>
                <w:color w:val="000000"/>
                <w:sz w:val="22"/>
                <w:szCs w:val="22"/>
              </w:rPr>
              <w:br/>
              <w:t>(.463)</w:t>
            </w:r>
          </w:p>
        </w:tc>
      </w:tr>
      <w:tr w:rsidR="00657C93" w:rsidRPr="003D5A86" w14:paraId="089F383C" w14:textId="77777777" w:rsidTr="00D26995">
        <w:trPr>
          <w:cantSplit/>
        </w:trPr>
        <w:tc>
          <w:tcPr>
            <w:tcW w:w="2674" w:type="dxa"/>
            <w:tcBorders>
              <w:top w:val="nil"/>
              <w:left w:val="nil"/>
              <w:bottom w:val="nil"/>
              <w:right w:val="nil"/>
            </w:tcBorders>
            <w:shd w:val="clear" w:color="auto" w:fill="FFFFFF"/>
            <w:vAlign w:val="center"/>
          </w:tcPr>
          <w:p w14:paraId="201F9384"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r>
              <w:rPr>
                <w:rFonts w:ascii="Times New Roman" w:hAnsi="Times New Roman" w:cs="Times New Roman"/>
                <w:color w:val="000000"/>
                <w:sz w:val="22"/>
                <w:szCs w:val="22"/>
              </w:rPr>
              <w:t xml:space="preserve">Ethno-national moderation x </w:t>
            </w:r>
            <w:r>
              <w:rPr>
                <w:rFonts w:ascii="Times New Roman" w:hAnsi="Times New Roman" w:cs="Times New Roman"/>
                <w:color w:val="000000"/>
                <w:sz w:val="22"/>
                <w:szCs w:val="22"/>
              </w:rPr>
              <w:br/>
              <w:t>Referendum</w:t>
            </w:r>
          </w:p>
        </w:tc>
        <w:tc>
          <w:tcPr>
            <w:tcW w:w="1984" w:type="dxa"/>
            <w:gridSpan w:val="2"/>
            <w:tcBorders>
              <w:top w:val="nil"/>
              <w:left w:val="nil"/>
              <w:bottom w:val="nil"/>
              <w:right w:val="nil"/>
            </w:tcBorders>
            <w:shd w:val="clear" w:color="auto" w:fill="FFFFFF"/>
          </w:tcPr>
          <w:p w14:paraId="766AFA41"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sidRPr="008805A2">
              <w:rPr>
                <w:rFonts w:ascii="Times New Roman" w:hAnsi="Times New Roman" w:cs="Times New Roman"/>
                <w:color w:val="000000"/>
                <w:sz w:val="22"/>
                <w:szCs w:val="22"/>
              </w:rPr>
              <w:t>-</w:t>
            </w:r>
          </w:p>
        </w:tc>
        <w:tc>
          <w:tcPr>
            <w:tcW w:w="1984" w:type="dxa"/>
            <w:gridSpan w:val="2"/>
            <w:tcBorders>
              <w:top w:val="nil"/>
              <w:left w:val="nil"/>
              <w:bottom w:val="nil"/>
              <w:right w:val="nil"/>
            </w:tcBorders>
            <w:shd w:val="clear" w:color="auto" w:fill="FFFFFF"/>
          </w:tcPr>
          <w:p w14:paraId="010F7E83"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985" w:type="dxa"/>
            <w:tcBorders>
              <w:top w:val="nil"/>
              <w:left w:val="nil"/>
              <w:bottom w:val="nil"/>
              <w:right w:val="nil"/>
            </w:tcBorders>
            <w:shd w:val="clear" w:color="auto" w:fill="FFFFFF"/>
          </w:tcPr>
          <w:p w14:paraId="4A751479" w14:textId="77777777" w:rsidR="00657C93" w:rsidRPr="00AF2010" w:rsidRDefault="00657C93" w:rsidP="00D26995">
            <w:pPr>
              <w:autoSpaceDE w:val="0"/>
              <w:autoSpaceDN w:val="0"/>
              <w:adjustRightInd w:val="0"/>
              <w:spacing w:before="80" w:after="80" w:line="20" w:lineRule="atLeast"/>
              <w:ind w:left="60" w:right="60"/>
              <w:jc w:val="center"/>
              <w:rPr>
                <w:rFonts w:ascii="Times New Roman" w:hAnsi="Times New Roman" w:cs="Times New Roman"/>
                <w:b/>
                <w:color w:val="000000"/>
                <w:sz w:val="22"/>
                <w:szCs w:val="22"/>
              </w:rPr>
            </w:pPr>
            <w:r>
              <w:rPr>
                <w:rFonts w:ascii="Times New Roman" w:hAnsi="Times New Roman" w:cs="Times New Roman"/>
                <w:b/>
                <w:color w:val="000000"/>
                <w:sz w:val="22"/>
                <w:szCs w:val="22"/>
              </w:rPr>
              <w:t>.210</w:t>
            </w:r>
            <w:r>
              <w:rPr>
                <w:rFonts w:ascii="Times New Roman" w:hAnsi="Times New Roman" w:cs="Times New Roman"/>
                <w:b/>
                <w:color w:val="000000"/>
                <w:sz w:val="22"/>
                <w:szCs w:val="22"/>
              </w:rPr>
              <w:br/>
              <w:t>(.641)**</w:t>
            </w:r>
          </w:p>
        </w:tc>
      </w:tr>
      <w:tr w:rsidR="00657C93" w:rsidRPr="003D5A86" w14:paraId="5A1426C5" w14:textId="77777777" w:rsidTr="00D26995">
        <w:trPr>
          <w:cantSplit/>
        </w:trPr>
        <w:tc>
          <w:tcPr>
            <w:tcW w:w="2674" w:type="dxa"/>
            <w:tcBorders>
              <w:top w:val="nil"/>
              <w:left w:val="nil"/>
              <w:bottom w:val="nil"/>
              <w:right w:val="nil"/>
            </w:tcBorders>
            <w:shd w:val="clear" w:color="auto" w:fill="FFFFFF"/>
            <w:vAlign w:val="center"/>
          </w:tcPr>
          <w:p w14:paraId="5F3CFF4E"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r w:rsidRPr="003D5A86">
              <w:rPr>
                <w:rFonts w:ascii="Times New Roman" w:hAnsi="Times New Roman" w:cs="Times New Roman"/>
                <w:color w:val="000000"/>
                <w:sz w:val="22"/>
                <w:szCs w:val="22"/>
              </w:rPr>
              <w:t>Constant</w:t>
            </w:r>
          </w:p>
        </w:tc>
        <w:tc>
          <w:tcPr>
            <w:tcW w:w="1984" w:type="dxa"/>
            <w:gridSpan w:val="2"/>
            <w:tcBorders>
              <w:top w:val="nil"/>
              <w:left w:val="nil"/>
              <w:bottom w:val="nil"/>
              <w:right w:val="nil"/>
            </w:tcBorders>
            <w:shd w:val="clear" w:color="auto" w:fill="FFFFFF"/>
          </w:tcPr>
          <w:p w14:paraId="421B454D"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sidRPr="00854F3B">
              <w:rPr>
                <w:rFonts w:ascii="Times New Roman" w:hAnsi="Times New Roman" w:cs="Times New Roman"/>
                <w:b/>
                <w:color w:val="000000"/>
                <w:sz w:val="22"/>
                <w:szCs w:val="22"/>
              </w:rPr>
              <w:t>2.980</w:t>
            </w:r>
            <w:r w:rsidRPr="00854F3B">
              <w:rPr>
                <w:rFonts w:ascii="Times New Roman" w:hAnsi="Times New Roman" w:cs="Times New Roman"/>
                <w:b/>
                <w:color w:val="000000"/>
                <w:sz w:val="22"/>
                <w:szCs w:val="22"/>
              </w:rPr>
              <w:br/>
              <w:t>(.134)***</w:t>
            </w:r>
          </w:p>
        </w:tc>
        <w:tc>
          <w:tcPr>
            <w:tcW w:w="1984" w:type="dxa"/>
            <w:gridSpan w:val="2"/>
            <w:tcBorders>
              <w:top w:val="nil"/>
              <w:left w:val="nil"/>
              <w:bottom w:val="nil"/>
              <w:right w:val="nil"/>
            </w:tcBorders>
            <w:shd w:val="clear" w:color="auto" w:fill="FFFFFF"/>
          </w:tcPr>
          <w:p w14:paraId="2B3E7F61"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1.008</w:t>
            </w:r>
            <w:r>
              <w:rPr>
                <w:rFonts w:ascii="Times New Roman" w:hAnsi="Times New Roman" w:cs="Times New Roman"/>
                <w:color w:val="000000"/>
                <w:sz w:val="22"/>
                <w:szCs w:val="22"/>
              </w:rPr>
              <w:br/>
              <w:t>(.175)</w:t>
            </w:r>
          </w:p>
        </w:tc>
        <w:tc>
          <w:tcPr>
            <w:tcW w:w="1985" w:type="dxa"/>
            <w:tcBorders>
              <w:top w:val="nil"/>
              <w:left w:val="nil"/>
              <w:bottom w:val="nil"/>
              <w:right w:val="nil"/>
            </w:tcBorders>
            <w:shd w:val="clear" w:color="auto" w:fill="FFFFFF"/>
          </w:tcPr>
          <w:p w14:paraId="17A96F01"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.738</w:t>
            </w:r>
            <w:r>
              <w:rPr>
                <w:rFonts w:ascii="Times New Roman" w:hAnsi="Times New Roman" w:cs="Times New Roman"/>
                <w:color w:val="000000"/>
                <w:sz w:val="22"/>
                <w:szCs w:val="22"/>
              </w:rPr>
              <w:br/>
              <w:t>(.285)</w:t>
            </w:r>
          </w:p>
        </w:tc>
      </w:tr>
      <w:tr w:rsidR="00657C93" w:rsidRPr="003D5A86" w14:paraId="3BBE30A0" w14:textId="77777777" w:rsidTr="00D26995">
        <w:trPr>
          <w:cantSplit/>
        </w:trPr>
        <w:tc>
          <w:tcPr>
            <w:tcW w:w="2674" w:type="dxa"/>
            <w:tcBorders>
              <w:top w:val="nil"/>
              <w:left w:val="nil"/>
              <w:bottom w:val="nil"/>
              <w:right w:val="nil"/>
            </w:tcBorders>
            <w:shd w:val="clear" w:color="auto" w:fill="FFFFFF"/>
            <w:vAlign w:val="center"/>
          </w:tcPr>
          <w:p w14:paraId="52203040"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i/>
                <w:color w:val="000000"/>
                <w:sz w:val="22"/>
                <w:szCs w:val="22"/>
              </w:rPr>
            </w:pPr>
            <w:r w:rsidRPr="003D5A86">
              <w:rPr>
                <w:rFonts w:ascii="Times New Roman" w:hAnsi="Times New Roman" w:cs="Times New Roman"/>
                <w:i/>
                <w:color w:val="000000"/>
                <w:sz w:val="22"/>
                <w:szCs w:val="22"/>
              </w:rPr>
              <w:t>N</w:t>
            </w:r>
          </w:p>
        </w:tc>
        <w:tc>
          <w:tcPr>
            <w:tcW w:w="1984" w:type="dxa"/>
            <w:gridSpan w:val="2"/>
            <w:tcBorders>
              <w:top w:val="nil"/>
              <w:left w:val="nil"/>
              <w:bottom w:val="nil"/>
              <w:right w:val="nil"/>
            </w:tcBorders>
            <w:shd w:val="clear" w:color="auto" w:fill="FFFFFF"/>
          </w:tcPr>
          <w:p w14:paraId="37E7FB8A"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1734</w:t>
            </w:r>
          </w:p>
        </w:tc>
        <w:tc>
          <w:tcPr>
            <w:tcW w:w="1984" w:type="dxa"/>
            <w:gridSpan w:val="2"/>
            <w:tcBorders>
              <w:top w:val="nil"/>
              <w:left w:val="nil"/>
              <w:bottom w:val="nil"/>
              <w:right w:val="nil"/>
            </w:tcBorders>
            <w:shd w:val="clear" w:color="auto" w:fill="FFFFFF"/>
          </w:tcPr>
          <w:p w14:paraId="59A9B360"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1708</w:t>
            </w:r>
          </w:p>
        </w:tc>
        <w:tc>
          <w:tcPr>
            <w:tcW w:w="1985" w:type="dxa"/>
            <w:tcBorders>
              <w:top w:val="nil"/>
              <w:left w:val="nil"/>
              <w:bottom w:val="nil"/>
              <w:right w:val="nil"/>
            </w:tcBorders>
            <w:shd w:val="clear" w:color="auto" w:fill="FFFFFF"/>
          </w:tcPr>
          <w:p w14:paraId="5E534656"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1708</w:t>
            </w:r>
          </w:p>
        </w:tc>
      </w:tr>
      <w:tr w:rsidR="00657C93" w:rsidRPr="003D5A86" w14:paraId="5EE29A85" w14:textId="77777777" w:rsidTr="00D26995">
        <w:trPr>
          <w:cantSplit/>
        </w:trPr>
        <w:tc>
          <w:tcPr>
            <w:tcW w:w="2674" w:type="dxa"/>
            <w:tcBorders>
              <w:top w:val="nil"/>
              <w:left w:val="nil"/>
              <w:bottom w:val="nil"/>
              <w:right w:val="nil"/>
            </w:tcBorders>
            <w:shd w:val="clear" w:color="auto" w:fill="FFFFFF"/>
            <w:vAlign w:val="center"/>
          </w:tcPr>
          <w:p w14:paraId="0A5C4CBC"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r w:rsidRPr="003D5A86">
              <w:rPr>
                <w:rFonts w:ascii="Times New Roman" w:hAnsi="Times New Roman" w:cs="Times New Roman"/>
                <w:color w:val="000000"/>
                <w:sz w:val="22"/>
                <w:szCs w:val="22"/>
              </w:rPr>
              <w:t>Log Likelihood</w:t>
            </w:r>
          </w:p>
        </w:tc>
        <w:tc>
          <w:tcPr>
            <w:tcW w:w="1984" w:type="dxa"/>
            <w:gridSpan w:val="2"/>
            <w:tcBorders>
              <w:top w:val="nil"/>
              <w:left w:val="nil"/>
              <w:bottom w:val="nil"/>
              <w:right w:val="nil"/>
            </w:tcBorders>
            <w:shd w:val="clear" w:color="auto" w:fill="FFFFFF"/>
          </w:tcPr>
          <w:p w14:paraId="11F87D46"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1740.50</w:t>
            </w:r>
          </w:p>
        </w:tc>
        <w:tc>
          <w:tcPr>
            <w:tcW w:w="1984" w:type="dxa"/>
            <w:gridSpan w:val="2"/>
            <w:tcBorders>
              <w:top w:val="nil"/>
              <w:left w:val="nil"/>
              <w:bottom w:val="nil"/>
              <w:right w:val="nil"/>
            </w:tcBorders>
            <w:shd w:val="clear" w:color="auto" w:fill="FFFFFF"/>
          </w:tcPr>
          <w:p w14:paraId="04EAAA05"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1614.14</w:t>
            </w:r>
          </w:p>
        </w:tc>
        <w:tc>
          <w:tcPr>
            <w:tcW w:w="1985" w:type="dxa"/>
            <w:tcBorders>
              <w:top w:val="nil"/>
              <w:left w:val="nil"/>
              <w:bottom w:val="nil"/>
              <w:right w:val="nil"/>
            </w:tcBorders>
            <w:shd w:val="clear" w:color="auto" w:fill="FFFFFF"/>
          </w:tcPr>
          <w:p w14:paraId="39892F26"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1603.81</w:t>
            </w:r>
          </w:p>
        </w:tc>
      </w:tr>
      <w:tr w:rsidR="00657C93" w:rsidRPr="003D5A86" w14:paraId="4CD79FE7" w14:textId="77777777" w:rsidTr="00D26995">
        <w:trPr>
          <w:cantSplit/>
        </w:trPr>
        <w:tc>
          <w:tcPr>
            <w:tcW w:w="2674" w:type="dxa"/>
            <w:tcBorders>
              <w:top w:val="nil"/>
              <w:left w:val="nil"/>
              <w:bottom w:val="nil"/>
              <w:right w:val="nil"/>
            </w:tcBorders>
            <w:shd w:val="clear" w:color="auto" w:fill="FFFFFF"/>
            <w:vAlign w:val="center"/>
          </w:tcPr>
          <w:p w14:paraId="364ED8BA"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r>
              <w:rPr>
                <w:rFonts w:ascii="Times New Roman" w:hAnsi="Times New Roman" w:cs="Times New Roman"/>
                <w:color w:val="000000"/>
                <w:sz w:val="22"/>
                <w:szCs w:val="22"/>
              </w:rPr>
              <w:t>Nagelkerke</w:t>
            </w:r>
            <w:r w:rsidRPr="003D5A86">
              <w:rPr>
                <w:rFonts w:ascii="Times New Roman" w:hAnsi="Times New Roman" w:cs="Times New Roman"/>
                <w:color w:val="000000"/>
                <w:sz w:val="22"/>
                <w:szCs w:val="22"/>
              </w:rPr>
              <w:t xml:space="preserve"> </w:t>
            </w:r>
            <w:r w:rsidRPr="003D5A86">
              <w:rPr>
                <w:rFonts w:ascii="Times New Roman" w:hAnsi="Times New Roman" w:cs="Times New Roman"/>
                <w:i/>
                <w:color w:val="000000"/>
                <w:sz w:val="22"/>
                <w:szCs w:val="22"/>
              </w:rPr>
              <w:t>R</w:t>
            </w:r>
            <w:r w:rsidRPr="003D5A86">
              <w:rPr>
                <w:rFonts w:ascii="Times New Roman" w:hAnsi="Times New Roman" w:cs="Times New Roman"/>
                <w:color w:val="000000"/>
                <w:sz w:val="22"/>
                <w:szCs w:val="22"/>
                <w:vertAlign w:val="superscript"/>
              </w:rPr>
              <w:t>2</w:t>
            </w:r>
          </w:p>
        </w:tc>
        <w:tc>
          <w:tcPr>
            <w:tcW w:w="1984" w:type="dxa"/>
            <w:gridSpan w:val="2"/>
            <w:tcBorders>
              <w:top w:val="nil"/>
              <w:left w:val="nil"/>
              <w:bottom w:val="nil"/>
              <w:right w:val="nil"/>
            </w:tcBorders>
            <w:shd w:val="clear" w:color="auto" w:fill="FFFFFF"/>
          </w:tcPr>
          <w:p w14:paraId="09DD2D71"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.06</w:t>
            </w:r>
          </w:p>
        </w:tc>
        <w:tc>
          <w:tcPr>
            <w:tcW w:w="1984" w:type="dxa"/>
            <w:gridSpan w:val="2"/>
            <w:tcBorders>
              <w:top w:val="nil"/>
              <w:left w:val="nil"/>
              <w:bottom w:val="nil"/>
              <w:right w:val="nil"/>
            </w:tcBorders>
            <w:shd w:val="clear" w:color="auto" w:fill="FFFFFF"/>
          </w:tcPr>
          <w:p w14:paraId="052501AD"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.14</w:t>
            </w:r>
          </w:p>
        </w:tc>
        <w:tc>
          <w:tcPr>
            <w:tcW w:w="1985" w:type="dxa"/>
            <w:tcBorders>
              <w:top w:val="nil"/>
              <w:left w:val="nil"/>
              <w:bottom w:val="nil"/>
              <w:right w:val="nil"/>
            </w:tcBorders>
            <w:shd w:val="clear" w:color="auto" w:fill="FFFFFF"/>
          </w:tcPr>
          <w:p w14:paraId="77BDF11B"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.15</w:t>
            </w:r>
          </w:p>
        </w:tc>
      </w:tr>
      <w:tr w:rsidR="00657C93" w:rsidRPr="003D5A86" w14:paraId="23BDB38C" w14:textId="77777777" w:rsidTr="00D26995">
        <w:trPr>
          <w:cantSplit/>
        </w:trPr>
        <w:tc>
          <w:tcPr>
            <w:tcW w:w="2674" w:type="dxa"/>
            <w:tcBorders>
              <w:top w:val="nil"/>
              <w:left w:val="nil"/>
              <w:bottom w:val="nil"/>
              <w:right w:val="nil"/>
            </w:tcBorders>
            <w:shd w:val="clear" w:color="auto" w:fill="FFFFFF"/>
            <w:vAlign w:val="center"/>
          </w:tcPr>
          <w:p w14:paraId="071E4DF1" w14:textId="77777777" w:rsidR="00657C93" w:rsidRPr="003D5A86" w:rsidRDefault="00657C93" w:rsidP="00D26995">
            <w:pPr>
              <w:autoSpaceDE w:val="0"/>
              <w:autoSpaceDN w:val="0"/>
              <w:adjustRightInd w:val="0"/>
              <w:spacing w:before="80" w:after="80" w:line="20" w:lineRule="atLeast"/>
              <w:ind w:left="60" w:right="60"/>
              <w:rPr>
                <w:rFonts w:ascii="Times New Roman" w:hAnsi="Times New Roman" w:cs="Times New Roman"/>
                <w:color w:val="000000"/>
                <w:sz w:val="22"/>
                <w:szCs w:val="22"/>
              </w:rPr>
            </w:pPr>
            <w:r w:rsidRPr="003D5A86">
              <w:rPr>
                <w:rFonts w:ascii="Times New Roman" w:hAnsi="Times New Roman" w:cs="Arial"/>
                <w:i/>
                <w:iCs/>
                <w:color w:val="4A4A4A"/>
                <w:sz w:val="26"/>
                <w:szCs w:val="26"/>
              </w:rPr>
              <w:t>χ</w:t>
            </w:r>
            <w:r w:rsidRPr="003D5A86">
              <w:rPr>
                <w:rFonts w:ascii="Times New Roman" w:hAnsi="Times New Roman" w:cs="Times New Roman" w:hint="eastAsia"/>
                <w:color w:val="000000"/>
                <w:sz w:val="22"/>
                <w:szCs w:val="22"/>
                <w:vertAlign w:val="superscript"/>
              </w:rPr>
              <w:t>2</w:t>
            </w:r>
            <w:r w:rsidRPr="003D5A86">
              <w:rPr>
                <w:rFonts w:ascii="Times New Roman" w:hAnsi="Times New Roman" w:cs="Times New Roman" w:hint="eastAsia"/>
                <w:color w:val="000000"/>
                <w:sz w:val="22"/>
                <w:szCs w:val="22"/>
              </w:rPr>
              <w:t xml:space="preserve"> (d.f.)</w:t>
            </w:r>
            <w:r w:rsidRPr="003D5A86">
              <w:rPr>
                <w:rFonts w:ascii="Times New Roman" w:hAnsi="Times New Roman" w:cs="Times New Roman" w:hint="eastAsia"/>
                <w:color w:val="000000"/>
                <w:sz w:val="22"/>
                <w:szCs w:val="22"/>
              </w:rPr>
              <w:tab/>
            </w:r>
          </w:p>
        </w:tc>
        <w:tc>
          <w:tcPr>
            <w:tcW w:w="1984" w:type="dxa"/>
            <w:gridSpan w:val="2"/>
            <w:tcBorders>
              <w:top w:val="nil"/>
              <w:left w:val="nil"/>
              <w:bottom w:val="nil"/>
              <w:right w:val="nil"/>
            </w:tcBorders>
            <w:shd w:val="clear" w:color="auto" w:fill="FFFFFF"/>
          </w:tcPr>
          <w:p w14:paraId="30A0D50B" w14:textId="77777777" w:rsidR="00657C93" w:rsidRPr="003D5A86" w:rsidRDefault="00657C93" w:rsidP="00D26995">
            <w:pPr>
              <w:tabs>
                <w:tab w:val="left" w:pos="448"/>
                <w:tab w:val="center" w:pos="637"/>
              </w:tabs>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62.72 (5)***</w:t>
            </w:r>
          </w:p>
        </w:tc>
        <w:tc>
          <w:tcPr>
            <w:tcW w:w="1984" w:type="dxa"/>
            <w:gridSpan w:val="2"/>
            <w:tcBorders>
              <w:top w:val="nil"/>
              <w:left w:val="nil"/>
              <w:bottom w:val="nil"/>
              <w:right w:val="nil"/>
            </w:tcBorders>
            <w:shd w:val="clear" w:color="auto" w:fill="FFFFFF"/>
          </w:tcPr>
          <w:p w14:paraId="2519CD35"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161.17 (6)***</w:t>
            </w:r>
          </w:p>
        </w:tc>
        <w:tc>
          <w:tcPr>
            <w:tcW w:w="1985" w:type="dxa"/>
            <w:tcBorders>
              <w:top w:val="nil"/>
              <w:left w:val="nil"/>
              <w:bottom w:val="nil"/>
              <w:right w:val="nil"/>
            </w:tcBorders>
            <w:shd w:val="clear" w:color="auto" w:fill="FFFFFF"/>
          </w:tcPr>
          <w:p w14:paraId="69E2254C" w14:textId="77777777" w:rsidR="00657C93" w:rsidRPr="003D5A86" w:rsidRDefault="00657C93" w:rsidP="00D26995">
            <w:pPr>
              <w:autoSpaceDE w:val="0"/>
              <w:autoSpaceDN w:val="0"/>
              <w:adjustRightInd w:val="0"/>
              <w:spacing w:before="80" w:after="80" w:line="20" w:lineRule="atLeast"/>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171.50 (11)***</w:t>
            </w:r>
          </w:p>
        </w:tc>
      </w:tr>
      <w:tr w:rsidR="00657C93" w:rsidRPr="003D5A86" w14:paraId="4639C9A2" w14:textId="77777777" w:rsidTr="00D26995">
        <w:trPr>
          <w:cantSplit/>
        </w:trPr>
        <w:tc>
          <w:tcPr>
            <w:tcW w:w="8627" w:type="dxa"/>
            <w:gridSpan w:val="6"/>
            <w:tcBorders>
              <w:top w:val="single" w:sz="4" w:space="0" w:color="auto"/>
              <w:left w:val="nil"/>
              <w:bottom w:val="single" w:sz="12" w:space="0" w:color="000000"/>
              <w:right w:val="nil"/>
            </w:tcBorders>
            <w:shd w:val="clear" w:color="auto" w:fill="FFFFFF"/>
          </w:tcPr>
          <w:p w14:paraId="210E8CBC" w14:textId="7F62822C" w:rsidR="00657C93" w:rsidRPr="003D5A86" w:rsidRDefault="00657C93" w:rsidP="003C2E86">
            <w:pPr>
              <w:spacing w:before="80" w:after="80"/>
              <w:rPr>
                <w:rFonts w:ascii="Times New Roman" w:hAnsi="Times New Roman" w:cs="Times New Roman"/>
                <w:sz w:val="20"/>
                <w:szCs w:val="20"/>
              </w:rPr>
            </w:pPr>
            <w:r w:rsidRPr="003D5A86">
              <w:rPr>
                <w:rFonts w:ascii="Times New Roman" w:hAnsi="Times New Roman" w:cs="Times New Roman"/>
                <w:sz w:val="20"/>
                <w:szCs w:val="20"/>
              </w:rPr>
              <w:t>Entries are odds ratios from logistic regressions; standard err</w:t>
            </w:r>
            <w:r>
              <w:rPr>
                <w:rFonts w:ascii="Times New Roman" w:hAnsi="Times New Roman" w:cs="Times New Roman"/>
                <w:sz w:val="20"/>
                <w:szCs w:val="20"/>
              </w:rPr>
              <w:t xml:space="preserve">ors are reported in parentheses. The dependent variable is decision acceptance (accept/not accept). “Ethno-national moderation” refers to the intensity of the respondent’s self-identified ethno-national identity (1 = moderate unionist/nationalist, or neither; 0 = strongly unionist/nationalist). Odds ratios greater than 1 indicate a positive association; odds ratios less than 1 indicate a negative association. </w:t>
            </w:r>
            <w:r>
              <w:rPr>
                <w:rFonts w:ascii="Times New Roman" w:hAnsi="Times New Roman" w:cs="Times New Roman"/>
                <w:i/>
                <w:sz w:val="20"/>
                <w:szCs w:val="20"/>
              </w:rPr>
              <w:t>*</w:t>
            </w:r>
            <w:r w:rsidRPr="003D5A86">
              <w:rPr>
                <w:rFonts w:ascii="Times New Roman" w:hAnsi="Times New Roman" w:cs="Times New Roman"/>
                <w:i/>
                <w:sz w:val="20"/>
                <w:szCs w:val="20"/>
              </w:rPr>
              <w:t>p</w:t>
            </w:r>
            <w:r w:rsidRPr="003D5A86">
              <w:rPr>
                <w:rFonts w:ascii="Times New Roman" w:hAnsi="Times New Roman" w:cs="Times New Roman"/>
                <w:sz w:val="20"/>
                <w:szCs w:val="20"/>
              </w:rPr>
              <w:t xml:space="preserve"> &lt; .10; </w:t>
            </w:r>
            <w:r>
              <w:rPr>
                <w:rFonts w:ascii="Times New Roman" w:hAnsi="Times New Roman" w:cs="Times New Roman"/>
                <w:sz w:val="20"/>
                <w:szCs w:val="20"/>
              </w:rPr>
              <w:t>*</w:t>
            </w:r>
            <w:r w:rsidRPr="003D5A86">
              <w:rPr>
                <w:rFonts w:ascii="Times New Roman" w:hAnsi="Times New Roman" w:cs="Times New Roman"/>
                <w:sz w:val="20"/>
                <w:szCs w:val="20"/>
              </w:rPr>
              <w:t>*</w:t>
            </w:r>
            <w:r w:rsidRPr="003D5A86">
              <w:rPr>
                <w:rFonts w:ascii="Times New Roman" w:hAnsi="Times New Roman" w:cs="Times New Roman"/>
                <w:i/>
                <w:sz w:val="20"/>
                <w:szCs w:val="20"/>
              </w:rPr>
              <w:t>p</w:t>
            </w:r>
            <w:r w:rsidRPr="003D5A86">
              <w:rPr>
                <w:rFonts w:ascii="Times New Roman" w:hAnsi="Times New Roman" w:cs="Times New Roman"/>
                <w:sz w:val="20"/>
                <w:szCs w:val="20"/>
              </w:rPr>
              <w:t xml:space="preserve"> &lt; .05; *</w:t>
            </w:r>
            <w:r>
              <w:rPr>
                <w:rFonts w:ascii="Times New Roman" w:hAnsi="Times New Roman" w:cs="Times New Roman"/>
                <w:sz w:val="20"/>
                <w:szCs w:val="20"/>
              </w:rPr>
              <w:t>*</w:t>
            </w:r>
            <w:r w:rsidRPr="003D5A86">
              <w:rPr>
                <w:rFonts w:ascii="Times New Roman" w:hAnsi="Times New Roman" w:cs="Times New Roman"/>
                <w:sz w:val="20"/>
                <w:szCs w:val="20"/>
              </w:rPr>
              <w:t>*</w:t>
            </w:r>
            <w:r w:rsidRPr="003D5A86">
              <w:rPr>
                <w:rFonts w:ascii="Times New Roman" w:hAnsi="Times New Roman" w:cs="Times New Roman"/>
                <w:i/>
                <w:sz w:val="20"/>
                <w:szCs w:val="20"/>
              </w:rPr>
              <w:t xml:space="preserve">p </w:t>
            </w:r>
            <w:r w:rsidRPr="003D5A86">
              <w:rPr>
                <w:rFonts w:ascii="Times New Roman" w:hAnsi="Times New Roman" w:cs="Times New Roman"/>
                <w:sz w:val="20"/>
                <w:szCs w:val="20"/>
              </w:rPr>
              <w:t>&lt; .01</w:t>
            </w:r>
          </w:p>
        </w:tc>
      </w:tr>
    </w:tbl>
    <w:p w14:paraId="47930420" w14:textId="7EF9DF6C" w:rsidR="00657C93" w:rsidRPr="00460314" w:rsidRDefault="00657C93" w:rsidP="00460314">
      <w:pPr>
        <w:spacing w:before="160"/>
        <w:rPr>
          <w:rFonts w:ascii="Times New Roman" w:hAnsi="Times New Roman" w:cs="Times New Roman"/>
        </w:rPr>
      </w:pPr>
    </w:p>
    <w:sectPr w:rsidR="00657C93" w:rsidRPr="00460314" w:rsidSect="00673876">
      <w:footerReference w:type="even" r:id="rId8"/>
      <w:footerReference w:type="default" r:id="rId9"/>
      <w:footerReference w:type="first" r:id="rId10"/>
      <w:pgSz w:w="11900" w:h="16840"/>
      <w:pgMar w:top="1440" w:right="169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A3F09" w14:textId="77777777" w:rsidR="00DE3867" w:rsidRDefault="00DE3867" w:rsidP="00CD27E5">
      <w:r>
        <w:separator/>
      </w:r>
    </w:p>
  </w:endnote>
  <w:endnote w:type="continuationSeparator" w:id="0">
    <w:p w14:paraId="3F3A8F26" w14:textId="77777777" w:rsidR="00DE3867" w:rsidRDefault="00DE3867" w:rsidP="00CD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B18DD" w14:textId="77777777" w:rsidR="00D26995" w:rsidRDefault="00D26995" w:rsidP="006F1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C580C5" w14:textId="77777777" w:rsidR="00D26995" w:rsidRDefault="00D26995" w:rsidP="006F1F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E0B19" w14:textId="41699453" w:rsidR="00D26995" w:rsidRPr="000E1731" w:rsidRDefault="00D26995" w:rsidP="006F1FE4">
    <w:pPr>
      <w:pStyle w:val="Footer"/>
      <w:ind w:left="720" w:right="360"/>
      <w:jc w:val="center"/>
      <w:rPr>
        <w:rFonts w:ascii="Times New Roman" w:hAnsi="Times New Roman" w:cs="Times New Roman"/>
      </w:rPr>
    </w:pPr>
    <w:r>
      <w:rPr>
        <w:rStyle w:val="PageNumber"/>
      </w:rPr>
      <w:tab/>
    </w:r>
    <w:r>
      <w:rPr>
        <w:rStyle w:val="PageNumber"/>
      </w:rPr>
      <w:tab/>
    </w:r>
    <w:r w:rsidRPr="000E1731">
      <w:rPr>
        <w:rStyle w:val="PageNumber"/>
        <w:rFonts w:ascii="Times New Roman" w:hAnsi="Times New Roman" w:cs="Times New Roman"/>
      </w:rPr>
      <w:fldChar w:fldCharType="begin"/>
    </w:r>
    <w:r w:rsidRPr="000E1731">
      <w:rPr>
        <w:rStyle w:val="PageNumber"/>
        <w:rFonts w:ascii="Times New Roman" w:hAnsi="Times New Roman" w:cs="Times New Roman"/>
      </w:rPr>
      <w:instrText xml:space="preserve"> PAGE </w:instrText>
    </w:r>
    <w:r w:rsidRPr="000E1731">
      <w:rPr>
        <w:rStyle w:val="PageNumber"/>
        <w:rFonts w:ascii="Times New Roman" w:hAnsi="Times New Roman" w:cs="Times New Roman"/>
      </w:rPr>
      <w:fldChar w:fldCharType="separate"/>
    </w:r>
    <w:r>
      <w:rPr>
        <w:rStyle w:val="PageNumber"/>
        <w:rFonts w:ascii="Times New Roman" w:hAnsi="Times New Roman" w:cs="Times New Roman"/>
        <w:noProof/>
      </w:rPr>
      <w:t>20</w:t>
    </w:r>
    <w:r w:rsidRPr="000E1731">
      <w:rPr>
        <w:rStyle w:val="PageNumbe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479E" w14:textId="77777777" w:rsidR="00D26995" w:rsidRDefault="00D26995">
    <w:pPr>
      <w:pStyle w:val="Footer"/>
      <w:jc w:val="right"/>
    </w:pPr>
  </w:p>
  <w:p w14:paraId="110255C3" w14:textId="77777777" w:rsidR="00D26995" w:rsidRDefault="00D26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18105" w14:textId="77777777" w:rsidR="00DE3867" w:rsidRDefault="00DE3867" w:rsidP="00CD27E5">
      <w:r>
        <w:separator/>
      </w:r>
    </w:p>
  </w:footnote>
  <w:footnote w:type="continuationSeparator" w:id="0">
    <w:p w14:paraId="27EB2426" w14:textId="77777777" w:rsidR="00DE3867" w:rsidRDefault="00DE3867" w:rsidP="00CD2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07F8B"/>
    <w:multiLevelType w:val="hybridMultilevel"/>
    <w:tmpl w:val="29287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355ED"/>
    <w:multiLevelType w:val="hybridMultilevel"/>
    <w:tmpl w:val="3C701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D36D2"/>
    <w:multiLevelType w:val="hybridMultilevel"/>
    <w:tmpl w:val="7CE27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364EC"/>
    <w:multiLevelType w:val="hybridMultilevel"/>
    <w:tmpl w:val="CBD2B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D6D20"/>
    <w:multiLevelType w:val="hybridMultilevel"/>
    <w:tmpl w:val="2C76F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6B343A"/>
    <w:multiLevelType w:val="hybridMultilevel"/>
    <w:tmpl w:val="4D2AB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F10"/>
    <w:rsid w:val="00001460"/>
    <w:rsid w:val="0000371B"/>
    <w:rsid w:val="00004415"/>
    <w:rsid w:val="00004887"/>
    <w:rsid w:val="00006054"/>
    <w:rsid w:val="00006581"/>
    <w:rsid w:val="00006BB5"/>
    <w:rsid w:val="00007633"/>
    <w:rsid w:val="00010CC4"/>
    <w:rsid w:val="00012BAD"/>
    <w:rsid w:val="0001565B"/>
    <w:rsid w:val="00015FE6"/>
    <w:rsid w:val="000171B3"/>
    <w:rsid w:val="00020BB4"/>
    <w:rsid w:val="00022FA0"/>
    <w:rsid w:val="00026ACF"/>
    <w:rsid w:val="00030214"/>
    <w:rsid w:val="00031944"/>
    <w:rsid w:val="000320F9"/>
    <w:rsid w:val="00033275"/>
    <w:rsid w:val="000337D9"/>
    <w:rsid w:val="00034554"/>
    <w:rsid w:val="00035BBD"/>
    <w:rsid w:val="000370D0"/>
    <w:rsid w:val="00037606"/>
    <w:rsid w:val="00041260"/>
    <w:rsid w:val="00041701"/>
    <w:rsid w:val="0004218E"/>
    <w:rsid w:val="00042F10"/>
    <w:rsid w:val="0004391F"/>
    <w:rsid w:val="0004507D"/>
    <w:rsid w:val="000454F2"/>
    <w:rsid w:val="00046CAB"/>
    <w:rsid w:val="000470C4"/>
    <w:rsid w:val="0005308A"/>
    <w:rsid w:val="00054794"/>
    <w:rsid w:val="00054F29"/>
    <w:rsid w:val="0005546B"/>
    <w:rsid w:val="00062949"/>
    <w:rsid w:val="00064096"/>
    <w:rsid w:val="000649B4"/>
    <w:rsid w:val="00065524"/>
    <w:rsid w:val="00066BEC"/>
    <w:rsid w:val="00071957"/>
    <w:rsid w:val="00072792"/>
    <w:rsid w:val="00073796"/>
    <w:rsid w:val="00074359"/>
    <w:rsid w:val="00077A7D"/>
    <w:rsid w:val="00080817"/>
    <w:rsid w:val="00081AD6"/>
    <w:rsid w:val="00082BC7"/>
    <w:rsid w:val="00083C33"/>
    <w:rsid w:val="00083EDA"/>
    <w:rsid w:val="000846E3"/>
    <w:rsid w:val="00084B0F"/>
    <w:rsid w:val="0009000D"/>
    <w:rsid w:val="000931F3"/>
    <w:rsid w:val="00093BA8"/>
    <w:rsid w:val="0009448F"/>
    <w:rsid w:val="000A31C0"/>
    <w:rsid w:val="000A4ECF"/>
    <w:rsid w:val="000A60F8"/>
    <w:rsid w:val="000B0065"/>
    <w:rsid w:val="000B2434"/>
    <w:rsid w:val="000B6098"/>
    <w:rsid w:val="000B632A"/>
    <w:rsid w:val="000B6ECB"/>
    <w:rsid w:val="000B707C"/>
    <w:rsid w:val="000B7A04"/>
    <w:rsid w:val="000C0DC9"/>
    <w:rsid w:val="000C1585"/>
    <w:rsid w:val="000C2961"/>
    <w:rsid w:val="000C3B32"/>
    <w:rsid w:val="000C3E48"/>
    <w:rsid w:val="000D240C"/>
    <w:rsid w:val="000D7407"/>
    <w:rsid w:val="000D74CE"/>
    <w:rsid w:val="000E00D9"/>
    <w:rsid w:val="000E0151"/>
    <w:rsid w:val="000E1DF5"/>
    <w:rsid w:val="000E2A96"/>
    <w:rsid w:val="000E3F85"/>
    <w:rsid w:val="000F1A3F"/>
    <w:rsid w:val="000F2420"/>
    <w:rsid w:val="000F382D"/>
    <w:rsid w:val="000F4050"/>
    <w:rsid w:val="000F4648"/>
    <w:rsid w:val="000F6E5E"/>
    <w:rsid w:val="00105D5A"/>
    <w:rsid w:val="00106A7C"/>
    <w:rsid w:val="00106E4B"/>
    <w:rsid w:val="00110167"/>
    <w:rsid w:val="00113266"/>
    <w:rsid w:val="00120603"/>
    <w:rsid w:val="00120A48"/>
    <w:rsid w:val="00121676"/>
    <w:rsid w:val="001237AC"/>
    <w:rsid w:val="0012509F"/>
    <w:rsid w:val="00130B53"/>
    <w:rsid w:val="00131C03"/>
    <w:rsid w:val="00132C78"/>
    <w:rsid w:val="00132F3C"/>
    <w:rsid w:val="00134B13"/>
    <w:rsid w:val="00137631"/>
    <w:rsid w:val="00140670"/>
    <w:rsid w:val="00140882"/>
    <w:rsid w:val="00140EBF"/>
    <w:rsid w:val="00143B32"/>
    <w:rsid w:val="001469C0"/>
    <w:rsid w:val="00151FD0"/>
    <w:rsid w:val="0015286F"/>
    <w:rsid w:val="0015499C"/>
    <w:rsid w:val="001575B6"/>
    <w:rsid w:val="0015798B"/>
    <w:rsid w:val="001616D9"/>
    <w:rsid w:val="00164591"/>
    <w:rsid w:val="00164C17"/>
    <w:rsid w:val="001671C1"/>
    <w:rsid w:val="00167AE8"/>
    <w:rsid w:val="00172BFB"/>
    <w:rsid w:val="0017397C"/>
    <w:rsid w:val="00174D41"/>
    <w:rsid w:val="00176CF4"/>
    <w:rsid w:val="00180DA9"/>
    <w:rsid w:val="00186D33"/>
    <w:rsid w:val="00187E90"/>
    <w:rsid w:val="00191C88"/>
    <w:rsid w:val="00196D1A"/>
    <w:rsid w:val="00197E06"/>
    <w:rsid w:val="001A08B4"/>
    <w:rsid w:val="001A0E0A"/>
    <w:rsid w:val="001A1D82"/>
    <w:rsid w:val="001A43CC"/>
    <w:rsid w:val="001A45B6"/>
    <w:rsid w:val="001A4F59"/>
    <w:rsid w:val="001B472E"/>
    <w:rsid w:val="001B4A12"/>
    <w:rsid w:val="001B56D1"/>
    <w:rsid w:val="001B6EF9"/>
    <w:rsid w:val="001C15A3"/>
    <w:rsid w:val="001C44A9"/>
    <w:rsid w:val="001C61EF"/>
    <w:rsid w:val="001C67B7"/>
    <w:rsid w:val="001C7497"/>
    <w:rsid w:val="001C77C6"/>
    <w:rsid w:val="001D30A7"/>
    <w:rsid w:val="001D621D"/>
    <w:rsid w:val="001D75A8"/>
    <w:rsid w:val="001D772E"/>
    <w:rsid w:val="001E06BE"/>
    <w:rsid w:val="001E0BFC"/>
    <w:rsid w:val="001E20B0"/>
    <w:rsid w:val="001E21CA"/>
    <w:rsid w:val="001F16D3"/>
    <w:rsid w:val="001F16E5"/>
    <w:rsid w:val="001F300E"/>
    <w:rsid w:val="001F315E"/>
    <w:rsid w:val="001F327A"/>
    <w:rsid w:val="001F3891"/>
    <w:rsid w:val="001F394A"/>
    <w:rsid w:val="001F6DF4"/>
    <w:rsid w:val="00203503"/>
    <w:rsid w:val="00206073"/>
    <w:rsid w:val="002078A7"/>
    <w:rsid w:val="002101E9"/>
    <w:rsid w:val="002113D5"/>
    <w:rsid w:val="00212C15"/>
    <w:rsid w:val="00213EF5"/>
    <w:rsid w:val="00215432"/>
    <w:rsid w:val="002158C3"/>
    <w:rsid w:val="00220955"/>
    <w:rsid w:val="00220B61"/>
    <w:rsid w:val="00220CB2"/>
    <w:rsid w:val="002219B7"/>
    <w:rsid w:val="00224216"/>
    <w:rsid w:val="00226224"/>
    <w:rsid w:val="0023010D"/>
    <w:rsid w:val="002323FF"/>
    <w:rsid w:val="00232AB9"/>
    <w:rsid w:val="0024000A"/>
    <w:rsid w:val="0024215D"/>
    <w:rsid w:val="00242B71"/>
    <w:rsid w:val="00242D87"/>
    <w:rsid w:val="00242E08"/>
    <w:rsid w:val="00244DDC"/>
    <w:rsid w:val="00250F68"/>
    <w:rsid w:val="00252D9B"/>
    <w:rsid w:val="00253A86"/>
    <w:rsid w:val="00253D55"/>
    <w:rsid w:val="00254EE3"/>
    <w:rsid w:val="0025520A"/>
    <w:rsid w:val="00260F6E"/>
    <w:rsid w:val="002624F6"/>
    <w:rsid w:val="0026362F"/>
    <w:rsid w:val="00264076"/>
    <w:rsid w:val="00264254"/>
    <w:rsid w:val="00264F39"/>
    <w:rsid w:val="00265627"/>
    <w:rsid w:val="00265D92"/>
    <w:rsid w:val="00270D7A"/>
    <w:rsid w:val="00271C4A"/>
    <w:rsid w:val="00272131"/>
    <w:rsid w:val="0027381D"/>
    <w:rsid w:val="0027490A"/>
    <w:rsid w:val="00275038"/>
    <w:rsid w:val="00276AF8"/>
    <w:rsid w:val="0027705A"/>
    <w:rsid w:val="00281795"/>
    <w:rsid w:val="002819D5"/>
    <w:rsid w:val="00282891"/>
    <w:rsid w:val="00283F3B"/>
    <w:rsid w:val="00284F57"/>
    <w:rsid w:val="0028549C"/>
    <w:rsid w:val="0028599C"/>
    <w:rsid w:val="00286E30"/>
    <w:rsid w:val="00290B60"/>
    <w:rsid w:val="00292D76"/>
    <w:rsid w:val="00293811"/>
    <w:rsid w:val="00293D0F"/>
    <w:rsid w:val="002958C7"/>
    <w:rsid w:val="00296A2B"/>
    <w:rsid w:val="002A1A6C"/>
    <w:rsid w:val="002A31A2"/>
    <w:rsid w:val="002A4545"/>
    <w:rsid w:val="002A4992"/>
    <w:rsid w:val="002B0BB0"/>
    <w:rsid w:val="002B1390"/>
    <w:rsid w:val="002B3A2E"/>
    <w:rsid w:val="002B4F84"/>
    <w:rsid w:val="002B62EA"/>
    <w:rsid w:val="002B6A93"/>
    <w:rsid w:val="002C08BB"/>
    <w:rsid w:val="002D2874"/>
    <w:rsid w:val="002D2A17"/>
    <w:rsid w:val="002D553A"/>
    <w:rsid w:val="002D6F93"/>
    <w:rsid w:val="002E11AB"/>
    <w:rsid w:val="002E1CB1"/>
    <w:rsid w:val="002E2708"/>
    <w:rsid w:val="002F16F2"/>
    <w:rsid w:val="002F4095"/>
    <w:rsid w:val="002F7BC2"/>
    <w:rsid w:val="00304F31"/>
    <w:rsid w:val="00305001"/>
    <w:rsid w:val="003059DE"/>
    <w:rsid w:val="00305E20"/>
    <w:rsid w:val="00305ECA"/>
    <w:rsid w:val="00306381"/>
    <w:rsid w:val="00313710"/>
    <w:rsid w:val="00317C2C"/>
    <w:rsid w:val="00317F2A"/>
    <w:rsid w:val="00322FC3"/>
    <w:rsid w:val="00323546"/>
    <w:rsid w:val="00331AED"/>
    <w:rsid w:val="0033344B"/>
    <w:rsid w:val="00334B06"/>
    <w:rsid w:val="00336633"/>
    <w:rsid w:val="00336D77"/>
    <w:rsid w:val="00340BA5"/>
    <w:rsid w:val="0034383B"/>
    <w:rsid w:val="00343E04"/>
    <w:rsid w:val="00345697"/>
    <w:rsid w:val="003462C3"/>
    <w:rsid w:val="0034713D"/>
    <w:rsid w:val="00354393"/>
    <w:rsid w:val="003555B2"/>
    <w:rsid w:val="00357A1D"/>
    <w:rsid w:val="00360A2E"/>
    <w:rsid w:val="0036282B"/>
    <w:rsid w:val="00364391"/>
    <w:rsid w:val="00365165"/>
    <w:rsid w:val="003659B5"/>
    <w:rsid w:val="00366D49"/>
    <w:rsid w:val="00370CE3"/>
    <w:rsid w:val="0037194C"/>
    <w:rsid w:val="00373D3E"/>
    <w:rsid w:val="003742A8"/>
    <w:rsid w:val="003750BF"/>
    <w:rsid w:val="00375B15"/>
    <w:rsid w:val="003822CD"/>
    <w:rsid w:val="00383956"/>
    <w:rsid w:val="00384B1C"/>
    <w:rsid w:val="00385D2A"/>
    <w:rsid w:val="00386337"/>
    <w:rsid w:val="00386387"/>
    <w:rsid w:val="00390714"/>
    <w:rsid w:val="00392CCC"/>
    <w:rsid w:val="003970CF"/>
    <w:rsid w:val="003A0156"/>
    <w:rsid w:val="003A03EC"/>
    <w:rsid w:val="003A0A54"/>
    <w:rsid w:val="003B0274"/>
    <w:rsid w:val="003B1D66"/>
    <w:rsid w:val="003C0A2B"/>
    <w:rsid w:val="003C2E86"/>
    <w:rsid w:val="003C38D4"/>
    <w:rsid w:val="003C58E1"/>
    <w:rsid w:val="003D01FE"/>
    <w:rsid w:val="003D0AB2"/>
    <w:rsid w:val="003D1525"/>
    <w:rsid w:val="003D2686"/>
    <w:rsid w:val="003E32CA"/>
    <w:rsid w:val="003E33C6"/>
    <w:rsid w:val="003E589F"/>
    <w:rsid w:val="003F05E3"/>
    <w:rsid w:val="003F2924"/>
    <w:rsid w:val="003F3D79"/>
    <w:rsid w:val="003F51BA"/>
    <w:rsid w:val="00400423"/>
    <w:rsid w:val="00400A60"/>
    <w:rsid w:val="00401AAC"/>
    <w:rsid w:val="00402753"/>
    <w:rsid w:val="00403678"/>
    <w:rsid w:val="004064C2"/>
    <w:rsid w:val="00407F57"/>
    <w:rsid w:val="00412180"/>
    <w:rsid w:val="0041545F"/>
    <w:rsid w:val="00415761"/>
    <w:rsid w:val="004159BD"/>
    <w:rsid w:val="00415BF9"/>
    <w:rsid w:val="00416097"/>
    <w:rsid w:val="004214EE"/>
    <w:rsid w:val="00422F0C"/>
    <w:rsid w:val="00423A35"/>
    <w:rsid w:val="004306CF"/>
    <w:rsid w:val="00431D5F"/>
    <w:rsid w:val="00434EF4"/>
    <w:rsid w:val="0043580B"/>
    <w:rsid w:val="004361E2"/>
    <w:rsid w:val="00437406"/>
    <w:rsid w:val="00442930"/>
    <w:rsid w:val="00445971"/>
    <w:rsid w:val="00447522"/>
    <w:rsid w:val="00452D1D"/>
    <w:rsid w:val="00453869"/>
    <w:rsid w:val="0045537A"/>
    <w:rsid w:val="00456918"/>
    <w:rsid w:val="00460314"/>
    <w:rsid w:val="004604FF"/>
    <w:rsid w:val="00461EF0"/>
    <w:rsid w:val="004622C8"/>
    <w:rsid w:val="004643AF"/>
    <w:rsid w:val="004702C7"/>
    <w:rsid w:val="00471CAB"/>
    <w:rsid w:val="00477699"/>
    <w:rsid w:val="00477C12"/>
    <w:rsid w:val="00481011"/>
    <w:rsid w:val="004836DB"/>
    <w:rsid w:val="0048475A"/>
    <w:rsid w:val="00485244"/>
    <w:rsid w:val="00487084"/>
    <w:rsid w:val="004917F5"/>
    <w:rsid w:val="00495EAD"/>
    <w:rsid w:val="00496A7F"/>
    <w:rsid w:val="00497CBE"/>
    <w:rsid w:val="004A1F13"/>
    <w:rsid w:val="004A5576"/>
    <w:rsid w:val="004A5C46"/>
    <w:rsid w:val="004A5DD8"/>
    <w:rsid w:val="004A70A0"/>
    <w:rsid w:val="004A7A83"/>
    <w:rsid w:val="004B05A8"/>
    <w:rsid w:val="004B07F1"/>
    <w:rsid w:val="004B1954"/>
    <w:rsid w:val="004B29A4"/>
    <w:rsid w:val="004B3F6F"/>
    <w:rsid w:val="004C00CA"/>
    <w:rsid w:val="004C13FF"/>
    <w:rsid w:val="004C2005"/>
    <w:rsid w:val="004C7276"/>
    <w:rsid w:val="004D0EA2"/>
    <w:rsid w:val="004D3668"/>
    <w:rsid w:val="004D40E9"/>
    <w:rsid w:val="004D428C"/>
    <w:rsid w:val="004E2C07"/>
    <w:rsid w:val="004E556A"/>
    <w:rsid w:val="004F0455"/>
    <w:rsid w:val="004F0A2E"/>
    <w:rsid w:val="004F4DD6"/>
    <w:rsid w:val="004F5B7E"/>
    <w:rsid w:val="004F6C63"/>
    <w:rsid w:val="004F707D"/>
    <w:rsid w:val="00500605"/>
    <w:rsid w:val="0050663E"/>
    <w:rsid w:val="00507F8E"/>
    <w:rsid w:val="00510464"/>
    <w:rsid w:val="00510D20"/>
    <w:rsid w:val="00514204"/>
    <w:rsid w:val="005147D2"/>
    <w:rsid w:val="00521448"/>
    <w:rsid w:val="00521904"/>
    <w:rsid w:val="005219B1"/>
    <w:rsid w:val="00522392"/>
    <w:rsid w:val="005243C1"/>
    <w:rsid w:val="00525361"/>
    <w:rsid w:val="005264CA"/>
    <w:rsid w:val="0052701D"/>
    <w:rsid w:val="005275CD"/>
    <w:rsid w:val="00527876"/>
    <w:rsid w:val="00531E51"/>
    <w:rsid w:val="005320E7"/>
    <w:rsid w:val="005331D3"/>
    <w:rsid w:val="005367CD"/>
    <w:rsid w:val="00536BCB"/>
    <w:rsid w:val="0053722B"/>
    <w:rsid w:val="00537CBC"/>
    <w:rsid w:val="0054035E"/>
    <w:rsid w:val="00540420"/>
    <w:rsid w:val="00540DF6"/>
    <w:rsid w:val="00546F2B"/>
    <w:rsid w:val="00547279"/>
    <w:rsid w:val="005517F9"/>
    <w:rsid w:val="005531B6"/>
    <w:rsid w:val="005531DF"/>
    <w:rsid w:val="00553E9B"/>
    <w:rsid w:val="0055467D"/>
    <w:rsid w:val="00556441"/>
    <w:rsid w:val="00561831"/>
    <w:rsid w:val="005668C7"/>
    <w:rsid w:val="00570BD5"/>
    <w:rsid w:val="005764AB"/>
    <w:rsid w:val="00581B38"/>
    <w:rsid w:val="00585C29"/>
    <w:rsid w:val="00592C85"/>
    <w:rsid w:val="00593900"/>
    <w:rsid w:val="00595A77"/>
    <w:rsid w:val="00596D7F"/>
    <w:rsid w:val="005A3A2B"/>
    <w:rsid w:val="005A3C4F"/>
    <w:rsid w:val="005A563A"/>
    <w:rsid w:val="005A6A96"/>
    <w:rsid w:val="005A7DDF"/>
    <w:rsid w:val="005B1233"/>
    <w:rsid w:val="005B3206"/>
    <w:rsid w:val="005B37F8"/>
    <w:rsid w:val="005B46C9"/>
    <w:rsid w:val="005B4D0B"/>
    <w:rsid w:val="005B4D8A"/>
    <w:rsid w:val="005B70CD"/>
    <w:rsid w:val="005B7759"/>
    <w:rsid w:val="005B7A7E"/>
    <w:rsid w:val="005C1172"/>
    <w:rsid w:val="005C5CA9"/>
    <w:rsid w:val="005D0B26"/>
    <w:rsid w:val="005D2113"/>
    <w:rsid w:val="005D26C9"/>
    <w:rsid w:val="005D3BD6"/>
    <w:rsid w:val="005D6EAF"/>
    <w:rsid w:val="005D6F9A"/>
    <w:rsid w:val="005D787E"/>
    <w:rsid w:val="005E475A"/>
    <w:rsid w:val="005F055F"/>
    <w:rsid w:val="005F310F"/>
    <w:rsid w:val="005F3C83"/>
    <w:rsid w:val="005F4381"/>
    <w:rsid w:val="005F5A59"/>
    <w:rsid w:val="005F6B6A"/>
    <w:rsid w:val="00601F20"/>
    <w:rsid w:val="006053A2"/>
    <w:rsid w:val="00606067"/>
    <w:rsid w:val="006067FF"/>
    <w:rsid w:val="006122F0"/>
    <w:rsid w:val="006138AE"/>
    <w:rsid w:val="006204D9"/>
    <w:rsid w:val="0062384B"/>
    <w:rsid w:val="00624853"/>
    <w:rsid w:val="006272C0"/>
    <w:rsid w:val="00631F3B"/>
    <w:rsid w:val="00635039"/>
    <w:rsid w:val="006355E1"/>
    <w:rsid w:val="006373A3"/>
    <w:rsid w:val="0064054D"/>
    <w:rsid w:val="00641574"/>
    <w:rsid w:val="00645851"/>
    <w:rsid w:val="006461E0"/>
    <w:rsid w:val="00646717"/>
    <w:rsid w:val="006472AD"/>
    <w:rsid w:val="00651409"/>
    <w:rsid w:val="006523C8"/>
    <w:rsid w:val="00652660"/>
    <w:rsid w:val="00654CEF"/>
    <w:rsid w:val="00655DE1"/>
    <w:rsid w:val="0065620C"/>
    <w:rsid w:val="0065643B"/>
    <w:rsid w:val="00657C93"/>
    <w:rsid w:val="0066315F"/>
    <w:rsid w:val="00665106"/>
    <w:rsid w:val="00666563"/>
    <w:rsid w:val="00667F26"/>
    <w:rsid w:val="00671611"/>
    <w:rsid w:val="0067279B"/>
    <w:rsid w:val="00673876"/>
    <w:rsid w:val="0067411A"/>
    <w:rsid w:val="006766B0"/>
    <w:rsid w:val="00676A82"/>
    <w:rsid w:val="00677F64"/>
    <w:rsid w:val="0068007B"/>
    <w:rsid w:val="00680458"/>
    <w:rsid w:val="0068173F"/>
    <w:rsid w:val="00683458"/>
    <w:rsid w:val="00686659"/>
    <w:rsid w:val="00687C8E"/>
    <w:rsid w:val="006934EE"/>
    <w:rsid w:val="00693A26"/>
    <w:rsid w:val="0069606D"/>
    <w:rsid w:val="006A5476"/>
    <w:rsid w:val="006B1F2E"/>
    <w:rsid w:val="006B234B"/>
    <w:rsid w:val="006B2988"/>
    <w:rsid w:val="006B30F6"/>
    <w:rsid w:val="006B39D6"/>
    <w:rsid w:val="006C4268"/>
    <w:rsid w:val="006C4D95"/>
    <w:rsid w:val="006C6371"/>
    <w:rsid w:val="006C758E"/>
    <w:rsid w:val="006D04F6"/>
    <w:rsid w:val="006D0E42"/>
    <w:rsid w:val="006D1087"/>
    <w:rsid w:val="006D41EB"/>
    <w:rsid w:val="006D4E8F"/>
    <w:rsid w:val="006E0F47"/>
    <w:rsid w:val="006F115C"/>
    <w:rsid w:val="006F1FE4"/>
    <w:rsid w:val="006F5309"/>
    <w:rsid w:val="0070212C"/>
    <w:rsid w:val="00703BC9"/>
    <w:rsid w:val="00704283"/>
    <w:rsid w:val="007170D3"/>
    <w:rsid w:val="00722516"/>
    <w:rsid w:val="00723464"/>
    <w:rsid w:val="00727784"/>
    <w:rsid w:val="007278C0"/>
    <w:rsid w:val="00731BAB"/>
    <w:rsid w:val="00736CB2"/>
    <w:rsid w:val="007376F6"/>
    <w:rsid w:val="0074387C"/>
    <w:rsid w:val="0074420B"/>
    <w:rsid w:val="007448F1"/>
    <w:rsid w:val="00745C79"/>
    <w:rsid w:val="007475A5"/>
    <w:rsid w:val="00750527"/>
    <w:rsid w:val="00750CB8"/>
    <w:rsid w:val="00750DE4"/>
    <w:rsid w:val="00751FE9"/>
    <w:rsid w:val="00752CB8"/>
    <w:rsid w:val="00755EF1"/>
    <w:rsid w:val="00761DD7"/>
    <w:rsid w:val="00765CD2"/>
    <w:rsid w:val="00767BAB"/>
    <w:rsid w:val="007707F8"/>
    <w:rsid w:val="00770AF6"/>
    <w:rsid w:val="00772EBC"/>
    <w:rsid w:val="0077394B"/>
    <w:rsid w:val="007763DA"/>
    <w:rsid w:val="00776AF9"/>
    <w:rsid w:val="00777EC1"/>
    <w:rsid w:val="00781B79"/>
    <w:rsid w:val="0078233A"/>
    <w:rsid w:val="00782A65"/>
    <w:rsid w:val="00784725"/>
    <w:rsid w:val="00785507"/>
    <w:rsid w:val="007873B3"/>
    <w:rsid w:val="00790573"/>
    <w:rsid w:val="00791858"/>
    <w:rsid w:val="007925D3"/>
    <w:rsid w:val="00793243"/>
    <w:rsid w:val="00793E3D"/>
    <w:rsid w:val="007A02E4"/>
    <w:rsid w:val="007A1769"/>
    <w:rsid w:val="007A4A63"/>
    <w:rsid w:val="007B0F9E"/>
    <w:rsid w:val="007B3E0A"/>
    <w:rsid w:val="007B43EE"/>
    <w:rsid w:val="007B59AA"/>
    <w:rsid w:val="007B5B4B"/>
    <w:rsid w:val="007C112A"/>
    <w:rsid w:val="007C19CD"/>
    <w:rsid w:val="007C1B3B"/>
    <w:rsid w:val="007C247F"/>
    <w:rsid w:val="007C30CB"/>
    <w:rsid w:val="007C31C3"/>
    <w:rsid w:val="007C52A5"/>
    <w:rsid w:val="007C6BAE"/>
    <w:rsid w:val="007C7EE7"/>
    <w:rsid w:val="007D0BD6"/>
    <w:rsid w:val="007D0E8A"/>
    <w:rsid w:val="007D2590"/>
    <w:rsid w:val="007D3B4C"/>
    <w:rsid w:val="007D48E1"/>
    <w:rsid w:val="007D4DE4"/>
    <w:rsid w:val="007D52BA"/>
    <w:rsid w:val="007E173A"/>
    <w:rsid w:val="007E5AC1"/>
    <w:rsid w:val="007F10AA"/>
    <w:rsid w:val="007F2CFE"/>
    <w:rsid w:val="007F327A"/>
    <w:rsid w:val="00802B60"/>
    <w:rsid w:val="008049C6"/>
    <w:rsid w:val="008066BA"/>
    <w:rsid w:val="00806C1B"/>
    <w:rsid w:val="00810EFA"/>
    <w:rsid w:val="00813056"/>
    <w:rsid w:val="008137A6"/>
    <w:rsid w:val="0081537B"/>
    <w:rsid w:val="0081571F"/>
    <w:rsid w:val="008179E3"/>
    <w:rsid w:val="00817E39"/>
    <w:rsid w:val="0082106F"/>
    <w:rsid w:val="00821E08"/>
    <w:rsid w:val="00827F00"/>
    <w:rsid w:val="008317A7"/>
    <w:rsid w:val="0083333C"/>
    <w:rsid w:val="00841C1E"/>
    <w:rsid w:val="00842103"/>
    <w:rsid w:val="0084413E"/>
    <w:rsid w:val="00844EC9"/>
    <w:rsid w:val="00852861"/>
    <w:rsid w:val="008545EA"/>
    <w:rsid w:val="0085670D"/>
    <w:rsid w:val="00857BB4"/>
    <w:rsid w:val="00860654"/>
    <w:rsid w:val="00860BB7"/>
    <w:rsid w:val="00861108"/>
    <w:rsid w:val="00863CC4"/>
    <w:rsid w:val="008654EE"/>
    <w:rsid w:val="008679CC"/>
    <w:rsid w:val="00870ACF"/>
    <w:rsid w:val="00871A64"/>
    <w:rsid w:val="00872314"/>
    <w:rsid w:val="00875B93"/>
    <w:rsid w:val="008764D1"/>
    <w:rsid w:val="0088046F"/>
    <w:rsid w:val="00880CC9"/>
    <w:rsid w:val="00881609"/>
    <w:rsid w:val="00882A42"/>
    <w:rsid w:val="0088361E"/>
    <w:rsid w:val="008903AD"/>
    <w:rsid w:val="0089080E"/>
    <w:rsid w:val="008914F1"/>
    <w:rsid w:val="00892341"/>
    <w:rsid w:val="00892417"/>
    <w:rsid w:val="00894B0D"/>
    <w:rsid w:val="00896BD0"/>
    <w:rsid w:val="008A007F"/>
    <w:rsid w:val="008A24B3"/>
    <w:rsid w:val="008A2814"/>
    <w:rsid w:val="008A28A9"/>
    <w:rsid w:val="008A318E"/>
    <w:rsid w:val="008A440D"/>
    <w:rsid w:val="008B3FC1"/>
    <w:rsid w:val="008B51E8"/>
    <w:rsid w:val="008B78F4"/>
    <w:rsid w:val="008C14DC"/>
    <w:rsid w:val="008C18EC"/>
    <w:rsid w:val="008C3007"/>
    <w:rsid w:val="008C380C"/>
    <w:rsid w:val="008D0A11"/>
    <w:rsid w:val="008D3125"/>
    <w:rsid w:val="008D3F5E"/>
    <w:rsid w:val="008D571C"/>
    <w:rsid w:val="008D5C21"/>
    <w:rsid w:val="008D70C0"/>
    <w:rsid w:val="008E109D"/>
    <w:rsid w:val="008E2678"/>
    <w:rsid w:val="008E3385"/>
    <w:rsid w:val="008E40F2"/>
    <w:rsid w:val="008E47DB"/>
    <w:rsid w:val="008E78E5"/>
    <w:rsid w:val="008F05CA"/>
    <w:rsid w:val="008F4B5C"/>
    <w:rsid w:val="008F5441"/>
    <w:rsid w:val="008F5853"/>
    <w:rsid w:val="00903C02"/>
    <w:rsid w:val="00911B2F"/>
    <w:rsid w:val="0091298B"/>
    <w:rsid w:val="00913B21"/>
    <w:rsid w:val="00923DBC"/>
    <w:rsid w:val="00925935"/>
    <w:rsid w:val="00927233"/>
    <w:rsid w:val="00927F8E"/>
    <w:rsid w:val="009314A7"/>
    <w:rsid w:val="009331E8"/>
    <w:rsid w:val="009404FF"/>
    <w:rsid w:val="00940D30"/>
    <w:rsid w:val="00942619"/>
    <w:rsid w:val="00942DA9"/>
    <w:rsid w:val="009437F4"/>
    <w:rsid w:val="00947241"/>
    <w:rsid w:val="009513D1"/>
    <w:rsid w:val="009537B2"/>
    <w:rsid w:val="00953D51"/>
    <w:rsid w:val="00954A34"/>
    <w:rsid w:val="00957B34"/>
    <w:rsid w:val="00960DEA"/>
    <w:rsid w:val="00964571"/>
    <w:rsid w:val="00965142"/>
    <w:rsid w:val="00965618"/>
    <w:rsid w:val="00966461"/>
    <w:rsid w:val="00966EED"/>
    <w:rsid w:val="00967BBD"/>
    <w:rsid w:val="0097613C"/>
    <w:rsid w:val="009775A8"/>
    <w:rsid w:val="009836EC"/>
    <w:rsid w:val="00986443"/>
    <w:rsid w:val="00990E0E"/>
    <w:rsid w:val="00991620"/>
    <w:rsid w:val="00993156"/>
    <w:rsid w:val="009945A5"/>
    <w:rsid w:val="00997806"/>
    <w:rsid w:val="009978D4"/>
    <w:rsid w:val="009A19C7"/>
    <w:rsid w:val="009A1D4A"/>
    <w:rsid w:val="009A2555"/>
    <w:rsid w:val="009A2DA4"/>
    <w:rsid w:val="009A364D"/>
    <w:rsid w:val="009A48DD"/>
    <w:rsid w:val="009A6265"/>
    <w:rsid w:val="009A7062"/>
    <w:rsid w:val="009B1136"/>
    <w:rsid w:val="009B1A70"/>
    <w:rsid w:val="009B358A"/>
    <w:rsid w:val="009B5223"/>
    <w:rsid w:val="009B6CC5"/>
    <w:rsid w:val="009B7092"/>
    <w:rsid w:val="009C0DA4"/>
    <w:rsid w:val="009C490D"/>
    <w:rsid w:val="009C50EE"/>
    <w:rsid w:val="009D0EF4"/>
    <w:rsid w:val="009D204B"/>
    <w:rsid w:val="009D392D"/>
    <w:rsid w:val="009D4AEB"/>
    <w:rsid w:val="009D739A"/>
    <w:rsid w:val="009E0607"/>
    <w:rsid w:val="009E266A"/>
    <w:rsid w:val="009E6369"/>
    <w:rsid w:val="009F0D2A"/>
    <w:rsid w:val="009F29AB"/>
    <w:rsid w:val="009F7EB3"/>
    <w:rsid w:val="00A021C9"/>
    <w:rsid w:val="00A03907"/>
    <w:rsid w:val="00A04672"/>
    <w:rsid w:val="00A065EE"/>
    <w:rsid w:val="00A1091E"/>
    <w:rsid w:val="00A11DF9"/>
    <w:rsid w:val="00A11EC8"/>
    <w:rsid w:val="00A136CB"/>
    <w:rsid w:val="00A13872"/>
    <w:rsid w:val="00A15C68"/>
    <w:rsid w:val="00A21535"/>
    <w:rsid w:val="00A2271E"/>
    <w:rsid w:val="00A22C84"/>
    <w:rsid w:val="00A23608"/>
    <w:rsid w:val="00A240A5"/>
    <w:rsid w:val="00A24114"/>
    <w:rsid w:val="00A2692E"/>
    <w:rsid w:val="00A27708"/>
    <w:rsid w:val="00A31308"/>
    <w:rsid w:val="00A32D99"/>
    <w:rsid w:val="00A356CF"/>
    <w:rsid w:val="00A3629A"/>
    <w:rsid w:val="00A427A9"/>
    <w:rsid w:val="00A43D5E"/>
    <w:rsid w:val="00A473F6"/>
    <w:rsid w:val="00A541F6"/>
    <w:rsid w:val="00A574B8"/>
    <w:rsid w:val="00A575D5"/>
    <w:rsid w:val="00A612E1"/>
    <w:rsid w:val="00A61899"/>
    <w:rsid w:val="00A6193B"/>
    <w:rsid w:val="00A66895"/>
    <w:rsid w:val="00A70812"/>
    <w:rsid w:val="00A713A3"/>
    <w:rsid w:val="00A71533"/>
    <w:rsid w:val="00A74A2C"/>
    <w:rsid w:val="00A8036B"/>
    <w:rsid w:val="00A85A7C"/>
    <w:rsid w:val="00A92906"/>
    <w:rsid w:val="00A939A6"/>
    <w:rsid w:val="00A96988"/>
    <w:rsid w:val="00A9721C"/>
    <w:rsid w:val="00AA0811"/>
    <w:rsid w:val="00AA31BE"/>
    <w:rsid w:val="00AA40A2"/>
    <w:rsid w:val="00AA5755"/>
    <w:rsid w:val="00AA5F54"/>
    <w:rsid w:val="00AB5593"/>
    <w:rsid w:val="00AB63DF"/>
    <w:rsid w:val="00AB76C2"/>
    <w:rsid w:val="00AB771C"/>
    <w:rsid w:val="00AC07CE"/>
    <w:rsid w:val="00AC34F6"/>
    <w:rsid w:val="00AC3D9C"/>
    <w:rsid w:val="00AC5176"/>
    <w:rsid w:val="00AC68E0"/>
    <w:rsid w:val="00AD1407"/>
    <w:rsid w:val="00AD3B2F"/>
    <w:rsid w:val="00AD3F2F"/>
    <w:rsid w:val="00AD476B"/>
    <w:rsid w:val="00AD5631"/>
    <w:rsid w:val="00AD7FC2"/>
    <w:rsid w:val="00AE3926"/>
    <w:rsid w:val="00AE3CB3"/>
    <w:rsid w:val="00AE5D6D"/>
    <w:rsid w:val="00AE6ABC"/>
    <w:rsid w:val="00AE714B"/>
    <w:rsid w:val="00AE7D84"/>
    <w:rsid w:val="00AF2010"/>
    <w:rsid w:val="00AF26C5"/>
    <w:rsid w:val="00AF4FD7"/>
    <w:rsid w:val="00AF5364"/>
    <w:rsid w:val="00AF53B3"/>
    <w:rsid w:val="00AF6933"/>
    <w:rsid w:val="00AF6D36"/>
    <w:rsid w:val="00AF70A1"/>
    <w:rsid w:val="00B01B0B"/>
    <w:rsid w:val="00B04242"/>
    <w:rsid w:val="00B10832"/>
    <w:rsid w:val="00B11086"/>
    <w:rsid w:val="00B16886"/>
    <w:rsid w:val="00B177CC"/>
    <w:rsid w:val="00B2179B"/>
    <w:rsid w:val="00B22384"/>
    <w:rsid w:val="00B2264C"/>
    <w:rsid w:val="00B27D75"/>
    <w:rsid w:val="00B3026C"/>
    <w:rsid w:val="00B34FDD"/>
    <w:rsid w:val="00B35410"/>
    <w:rsid w:val="00B37B2F"/>
    <w:rsid w:val="00B42E1E"/>
    <w:rsid w:val="00B4415A"/>
    <w:rsid w:val="00B46419"/>
    <w:rsid w:val="00B509D4"/>
    <w:rsid w:val="00B51ADF"/>
    <w:rsid w:val="00B52205"/>
    <w:rsid w:val="00B52B58"/>
    <w:rsid w:val="00B53F3C"/>
    <w:rsid w:val="00B54642"/>
    <w:rsid w:val="00B61402"/>
    <w:rsid w:val="00B65230"/>
    <w:rsid w:val="00B70980"/>
    <w:rsid w:val="00B71310"/>
    <w:rsid w:val="00B7173C"/>
    <w:rsid w:val="00B71FDC"/>
    <w:rsid w:val="00B76128"/>
    <w:rsid w:val="00B770E3"/>
    <w:rsid w:val="00B81480"/>
    <w:rsid w:val="00B81AB7"/>
    <w:rsid w:val="00B82A67"/>
    <w:rsid w:val="00B8364D"/>
    <w:rsid w:val="00B83749"/>
    <w:rsid w:val="00B85C99"/>
    <w:rsid w:val="00B86711"/>
    <w:rsid w:val="00B90B55"/>
    <w:rsid w:val="00B90E52"/>
    <w:rsid w:val="00B90ED3"/>
    <w:rsid w:val="00B91F61"/>
    <w:rsid w:val="00BA0260"/>
    <w:rsid w:val="00BA0DF9"/>
    <w:rsid w:val="00BA2ED9"/>
    <w:rsid w:val="00BA3D38"/>
    <w:rsid w:val="00BB6918"/>
    <w:rsid w:val="00BC06D5"/>
    <w:rsid w:val="00BC09FD"/>
    <w:rsid w:val="00BC2AA4"/>
    <w:rsid w:val="00BD0780"/>
    <w:rsid w:val="00BD0DE3"/>
    <w:rsid w:val="00BD1290"/>
    <w:rsid w:val="00BD52C0"/>
    <w:rsid w:val="00BD632F"/>
    <w:rsid w:val="00BD6F0C"/>
    <w:rsid w:val="00BD765C"/>
    <w:rsid w:val="00BE0EA6"/>
    <w:rsid w:val="00BE1043"/>
    <w:rsid w:val="00BE1596"/>
    <w:rsid w:val="00BE1AD0"/>
    <w:rsid w:val="00BE1DF0"/>
    <w:rsid w:val="00BE2063"/>
    <w:rsid w:val="00BE5A9C"/>
    <w:rsid w:val="00BE5C9C"/>
    <w:rsid w:val="00BF2192"/>
    <w:rsid w:val="00BF21C3"/>
    <w:rsid w:val="00BF2B54"/>
    <w:rsid w:val="00BF3BEE"/>
    <w:rsid w:val="00BF6C3A"/>
    <w:rsid w:val="00BF7D48"/>
    <w:rsid w:val="00C00FCD"/>
    <w:rsid w:val="00C05B77"/>
    <w:rsid w:val="00C07D38"/>
    <w:rsid w:val="00C105BE"/>
    <w:rsid w:val="00C1094F"/>
    <w:rsid w:val="00C12ADB"/>
    <w:rsid w:val="00C137DF"/>
    <w:rsid w:val="00C14914"/>
    <w:rsid w:val="00C14DEB"/>
    <w:rsid w:val="00C14EE4"/>
    <w:rsid w:val="00C213EA"/>
    <w:rsid w:val="00C249C5"/>
    <w:rsid w:val="00C265CD"/>
    <w:rsid w:val="00C304F4"/>
    <w:rsid w:val="00C32F32"/>
    <w:rsid w:val="00C335C7"/>
    <w:rsid w:val="00C33C39"/>
    <w:rsid w:val="00C3482D"/>
    <w:rsid w:val="00C35984"/>
    <w:rsid w:val="00C37B50"/>
    <w:rsid w:val="00C45D43"/>
    <w:rsid w:val="00C465D5"/>
    <w:rsid w:val="00C47C34"/>
    <w:rsid w:val="00C51226"/>
    <w:rsid w:val="00C52AF1"/>
    <w:rsid w:val="00C547AE"/>
    <w:rsid w:val="00C663C6"/>
    <w:rsid w:val="00C711A0"/>
    <w:rsid w:val="00C71E12"/>
    <w:rsid w:val="00C72AD2"/>
    <w:rsid w:val="00C72D02"/>
    <w:rsid w:val="00C73285"/>
    <w:rsid w:val="00C74C3F"/>
    <w:rsid w:val="00C76B5E"/>
    <w:rsid w:val="00C81440"/>
    <w:rsid w:val="00C84062"/>
    <w:rsid w:val="00C92680"/>
    <w:rsid w:val="00C93781"/>
    <w:rsid w:val="00C9685E"/>
    <w:rsid w:val="00CA176D"/>
    <w:rsid w:val="00CA1DF1"/>
    <w:rsid w:val="00CA5117"/>
    <w:rsid w:val="00CA64A2"/>
    <w:rsid w:val="00CB1438"/>
    <w:rsid w:val="00CB26A7"/>
    <w:rsid w:val="00CB66BE"/>
    <w:rsid w:val="00CB6D15"/>
    <w:rsid w:val="00CB791A"/>
    <w:rsid w:val="00CB7B0D"/>
    <w:rsid w:val="00CC11D3"/>
    <w:rsid w:val="00CC2E9F"/>
    <w:rsid w:val="00CC3B24"/>
    <w:rsid w:val="00CC3D69"/>
    <w:rsid w:val="00CC5AAD"/>
    <w:rsid w:val="00CD1C69"/>
    <w:rsid w:val="00CD20BE"/>
    <w:rsid w:val="00CD27E5"/>
    <w:rsid w:val="00CD2A67"/>
    <w:rsid w:val="00CD2F35"/>
    <w:rsid w:val="00CD3698"/>
    <w:rsid w:val="00CD431C"/>
    <w:rsid w:val="00CD690E"/>
    <w:rsid w:val="00CE0D63"/>
    <w:rsid w:val="00CE3F71"/>
    <w:rsid w:val="00CE4DAD"/>
    <w:rsid w:val="00CE6AC6"/>
    <w:rsid w:val="00CF2A1D"/>
    <w:rsid w:val="00CF6251"/>
    <w:rsid w:val="00CF6B0F"/>
    <w:rsid w:val="00CF7B25"/>
    <w:rsid w:val="00CF7EA4"/>
    <w:rsid w:val="00CF7F54"/>
    <w:rsid w:val="00D00B16"/>
    <w:rsid w:val="00D01E16"/>
    <w:rsid w:val="00D04E18"/>
    <w:rsid w:val="00D05F84"/>
    <w:rsid w:val="00D07A3A"/>
    <w:rsid w:val="00D107D9"/>
    <w:rsid w:val="00D11E99"/>
    <w:rsid w:val="00D12799"/>
    <w:rsid w:val="00D13075"/>
    <w:rsid w:val="00D14B28"/>
    <w:rsid w:val="00D14E5B"/>
    <w:rsid w:val="00D218A6"/>
    <w:rsid w:val="00D2226B"/>
    <w:rsid w:val="00D222E7"/>
    <w:rsid w:val="00D24308"/>
    <w:rsid w:val="00D26995"/>
    <w:rsid w:val="00D2731F"/>
    <w:rsid w:val="00D31971"/>
    <w:rsid w:val="00D342E7"/>
    <w:rsid w:val="00D42B94"/>
    <w:rsid w:val="00D43850"/>
    <w:rsid w:val="00D44115"/>
    <w:rsid w:val="00D47460"/>
    <w:rsid w:val="00D51854"/>
    <w:rsid w:val="00D526F8"/>
    <w:rsid w:val="00D52D04"/>
    <w:rsid w:val="00D536C2"/>
    <w:rsid w:val="00D54920"/>
    <w:rsid w:val="00D56578"/>
    <w:rsid w:val="00D56D61"/>
    <w:rsid w:val="00D601CA"/>
    <w:rsid w:val="00D604A8"/>
    <w:rsid w:val="00D60E6E"/>
    <w:rsid w:val="00D62EDF"/>
    <w:rsid w:val="00D6373C"/>
    <w:rsid w:val="00D678BD"/>
    <w:rsid w:val="00D67C52"/>
    <w:rsid w:val="00D70AD6"/>
    <w:rsid w:val="00D71621"/>
    <w:rsid w:val="00D7302C"/>
    <w:rsid w:val="00D82AC6"/>
    <w:rsid w:val="00D86AD8"/>
    <w:rsid w:val="00D872D8"/>
    <w:rsid w:val="00DA03C7"/>
    <w:rsid w:val="00DA2395"/>
    <w:rsid w:val="00DA2BC1"/>
    <w:rsid w:val="00DA3BCC"/>
    <w:rsid w:val="00DA52F6"/>
    <w:rsid w:val="00DA5BD1"/>
    <w:rsid w:val="00DA6AB6"/>
    <w:rsid w:val="00DB0111"/>
    <w:rsid w:val="00DB0675"/>
    <w:rsid w:val="00DB27D4"/>
    <w:rsid w:val="00DB27E2"/>
    <w:rsid w:val="00DB6E4F"/>
    <w:rsid w:val="00DB757C"/>
    <w:rsid w:val="00DC5A73"/>
    <w:rsid w:val="00DD2781"/>
    <w:rsid w:val="00DE113F"/>
    <w:rsid w:val="00DE11F7"/>
    <w:rsid w:val="00DE266D"/>
    <w:rsid w:val="00DE3867"/>
    <w:rsid w:val="00DE3BFB"/>
    <w:rsid w:val="00DE3E18"/>
    <w:rsid w:val="00DE539A"/>
    <w:rsid w:val="00DE58FB"/>
    <w:rsid w:val="00DE6F64"/>
    <w:rsid w:val="00DF0114"/>
    <w:rsid w:val="00DF18C4"/>
    <w:rsid w:val="00DF2497"/>
    <w:rsid w:val="00DF52C8"/>
    <w:rsid w:val="00E00BEA"/>
    <w:rsid w:val="00E00D03"/>
    <w:rsid w:val="00E045B9"/>
    <w:rsid w:val="00E07618"/>
    <w:rsid w:val="00E127FD"/>
    <w:rsid w:val="00E12F4E"/>
    <w:rsid w:val="00E1477D"/>
    <w:rsid w:val="00E163A3"/>
    <w:rsid w:val="00E16FE0"/>
    <w:rsid w:val="00E31F3D"/>
    <w:rsid w:val="00E32632"/>
    <w:rsid w:val="00E3440C"/>
    <w:rsid w:val="00E3692B"/>
    <w:rsid w:val="00E400B3"/>
    <w:rsid w:val="00E40BEF"/>
    <w:rsid w:val="00E425F6"/>
    <w:rsid w:val="00E43D68"/>
    <w:rsid w:val="00E45513"/>
    <w:rsid w:val="00E455EF"/>
    <w:rsid w:val="00E4617A"/>
    <w:rsid w:val="00E51496"/>
    <w:rsid w:val="00E52D45"/>
    <w:rsid w:val="00E532FC"/>
    <w:rsid w:val="00E562C3"/>
    <w:rsid w:val="00E60C27"/>
    <w:rsid w:val="00E63144"/>
    <w:rsid w:val="00E6429A"/>
    <w:rsid w:val="00E64AAF"/>
    <w:rsid w:val="00E667BB"/>
    <w:rsid w:val="00E701FA"/>
    <w:rsid w:val="00E71856"/>
    <w:rsid w:val="00E71AAB"/>
    <w:rsid w:val="00E729C4"/>
    <w:rsid w:val="00E7400F"/>
    <w:rsid w:val="00E76C59"/>
    <w:rsid w:val="00E76F73"/>
    <w:rsid w:val="00E77C9F"/>
    <w:rsid w:val="00E82E19"/>
    <w:rsid w:val="00E851DA"/>
    <w:rsid w:val="00E867A4"/>
    <w:rsid w:val="00E90B4F"/>
    <w:rsid w:val="00E92B9D"/>
    <w:rsid w:val="00E92F3C"/>
    <w:rsid w:val="00E931F1"/>
    <w:rsid w:val="00E94E28"/>
    <w:rsid w:val="00EA0C73"/>
    <w:rsid w:val="00EA0DE1"/>
    <w:rsid w:val="00EA149D"/>
    <w:rsid w:val="00EA2E29"/>
    <w:rsid w:val="00EA30E7"/>
    <w:rsid w:val="00EA490F"/>
    <w:rsid w:val="00EB183E"/>
    <w:rsid w:val="00EB1A0A"/>
    <w:rsid w:val="00EB3226"/>
    <w:rsid w:val="00EB3964"/>
    <w:rsid w:val="00EB72BD"/>
    <w:rsid w:val="00EB7CAE"/>
    <w:rsid w:val="00EC4562"/>
    <w:rsid w:val="00EC532D"/>
    <w:rsid w:val="00ED09C0"/>
    <w:rsid w:val="00ED1A15"/>
    <w:rsid w:val="00ED7E28"/>
    <w:rsid w:val="00EE1DF6"/>
    <w:rsid w:val="00EE2AE0"/>
    <w:rsid w:val="00EE351C"/>
    <w:rsid w:val="00EE51E6"/>
    <w:rsid w:val="00EE5958"/>
    <w:rsid w:val="00EE6511"/>
    <w:rsid w:val="00EF0A36"/>
    <w:rsid w:val="00EF0D47"/>
    <w:rsid w:val="00EF10B1"/>
    <w:rsid w:val="00F01087"/>
    <w:rsid w:val="00F05135"/>
    <w:rsid w:val="00F05950"/>
    <w:rsid w:val="00F13FEF"/>
    <w:rsid w:val="00F146C2"/>
    <w:rsid w:val="00F14A5F"/>
    <w:rsid w:val="00F16518"/>
    <w:rsid w:val="00F22A4B"/>
    <w:rsid w:val="00F22CFC"/>
    <w:rsid w:val="00F238B8"/>
    <w:rsid w:val="00F3076E"/>
    <w:rsid w:val="00F308EC"/>
    <w:rsid w:val="00F31471"/>
    <w:rsid w:val="00F3240C"/>
    <w:rsid w:val="00F3387E"/>
    <w:rsid w:val="00F345DE"/>
    <w:rsid w:val="00F34A82"/>
    <w:rsid w:val="00F359D3"/>
    <w:rsid w:val="00F40A54"/>
    <w:rsid w:val="00F440D8"/>
    <w:rsid w:val="00F44B84"/>
    <w:rsid w:val="00F475E2"/>
    <w:rsid w:val="00F530EF"/>
    <w:rsid w:val="00F53D13"/>
    <w:rsid w:val="00F5611D"/>
    <w:rsid w:val="00F5659D"/>
    <w:rsid w:val="00F5698A"/>
    <w:rsid w:val="00F6033A"/>
    <w:rsid w:val="00F63F73"/>
    <w:rsid w:val="00F667C5"/>
    <w:rsid w:val="00F678DE"/>
    <w:rsid w:val="00F8190F"/>
    <w:rsid w:val="00F82AA3"/>
    <w:rsid w:val="00F87543"/>
    <w:rsid w:val="00F90AEB"/>
    <w:rsid w:val="00F93793"/>
    <w:rsid w:val="00F93F74"/>
    <w:rsid w:val="00F95EA0"/>
    <w:rsid w:val="00F96A00"/>
    <w:rsid w:val="00FA0058"/>
    <w:rsid w:val="00FA244C"/>
    <w:rsid w:val="00FA2AB6"/>
    <w:rsid w:val="00FA3D06"/>
    <w:rsid w:val="00FA7D16"/>
    <w:rsid w:val="00FA7DEB"/>
    <w:rsid w:val="00FB103C"/>
    <w:rsid w:val="00FB230A"/>
    <w:rsid w:val="00FB3661"/>
    <w:rsid w:val="00FB602A"/>
    <w:rsid w:val="00FC06D3"/>
    <w:rsid w:val="00FC0F3E"/>
    <w:rsid w:val="00FC224F"/>
    <w:rsid w:val="00FC37D3"/>
    <w:rsid w:val="00FC5FAA"/>
    <w:rsid w:val="00FC7A83"/>
    <w:rsid w:val="00FD1AEE"/>
    <w:rsid w:val="00FD3032"/>
    <w:rsid w:val="00FD6021"/>
    <w:rsid w:val="00FD6149"/>
    <w:rsid w:val="00FD7CC5"/>
    <w:rsid w:val="00FE03E0"/>
    <w:rsid w:val="00FE68CF"/>
    <w:rsid w:val="00FE72BA"/>
    <w:rsid w:val="00FE7A81"/>
    <w:rsid w:val="00FF0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75690"/>
  <w14:defaultImageDpi w14:val="300"/>
  <w15:docId w15:val="{BB504AA7-4F05-3047-84DB-DF7626C4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13"/>
    <w:rPr>
      <w:lang w:val="en-GB"/>
    </w:rPr>
  </w:style>
  <w:style w:type="paragraph" w:styleId="Heading1">
    <w:name w:val="heading 1"/>
    <w:basedOn w:val="Normal"/>
    <w:next w:val="Normal"/>
    <w:link w:val="Heading1Char"/>
    <w:uiPriority w:val="9"/>
    <w:qFormat/>
    <w:rsid w:val="008130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F10"/>
    <w:pPr>
      <w:ind w:left="720"/>
      <w:contextualSpacing/>
    </w:pPr>
  </w:style>
  <w:style w:type="table" w:styleId="TableGrid">
    <w:name w:val="Table Grid"/>
    <w:basedOn w:val="TableNormal"/>
    <w:uiPriority w:val="59"/>
    <w:rsid w:val="00A7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D27E5"/>
  </w:style>
  <w:style w:type="character" w:customStyle="1" w:styleId="FootnoteTextChar">
    <w:name w:val="Footnote Text Char"/>
    <w:basedOn w:val="DefaultParagraphFont"/>
    <w:link w:val="FootnoteText"/>
    <w:uiPriority w:val="99"/>
    <w:rsid w:val="00CD27E5"/>
    <w:rPr>
      <w:lang w:val="en-GB"/>
    </w:rPr>
  </w:style>
  <w:style w:type="character" w:styleId="FootnoteReference">
    <w:name w:val="footnote reference"/>
    <w:basedOn w:val="DefaultParagraphFont"/>
    <w:uiPriority w:val="99"/>
    <w:unhideWhenUsed/>
    <w:rsid w:val="00CD27E5"/>
    <w:rPr>
      <w:vertAlign w:val="superscript"/>
    </w:rPr>
  </w:style>
  <w:style w:type="paragraph" w:styleId="Footer">
    <w:name w:val="footer"/>
    <w:basedOn w:val="Normal"/>
    <w:link w:val="FooterChar"/>
    <w:uiPriority w:val="99"/>
    <w:unhideWhenUsed/>
    <w:rsid w:val="00497CBE"/>
    <w:pPr>
      <w:tabs>
        <w:tab w:val="center" w:pos="4320"/>
        <w:tab w:val="right" w:pos="8640"/>
      </w:tabs>
    </w:pPr>
  </w:style>
  <w:style w:type="character" w:customStyle="1" w:styleId="FooterChar">
    <w:name w:val="Footer Char"/>
    <w:basedOn w:val="DefaultParagraphFont"/>
    <w:link w:val="Footer"/>
    <w:uiPriority w:val="99"/>
    <w:rsid w:val="00497CBE"/>
    <w:rPr>
      <w:lang w:val="en-GB"/>
    </w:rPr>
  </w:style>
  <w:style w:type="character" w:styleId="PageNumber">
    <w:name w:val="page number"/>
    <w:basedOn w:val="DefaultParagraphFont"/>
    <w:uiPriority w:val="99"/>
    <w:semiHidden/>
    <w:unhideWhenUsed/>
    <w:rsid w:val="00497CBE"/>
  </w:style>
  <w:style w:type="paragraph" w:styleId="Header">
    <w:name w:val="header"/>
    <w:basedOn w:val="Normal"/>
    <w:link w:val="HeaderChar"/>
    <w:uiPriority w:val="99"/>
    <w:unhideWhenUsed/>
    <w:rsid w:val="00497CBE"/>
    <w:pPr>
      <w:tabs>
        <w:tab w:val="center" w:pos="4320"/>
        <w:tab w:val="right" w:pos="8640"/>
      </w:tabs>
    </w:pPr>
  </w:style>
  <w:style w:type="character" w:customStyle="1" w:styleId="HeaderChar">
    <w:name w:val="Header Char"/>
    <w:basedOn w:val="DefaultParagraphFont"/>
    <w:link w:val="Header"/>
    <w:uiPriority w:val="99"/>
    <w:rsid w:val="00497CBE"/>
    <w:rPr>
      <w:lang w:val="en-GB"/>
    </w:rPr>
  </w:style>
  <w:style w:type="paragraph" w:styleId="NormalWeb">
    <w:name w:val="Normal (Web)"/>
    <w:basedOn w:val="Normal"/>
    <w:uiPriority w:val="99"/>
    <w:semiHidden/>
    <w:unhideWhenUsed/>
    <w:rsid w:val="009F0D2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52C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CB8"/>
    <w:rPr>
      <w:rFonts w:ascii="Lucida Grande" w:hAnsi="Lucida Grande" w:cs="Lucida Grande"/>
      <w:sz w:val="18"/>
      <w:szCs w:val="18"/>
      <w:lang w:val="en-GB"/>
    </w:rPr>
  </w:style>
  <w:style w:type="character" w:styleId="Strong">
    <w:name w:val="Strong"/>
    <w:basedOn w:val="DefaultParagraphFont"/>
    <w:uiPriority w:val="22"/>
    <w:qFormat/>
    <w:rsid w:val="005367CD"/>
    <w:rPr>
      <w:b/>
      <w:bCs/>
    </w:rPr>
  </w:style>
  <w:style w:type="character" w:styleId="Hyperlink">
    <w:name w:val="Hyperlink"/>
    <w:basedOn w:val="DefaultParagraphFont"/>
    <w:uiPriority w:val="99"/>
    <w:unhideWhenUsed/>
    <w:rsid w:val="00065524"/>
    <w:rPr>
      <w:color w:val="0000FF" w:themeColor="hyperlink"/>
      <w:u w:val="single"/>
    </w:rPr>
  </w:style>
  <w:style w:type="character" w:customStyle="1" w:styleId="DefaultParagraphFo">
    <w:name w:val="Default Paragraph Fo"/>
    <w:basedOn w:val="DefaultParagraphFont"/>
    <w:rsid w:val="00010CC4"/>
  </w:style>
  <w:style w:type="character" w:styleId="CommentReference">
    <w:name w:val="annotation reference"/>
    <w:basedOn w:val="DefaultParagraphFont"/>
    <w:uiPriority w:val="99"/>
    <w:semiHidden/>
    <w:unhideWhenUsed/>
    <w:rsid w:val="0081537B"/>
    <w:rPr>
      <w:sz w:val="18"/>
      <w:szCs w:val="18"/>
    </w:rPr>
  </w:style>
  <w:style w:type="paragraph" w:styleId="CommentText">
    <w:name w:val="annotation text"/>
    <w:basedOn w:val="Normal"/>
    <w:link w:val="CommentTextChar"/>
    <w:uiPriority w:val="99"/>
    <w:semiHidden/>
    <w:unhideWhenUsed/>
    <w:rsid w:val="0081537B"/>
  </w:style>
  <w:style w:type="character" w:customStyle="1" w:styleId="CommentTextChar">
    <w:name w:val="Comment Text Char"/>
    <w:basedOn w:val="DefaultParagraphFont"/>
    <w:link w:val="CommentText"/>
    <w:uiPriority w:val="99"/>
    <w:semiHidden/>
    <w:rsid w:val="0081537B"/>
    <w:rPr>
      <w:lang w:val="en-GB"/>
    </w:rPr>
  </w:style>
  <w:style w:type="paragraph" w:styleId="CommentSubject">
    <w:name w:val="annotation subject"/>
    <w:basedOn w:val="CommentText"/>
    <w:next w:val="CommentText"/>
    <w:link w:val="CommentSubjectChar"/>
    <w:uiPriority w:val="99"/>
    <w:semiHidden/>
    <w:unhideWhenUsed/>
    <w:rsid w:val="0081537B"/>
    <w:rPr>
      <w:b/>
      <w:bCs/>
      <w:sz w:val="20"/>
      <w:szCs w:val="20"/>
    </w:rPr>
  </w:style>
  <w:style w:type="character" w:customStyle="1" w:styleId="CommentSubjectChar">
    <w:name w:val="Comment Subject Char"/>
    <w:basedOn w:val="CommentTextChar"/>
    <w:link w:val="CommentSubject"/>
    <w:uiPriority w:val="99"/>
    <w:semiHidden/>
    <w:rsid w:val="0081537B"/>
    <w:rPr>
      <w:b/>
      <w:bCs/>
      <w:sz w:val="20"/>
      <w:szCs w:val="20"/>
      <w:lang w:val="en-GB"/>
    </w:rPr>
  </w:style>
  <w:style w:type="character" w:styleId="FollowedHyperlink">
    <w:name w:val="FollowedHyperlink"/>
    <w:basedOn w:val="DefaultParagraphFont"/>
    <w:uiPriority w:val="99"/>
    <w:semiHidden/>
    <w:unhideWhenUsed/>
    <w:rsid w:val="000F382D"/>
    <w:rPr>
      <w:color w:val="800080" w:themeColor="followedHyperlink"/>
      <w:u w:val="single"/>
    </w:rPr>
  </w:style>
  <w:style w:type="character" w:customStyle="1" w:styleId="name">
    <w:name w:val="name"/>
    <w:basedOn w:val="DefaultParagraphFont"/>
    <w:rsid w:val="00284F57"/>
  </w:style>
  <w:style w:type="character" w:customStyle="1" w:styleId="surname">
    <w:name w:val="surname"/>
    <w:basedOn w:val="DefaultParagraphFont"/>
    <w:rsid w:val="00284F57"/>
  </w:style>
  <w:style w:type="character" w:customStyle="1" w:styleId="given-names">
    <w:name w:val="given-names"/>
    <w:basedOn w:val="DefaultParagraphFont"/>
    <w:rsid w:val="00284F57"/>
  </w:style>
  <w:style w:type="character" w:customStyle="1" w:styleId="year">
    <w:name w:val="year"/>
    <w:basedOn w:val="DefaultParagraphFont"/>
    <w:rsid w:val="00284F57"/>
  </w:style>
  <w:style w:type="character" w:customStyle="1" w:styleId="source">
    <w:name w:val="source"/>
    <w:basedOn w:val="DefaultParagraphFont"/>
    <w:rsid w:val="00284F57"/>
  </w:style>
  <w:style w:type="character" w:customStyle="1" w:styleId="publisher-loc">
    <w:name w:val="publisher-loc"/>
    <w:basedOn w:val="DefaultParagraphFont"/>
    <w:rsid w:val="00284F57"/>
  </w:style>
  <w:style w:type="character" w:customStyle="1" w:styleId="publisher-name">
    <w:name w:val="publisher-name"/>
    <w:basedOn w:val="DefaultParagraphFont"/>
    <w:rsid w:val="00284F57"/>
  </w:style>
  <w:style w:type="character" w:styleId="UnresolvedMention">
    <w:name w:val="Unresolved Mention"/>
    <w:basedOn w:val="DefaultParagraphFont"/>
    <w:uiPriority w:val="99"/>
    <w:semiHidden/>
    <w:unhideWhenUsed/>
    <w:rsid w:val="00D52D04"/>
    <w:rPr>
      <w:color w:val="605E5C"/>
      <w:shd w:val="clear" w:color="auto" w:fill="E1DFDD"/>
    </w:rPr>
  </w:style>
  <w:style w:type="character" w:customStyle="1" w:styleId="Heading1Char">
    <w:name w:val="Heading 1 Char"/>
    <w:basedOn w:val="DefaultParagraphFont"/>
    <w:link w:val="Heading1"/>
    <w:uiPriority w:val="9"/>
    <w:rsid w:val="00813056"/>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93309">
      <w:bodyDiv w:val="1"/>
      <w:marLeft w:val="0"/>
      <w:marRight w:val="0"/>
      <w:marTop w:val="0"/>
      <w:marBottom w:val="0"/>
      <w:divBdr>
        <w:top w:val="none" w:sz="0" w:space="0" w:color="auto"/>
        <w:left w:val="none" w:sz="0" w:space="0" w:color="auto"/>
        <w:bottom w:val="none" w:sz="0" w:space="0" w:color="auto"/>
        <w:right w:val="none" w:sz="0" w:space="0" w:color="auto"/>
      </w:divBdr>
    </w:div>
    <w:div w:id="370612703">
      <w:bodyDiv w:val="1"/>
      <w:marLeft w:val="0"/>
      <w:marRight w:val="0"/>
      <w:marTop w:val="0"/>
      <w:marBottom w:val="0"/>
      <w:divBdr>
        <w:top w:val="none" w:sz="0" w:space="0" w:color="auto"/>
        <w:left w:val="none" w:sz="0" w:space="0" w:color="auto"/>
        <w:bottom w:val="none" w:sz="0" w:space="0" w:color="auto"/>
        <w:right w:val="none" w:sz="0" w:space="0" w:color="auto"/>
      </w:divBdr>
      <w:divsChild>
        <w:div w:id="606086117">
          <w:marLeft w:val="0"/>
          <w:marRight w:val="0"/>
          <w:marTop w:val="0"/>
          <w:marBottom w:val="0"/>
          <w:divBdr>
            <w:top w:val="none" w:sz="0" w:space="0" w:color="auto"/>
            <w:left w:val="none" w:sz="0" w:space="0" w:color="auto"/>
            <w:bottom w:val="none" w:sz="0" w:space="0" w:color="auto"/>
            <w:right w:val="none" w:sz="0" w:space="0" w:color="auto"/>
          </w:divBdr>
          <w:divsChild>
            <w:div w:id="184363859">
              <w:marLeft w:val="0"/>
              <w:marRight w:val="0"/>
              <w:marTop w:val="0"/>
              <w:marBottom w:val="0"/>
              <w:divBdr>
                <w:top w:val="none" w:sz="0" w:space="0" w:color="auto"/>
                <w:left w:val="none" w:sz="0" w:space="0" w:color="auto"/>
                <w:bottom w:val="none" w:sz="0" w:space="0" w:color="auto"/>
                <w:right w:val="none" w:sz="0" w:space="0" w:color="auto"/>
              </w:divBdr>
              <w:divsChild>
                <w:div w:id="158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83279">
      <w:bodyDiv w:val="1"/>
      <w:marLeft w:val="0"/>
      <w:marRight w:val="0"/>
      <w:marTop w:val="0"/>
      <w:marBottom w:val="0"/>
      <w:divBdr>
        <w:top w:val="none" w:sz="0" w:space="0" w:color="auto"/>
        <w:left w:val="none" w:sz="0" w:space="0" w:color="auto"/>
        <w:bottom w:val="none" w:sz="0" w:space="0" w:color="auto"/>
        <w:right w:val="none" w:sz="0" w:space="0" w:color="auto"/>
      </w:divBdr>
    </w:div>
    <w:div w:id="901334624">
      <w:bodyDiv w:val="1"/>
      <w:marLeft w:val="0"/>
      <w:marRight w:val="0"/>
      <w:marTop w:val="0"/>
      <w:marBottom w:val="0"/>
      <w:divBdr>
        <w:top w:val="none" w:sz="0" w:space="0" w:color="auto"/>
        <w:left w:val="none" w:sz="0" w:space="0" w:color="auto"/>
        <w:bottom w:val="none" w:sz="0" w:space="0" w:color="auto"/>
        <w:right w:val="none" w:sz="0" w:space="0" w:color="auto"/>
      </w:divBdr>
    </w:div>
    <w:div w:id="978387461">
      <w:bodyDiv w:val="1"/>
      <w:marLeft w:val="0"/>
      <w:marRight w:val="0"/>
      <w:marTop w:val="0"/>
      <w:marBottom w:val="0"/>
      <w:divBdr>
        <w:top w:val="none" w:sz="0" w:space="0" w:color="auto"/>
        <w:left w:val="none" w:sz="0" w:space="0" w:color="auto"/>
        <w:bottom w:val="none" w:sz="0" w:space="0" w:color="auto"/>
        <w:right w:val="none" w:sz="0" w:space="0" w:color="auto"/>
      </w:divBdr>
    </w:div>
    <w:div w:id="1161580578">
      <w:bodyDiv w:val="1"/>
      <w:marLeft w:val="0"/>
      <w:marRight w:val="0"/>
      <w:marTop w:val="0"/>
      <w:marBottom w:val="0"/>
      <w:divBdr>
        <w:top w:val="none" w:sz="0" w:space="0" w:color="auto"/>
        <w:left w:val="none" w:sz="0" w:space="0" w:color="auto"/>
        <w:bottom w:val="none" w:sz="0" w:space="0" w:color="auto"/>
        <w:right w:val="none" w:sz="0" w:space="0" w:color="auto"/>
      </w:divBdr>
    </w:div>
    <w:div w:id="1205798706">
      <w:bodyDiv w:val="1"/>
      <w:marLeft w:val="0"/>
      <w:marRight w:val="0"/>
      <w:marTop w:val="0"/>
      <w:marBottom w:val="0"/>
      <w:divBdr>
        <w:top w:val="none" w:sz="0" w:space="0" w:color="auto"/>
        <w:left w:val="none" w:sz="0" w:space="0" w:color="auto"/>
        <w:bottom w:val="none" w:sz="0" w:space="0" w:color="auto"/>
        <w:right w:val="none" w:sz="0" w:space="0" w:color="auto"/>
      </w:divBdr>
    </w:div>
    <w:div w:id="1562056224">
      <w:bodyDiv w:val="1"/>
      <w:marLeft w:val="0"/>
      <w:marRight w:val="0"/>
      <w:marTop w:val="0"/>
      <w:marBottom w:val="0"/>
      <w:divBdr>
        <w:top w:val="none" w:sz="0" w:space="0" w:color="auto"/>
        <w:left w:val="none" w:sz="0" w:space="0" w:color="auto"/>
        <w:bottom w:val="none" w:sz="0" w:space="0" w:color="auto"/>
        <w:right w:val="none" w:sz="0" w:space="0" w:color="auto"/>
      </w:divBdr>
      <w:divsChild>
        <w:div w:id="337317408">
          <w:marLeft w:val="0"/>
          <w:marRight w:val="0"/>
          <w:marTop w:val="0"/>
          <w:marBottom w:val="0"/>
          <w:divBdr>
            <w:top w:val="none" w:sz="0" w:space="0" w:color="auto"/>
            <w:left w:val="none" w:sz="0" w:space="0" w:color="auto"/>
            <w:bottom w:val="none" w:sz="0" w:space="0" w:color="auto"/>
            <w:right w:val="none" w:sz="0" w:space="0" w:color="auto"/>
          </w:divBdr>
          <w:divsChild>
            <w:div w:id="516965384">
              <w:marLeft w:val="0"/>
              <w:marRight w:val="0"/>
              <w:marTop w:val="0"/>
              <w:marBottom w:val="0"/>
              <w:divBdr>
                <w:top w:val="none" w:sz="0" w:space="0" w:color="auto"/>
                <w:left w:val="none" w:sz="0" w:space="0" w:color="auto"/>
                <w:bottom w:val="none" w:sz="0" w:space="0" w:color="auto"/>
                <w:right w:val="none" w:sz="0" w:space="0" w:color="auto"/>
              </w:divBdr>
              <w:divsChild>
                <w:div w:id="14708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6689">
      <w:bodyDiv w:val="1"/>
      <w:marLeft w:val="0"/>
      <w:marRight w:val="0"/>
      <w:marTop w:val="0"/>
      <w:marBottom w:val="0"/>
      <w:divBdr>
        <w:top w:val="none" w:sz="0" w:space="0" w:color="auto"/>
        <w:left w:val="none" w:sz="0" w:space="0" w:color="auto"/>
        <w:bottom w:val="none" w:sz="0" w:space="0" w:color="auto"/>
        <w:right w:val="none" w:sz="0" w:space="0" w:color="auto"/>
      </w:divBdr>
      <w:divsChild>
        <w:div w:id="988705539">
          <w:marLeft w:val="0"/>
          <w:marRight w:val="0"/>
          <w:marTop w:val="0"/>
          <w:marBottom w:val="0"/>
          <w:divBdr>
            <w:top w:val="none" w:sz="0" w:space="0" w:color="auto"/>
            <w:left w:val="none" w:sz="0" w:space="0" w:color="auto"/>
            <w:bottom w:val="none" w:sz="0" w:space="0" w:color="auto"/>
            <w:right w:val="none" w:sz="0" w:space="0" w:color="auto"/>
          </w:divBdr>
          <w:divsChild>
            <w:div w:id="493640985">
              <w:marLeft w:val="0"/>
              <w:marRight w:val="0"/>
              <w:marTop w:val="0"/>
              <w:marBottom w:val="0"/>
              <w:divBdr>
                <w:top w:val="none" w:sz="0" w:space="0" w:color="auto"/>
                <w:left w:val="none" w:sz="0" w:space="0" w:color="auto"/>
                <w:bottom w:val="none" w:sz="0" w:space="0" w:color="auto"/>
                <w:right w:val="none" w:sz="0" w:space="0" w:color="auto"/>
              </w:divBdr>
              <w:divsChild>
                <w:div w:id="1676152303">
                  <w:marLeft w:val="0"/>
                  <w:marRight w:val="0"/>
                  <w:marTop w:val="0"/>
                  <w:marBottom w:val="0"/>
                  <w:divBdr>
                    <w:top w:val="none" w:sz="0" w:space="0" w:color="auto"/>
                    <w:left w:val="none" w:sz="0" w:space="0" w:color="auto"/>
                    <w:bottom w:val="none" w:sz="0" w:space="0" w:color="auto"/>
                    <w:right w:val="none" w:sz="0" w:space="0" w:color="auto"/>
                  </w:divBdr>
                  <w:divsChild>
                    <w:div w:id="18399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50185">
      <w:bodyDiv w:val="1"/>
      <w:marLeft w:val="0"/>
      <w:marRight w:val="0"/>
      <w:marTop w:val="0"/>
      <w:marBottom w:val="0"/>
      <w:divBdr>
        <w:top w:val="none" w:sz="0" w:space="0" w:color="auto"/>
        <w:left w:val="none" w:sz="0" w:space="0" w:color="auto"/>
        <w:bottom w:val="none" w:sz="0" w:space="0" w:color="auto"/>
        <w:right w:val="none" w:sz="0" w:space="0" w:color="auto"/>
      </w:divBdr>
    </w:div>
    <w:div w:id="2017418670">
      <w:bodyDiv w:val="1"/>
      <w:marLeft w:val="0"/>
      <w:marRight w:val="0"/>
      <w:marTop w:val="0"/>
      <w:marBottom w:val="0"/>
      <w:divBdr>
        <w:top w:val="none" w:sz="0" w:space="0" w:color="auto"/>
        <w:left w:val="none" w:sz="0" w:space="0" w:color="auto"/>
        <w:bottom w:val="none" w:sz="0" w:space="0" w:color="auto"/>
        <w:right w:val="none" w:sz="0" w:space="0" w:color="auto"/>
      </w:divBdr>
      <w:divsChild>
        <w:div w:id="1250849166">
          <w:marLeft w:val="0"/>
          <w:marRight w:val="0"/>
          <w:marTop w:val="0"/>
          <w:marBottom w:val="0"/>
          <w:divBdr>
            <w:top w:val="none" w:sz="0" w:space="0" w:color="auto"/>
            <w:left w:val="none" w:sz="0" w:space="0" w:color="auto"/>
            <w:bottom w:val="none" w:sz="0" w:space="0" w:color="auto"/>
            <w:right w:val="none" w:sz="0" w:space="0" w:color="auto"/>
          </w:divBdr>
          <w:divsChild>
            <w:div w:id="719093701">
              <w:marLeft w:val="0"/>
              <w:marRight w:val="0"/>
              <w:marTop w:val="0"/>
              <w:marBottom w:val="0"/>
              <w:divBdr>
                <w:top w:val="none" w:sz="0" w:space="0" w:color="auto"/>
                <w:left w:val="none" w:sz="0" w:space="0" w:color="auto"/>
                <w:bottom w:val="none" w:sz="0" w:space="0" w:color="auto"/>
                <w:right w:val="none" w:sz="0" w:space="0" w:color="auto"/>
              </w:divBdr>
              <w:divsChild>
                <w:div w:id="602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31A8D-E3F2-4887-8D18-8AAB245B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Pow</dc:creator>
  <cp:keywords/>
  <dc:description/>
  <cp:lastModifiedBy>John Anthony Garry</cp:lastModifiedBy>
  <cp:revision>6</cp:revision>
  <cp:lastPrinted>2020-01-15T19:23:00Z</cp:lastPrinted>
  <dcterms:created xsi:type="dcterms:W3CDTF">2020-04-14T09:21:00Z</dcterms:created>
  <dcterms:modified xsi:type="dcterms:W3CDTF">2021-01-29T13:50:00Z</dcterms:modified>
</cp:coreProperties>
</file>