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37F2" w14:textId="450CE743" w:rsidR="00560604" w:rsidRPr="00560604" w:rsidRDefault="00B01CAF" w:rsidP="00560604">
      <w:pPr>
        <w:spacing w:line="480" w:lineRule="auto"/>
        <w:rPr>
          <w:i/>
          <w:color w:val="000000" w:themeColor="text1"/>
        </w:rPr>
      </w:pPr>
      <w:r w:rsidRPr="00E152D0">
        <w:rPr>
          <w:color w:val="000000" w:themeColor="text1"/>
        </w:rPr>
        <w:t xml:space="preserve">ONLINE </w:t>
      </w:r>
      <w:r w:rsidR="00643416" w:rsidRPr="00E152D0">
        <w:rPr>
          <w:color w:val="000000" w:themeColor="text1"/>
        </w:rPr>
        <w:t>APPENDIX for</w:t>
      </w:r>
      <w:r w:rsidR="00AD443E" w:rsidRPr="00E152D0">
        <w:rPr>
          <w:color w:val="000000" w:themeColor="text1"/>
        </w:rPr>
        <w:t>:</w:t>
      </w:r>
      <w:r w:rsidR="00643416" w:rsidRPr="00E152D0">
        <w:rPr>
          <w:color w:val="000000" w:themeColor="text1"/>
        </w:rPr>
        <w:br/>
      </w:r>
      <w:r w:rsidR="00E3176F" w:rsidRPr="00E152D0">
        <w:rPr>
          <w:b/>
          <w:color w:val="000000" w:themeColor="text1"/>
        </w:rPr>
        <w:t>“</w:t>
      </w:r>
      <w:r w:rsidR="004D16B0" w:rsidRPr="00E152D0">
        <w:rPr>
          <w:b/>
          <w:color w:val="000000" w:themeColor="text1"/>
        </w:rPr>
        <w:t>Arrived in power, and yet still disgruntled? How government inclusion moderates ‘protest voting’ for far-right populist parties</w:t>
      </w:r>
      <w:r w:rsidR="00E3176F" w:rsidRPr="00E152D0">
        <w:rPr>
          <w:b/>
          <w:color w:val="000000" w:themeColor="text1"/>
        </w:rPr>
        <w:t>”</w:t>
      </w:r>
      <w:r w:rsidRPr="00E152D0">
        <w:rPr>
          <w:color w:val="000000" w:themeColor="text1"/>
        </w:rPr>
        <w:t>,</w:t>
      </w:r>
      <w:r w:rsidRPr="00E152D0">
        <w:rPr>
          <w:b/>
          <w:color w:val="000000" w:themeColor="text1"/>
        </w:rPr>
        <w:t xml:space="preserve"> </w:t>
      </w:r>
      <w:r w:rsidR="00560604">
        <w:rPr>
          <w:color w:val="000000" w:themeColor="text1"/>
        </w:rPr>
        <w:t>published in</w:t>
      </w:r>
      <w:r w:rsidRPr="00E152D0">
        <w:rPr>
          <w:color w:val="000000" w:themeColor="text1"/>
        </w:rPr>
        <w:t xml:space="preserve"> </w:t>
      </w:r>
      <w:r w:rsidRPr="00E152D0">
        <w:rPr>
          <w:i/>
          <w:color w:val="000000" w:themeColor="text1"/>
        </w:rPr>
        <w:t>Government and Opposition.</w:t>
      </w:r>
      <w:r w:rsidR="00560604">
        <w:rPr>
          <w:i/>
          <w:color w:val="000000" w:themeColor="text1"/>
        </w:rPr>
        <w:br/>
      </w:r>
      <w:r w:rsidR="00560604">
        <w:rPr>
          <w:b/>
          <w:color w:val="000000" w:themeColor="text1"/>
        </w:rPr>
        <w:br/>
      </w:r>
      <w:r w:rsidR="00560604" w:rsidRPr="00E846B6">
        <w:rPr>
          <w:color w:val="000000" w:themeColor="text1"/>
        </w:rPr>
        <w:t xml:space="preserve">Jasper </w:t>
      </w:r>
      <w:proofErr w:type="spellStart"/>
      <w:r w:rsidR="00560604" w:rsidRPr="00E846B6">
        <w:rPr>
          <w:color w:val="000000" w:themeColor="text1"/>
        </w:rPr>
        <w:t>Muis</w:t>
      </w:r>
      <w:proofErr w:type="spellEnd"/>
      <w:r w:rsidR="00560604" w:rsidRPr="00E846B6">
        <w:rPr>
          <w:color w:val="000000" w:themeColor="text1"/>
        </w:rPr>
        <w:t>,</w:t>
      </w:r>
      <w:r w:rsidR="00560604">
        <w:rPr>
          <w:color w:val="000000" w:themeColor="text1"/>
        </w:rPr>
        <w:t xml:space="preserve"> </w:t>
      </w:r>
      <w:r w:rsidR="00560604" w:rsidRPr="00E846B6">
        <w:rPr>
          <w:color w:val="000000" w:themeColor="text1"/>
        </w:rPr>
        <w:t xml:space="preserve">Tobias </w:t>
      </w:r>
      <w:proofErr w:type="spellStart"/>
      <w:r w:rsidR="00560604" w:rsidRPr="00E846B6">
        <w:rPr>
          <w:color w:val="000000" w:themeColor="text1"/>
        </w:rPr>
        <w:t>Brils</w:t>
      </w:r>
      <w:proofErr w:type="spellEnd"/>
      <w:r w:rsidR="00560604">
        <w:rPr>
          <w:color w:val="000000" w:themeColor="text1"/>
          <w:vertAlign w:val="superscript"/>
        </w:rPr>
        <w:t xml:space="preserve"> </w:t>
      </w:r>
      <w:r w:rsidR="00560604" w:rsidRPr="00E846B6">
        <w:rPr>
          <w:color w:val="000000" w:themeColor="text1"/>
        </w:rPr>
        <w:t xml:space="preserve">and Teodora </w:t>
      </w:r>
      <w:proofErr w:type="spellStart"/>
      <w:r w:rsidR="00560604" w:rsidRPr="00E846B6">
        <w:rPr>
          <w:color w:val="000000" w:themeColor="text1"/>
        </w:rPr>
        <w:t>Gaidyt</w:t>
      </w:r>
      <w:proofErr w:type="spellEnd"/>
      <w:r w:rsidR="00560604" w:rsidRPr="00CA5E33">
        <w:rPr>
          <w:rStyle w:val="Emphasis"/>
          <w:i w:val="0"/>
          <w:iCs w:val="0"/>
          <w:color w:val="000000" w:themeColor="text1"/>
          <w:lang w:val="en-US"/>
        </w:rPr>
        <w:t>ė</w:t>
      </w:r>
    </w:p>
    <w:p w14:paraId="1C0682C3" w14:textId="77777777" w:rsidR="00560604" w:rsidRPr="00E152D0" w:rsidRDefault="00560604" w:rsidP="00643416">
      <w:pPr>
        <w:spacing w:line="480" w:lineRule="auto"/>
        <w:rPr>
          <w:b/>
          <w:color w:val="000000" w:themeColor="text1"/>
        </w:rPr>
      </w:pPr>
    </w:p>
    <w:p w14:paraId="24EC0757" w14:textId="29BAC9D6" w:rsidR="001D3644" w:rsidRPr="00E152D0" w:rsidRDefault="00643416" w:rsidP="003B64E7">
      <w:pPr>
        <w:spacing w:line="360" w:lineRule="auto"/>
        <w:rPr>
          <w:b/>
          <w:color w:val="000000" w:themeColor="text1"/>
        </w:rPr>
      </w:pPr>
      <w:r w:rsidRPr="00E152D0">
        <w:rPr>
          <w:i/>
          <w:color w:val="000000" w:themeColor="text1"/>
        </w:rPr>
        <w:t>Contents:</w:t>
      </w:r>
      <w:r w:rsidRPr="00E152D0">
        <w:rPr>
          <w:color w:val="000000" w:themeColor="text1"/>
        </w:rPr>
        <w:br/>
      </w:r>
      <w:r w:rsidR="001D3644" w:rsidRPr="00E152D0">
        <w:rPr>
          <w:b/>
          <w:color w:val="000000" w:themeColor="text1"/>
        </w:rPr>
        <w:t xml:space="preserve">Appendix A: </w:t>
      </w:r>
      <w:r w:rsidR="007416FC" w:rsidRPr="00E152D0">
        <w:rPr>
          <w:b/>
          <w:color w:val="000000" w:themeColor="text1"/>
        </w:rPr>
        <w:t>Comparison of our selection</w:t>
      </w:r>
      <w:r w:rsidR="001D3644" w:rsidRPr="00E152D0">
        <w:rPr>
          <w:b/>
          <w:color w:val="000000" w:themeColor="text1"/>
        </w:rPr>
        <w:t xml:space="preserve"> of far-right parties</w:t>
      </w:r>
    </w:p>
    <w:p w14:paraId="26E4C930" w14:textId="7235E729" w:rsidR="00DA14F6" w:rsidRPr="00E152D0" w:rsidRDefault="00725C77" w:rsidP="003B64E7">
      <w:pPr>
        <w:spacing w:line="360" w:lineRule="auto"/>
        <w:rPr>
          <w:b/>
          <w:color w:val="000000" w:themeColor="text1"/>
        </w:rPr>
      </w:pPr>
      <w:r w:rsidRPr="00E152D0">
        <w:rPr>
          <w:b/>
          <w:color w:val="000000" w:themeColor="text1"/>
        </w:rPr>
        <w:t>Appendix B</w:t>
      </w:r>
      <w:r w:rsidR="00643416" w:rsidRPr="00E152D0">
        <w:rPr>
          <w:b/>
          <w:color w:val="000000" w:themeColor="text1"/>
        </w:rPr>
        <w:t xml:space="preserve">: </w:t>
      </w:r>
      <w:r w:rsidR="004D16B0" w:rsidRPr="00E152D0">
        <w:rPr>
          <w:b/>
          <w:color w:val="000000" w:themeColor="text1"/>
        </w:rPr>
        <w:t>Government inclusion of far-right parties</w:t>
      </w:r>
      <w:r w:rsidR="00900CC0" w:rsidRPr="00E152D0">
        <w:rPr>
          <w:b/>
          <w:color w:val="000000" w:themeColor="text1"/>
        </w:rPr>
        <w:t xml:space="preserve"> </w:t>
      </w:r>
      <w:r w:rsidR="00900CC0" w:rsidRPr="00E152D0">
        <w:rPr>
          <w:b/>
          <w:color w:val="000000" w:themeColor="text1"/>
        </w:rPr>
        <w:br/>
        <w:t>Appendix C</w:t>
      </w:r>
      <w:r w:rsidR="00643416" w:rsidRPr="00E152D0">
        <w:rPr>
          <w:b/>
          <w:color w:val="000000" w:themeColor="text1"/>
        </w:rPr>
        <w:t xml:space="preserve">: </w:t>
      </w:r>
      <w:r w:rsidR="003B64E7" w:rsidRPr="00E152D0">
        <w:rPr>
          <w:b/>
          <w:color w:val="000000" w:themeColor="text1"/>
        </w:rPr>
        <w:t>Descriptive statistics</w:t>
      </w:r>
      <w:r w:rsidR="00643416" w:rsidRPr="00E152D0">
        <w:rPr>
          <w:b/>
          <w:color w:val="000000" w:themeColor="text1"/>
        </w:rPr>
        <w:br/>
      </w:r>
      <w:r w:rsidR="00B371C0" w:rsidRPr="00E152D0">
        <w:rPr>
          <w:b/>
          <w:color w:val="000000" w:themeColor="text1"/>
        </w:rPr>
        <w:t xml:space="preserve">Appendix D: </w:t>
      </w:r>
      <w:r w:rsidR="00144073" w:rsidRPr="00E152D0">
        <w:rPr>
          <w:b/>
          <w:color w:val="000000" w:themeColor="text1"/>
        </w:rPr>
        <w:t xml:space="preserve">Additional analyses </w:t>
      </w:r>
      <w:r w:rsidR="00B371C0" w:rsidRPr="00E152D0">
        <w:rPr>
          <w:b/>
          <w:color w:val="000000" w:themeColor="text1"/>
        </w:rPr>
        <w:t>(</w:t>
      </w:r>
      <w:r w:rsidR="00144073" w:rsidRPr="00E152D0">
        <w:rPr>
          <w:b/>
          <w:color w:val="000000" w:themeColor="text1"/>
        </w:rPr>
        <w:t xml:space="preserve">follow-up of </w:t>
      </w:r>
      <w:r w:rsidR="00B371C0" w:rsidRPr="00E152D0">
        <w:rPr>
          <w:b/>
          <w:color w:val="000000" w:themeColor="text1"/>
        </w:rPr>
        <w:t>regression</w:t>
      </w:r>
      <w:r w:rsidR="00144073" w:rsidRPr="00E152D0">
        <w:rPr>
          <w:b/>
          <w:color w:val="000000" w:themeColor="text1"/>
        </w:rPr>
        <w:t>s in</w:t>
      </w:r>
      <w:r w:rsidR="00B371C0" w:rsidRPr="00E152D0">
        <w:rPr>
          <w:b/>
          <w:color w:val="000000" w:themeColor="text1"/>
        </w:rPr>
        <w:t xml:space="preserve"> </w:t>
      </w:r>
      <w:r w:rsidR="00144073" w:rsidRPr="00E152D0">
        <w:rPr>
          <w:b/>
          <w:color w:val="000000" w:themeColor="text1"/>
        </w:rPr>
        <w:t>Table 2</w:t>
      </w:r>
      <w:r w:rsidR="00B371C0" w:rsidRPr="00E152D0">
        <w:rPr>
          <w:b/>
          <w:color w:val="000000" w:themeColor="text1"/>
        </w:rPr>
        <w:t>)</w:t>
      </w:r>
    </w:p>
    <w:p w14:paraId="4F3019D6" w14:textId="3CDA0723" w:rsidR="00643416" w:rsidRPr="00E152D0" w:rsidRDefault="00DA14F6" w:rsidP="003B64E7">
      <w:pPr>
        <w:spacing w:line="360" w:lineRule="auto"/>
        <w:rPr>
          <w:b/>
          <w:color w:val="000000" w:themeColor="text1"/>
        </w:rPr>
      </w:pPr>
      <w:r w:rsidRPr="00E152D0">
        <w:rPr>
          <w:b/>
          <w:color w:val="000000" w:themeColor="text1"/>
        </w:rPr>
        <w:t>Appendix E</w:t>
      </w:r>
      <w:r w:rsidR="004D7EE5" w:rsidRPr="00E152D0">
        <w:rPr>
          <w:b/>
          <w:color w:val="000000" w:themeColor="text1"/>
        </w:rPr>
        <w:t xml:space="preserve">: </w:t>
      </w:r>
      <w:r w:rsidR="0069033A" w:rsidRPr="00E152D0">
        <w:rPr>
          <w:b/>
          <w:color w:val="000000" w:themeColor="text1"/>
        </w:rPr>
        <w:t>Effects of</w:t>
      </w:r>
      <w:r w:rsidR="004D7EE5" w:rsidRPr="00E152D0">
        <w:rPr>
          <w:b/>
          <w:color w:val="000000" w:themeColor="text1"/>
        </w:rPr>
        <w:t xml:space="preserve"> anti-immigration attitudes </w:t>
      </w:r>
      <w:r w:rsidR="0069033A" w:rsidRPr="00E152D0">
        <w:rPr>
          <w:b/>
          <w:color w:val="000000" w:themeColor="text1"/>
        </w:rPr>
        <w:t>by</w:t>
      </w:r>
      <w:r w:rsidR="00317BCA" w:rsidRPr="00E152D0">
        <w:rPr>
          <w:b/>
          <w:color w:val="000000" w:themeColor="text1"/>
        </w:rPr>
        <w:t xml:space="preserve"> far-right party’s </w:t>
      </w:r>
      <w:r w:rsidR="00284199" w:rsidRPr="00E152D0">
        <w:rPr>
          <w:b/>
          <w:color w:val="000000" w:themeColor="text1"/>
        </w:rPr>
        <w:t xml:space="preserve">political </w:t>
      </w:r>
      <w:r w:rsidR="00317BCA" w:rsidRPr="00E152D0">
        <w:rPr>
          <w:b/>
          <w:color w:val="000000" w:themeColor="text1"/>
        </w:rPr>
        <w:t>status</w:t>
      </w:r>
      <w:r w:rsidR="004D7EE5" w:rsidRPr="00E152D0">
        <w:rPr>
          <w:b/>
          <w:color w:val="000000" w:themeColor="text1"/>
        </w:rPr>
        <w:t xml:space="preserve"> </w:t>
      </w:r>
    </w:p>
    <w:p w14:paraId="1B8E5320" w14:textId="08DE31FB" w:rsidR="00643416" w:rsidRPr="00E152D0" w:rsidRDefault="00643416" w:rsidP="00643416">
      <w:pPr>
        <w:spacing w:line="480" w:lineRule="auto"/>
        <w:rPr>
          <w:b/>
          <w:color w:val="000000" w:themeColor="text1"/>
        </w:rPr>
      </w:pPr>
    </w:p>
    <w:p w14:paraId="618DCE6F" w14:textId="47F19FDA" w:rsidR="00643416" w:rsidRPr="00E152D0" w:rsidRDefault="00643416" w:rsidP="00643416">
      <w:pPr>
        <w:spacing w:line="480" w:lineRule="auto"/>
        <w:rPr>
          <w:color w:val="000000" w:themeColor="text1"/>
        </w:rPr>
      </w:pPr>
      <w:r w:rsidRPr="00E152D0">
        <w:rPr>
          <w:color w:val="000000" w:themeColor="text1"/>
        </w:rPr>
        <w:br/>
      </w:r>
    </w:p>
    <w:p w14:paraId="395AD947" w14:textId="23D39829" w:rsidR="00643416" w:rsidRPr="00E152D0" w:rsidRDefault="00643416">
      <w:pPr>
        <w:pBdr>
          <w:top w:val="none" w:sz="0" w:space="0" w:color="auto"/>
          <w:left w:val="none" w:sz="0" w:space="0" w:color="auto"/>
          <w:bottom w:val="none" w:sz="0" w:space="0" w:color="auto"/>
          <w:right w:val="none" w:sz="0" w:space="0" w:color="auto"/>
          <w:between w:val="none" w:sz="0" w:space="0" w:color="auto"/>
        </w:pBdr>
        <w:spacing w:after="200" w:line="276" w:lineRule="auto"/>
        <w:rPr>
          <w:color w:val="000000" w:themeColor="text1"/>
        </w:rPr>
      </w:pPr>
      <w:r w:rsidRPr="00E152D0">
        <w:rPr>
          <w:color w:val="000000" w:themeColor="text1"/>
        </w:rPr>
        <w:br w:type="page"/>
      </w:r>
    </w:p>
    <w:p w14:paraId="0617658D" w14:textId="06D34A13" w:rsidR="00E177B9" w:rsidRPr="00E152D0" w:rsidRDefault="001D3644" w:rsidP="009A138C">
      <w:pPr>
        <w:pBdr>
          <w:top w:val="none" w:sz="0" w:space="0" w:color="auto"/>
          <w:left w:val="none" w:sz="0" w:space="0" w:color="auto"/>
          <w:bottom w:val="none" w:sz="0" w:space="0" w:color="auto"/>
          <w:right w:val="none" w:sz="0" w:space="0" w:color="auto"/>
          <w:between w:val="none" w:sz="0" w:space="0" w:color="auto"/>
        </w:pBdr>
        <w:spacing w:after="200" w:line="276" w:lineRule="auto"/>
        <w:rPr>
          <w:color w:val="000000" w:themeColor="text1"/>
        </w:rPr>
      </w:pPr>
      <w:r w:rsidRPr="00E152D0">
        <w:rPr>
          <w:b/>
          <w:i/>
          <w:color w:val="000000" w:themeColor="text1"/>
        </w:rPr>
        <w:lastRenderedPageBreak/>
        <w:t xml:space="preserve">Appendix A: </w:t>
      </w:r>
      <w:r w:rsidR="007416FC" w:rsidRPr="00E152D0">
        <w:rPr>
          <w:b/>
          <w:i/>
          <w:color w:val="000000" w:themeColor="text1"/>
        </w:rPr>
        <w:t>Comparison of our selection of far-right parties</w:t>
      </w:r>
      <w:r w:rsidRPr="00E152D0">
        <w:rPr>
          <w:color w:val="000000" w:themeColor="text1"/>
        </w:rPr>
        <w:br/>
      </w:r>
      <w:r w:rsidRPr="00E152D0">
        <w:rPr>
          <w:color w:val="000000" w:themeColor="text1"/>
        </w:rPr>
        <w:br/>
      </w:r>
      <w:r w:rsidR="00D11B84" w:rsidRPr="00E152D0">
        <w:rPr>
          <w:color w:val="000000" w:themeColor="text1"/>
        </w:rPr>
        <w:t xml:space="preserve">Cohen (2019) studies 14 Western European far-right parties in three most recent waves of the European Elections Study (2004, 2009, and 2014). </w:t>
      </w:r>
      <w:r w:rsidRPr="00E152D0">
        <w:rPr>
          <w:color w:val="000000" w:themeColor="text1"/>
        </w:rPr>
        <w:t xml:space="preserve">Our study covers </w:t>
      </w:r>
      <w:r w:rsidR="00692D2A" w:rsidRPr="00E152D0">
        <w:rPr>
          <w:color w:val="000000" w:themeColor="text1"/>
        </w:rPr>
        <w:t>10 countries that are also included in</w:t>
      </w:r>
      <w:r w:rsidRPr="00E152D0">
        <w:rPr>
          <w:color w:val="000000" w:themeColor="text1"/>
        </w:rPr>
        <w:t xml:space="preserve"> the research of Cohen (2019). All his 14 far-right parties are also included in our selection, except for the British National Party (BNP), because in ESS rounds 7–8 its voters are merged into the category ‘other’. There is one opposite case: our sample includes the National Democratic Party of Germany (NPD), whereas Cohen’s study (2019) does not include this party. The effect of these differences seems negligible, as the amount of electoral support for both parties is rather small. </w:t>
      </w:r>
      <w:r w:rsidR="00692D2A" w:rsidRPr="00E152D0">
        <w:rPr>
          <w:color w:val="000000" w:themeColor="text1"/>
        </w:rPr>
        <w:br/>
      </w:r>
      <w:r w:rsidR="00692D2A" w:rsidRPr="00E152D0">
        <w:rPr>
          <w:color w:val="000000" w:themeColor="text1"/>
        </w:rPr>
        <w:tab/>
      </w:r>
      <w:r w:rsidRPr="00E152D0">
        <w:rPr>
          <w:color w:val="000000" w:themeColor="text1"/>
        </w:rPr>
        <w:t xml:space="preserve">The comparison with the selection of </w:t>
      </w:r>
      <w:proofErr w:type="spellStart"/>
      <w:r w:rsidRPr="00E152D0">
        <w:rPr>
          <w:color w:val="000000" w:themeColor="text1"/>
        </w:rPr>
        <w:t>Kriesi</w:t>
      </w:r>
      <w:proofErr w:type="spellEnd"/>
      <w:r w:rsidRPr="00E152D0">
        <w:rPr>
          <w:color w:val="000000" w:themeColor="text1"/>
        </w:rPr>
        <w:t xml:space="preserve"> and Schulte-</w:t>
      </w:r>
      <w:proofErr w:type="spellStart"/>
      <w:r w:rsidRPr="00E152D0">
        <w:rPr>
          <w:color w:val="000000" w:themeColor="text1"/>
        </w:rPr>
        <w:t>Cloos</w:t>
      </w:r>
      <w:proofErr w:type="spellEnd"/>
      <w:r w:rsidRPr="00E152D0">
        <w:rPr>
          <w:color w:val="000000" w:themeColor="text1"/>
        </w:rPr>
        <w:t xml:space="preserve"> (2020) shows a similarly large overlap with again only a few differences concerning mostly marginal parties, such as Liveable Netherlands and the Belgium People’s Union (which we both did not include).</w:t>
      </w:r>
      <w:r w:rsidR="00692D2A" w:rsidRPr="00E152D0">
        <w:rPr>
          <w:color w:val="000000" w:themeColor="text1"/>
        </w:rPr>
        <w:t xml:space="preserve"> We followed the scholars’ suggestion to classify the Italian Northern League as separatist party during ESS round 1. </w:t>
      </w:r>
      <w:r w:rsidRPr="00E152D0">
        <w:rPr>
          <w:color w:val="000000" w:themeColor="text1"/>
          <w:sz w:val="18"/>
          <w:szCs w:val="18"/>
        </w:rPr>
        <w:br/>
      </w:r>
      <w:r w:rsidRPr="00E152D0">
        <w:rPr>
          <w:color w:val="000000" w:themeColor="text1"/>
          <w:sz w:val="18"/>
          <w:szCs w:val="18"/>
        </w:rPr>
        <w:tab/>
      </w:r>
      <w:r w:rsidRPr="00E152D0">
        <w:rPr>
          <w:color w:val="000000" w:themeColor="text1"/>
        </w:rPr>
        <w:t>Krause and Wagner (2019) also cover Central Eastern Europe. They identify 15 right-wing populist parties in the 15 EU member states that also participated in ESS round 7 (2014). Our analysis includes all these parties, except for ANO (Action of Dissatisfied Citizens) in Czech Republic. We consider this party as centrist anti-establishment/populist rather than far right (</w:t>
      </w:r>
      <w:r w:rsidRPr="00E152D0">
        <w:rPr>
          <w:color w:val="000000" w:themeColor="text1"/>
          <w:lang w:eastAsia="en-US"/>
        </w:rPr>
        <w:t>Hanley and Sikk 2016)</w:t>
      </w:r>
      <w:r w:rsidRPr="00E152D0">
        <w:rPr>
          <w:color w:val="000000" w:themeColor="text1"/>
        </w:rPr>
        <w:t xml:space="preserve">. Furthermore, we identify six far-right parties that Krause and Wagner (2019) omitted, perhaps because they did not participate in European Parliament elections: our analysis moreover includes EKRE (Estonia), National Front (Belgium), National Movement (Poland), </w:t>
      </w:r>
      <w:proofErr w:type="spellStart"/>
      <w:r w:rsidRPr="00E152D0">
        <w:rPr>
          <w:color w:val="000000" w:themeColor="text1"/>
        </w:rPr>
        <w:t>Úsvit</w:t>
      </w:r>
      <w:proofErr w:type="spellEnd"/>
      <w:r w:rsidRPr="00E152D0">
        <w:rPr>
          <w:color w:val="000000" w:themeColor="text1"/>
        </w:rPr>
        <w:t xml:space="preserve"> (Czech Republic), Slovenian Democratic Party (Slovenia), and NPD (Germany). </w:t>
      </w:r>
      <w:r w:rsidR="007416FC" w:rsidRPr="00E152D0">
        <w:rPr>
          <w:color w:val="000000" w:themeColor="text1"/>
        </w:rPr>
        <w:br/>
      </w:r>
      <w:r w:rsidR="007416FC" w:rsidRPr="00E152D0">
        <w:rPr>
          <w:color w:val="000000" w:themeColor="text1"/>
        </w:rPr>
        <w:tab/>
        <w:t xml:space="preserve">To conclude, our far-right party identification appears sufficiently reliable if we compare it with three similar selections. We also observe a large agreement with the parties that </w:t>
      </w:r>
      <w:r w:rsidR="007416FC" w:rsidRPr="00E152D0">
        <w:rPr>
          <w:i/>
          <w:color w:val="000000" w:themeColor="text1"/>
        </w:rPr>
        <w:t xml:space="preserve">The </w:t>
      </w:r>
      <w:proofErr w:type="spellStart"/>
      <w:r w:rsidR="007416FC" w:rsidRPr="00E152D0">
        <w:rPr>
          <w:i/>
          <w:color w:val="000000" w:themeColor="text1"/>
        </w:rPr>
        <w:t>PopuList</w:t>
      </w:r>
      <w:proofErr w:type="spellEnd"/>
      <w:r w:rsidR="007416FC" w:rsidRPr="00E152D0">
        <w:rPr>
          <w:i/>
          <w:color w:val="000000" w:themeColor="text1"/>
        </w:rPr>
        <w:t xml:space="preserve"> 2.0</w:t>
      </w:r>
      <w:r w:rsidR="007416FC" w:rsidRPr="00E152D0">
        <w:rPr>
          <w:color w:val="000000" w:themeColor="text1"/>
        </w:rPr>
        <w:t xml:space="preserve"> (Rooduijn et al. 2019) identified as ‘far right’ – and virtually all these far-right parties are simultaneously considered ‘populist’. This confirms the general agreement in the scholarly literature about which parties belong to the far-right populist family. </w:t>
      </w:r>
      <w:r w:rsidR="007416FC" w:rsidRPr="00E152D0">
        <w:rPr>
          <w:color w:val="000000" w:themeColor="text1"/>
        </w:rPr>
        <w:br/>
      </w:r>
      <w:r w:rsidRPr="00E152D0">
        <w:rPr>
          <w:b/>
          <w:i/>
          <w:color w:val="000000" w:themeColor="text1"/>
        </w:rPr>
        <w:br w:type="page"/>
      </w:r>
    </w:p>
    <w:p w14:paraId="39C8D8AC" w14:textId="77777777" w:rsidR="00E177B9" w:rsidRPr="00E152D0" w:rsidRDefault="00E177B9" w:rsidP="001D5F91">
      <w:pPr>
        <w:spacing w:line="360" w:lineRule="auto"/>
        <w:rPr>
          <w:rFonts w:eastAsia="Calibri"/>
          <w:b/>
          <w:color w:val="000000" w:themeColor="text1"/>
          <w:sz w:val="18"/>
          <w:szCs w:val="18"/>
        </w:rPr>
        <w:sectPr w:rsidR="00E177B9" w:rsidRPr="00E152D0" w:rsidSect="009E3356">
          <w:footerReference w:type="even" r:id="rId8"/>
          <w:footerReference w:type="default" r:id="rId9"/>
          <w:type w:val="continuous"/>
          <w:pgSz w:w="11907" w:h="16840" w:code="9"/>
          <w:pgMar w:top="1440" w:right="1440" w:bottom="1440" w:left="1440" w:header="709" w:footer="709" w:gutter="0"/>
          <w:cols w:space="708"/>
          <w:docGrid w:linePitch="326"/>
        </w:sectPr>
      </w:pPr>
    </w:p>
    <w:tbl>
      <w:tblPr>
        <w:tblStyle w:val="TableGrid"/>
        <w:tblW w:w="14000" w:type="dxa"/>
        <w:tblLayout w:type="fixed"/>
        <w:tblLook w:val="04A0" w:firstRow="1" w:lastRow="0" w:firstColumn="1" w:lastColumn="0" w:noHBand="0" w:noVBand="1"/>
      </w:tblPr>
      <w:tblGrid>
        <w:gridCol w:w="959"/>
        <w:gridCol w:w="1134"/>
        <w:gridCol w:w="1134"/>
        <w:gridCol w:w="1417"/>
        <w:gridCol w:w="1134"/>
        <w:gridCol w:w="1134"/>
        <w:gridCol w:w="993"/>
        <w:gridCol w:w="6095"/>
      </w:tblGrid>
      <w:tr w:rsidR="00E152D0" w:rsidRPr="00E152D0" w14:paraId="27A829DD" w14:textId="77777777" w:rsidTr="00E177B9">
        <w:tc>
          <w:tcPr>
            <w:tcW w:w="14000" w:type="dxa"/>
            <w:gridSpan w:val="8"/>
            <w:tcBorders>
              <w:top w:val="nil"/>
              <w:left w:val="nil"/>
              <w:bottom w:val="single" w:sz="4" w:space="0" w:color="auto"/>
              <w:right w:val="nil"/>
            </w:tcBorders>
          </w:tcPr>
          <w:p w14:paraId="6CE77DCE" w14:textId="77777777" w:rsidR="00E177B9" w:rsidRPr="00E152D0" w:rsidRDefault="00E177B9" w:rsidP="00E177B9">
            <w:pPr>
              <w:outlineLvl w:val="0"/>
              <w:rPr>
                <w:b/>
                <w:i/>
                <w:color w:val="000000" w:themeColor="text1"/>
              </w:rPr>
            </w:pPr>
            <w:r w:rsidRPr="00E152D0">
              <w:rPr>
                <w:b/>
                <w:i/>
                <w:color w:val="000000" w:themeColor="text1"/>
              </w:rPr>
              <w:lastRenderedPageBreak/>
              <w:t xml:space="preserve">Appendix B: Government inclusion of far-right parties </w:t>
            </w:r>
          </w:p>
          <w:p w14:paraId="07D23370" w14:textId="77777777" w:rsidR="00E177B9" w:rsidRPr="00E152D0" w:rsidRDefault="00E177B9" w:rsidP="00E177B9">
            <w:pPr>
              <w:ind w:left="-426"/>
              <w:outlineLvl w:val="0"/>
              <w:rPr>
                <w:b/>
                <w:i/>
                <w:color w:val="000000" w:themeColor="text1"/>
              </w:rPr>
            </w:pPr>
          </w:p>
          <w:p w14:paraId="260BFCDF" w14:textId="77777777" w:rsidR="00E177B9" w:rsidRPr="00E152D0" w:rsidRDefault="00E177B9" w:rsidP="00E177B9">
            <w:pPr>
              <w:rPr>
                <w:color w:val="000000" w:themeColor="text1"/>
              </w:rPr>
            </w:pPr>
            <w:r w:rsidRPr="00E152D0">
              <w:rPr>
                <w:rStyle w:val="Heading4Char"/>
                <w:rFonts w:ascii="Times New Roman" w:hAnsi="Times New Roman" w:cs="Times New Roman"/>
                <w:b/>
                <w:i w:val="0"/>
                <w:color w:val="000000" w:themeColor="text1"/>
              </w:rPr>
              <w:t>Table A1.</w:t>
            </w:r>
            <w:r w:rsidRPr="00E152D0">
              <w:rPr>
                <w:rStyle w:val="Heading4Char"/>
                <w:rFonts w:ascii="Times New Roman" w:hAnsi="Times New Roman" w:cs="Times New Roman"/>
                <w:i w:val="0"/>
                <w:color w:val="000000" w:themeColor="text1"/>
              </w:rPr>
              <w:t xml:space="preserve"> Far-right parties</w:t>
            </w:r>
            <w:r w:rsidRPr="00E152D0">
              <w:rPr>
                <w:i/>
                <w:color w:val="000000" w:themeColor="text1"/>
              </w:rPr>
              <w:t xml:space="preserve"> </w:t>
            </w:r>
            <w:r w:rsidRPr="00E152D0">
              <w:rPr>
                <w:color w:val="000000" w:themeColor="text1"/>
              </w:rPr>
              <w:t>in government: corresponding ESS rounds, elections dates, cabinets, and duration of cabinet (</w:t>
            </w:r>
            <w:proofErr w:type="spellStart"/>
            <w:r w:rsidRPr="00E152D0">
              <w:rPr>
                <w:color w:val="000000" w:themeColor="text1"/>
              </w:rPr>
              <w:t>ParlGov</w:t>
            </w:r>
            <w:proofErr w:type="spellEnd"/>
            <w:r w:rsidRPr="00E152D0">
              <w:rPr>
                <w:color w:val="000000" w:themeColor="text1"/>
              </w:rPr>
              <w:t>)</w:t>
            </w:r>
          </w:p>
          <w:p w14:paraId="56EEF134" w14:textId="77777777" w:rsidR="00E177B9" w:rsidRPr="00E152D0" w:rsidRDefault="00E177B9" w:rsidP="00E177B9">
            <w:pPr>
              <w:rPr>
                <w:rFonts w:eastAsia="Calibri"/>
                <w:b/>
                <w:color w:val="000000" w:themeColor="text1"/>
                <w:sz w:val="18"/>
                <w:szCs w:val="18"/>
              </w:rPr>
            </w:pPr>
          </w:p>
        </w:tc>
      </w:tr>
      <w:tr w:rsidR="00E152D0" w:rsidRPr="00E152D0" w14:paraId="7AB5CBD2" w14:textId="77777777" w:rsidTr="006B3290">
        <w:tc>
          <w:tcPr>
            <w:tcW w:w="959" w:type="dxa"/>
            <w:shd w:val="clear" w:color="auto" w:fill="D9D9D9" w:themeFill="background1" w:themeFillShade="D9"/>
          </w:tcPr>
          <w:p w14:paraId="20768877" w14:textId="52163A56"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ESS round</w:t>
            </w:r>
          </w:p>
        </w:tc>
        <w:tc>
          <w:tcPr>
            <w:tcW w:w="1134" w:type="dxa"/>
            <w:shd w:val="clear" w:color="auto" w:fill="D9D9D9" w:themeFill="background1" w:themeFillShade="D9"/>
          </w:tcPr>
          <w:p w14:paraId="7E5DF918"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Country</w:t>
            </w:r>
          </w:p>
        </w:tc>
        <w:tc>
          <w:tcPr>
            <w:tcW w:w="1134" w:type="dxa"/>
            <w:shd w:val="clear" w:color="auto" w:fill="D9D9D9" w:themeFill="background1" w:themeFillShade="D9"/>
          </w:tcPr>
          <w:p w14:paraId="762A12F0"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Election</w:t>
            </w:r>
          </w:p>
        </w:tc>
        <w:tc>
          <w:tcPr>
            <w:tcW w:w="1417" w:type="dxa"/>
            <w:shd w:val="clear" w:color="auto" w:fill="D9D9D9" w:themeFill="background1" w:themeFillShade="D9"/>
          </w:tcPr>
          <w:p w14:paraId="47257FE4"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Cabinet name (</w:t>
            </w:r>
            <w:proofErr w:type="spellStart"/>
            <w:r w:rsidRPr="00E152D0">
              <w:rPr>
                <w:rFonts w:eastAsia="Calibri"/>
                <w:b/>
                <w:color w:val="000000" w:themeColor="text1"/>
                <w:sz w:val="18"/>
                <w:szCs w:val="18"/>
              </w:rPr>
              <w:t>ParlGov</w:t>
            </w:r>
            <w:proofErr w:type="spellEnd"/>
            <w:r w:rsidRPr="00E152D0">
              <w:rPr>
                <w:rFonts w:eastAsia="Calibri"/>
                <w:b/>
                <w:color w:val="000000" w:themeColor="text1"/>
                <w:sz w:val="18"/>
                <w:szCs w:val="18"/>
              </w:rPr>
              <w:t>)</w:t>
            </w:r>
          </w:p>
        </w:tc>
        <w:tc>
          <w:tcPr>
            <w:tcW w:w="1134" w:type="dxa"/>
            <w:shd w:val="clear" w:color="auto" w:fill="D9D9D9" w:themeFill="background1" w:themeFillShade="D9"/>
          </w:tcPr>
          <w:p w14:paraId="04A82DAA"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Start</w:t>
            </w:r>
          </w:p>
        </w:tc>
        <w:tc>
          <w:tcPr>
            <w:tcW w:w="1134" w:type="dxa"/>
            <w:shd w:val="clear" w:color="auto" w:fill="D9D9D9" w:themeFill="background1" w:themeFillShade="D9"/>
          </w:tcPr>
          <w:p w14:paraId="42EC9272"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End</w:t>
            </w:r>
          </w:p>
        </w:tc>
        <w:tc>
          <w:tcPr>
            <w:tcW w:w="993" w:type="dxa"/>
            <w:shd w:val="clear" w:color="auto" w:fill="D9D9D9" w:themeFill="background1" w:themeFillShade="D9"/>
          </w:tcPr>
          <w:p w14:paraId="08BB0864"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Far-right party</w:t>
            </w:r>
          </w:p>
        </w:tc>
        <w:tc>
          <w:tcPr>
            <w:tcW w:w="6095" w:type="dxa"/>
            <w:shd w:val="clear" w:color="auto" w:fill="D9D9D9" w:themeFill="background1" w:themeFillShade="D9"/>
          </w:tcPr>
          <w:p w14:paraId="0A3DAA2A"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Form, coalition partner(s)</w:t>
            </w:r>
          </w:p>
        </w:tc>
      </w:tr>
      <w:tr w:rsidR="00E152D0" w:rsidRPr="00E152D0" w14:paraId="05986080" w14:textId="77777777" w:rsidTr="006B3290">
        <w:tc>
          <w:tcPr>
            <w:tcW w:w="959" w:type="dxa"/>
          </w:tcPr>
          <w:p w14:paraId="2B592AD5" w14:textId="77777777" w:rsidR="004D16B0" w:rsidRPr="00E152D0" w:rsidRDefault="004D16B0" w:rsidP="00E177B9">
            <w:pPr>
              <w:rPr>
                <w:rFonts w:eastAsia="Calibri"/>
                <w:b/>
                <w:color w:val="000000" w:themeColor="text1"/>
                <w:sz w:val="18"/>
                <w:szCs w:val="18"/>
              </w:rPr>
            </w:pPr>
            <w:r w:rsidRPr="00E152D0">
              <w:rPr>
                <w:rFonts w:eastAsia="Calibri"/>
                <w:b/>
                <w:color w:val="000000" w:themeColor="text1"/>
                <w:sz w:val="18"/>
                <w:szCs w:val="18"/>
              </w:rPr>
              <w:t>2002 (1)</w:t>
            </w:r>
          </w:p>
        </w:tc>
        <w:tc>
          <w:tcPr>
            <w:tcW w:w="1134" w:type="dxa"/>
          </w:tcPr>
          <w:p w14:paraId="16CCE474" w14:textId="77777777" w:rsidR="004D16B0" w:rsidRPr="00E152D0" w:rsidRDefault="004D16B0" w:rsidP="00E177B9">
            <w:pPr>
              <w:rPr>
                <w:rFonts w:eastAsia="Calibri"/>
                <w:color w:val="000000" w:themeColor="text1"/>
                <w:sz w:val="18"/>
                <w:szCs w:val="18"/>
              </w:rPr>
            </w:pPr>
            <w:r w:rsidRPr="00E152D0">
              <w:rPr>
                <w:color w:val="000000" w:themeColor="text1"/>
                <w:sz w:val="18"/>
                <w:szCs w:val="18"/>
              </w:rPr>
              <w:t>Austria</w:t>
            </w:r>
          </w:p>
        </w:tc>
        <w:tc>
          <w:tcPr>
            <w:tcW w:w="1134" w:type="dxa"/>
          </w:tcPr>
          <w:p w14:paraId="4D64FD06"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2002-11-24</w:t>
            </w:r>
          </w:p>
        </w:tc>
        <w:tc>
          <w:tcPr>
            <w:tcW w:w="1417" w:type="dxa"/>
          </w:tcPr>
          <w:p w14:paraId="364BA293" w14:textId="77777777" w:rsidR="004D16B0" w:rsidRPr="00E152D0" w:rsidRDefault="004D16B0" w:rsidP="00E177B9">
            <w:pPr>
              <w:rPr>
                <w:rFonts w:eastAsia="Calibri"/>
                <w:color w:val="000000" w:themeColor="text1"/>
                <w:sz w:val="18"/>
                <w:szCs w:val="18"/>
              </w:rPr>
            </w:pPr>
            <w:proofErr w:type="spellStart"/>
            <w:r w:rsidRPr="00E152D0">
              <w:rPr>
                <w:rFonts w:eastAsia="Calibri"/>
                <w:color w:val="000000" w:themeColor="text1"/>
                <w:sz w:val="18"/>
                <w:szCs w:val="18"/>
              </w:rPr>
              <w:t>Schuessel</w:t>
            </w:r>
            <w:proofErr w:type="spellEnd"/>
            <w:r w:rsidRPr="00E152D0">
              <w:rPr>
                <w:rFonts w:eastAsia="Calibri"/>
                <w:color w:val="000000" w:themeColor="text1"/>
                <w:sz w:val="18"/>
                <w:szCs w:val="18"/>
              </w:rPr>
              <w:t xml:space="preserve"> II</w:t>
            </w:r>
          </w:p>
        </w:tc>
        <w:tc>
          <w:tcPr>
            <w:tcW w:w="1134" w:type="dxa"/>
          </w:tcPr>
          <w:p w14:paraId="0EA8C19D"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2002-11-24</w:t>
            </w:r>
          </w:p>
        </w:tc>
        <w:tc>
          <w:tcPr>
            <w:tcW w:w="1134" w:type="dxa"/>
          </w:tcPr>
          <w:p w14:paraId="7B186033"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2003-02-27</w:t>
            </w:r>
          </w:p>
        </w:tc>
        <w:tc>
          <w:tcPr>
            <w:tcW w:w="993" w:type="dxa"/>
          </w:tcPr>
          <w:p w14:paraId="712F7F42" w14:textId="77777777" w:rsidR="004D16B0" w:rsidRPr="00E152D0" w:rsidRDefault="004D16B0" w:rsidP="00E177B9">
            <w:pPr>
              <w:rPr>
                <w:rFonts w:eastAsia="Calibri"/>
                <w:color w:val="000000" w:themeColor="text1"/>
                <w:sz w:val="18"/>
                <w:szCs w:val="18"/>
              </w:rPr>
            </w:pPr>
            <w:r w:rsidRPr="00E152D0">
              <w:rPr>
                <w:color w:val="000000" w:themeColor="text1"/>
                <w:sz w:val="18"/>
                <w:szCs w:val="18"/>
              </w:rPr>
              <w:t>FPÖ</w:t>
            </w:r>
          </w:p>
        </w:tc>
        <w:tc>
          <w:tcPr>
            <w:tcW w:w="6095" w:type="dxa"/>
          </w:tcPr>
          <w:p w14:paraId="4631F532"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Caretaker, previously coalition with </w:t>
            </w:r>
            <w:r w:rsidRPr="00E152D0">
              <w:rPr>
                <w:color w:val="000000" w:themeColor="text1"/>
                <w:sz w:val="18"/>
                <w:szCs w:val="18"/>
              </w:rPr>
              <w:t>ÖVP (Christian democrats, conservative).</w:t>
            </w:r>
          </w:p>
        </w:tc>
      </w:tr>
      <w:tr w:rsidR="00E152D0" w:rsidRPr="00E152D0" w14:paraId="1B47AB99" w14:textId="77777777" w:rsidTr="006B3290">
        <w:tc>
          <w:tcPr>
            <w:tcW w:w="959" w:type="dxa"/>
          </w:tcPr>
          <w:p w14:paraId="41BAC01A"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2002 (1)</w:t>
            </w:r>
          </w:p>
        </w:tc>
        <w:tc>
          <w:tcPr>
            <w:tcW w:w="1134" w:type="dxa"/>
          </w:tcPr>
          <w:p w14:paraId="346888BA" w14:textId="77777777" w:rsidR="004D16B0" w:rsidRPr="00E152D0" w:rsidRDefault="004D16B0" w:rsidP="001D5F91">
            <w:pPr>
              <w:spacing w:line="360" w:lineRule="auto"/>
              <w:rPr>
                <w:color w:val="000000" w:themeColor="text1"/>
                <w:sz w:val="18"/>
                <w:szCs w:val="18"/>
              </w:rPr>
            </w:pPr>
            <w:r w:rsidRPr="00E152D0">
              <w:rPr>
                <w:color w:val="000000" w:themeColor="text1"/>
                <w:sz w:val="18"/>
                <w:szCs w:val="18"/>
              </w:rPr>
              <w:t>Austria</w:t>
            </w:r>
          </w:p>
        </w:tc>
        <w:tc>
          <w:tcPr>
            <w:tcW w:w="1134" w:type="dxa"/>
          </w:tcPr>
          <w:p w14:paraId="295214E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2002-11-24</w:t>
            </w:r>
          </w:p>
        </w:tc>
        <w:tc>
          <w:tcPr>
            <w:tcW w:w="1417" w:type="dxa"/>
          </w:tcPr>
          <w:p w14:paraId="4CF8806A"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Schuessel</w:t>
            </w:r>
            <w:proofErr w:type="spellEnd"/>
            <w:r w:rsidRPr="00E152D0">
              <w:rPr>
                <w:rFonts w:eastAsia="Calibri"/>
                <w:color w:val="000000" w:themeColor="text1"/>
                <w:sz w:val="18"/>
                <w:szCs w:val="18"/>
              </w:rPr>
              <w:t xml:space="preserve"> III</w:t>
            </w:r>
          </w:p>
        </w:tc>
        <w:tc>
          <w:tcPr>
            <w:tcW w:w="1134" w:type="dxa"/>
          </w:tcPr>
          <w:p w14:paraId="7463399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2003-02-28</w:t>
            </w:r>
          </w:p>
        </w:tc>
        <w:tc>
          <w:tcPr>
            <w:tcW w:w="1134" w:type="dxa"/>
          </w:tcPr>
          <w:p w14:paraId="1DA498C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2005-02-27</w:t>
            </w:r>
          </w:p>
        </w:tc>
        <w:tc>
          <w:tcPr>
            <w:tcW w:w="993" w:type="dxa"/>
          </w:tcPr>
          <w:p w14:paraId="4E8655DF" w14:textId="77777777" w:rsidR="004D16B0" w:rsidRPr="00E152D0" w:rsidRDefault="004D16B0" w:rsidP="001D5F91">
            <w:pPr>
              <w:spacing w:line="360" w:lineRule="auto"/>
              <w:rPr>
                <w:rFonts w:eastAsia="Calibri"/>
                <w:color w:val="000000" w:themeColor="text1"/>
                <w:sz w:val="18"/>
                <w:szCs w:val="18"/>
              </w:rPr>
            </w:pPr>
            <w:r w:rsidRPr="00E152D0">
              <w:rPr>
                <w:color w:val="000000" w:themeColor="text1"/>
                <w:sz w:val="18"/>
                <w:szCs w:val="18"/>
              </w:rPr>
              <w:t>FPÖ</w:t>
            </w:r>
          </w:p>
        </w:tc>
        <w:tc>
          <w:tcPr>
            <w:tcW w:w="6095" w:type="dxa"/>
          </w:tcPr>
          <w:p w14:paraId="129939B6"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Coalition with </w:t>
            </w:r>
            <w:r w:rsidRPr="00E152D0">
              <w:rPr>
                <w:color w:val="000000" w:themeColor="text1"/>
                <w:sz w:val="18"/>
                <w:szCs w:val="18"/>
              </w:rPr>
              <w:t xml:space="preserve">ÖVP. </w:t>
            </w:r>
          </w:p>
        </w:tc>
      </w:tr>
      <w:tr w:rsidR="00E152D0" w:rsidRPr="00E152D0" w14:paraId="3FF8E1E1" w14:textId="77777777" w:rsidTr="006B3290">
        <w:tc>
          <w:tcPr>
            <w:tcW w:w="959" w:type="dxa"/>
          </w:tcPr>
          <w:p w14:paraId="278ED411"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2004 (2)</w:t>
            </w:r>
          </w:p>
        </w:tc>
        <w:tc>
          <w:tcPr>
            <w:tcW w:w="1134" w:type="dxa"/>
          </w:tcPr>
          <w:p w14:paraId="2D6A4E98" w14:textId="77777777" w:rsidR="004D16B0" w:rsidRPr="00E152D0" w:rsidRDefault="004D16B0" w:rsidP="001D5F91">
            <w:pPr>
              <w:spacing w:line="360" w:lineRule="auto"/>
              <w:rPr>
                <w:color w:val="000000" w:themeColor="text1"/>
                <w:sz w:val="18"/>
                <w:szCs w:val="18"/>
              </w:rPr>
            </w:pPr>
            <w:r w:rsidRPr="00E152D0">
              <w:rPr>
                <w:color w:val="000000" w:themeColor="text1"/>
                <w:sz w:val="18"/>
                <w:szCs w:val="18"/>
              </w:rPr>
              <w:t>Austria</w:t>
            </w:r>
          </w:p>
        </w:tc>
        <w:tc>
          <w:tcPr>
            <w:tcW w:w="1134" w:type="dxa"/>
          </w:tcPr>
          <w:p w14:paraId="6255DC7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2002-11-24</w:t>
            </w:r>
          </w:p>
        </w:tc>
        <w:tc>
          <w:tcPr>
            <w:tcW w:w="1417" w:type="dxa"/>
          </w:tcPr>
          <w:p w14:paraId="12F75A09"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Schuessel</w:t>
            </w:r>
            <w:proofErr w:type="spellEnd"/>
            <w:r w:rsidRPr="00E152D0">
              <w:rPr>
                <w:rFonts w:eastAsia="Calibri"/>
                <w:color w:val="000000" w:themeColor="text1"/>
                <w:sz w:val="18"/>
                <w:szCs w:val="18"/>
              </w:rPr>
              <w:t xml:space="preserve"> III</w:t>
            </w:r>
          </w:p>
        </w:tc>
        <w:tc>
          <w:tcPr>
            <w:tcW w:w="1134" w:type="dxa"/>
          </w:tcPr>
          <w:p w14:paraId="3645C37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2003-02-28</w:t>
            </w:r>
          </w:p>
        </w:tc>
        <w:tc>
          <w:tcPr>
            <w:tcW w:w="1134" w:type="dxa"/>
          </w:tcPr>
          <w:p w14:paraId="2D688EE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2005-02-27</w:t>
            </w:r>
          </w:p>
        </w:tc>
        <w:tc>
          <w:tcPr>
            <w:tcW w:w="993" w:type="dxa"/>
          </w:tcPr>
          <w:p w14:paraId="1F3F62F4" w14:textId="77777777" w:rsidR="004D16B0" w:rsidRPr="00E152D0" w:rsidRDefault="004D16B0" w:rsidP="001D5F91">
            <w:pPr>
              <w:spacing w:line="360" w:lineRule="auto"/>
              <w:rPr>
                <w:rFonts w:eastAsia="Calibri"/>
                <w:color w:val="000000" w:themeColor="text1"/>
                <w:sz w:val="18"/>
                <w:szCs w:val="18"/>
              </w:rPr>
            </w:pPr>
            <w:r w:rsidRPr="00E152D0">
              <w:rPr>
                <w:color w:val="000000" w:themeColor="text1"/>
                <w:sz w:val="18"/>
                <w:szCs w:val="18"/>
              </w:rPr>
              <w:t>FPÖ</w:t>
            </w:r>
          </w:p>
        </w:tc>
        <w:tc>
          <w:tcPr>
            <w:tcW w:w="6095" w:type="dxa"/>
          </w:tcPr>
          <w:p w14:paraId="5DC3EA1A"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Coalition with </w:t>
            </w:r>
            <w:r w:rsidRPr="00E152D0">
              <w:rPr>
                <w:color w:val="000000" w:themeColor="text1"/>
                <w:sz w:val="18"/>
                <w:szCs w:val="18"/>
              </w:rPr>
              <w:t>ÖVP.</w:t>
            </w:r>
          </w:p>
        </w:tc>
      </w:tr>
      <w:tr w:rsidR="00E152D0" w:rsidRPr="00E152D0" w14:paraId="11B78021" w14:textId="77777777" w:rsidTr="006B3290">
        <w:tc>
          <w:tcPr>
            <w:tcW w:w="959" w:type="dxa"/>
          </w:tcPr>
          <w:p w14:paraId="49FE46EF"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2004 (2)</w:t>
            </w:r>
          </w:p>
        </w:tc>
        <w:tc>
          <w:tcPr>
            <w:tcW w:w="1134" w:type="dxa"/>
          </w:tcPr>
          <w:p w14:paraId="3AF422A1" w14:textId="77777777" w:rsidR="004D16B0" w:rsidRPr="00E152D0" w:rsidRDefault="004D16B0" w:rsidP="001D5F91">
            <w:pPr>
              <w:spacing w:line="360" w:lineRule="auto"/>
              <w:rPr>
                <w:color w:val="000000" w:themeColor="text1"/>
                <w:sz w:val="18"/>
                <w:szCs w:val="18"/>
              </w:rPr>
            </w:pPr>
            <w:r w:rsidRPr="00E152D0">
              <w:rPr>
                <w:color w:val="000000" w:themeColor="text1"/>
                <w:sz w:val="18"/>
                <w:szCs w:val="18"/>
              </w:rPr>
              <w:t>Austria</w:t>
            </w:r>
          </w:p>
        </w:tc>
        <w:tc>
          <w:tcPr>
            <w:tcW w:w="1134" w:type="dxa"/>
          </w:tcPr>
          <w:p w14:paraId="42E1523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2002-11-24</w:t>
            </w:r>
          </w:p>
        </w:tc>
        <w:tc>
          <w:tcPr>
            <w:tcW w:w="1417" w:type="dxa"/>
          </w:tcPr>
          <w:p w14:paraId="591C6FCF"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Schuessel</w:t>
            </w:r>
            <w:proofErr w:type="spellEnd"/>
            <w:r w:rsidRPr="00E152D0">
              <w:rPr>
                <w:rFonts w:eastAsia="Calibri"/>
                <w:color w:val="000000" w:themeColor="text1"/>
                <w:sz w:val="18"/>
                <w:szCs w:val="18"/>
              </w:rPr>
              <w:t xml:space="preserve"> IV</w:t>
            </w:r>
          </w:p>
        </w:tc>
        <w:tc>
          <w:tcPr>
            <w:tcW w:w="1134" w:type="dxa"/>
          </w:tcPr>
          <w:p w14:paraId="32FA31E4"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2005-04-05</w:t>
            </w:r>
          </w:p>
        </w:tc>
        <w:tc>
          <w:tcPr>
            <w:tcW w:w="1134" w:type="dxa"/>
          </w:tcPr>
          <w:p w14:paraId="4358BB9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2007-01-10</w:t>
            </w:r>
          </w:p>
        </w:tc>
        <w:tc>
          <w:tcPr>
            <w:tcW w:w="993" w:type="dxa"/>
          </w:tcPr>
          <w:p w14:paraId="3E2064F2" w14:textId="77777777" w:rsidR="004D16B0" w:rsidRPr="00E152D0" w:rsidRDefault="004D16B0" w:rsidP="001D5F91">
            <w:pPr>
              <w:spacing w:line="360" w:lineRule="auto"/>
              <w:rPr>
                <w:rFonts w:eastAsia="Calibri"/>
                <w:color w:val="000000" w:themeColor="text1"/>
                <w:sz w:val="18"/>
                <w:szCs w:val="18"/>
              </w:rPr>
            </w:pPr>
            <w:r w:rsidRPr="00E152D0">
              <w:rPr>
                <w:color w:val="000000" w:themeColor="text1"/>
                <w:sz w:val="18"/>
                <w:szCs w:val="18"/>
              </w:rPr>
              <w:t>BZÖ</w:t>
            </w:r>
          </w:p>
        </w:tc>
        <w:tc>
          <w:tcPr>
            <w:tcW w:w="6095" w:type="dxa"/>
          </w:tcPr>
          <w:p w14:paraId="7BCD6563"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Coalition with </w:t>
            </w:r>
            <w:r w:rsidRPr="00E152D0">
              <w:rPr>
                <w:color w:val="000000" w:themeColor="text1"/>
                <w:sz w:val="18"/>
                <w:szCs w:val="18"/>
              </w:rPr>
              <w:t>ÖVP.</w:t>
            </w:r>
          </w:p>
        </w:tc>
      </w:tr>
      <w:tr w:rsidR="00E152D0" w:rsidRPr="00E152D0" w14:paraId="4523F0B0" w14:textId="77777777" w:rsidTr="006B3290">
        <w:tc>
          <w:tcPr>
            <w:tcW w:w="959" w:type="dxa"/>
          </w:tcPr>
          <w:p w14:paraId="47BB1A86"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2010 (5)</w:t>
            </w:r>
          </w:p>
        </w:tc>
        <w:tc>
          <w:tcPr>
            <w:tcW w:w="1134" w:type="dxa"/>
          </w:tcPr>
          <w:p w14:paraId="6FF56AC8"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Bulgaria</w:t>
            </w:r>
          </w:p>
        </w:tc>
        <w:tc>
          <w:tcPr>
            <w:tcW w:w="1134" w:type="dxa"/>
          </w:tcPr>
          <w:p w14:paraId="350E6E4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2009-07-05</w:t>
            </w:r>
          </w:p>
        </w:tc>
        <w:tc>
          <w:tcPr>
            <w:tcW w:w="1417" w:type="dxa"/>
          </w:tcPr>
          <w:p w14:paraId="05A9316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Borisov I</w:t>
            </w:r>
          </w:p>
        </w:tc>
        <w:tc>
          <w:tcPr>
            <w:tcW w:w="1134" w:type="dxa"/>
          </w:tcPr>
          <w:p w14:paraId="46D8D1D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2009-07-27</w:t>
            </w:r>
          </w:p>
        </w:tc>
        <w:tc>
          <w:tcPr>
            <w:tcW w:w="1134" w:type="dxa"/>
          </w:tcPr>
          <w:p w14:paraId="06F749B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2013-03-12</w:t>
            </w:r>
          </w:p>
        </w:tc>
        <w:tc>
          <w:tcPr>
            <w:tcW w:w="993" w:type="dxa"/>
          </w:tcPr>
          <w:p w14:paraId="57D41A84"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Ataka</w:t>
            </w:r>
            <w:proofErr w:type="spellEnd"/>
          </w:p>
        </w:tc>
        <w:tc>
          <w:tcPr>
            <w:tcW w:w="6095" w:type="dxa"/>
          </w:tcPr>
          <w:p w14:paraId="7F0A31C3"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Support of minority government of GERB (centre-right, nationalist).</w:t>
            </w:r>
          </w:p>
        </w:tc>
      </w:tr>
      <w:tr w:rsidR="00E152D0" w:rsidRPr="00E152D0" w14:paraId="570BF826" w14:textId="77777777" w:rsidTr="006B3290">
        <w:tc>
          <w:tcPr>
            <w:tcW w:w="959" w:type="dxa"/>
          </w:tcPr>
          <w:p w14:paraId="0ED56AAE"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2012 (6)</w:t>
            </w:r>
          </w:p>
        </w:tc>
        <w:tc>
          <w:tcPr>
            <w:tcW w:w="1134" w:type="dxa"/>
          </w:tcPr>
          <w:p w14:paraId="2C6A476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Bulgaria</w:t>
            </w:r>
          </w:p>
        </w:tc>
        <w:tc>
          <w:tcPr>
            <w:tcW w:w="1134" w:type="dxa"/>
          </w:tcPr>
          <w:p w14:paraId="04427BD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2009-07-05</w:t>
            </w:r>
          </w:p>
        </w:tc>
        <w:tc>
          <w:tcPr>
            <w:tcW w:w="1417" w:type="dxa"/>
          </w:tcPr>
          <w:p w14:paraId="059486E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Borisov I</w:t>
            </w:r>
          </w:p>
        </w:tc>
        <w:tc>
          <w:tcPr>
            <w:tcW w:w="1134" w:type="dxa"/>
          </w:tcPr>
          <w:p w14:paraId="2E08D398"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2009-07-27</w:t>
            </w:r>
          </w:p>
        </w:tc>
        <w:tc>
          <w:tcPr>
            <w:tcW w:w="1134" w:type="dxa"/>
          </w:tcPr>
          <w:p w14:paraId="23AA291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2013-03-12</w:t>
            </w:r>
          </w:p>
        </w:tc>
        <w:tc>
          <w:tcPr>
            <w:tcW w:w="993" w:type="dxa"/>
          </w:tcPr>
          <w:p w14:paraId="51F80E88"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Ataka</w:t>
            </w:r>
            <w:proofErr w:type="spellEnd"/>
          </w:p>
        </w:tc>
        <w:tc>
          <w:tcPr>
            <w:tcW w:w="6095" w:type="dxa"/>
          </w:tcPr>
          <w:p w14:paraId="34525ECF"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Support of minority government of GERB (centre-right, nationalist).</w:t>
            </w:r>
          </w:p>
        </w:tc>
      </w:tr>
      <w:tr w:rsidR="00E152D0" w:rsidRPr="00E152D0" w14:paraId="00BF9862" w14:textId="77777777" w:rsidTr="006B3290">
        <w:tc>
          <w:tcPr>
            <w:tcW w:w="959" w:type="dxa"/>
          </w:tcPr>
          <w:p w14:paraId="013BB88E"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2002 (1)</w:t>
            </w:r>
          </w:p>
        </w:tc>
        <w:tc>
          <w:tcPr>
            <w:tcW w:w="1134" w:type="dxa"/>
          </w:tcPr>
          <w:p w14:paraId="6B23BE87"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Switzerland</w:t>
            </w:r>
          </w:p>
        </w:tc>
        <w:tc>
          <w:tcPr>
            <w:tcW w:w="1134" w:type="dxa"/>
          </w:tcPr>
          <w:p w14:paraId="555141E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1999-10-24</w:t>
            </w:r>
          </w:p>
        </w:tc>
        <w:tc>
          <w:tcPr>
            <w:tcW w:w="1417" w:type="dxa"/>
          </w:tcPr>
          <w:p w14:paraId="295AC9EF"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1999</w:t>
            </w:r>
          </w:p>
        </w:tc>
        <w:tc>
          <w:tcPr>
            <w:tcW w:w="1134" w:type="dxa"/>
          </w:tcPr>
          <w:p w14:paraId="1B01AF7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1999-12-15</w:t>
            </w:r>
          </w:p>
        </w:tc>
        <w:tc>
          <w:tcPr>
            <w:tcW w:w="1134" w:type="dxa"/>
          </w:tcPr>
          <w:p w14:paraId="2AB43ED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2003-12-09</w:t>
            </w:r>
          </w:p>
        </w:tc>
        <w:tc>
          <w:tcPr>
            <w:tcW w:w="993" w:type="dxa"/>
          </w:tcPr>
          <w:p w14:paraId="5FDABDA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65AB894F"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FDP (Radical democratic party), CVP (Christian democratic party), SP (social democratic party) </w:t>
            </w:r>
          </w:p>
        </w:tc>
      </w:tr>
      <w:tr w:rsidR="00E152D0" w:rsidRPr="00E152D0" w14:paraId="6BFC3BC8" w14:textId="77777777" w:rsidTr="006B3290">
        <w:tc>
          <w:tcPr>
            <w:tcW w:w="959" w:type="dxa"/>
          </w:tcPr>
          <w:p w14:paraId="5145A4AB"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2004 (2)</w:t>
            </w:r>
          </w:p>
        </w:tc>
        <w:tc>
          <w:tcPr>
            <w:tcW w:w="1134" w:type="dxa"/>
          </w:tcPr>
          <w:p w14:paraId="77CB0F62"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Switzerland</w:t>
            </w:r>
          </w:p>
        </w:tc>
        <w:tc>
          <w:tcPr>
            <w:tcW w:w="1134" w:type="dxa"/>
          </w:tcPr>
          <w:p w14:paraId="441A110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2003-10-19</w:t>
            </w:r>
          </w:p>
        </w:tc>
        <w:tc>
          <w:tcPr>
            <w:tcW w:w="1417" w:type="dxa"/>
          </w:tcPr>
          <w:p w14:paraId="370CC94F"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2003</w:t>
            </w:r>
          </w:p>
        </w:tc>
        <w:tc>
          <w:tcPr>
            <w:tcW w:w="1134" w:type="dxa"/>
          </w:tcPr>
          <w:p w14:paraId="0093AE4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2003-12-10</w:t>
            </w:r>
          </w:p>
        </w:tc>
        <w:tc>
          <w:tcPr>
            <w:tcW w:w="1134" w:type="dxa"/>
          </w:tcPr>
          <w:p w14:paraId="3C916D5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2007-12-11</w:t>
            </w:r>
          </w:p>
        </w:tc>
        <w:tc>
          <w:tcPr>
            <w:tcW w:w="993" w:type="dxa"/>
          </w:tcPr>
          <w:p w14:paraId="321CD8D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17B73F18"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FDP (Radical democratic party), CVP (Christian democratic party), SP (social democratic party)</w:t>
            </w:r>
          </w:p>
        </w:tc>
      </w:tr>
      <w:tr w:rsidR="00E152D0" w:rsidRPr="00E152D0" w14:paraId="514A99E1" w14:textId="77777777" w:rsidTr="006B3290">
        <w:tc>
          <w:tcPr>
            <w:tcW w:w="959" w:type="dxa"/>
          </w:tcPr>
          <w:p w14:paraId="468E4D1C"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2006 (3)</w:t>
            </w:r>
          </w:p>
        </w:tc>
        <w:tc>
          <w:tcPr>
            <w:tcW w:w="1134" w:type="dxa"/>
          </w:tcPr>
          <w:p w14:paraId="5C3102E9"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Switzerland</w:t>
            </w:r>
          </w:p>
        </w:tc>
        <w:tc>
          <w:tcPr>
            <w:tcW w:w="1134" w:type="dxa"/>
          </w:tcPr>
          <w:p w14:paraId="5F49996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2003-10-19</w:t>
            </w:r>
          </w:p>
        </w:tc>
        <w:tc>
          <w:tcPr>
            <w:tcW w:w="1417" w:type="dxa"/>
          </w:tcPr>
          <w:p w14:paraId="258E1E4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2003</w:t>
            </w:r>
          </w:p>
        </w:tc>
        <w:tc>
          <w:tcPr>
            <w:tcW w:w="1134" w:type="dxa"/>
          </w:tcPr>
          <w:p w14:paraId="582CE6F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2003-12-10</w:t>
            </w:r>
          </w:p>
        </w:tc>
        <w:tc>
          <w:tcPr>
            <w:tcW w:w="1134" w:type="dxa"/>
          </w:tcPr>
          <w:p w14:paraId="4DA60CD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2007-12-11</w:t>
            </w:r>
          </w:p>
        </w:tc>
        <w:tc>
          <w:tcPr>
            <w:tcW w:w="993" w:type="dxa"/>
          </w:tcPr>
          <w:p w14:paraId="76467B6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08F8F138"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FDP (Radical democratic party), CVP (Christian democratic party), SP (social democratic party)</w:t>
            </w:r>
          </w:p>
        </w:tc>
      </w:tr>
      <w:tr w:rsidR="00E152D0" w:rsidRPr="00E152D0" w14:paraId="384471EA" w14:textId="77777777" w:rsidTr="006B3290">
        <w:tc>
          <w:tcPr>
            <w:tcW w:w="959" w:type="dxa"/>
          </w:tcPr>
          <w:p w14:paraId="35FE30D8"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2008 (4)</w:t>
            </w:r>
          </w:p>
        </w:tc>
        <w:tc>
          <w:tcPr>
            <w:tcW w:w="1134" w:type="dxa"/>
          </w:tcPr>
          <w:p w14:paraId="73A49BB8"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Switzerland</w:t>
            </w:r>
          </w:p>
        </w:tc>
        <w:tc>
          <w:tcPr>
            <w:tcW w:w="1134" w:type="dxa"/>
          </w:tcPr>
          <w:p w14:paraId="0CF6C61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2007-10-21</w:t>
            </w:r>
          </w:p>
        </w:tc>
        <w:tc>
          <w:tcPr>
            <w:tcW w:w="1417" w:type="dxa"/>
          </w:tcPr>
          <w:p w14:paraId="721A886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2008</w:t>
            </w:r>
          </w:p>
        </w:tc>
        <w:tc>
          <w:tcPr>
            <w:tcW w:w="1134" w:type="dxa"/>
          </w:tcPr>
          <w:p w14:paraId="7EF05AD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2008-12-10</w:t>
            </w:r>
          </w:p>
        </w:tc>
        <w:tc>
          <w:tcPr>
            <w:tcW w:w="1134" w:type="dxa"/>
          </w:tcPr>
          <w:p w14:paraId="65D8FE2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2011-12-13</w:t>
            </w:r>
          </w:p>
        </w:tc>
        <w:tc>
          <w:tcPr>
            <w:tcW w:w="993" w:type="dxa"/>
          </w:tcPr>
          <w:p w14:paraId="509A421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48E5F067"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BDP (Conservative democratic party), FDP (Radical democratic party), CVP (Christian democratic party), SP (social democratic party)</w:t>
            </w:r>
          </w:p>
        </w:tc>
      </w:tr>
      <w:tr w:rsidR="00E152D0" w:rsidRPr="00E152D0" w14:paraId="6EBE734F" w14:textId="77777777" w:rsidTr="006B3290">
        <w:tc>
          <w:tcPr>
            <w:tcW w:w="959" w:type="dxa"/>
          </w:tcPr>
          <w:p w14:paraId="34D2F753"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2010 (5)</w:t>
            </w:r>
          </w:p>
        </w:tc>
        <w:tc>
          <w:tcPr>
            <w:tcW w:w="1134" w:type="dxa"/>
          </w:tcPr>
          <w:p w14:paraId="1C66F269"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Switzerland</w:t>
            </w:r>
          </w:p>
        </w:tc>
        <w:tc>
          <w:tcPr>
            <w:tcW w:w="1134" w:type="dxa"/>
          </w:tcPr>
          <w:p w14:paraId="346E760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2007-10-21</w:t>
            </w:r>
          </w:p>
        </w:tc>
        <w:tc>
          <w:tcPr>
            <w:tcW w:w="1417" w:type="dxa"/>
          </w:tcPr>
          <w:p w14:paraId="0CB2696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2008</w:t>
            </w:r>
          </w:p>
        </w:tc>
        <w:tc>
          <w:tcPr>
            <w:tcW w:w="1134" w:type="dxa"/>
          </w:tcPr>
          <w:p w14:paraId="3383124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2008-12-10</w:t>
            </w:r>
          </w:p>
        </w:tc>
        <w:tc>
          <w:tcPr>
            <w:tcW w:w="1134" w:type="dxa"/>
          </w:tcPr>
          <w:p w14:paraId="4660F08E"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2011-12-13</w:t>
            </w:r>
          </w:p>
        </w:tc>
        <w:tc>
          <w:tcPr>
            <w:tcW w:w="993" w:type="dxa"/>
          </w:tcPr>
          <w:p w14:paraId="0FF94B5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69CCBEBE"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BDP (Conservative democratic party), FDP (Radical democratic party), CVP (Christian democratic party), SP (social democratic party)</w:t>
            </w:r>
          </w:p>
        </w:tc>
      </w:tr>
      <w:tr w:rsidR="00E152D0" w:rsidRPr="00E152D0" w14:paraId="469BB78C" w14:textId="77777777" w:rsidTr="006B3290">
        <w:tc>
          <w:tcPr>
            <w:tcW w:w="959" w:type="dxa"/>
          </w:tcPr>
          <w:p w14:paraId="1B5A9A4F"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2012 (6)</w:t>
            </w:r>
          </w:p>
        </w:tc>
        <w:tc>
          <w:tcPr>
            <w:tcW w:w="1134" w:type="dxa"/>
          </w:tcPr>
          <w:p w14:paraId="7DDE7EDE"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Switzerland</w:t>
            </w:r>
          </w:p>
        </w:tc>
        <w:tc>
          <w:tcPr>
            <w:tcW w:w="1134" w:type="dxa"/>
          </w:tcPr>
          <w:p w14:paraId="5BB6175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2011-10-23</w:t>
            </w:r>
          </w:p>
        </w:tc>
        <w:tc>
          <w:tcPr>
            <w:tcW w:w="1417" w:type="dxa"/>
          </w:tcPr>
          <w:p w14:paraId="73AB296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2011</w:t>
            </w:r>
          </w:p>
        </w:tc>
        <w:tc>
          <w:tcPr>
            <w:tcW w:w="1134" w:type="dxa"/>
          </w:tcPr>
          <w:p w14:paraId="0860D78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2011-12-14</w:t>
            </w:r>
          </w:p>
        </w:tc>
        <w:tc>
          <w:tcPr>
            <w:tcW w:w="1134" w:type="dxa"/>
          </w:tcPr>
          <w:p w14:paraId="0638E7A8"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2015-10-17</w:t>
            </w:r>
          </w:p>
        </w:tc>
        <w:tc>
          <w:tcPr>
            <w:tcW w:w="993" w:type="dxa"/>
          </w:tcPr>
          <w:p w14:paraId="501BBF7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538C40B8"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BDP (Conservative democratic party), FDP (Radical democratic party), CVP (Christian democratic party), SP (social democratic party)</w:t>
            </w:r>
          </w:p>
        </w:tc>
      </w:tr>
      <w:tr w:rsidR="00E152D0" w:rsidRPr="00E152D0" w14:paraId="1453A1F8" w14:textId="77777777" w:rsidTr="006B3290">
        <w:tc>
          <w:tcPr>
            <w:tcW w:w="959" w:type="dxa"/>
          </w:tcPr>
          <w:p w14:paraId="5EDD547E"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2014 (7)</w:t>
            </w:r>
          </w:p>
        </w:tc>
        <w:tc>
          <w:tcPr>
            <w:tcW w:w="1134" w:type="dxa"/>
          </w:tcPr>
          <w:p w14:paraId="6BFF4F6C"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Switzerland</w:t>
            </w:r>
          </w:p>
        </w:tc>
        <w:tc>
          <w:tcPr>
            <w:tcW w:w="1134" w:type="dxa"/>
          </w:tcPr>
          <w:p w14:paraId="3C96C06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2011-10-23</w:t>
            </w:r>
          </w:p>
        </w:tc>
        <w:tc>
          <w:tcPr>
            <w:tcW w:w="1417" w:type="dxa"/>
          </w:tcPr>
          <w:p w14:paraId="7E60AF2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2011</w:t>
            </w:r>
          </w:p>
        </w:tc>
        <w:tc>
          <w:tcPr>
            <w:tcW w:w="1134" w:type="dxa"/>
          </w:tcPr>
          <w:p w14:paraId="5E2C1C5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2011-12-14</w:t>
            </w:r>
          </w:p>
        </w:tc>
        <w:tc>
          <w:tcPr>
            <w:tcW w:w="1134" w:type="dxa"/>
          </w:tcPr>
          <w:p w14:paraId="5D47559F"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2015-12-08</w:t>
            </w:r>
          </w:p>
        </w:tc>
        <w:tc>
          <w:tcPr>
            <w:tcW w:w="993" w:type="dxa"/>
          </w:tcPr>
          <w:p w14:paraId="14AC9AD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3CBC068A"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BDP (Conservative democratic party), FDP (Radical democratic party), CVP (Christian democratic party), SP (social democratic party)</w:t>
            </w:r>
          </w:p>
        </w:tc>
      </w:tr>
      <w:tr w:rsidR="00E152D0" w:rsidRPr="00E152D0" w14:paraId="263EC453" w14:textId="77777777" w:rsidTr="006B3290">
        <w:tc>
          <w:tcPr>
            <w:tcW w:w="959" w:type="dxa"/>
          </w:tcPr>
          <w:p w14:paraId="677965A8"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2016 (8)</w:t>
            </w:r>
          </w:p>
        </w:tc>
        <w:tc>
          <w:tcPr>
            <w:tcW w:w="1134" w:type="dxa"/>
          </w:tcPr>
          <w:p w14:paraId="373DD192"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Switzerland</w:t>
            </w:r>
          </w:p>
        </w:tc>
        <w:tc>
          <w:tcPr>
            <w:tcW w:w="1134" w:type="dxa"/>
          </w:tcPr>
          <w:p w14:paraId="599DAB53"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2015-10-18</w:t>
            </w:r>
          </w:p>
        </w:tc>
        <w:tc>
          <w:tcPr>
            <w:tcW w:w="1417" w:type="dxa"/>
          </w:tcPr>
          <w:p w14:paraId="10C26E7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Bundesrat 2015</w:t>
            </w:r>
          </w:p>
        </w:tc>
        <w:tc>
          <w:tcPr>
            <w:tcW w:w="1134" w:type="dxa"/>
          </w:tcPr>
          <w:p w14:paraId="0E14808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2015-12-09</w:t>
            </w:r>
          </w:p>
        </w:tc>
        <w:tc>
          <w:tcPr>
            <w:tcW w:w="1134" w:type="dxa"/>
          </w:tcPr>
          <w:p w14:paraId="4392B45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w:t>
            </w:r>
          </w:p>
        </w:tc>
        <w:tc>
          <w:tcPr>
            <w:tcW w:w="993" w:type="dxa"/>
          </w:tcPr>
          <w:p w14:paraId="6E1C975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SVP</w:t>
            </w:r>
          </w:p>
        </w:tc>
        <w:tc>
          <w:tcPr>
            <w:tcW w:w="6095" w:type="dxa"/>
          </w:tcPr>
          <w:p w14:paraId="59E7A200"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FDP (Radical democratic party), CVP (Christian democratic party), SP (social democratic party)</w:t>
            </w:r>
          </w:p>
        </w:tc>
      </w:tr>
      <w:tr w:rsidR="00E152D0" w:rsidRPr="00E152D0" w14:paraId="60E4853F" w14:textId="77777777" w:rsidTr="006B3290">
        <w:tc>
          <w:tcPr>
            <w:tcW w:w="959" w:type="dxa"/>
          </w:tcPr>
          <w:p w14:paraId="50FE7453"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2002 (1)</w:t>
            </w:r>
          </w:p>
        </w:tc>
        <w:tc>
          <w:tcPr>
            <w:tcW w:w="1134" w:type="dxa"/>
          </w:tcPr>
          <w:p w14:paraId="4CC17BA1"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Denmark</w:t>
            </w:r>
          </w:p>
        </w:tc>
        <w:tc>
          <w:tcPr>
            <w:tcW w:w="1134" w:type="dxa"/>
          </w:tcPr>
          <w:p w14:paraId="35B0A36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2001-11-20</w:t>
            </w:r>
          </w:p>
        </w:tc>
        <w:tc>
          <w:tcPr>
            <w:tcW w:w="1417" w:type="dxa"/>
          </w:tcPr>
          <w:p w14:paraId="5479B76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Rasmussen F I</w:t>
            </w:r>
          </w:p>
        </w:tc>
        <w:tc>
          <w:tcPr>
            <w:tcW w:w="1134" w:type="dxa"/>
          </w:tcPr>
          <w:p w14:paraId="5C7DD67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2001-11-27</w:t>
            </w:r>
          </w:p>
        </w:tc>
        <w:tc>
          <w:tcPr>
            <w:tcW w:w="1134" w:type="dxa"/>
          </w:tcPr>
          <w:p w14:paraId="62996A38"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2005-02-17</w:t>
            </w:r>
          </w:p>
        </w:tc>
        <w:tc>
          <w:tcPr>
            <w:tcW w:w="993" w:type="dxa"/>
          </w:tcPr>
          <w:p w14:paraId="328CE22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DF</w:t>
            </w:r>
          </w:p>
        </w:tc>
        <w:tc>
          <w:tcPr>
            <w:tcW w:w="6095" w:type="dxa"/>
          </w:tcPr>
          <w:p w14:paraId="61CBC229"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Support of minority government of </w:t>
            </w:r>
            <w:proofErr w:type="spellStart"/>
            <w:r w:rsidRPr="00E152D0">
              <w:rPr>
                <w:rFonts w:eastAsia="Calibri"/>
                <w:color w:val="000000" w:themeColor="text1"/>
                <w:sz w:val="18"/>
                <w:szCs w:val="18"/>
              </w:rPr>
              <w:t>Venstre</w:t>
            </w:r>
            <w:proofErr w:type="spellEnd"/>
            <w:r w:rsidRPr="00E152D0">
              <w:rPr>
                <w:rFonts w:eastAsia="Calibri"/>
                <w:color w:val="000000" w:themeColor="text1"/>
                <w:sz w:val="18"/>
                <w:szCs w:val="18"/>
              </w:rPr>
              <w:t xml:space="preserve"> (liberal party) and </w:t>
            </w:r>
            <w:proofErr w:type="spellStart"/>
            <w:r w:rsidRPr="00E152D0">
              <w:rPr>
                <w:rFonts w:eastAsia="Calibri"/>
                <w:color w:val="000000" w:themeColor="text1"/>
                <w:sz w:val="18"/>
                <w:szCs w:val="18"/>
              </w:rPr>
              <w:t>Konservative</w:t>
            </w:r>
            <w:proofErr w:type="spellEnd"/>
            <w:r w:rsidRPr="00E152D0">
              <w:rPr>
                <w:rFonts w:eastAsia="Calibri"/>
                <w:color w:val="000000" w:themeColor="text1"/>
                <w:sz w:val="18"/>
                <w:szCs w:val="18"/>
              </w:rPr>
              <w:t xml:space="preserve"> (conservatives).</w:t>
            </w:r>
          </w:p>
        </w:tc>
      </w:tr>
      <w:tr w:rsidR="00E152D0" w:rsidRPr="00E152D0" w14:paraId="22D34BDE" w14:textId="77777777" w:rsidTr="006B3290">
        <w:tc>
          <w:tcPr>
            <w:tcW w:w="959" w:type="dxa"/>
          </w:tcPr>
          <w:p w14:paraId="39D8A05F"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2004 (2)</w:t>
            </w:r>
          </w:p>
        </w:tc>
        <w:tc>
          <w:tcPr>
            <w:tcW w:w="1134" w:type="dxa"/>
          </w:tcPr>
          <w:p w14:paraId="468D3839"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Denmark</w:t>
            </w:r>
          </w:p>
        </w:tc>
        <w:tc>
          <w:tcPr>
            <w:tcW w:w="1134" w:type="dxa"/>
          </w:tcPr>
          <w:p w14:paraId="32B2C923"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2001-11-20</w:t>
            </w:r>
          </w:p>
        </w:tc>
        <w:tc>
          <w:tcPr>
            <w:tcW w:w="1417" w:type="dxa"/>
          </w:tcPr>
          <w:p w14:paraId="0FDB02CF"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Rasmussen F I</w:t>
            </w:r>
          </w:p>
        </w:tc>
        <w:tc>
          <w:tcPr>
            <w:tcW w:w="1134" w:type="dxa"/>
          </w:tcPr>
          <w:p w14:paraId="6007706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2001-11-27</w:t>
            </w:r>
          </w:p>
        </w:tc>
        <w:tc>
          <w:tcPr>
            <w:tcW w:w="1134" w:type="dxa"/>
          </w:tcPr>
          <w:p w14:paraId="1870EC6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2005-02-17</w:t>
            </w:r>
          </w:p>
        </w:tc>
        <w:tc>
          <w:tcPr>
            <w:tcW w:w="993" w:type="dxa"/>
          </w:tcPr>
          <w:p w14:paraId="3F29E6F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DF</w:t>
            </w:r>
          </w:p>
        </w:tc>
        <w:tc>
          <w:tcPr>
            <w:tcW w:w="6095" w:type="dxa"/>
          </w:tcPr>
          <w:p w14:paraId="458F3AE5"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Support of minority government of </w:t>
            </w:r>
            <w:proofErr w:type="spellStart"/>
            <w:r w:rsidRPr="00E152D0">
              <w:rPr>
                <w:rFonts w:eastAsia="Calibri"/>
                <w:color w:val="000000" w:themeColor="text1"/>
                <w:sz w:val="18"/>
                <w:szCs w:val="18"/>
              </w:rPr>
              <w:t>Venstre</w:t>
            </w:r>
            <w:proofErr w:type="spellEnd"/>
            <w:r w:rsidRPr="00E152D0">
              <w:rPr>
                <w:rFonts w:eastAsia="Calibri"/>
                <w:color w:val="000000" w:themeColor="text1"/>
                <w:sz w:val="18"/>
                <w:szCs w:val="18"/>
              </w:rPr>
              <w:t xml:space="preserve"> (liberal party) and </w:t>
            </w:r>
            <w:proofErr w:type="spellStart"/>
            <w:r w:rsidRPr="00E152D0">
              <w:rPr>
                <w:rFonts w:eastAsia="Calibri"/>
                <w:color w:val="000000" w:themeColor="text1"/>
                <w:sz w:val="18"/>
                <w:szCs w:val="18"/>
              </w:rPr>
              <w:t>Konservative</w:t>
            </w:r>
            <w:proofErr w:type="spellEnd"/>
            <w:r w:rsidRPr="00E152D0">
              <w:rPr>
                <w:rFonts w:eastAsia="Calibri"/>
                <w:color w:val="000000" w:themeColor="text1"/>
                <w:sz w:val="18"/>
                <w:szCs w:val="18"/>
              </w:rPr>
              <w:t xml:space="preserve"> (conservatives).</w:t>
            </w:r>
          </w:p>
        </w:tc>
      </w:tr>
      <w:tr w:rsidR="00E152D0" w:rsidRPr="00E152D0" w14:paraId="04DDC775" w14:textId="77777777" w:rsidTr="006B3290">
        <w:tc>
          <w:tcPr>
            <w:tcW w:w="959" w:type="dxa"/>
          </w:tcPr>
          <w:p w14:paraId="1F1253F9"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2006 (3)</w:t>
            </w:r>
          </w:p>
        </w:tc>
        <w:tc>
          <w:tcPr>
            <w:tcW w:w="1134" w:type="dxa"/>
          </w:tcPr>
          <w:p w14:paraId="1D2C4682"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Denmark</w:t>
            </w:r>
          </w:p>
        </w:tc>
        <w:tc>
          <w:tcPr>
            <w:tcW w:w="1134" w:type="dxa"/>
          </w:tcPr>
          <w:p w14:paraId="4699B4E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2005-02-08</w:t>
            </w:r>
          </w:p>
        </w:tc>
        <w:tc>
          <w:tcPr>
            <w:tcW w:w="1417" w:type="dxa"/>
          </w:tcPr>
          <w:p w14:paraId="11BDED4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Rasmussen F II</w:t>
            </w:r>
          </w:p>
        </w:tc>
        <w:tc>
          <w:tcPr>
            <w:tcW w:w="1134" w:type="dxa"/>
          </w:tcPr>
          <w:p w14:paraId="3E4514E3"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2005-02-18</w:t>
            </w:r>
          </w:p>
        </w:tc>
        <w:tc>
          <w:tcPr>
            <w:tcW w:w="1134" w:type="dxa"/>
          </w:tcPr>
          <w:p w14:paraId="7B3F1C9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2007-11-22</w:t>
            </w:r>
          </w:p>
        </w:tc>
        <w:tc>
          <w:tcPr>
            <w:tcW w:w="993" w:type="dxa"/>
          </w:tcPr>
          <w:p w14:paraId="3F3965D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DF</w:t>
            </w:r>
          </w:p>
        </w:tc>
        <w:tc>
          <w:tcPr>
            <w:tcW w:w="6095" w:type="dxa"/>
          </w:tcPr>
          <w:p w14:paraId="1804A294"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Support of minority government of </w:t>
            </w:r>
            <w:proofErr w:type="spellStart"/>
            <w:r w:rsidRPr="00E152D0">
              <w:rPr>
                <w:rFonts w:eastAsia="Calibri"/>
                <w:color w:val="000000" w:themeColor="text1"/>
                <w:sz w:val="18"/>
                <w:szCs w:val="18"/>
              </w:rPr>
              <w:t>Venstre</w:t>
            </w:r>
            <w:proofErr w:type="spellEnd"/>
            <w:r w:rsidRPr="00E152D0">
              <w:rPr>
                <w:rFonts w:eastAsia="Calibri"/>
                <w:color w:val="000000" w:themeColor="text1"/>
                <w:sz w:val="18"/>
                <w:szCs w:val="18"/>
              </w:rPr>
              <w:t xml:space="preserve"> (liberal party) and </w:t>
            </w:r>
            <w:proofErr w:type="spellStart"/>
            <w:r w:rsidRPr="00E152D0">
              <w:rPr>
                <w:rFonts w:eastAsia="Calibri"/>
                <w:color w:val="000000" w:themeColor="text1"/>
                <w:sz w:val="18"/>
                <w:szCs w:val="18"/>
              </w:rPr>
              <w:t>Konservative</w:t>
            </w:r>
            <w:proofErr w:type="spellEnd"/>
            <w:r w:rsidRPr="00E152D0">
              <w:rPr>
                <w:rFonts w:eastAsia="Calibri"/>
                <w:color w:val="000000" w:themeColor="text1"/>
                <w:sz w:val="18"/>
                <w:szCs w:val="18"/>
              </w:rPr>
              <w:t xml:space="preserve"> (conservatives).</w:t>
            </w:r>
          </w:p>
        </w:tc>
      </w:tr>
      <w:tr w:rsidR="00E152D0" w:rsidRPr="00E152D0" w14:paraId="21B3DDB8" w14:textId="77777777" w:rsidTr="006B3290">
        <w:tc>
          <w:tcPr>
            <w:tcW w:w="959" w:type="dxa"/>
          </w:tcPr>
          <w:p w14:paraId="4B39961D"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2008 (4)</w:t>
            </w:r>
          </w:p>
        </w:tc>
        <w:tc>
          <w:tcPr>
            <w:tcW w:w="1134" w:type="dxa"/>
          </w:tcPr>
          <w:p w14:paraId="7B40C2BA"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Denmark</w:t>
            </w:r>
          </w:p>
        </w:tc>
        <w:tc>
          <w:tcPr>
            <w:tcW w:w="1134" w:type="dxa"/>
          </w:tcPr>
          <w:p w14:paraId="7E7B64D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2007-11-13</w:t>
            </w:r>
          </w:p>
        </w:tc>
        <w:tc>
          <w:tcPr>
            <w:tcW w:w="1417" w:type="dxa"/>
          </w:tcPr>
          <w:p w14:paraId="5ED93F8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Rasmussen F III</w:t>
            </w:r>
          </w:p>
        </w:tc>
        <w:tc>
          <w:tcPr>
            <w:tcW w:w="1134" w:type="dxa"/>
          </w:tcPr>
          <w:p w14:paraId="4F674F1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2007-11-23</w:t>
            </w:r>
          </w:p>
        </w:tc>
        <w:tc>
          <w:tcPr>
            <w:tcW w:w="1134" w:type="dxa"/>
          </w:tcPr>
          <w:p w14:paraId="4952543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2009-04-04</w:t>
            </w:r>
          </w:p>
        </w:tc>
        <w:tc>
          <w:tcPr>
            <w:tcW w:w="993" w:type="dxa"/>
          </w:tcPr>
          <w:p w14:paraId="7676800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DF</w:t>
            </w:r>
          </w:p>
        </w:tc>
        <w:tc>
          <w:tcPr>
            <w:tcW w:w="6095" w:type="dxa"/>
          </w:tcPr>
          <w:p w14:paraId="3B1B4F09"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Support of minority government of </w:t>
            </w:r>
            <w:proofErr w:type="spellStart"/>
            <w:r w:rsidRPr="00E152D0">
              <w:rPr>
                <w:rFonts w:eastAsia="Calibri"/>
                <w:color w:val="000000" w:themeColor="text1"/>
                <w:sz w:val="18"/>
                <w:szCs w:val="18"/>
              </w:rPr>
              <w:t>Venstre</w:t>
            </w:r>
            <w:proofErr w:type="spellEnd"/>
            <w:r w:rsidRPr="00E152D0">
              <w:rPr>
                <w:rFonts w:eastAsia="Calibri"/>
                <w:color w:val="000000" w:themeColor="text1"/>
                <w:sz w:val="18"/>
                <w:szCs w:val="18"/>
              </w:rPr>
              <w:t xml:space="preserve"> (liberal party) and </w:t>
            </w:r>
            <w:proofErr w:type="spellStart"/>
            <w:r w:rsidRPr="00E152D0">
              <w:rPr>
                <w:rFonts w:eastAsia="Calibri"/>
                <w:color w:val="000000" w:themeColor="text1"/>
                <w:sz w:val="18"/>
                <w:szCs w:val="18"/>
              </w:rPr>
              <w:t>Konservative</w:t>
            </w:r>
            <w:proofErr w:type="spellEnd"/>
            <w:r w:rsidRPr="00E152D0">
              <w:rPr>
                <w:rFonts w:eastAsia="Calibri"/>
                <w:color w:val="000000" w:themeColor="text1"/>
                <w:sz w:val="18"/>
                <w:szCs w:val="18"/>
              </w:rPr>
              <w:t xml:space="preserve"> (conservatives).</w:t>
            </w:r>
          </w:p>
        </w:tc>
      </w:tr>
      <w:tr w:rsidR="00E152D0" w:rsidRPr="00E152D0" w14:paraId="77A0DB19" w14:textId="77777777" w:rsidTr="006B3290">
        <w:tc>
          <w:tcPr>
            <w:tcW w:w="959" w:type="dxa"/>
          </w:tcPr>
          <w:p w14:paraId="0C4DA055"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2010 (5)</w:t>
            </w:r>
          </w:p>
        </w:tc>
        <w:tc>
          <w:tcPr>
            <w:tcW w:w="1134" w:type="dxa"/>
          </w:tcPr>
          <w:p w14:paraId="190C911B"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Denmark</w:t>
            </w:r>
          </w:p>
        </w:tc>
        <w:tc>
          <w:tcPr>
            <w:tcW w:w="1134" w:type="dxa"/>
          </w:tcPr>
          <w:p w14:paraId="1227837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2007-11-13</w:t>
            </w:r>
          </w:p>
        </w:tc>
        <w:tc>
          <w:tcPr>
            <w:tcW w:w="1417" w:type="dxa"/>
          </w:tcPr>
          <w:p w14:paraId="10EA363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Rasmussen L I</w:t>
            </w:r>
          </w:p>
        </w:tc>
        <w:tc>
          <w:tcPr>
            <w:tcW w:w="1134" w:type="dxa"/>
          </w:tcPr>
          <w:p w14:paraId="042F476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2009-04-05</w:t>
            </w:r>
          </w:p>
        </w:tc>
        <w:tc>
          <w:tcPr>
            <w:tcW w:w="1134" w:type="dxa"/>
          </w:tcPr>
          <w:p w14:paraId="24D32FAF"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2011-10-01</w:t>
            </w:r>
          </w:p>
        </w:tc>
        <w:tc>
          <w:tcPr>
            <w:tcW w:w="993" w:type="dxa"/>
          </w:tcPr>
          <w:p w14:paraId="54D90A5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DF</w:t>
            </w:r>
          </w:p>
        </w:tc>
        <w:tc>
          <w:tcPr>
            <w:tcW w:w="6095" w:type="dxa"/>
          </w:tcPr>
          <w:p w14:paraId="256D92AE"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Support of minority government of </w:t>
            </w:r>
            <w:proofErr w:type="spellStart"/>
            <w:r w:rsidRPr="00E152D0">
              <w:rPr>
                <w:rFonts w:eastAsia="Calibri"/>
                <w:color w:val="000000" w:themeColor="text1"/>
                <w:sz w:val="18"/>
                <w:szCs w:val="18"/>
              </w:rPr>
              <w:t>Venstre</w:t>
            </w:r>
            <w:proofErr w:type="spellEnd"/>
            <w:r w:rsidRPr="00E152D0">
              <w:rPr>
                <w:rFonts w:eastAsia="Calibri"/>
                <w:color w:val="000000" w:themeColor="text1"/>
                <w:sz w:val="18"/>
                <w:szCs w:val="18"/>
              </w:rPr>
              <w:t xml:space="preserve"> (liberal party) and </w:t>
            </w:r>
            <w:proofErr w:type="spellStart"/>
            <w:r w:rsidRPr="00E152D0">
              <w:rPr>
                <w:rFonts w:eastAsia="Calibri"/>
                <w:color w:val="000000" w:themeColor="text1"/>
                <w:sz w:val="18"/>
                <w:szCs w:val="18"/>
              </w:rPr>
              <w:t>Konservative</w:t>
            </w:r>
            <w:proofErr w:type="spellEnd"/>
            <w:r w:rsidRPr="00E152D0">
              <w:rPr>
                <w:rFonts w:eastAsia="Calibri"/>
                <w:color w:val="000000" w:themeColor="text1"/>
                <w:sz w:val="18"/>
                <w:szCs w:val="18"/>
              </w:rPr>
              <w:t xml:space="preserve"> (conservatives).</w:t>
            </w:r>
          </w:p>
        </w:tc>
      </w:tr>
      <w:tr w:rsidR="00E152D0" w:rsidRPr="00E152D0" w14:paraId="62004F1E" w14:textId="77777777" w:rsidTr="006B3290">
        <w:tc>
          <w:tcPr>
            <w:tcW w:w="959" w:type="dxa"/>
          </w:tcPr>
          <w:p w14:paraId="71024FA1"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lastRenderedPageBreak/>
              <w:t>2016 (8)</w:t>
            </w:r>
          </w:p>
        </w:tc>
        <w:tc>
          <w:tcPr>
            <w:tcW w:w="1134" w:type="dxa"/>
          </w:tcPr>
          <w:p w14:paraId="00B5D5F1"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 xml:space="preserve">Finland </w:t>
            </w:r>
          </w:p>
        </w:tc>
        <w:tc>
          <w:tcPr>
            <w:tcW w:w="1134" w:type="dxa"/>
          </w:tcPr>
          <w:p w14:paraId="5ADD3B2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2015-04-19</w:t>
            </w:r>
          </w:p>
        </w:tc>
        <w:tc>
          <w:tcPr>
            <w:tcW w:w="1417" w:type="dxa"/>
          </w:tcPr>
          <w:p w14:paraId="7433B86F"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Sipilae</w:t>
            </w:r>
            <w:proofErr w:type="spellEnd"/>
            <w:r w:rsidRPr="00E152D0">
              <w:rPr>
                <w:rFonts w:eastAsia="Calibri"/>
                <w:color w:val="000000" w:themeColor="text1"/>
                <w:sz w:val="18"/>
                <w:szCs w:val="18"/>
              </w:rPr>
              <w:t xml:space="preserve"> I </w:t>
            </w:r>
          </w:p>
        </w:tc>
        <w:tc>
          <w:tcPr>
            <w:tcW w:w="1134" w:type="dxa"/>
          </w:tcPr>
          <w:p w14:paraId="7F37817E"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2015-05-29</w:t>
            </w:r>
          </w:p>
        </w:tc>
        <w:tc>
          <w:tcPr>
            <w:tcW w:w="1134" w:type="dxa"/>
          </w:tcPr>
          <w:p w14:paraId="0F6FB2B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2017-06-12</w:t>
            </w:r>
          </w:p>
        </w:tc>
        <w:tc>
          <w:tcPr>
            <w:tcW w:w="993" w:type="dxa"/>
          </w:tcPr>
          <w:p w14:paraId="4B26E3C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PS</w:t>
            </w:r>
          </w:p>
        </w:tc>
        <w:tc>
          <w:tcPr>
            <w:tcW w:w="6095" w:type="dxa"/>
          </w:tcPr>
          <w:p w14:paraId="2DFD1AF7"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Coalition with National Coalition Party (KOK) and Finnish Centre (KESK).</w:t>
            </w:r>
          </w:p>
        </w:tc>
      </w:tr>
      <w:tr w:rsidR="00E152D0" w:rsidRPr="00E152D0" w14:paraId="7B23141C" w14:textId="77777777" w:rsidTr="006B3290">
        <w:tc>
          <w:tcPr>
            <w:tcW w:w="959" w:type="dxa"/>
          </w:tcPr>
          <w:p w14:paraId="40E8267D"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2014 (7)</w:t>
            </w:r>
          </w:p>
        </w:tc>
        <w:tc>
          <w:tcPr>
            <w:tcW w:w="1134" w:type="dxa"/>
          </w:tcPr>
          <w:p w14:paraId="2519552A" w14:textId="5919BF1F"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Hungary</w:t>
            </w:r>
            <w:r w:rsidR="00026A76" w:rsidRPr="00E152D0">
              <w:rPr>
                <w:bCs/>
                <w:color w:val="000000" w:themeColor="text1"/>
                <w:sz w:val="18"/>
                <w:szCs w:val="18"/>
              </w:rPr>
              <w:t>*</w:t>
            </w:r>
          </w:p>
        </w:tc>
        <w:tc>
          <w:tcPr>
            <w:tcW w:w="1134" w:type="dxa"/>
          </w:tcPr>
          <w:p w14:paraId="57E4F83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2014-04-06</w:t>
            </w:r>
          </w:p>
        </w:tc>
        <w:tc>
          <w:tcPr>
            <w:tcW w:w="1417" w:type="dxa"/>
          </w:tcPr>
          <w:p w14:paraId="0613F6AF" w14:textId="0085BC5F" w:rsidR="004D16B0" w:rsidRPr="00E152D0" w:rsidRDefault="00026A76"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Orban</w:t>
            </w:r>
            <w:proofErr w:type="spellEnd"/>
            <w:r w:rsidRPr="00E152D0">
              <w:rPr>
                <w:rFonts w:eastAsia="Calibri"/>
                <w:color w:val="000000" w:themeColor="text1"/>
                <w:sz w:val="18"/>
                <w:szCs w:val="18"/>
              </w:rPr>
              <w:t xml:space="preserve"> III</w:t>
            </w:r>
            <w:r w:rsidR="004D16B0" w:rsidRPr="00E152D0">
              <w:rPr>
                <w:rFonts w:eastAsia="Calibri"/>
                <w:color w:val="000000" w:themeColor="text1"/>
                <w:sz w:val="18"/>
                <w:szCs w:val="18"/>
              </w:rPr>
              <w:t xml:space="preserve"> </w:t>
            </w:r>
          </w:p>
        </w:tc>
        <w:tc>
          <w:tcPr>
            <w:tcW w:w="1134" w:type="dxa"/>
          </w:tcPr>
          <w:p w14:paraId="46EB45B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2014-05-10</w:t>
            </w:r>
          </w:p>
        </w:tc>
        <w:tc>
          <w:tcPr>
            <w:tcW w:w="1134" w:type="dxa"/>
          </w:tcPr>
          <w:p w14:paraId="4ADEEC94"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2018-05-09</w:t>
            </w:r>
          </w:p>
        </w:tc>
        <w:tc>
          <w:tcPr>
            <w:tcW w:w="993" w:type="dxa"/>
          </w:tcPr>
          <w:p w14:paraId="6526B4D8"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Fidesz</w:t>
            </w:r>
            <w:proofErr w:type="spellEnd"/>
          </w:p>
        </w:tc>
        <w:tc>
          <w:tcPr>
            <w:tcW w:w="6095" w:type="dxa"/>
          </w:tcPr>
          <w:p w14:paraId="18F49C76"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Coalition with KDNP (Christian Democrat)</w:t>
            </w:r>
          </w:p>
        </w:tc>
      </w:tr>
      <w:tr w:rsidR="00E152D0" w:rsidRPr="00E152D0" w14:paraId="29C7B2E1" w14:textId="77777777" w:rsidTr="006B3290">
        <w:tc>
          <w:tcPr>
            <w:tcW w:w="959" w:type="dxa"/>
          </w:tcPr>
          <w:p w14:paraId="0BC76DB0"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2016 (8)</w:t>
            </w:r>
          </w:p>
        </w:tc>
        <w:tc>
          <w:tcPr>
            <w:tcW w:w="1134" w:type="dxa"/>
          </w:tcPr>
          <w:p w14:paraId="7CC7A19F"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Hungary</w:t>
            </w:r>
          </w:p>
        </w:tc>
        <w:tc>
          <w:tcPr>
            <w:tcW w:w="1134" w:type="dxa"/>
          </w:tcPr>
          <w:p w14:paraId="119042CE"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2014-04-06</w:t>
            </w:r>
          </w:p>
        </w:tc>
        <w:tc>
          <w:tcPr>
            <w:tcW w:w="1417" w:type="dxa"/>
          </w:tcPr>
          <w:p w14:paraId="665F9DFE"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Orban</w:t>
            </w:r>
            <w:proofErr w:type="spellEnd"/>
            <w:r w:rsidRPr="00E152D0">
              <w:rPr>
                <w:rFonts w:eastAsia="Calibri"/>
                <w:color w:val="000000" w:themeColor="text1"/>
                <w:sz w:val="18"/>
                <w:szCs w:val="18"/>
              </w:rPr>
              <w:t xml:space="preserve"> III </w:t>
            </w:r>
          </w:p>
        </w:tc>
        <w:tc>
          <w:tcPr>
            <w:tcW w:w="1134" w:type="dxa"/>
          </w:tcPr>
          <w:p w14:paraId="7D3D0C3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2014-05-10</w:t>
            </w:r>
          </w:p>
        </w:tc>
        <w:tc>
          <w:tcPr>
            <w:tcW w:w="1134" w:type="dxa"/>
          </w:tcPr>
          <w:p w14:paraId="2A0A65E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2018-05-09</w:t>
            </w:r>
          </w:p>
        </w:tc>
        <w:tc>
          <w:tcPr>
            <w:tcW w:w="993" w:type="dxa"/>
          </w:tcPr>
          <w:p w14:paraId="6BF36917"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Fidesz</w:t>
            </w:r>
            <w:proofErr w:type="spellEnd"/>
          </w:p>
        </w:tc>
        <w:tc>
          <w:tcPr>
            <w:tcW w:w="6095" w:type="dxa"/>
          </w:tcPr>
          <w:p w14:paraId="741376F6"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Coalition with KDNP (Christian Democrat)</w:t>
            </w:r>
          </w:p>
        </w:tc>
      </w:tr>
      <w:tr w:rsidR="00E152D0" w:rsidRPr="00E152D0" w14:paraId="021D9CD6" w14:textId="77777777" w:rsidTr="006B3290">
        <w:tc>
          <w:tcPr>
            <w:tcW w:w="959" w:type="dxa"/>
          </w:tcPr>
          <w:p w14:paraId="6D2630C9"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2012 (6)</w:t>
            </w:r>
          </w:p>
        </w:tc>
        <w:tc>
          <w:tcPr>
            <w:tcW w:w="1134" w:type="dxa"/>
          </w:tcPr>
          <w:p w14:paraId="6D2A810F"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Lithuania</w:t>
            </w:r>
          </w:p>
        </w:tc>
        <w:tc>
          <w:tcPr>
            <w:tcW w:w="1134" w:type="dxa"/>
          </w:tcPr>
          <w:p w14:paraId="12A607F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2012-10-14</w:t>
            </w:r>
          </w:p>
        </w:tc>
        <w:tc>
          <w:tcPr>
            <w:tcW w:w="1417" w:type="dxa"/>
          </w:tcPr>
          <w:p w14:paraId="068CA81D"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Butkevicius</w:t>
            </w:r>
            <w:proofErr w:type="spellEnd"/>
          </w:p>
        </w:tc>
        <w:tc>
          <w:tcPr>
            <w:tcW w:w="1134" w:type="dxa"/>
          </w:tcPr>
          <w:p w14:paraId="5D1A0D0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2012-11-22</w:t>
            </w:r>
          </w:p>
        </w:tc>
        <w:tc>
          <w:tcPr>
            <w:tcW w:w="1134" w:type="dxa"/>
          </w:tcPr>
          <w:p w14:paraId="4B7334C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2016-11-21</w:t>
            </w:r>
          </w:p>
        </w:tc>
        <w:tc>
          <w:tcPr>
            <w:tcW w:w="993" w:type="dxa"/>
          </w:tcPr>
          <w:p w14:paraId="1DBD026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TT</w:t>
            </w:r>
          </w:p>
        </w:tc>
        <w:tc>
          <w:tcPr>
            <w:tcW w:w="6095" w:type="dxa"/>
          </w:tcPr>
          <w:p w14:paraId="7711D4CC"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Coalition with Labour Party (DP), Election Action of Lithuania’s Pole’s (LLRA), and Social Democratic Party (LSDP).</w:t>
            </w:r>
          </w:p>
        </w:tc>
      </w:tr>
      <w:tr w:rsidR="00E152D0" w:rsidRPr="00E152D0" w14:paraId="386DFC69" w14:textId="77777777" w:rsidTr="006B3290">
        <w:tc>
          <w:tcPr>
            <w:tcW w:w="959" w:type="dxa"/>
          </w:tcPr>
          <w:p w14:paraId="451661A2"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2014 (7)</w:t>
            </w:r>
          </w:p>
        </w:tc>
        <w:tc>
          <w:tcPr>
            <w:tcW w:w="1134" w:type="dxa"/>
          </w:tcPr>
          <w:p w14:paraId="06AC5DEC"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Lithuania</w:t>
            </w:r>
          </w:p>
        </w:tc>
        <w:tc>
          <w:tcPr>
            <w:tcW w:w="1134" w:type="dxa"/>
          </w:tcPr>
          <w:p w14:paraId="1D9BD79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2012-10-14</w:t>
            </w:r>
          </w:p>
        </w:tc>
        <w:tc>
          <w:tcPr>
            <w:tcW w:w="1417" w:type="dxa"/>
          </w:tcPr>
          <w:p w14:paraId="7EAA7FD0"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Butkevicius</w:t>
            </w:r>
            <w:proofErr w:type="spellEnd"/>
          </w:p>
        </w:tc>
        <w:tc>
          <w:tcPr>
            <w:tcW w:w="1134" w:type="dxa"/>
          </w:tcPr>
          <w:p w14:paraId="6DF64519"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2012-11-22</w:t>
            </w:r>
          </w:p>
        </w:tc>
        <w:tc>
          <w:tcPr>
            <w:tcW w:w="1134" w:type="dxa"/>
          </w:tcPr>
          <w:p w14:paraId="1BC5B7B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2016-11-21</w:t>
            </w:r>
          </w:p>
        </w:tc>
        <w:tc>
          <w:tcPr>
            <w:tcW w:w="993" w:type="dxa"/>
          </w:tcPr>
          <w:p w14:paraId="0B257CB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TT</w:t>
            </w:r>
          </w:p>
        </w:tc>
        <w:tc>
          <w:tcPr>
            <w:tcW w:w="6095" w:type="dxa"/>
          </w:tcPr>
          <w:p w14:paraId="382D2EED"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Coalition with Labour Party (DP), Election Action of Lithuania’s Pole’s (LLRA), and Social Democratic Party (LSDP).</w:t>
            </w:r>
          </w:p>
        </w:tc>
      </w:tr>
      <w:tr w:rsidR="00E152D0" w:rsidRPr="00E152D0" w14:paraId="568083BD" w14:textId="77777777" w:rsidTr="006B3290">
        <w:tc>
          <w:tcPr>
            <w:tcW w:w="959" w:type="dxa"/>
          </w:tcPr>
          <w:p w14:paraId="6E791877"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2002 (1)</w:t>
            </w:r>
          </w:p>
        </w:tc>
        <w:tc>
          <w:tcPr>
            <w:tcW w:w="1134" w:type="dxa"/>
          </w:tcPr>
          <w:p w14:paraId="36AC82A5"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 xml:space="preserve">Netherlands </w:t>
            </w:r>
          </w:p>
        </w:tc>
        <w:tc>
          <w:tcPr>
            <w:tcW w:w="1134" w:type="dxa"/>
          </w:tcPr>
          <w:p w14:paraId="131CBFB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2002-05-15</w:t>
            </w:r>
          </w:p>
        </w:tc>
        <w:tc>
          <w:tcPr>
            <w:tcW w:w="1417" w:type="dxa"/>
          </w:tcPr>
          <w:p w14:paraId="50F2DBA4"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Balkenende</w:t>
            </w:r>
            <w:proofErr w:type="spellEnd"/>
            <w:r w:rsidRPr="00E152D0">
              <w:rPr>
                <w:rFonts w:eastAsia="Calibri"/>
                <w:color w:val="000000" w:themeColor="text1"/>
                <w:sz w:val="18"/>
                <w:szCs w:val="18"/>
              </w:rPr>
              <w:t xml:space="preserve"> I</w:t>
            </w:r>
          </w:p>
        </w:tc>
        <w:tc>
          <w:tcPr>
            <w:tcW w:w="1134" w:type="dxa"/>
          </w:tcPr>
          <w:p w14:paraId="0FE10377"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2002-07-22</w:t>
            </w:r>
          </w:p>
        </w:tc>
        <w:tc>
          <w:tcPr>
            <w:tcW w:w="1134" w:type="dxa"/>
          </w:tcPr>
          <w:p w14:paraId="464E9A63"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2002-10-15</w:t>
            </w:r>
          </w:p>
        </w:tc>
        <w:tc>
          <w:tcPr>
            <w:tcW w:w="993" w:type="dxa"/>
          </w:tcPr>
          <w:p w14:paraId="50859D9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LPF</w:t>
            </w:r>
          </w:p>
        </w:tc>
        <w:tc>
          <w:tcPr>
            <w:tcW w:w="6095" w:type="dxa"/>
          </w:tcPr>
          <w:p w14:paraId="30FC34C0"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Coalition with Christian Democrats (CDA) and Liberals (VVD)</w:t>
            </w:r>
          </w:p>
        </w:tc>
      </w:tr>
      <w:tr w:rsidR="00E152D0" w:rsidRPr="00E152D0" w14:paraId="7F15ADB9" w14:textId="77777777" w:rsidTr="006B3290">
        <w:tc>
          <w:tcPr>
            <w:tcW w:w="959" w:type="dxa"/>
          </w:tcPr>
          <w:p w14:paraId="1B4AC945"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2010 (5)</w:t>
            </w:r>
          </w:p>
        </w:tc>
        <w:tc>
          <w:tcPr>
            <w:tcW w:w="1134" w:type="dxa"/>
          </w:tcPr>
          <w:p w14:paraId="1F182D37"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 xml:space="preserve">Netherlands </w:t>
            </w:r>
          </w:p>
        </w:tc>
        <w:tc>
          <w:tcPr>
            <w:tcW w:w="1134" w:type="dxa"/>
          </w:tcPr>
          <w:p w14:paraId="7D8B65F4"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2010-06-09</w:t>
            </w:r>
          </w:p>
        </w:tc>
        <w:tc>
          <w:tcPr>
            <w:tcW w:w="1417" w:type="dxa"/>
          </w:tcPr>
          <w:p w14:paraId="67D32CB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Rutte I</w:t>
            </w:r>
          </w:p>
        </w:tc>
        <w:tc>
          <w:tcPr>
            <w:tcW w:w="1134" w:type="dxa"/>
          </w:tcPr>
          <w:p w14:paraId="2B6731B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2010-10-14</w:t>
            </w:r>
          </w:p>
        </w:tc>
        <w:tc>
          <w:tcPr>
            <w:tcW w:w="1134" w:type="dxa"/>
          </w:tcPr>
          <w:p w14:paraId="30E9F22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2012-04-22</w:t>
            </w:r>
          </w:p>
        </w:tc>
        <w:tc>
          <w:tcPr>
            <w:tcW w:w="993" w:type="dxa"/>
          </w:tcPr>
          <w:p w14:paraId="19FC5588"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PVV</w:t>
            </w:r>
          </w:p>
        </w:tc>
        <w:tc>
          <w:tcPr>
            <w:tcW w:w="6095" w:type="dxa"/>
          </w:tcPr>
          <w:p w14:paraId="006A0A31"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Support of minority government of Christian Democrats (CDA) and Liberals (VVD)</w:t>
            </w:r>
          </w:p>
        </w:tc>
      </w:tr>
      <w:tr w:rsidR="00E152D0" w:rsidRPr="00E152D0" w14:paraId="7C220352" w14:textId="77777777" w:rsidTr="006B3290">
        <w:tc>
          <w:tcPr>
            <w:tcW w:w="959" w:type="dxa"/>
          </w:tcPr>
          <w:p w14:paraId="7DB68DB0"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2014 (7)</w:t>
            </w:r>
          </w:p>
        </w:tc>
        <w:tc>
          <w:tcPr>
            <w:tcW w:w="1134" w:type="dxa"/>
          </w:tcPr>
          <w:p w14:paraId="5F668E59"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Norway</w:t>
            </w:r>
          </w:p>
        </w:tc>
        <w:tc>
          <w:tcPr>
            <w:tcW w:w="1134" w:type="dxa"/>
          </w:tcPr>
          <w:p w14:paraId="7C6FDE7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2013-09-09</w:t>
            </w:r>
          </w:p>
        </w:tc>
        <w:tc>
          <w:tcPr>
            <w:tcW w:w="1417" w:type="dxa"/>
          </w:tcPr>
          <w:p w14:paraId="6AB5ADC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Solberg I</w:t>
            </w:r>
          </w:p>
        </w:tc>
        <w:tc>
          <w:tcPr>
            <w:tcW w:w="1134" w:type="dxa"/>
          </w:tcPr>
          <w:p w14:paraId="56D7A62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2013-10-16</w:t>
            </w:r>
          </w:p>
        </w:tc>
        <w:tc>
          <w:tcPr>
            <w:tcW w:w="1134" w:type="dxa"/>
          </w:tcPr>
          <w:p w14:paraId="2A0DBBE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2017-09-10</w:t>
            </w:r>
          </w:p>
        </w:tc>
        <w:tc>
          <w:tcPr>
            <w:tcW w:w="993" w:type="dxa"/>
          </w:tcPr>
          <w:p w14:paraId="6BEE33F4"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FrP</w:t>
            </w:r>
            <w:proofErr w:type="spellEnd"/>
          </w:p>
        </w:tc>
        <w:tc>
          <w:tcPr>
            <w:tcW w:w="6095" w:type="dxa"/>
          </w:tcPr>
          <w:p w14:paraId="2C4C09D5" w14:textId="77777777" w:rsidR="004D16B0" w:rsidRPr="00E152D0" w:rsidRDefault="004D16B0" w:rsidP="00E177B9">
            <w:pPr>
              <w:rPr>
                <w:rFonts w:eastAsia="Calibri"/>
                <w:color w:val="000000" w:themeColor="text1"/>
                <w:sz w:val="18"/>
                <w:szCs w:val="18"/>
              </w:rPr>
            </w:pPr>
            <w:r w:rsidRPr="00E152D0">
              <w:rPr>
                <w:color w:val="000000" w:themeColor="text1"/>
                <w:sz w:val="18"/>
                <w:szCs w:val="18"/>
              </w:rPr>
              <w:t>Coalition with Conservative Party (</w:t>
            </w:r>
            <w:proofErr w:type="spellStart"/>
            <w:r w:rsidRPr="00E152D0">
              <w:rPr>
                <w:color w:val="000000" w:themeColor="text1"/>
                <w:sz w:val="18"/>
                <w:szCs w:val="18"/>
              </w:rPr>
              <w:t>Høyre</w:t>
            </w:r>
            <w:proofErr w:type="spellEnd"/>
            <w:r w:rsidRPr="00E152D0">
              <w:rPr>
                <w:color w:val="000000" w:themeColor="text1"/>
                <w:sz w:val="18"/>
                <w:szCs w:val="18"/>
              </w:rPr>
              <w:t>)</w:t>
            </w:r>
          </w:p>
        </w:tc>
      </w:tr>
      <w:tr w:rsidR="00E152D0" w:rsidRPr="00E152D0" w14:paraId="349EDA05" w14:textId="77777777" w:rsidTr="006B3290">
        <w:tc>
          <w:tcPr>
            <w:tcW w:w="959" w:type="dxa"/>
          </w:tcPr>
          <w:p w14:paraId="3FE663EA"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2016 (8)</w:t>
            </w:r>
          </w:p>
        </w:tc>
        <w:tc>
          <w:tcPr>
            <w:tcW w:w="1134" w:type="dxa"/>
          </w:tcPr>
          <w:p w14:paraId="0493DD0E"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Norway</w:t>
            </w:r>
          </w:p>
        </w:tc>
        <w:tc>
          <w:tcPr>
            <w:tcW w:w="1134" w:type="dxa"/>
          </w:tcPr>
          <w:p w14:paraId="37941BC8"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2013-09-09</w:t>
            </w:r>
          </w:p>
        </w:tc>
        <w:tc>
          <w:tcPr>
            <w:tcW w:w="1417" w:type="dxa"/>
          </w:tcPr>
          <w:p w14:paraId="47FA9C4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Solberg I</w:t>
            </w:r>
          </w:p>
        </w:tc>
        <w:tc>
          <w:tcPr>
            <w:tcW w:w="1134" w:type="dxa"/>
          </w:tcPr>
          <w:p w14:paraId="74491FD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2013-10-16</w:t>
            </w:r>
          </w:p>
        </w:tc>
        <w:tc>
          <w:tcPr>
            <w:tcW w:w="1134" w:type="dxa"/>
          </w:tcPr>
          <w:p w14:paraId="3458283E"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2017-09-10</w:t>
            </w:r>
          </w:p>
        </w:tc>
        <w:tc>
          <w:tcPr>
            <w:tcW w:w="993" w:type="dxa"/>
          </w:tcPr>
          <w:p w14:paraId="350CACF6"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FrP</w:t>
            </w:r>
            <w:proofErr w:type="spellEnd"/>
          </w:p>
        </w:tc>
        <w:tc>
          <w:tcPr>
            <w:tcW w:w="6095" w:type="dxa"/>
          </w:tcPr>
          <w:p w14:paraId="42543C6C" w14:textId="77777777" w:rsidR="004D16B0" w:rsidRPr="00E152D0" w:rsidRDefault="004D16B0" w:rsidP="00E177B9">
            <w:pPr>
              <w:rPr>
                <w:rFonts w:eastAsia="Calibri"/>
                <w:color w:val="000000" w:themeColor="text1"/>
                <w:sz w:val="18"/>
                <w:szCs w:val="18"/>
              </w:rPr>
            </w:pPr>
            <w:r w:rsidRPr="00E152D0">
              <w:rPr>
                <w:color w:val="000000" w:themeColor="text1"/>
                <w:sz w:val="18"/>
                <w:szCs w:val="18"/>
              </w:rPr>
              <w:t>Coalition with Conservative Party (</w:t>
            </w:r>
            <w:proofErr w:type="spellStart"/>
            <w:r w:rsidRPr="00E152D0">
              <w:rPr>
                <w:color w:val="000000" w:themeColor="text1"/>
                <w:sz w:val="18"/>
                <w:szCs w:val="18"/>
              </w:rPr>
              <w:t>Høyre</w:t>
            </w:r>
            <w:proofErr w:type="spellEnd"/>
            <w:r w:rsidRPr="00E152D0">
              <w:rPr>
                <w:color w:val="000000" w:themeColor="text1"/>
                <w:sz w:val="18"/>
                <w:szCs w:val="18"/>
              </w:rPr>
              <w:t>)</w:t>
            </w:r>
          </w:p>
        </w:tc>
      </w:tr>
      <w:tr w:rsidR="00E152D0" w:rsidRPr="00E152D0" w14:paraId="1DF11E13" w14:textId="77777777" w:rsidTr="006B3290">
        <w:tc>
          <w:tcPr>
            <w:tcW w:w="959" w:type="dxa"/>
          </w:tcPr>
          <w:p w14:paraId="4D1EC30A"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2016 (8)</w:t>
            </w:r>
          </w:p>
        </w:tc>
        <w:tc>
          <w:tcPr>
            <w:tcW w:w="1134" w:type="dxa"/>
          </w:tcPr>
          <w:p w14:paraId="302D2C94" w14:textId="259848CD"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Poland</w:t>
            </w:r>
            <w:r w:rsidR="00026A76" w:rsidRPr="00E152D0">
              <w:rPr>
                <w:bCs/>
                <w:color w:val="000000" w:themeColor="text1"/>
                <w:sz w:val="18"/>
                <w:szCs w:val="18"/>
              </w:rPr>
              <w:t>**</w:t>
            </w:r>
          </w:p>
        </w:tc>
        <w:tc>
          <w:tcPr>
            <w:tcW w:w="1134" w:type="dxa"/>
          </w:tcPr>
          <w:p w14:paraId="5013EA5A"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2015-10-25</w:t>
            </w:r>
          </w:p>
        </w:tc>
        <w:tc>
          <w:tcPr>
            <w:tcW w:w="1417" w:type="dxa"/>
          </w:tcPr>
          <w:p w14:paraId="27126E91"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Szydlo</w:t>
            </w:r>
            <w:proofErr w:type="spellEnd"/>
          </w:p>
        </w:tc>
        <w:tc>
          <w:tcPr>
            <w:tcW w:w="1134" w:type="dxa"/>
          </w:tcPr>
          <w:p w14:paraId="09286B6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2015-11-16</w:t>
            </w:r>
          </w:p>
        </w:tc>
        <w:tc>
          <w:tcPr>
            <w:tcW w:w="1134" w:type="dxa"/>
          </w:tcPr>
          <w:p w14:paraId="6EADD14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2017-12-10</w:t>
            </w:r>
          </w:p>
        </w:tc>
        <w:tc>
          <w:tcPr>
            <w:tcW w:w="993" w:type="dxa"/>
          </w:tcPr>
          <w:p w14:paraId="1D4319E4"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PiS</w:t>
            </w:r>
          </w:p>
        </w:tc>
        <w:tc>
          <w:tcPr>
            <w:tcW w:w="6095" w:type="dxa"/>
          </w:tcPr>
          <w:p w14:paraId="32450C2E" w14:textId="77777777" w:rsidR="004D16B0" w:rsidRPr="00E152D0" w:rsidRDefault="004D16B0" w:rsidP="00E177B9">
            <w:pPr>
              <w:rPr>
                <w:rFonts w:eastAsia="Calibri"/>
                <w:color w:val="000000" w:themeColor="text1"/>
                <w:sz w:val="18"/>
                <w:szCs w:val="18"/>
              </w:rPr>
            </w:pPr>
            <w:r w:rsidRPr="00E152D0">
              <w:rPr>
                <w:color w:val="000000" w:themeColor="text1"/>
                <w:sz w:val="18"/>
                <w:szCs w:val="18"/>
              </w:rPr>
              <w:t>Cabinet includes Poland Together (PR) and United Poland (SP) as members of the PiS parliamentary group</w:t>
            </w:r>
          </w:p>
        </w:tc>
      </w:tr>
      <w:tr w:rsidR="00E152D0" w:rsidRPr="00E152D0" w14:paraId="7CC58DDD" w14:textId="77777777" w:rsidTr="006B3290">
        <w:tc>
          <w:tcPr>
            <w:tcW w:w="959" w:type="dxa"/>
          </w:tcPr>
          <w:p w14:paraId="461B7ED1"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2012 (6)</w:t>
            </w:r>
          </w:p>
        </w:tc>
        <w:tc>
          <w:tcPr>
            <w:tcW w:w="1134" w:type="dxa"/>
          </w:tcPr>
          <w:p w14:paraId="27DCEF72"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Slovenia</w:t>
            </w:r>
          </w:p>
        </w:tc>
        <w:tc>
          <w:tcPr>
            <w:tcW w:w="1134" w:type="dxa"/>
          </w:tcPr>
          <w:p w14:paraId="61DAA1E2"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2011-12-04</w:t>
            </w:r>
          </w:p>
        </w:tc>
        <w:tc>
          <w:tcPr>
            <w:tcW w:w="1417" w:type="dxa"/>
          </w:tcPr>
          <w:p w14:paraId="1B814128" w14:textId="77777777" w:rsidR="004D16B0" w:rsidRPr="00E152D0" w:rsidRDefault="004D16B0" w:rsidP="001D5F91">
            <w:pPr>
              <w:spacing w:line="360" w:lineRule="auto"/>
              <w:rPr>
                <w:rFonts w:eastAsia="Calibri"/>
                <w:color w:val="000000" w:themeColor="text1"/>
                <w:sz w:val="18"/>
                <w:szCs w:val="18"/>
              </w:rPr>
            </w:pPr>
            <w:proofErr w:type="spellStart"/>
            <w:r w:rsidRPr="00E152D0">
              <w:rPr>
                <w:rFonts w:eastAsia="Calibri"/>
                <w:color w:val="000000" w:themeColor="text1"/>
                <w:sz w:val="18"/>
                <w:szCs w:val="18"/>
              </w:rPr>
              <w:t>Jansa</w:t>
            </w:r>
            <w:proofErr w:type="spellEnd"/>
            <w:r w:rsidRPr="00E152D0">
              <w:rPr>
                <w:rFonts w:eastAsia="Calibri"/>
                <w:color w:val="000000" w:themeColor="text1"/>
                <w:sz w:val="18"/>
                <w:szCs w:val="18"/>
              </w:rPr>
              <w:t xml:space="preserve"> II</w:t>
            </w:r>
          </w:p>
        </w:tc>
        <w:tc>
          <w:tcPr>
            <w:tcW w:w="1134" w:type="dxa"/>
          </w:tcPr>
          <w:p w14:paraId="48AD5E24"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2012-01-28</w:t>
            </w:r>
          </w:p>
        </w:tc>
        <w:tc>
          <w:tcPr>
            <w:tcW w:w="1134" w:type="dxa"/>
          </w:tcPr>
          <w:p w14:paraId="3E017746"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2013-03-19</w:t>
            </w:r>
          </w:p>
        </w:tc>
        <w:tc>
          <w:tcPr>
            <w:tcW w:w="993" w:type="dxa"/>
          </w:tcPr>
          <w:p w14:paraId="59499D5B"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SDS</w:t>
            </w:r>
          </w:p>
        </w:tc>
        <w:tc>
          <w:tcPr>
            <w:tcW w:w="6095" w:type="dxa"/>
          </w:tcPr>
          <w:p w14:paraId="78269F98" w14:textId="77777777" w:rsidR="004D16B0" w:rsidRPr="00E152D0" w:rsidRDefault="004D16B0" w:rsidP="00E177B9">
            <w:pPr>
              <w:rPr>
                <w:color w:val="000000" w:themeColor="text1"/>
                <w:sz w:val="18"/>
                <w:szCs w:val="18"/>
              </w:rPr>
            </w:pPr>
            <w:r w:rsidRPr="00E152D0">
              <w:rPr>
                <w:color w:val="000000" w:themeColor="text1"/>
                <w:sz w:val="18"/>
                <w:szCs w:val="18"/>
              </w:rPr>
              <w:t>Coalition with Civic List (DL), Party of Pensioners (</w:t>
            </w:r>
            <w:proofErr w:type="spellStart"/>
            <w:r w:rsidRPr="00E152D0">
              <w:rPr>
                <w:color w:val="000000" w:themeColor="text1"/>
                <w:sz w:val="18"/>
                <w:szCs w:val="18"/>
              </w:rPr>
              <w:t>DeSUS</w:t>
            </w:r>
            <w:proofErr w:type="spellEnd"/>
            <w:r w:rsidRPr="00E152D0">
              <w:rPr>
                <w:color w:val="000000" w:themeColor="text1"/>
                <w:sz w:val="18"/>
                <w:szCs w:val="18"/>
              </w:rPr>
              <w:t>), Slovenian People’s Party (SLS), and Christian People’s Party (NSI)</w:t>
            </w:r>
          </w:p>
        </w:tc>
      </w:tr>
      <w:tr w:rsidR="00E152D0" w:rsidRPr="00E152D0" w14:paraId="7798C5E3" w14:textId="77777777" w:rsidTr="006B3290">
        <w:tc>
          <w:tcPr>
            <w:tcW w:w="959" w:type="dxa"/>
            <w:tcBorders>
              <w:bottom w:val="single" w:sz="4" w:space="0" w:color="auto"/>
            </w:tcBorders>
          </w:tcPr>
          <w:p w14:paraId="41E05D08" w14:textId="77777777" w:rsidR="004D16B0" w:rsidRPr="00E152D0" w:rsidRDefault="004D16B0" w:rsidP="001D5F91">
            <w:pPr>
              <w:spacing w:line="360" w:lineRule="auto"/>
              <w:rPr>
                <w:rFonts w:eastAsia="Calibri"/>
                <w:color w:val="000000" w:themeColor="text1"/>
                <w:sz w:val="18"/>
                <w:szCs w:val="18"/>
              </w:rPr>
            </w:pPr>
            <w:r w:rsidRPr="00E152D0">
              <w:rPr>
                <w:rFonts w:eastAsia="Calibri"/>
                <w:b/>
                <w:color w:val="000000" w:themeColor="text1"/>
                <w:sz w:val="18"/>
                <w:szCs w:val="18"/>
              </w:rPr>
              <w:t>2006 (3)</w:t>
            </w:r>
          </w:p>
        </w:tc>
        <w:tc>
          <w:tcPr>
            <w:tcW w:w="1134" w:type="dxa"/>
            <w:tcBorders>
              <w:bottom w:val="single" w:sz="4" w:space="0" w:color="auto"/>
            </w:tcBorders>
          </w:tcPr>
          <w:p w14:paraId="575DDE96" w14:textId="77777777" w:rsidR="004D16B0" w:rsidRPr="00E152D0" w:rsidRDefault="004D16B0" w:rsidP="001D5F91">
            <w:pPr>
              <w:spacing w:line="360" w:lineRule="auto"/>
              <w:rPr>
                <w:rFonts w:eastAsia="Calibri"/>
                <w:color w:val="000000" w:themeColor="text1"/>
                <w:sz w:val="18"/>
                <w:szCs w:val="18"/>
              </w:rPr>
            </w:pPr>
            <w:r w:rsidRPr="00E152D0">
              <w:rPr>
                <w:bCs/>
                <w:color w:val="000000" w:themeColor="text1"/>
                <w:sz w:val="18"/>
                <w:szCs w:val="18"/>
              </w:rPr>
              <w:t>Slovakia</w:t>
            </w:r>
          </w:p>
        </w:tc>
        <w:tc>
          <w:tcPr>
            <w:tcW w:w="1134" w:type="dxa"/>
            <w:tcBorders>
              <w:bottom w:val="single" w:sz="4" w:space="0" w:color="auto"/>
            </w:tcBorders>
          </w:tcPr>
          <w:p w14:paraId="473102C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2006-06-17</w:t>
            </w:r>
          </w:p>
        </w:tc>
        <w:tc>
          <w:tcPr>
            <w:tcW w:w="1417" w:type="dxa"/>
            <w:tcBorders>
              <w:bottom w:val="single" w:sz="4" w:space="0" w:color="auto"/>
            </w:tcBorders>
          </w:tcPr>
          <w:p w14:paraId="3E4531F0"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Fico I</w:t>
            </w:r>
          </w:p>
        </w:tc>
        <w:tc>
          <w:tcPr>
            <w:tcW w:w="1134" w:type="dxa"/>
            <w:tcBorders>
              <w:bottom w:val="single" w:sz="4" w:space="0" w:color="auto"/>
            </w:tcBorders>
          </w:tcPr>
          <w:p w14:paraId="7F99984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2006-07-04</w:t>
            </w:r>
          </w:p>
        </w:tc>
        <w:tc>
          <w:tcPr>
            <w:tcW w:w="1134" w:type="dxa"/>
            <w:tcBorders>
              <w:bottom w:val="single" w:sz="4" w:space="0" w:color="auto"/>
            </w:tcBorders>
          </w:tcPr>
          <w:p w14:paraId="4272EE2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2010-07-07</w:t>
            </w:r>
          </w:p>
        </w:tc>
        <w:tc>
          <w:tcPr>
            <w:tcW w:w="993" w:type="dxa"/>
            <w:tcBorders>
              <w:bottom w:val="single" w:sz="4" w:space="0" w:color="auto"/>
            </w:tcBorders>
          </w:tcPr>
          <w:p w14:paraId="4E27F1D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SNS</w:t>
            </w:r>
          </w:p>
        </w:tc>
        <w:tc>
          <w:tcPr>
            <w:tcW w:w="6095" w:type="dxa"/>
            <w:tcBorders>
              <w:bottom w:val="single" w:sz="4" w:space="0" w:color="auto"/>
            </w:tcBorders>
          </w:tcPr>
          <w:p w14:paraId="6D7689FE"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Coalition with HZDS (Movement for a Democratic Slovakia) and </w:t>
            </w:r>
            <w:proofErr w:type="spellStart"/>
            <w:r w:rsidRPr="00E152D0">
              <w:rPr>
                <w:rFonts w:eastAsia="Calibri"/>
                <w:color w:val="000000" w:themeColor="text1"/>
                <w:sz w:val="18"/>
                <w:szCs w:val="18"/>
              </w:rPr>
              <w:t>Smer</w:t>
            </w:r>
            <w:proofErr w:type="spellEnd"/>
            <w:r w:rsidRPr="00E152D0">
              <w:rPr>
                <w:rFonts w:eastAsia="Calibri"/>
                <w:color w:val="000000" w:themeColor="text1"/>
                <w:sz w:val="18"/>
                <w:szCs w:val="18"/>
              </w:rPr>
              <w:t xml:space="preserve"> (Direction-Social Democracy)</w:t>
            </w:r>
          </w:p>
        </w:tc>
      </w:tr>
      <w:tr w:rsidR="00E152D0" w:rsidRPr="00E152D0" w14:paraId="0BB72853" w14:textId="77777777" w:rsidTr="006B3290">
        <w:tc>
          <w:tcPr>
            <w:tcW w:w="959" w:type="dxa"/>
            <w:tcBorders>
              <w:bottom w:val="single" w:sz="4" w:space="0" w:color="auto"/>
            </w:tcBorders>
          </w:tcPr>
          <w:p w14:paraId="3AEC95F8" w14:textId="77777777" w:rsidR="004D16B0" w:rsidRPr="00E152D0" w:rsidRDefault="004D16B0" w:rsidP="001D5F91">
            <w:pPr>
              <w:spacing w:line="360" w:lineRule="auto"/>
              <w:rPr>
                <w:rFonts w:eastAsia="Calibri"/>
                <w:b/>
                <w:color w:val="000000" w:themeColor="text1"/>
                <w:sz w:val="18"/>
                <w:szCs w:val="18"/>
              </w:rPr>
            </w:pPr>
            <w:r w:rsidRPr="00E152D0">
              <w:rPr>
                <w:rFonts w:eastAsia="Calibri"/>
                <w:b/>
                <w:color w:val="000000" w:themeColor="text1"/>
                <w:sz w:val="18"/>
                <w:szCs w:val="18"/>
              </w:rPr>
              <w:t>2008 (4)</w:t>
            </w:r>
          </w:p>
        </w:tc>
        <w:tc>
          <w:tcPr>
            <w:tcW w:w="1134" w:type="dxa"/>
            <w:tcBorders>
              <w:bottom w:val="single" w:sz="4" w:space="0" w:color="auto"/>
            </w:tcBorders>
          </w:tcPr>
          <w:p w14:paraId="2142125A" w14:textId="77777777" w:rsidR="004D16B0" w:rsidRPr="00E152D0" w:rsidRDefault="004D16B0" w:rsidP="001D5F91">
            <w:pPr>
              <w:spacing w:line="360" w:lineRule="auto"/>
              <w:rPr>
                <w:bCs/>
                <w:color w:val="000000" w:themeColor="text1"/>
                <w:sz w:val="18"/>
                <w:szCs w:val="18"/>
              </w:rPr>
            </w:pPr>
            <w:r w:rsidRPr="00E152D0">
              <w:rPr>
                <w:bCs/>
                <w:color w:val="000000" w:themeColor="text1"/>
                <w:sz w:val="18"/>
                <w:szCs w:val="18"/>
              </w:rPr>
              <w:t>Slovakia</w:t>
            </w:r>
          </w:p>
        </w:tc>
        <w:tc>
          <w:tcPr>
            <w:tcW w:w="1134" w:type="dxa"/>
            <w:tcBorders>
              <w:bottom w:val="single" w:sz="4" w:space="0" w:color="auto"/>
            </w:tcBorders>
          </w:tcPr>
          <w:p w14:paraId="7EC6D691"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2006-06-17</w:t>
            </w:r>
          </w:p>
        </w:tc>
        <w:tc>
          <w:tcPr>
            <w:tcW w:w="1417" w:type="dxa"/>
            <w:tcBorders>
              <w:bottom w:val="single" w:sz="4" w:space="0" w:color="auto"/>
            </w:tcBorders>
          </w:tcPr>
          <w:p w14:paraId="2D226AA5"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Fico I</w:t>
            </w:r>
          </w:p>
        </w:tc>
        <w:tc>
          <w:tcPr>
            <w:tcW w:w="1134" w:type="dxa"/>
            <w:tcBorders>
              <w:bottom w:val="single" w:sz="4" w:space="0" w:color="auto"/>
            </w:tcBorders>
          </w:tcPr>
          <w:p w14:paraId="1C61FA0F"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2006-07-04</w:t>
            </w:r>
          </w:p>
        </w:tc>
        <w:tc>
          <w:tcPr>
            <w:tcW w:w="1134" w:type="dxa"/>
            <w:tcBorders>
              <w:bottom w:val="single" w:sz="4" w:space="0" w:color="auto"/>
            </w:tcBorders>
          </w:tcPr>
          <w:p w14:paraId="75C2DB2D"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2010-07-07</w:t>
            </w:r>
          </w:p>
        </w:tc>
        <w:tc>
          <w:tcPr>
            <w:tcW w:w="993" w:type="dxa"/>
            <w:tcBorders>
              <w:bottom w:val="single" w:sz="4" w:space="0" w:color="auto"/>
            </w:tcBorders>
          </w:tcPr>
          <w:p w14:paraId="4F5F435C" w14:textId="77777777" w:rsidR="004D16B0" w:rsidRPr="00E152D0" w:rsidRDefault="004D16B0" w:rsidP="001D5F91">
            <w:pPr>
              <w:spacing w:line="360" w:lineRule="auto"/>
              <w:rPr>
                <w:rFonts w:eastAsia="Calibri"/>
                <w:color w:val="000000" w:themeColor="text1"/>
                <w:sz w:val="18"/>
                <w:szCs w:val="18"/>
              </w:rPr>
            </w:pPr>
            <w:r w:rsidRPr="00E152D0">
              <w:rPr>
                <w:rFonts w:eastAsia="Calibri"/>
                <w:color w:val="000000" w:themeColor="text1"/>
                <w:sz w:val="18"/>
                <w:szCs w:val="18"/>
              </w:rPr>
              <w:t>SNS</w:t>
            </w:r>
          </w:p>
        </w:tc>
        <w:tc>
          <w:tcPr>
            <w:tcW w:w="6095" w:type="dxa"/>
            <w:tcBorders>
              <w:bottom w:val="single" w:sz="4" w:space="0" w:color="auto"/>
            </w:tcBorders>
          </w:tcPr>
          <w:p w14:paraId="14A7FD90" w14:textId="77777777" w:rsidR="004D16B0" w:rsidRPr="00E152D0" w:rsidRDefault="004D16B0" w:rsidP="00E177B9">
            <w:pPr>
              <w:rPr>
                <w:rFonts w:eastAsia="Calibri"/>
                <w:color w:val="000000" w:themeColor="text1"/>
                <w:sz w:val="18"/>
                <w:szCs w:val="18"/>
              </w:rPr>
            </w:pPr>
            <w:r w:rsidRPr="00E152D0">
              <w:rPr>
                <w:rFonts w:eastAsia="Calibri"/>
                <w:color w:val="000000" w:themeColor="text1"/>
                <w:sz w:val="18"/>
                <w:szCs w:val="18"/>
              </w:rPr>
              <w:t xml:space="preserve">Coalition with HZDS (Movement for a Democratic Slovakia) and </w:t>
            </w:r>
            <w:proofErr w:type="spellStart"/>
            <w:r w:rsidRPr="00E152D0">
              <w:rPr>
                <w:rFonts w:eastAsia="Calibri"/>
                <w:color w:val="000000" w:themeColor="text1"/>
                <w:sz w:val="18"/>
                <w:szCs w:val="18"/>
              </w:rPr>
              <w:t>Smer</w:t>
            </w:r>
            <w:proofErr w:type="spellEnd"/>
            <w:r w:rsidRPr="00E152D0">
              <w:rPr>
                <w:rFonts w:eastAsia="Calibri"/>
                <w:color w:val="000000" w:themeColor="text1"/>
                <w:sz w:val="18"/>
                <w:szCs w:val="18"/>
              </w:rPr>
              <w:t xml:space="preserve"> (Direction-Social Democracy)</w:t>
            </w:r>
          </w:p>
        </w:tc>
      </w:tr>
      <w:tr w:rsidR="00E152D0" w:rsidRPr="00E152D0" w14:paraId="60654D3E" w14:textId="77777777" w:rsidTr="006B3290">
        <w:tc>
          <w:tcPr>
            <w:tcW w:w="959" w:type="dxa"/>
            <w:tcBorders>
              <w:top w:val="single" w:sz="4" w:space="0" w:color="auto"/>
              <w:left w:val="nil"/>
              <w:bottom w:val="nil"/>
              <w:right w:val="nil"/>
            </w:tcBorders>
          </w:tcPr>
          <w:p w14:paraId="66F404D6" w14:textId="77777777" w:rsidR="009A138C" w:rsidRPr="00E152D0" w:rsidRDefault="009A138C" w:rsidP="001D5F91">
            <w:pPr>
              <w:spacing w:line="360" w:lineRule="auto"/>
              <w:rPr>
                <w:rFonts w:eastAsia="Calibri"/>
                <w:b/>
                <w:color w:val="000000" w:themeColor="text1"/>
                <w:sz w:val="18"/>
                <w:szCs w:val="18"/>
              </w:rPr>
            </w:pPr>
          </w:p>
        </w:tc>
        <w:tc>
          <w:tcPr>
            <w:tcW w:w="1134" w:type="dxa"/>
            <w:tcBorders>
              <w:top w:val="single" w:sz="4" w:space="0" w:color="auto"/>
              <w:left w:val="nil"/>
              <w:bottom w:val="nil"/>
              <w:right w:val="nil"/>
            </w:tcBorders>
          </w:tcPr>
          <w:p w14:paraId="3A6A67D3" w14:textId="77777777" w:rsidR="009A138C" w:rsidRPr="00E152D0" w:rsidRDefault="009A138C" w:rsidP="001D5F91">
            <w:pPr>
              <w:spacing w:line="360" w:lineRule="auto"/>
              <w:rPr>
                <w:bCs/>
                <w:color w:val="000000" w:themeColor="text1"/>
                <w:sz w:val="18"/>
                <w:szCs w:val="18"/>
              </w:rPr>
            </w:pPr>
          </w:p>
        </w:tc>
        <w:tc>
          <w:tcPr>
            <w:tcW w:w="1134" w:type="dxa"/>
            <w:tcBorders>
              <w:top w:val="single" w:sz="4" w:space="0" w:color="auto"/>
              <w:left w:val="nil"/>
              <w:bottom w:val="nil"/>
              <w:right w:val="nil"/>
            </w:tcBorders>
          </w:tcPr>
          <w:p w14:paraId="1F1DDA94" w14:textId="77777777" w:rsidR="009A138C" w:rsidRPr="00E152D0" w:rsidRDefault="009A138C" w:rsidP="001D5F91">
            <w:pPr>
              <w:spacing w:line="360" w:lineRule="auto"/>
              <w:rPr>
                <w:rFonts w:eastAsia="Calibri"/>
                <w:color w:val="000000" w:themeColor="text1"/>
                <w:sz w:val="18"/>
                <w:szCs w:val="18"/>
              </w:rPr>
            </w:pPr>
          </w:p>
        </w:tc>
        <w:tc>
          <w:tcPr>
            <w:tcW w:w="1417" w:type="dxa"/>
            <w:tcBorders>
              <w:top w:val="single" w:sz="4" w:space="0" w:color="auto"/>
              <w:left w:val="nil"/>
              <w:bottom w:val="nil"/>
              <w:right w:val="nil"/>
            </w:tcBorders>
          </w:tcPr>
          <w:p w14:paraId="575719D5" w14:textId="77777777" w:rsidR="009A138C" w:rsidRPr="00E152D0" w:rsidRDefault="009A138C" w:rsidP="001D5F91">
            <w:pPr>
              <w:spacing w:line="360" w:lineRule="auto"/>
              <w:rPr>
                <w:rFonts w:eastAsia="Calibri"/>
                <w:color w:val="000000" w:themeColor="text1"/>
                <w:sz w:val="18"/>
                <w:szCs w:val="18"/>
              </w:rPr>
            </w:pPr>
          </w:p>
        </w:tc>
        <w:tc>
          <w:tcPr>
            <w:tcW w:w="1134" w:type="dxa"/>
            <w:tcBorders>
              <w:top w:val="single" w:sz="4" w:space="0" w:color="auto"/>
              <w:left w:val="nil"/>
              <w:bottom w:val="nil"/>
              <w:right w:val="nil"/>
            </w:tcBorders>
          </w:tcPr>
          <w:p w14:paraId="4386F7D1" w14:textId="77777777" w:rsidR="009A138C" w:rsidRPr="00E152D0" w:rsidRDefault="009A138C" w:rsidP="001D5F91">
            <w:pPr>
              <w:spacing w:line="360" w:lineRule="auto"/>
              <w:rPr>
                <w:rFonts w:eastAsia="Calibri"/>
                <w:color w:val="000000" w:themeColor="text1"/>
                <w:sz w:val="18"/>
                <w:szCs w:val="18"/>
              </w:rPr>
            </w:pPr>
          </w:p>
        </w:tc>
        <w:tc>
          <w:tcPr>
            <w:tcW w:w="1134" w:type="dxa"/>
            <w:tcBorders>
              <w:top w:val="single" w:sz="4" w:space="0" w:color="auto"/>
              <w:left w:val="nil"/>
              <w:bottom w:val="nil"/>
              <w:right w:val="nil"/>
            </w:tcBorders>
          </w:tcPr>
          <w:p w14:paraId="2BDDD4EF" w14:textId="77777777" w:rsidR="009A138C" w:rsidRPr="00E152D0" w:rsidRDefault="009A138C" w:rsidP="001D5F91">
            <w:pPr>
              <w:spacing w:line="360" w:lineRule="auto"/>
              <w:rPr>
                <w:rFonts w:eastAsia="Calibri"/>
                <w:color w:val="000000" w:themeColor="text1"/>
                <w:sz w:val="18"/>
                <w:szCs w:val="18"/>
              </w:rPr>
            </w:pPr>
          </w:p>
        </w:tc>
        <w:tc>
          <w:tcPr>
            <w:tcW w:w="993" w:type="dxa"/>
            <w:tcBorders>
              <w:top w:val="single" w:sz="4" w:space="0" w:color="auto"/>
              <w:left w:val="nil"/>
              <w:bottom w:val="nil"/>
              <w:right w:val="nil"/>
            </w:tcBorders>
          </w:tcPr>
          <w:p w14:paraId="783E9DA7" w14:textId="77777777" w:rsidR="009A138C" w:rsidRPr="00E152D0" w:rsidRDefault="009A138C" w:rsidP="001D5F91">
            <w:pPr>
              <w:spacing w:line="360" w:lineRule="auto"/>
              <w:rPr>
                <w:rFonts w:eastAsia="Calibri"/>
                <w:color w:val="000000" w:themeColor="text1"/>
                <w:sz w:val="18"/>
                <w:szCs w:val="18"/>
              </w:rPr>
            </w:pPr>
          </w:p>
        </w:tc>
        <w:tc>
          <w:tcPr>
            <w:tcW w:w="6095" w:type="dxa"/>
            <w:tcBorders>
              <w:top w:val="single" w:sz="4" w:space="0" w:color="auto"/>
              <w:left w:val="nil"/>
              <w:bottom w:val="nil"/>
              <w:right w:val="nil"/>
            </w:tcBorders>
          </w:tcPr>
          <w:p w14:paraId="1532FECA" w14:textId="77777777" w:rsidR="009A138C" w:rsidRPr="00E152D0" w:rsidRDefault="009A138C" w:rsidP="00E177B9">
            <w:pPr>
              <w:rPr>
                <w:rFonts w:eastAsia="Calibri"/>
                <w:color w:val="000000" w:themeColor="text1"/>
                <w:sz w:val="18"/>
                <w:szCs w:val="18"/>
              </w:rPr>
            </w:pPr>
          </w:p>
        </w:tc>
      </w:tr>
      <w:tr w:rsidR="009A138C" w:rsidRPr="00E152D0" w14:paraId="6BBF6BC8" w14:textId="77777777" w:rsidTr="009A138C">
        <w:tc>
          <w:tcPr>
            <w:tcW w:w="14000" w:type="dxa"/>
            <w:gridSpan w:val="8"/>
            <w:tcBorders>
              <w:top w:val="nil"/>
              <w:left w:val="nil"/>
              <w:bottom w:val="nil"/>
              <w:right w:val="nil"/>
            </w:tcBorders>
          </w:tcPr>
          <w:p w14:paraId="217A4BEC" w14:textId="00DF0DFB" w:rsidR="009A138C" w:rsidRPr="00E152D0" w:rsidRDefault="009A138C" w:rsidP="00026A76">
            <w:pPr>
              <w:rPr>
                <w:rFonts w:eastAsia="Calibri"/>
                <w:color w:val="000000" w:themeColor="text1"/>
                <w:sz w:val="20"/>
                <w:szCs w:val="20"/>
              </w:rPr>
            </w:pPr>
            <w:r w:rsidRPr="00E152D0">
              <w:rPr>
                <w:rFonts w:eastAsia="Calibri"/>
                <w:color w:val="000000" w:themeColor="text1"/>
                <w:sz w:val="20"/>
                <w:szCs w:val="20"/>
              </w:rPr>
              <w:t xml:space="preserve">Sources: </w:t>
            </w:r>
            <w:proofErr w:type="spellStart"/>
            <w:r w:rsidRPr="00E152D0">
              <w:rPr>
                <w:rFonts w:eastAsia="Calibri"/>
                <w:color w:val="000000" w:themeColor="text1"/>
                <w:sz w:val="20"/>
                <w:szCs w:val="20"/>
              </w:rPr>
              <w:t>ParlGov</w:t>
            </w:r>
            <w:proofErr w:type="spellEnd"/>
            <w:r w:rsidRPr="00E152D0">
              <w:rPr>
                <w:rFonts w:eastAsia="Calibri"/>
                <w:color w:val="000000" w:themeColor="text1"/>
                <w:sz w:val="20"/>
                <w:szCs w:val="20"/>
              </w:rPr>
              <w:t xml:space="preserve"> (</w:t>
            </w:r>
            <w:proofErr w:type="spellStart"/>
            <w:r w:rsidRPr="00E152D0">
              <w:rPr>
                <w:color w:val="000000" w:themeColor="text1"/>
                <w:sz w:val="20"/>
                <w:szCs w:val="20"/>
              </w:rPr>
              <w:t>Döring</w:t>
            </w:r>
            <w:proofErr w:type="spellEnd"/>
            <w:r w:rsidRPr="00E152D0">
              <w:rPr>
                <w:color w:val="000000" w:themeColor="text1"/>
                <w:sz w:val="20"/>
                <w:szCs w:val="20"/>
              </w:rPr>
              <w:t xml:space="preserve"> and </w:t>
            </w:r>
            <w:proofErr w:type="spellStart"/>
            <w:r w:rsidRPr="00E152D0">
              <w:rPr>
                <w:color w:val="000000" w:themeColor="text1"/>
                <w:sz w:val="20"/>
                <w:szCs w:val="20"/>
              </w:rPr>
              <w:t>Manow</w:t>
            </w:r>
            <w:proofErr w:type="spellEnd"/>
            <w:r w:rsidRPr="00E152D0">
              <w:rPr>
                <w:color w:val="000000" w:themeColor="text1"/>
                <w:sz w:val="20"/>
                <w:szCs w:val="20"/>
              </w:rPr>
              <w:t xml:space="preserve"> 2019); </w:t>
            </w:r>
            <w:proofErr w:type="spellStart"/>
            <w:r w:rsidR="00567F4D" w:rsidRPr="00E152D0">
              <w:rPr>
                <w:rFonts w:eastAsia="Calibri"/>
                <w:color w:val="000000" w:themeColor="text1"/>
                <w:sz w:val="20"/>
                <w:szCs w:val="20"/>
              </w:rPr>
              <w:t>Minkenberg</w:t>
            </w:r>
            <w:proofErr w:type="spellEnd"/>
            <w:r w:rsidR="00567F4D" w:rsidRPr="00E152D0">
              <w:rPr>
                <w:rFonts w:eastAsia="Calibri"/>
                <w:color w:val="000000" w:themeColor="text1"/>
                <w:sz w:val="20"/>
                <w:szCs w:val="20"/>
              </w:rPr>
              <w:t xml:space="preserve"> (2017</w:t>
            </w:r>
            <w:r w:rsidRPr="00E152D0">
              <w:rPr>
                <w:rFonts w:eastAsia="Calibri"/>
                <w:color w:val="000000" w:themeColor="text1"/>
                <w:sz w:val="20"/>
                <w:szCs w:val="20"/>
              </w:rPr>
              <w:t xml:space="preserve">); Cohen (2019) </w:t>
            </w:r>
            <w:r w:rsidR="00026A76" w:rsidRPr="00E152D0">
              <w:rPr>
                <w:rFonts w:eastAsia="Calibri"/>
                <w:color w:val="000000" w:themeColor="text1"/>
                <w:sz w:val="20"/>
                <w:szCs w:val="20"/>
              </w:rPr>
              <w:br/>
            </w:r>
            <w:r w:rsidR="00026A76" w:rsidRPr="00E152D0">
              <w:rPr>
                <w:rFonts w:eastAsia="Calibri"/>
                <w:color w:val="000000" w:themeColor="text1"/>
                <w:sz w:val="20"/>
                <w:szCs w:val="20"/>
              </w:rPr>
              <w:br/>
              <w:t>Notes:</w:t>
            </w:r>
            <w:r w:rsidR="00026A76" w:rsidRPr="00E152D0">
              <w:rPr>
                <w:rFonts w:eastAsia="Calibri"/>
                <w:color w:val="000000" w:themeColor="text1"/>
                <w:sz w:val="20"/>
                <w:szCs w:val="20"/>
              </w:rPr>
              <w:br/>
              <w:t xml:space="preserve">*We left out the </w:t>
            </w:r>
            <w:proofErr w:type="spellStart"/>
            <w:r w:rsidR="00026A76" w:rsidRPr="00E152D0">
              <w:rPr>
                <w:rFonts w:eastAsia="Calibri"/>
                <w:color w:val="000000" w:themeColor="text1"/>
                <w:sz w:val="20"/>
                <w:szCs w:val="20"/>
                <w:u w:val="single"/>
              </w:rPr>
              <w:t>Orban</w:t>
            </w:r>
            <w:proofErr w:type="spellEnd"/>
            <w:r w:rsidR="00026A76" w:rsidRPr="00E152D0">
              <w:rPr>
                <w:rFonts w:eastAsia="Calibri"/>
                <w:color w:val="000000" w:themeColor="text1"/>
                <w:sz w:val="20"/>
                <w:szCs w:val="20"/>
                <w:u w:val="single"/>
              </w:rPr>
              <w:t xml:space="preserve"> II</w:t>
            </w:r>
            <w:r w:rsidR="00026A76" w:rsidRPr="00E152D0">
              <w:rPr>
                <w:rFonts w:eastAsia="Calibri"/>
                <w:color w:val="000000" w:themeColor="text1"/>
                <w:sz w:val="20"/>
                <w:szCs w:val="20"/>
              </w:rPr>
              <w:t xml:space="preserve"> government, because this was formed after the elections of 2010-04-25. During these elections, we do not (yet) consider </w:t>
            </w:r>
            <w:proofErr w:type="spellStart"/>
            <w:r w:rsidR="00026A76" w:rsidRPr="00E152D0">
              <w:rPr>
                <w:rFonts w:eastAsia="Calibri"/>
                <w:color w:val="000000" w:themeColor="text1"/>
                <w:sz w:val="20"/>
                <w:szCs w:val="20"/>
              </w:rPr>
              <w:t>Fidesz</w:t>
            </w:r>
            <w:proofErr w:type="spellEnd"/>
            <w:r w:rsidR="00026A76" w:rsidRPr="00E152D0">
              <w:rPr>
                <w:rFonts w:eastAsia="Calibri"/>
                <w:color w:val="000000" w:themeColor="text1"/>
                <w:sz w:val="20"/>
                <w:szCs w:val="20"/>
              </w:rPr>
              <w:t xml:space="preserve"> as far right.</w:t>
            </w:r>
            <w:r w:rsidR="00026A76" w:rsidRPr="00E152D0">
              <w:rPr>
                <w:rFonts w:eastAsia="Calibri"/>
                <w:color w:val="000000" w:themeColor="text1"/>
                <w:sz w:val="20"/>
                <w:szCs w:val="20"/>
              </w:rPr>
              <w:br/>
              <w:t xml:space="preserve">**We left out the </w:t>
            </w:r>
            <w:r w:rsidR="00026A76" w:rsidRPr="00E152D0">
              <w:rPr>
                <w:rFonts w:eastAsia="Calibri"/>
                <w:color w:val="000000" w:themeColor="text1"/>
                <w:sz w:val="20"/>
                <w:szCs w:val="20"/>
                <w:u w:val="single"/>
              </w:rPr>
              <w:t>Kaczynski</w:t>
            </w:r>
            <w:r w:rsidR="00026A76" w:rsidRPr="00E152D0">
              <w:rPr>
                <w:rFonts w:eastAsia="Calibri"/>
                <w:color w:val="000000" w:themeColor="text1"/>
                <w:sz w:val="20"/>
                <w:szCs w:val="20"/>
              </w:rPr>
              <w:t xml:space="preserve"> government in Poland that was formed after the 2005 elections. During these elections, we do not (yet) consider PiS as far right.</w:t>
            </w:r>
            <w:r w:rsidR="00026A76" w:rsidRPr="00E152D0">
              <w:rPr>
                <w:rFonts w:eastAsia="Calibri"/>
                <w:color w:val="000000" w:themeColor="text1"/>
                <w:sz w:val="20"/>
                <w:szCs w:val="20"/>
              </w:rPr>
              <w:br/>
            </w:r>
          </w:p>
        </w:tc>
      </w:tr>
    </w:tbl>
    <w:p w14:paraId="5ACED4EF" w14:textId="77777777" w:rsidR="00E177B9" w:rsidRPr="00E152D0" w:rsidRDefault="00E177B9" w:rsidP="004D16B0">
      <w:pPr>
        <w:rPr>
          <w:rFonts w:eastAsia="Calibri"/>
          <w:color w:val="000000" w:themeColor="text1"/>
          <w:sz w:val="20"/>
          <w:szCs w:val="20"/>
        </w:rPr>
        <w:sectPr w:rsidR="00E177B9" w:rsidRPr="00E152D0" w:rsidSect="00E177B9">
          <w:type w:val="continuous"/>
          <w:pgSz w:w="16840" w:h="11907" w:orient="landscape" w:code="9"/>
          <w:pgMar w:top="1440" w:right="1440" w:bottom="1440" w:left="1440" w:header="709" w:footer="709" w:gutter="0"/>
          <w:cols w:space="708"/>
          <w:docGrid w:linePitch="326"/>
        </w:sectPr>
      </w:pPr>
    </w:p>
    <w:p w14:paraId="0D06DECE" w14:textId="7BE3D365" w:rsidR="00FA51AC" w:rsidRPr="00E152D0" w:rsidRDefault="00725C77" w:rsidP="00FA51AC">
      <w:pPr>
        <w:spacing w:line="480" w:lineRule="auto"/>
        <w:outlineLvl w:val="0"/>
        <w:rPr>
          <w:b/>
          <w:i/>
          <w:color w:val="000000" w:themeColor="text1"/>
        </w:rPr>
      </w:pPr>
      <w:r w:rsidRPr="00E152D0">
        <w:rPr>
          <w:b/>
          <w:i/>
          <w:color w:val="000000" w:themeColor="text1"/>
        </w:rPr>
        <w:lastRenderedPageBreak/>
        <w:t>Appendix C</w:t>
      </w:r>
      <w:r w:rsidR="00263387" w:rsidRPr="00E152D0">
        <w:rPr>
          <w:b/>
          <w:i/>
          <w:color w:val="000000" w:themeColor="text1"/>
        </w:rPr>
        <w:t>: Descriptive statistics</w:t>
      </w:r>
    </w:p>
    <w:p w14:paraId="03D7AA14" w14:textId="3B601D17" w:rsidR="00263387" w:rsidRPr="00E152D0" w:rsidRDefault="00725C77" w:rsidP="00FA51AC">
      <w:pPr>
        <w:spacing w:line="480" w:lineRule="auto"/>
        <w:outlineLvl w:val="0"/>
        <w:rPr>
          <w:b/>
          <w:i/>
          <w:color w:val="000000" w:themeColor="text1"/>
        </w:rPr>
      </w:pPr>
      <w:r w:rsidRPr="00E152D0">
        <w:rPr>
          <w:b/>
          <w:color w:val="000000" w:themeColor="text1"/>
        </w:rPr>
        <w:t xml:space="preserve">Table </w:t>
      </w:r>
      <w:proofErr w:type="spellStart"/>
      <w:r w:rsidRPr="00E152D0">
        <w:rPr>
          <w:b/>
          <w:color w:val="000000" w:themeColor="text1"/>
        </w:rPr>
        <w:t>A2</w:t>
      </w:r>
      <w:proofErr w:type="spellEnd"/>
      <w:r w:rsidR="00FA51AC" w:rsidRPr="00E152D0">
        <w:rPr>
          <w:b/>
          <w:color w:val="000000" w:themeColor="text1"/>
        </w:rPr>
        <w:t>.</w:t>
      </w:r>
      <w:r w:rsidR="002F0504" w:rsidRPr="00E152D0">
        <w:rPr>
          <w:i/>
          <w:color w:val="000000" w:themeColor="text1"/>
        </w:rPr>
        <w:t xml:space="preserve"> </w:t>
      </w:r>
      <w:r w:rsidR="002F0504" w:rsidRPr="00E152D0">
        <w:rPr>
          <w:color w:val="000000" w:themeColor="text1"/>
        </w:rPr>
        <w:t>Descriptive statist</w:t>
      </w:r>
      <w:r w:rsidR="00432BDB" w:rsidRPr="00E152D0">
        <w:rPr>
          <w:color w:val="000000" w:themeColor="text1"/>
        </w:rPr>
        <w:t>ics of independent variables, ESS data (2002-2016).</w:t>
      </w:r>
      <w:r w:rsidR="00401C4C" w:rsidRPr="00E152D0">
        <w:rPr>
          <w:color w:val="000000" w:themeColor="text1"/>
        </w:rPr>
        <w:t xml:space="preserve"> </w:t>
      </w:r>
      <w:r w:rsidR="00401C4C" w:rsidRPr="00E152D0">
        <w:rPr>
          <w:color w:val="000000" w:themeColor="text1"/>
          <w:lang w:val="en-US"/>
        </w:rPr>
        <w:t>Statistics presented: n (%); mean (SD).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54"/>
        <w:gridCol w:w="2555"/>
        <w:gridCol w:w="2555"/>
        <w:gridCol w:w="2552"/>
      </w:tblGrid>
      <w:tr w:rsidR="00E152D0" w:rsidRPr="00E152D0" w14:paraId="0FC244B2" w14:textId="77777777" w:rsidTr="006B3290">
        <w:trPr>
          <w:trHeight w:val="325"/>
          <w:jc w:val="center"/>
        </w:trPr>
        <w:tc>
          <w:tcPr>
            <w:tcW w:w="1397" w:type="pct"/>
            <w:shd w:val="clear" w:color="auto" w:fill="D9D9D9" w:themeFill="background1" w:themeFillShade="D9"/>
          </w:tcPr>
          <w:p w14:paraId="486286E9" w14:textId="77777777" w:rsidR="003B64E7" w:rsidRPr="00E152D0" w:rsidRDefault="003B64E7" w:rsidP="009E3356">
            <w:pPr>
              <w:rPr>
                <w:b/>
                <w:color w:val="000000" w:themeColor="text1"/>
              </w:rPr>
            </w:pPr>
          </w:p>
        </w:tc>
        <w:tc>
          <w:tcPr>
            <w:tcW w:w="1802" w:type="pct"/>
            <w:gridSpan w:val="2"/>
            <w:shd w:val="clear" w:color="auto" w:fill="D9D9D9" w:themeFill="background1" w:themeFillShade="D9"/>
          </w:tcPr>
          <w:p w14:paraId="1D931F77" w14:textId="0FF467CF" w:rsidR="003B64E7" w:rsidRPr="00E152D0" w:rsidRDefault="00401C4C" w:rsidP="009E3356">
            <w:pPr>
              <w:jc w:val="center"/>
              <w:rPr>
                <w:b/>
                <w:color w:val="000000" w:themeColor="text1"/>
              </w:rPr>
            </w:pPr>
            <w:r w:rsidRPr="00E152D0">
              <w:rPr>
                <w:b/>
                <w:color w:val="000000" w:themeColor="text1"/>
              </w:rPr>
              <w:t>Far-right voters</w:t>
            </w:r>
          </w:p>
        </w:tc>
        <w:tc>
          <w:tcPr>
            <w:tcW w:w="1801" w:type="pct"/>
            <w:gridSpan w:val="2"/>
            <w:shd w:val="clear" w:color="auto" w:fill="D9D9D9" w:themeFill="background1" w:themeFillShade="D9"/>
          </w:tcPr>
          <w:p w14:paraId="75DFC1DD" w14:textId="6FBE1F55" w:rsidR="003B64E7" w:rsidRPr="00E152D0" w:rsidRDefault="00401C4C" w:rsidP="009E3356">
            <w:pPr>
              <w:jc w:val="center"/>
              <w:rPr>
                <w:b/>
                <w:color w:val="000000" w:themeColor="text1"/>
              </w:rPr>
            </w:pPr>
            <w:r w:rsidRPr="00E152D0">
              <w:rPr>
                <w:b/>
                <w:color w:val="000000" w:themeColor="text1"/>
              </w:rPr>
              <w:t>Other parties or blank vote</w:t>
            </w:r>
          </w:p>
        </w:tc>
      </w:tr>
      <w:tr w:rsidR="00E152D0" w:rsidRPr="00E152D0" w14:paraId="47382934" w14:textId="77777777" w:rsidTr="005E73ED">
        <w:trPr>
          <w:trHeight w:val="414"/>
          <w:jc w:val="center"/>
        </w:trPr>
        <w:tc>
          <w:tcPr>
            <w:tcW w:w="1397" w:type="pct"/>
            <w:shd w:val="clear" w:color="auto" w:fill="FFFFFF"/>
          </w:tcPr>
          <w:p w14:paraId="291C572F" w14:textId="77777777" w:rsidR="003B64E7" w:rsidRPr="00E152D0" w:rsidRDefault="003B64E7" w:rsidP="009E3356">
            <w:pPr>
              <w:rPr>
                <w:b/>
                <w:color w:val="000000" w:themeColor="text1"/>
                <w:sz w:val="22"/>
                <w:szCs w:val="22"/>
              </w:rPr>
            </w:pPr>
            <w:r w:rsidRPr="00E152D0">
              <w:rPr>
                <w:b/>
                <w:color w:val="000000" w:themeColor="text1"/>
                <w:sz w:val="22"/>
                <w:szCs w:val="22"/>
              </w:rPr>
              <w:t>Independent variables (range)</w:t>
            </w:r>
          </w:p>
        </w:tc>
        <w:tc>
          <w:tcPr>
            <w:tcW w:w="901" w:type="pct"/>
            <w:shd w:val="clear" w:color="auto" w:fill="FFFFFF"/>
          </w:tcPr>
          <w:p w14:paraId="3F49653D" w14:textId="5DD5F398" w:rsidR="003B64E7" w:rsidRPr="00E152D0" w:rsidRDefault="00401C4C" w:rsidP="009E3356">
            <w:pPr>
              <w:jc w:val="right"/>
              <w:rPr>
                <w:b/>
                <w:color w:val="000000" w:themeColor="text1"/>
                <w:sz w:val="22"/>
                <w:szCs w:val="22"/>
              </w:rPr>
            </w:pPr>
            <w:r w:rsidRPr="00E152D0">
              <w:rPr>
                <w:b/>
                <w:color w:val="000000" w:themeColor="text1"/>
                <w:sz w:val="22"/>
                <w:szCs w:val="22"/>
              </w:rPr>
              <w:t>Far right in opposition</w:t>
            </w:r>
          </w:p>
        </w:tc>
        <w:tc>
          <w:tcPr>
            <w:tcW w:w="901" w:type="pct"/>
            <w:shd w:val="clear" w:color="auto" w:fill="FFFFFF"/>
          </w:tcPr>
          <w:p w14:paraId="7DBDB3B7" w14:textId="12B97F0A" w:rsidR="003B64E7" w:rsidRPr="00E152D0" w:rsidRDefault="00401C4C" w:rsidP="009E3356">
            <w:pPr>
              <w:jc w:val="right"/>
              <w:rPr>
                <w:b/>
                <w:color w:val="000000" w:themeColor="text1"/>
                <w:sz w:val="22"/>
                <w:szCs w:val="22"/>
              </w:rPr>
            </w:pPr>
            <w:r w:rsidRPr="00E152D0">
              <w:rPr>
                <w:b/>
                <w:color w:val="000000" w:themeColor="text1"/>
                <w:sz w:val="22"/>
                <w:szCs w:val="22"/>
              </w:rPr>
              <w:t>Far right in government</w:t>
            </w:r>
          </w:p>
        </w:tc>
        <w:tc>
          <w:tcPr>
            <w:tcW w:w="901" w:type="pct"/>
            <w:shd w:val="clear" w:color="auto" w:fill="FFFFFF"/>
          </w:tcPr>
          <w:p w14:paraId="4E4A030F" w14:textId="61B9DD37" w:rsidR="003B64E7" w:rsidRPr="00E152D0" w:rsidRDefault="00401C4C" w:rsidP="009E3356">
            <w:pPr>
              <w:jc w:val="right"/>
              <w:rPr>
                <w:b/>
                <w:color w:val="000000" w:themeColor="text1"/>
                <w:sz w:val="22"/>
                <w:szCs w:val="22"/>
              </w:rPr>
            </w:pPr>
            <w:r w:rsidRPr="00E152D0">
              <w:rPr>
                <w:b/>
                <w:color w:val="000000" w:themeColor="text1"/>
                <w:sz w:val="22"/>
                <w:szCs w:val="22"/>
              </w:rPr>
              <w:t>Far right in opposition</w:t>
            </w:r>
          </w:p>
        </w:tc>
        <w:tc>
          <w:tcPr>
            <w:tcW w:w="900" w:type="pct"/>
          </w:tcPr>
          <w:p w14:paraId="08644353" w14:textId="5375CE23" w:rsidR="003B64E7" w:rsidRPr="00E152D0" w:rsidRDefault="00401C4C" w:rsidP="009E3356">
            <w:pPr>
              <w:jc w:val="right"/>
              <w:rPr>
                <w:b/>
                <w:color w:val="000000" w:themeColor="text1"/>
                <w:sz w:val="22"/>
                <w:szCs w:val="22"/>
              </w:rPr>
            </w:pPr>
            <w:r w:rsidRPr="00E152D0">
              <w:rPr>
                <w:b/>
                <w:color w:val="000000" w:themeColor="text1"/>
                <w:sz w:val="22"/>
                <w:szCs w:val="22"/>
              </w:rPr>
              <w:t>Far right in government</w:t>
            </w:r>
          </w:p>
        </w:tc>
      </w:tr>
      <w:tr w:rsidR="00E152D0" w:rsidRPr="00E152D0" w14:paraId="5E76869E" w14:textId="77777777" w:rsidTr="009A138C">
        <w:trPr>
          <w:jc w:val="center"/>
        </w:trPr>
        <w:tc>
          <w:tcPr>
            <w:tcW w:w="1397" w:type="pct"/>
            <w:shd w:val="clear" w:color="auto" w:fill="FFFFFF"/>
            <w:vAlign w:val="center"/>
          </w:tcPr>
          <w:p w14:paraId="5091908C" w14:textId="77777777" w:rsidR="00401C4C" w:rsidRPr="00E152D0" w:rsidRDefault="00401C4C" w:rsidP="00401C4C">
            <w:pPr>
              <w:spacing w:line="360" w:lineRule="auto"/>
              <w:rPr>
                <w:color w:val="000000" w:themeColor="text1"/>
                <w:sz w:val="22"/>
                <w:szCs w:val="22"/>
              </w:rPr>
            </w:pPr>
            <w:r w:rsidRPr="00E152D0">
              <w:rPr>
                <w:color w:val="000000" w:themeColor="text1"/>
                <w:sz w:val="22"/>
                <w:szCs w:val="22"/>
              </w:rPr>
              <w:t>Gender: Female</w:t>
            </w:r>
          </w:p>
        </w:tc>
        <w:tc>
          <w:tcPr>
            <w:tcW w:w="901" w:type="pct"/>
            <w:shd w:val="clear" w:color="auto" w:fill="FFFFFF"/>
            <w:vAlign w:val="center"/>
          </w:tcPr>
          <w:p w14:paraId="7B6330D5"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3 667 (44%)</w:t>
            </w:r>
          </w:p>
        </w:tc>
        <w:tc>
          <w:tcPr>
            <w:tcW w:w="901" w:type="pct"/>
            <w:shd w:val="clear" w:color="auto" w:fill="FFFFFF"/>
            <w:vAlign w:val="center"/>
          </w:tcPr>
          <w:p w14:paraId="275563C0"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2 256 (46%)</w:t>
            </w:r>
          </w:p>
        </w:tc>
        <w:tc>
          <w:tcPr>
            <w:tcW w:w="901" w:type="pct"/>
            <w:shd w:val="clear" w:color="auto" w:fill="FFFFFF"/>
            <w:vAlign w:val="center"/>
          </w:tcPr>
          <w:p w14:paraId="6D9C8BF1" w14:textId="24024D72"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49 808 (52%)</w:t>
            </w:r>
          </w:p>
        </w:tc>
        <w:tc>
          <w:tcPr>
            <w:tcW w:w="900" w:type="pct"/>
            <w:vAlign w:val="center"/>
          </w:tcPr>
          <w:p w14:paraId="29B1939D" w14:textId="512F01C3"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12 348 (53%)</w:t>
            </w:r>
          </w:p>
        </w:tc>
      </w:tr>
      <w:tr w:rsidR="00E152D0" w:rsidRPr="00E152D0" w14:paraId="0D432ABA" w14:textId="77777777" w:rsidTr="009A138C">
        <w:trPr>
          <w:jc w:val="center"/>
        </w:trPr>
        <w:tc>
          <w:tcPr>
            <w:tcW w:w="1397" w:type="pct"/>
            <w:shd w:val="clear" w:color="auto" w:fill="FFFFFF"/>
            <w:vAlign w:val="center"/>
          </w:tcPr>
          <w:p w14:paraId="04174487" w14:textId="77777777" w:rsidR="00401C4C" w:rsidRPr="00E152D0" w:rsidRDefault="00401C4C" w:rsidP="00401C4C">
            <w:pPr>
              <w:spacing w:line="360" w:lineRule="auto"/>
              <w:rPr>
                <w:color w:val="000000" w:themeColor="text1"/>
                <w:sz w:val="22"/>
                <w:szCs w:val="22"/>
              </w:rPr>
            </w:pPr>
            <w:r w:rsidRPr="00E152D0">
              <w:rPr>
                <w:color w:val="000000" w:themeColor="text1"/>
                <w:sz w:val="22"/>
                <w:szCs w:val="22"/>
              </w:rPr>
              <w:t>Age (18-102)</w:t>
            </w:r>
          </w:p>
        </w:tc>
        <w:tc>
          <w:tcPr>
            <w:tcW w:w="901" w:type="pct"/>
            <w:shd w:val="clear" w:color="auto" w:fill="FFFFFF"/>
            <w:vAlign w:val="center"/>
          </w:tcPr>
          <w:p w14:paraId="0BAC9C74"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50 (17)</w:t>
            </w:r>
          </w:p>
        </w:tc>
        <w:tc>
          <w:tcPr>
            <w:tcW w:w="901" w:type="pct"/>
            <w:shd w:val="clear" w:color="auto" w:fill="FFFFFF"/>
            <w:vAlign w:val="center"/>
          </w:tcPr>
          <w:p w14:paraId="77FAC476"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52 (17)</w:t>
            </w:r>
          </w:p>
        </w:tc>
        <w:tc>
          <w:tcPr>
            <w:tcW w:w="901" w:type="pct"/>
            <w:shd w:val="clear" w:color="auto" w:fill="FFFFFF"/>
            <w:vAlign w:val="center"/>
          </w:tcPr>
          <w:p w14:paraId="13FDEFC7" w14:textId="66F72C72"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51 (17)</w:t>
            </w:r>
          </w:p>
        </w:tc>
        <w:tc>
          <w:tcPr>
            <w:tcW w:w="900" w:type="pct"/>
            <w:vAlign w:val="center"/>
          </w:tcPr>
          <w:p w14:paraId="0FE45B65" w14:textId="0E6289C3"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52 (16)</w:t>
            </w:r>
          </w:p>
        </w:tc>
      </w:tr>
      <w:tr w:rsidR="00E152D0" w:rsidRPr="00E152D0" w14:paraId="058BDDDB" w14:textId="77777777" w:rsidTr="009A138C">
        <w:trPr>
          <w:jc w:val="center"/>
        </w:trPr>
        <w:tc>
          <w:tcPr>
            <w:tcW w:w="1397" w:type="pct"/>
            <w:shd w:val="clear" w:color="auto" w:fill="FFFFFF"/>
            <w:vAlign w:val="center"/>
          </w:tcPr>
          <w:p w14:paraId="64CAD68B" w14:textId="0A1AB122" w:rsidR="00401C4C" w:rsidRPr="00E152D0" w:rsidRDefault="00CA465B" w:rsidP="00401C4C">
            <w:pPr>
              <w:spacing w:line="360" w:lineRule="auto"/>
              <w:rPr>
                <w:color w:val="000000" w:themeColor="text1"/>
                <w:sz w:val="22"/>
                <w:szCs w:val="22"/>
              </w:rPr>
            </w:pPr>
            <w:r w:rsidRPr="00E152D0">
              <w:rPr>
                <w:color w:val="000000" w:themeColor="text1"/>
                <w:sz w:val="22"/>
                <w:szCs w:val="22"/>
              </w:rPr>
              <w:t>Education (0-5</w:t>
            </w:r>
            <w:r w:rsidR="00401C4C" w:rsidRPr="00E152D0">
              <w:rPr>
                <w:color w:val="000000" w:themeColor="text1"/>
                <w:sz w:val="22"/>
                <w:szCs w:val="22"/>
              </w:rPr>
              <w:t>)</w:t>
            </w:r>
          </w:p>
        </w:tc>
        <w:tc>
          <w:tcPr>
            <w:tcW w:w="901" w:type="pct"/>
            <w:shd w:val="clear" w:color="auto" w:fill="FFFFFF"/>
            <w:vAlign w:val="center"/>
          </w:tcPr>
          <w:p w14:paraId="54957C72"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2.07 (1.09)</w:t>
            </w:r>
          </w:p>
        </w:tc>
        <w:tc>
          <w:tcPr>
            <w:tcW w:w="901" w:type="pct"/>
            <w:shd w:val="clear" w:color="auto" w:fill="FFFFFF"/>
            <w:vAlign w:val="center"/>
          </w:tcPr>
          <w:p w14:paraId="05D3F51D"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2.20 (1.05)</w:t>
            </w:r>
          </w:p>
        </w:tc>
        <w:tc>
          <w:tcPr>
            <w:tcW w:w="901" w:type="pct"/>
            <w:shd w:val="clear" w:color="auto" w:fill="FFFFFF"/>
            <w:vAlign w:val="center"/>
          </w:tcPr>
          <w:p w14:paraId="51B4E4E0" w14:textId="752E92F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2.45 (1.28)</w:t>
            </w:r>
          </w:p>
        </w:tc>
        <w:tc>
          <w:tcPr>
            <w:tcW w:w="900" w:type="pct"/>
            <w:vAlign w:val="center"/>
          </w:tcPr>
          <w:p w14:paraId="23BD3B3F" w14:textId="36D581DA"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2.57 (1.19)</w:t>
            </w:r>
          </w:p>
        </w:tc>
      </w:tr>
      <w:tr w:rsidR="00E152D0" w:rsidRPr="00E152D0" w14:paraId="644A0011" w14:textId="77777777" w:rsidTr="009A138C">
        <w:trPr>
          <w:jc w:val="center"/>
        </w:trPr>
        <w:tc>
          <w:tcPr>
            <w:tcW w:w="1397" w:type="pct"/>
            <w:shd w:val="clear" w:color="auto" w:fill="FFFFFF"/>
            <w:vAlign w:val="center"/>
          </w:tcPr>
          <w:p w14:paraId="61CAD4ED" w14:textId="61982CDC" w:rsidR="00401C4C" w:rsidRPr="00E152D0" w:rsidRDefault="00676BEC" w:rsidP="00401C4C">
            <w:pPr>
              <w:spacing w:line="360" w:lineRule="auto"/>
              <w:rPr>
                <w:color w:val="000000" w:themeColor="text1"/>
                <w:sz w:val="22"/>
                <w:szCs w:val="22"/>
              </w:rPr>
            </w:pPr>
            <w:r w:rsidRPr="00E152D0">
              <w:rPr>
                <w:color w:val="000000" w:themeColor="text1"/>
                <w:sz w:val="22"/>
                <w:szCs w:val="22"/>
              </w:rPr>
              <w:t>Perceived income (0-3</w:t>
            </w:r>
            <w:r w:rsidR="00401C4C" w:rsidRPr="00E152D0">
              <w:rPr>
                <w:color w:val="000000" w:themeColor="text1"/>
                <w:sz w:val="22"/>
                <w:szCs w:val="22"/>
              </w:rPr>
              <w:t>)</w:t>
            </w:r>
          </w:p>
        </w:tc>
        <w:tc>
          <w:tcPr>
            <w:tcW w:w="901" w:type="pct"/>
            <w:shd w:val="clear" w:color="auto" w:fill="FFFFFF"/>
            <w:vAlign w:val="center"/>
          </w:tcPr>
          <w:p w14:paraId="3D57750B"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2.03 (0.81)</w:t>
            </w:r>
          </w:p>
        </w:tc>
        <w:tc>
          <w:tcPr>
            <w:tcW w:w="901" w:type="pct"/>
            <w:shd w:val="clear" w:color="auto" w:fill="FFFFFF"/>
            <w:vAlign w:val="center"/>
          </w:tcPr>
          <w:p w14:paraId="5F3204E1"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2.08 (0.81)</w:t>
            </w:r>
          </w:p>
        </w:tc>
        <w:tc>
          <w:tcPr>
            <w:tcW w:w="901" w:type="pct"/>
            <w:shd w:val="clear" w:color="auto" w:fill="FFFFFF"/>
            <w:vAlign w:val="center"/>
          </w:tcPr>
          <w:p w14:paraId="0F3988FF" w14:textId="2903E724"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2.12 (0.81)</w:t>
            </w:r>
          </w:p>
        </w:tc>
        <w:tc>
          <w:tcPr>
            <w:tcW w:w="900" w:type="pct"/>
            <w:vAlign w:val="center"/>
          </w:tcPr>
          <w:p w14:paraId="2D495ABB" w14:textId="138EDA55"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2.21 (0.86)</w:t>
            </w:r>
          </w:p>
        </w:tc>
      </w:tr>
      <w:tr w:rsidR="00E152D0" w:rsidRPr="00E152D0" w14:paraId="20F07B71" w14:textId="77777777" w:rsidTr="009A138C">
        <w:trPr>
          <w:jc w:val="center"/>
        </w:trPr>
        <w:tc>
          <w:tcPr>
            <w:tcW w:w="1397" w:type="pct"/>
            <w:shd w:val="clear" w:color="auto" w:fill="FFFFFF"/>
            <w:vAlign w:val="center"/>
          </w:tcPr>
          <w:p w14:paraId="05F1857D" w14:textId="77777777" w:rsidR="00401C4C" w:rsidRPr="00E152D0" w:rsidRDefault="00401C4C" w:rsidP="00401C4C">
            <w:pPr>
              <w:spacing w:line="360" w:lineRule="auto"/>
              <w:rPr>
                <w:color w:val="000000" w:themeColor="text1"/>
                <w:sz w:val="22"/>
                <w:szCs w:val="22"/>
              </w:rPr>
            </w:pPr>
            <w:r w:rsidRPr="00E152D0">
              <w:rPr>
                <w:color w:val="000000" w:themeColor="text1"/>
                <w:sz w:val="22"/>
                <w:szCs w:val="22"/>
              </w:rPr>
              <w:t>Living area: Urban</w:t>
            </w:r>
          </w:p>
        </w:tc>
        <w:tc>
          <w:tcPr>
            <w:tcW w:w="901" w:type="pct"/>
            <w:shd w:val="clear" w:color="auto" w:fill="FFFFFF"/>
            <w:vAlign w:val="center"/>
          </w:tcPr>
          <w:p w14:paraId="1D9AC2CF"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4 611 (55%)</w:t>
            </w:r>
          </w:p>
        </w:tc>
        <w:tc>
          <w:tcPr>
            <w:tcW w:w="901" w:type="pct"/>
            <w:shd w:val="clear" w:color="auto" w:fill="FFFFFF"/>
            <w:vAlign w:val="center"/>
          </w:tcPr>
          <w:p w14:paraId="55305418"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2 519 (51%)</w:t>
            </w:r>
          </w:p>
        </w:tc>
        <w:tc>
          <w:tcPr>
            <w:tcW w:w="901" w:type="pct"/>
            <w:shd w:val="clear" w:color="auto" w:fill="FFFFFF"/>
            <w:vAlign w:val="center"/>
          </w:tcPr>
          <w:p w14:paraId="1CD58AF2" w14:textId="332FE1EE"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59 411 (62%)</w:t>
            </w:r>
          </w:p>
        </w:tc>
        <w:tc>
          <w:tcPr>
            <w:tcW w:w="900" w:type="pct"/>
            <w:vAlign w:val="center"/>
          </w:tcPr>
          <w:p w14:paraId="47401B6A" w14:textId="144D8374"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14 288 (61%)</w:t>
            </w:r>
          </w:p>
        </w:tc>
      </w:tr>
      <w:tr w:rsidR="00E152D0" w:rsidRPr="00E152D0" w14:paraId="48901A46" w14:textId="77777777" w:rsidTr="009A138C">
        <w:trPr>
          <w:jc w:val="center"/>
        </w:trPr>
        <w:tc>
          <w:tcPr>
            <w:tcW w:w="1397" w:type="pct"/>
            <w:shd w:val="clear" w:color="auto" w:fill="FFFFFF"/>
            <w:vAlign w:val="center"/>
          </w:tcPr>
          <w:p w14:paraId="44BC5007" w14:textId="45172954" w:rsidR="00401C4C" w:rsidRPr="00E152D0" w:rsidRDefault="00401C4C" w:rsidP="00401C4C">
            <w:pPr>
              <w:spacing w:line="360" w:lineRule="auto"/>
              <w:rPr>
                <w:color w:val="000000" w:themeColor="text1"/>
                <w:sz w:val="22"/>
                <w:szCs w:val="22"/>
              </w:rPr>
            </w:pPr>
            <w:r w:rsidRPr="00E152D0">
              <w:rPr>
                <w:color w:val="000000" w:themeColor="text1"/>
                <w:sz w:val="22"/>
                <w:szCs w:val="22"/>
              </w:rPr>
              <w:t>Religiosity</w:t>
            </w:r>
            <w:r w:rsidR="00CA465B" w:rsidRPr="00E152D0">
              <w:rPr>
                <w:color w:val="000000" w:themeColor="text1"/>
                <w:sz w:val="22"/>
                <w:szCs w:val="22"/>
              </w:rPr>
              <w:t xml:space="preserve"> (0-10)</w:t>
            </w:r>
          </w:p>
        </w:tc>
        <w:tc>
          <w:tcPr>
            <w:tcW w:w="901" w:type="pct"/>
            <w:shd w:val="clear" w:color="auto" w:fill="FFFFFF"/>
            <w:vAlign w:val="center"/>
          </w:tcPr>
          <w:p w14:paraId="075707CE"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4.8 (3.0)</w:t>
            </w:r>
          </w:p>
        </w:tc>
        <w:tc>
          <w:tcPr>
            <w:tcW w:w="901" w:type="pct"/>
            <w:shd w:val="clear" w:color="auto" w:fill="FFFFFF"/>
            <w:vAlign w:val="center"/>
          </w:tcPr>
          <w:p w14:paraId="30D3312B"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5.0 (2.9)</w:t>
            </w:r>
          </w:p>
        </w:tc>
        <w:tc>
          <w:tcPr>
            <w:tcW w:w="901" w:type="pct"/>
            <w:shd w:val="clear" w:color="auto" w:fill="FFFFFF"/>
            <w:vAlign w:val="center"/>
          </w:tcPr>
          <w:p w14:paraId="1DCE3DB7" w14:textId="3E6FAE80" w:rsidR="00401C4C" w:rsidRPr="00E152D0" w:rsidRDefault="00E732FD" w:rsidP="00E732FD">
            <w:pPr>
              <w:spacing w:line="360" w:lineRule="auto"/>
              <w:ind w:left="60" w:right="60"/>
              <w:jc w:val="right"/>
              <w:rPr>
                <w:color w:val="000000" w:themeColor="text1"/>
                <w:sz w:val="22"/>
                <w:szCs w:val="22"/>
              </w:rPr>
            </w:pPr>
            <w:r w:rsidRPr="00E152D0">
              <w:rPr>
                <w:color w:val="000000" w:themeColor="text1"/>
                <w:sz w:val="22"/>
                <w:szCs w:val="22"/>
              </w:rPr>
              <w:t xml:space="preserve"> </w:t>
            </w:r>
            <w:r w:rsidR="00401C4C" w:rsidRPr="00E152D0">
              <w:rPr>
                <w:color w:val="000000" w:themeColor="text1"/>
                <w:sz w:val="22"/>
                <w:szCs w:val="22"/>
              </w:rPr>
              <w:t>4.59 (3.01)</w:t>
            </w:r>
          </w:p>
        </w:tc>
        <w:tc>
          <w:tcPr>
            <w:tcW w:w="900" w:type="pct"/>
            <w:vAlign w:val="center"/>
          </w:tcPr>
          <w:p w14:paraId="0C2253E6" w14:textId="530C5321"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4.90 (2.84)</w:t>
            </w:r>
          </w:p>
        </w:tc>
      </w:tr>
      <w:tr w:rsidR="00E152D0" w:rsidRPr="00E152D0" w14:paraId="31B76918" w14:textId="77777777" w:rsidTr="009A138C">
        <w:trPr>
          <w:jc w:val="center"/>
        </w:trPr>
        <w:tc>
          <w:tcPr>
            <w:tcW w:w="1397" w:type="pct"/>
            <w:shd w:val="clear" w:color="auto" w:fill="FFFFFF"/>
            <w:vAlign w:val="center"/>
          </w:tcPr>
          <w:p w14:paraId="5B4CCDFD" w14:textId="094A5767" w:rsidR="00401C4C" w:rsidRPr="00E152D0" w:rsidRDefault="00401C4C" w:rsidP="00401C4C">
            <w:pPr>
              <w:spacing w:line="360" w:lineRule="auto"/>
              <w:rPr>
                <w:color w:val="000000" w:themeColor="text1"/>
                <w:sz w:val="22"/>
                <w:szCs w:val="22"/>
              </w:rPr>
            </w:pPr>
            <w:r w:rsidRPr="00E152D0">
              <w:rPr>
                <w:color w:val="000000" w:themeColor="text1"/>
                <w:sz w:val="22"/>
                <w:szCs w:val="22"/>
              </w:rPr>
              <w:t>Political interest</w:t>
            </w:r>
            <w:r w:rsidR="006C70CF" w:rsidRPr="00E152D0">
              <w:rPr>
                <w:color w:val="000000" w:themeColor="text1"/>
                <w:sz w:val="22"/>
                <w:szCs w:val="22"/>
              </w:rPr>
              <w:t xml:space="preserve"> (0-3)</w:t>
            </w:r>
          </w:p>
        </w:tc>
        <w:tc>
          <w:tcPr>
            <w:tcW w:w="901" w:type="pct"/>
            <w:shd w:val="clear" w:color="auto" w:fill="FFFFFF"/>
            <w:vAlign w:val="center"/>
          </w:tcPr>
          <w:p w14:paraId="2C874598"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1.51 (0.84)</w:t>
            </w:r>
          </w:p>
        </w:tc>
        <w:tc>
          <w:tcPr>
            <w:tcW w:w="901" w:type="pct"/>
            <w:shd w:val="clear" w:color="auto" w:fill="FFFFFF"/>
            <w:vAlign w:val="center"/>
          </w:tcPr>
          <w:p w14:paraId="5C859429"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1.61 (0.82)</w:t>
            </w:r>
          </w:p>
        </w:tc>
        <w:tc>
          <w:tcPr>
            <w:tcW w:w="901" w:type="pct"/>
            <w:shd w:val="clear" w:color="auto" w:fill="FFFFFF"/>
            <w:vAlign w:val="center"/>
          </w:tcPr>
          <w:p w14:paraId="73B46346" w14:textId="4F3B0661"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1.67 (0.83)</w:t>
            </w:r>
          </w:p>
        </w:tc>
        <w:tc>
          <w:tcPr>
            <w:tcW w:w="900" w:type="pct"/>
            <w:vAlign w:val="center"/>
          </w:tcPr>
          <w:p w14:paraId="6A516CFD" w14:textId="45D6D0D2"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1.79 (0.79)</w:t>
            </w:r>
          </w:p>
        </w:tc>
      </w:tr>
      <w:tr w:rsidR="00E152D0" w:rsidRPr="00E152D0" w14:paraId="5D583D21" w14:textId="77777777" w:rsidTr="009A138C">
        <w:trPr>
          <w:jc w:val="center"/>
        </w:trPr>
        <w:tc>
          <w:tcPr>
            <w:tcW w:w="1397" w:type="pct"/>
            <w:shd w:val="clear" w:color="auto" w:fill="FFFFFF"/>
            <w:vAlign w:val="center"/>
          </w:tcPr>
          <w:p w14:paraId="644787F9" w14:textId="39E9F665" w:rsidR="00401C4C" w:rsidRPr="00E152D0" w:rsidRDefault="006C70CF" w:rsidP="00401C4C">
            <w:pPr>
              <w:spacing w:line="360" w:lineRule="auto"/>
              <w:rPr>
                <w:color w:val="000000" w:themeColor="text1"/>
                <w:sz w:val="22"/>
                <w:szCs w:val="22"/>
              </w:rPr>
            </w:pPr>
            <w:r w:rsidRPr="00E152D0">
              <w:rPr>
                <w:color w:val="000000" w:themeColor="text1"/>
                <w:sz w:val="22"/>
                <w:szCs w:val="22"/>
              </w:rPr>
              <w:t>Political trust (0-10</w:t>
            </w:r>
            <w:r w:rsidR="00401C4C" w:rsidRPr="00E152D0">
              <w:rPr>
                <w:color w:val="000000" w:themeColor="text1"/>
                <w:sz w:val="22"/>
                <w:szCs w:val="22"/>
              </w:rPr>
              <w:t>)</w:t>
            </w:r>
          </w:p>
        </w:tc>
        <w:tc>
          <w:tcPr>
            <w:tcW w:w="901" w:type="pct"/>
            <w:shd w:val="clear" w:color="auto" w:fill="FFFFFF"/>
            <w:vAlign w:val="center"/>
          </w:tcPr>
          <w:p w14:paraId="27383586"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3.23 (2.06)</w:t>
            </w:r>
          </w:p>
        </w:tc>
        <w:tc>
          <w:tcPr>
            <w:tcW w:w="901" w:type="pct"/>
            <w:shd w:val="clear" w:color="auto" w:fill="FFFFFF"/>
            <w:vAlign w:val="center"/>
          </w:tcPr>
          <w:p w14:paraId="326A15E5"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4.45 (2.22)</w:t>
            </w:r>
          </w:p>
        </w:tc>
        <w:tc>
          <w:tcPr>
            <w:tcW w:w="901" w:type="pct"/>
            <w:shd w:val="clear" w:color="auto" w:fill="FFFFFF"/>
            <w:vAlign w:val="center"/>
          </w:tcPr>
          <w:p w14:paraId="0B7296B2" w14:textId="29ADF363"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4.27 (2.14)</w:t>
            </w:r>
          </w:p>
        </w:tc>
        <w:tc>
          <w:tcPr>
            <w:tcW w:w="900" w:type="pct"/>
            <w:vAlign w:val="center"/>
          </w:tcPr>
          <w:p w14:paraId="460BEBDA" w14:textId="0362CC2F"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4.84 (2.19)</w:t>
            </w:r>
          </w:p>
        </w:tc>
      </w:tr>
      <w:tr w:rsidR="00E152D0" w:rsidRPr="00E152D0" w14:paraId="027233CE" w14:textId="77777777" w:rsidTr="009A138C">
        <w:trPr>
          <w:jc w:val="center"/>
        </w:trPr>
        <w:tc>
          <w:tcPr>
            <w:tcW w:w="1397" w:type="pct"/>
            <w:shd w:val="clear" w:color="auto" w:fill="FFFFFF"/>
            <w:vAlign w:val="center"/>
          </w:tcPr>
          <w:p w14:paraId="1D2E0769" w14:textId="77777777" w:rsidR="00401C4C" w:rsidRPr="00E152D0" w:rsidRDefault="00401C4C" w:rsidP="00401C4C">
            <w:pPr>
              <w:spacing w:line="360" w:lineRule="auto"/>
              <w:rPr>
                <w:color w:val="000000" w:themeColor="text1"/>
                <w:sz w:val="22"/>
                <w:szCs w:val="22"/>
              </w:rPr>
            </w:pPr>
            <w:r w:rsidRPr="00E152D0">
              <w:rPr>
                <w:color w:val="000000" w:themeColor="text1"/>
                <w:sz w:val="22"/>
                <w:szCs w:val="22"/>
              </w:rPr>
              <w:t>Anti-immigration attitudes (0-10)</w:t>
            </w:r>
          </w:p>
        </w:tc>
        <w:tc>
          <w:tcPr>
            <w:tcW w:w="901" w:type="pct"/>
            <w:shd w:val="clear" w:color="auto" w:fill="FFFFFF"/>
            <w:vAlign w:val="center"/>
          </w:tcPr>
          <w:p w14:paraId="09DF1A9E"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5.87 (2.09)</w:t>
            </w:r>
          </w:p>
        </w:tc>
        <w:tc>
          <w:tcPr>
            <w:tcW w:w="901" w:type="pct"/>
            <w:shd w:val="clear" w:color="auto" w:fill="FFFFFF"/>
            <w:vAlign w:val="center"/>
          </w:tcPr>
          <w:p w14:paraId="4F0CE036"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5.67 (1.95)</w:t>
            </w:r>
          </w:p>
        </w:tc>
        <w:tc>
          <w:tcPr>
            <w:tcW w:w="901" w:type="pct"/>
            <w:shd w:val="clear" w:color="auto" w:fill="FFFFFF"/>
            <w:vAlign w:val="center"/>
          </w:tcPr>
          <w:p w14:paraId="40AB1F4A" w14:textId="2D00A146"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4.63 (2.04)</w:t>
            </w:r>
          </w:p>
        </w:tc>
        <w:tc>
          <w:tcPr>
            <w:tcW w:w="900" w:type="pct"/>
            <w:vAlign w:val="center"/>
          </w:tcPr>
          <w:p w14:paraId="7FDC1E10" w14:textId="54BA7C6B"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4.31 (1.91)</w:t>
            </w:r>
          </w:p>
        </w:tc>
      </w:tr>
      <w:tr w:rsidR="00E152D0" w:rsidRPr="00E152D0" w14:paraId="60332E0E" w14:textId="77777777" w:rsidTr="009A138C">
        <w:trPr>
          <w:jc w:val="center"/>
        </w:trPr>
        <w:tc>
          <w:tcPr>
            <w:tcW w:w="1397" w:type="pct"/>
            <w:shd w:val="clear" w:color="auto" w:fill="FFFFFF"/>
            <w:vAlign w:val="center"/>
          </w:tcPr>
          <w:p w14:paraId="723A1B7B" w14:textId="70F0507A" w:rsidR="00401C4C" w:rsidRPr="00E152D0" w:rsidRDefault="00401C4C" w:rsidP="00401C4C">
            <w:pPr>
              <w:spacing w:line="360" w:lineRule="auto"/>
              <w:rPr>
                <w:color w:val="000000" w:themeColor="text1"/>
                <w:sz w:val="22"/>
                <w:szCs w:val="22"/>
              </w:rPr>
            </w:pPr>
            <w:r w:rsidRPr="00E152D0">
              <w:rPr>
                <w:color w:val="000000" w:themeColor="text1"/>
                <w:sz w:val="22"/>
                <w:szCs w:val="22"/>
              </w:rPr>
              <w:t>Authoritarian</w:t>
            </w:r>
            <w:r w:rsidR="006C70CF" w:rsidRPr="00E152D0">
              <w:rPr>
                <w:color w:val="000000" w:themeColor="text1"/>
                <w:sz w:val="22"/>
                <w:szCs w:val="22"/>
              </w:rPr>
              <w:t xml:space="preserve"> values (0-5</w:t>
            </w:r>
            <w:r w:rsidRPr="00E152D0">
              <w:rPr>
                <w:color w:val="000000" w:themeColor="text1"/>
                <w:sz w:val="22"/>
                <w:szCs w:val="22"/>
              </w:rPr>
              <w:t>)</w:t>
            </w:r>
          </w:p>
        </w:tc>
        <w:tc>
          <w:tcPr>
            <w:tcW w:w="901" w:type="pct"/>
            <w:shd w:val="clear" w:color="auto" w:fill="FFFFFF"/>
            <w:vAlign w:val="center"/>
          </w:tcPr>
          <w:p w14:paraId="3A3D3FFD"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3.48 (0.84)</w:t>
            </w:r>
          </w:p>
        </w:tc>
        <w:tc>
          <w:tcPr>
            <w:tcW w:w="901" w:type="pct"/>
            <w:shd w:val="clear" w:color="auto" w:fill="FFFFFF"/>
            <w:vAlign w:val="center"/>
          </w:tcPr>
          <w:p w14:paraId="5ACC9284"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3.55 (0.79)</w:t>
            </w:r>
          </w:p>
        </w:tc>
        <w:tc>
          <w:tcPr>
            <w:tcW w:w="901" w:type="pct"/>
            <w:shd w:val="clear" w:color="auto" w:fill="FFFFFF"/>
            <w:vAlign w:val="center"/>
          </w:tcPr>
          <w:p w14:paraId="129B8B26" w14:textId="75CD91ED"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3.33 (0.87)</w:t>
            </w:r>
          </w:p>
        </w:tc>
        <w:tc>
          <w:tcPr>
            <w:tcW w:w="900" w:type="pct"/>
            <w:vAlign w:val="center"/>
          </w:tcPr>
          <w:p w14:paraId="7435E6AD" w14:textId="1D770EBE"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3.30 (0.89)</w:t>
            </w:r>
          </w:p>
        </w:tc>
      </w:tr>
      <w:tr w:rsidR="00E152D0" w:rsidRPr="00E152D0" w14:paraId="48533029" w14:textId="77777777" w:rsidTr="009A138C">
        <w:trPr>
          <w:jc w:val="center"/>
        </w:trPr>
        <w:tc>
          <w:tcPr>
            <w:tcW w:w="1397" w:type="pct"/>
            <w:shd w:val="clear" w:color="auto" w:fill="FFFFFF"/>
            <w:vAlign w:val="center"/>
          </w:tcPr>
          <w:p w14:paraId="267AB73D" w14:textId="637AFADF" w:rsidR="00401C4C" w:rsidRPr="00E152D0" w:rsidRDefault="00401C4C" w:rsidP="00401C4C">
            <w:pPr>
              <w:spacing w:line="360" w:lineRule="auto"/>
              <w:rPr>
                <w:color w:val="000000" w:themeColor="text1"/>
                <w:sz w:val="22"/>
                <w:szCs w:val="22"/>
              </w:rPr>
            </w:pPr>
            <w:r w:rsidRPr="00E152D0">
              <w:rPr>
                <w:color w:val="000000" w:themeColor="text1"/>
                <w:sz w:val="22"/>
                <w:szCs w:val="22"/>
              </w:rPr>
              <w:t>Bad evaluation economy</w:t>
            </w:r>
            <w:r w:rsidR="00676BEC" w:rsidRPr="00E152D0">
              <w:rPr>
                <w:color w:val="000000" w:themeColor="text1"/>
                <w:sz w:val="22"/>
                <w:szCs w:val="22"/>
              </w:rPr>
              <w:t xml:space="preserve"> (0-10)</w:t>
            </w:r>
          </w:p>
        </w:tc>
        <w:tc>
          <w:tcPr>
            <w:tcW w:w="901" w:type="pct"/>
            <w:shd w:val="clear" w:color="auto" w:fill="FFFFFF"/>
            <w:vAlign w:val="center"/>
          </w:tcPr>
          <w:p w14:paraId="4CD46511"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5.62 (2.47)</w:t>
            </w:r>
          </w:p>
        </w:tc>
        <w:tc>
          <w:tcPr>
            <w:tcW w:w="901" w:type="pct"/>
            <w:shd w:val="clear" w:color="auto" w:fill="FFFFFF"/>
            <w:vAlign w:val="center"/>
          </w:tcPr>
          <w:p w14:paraId="0B362913"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4.64 (2.35)</w:t>
            </w:r>
          </w:p>
        </w:tc>
        <w:tc>
          <w:tcPr>
            <w:tcW w:w="901" w:type="pct"/>
            <w:shd w:val="clear" w:color="auto" w:fill="FFFFFF"/>
            <w:vAlign w:val="center"/>
          </w:tcPr>
          <w:p w14:paraId="229042AB" w14:textId="13BFA862"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5.09 (2.41)</w:t>
            </w:r>
          </w:p>
        </w:tc>
        <w:tc>
          <w:tcPr>
            <w:tcW w:w="900" w:type="pct"/>
            <w:vAlign w:val="center"/>
          </w:tcPr>
          <w:p w14:paraId="135A4F8C" w14:textId="60DB0609"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4.44 (2.46)</w:t>
            </w:r>
          </w:p>
        </w:tc>
      </w:tr>
      <w:tr w:rsidR="00E152D0" w:rsidRPr="00E152D0" w14:paraId="716463BF" w14:textId="77777777" w:rsidTr="009A138C">
        <w:trPr>
          <w:jc w:val="center"/>
        </w:trPr>
        <w:tc>
          <w:tcPr>
            <w:tcW w:w="1397" w:type="pct"/>
            <w:shd w:val="clear" w:color="auto" w:fill="FFFFFF"/>
            <w:vAlign w:val="center"/>
          </w:tcPr>
          <w:p w14:paraId="3A6B6CDC" w14:textId="77777777" w:rsidR="00401C4C" w:rsidRPr="00E152D0" w:rsidRDefault="00401C4C" w:rsidP="00401C4C">
            <w:pPr>
              <w:spacing w:line="360" w:lineRule="auto"/>
              <w:rPr>
                <w:color w:val="000000" w:themeColor="text1"/>
                <w:sz w:val="22"/>
                <w:szCs w:val="22"/>
              </w:rPr>
            </w:pPr>
            <w:r w:rsidRPr="00E152D0">
              <w:rPr>
                <w:color w:val="000000" w:themeColor="text1"/>
                <w:sz w:val="22"/>
                <w:szCs w:val="22"/>
              </w:rPr>
              <w:t>Income distribution (1-5)</w:t>
            </w:r>
          </w:p>
        </w:tc>
        <w:tc>
          <w:tcPr>
            <w:tcW w:w="901" w:type="pct"/>
            <w:shd w:val="clear" w:color="auto" w:fill="FFFFFF"/>
            <w:vAlign w:val="center"/>
          </w:tcPr>
          <w:p w14:paraId="463C1734" w14:textId="7777777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2.89 (1.07)</w:t>
            </w:r>
          </w:p>
        </w:tc>
        <w:tc>
          <w:tcPr>
            <w:tcW w:w="901" w:type="pct"/>
            <w:shd w:val="clear" w:color="auto" w:fill="FFFFFF"/>
            <w:vAlign w:val="bottom"/>
          </w:tcPr>
          <w:p w14:paraId="0A52F338" w14:textId="0BE6AE56" w:rsidR="00401C4C" w:rsidRPr="00E152D0" w:rsidRDefault="00BC2F7C" w:rsidP="00E732FD">
            <w:pPr>
              <w:spacing w:line="360" w:lineRule="auto"/>
              <w:ind w:left="60" w:right="60"/>
              <w:jc w:val="right"/>
              <w:rPr>
                <w:color w:val="000000" w:themeColor="text1"/>
                <w:sz w:val="22"/>
                <w:szCs w:val="22"/>
              </w:rPr>
            </w:pPr>
            <w:r w:rsidRPr="00E152D0">
              <w:rPr>
                <w:color w:val="000000" w:themeColor="text1"/>
                <w:sz w:val="22"/>
                <w:szCs w:val="22"/>
              </w:rPr>
              <w:t>2.76 (1.12)</w:t>
            </w:r>
          </w:p>
        </w:tc>
        <w:tc>
          <w:tcPr>
            <w:tcW w:w="901" w:type="pct"/>
            <w:shd w:val="clear" w:color="auto" w:fill="FFFFFF"/>
            <w:vAlign w:val="center"/>
          </w:tcPr>
          <w:p w14:paraId="3B6251F5" w14:textId="4D836827"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2.82 (1.06)</w:t>
            </w:r>
          </w:p>
        </w:tc>
        <w:tc>
          <w:tcPr>
            <w:tcW w:w="900" w:type="pct"/>
            <w:vAlign w:val="center"/>
          </w:tcPr>
          <w:p w14:paraId="45EF0064" w14:textId="453F74B0" w:rsidR="00401C4C" w:rsidRPr="00E152D0" w:rsidRDefault="00401C4C" w:rsidP="00E732FD">
            <w:pPr>
              <w:spacing w:line="360" w:lineRule="auto"/>
              <w:ind w:left="60" w:right="60"/>
              <w:jc w:val="right"/>
              <w:rPr>
                <w:color w:val="000000" w:themeColor="text1"/>
                <w:sz w:val="22"/>
                <w:szCs w:val="22"/>
              </w:rPr>
            </w:pPr>
            <w:r w:rsidRPr="00E152D0">
              <w:rPr>
                <w:color w:val="000000" w:themeColor="text1"/>
                <w:sz w:val="22"/>
                <w:szCs w:val="22"/>
              </w:rPr>
              <w:t>2.66 (1.13)</w:t>
            </w:r>
          </w:p>
        </w:tc>
      </w:tr>
      <w:tr w:rsidR="00E152D0" w:rsidRPr="00E152D0" w14:paraId="01D3AFB9" w14:textId="77777777" w:rsidTr="009A138C">
        <w:trPr>
          <w:jc w:val="center"/>
        </w:trPr>
        <w:tc>
          <w:tcPr>
            <w:tcW w:w="1397" w:type="pct"/>
            <w:shd w:val="clear" w:color="auto" w:fill="FFFFFF"/>
          </w:tcPr>
          <w:p w14:paraId="335397CA" w14:textId="77777777" w:rsidR="00401C4C" w:rsidRPr="00E152D0" w:rsidRDefault="00401C4C" w:rsidP="006B3290">
            <w:pPr>
              <w:spacing w:line="360" w:lineRule="auto"/>
              <w:ind w:left="60" w:right="60"/>
              <w:rPr>
                <w:color w:val="000000" w:themeColor="text1"/>
                <w:sz w:val="22"/>
                <w:szCs w:val="22"/>
              </w:rPr>
            </w:pPr>
            <w:r w:rsidRPr="00E152D0">
              <w:rPr>
                <w:color w:val="000000" w:themeColor="text1"/>
                <w:sz w:val="22"/>
                <w:szCs w:val="22"/>
              </w:rPr>
              <w:t>Valid N</w:t>
            </w:r>
          </w:p>
        </w:tc>
        <w:tc>
          <w:tcPr>
            <w:tcW w:w="901" w:type="pct"/>
            <w:shd w:val="clear" w:color="auto" w:fill="FFFFFF"/>
          </w:tcPr>
          <w:p w14:paraId="28F2EE89" w14:textId="385E1E8A" w:rsidR="00401C4C" w:rsidRPr="00E152D0" w:rsidRDefault="00401C4C" w:rsidP="009E3356">
            <w:pPr>
              <w:spacing w:line="360" w:lineRule="auto"/>
              <w:ind w:left="60" w:right="60"/>
              <w:jc w:val="right"/>
              <w:rPr>
                <w:color w:val="000000" w:themeColor="text1"/>
                <w:sz w:val="22"/>
                <w:szCs w:val="22"/>
              </w:rPr>
            </w:pPr>
            <w:r w:rsidRPr="00E152D0">
              <w:rPr>
                <w:color w:val="000000" w:themeColor="text1"/>
                <w:sz w:val="22"/>
                <w:szCs w:val="22"/>
              </w:rPr>
              <w:t>8,424</w:t>
            </w:r>
          </w:p>
        </w:tc>
        <w:tc>
          <w:tcPr>
            <w:tcW w:w="901" w:type="pct"/>
            <w:shd w:val="clear" w:color="auto" w:fill="FFFFFF"/>
          </w:tcPr>
          <w:p w14:paraId="0AB5C28F" w14:textId="6D593DB6" w:rsidR="00401C4C" w:rsidRPr="00E152D0" w:rsidRDefault="00401C4C" w:rsidP="009E3356">
            <w:pPr>
              <w:spacing w:line="360" w:lineRule="auto"/>
              <w:jc w:val="right"/>
              <w:rPr>
                <w:color w:val="000000" w:themeColor="text1"/>
                <w:sz w:val="22"/>
                <w:szCs w:val="22"/>
              </w:rPr>
            </w:pPr>
            <w:r w:rsidRPr="00E152D0">
              <w:rPr>
                <w:color w:val="000000" w:themeColor="text1"/>
                <w:sz w:val="22"/>
                <w:szCs w:val="22"/>
              </w:rPr>
              <w:t>4,906</w:t>
            </w:r>
          </w:p>
        </w:tc>
        <w:tc>
          <w:tcPr>
            <w:tcW w:w="901" w:type="pct"/>
            <w:shd w:val="clear" w:color="auto" w:fill="FFFFFF"/>
          </w:tcPr>
          <w:p w14:paraId="5CE2C715" w14:textId="410AF41F" w:rsidR="00401C4C" w:rsidRPr="00E152D0" w:rsidRDefault="00401C4C" w:rsidP="009E3356">
            <w:pPr>
              <w:spacing w:line="360" w:lineRule="auto"/>
              <w:ind w:left="60" w:right="60"/>
              <w:jc w:val="right"/>
              <w:rPr>
                <w:color w:val="000000" w:themeColor="text1"/>
                <w:sz w:val="22"/>
                <w:szCs w:val="22"/>
              </w:rPr>
            </w:pPr>
            <w:r w:rsidRPr="00E152D0">
              <w:rPr>
                <w:color w:val="000000" w:themeColor="text1"/>
                <w:sz w:val="22"/>
                <w:szCs w:val="22"/>
              </w:rPr>
              <w:t>95,3071</w:t>
            </w:r>
          </w:p>
        </w:tc>
        <w:tc>
          <w:tcPr>
            <w:tcW w:w="900" w:type="pct"/>
          </w:tcPr>
          <w:p w14:paraId="02FC48AC" w14:textId="7719DBC1" w:rsidR="00401C4C" w:rsidRPr="00E152D0" w:rsidRDefault="00401C4C" w:rsidP="009E3356">
            <w:pPr>
              <w:spacing w:line="360" w:lineRule="auto"/>
              <w:jc w:val="right"/>
              <w:rPr>
                <w:color w:val="000000" w:themeColor="text1"/>
                <w:sz w:val="22"/>
                <w:szCs w:val="22"/>
              </w:rPr>
            </w:pPr>
            <w:r w:rsidRPr="00E152D0">
              <w:rPr>
                <w:color w:val="000000" w:themeColor="text1"/>
                <w:sz w:val="22"/>
                <w:szCs w:val="22"/>
              </w:rPr>
              <w:t>23,297</w:t>
            </w:r>
          </w:p>
        </w:tc>
      </w:tr>
    </w:tbl>
    <w:p w14:paraId="11C4AFD2" w14:textId="065678CA" w:rsidR="003E1825" w:rsidRPr="00E152D0" w:rsidRDefault="00263387" w:rsidP="002F0504">
      <w:pPr>
        <w:ind w:right="561"/>
        <w:rPr>
          <w:color w:val="000000" w:themeColor="text1"/>
        </w:rPr>
      </w:pPr>
      <w:r w:rsidRPr="00E152D0">
        <w:rPr>
          <w:rFonts w:ascii="Calibri" w:eastAsia="Calibri" w:hAnsi="Calibri" w:cs="Calibri"/>
          <w:color w:val="000000" w:themeColor="text1"/>
        </w:rPr>
        <w:t xml:space="preserve"> </w:t>
      </w:r>
      <w:r w:rsidR="00F649E6" w:rsidRPr="00E152D0">
        <w:rPr>
          <w:rFonts w:ascii="Calibri" w:eastAsia="Calibri" w:hAnsi="Calibri" w:cs="Calibri"/>
          <w:color w:val="000000" w:themeColor="text1"/>
        </w:rPr>
        <w:br/>
      </w:r>
    </w:p>
    <w:p w14:paraId="07ED6F9E" w14:textId="0B4BC87A" w:rsidR="004332B3" w:rsidRPr="00E152D0" w:rsidRDefault="00EA4542" w:rsidP="00B523A7">
      <w:pPr>
        <w:pBdr>
          <w:top w:val="none" w:sz="0" w:space="0" w:color="auto"/>
          <w:left w:val="none" w:sz="0" w:space="0" w:color="auto"/>
          <w:bottom w:val="none" w:sz="0" w:space="0" w:color="auto"/>
          <w:right w:val="none" w:sz="0" w:space="0" w:color="auto"/>
          <w:between w:val="none" w:sz="0" w:space="0" w:color="auto"/>
        </w:pBdr>
        <w:spacing w:after="200" w:line="276" w:lineRule="auto"/>
        <w:rPr>
          <w:color w:val="000000" w:themeColor="text1"/>
        </w:rPr>
        <w:sectPr w:rsidR="004332B3" w:rsidRPr="00E152D0" w:rsidSect="00E177B9">
          <w:pgSz w:w="16840" w:h="11907" w:orient="landscape" w:code="9"/>
          <w:pgMar w:top="1440" w:right="1440" w:bottom="1440" w:left="1440" w:header="709" w:footer="709" w:gutter="0"/>
          <w:cols w:space="708"/>
          <w:docGrid w:linePitch="326"/>
        </w:sectPr>
      </w:pPr>
      <w:r w:rsidRPr="00E152D0">
        <w:rPr>
          <w:color w:val="000000" w:themeColor="text1"/>
        </w:rPr>
        <w:br w:type="page"/>
      </w:r>
    </w:p>
    <w:p w14:paraId="6E689484" w14:textId="35A37303" w:rsidR="00E17749" w:rsidRPr="00E152D0" w:rsidRDefault="00E17749" w:rsidP="00E17749">
      <w:pPr>
        <w:rPr>
          <w:color w:val="000000" w:themeColor="text1"/>
        </w:rPr>
      </w:pPr>
      <w:r w:rsidRPr="00E152D0">
        <w:rPr>
          <w:b/>
          <w:i/>
          <w:color w:val="000000" w:themeColor="text1"/>
        </w:rPr>
        <w:lastRenderedPageBreak/>
        <w:t xml:space="preserve">Appendix D: </w:t>
      </w:r>
      <w:r w:rsidR="00144073" w:rsidRPr="00E152D0">
        <w:rPr>
          <w:b/>
          <w:i/>
          <w:color w:val="000000" w:themeColor="text1"/>
        </w:rPr>
        <w:t>Additional analyses (follow-up of regressions in Table 2)</w:t>
      </w:r>
      <w:r w:rsidRPr="00E152D0">
        <w:rPr>
          <w:b/>
          <w:i/>
          <w:color w:val="000000" w:themeColor="text1"/>
        </w:rPr>
        <w:br/>
      </w:r>
      <w:r w:rsidR="00144073" w:rsidRPr="00E152D0">
        <w:rPr>
          <w:b/>
          <w:color w:val="000000" w:themeColor="text1"/>
        </w:rPr>
        <w:br/>
      </w:r>
      <w:r w:rsidR="00291C47" w:rsidRPr="00E152D0">
        <w:rPr>
          <w:color w:val="000000" w:themeColor="text1"/>
        </w:rPr>
        <w:t>T</w:t>
      </w:r>
      <w:r w:rsidR="00144073" w:rsidRPr="00E152D0">
        <w:rPr>
          <w:color w:val="000000" w:themeColor="text1"/>
        </w:rPr>
        <w:t>his table shows the outcomes of analyses based on countries as level-2 units, instead of “country-periods” (see explanation in main article)</w:t>
      </w:r>
      <w:r w:rsidR="00B92961" w:rsidRPr="00E152D0">
        <w:rPr>
          <w:color w:val="000000" w:themeColor="text1"/>
        </w:rPr>
        <w:t>.</w:t>
      </w:r>
    </w:p>
    <w:p w14:paraId="7ED6C1D3" w14:textId="02D61D15" w:rsidR="005B56BE" w:rsidRPr="00E152D0" w:rsidRDefault="00144073" w:rsidP="005B56BE">
      <w:pPr>
        <w:tabs>
          <w:tab w:val="left" w:pos="426"/>
        </w:tabs>
        <w:rPr>
          <w:color w:val="000000" w:themeColor="text1"/>
        </w:rPr>
      </w:pPr>
      <w:r w:rsidRPr="00E152D0">
        <w:rPr>
          <w:color w:val="000000" w:themeColor="text1"/>
        </w:rPr>
        <w:br/>
      </w:r>
      <w:r w:rsidR="00547030" w:rsidRPr="00E152D0">
        <w:rPr>
          <w:b/>
          <w:color w:val="000000" w:themeColor="text1"/>
        </w:rPr>
        <w:t>Table</w:t>
      </w:r>
      <w:r w:rsidRPr="00E152D0">
        <w:rPr>
          <w:b/>
          <w:color w:val="000000" w:themeColor="text1"/>
        </w:rPr>
        <w:t xml:space="preserve"> </w:t>
      </w:r>
      <w:proofErr w:type="spellStart"/>
      <w:r w:rsidRPr="00E152D0">
        <w:rPr>
          <w:b/>
          <w:color w:val="000000" w:themeColor="text1"/>
        </w:rPr>
        <w:t>A3</w:t>
      </w:r>
      <w:proofErr w:type="spellEnd"/>
      <w:r w:rsidR="005B56BE" w:rsidRPr="00E152D0">
        <w:rPr>
          <w:b/>
          <w:color w:val="000000" w:themeColor="text1"/>
        </w:rPr>
        <w:t>.</w:t>
      </w:r>
      <w:r w:rsidR="005B56BE" w:rsidRPr="00E152D0">
        <w:rPr>
          <w:color w:val="000000" w:themeColor="text1"/>
        </w:rPr>
        <w:t xml:space="preserve"> </w:t>
      </w:r>
      <w:r w:rsidRPr="00E152D0">
        <w:rPr>
          <w:color w:val="000000" w:themeColor="text1"/>
        </w:rPr>
        <w:t>Countries as level-2 units: m</w:t>
      </w:r>
      <w:r w:rsidR="005B56BE" w:rsidRPr="00E152D0">
        <w:rPr>
          <w:color w:val="000000" w:themeColor="text1"/>
        </w:rPr>
        <w:t>ultilevel binary logistic regressions of far-right voting (Other party or blank voters are the reference category).</w:t>
      </w:r>
    </w:p>
    <w:p w14:paraId="0FD6CA8B" w14:textId="77777777" w:rsidR="005B56BE" w:rsidRPr="00E152D0" w:rsidRDefault="005B56BE" w:rsidP="005B56BE">
      <w:pPr>
        <w:rPr>
          <w:color w:val="000000" w:themeColor="text1"/>
        </w:rPr>
      </w:pPr>
    </w:p>
    <w:tbl>
      <w:tblPr>
        <w:tblW w:w="14428" w:type="dxa"/>
        <w:tblInd w:w="139" w:type="dxa"/>
        <w:tblLayout w:type="fixed"/>
        <w:tblLook w:val="04A0" w:firstRow="1" w:lastRow="0" w:firstColumn="1" w:lastColumn="0" w:noHBand="0" w:noVBand="1"/>
      </w:tblPr>
      <w:tblGrid>
        <w:gridCol w:w="2946"/>
        <w:gridCol w:w="1435"/>
        <w:gridCol w:w="1435"/>
        <w:gridCol w:w="1435"/>
        <w:gridCol w:w="1436"/>
        <w:gridCol w:w="1435"/>
        <w:gridCol w:w="1435"/>
        <w:gridCol w:w="1435"/>
        <w:gridCol w:w="1436"/>
      </w:tblGrid>
      <w:tr w:rsidR="00E152D0" w:rsidRPr="00E152D0" w14:paraId="782851E9" w14:textId="77777777" w:rsidTr="005B56BE">
        <w:trPr>
          <w:trHeight w:val="622"/>
        </w:trPr>
        <w:tc>
          <w:tcPr>
            <w:tcW w:w="2946" w:type="dxa"/>
            <w:tcBorders>
              <w:top w:val="single" w:sz="4" w:space="0" w:color="auto"/>
              <w:bottom w:val="single" w:sz="4" w:space="0" w:color="auto"/>
            </w:tcBorders>
            <w:shd w:val="clear" w:color="auto" w:fill="auto"/>
          </w:tcPr>
          <w:p w14:paraId="3E24F8F5" w14:textId="77777777" w:rsidR="005B56BE" w:rsidRPr="00E152D0" w:rsidRDefault="005B56BE" w:rsidP="005B56BE">
            <w:pPr>
              <w:spacing w:line="276" w:lineRule="auto"/>
              <w:rPr>
                <w:b/>
                <w:color w:val="000000" w:themeColor="text1"/>
              </w:rPr>
            </w:pPr>
          </w:p>
        </w:tc>
        <w:tc>
          <w:tcPr>
            <w:tcW w:w="1435" w:type="dxa"/>
            <w:tcBorders>
              <w:top w:val="single" w:sz="4" w:space="0" w:color="auto"/>
              <w:bottom w:val="single" w:sz="4" w:space="0" w:color="auto"/>
            </w:tcBorders>
            <w:shd w:val="clear" w:color="auto" w:fill="auto"/>
          </w:tcPr>
          <w:p w14:paraId="2B6FAD44" w14:textId="77777777" w:rsidR="005B56BE" w:rsidRPr="00E152D0" w:rsidRDefault="005B56BE" w:rsidP="005B56BE">
            <w:pPr>
              <w:spacing w:line="276" w:lineRule="auto"/>
              <w:jc w:val="right"/>
              <w:rPr>
                <w:b/>
                <w:color w:val="000000" w:themeColor="text1"/>
              </w:rPr>
            </w:pPr>
            <w:r w:rsidRPr="00E152D0">
              <w:rPr>
                <w:b/>
                <w:color w:val="000000" w:themeColor="text1"/>
              </w:rPr>
              <w:t>Model 1</w:t>
            </w:r>
          </w:p>
        </w:tc>
        <w:tc>
          <w:tcPr>
            <w:tcW w:w="1435" w:type="dxa"/>
            <w:tcBorders>
              <w:top w:val="single" w:sz="4" w:space="0" w:color="auto"/>
              <w:bottom w:val="single" w:sz="4" w:space="0" w:color="auto"/>
            </w:tcBorders>
            <w:shd w:val="clear" w:color="auto" w:fill="auto"/>
          </w:tcPr>
          <w:p w14:paraId="7656D082" w14:textId="77777777" w:rsidR="005B56BE" w:rsidRPr="00E152D0" w:rsidRDefault="005B56BE" w:rsidP="005B56BE">
            <w:pPr>
              <w:spacing w:line="276" w:lineRule="auto"/>
              <w:jc w:val="center"/>
              <w:rPr>
                <w:b/>
                <w:color w:val="000000" w:themeColor="text1"/>
              </w:rPr>
            </w:pPr>
            <w:r w:rsidRPr="00E152D0">
              <w:rPr>
                <w:b/>
                <w:color w:val="000000" w:themeColor="text1"/>
              </w:rPr>
              <w:t>Model 2</w:t>
            </w:r>
          </w:p>
        </w:tc>
        <w:tc>
          <w:tcPr>
            <w:tcW w:w="1435" w:type="dxa"/>
            <w:tcBorders>
              <w:top w:val="single" w:sz="4" w:space="0" w:color="auto"/>
              <w:bottom w:val="single" w:sz="4" w:space="0" w:color="auto"/>
            </w:tcBorders>
          </w:tcPr>
          <w:p w14:paraId="7B89FE03" w14:textId="77777777" w:rsidR="005B56BE" w:rsidRPr="00E152D0" w:rsidRDefault="005B56BE" w:rsidP="005B56BE">
            <w:pPr>
              <w:spacing w:line="276" w:lineRule="auto"/>
              <w:jc w:val="center"/>
              <w:rPr>
                <w:b/>
                <w:color w:val="000000" w:themeColor="text1"/>
              </w:rPr>
            </w:pPr>
            <w:r w:rsidRPr="00E152D0">
              <w:rPr>
                <w:b/>
                <w:color w:val="000000" w:themeColor="text1"/>
              </w:rPr>
              <w:t>Model 3</w:t>
            </w:r>
          </w:p>
        </w:tc>
        <w:tc>
          <w:tcPr>
            <w:tcW w:w="1436" w:type="dxa"/>
            <w:tcBorders>
              <w:top w:val="single" w:sz="4" w:space="0" w:color="auto"/>
              <w:bottom w:val="single" w:sz="4" w:space="0" w:color="auto"/>
            </w:tcBorders>
          </w:tcPr>
          <w:p w14:paraId="77E2C3C7" w14:textId="73CF3CC3" w:rsidR="005B56BE" w:rsidRPr="00E152D0" w:rsidRDefault="00547030" w:rsidP="005B56BE">
            <w:pPr>
              <w:spacing w:line="276" w:lineRule="auto"/>
              <w:jc w:val="center"/>
              <w:rPr>
                <w:b/>
                <w:color w:val="000000" w:themeColor="text1"/>
              </w:rPr>
            </w:pPr>
            <w:r w:rsidRPr="00E152D0">
              <w:rPr>
                <w:b/>
                <w:color w:val="000000" w:themeColor="text1"/>
              </w:rPr>
              <w:t>Model 4</w:t>
            </w:r>
            <w:r w:rsidR="005B56BE" w:rsidRPr="00E152D0">
              <w:rPr>
                <w:b/>
                <w:color w:val="000000" w:themeColor="text1"/>
              </w:rPr>
              <w:t>:</w:t>
            </w:r>
            <w:r w:rsidR="005B56BE" w:rsidRPr="00E152D0">
              <w:rPr>
                <w:b/>
                <w:color w:val="000000" w:themeColor="text1"/>
              </w:rPr>
              <w:br/>
              <w:t>Overall</w:t>
            </w:r>
          </w:p>
        </w:tc>
        <w:tc>
          <w:tcPr>
            <w:tcW w:w="1435" w:type="dxa"/>
            <w:tcBorders>
              <w:top w:val="single" w:sz="4" w:space="0" w:color="auto"/>
              <w:bottom w:val="single" w:sz="4" w:space="0" w:color="auto"/>
            </w:tcBorders>
          </w:tcPr>
          <w:p w14:paraId="517DB1E3" w14:textId="77777777" w:rsidR="005B56BE" w:rsidRPr="00E152D0" w:rsidRDefault="005B56BE" w:rsidP="005B56BE">
            <w:pPr>
              <w:spacing w:line="276" w:lineRule="auto"/>
              <w:jc w:val="center"/>
              <w:rPr>
                <w:b/>
                <w:color w:val="000000" w:themeColor="text1"/>
              </w:rPr>
            </w:pPr>
            <w:r w:rsidRPr="00E152D0">
              <w:rPr>
                <w:b/>
                <w:color w:val="000000" w:themeColor="text1"/>
              </w:rPr>
              <w:t xml:space="preserve">Model </w:t>
            </w:r>
            <w:proofErr w:type="spellStart"/>
            <w:r w:rsidRPr="00E152D0">
              <w:rPr>
                <w:b/>
                <w:color w:val="000000" w:themeColor="text1"/>
              </w:rPr>
              <w:t>5a</w:t>
            </w:r>
            <w:proofErr w:type="spellEnd"/>
            <w:r w:rsidRPr="00E152D0">
              <w:rPr>
                <w:b/>
                <w:color w:val="000000" w:themeColor="text1"/>
              </w:rPr>
              <w:t>: Western Europe</w:t>
            </w:r>
          </w:p>
        </w:tc>
        <w:tc>
          <w:tcPr>
            <w:tcW w:w="1435" w:type="dxa"/>
            <w:tcBorders>
              <w:top w:val="single" w:sz="4" w:space="0" w:color="auto"/>
              <w:bottom w:val="single" w:sz="4" w:space="0" w:color="auto"/>
            </w:tcBorders>
          </w:tcPr>
          <w:p w14:paraId="5E1E3066" w14:textId="77777777" w:rsidR="005B56BE" w:rsidRPr="00E152D0" w:rsidRDefault="005B56BE" w:rsidP="005B56BE">
            <w:pPr>
              <w:spacing w:line="276" w:lineRule="auto"/>
              <w:jc w:val="center"/>
              <w:rPr>
                <w:b/>
                <w:color w:val="000000" w:themeColor="text1"/>
              </w:rPr>
            </w:pPr>
            <w:r w:rsidRPr="00E152D0">
              <w:rPr>
                <w:b/>
                <w:color w:val="000000" w:themeColor="text1"/>
              </w:rPr>
              <w:t xml:space="preserve">Model </w:t>
            </w:r>
            <w:proofErr w:type="spellStart"/>
            <w:r w:rsidRPr="00E152D0">
              <w:rPr>
                <w:b/>
                <w:color w:val="000000" w:themeColor="text1"/>
              </w:rPr>
              <w:t>5b</w:t>
            </w:r>
            <w:proofErr w:type="spellEnd"/>
            <w:r w:rsidRPr="00E152D0">
              <w:rPr>
                <w:b/>
                <w:color w:val="000000" w:themeColor="text1"/>
              </w:rPr>
              <w:t>:</w:t>
            </w:r>
            <w:r w:rsidRPr="00E152D0">
              <w:rPr>
                <w:b/>
                <w:color w:val="000000" w:themeColor="text1"/>
              </w:rPr>
              <w:br/>
              <w:t>C-Eastern Europe</w:t>
            </w:r>
          </w:p>
        </w:tc>
        <w:tc>
          <w:tcPr>
            <w:tcW w:w="1435" w:type="dxa"/>
            <w:tcBorders>
              <w:top w:val="single" w:sz="4" w:space="0" w:color="auto"/>
              <w:bottom w:val="single" w:sz="4" w:space="0" w:color="auto"/>
            </w:tcBorders>
            <w:shd w:val="clear" w:color="auto" w:fill="auto"/>
          </w:tcPr>
          <w:p w14:paraId="47339837" w14:textId="77777777" w:rsidR="005B56BE" w:rsidRPr="00E152D0" w:rsidRDefault="005B56BE" w:rsidP="005B56BE">
            <w:pPr>
              <w:spacing w:line="276" w:lineRule="auto"/>
              <w:jc w:val="center"/>
              <w:rPr>
                <w:b/>
                <w:color w:val="000000" w:themeColor="text1"/>
              </w:rPr>
            </w:pPr>
            <w:r w:rsidRPr="00E152D0">
              <w:rPr>
                <w:b/>
                <w:color w:val="000000" w:themeColor="text1"/>
              </w:rPr>
              <w:t xml:space="preserve">Model </w:t>
            </w:r>
            <w:proofErr w:type="spellStart"/>
            <w:r w:rsidRPr="00E152D0">
              <w:rPr>
                <w:b/>
                <w:color w:val="000000" w:themeColor="text1"/>
              </w:rPr>
              <w:t>6a</w:t>
            </w:r>
            <w:proofErr w:type="spellEnd"/>
            <w:r w:rsidRPr="00E152D0">
              <w:rPr>
                <w:b/>
                <w:color w:val="000000" w:themeColor="text1"/>
              </w:rPr>
              <w:t>:</w:t>
            </w:r>
            <w:r w:rsidRPr="00E152D0">
              <w:rPr>
                <w:b/>
                <w:color w:val="000000" w:themeColor="text1"/>
              </w:rPr>
              <w:br/>
              <w:t>WE subsample</w:t>
            </w:r>
          </w:p>
        </w:tc>
        <w:tc>
          <w:tcPr>
            <w:tcW w:w="1436" w:type="dxa"/>
            <w:tcBorders>
              <w:top w:val="single" w:sz="4" w:space="0" w:color="auto"/>
              <w:bottom w:val="single" w:sz="4" w:space="0" w:color="auto"/>
            </w:tcBorders>
          </w:tcPr>
          <w:p w14:paraId="216343AF" w14:textId="77777777" w:rsidR="005B56BE" w:rsidRPr="00E152D0" w:rsidRDefault="005B56BE" w:rsidP="005B56BE">
            <w:pPr>
              <w:spacing w:line="276" w:lineRule="auto"/>
              <w:jc w:val="center"/>
              <w:rPr>
                <w:b/>
                <w:color w:val="000000" w:themeColor="text1"/>
              </w:rPr>
            </w:pPr>
            <w:r w:rsidRPr="00E152D0">
              <w:rPr>
                <w:b/>
                <w:color w:val="000000" w:themeColor="text1"/>
              </w:rPr>
              <w:t xml:space="preserve">Model </w:t>
            </w:r>
            <w:proofErr w:type="spellStart"/>
            <w:r w:rsidRPr="00E152D0">
              <w:rPr>
                <w:b/>
                <w:color w:val="000000" w:themeColor="text1"/>
              </w:rPr>
              <w:t>6b</w:t>
            </w:r>
            <w:proofErr w:type="spellEnd"/>
            <w:r w:rsidRPr="00E152D0">
              <w:rPr>
                <w:b/>
                <w:color w:val="000000" w:themeColor="text1"/>
              </w:rPr>
              <w:t>:</w:t>
            </w:r>
            <w:r w:rsidRPr="00E152D0">
              <w:rPr>
                <w:b/>
                <w:color w:val="000000" w:themeColor="text1"/>
              </w:rPr>
              <w:br/>
              <w:t>CCE subsample</w:t>
            </w:r>
          </w:p>
        </w:tc>
      </w:tr>
      <w:tr w:rsidR="00E152D0" w:rsidRPr="00E152D0" w14:paraId="7CEFC319" w14:textId="77777777" w:rsidTr="005B56BE">
        <w:trPr>
          <w:trHeight w:val="409"/>
        </w:trPr>
        <w:tc>
          <w:tcPr>
            <w:tcW w:w="2946" w:type="dxa"/>
            <w:tcBorders>
              <w:top w:val="single" w:sz="4" w:space="0" w:color="auto"/>
              <w:bottom w:val="single" w:sz="4" w:space="0" w:color="auto"/>
            </w:tcBorders>
            <w:shd w:val="clear" w:color="auto" w:fill="auto"/>
          </w:tcPr>
          <w:p w14:paraId="3DDB4078" w14:textId="77777777" w:rsidR="005B56BE" w:rsidRPr="00E152D0" w:rsidRDefault="005B56BE" w:rsidP="005B56BE">
            <w:pPr>
              <w:spacing w:line="276" w:lineRule="auto"/>
              <w:rPr>
                <w:b/>
                <w:color w:val="000000" w:themeColor="text1"/>
              </w:rPr>
            </w:pPr>
          </w:p>
        </w:tc>
        <w:tc>
          <w:tcPr>
            <w:tcW w:w="1435" w:type="dxa"/>
            <w:tcBorders>
              <w:top w:val="single" w:sz="4" w:space="0" w:color="auto"/>
              <w:bottom w:val="single" w:sz="4" w:space="0" w:color="auto"/>
            </w:tcBorders>
            <w:shd w:val="clear" w:color="auto" w:fill="auto"/>
          </w:tcPr>
          <w:p w14:paraId="1F4519EE" w14:textId="77777777" w:rsidR="005B56BE" w:rsidRPr="00E152D0" w:rsidRDefault="005B56BE" w:rsidP="005B56BE">
            <w:pPr>
              <w:jc w:val="center"/>
              <w:rPr>
                <w:color w:val="000000" w:themeColor="text1"/>
              </w:rPr>
            </w:pPr>
            <w:r w:rsidRPr="00E152D0">
              <w:rPr>
                <w:color w:val="000000" w:themeColor="text1"/>
              </w:rPr>
              <w:t>OR</w:t>
            </w:r>
          </w:p>
        </w:tc>
        <w:tc>
          <w:tcPr>
            <w:tcW w:w="1435" w:type="dxa"/>
            <w:tcBorders>
              <w:top w:val="single" w:sz="4" w:space="0" w:color="auto"/>
              <w:bottom w:val="single" w:sz="4" w:space="0" w:color="auto"/>
            </w:tcBorders>
            <w:shd w:val="clear" w:color="auto" w:fill="auto"/>
          </w:tcPr>
          <w:p w14:paraId="39008D3D" w14:textId="77777777" w:rsidR="005B56BE" w:rsidRPr="00E152D0" w:rsidRDefault="005B56BE" w:rsidP="005B56BE">
            <w:pPr>
              <w:jc w:val="center"/>
              <w:rPr>
                <w:color w:val="000000" w:themeColor="text1"/>
              </w:rPr>
            </w:pPr>
            <w:r w:rsidRPr="00E152D0">
              <w:rPr>
                <w:color w:val="000000" w:themeColor="text1"/>
              </w:rPr>
              <w:t>OR</w:t>
            </w:r>
          </w:p>
        </w:tc>
        <w:tc>
          <w:tcPr>
            <w:tcW w:w="1435" w:type="dxa"/>
            <w:tcBorders>
              <w:top w:val="single" w:sz="4" w:space="0" w:color="auto"/>
              <w:bottom w:val="single" w:sz="4" w:space="0" w:color="auto"/>
            </w:tcBorders>
          </w:tcPr>
          <w:p w14:paraId="65372577" w14:textId="77777777" w:rsidR="005B56BE" w:rsidRPr="00E152D0" w:rsidRDefault="005B56BE" w:rsidP="005B56BE">
            <w:pPr>
              <w:jc w:val="center"/>
              <w:rPr>
                <w:color w:val="000000" w:themeColor="text1"/>
              </w:rPr>
            </w:pPr>
            <w:r w:rsidRPr="00E152D0">
              <w:rPr>
                <w:color w:val="000000" w:themeColor="text1"/>
              </w:rPr>
              <w:t>OR</w:t>
            </w:r>
          </w:p>
        </w:tc>
        <w:tc>
          <w:tcPr>
            <w:tcW w:w="1436" w:type="dxa"/>
            <w:tcBorders>
              <w:top w:val="single" w:sz="4" w:space="0" w:color="auto"/>
              <w:bottom w:val="single" w:sz="4" w:space="0" w:color="auto"/>
            </w:tcBorders>
          </w:tcPr>
          <w:p w14:paraId="0FA52AF0" w14:textId="77777777" w:rsidR="005B56BE" w:rsidRPr="00E152D0" w:rsidRDefault="005B56BE" w:rsidP="005B56BE">
            <w:pPr>
              <w:jc w:val="center"/>
              <w:rPr>
                <w:color w:val="000000" w:themeColor="text1"/>
              </w:rPr>
            </w:pPr>
            <w:r w:rsidRPr="00E152D0">
              <w:rPr>
                <w:color w:val="000000" w:themeColor="text1"/>
              </w:rPr>
              <w:t>OR</w:t>
            </w:r>
          </w:p>
        </w:tc>
        <w:tc>
          <w:tcPr>
            <w:tcW w:w="1435" w:type="dxa"/>
            <w:tcBorders>
              <w:top w:val="single" w:sz="4" w:space="0" w:color="auto"/>
              <w:bottom w:val="single" w:sz="4" w:space="0" w:color="auto"/>
            </w:tcBorders>
          </w:tcPr>
          <w:p w14:paraId="4E6CF175" w14:textId="77777777" w:rsidR="005B56BE" w:rsidRPr="00E152D0" w:rsidRDefault="005B56BE" w:rsidP="005B56BE">
            <w:pPr>
              <w:jc w:val="center"/>
              <w:rPr>
                <w:color w:val="000000" w:themeColor="text1"/>
              </w:rPr>
            </w:pPr>
            <w:r w:rsidRPr="00E152D0">
              <w:rPr>
                <w:color w:val="000000" w:themeColor="text1"/>
              </w:rPr>
              <w:t>OR</w:t>
            </w:r>
          </w:p>
        </w:tc>
        <w:tc>
          <w:tcPr>
            <w:tcW w:w="1435" w:type="dxa"/>
            <w:tcBorders>
              <w:top w:val="single" w:sz="4" w:space="0" w:color="auto"/>
              <w:bottom w:val="single" w:sz="4" w:space="0" w:color="auto"/>
            </w:tcBorders>
          </w:tcPr>
          <w:p w14:paraId="4477FF27" w14:textId="77777777" w:rsidR="005B56BE" w:rsidRPr="00E152D0" w:rsidRDefault="005B56BE" w:rsidP="005B56BE">
            <w:pPr>
              <w:jc w:val="center"/>
              <w:rPr>
                <w:color w:val="000000" w:themeColor="text1"/>
              </w:rPr>
            </w:pPr>
            <w:r w:rsidRPr="00E152D0">
              <w:rPr>
                <w:color w:val="000000" w:themeColor="text1"/>
              </w:rPr>
              <w:t>OR</w:t>
            </w:r>
          </w:p>
        </w:tc>
        <w:tc>
          <w:tcPr>
            <w:tcW w:w="1435" w:type="dxa"/>
            <w:tcBorders>
              <w:top w:val="single" w:sz="4" w:space="0" w:color="auto"/>
              <w:bottom w:val="single" w:sz="4" w:space="0" w:color="auto"/>
            </w:tcBorders>
            <w:shd w:val="clear" w:color="auto" w:fill="auto"/>
          </w:tcPr>
          <w:p w14:paraId="4A84595A" w14:textId="77777777" w:rsidR="005B56BE" w:rsidRPr="00E152D0" w:rsidRDefault="005B56BE" w:rsidP="005B56BE">
            <w:pPr>
              <w:jc w:val="center"/>
              <w:rPr>
                <w:color w:val="000000" w:themeColor="text1"/>
              </w:rPr>
            </w:pPr>
            <w:r w:rsidRPr="00E152D0">
              <w:rPr>
                <w:color w:val="000000" w:themeColor="text1"/>
              </w:rPr>
              <w:t>OR</w:t>
            </w:r>
          </w:p>
        </w:tc>
        <w:tc>
          <w:tcPr>
            <w:tcW w:w="1436" w:type="dxa"/>
            <w:tcBorders>
              <w:top w:val="single" w:sz="4" w:space="0" w:color="auto"/>
              <w:bottom w:val="single" w:sz="4" w:space="0" w:color="auto"/>
            </w:tcBorders>
          </w:tcPr>
          <w:p w14:paraId="5264B7E6" w14:textId="77777777" w:rsidR="005B56BE" w:rsidRPr="00E152D0" w:rsidRDefault="005B56BE" w:rsidP="005B56BE">
            <w:pPr>
              <w:jc w:val="center"/>
              <w:rPr>
                <w:color w:val="000000" w:themeColor="text1"/>
              </w:rPr>
            </w:pPr>
            <w:r w:rsidRPr="00E152D0">
              <w:rPr>
                <w:color w:val="000000" w:themeColor="text1"/>
              </w:rPr>
              <w:t>OR</w:t>
            </w:r>
          </w:p>
        </w:tc>
      </w:tr>
      <w:tr w:rsidR="00E152D0" w:rsidRPr="00E152D0" w14:paraId="7CD4AE18" w14:textId="77777777" w:rsidTr="005B56BE">
        <w:tc>
          <w:tcPr>
            <w:tcW w:w="2946" w:type="dxa"/>
            <w:tcBorders>
              <w:top w:val="single" w:sz="4" w:space="0" w:color="auto"/>
            </w:tcBorders>
            <w:shd w:val="clear" w:color="auto" w:fill="auto"/>
          </w:tcPr>
          <w:p w14:paraId="151CA067"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Gender: female</w:t>
            </w:r>
          </w:p>
        </w:tc>
        <w:tc>
          <w:tcPr>
            <w:tcW w:w="1435" w:type="dxa"/>
            <w:tcBorders>
              <w:top w:val="single" w:sz="4" w:space="0" w:color="auto"/>
            </w:tcBorders>
            <w:shd w:val="clear" w:color="auto" w:fill="auto"/>
            <w:vAlign w:val="bottom"/>
          </w:tcPr>
          <w:p w14:paraId="06424EE3" w14:textId="77777777" w:rsidR="005B56BE" w:rsidRPr="00E152D0" w:rsidRDefault="005B56BE" w:rsidP="005B56BE">
            <w:pPr>
              <w:jc w:val="right"/>
              <w:rPr>
                <w:b/>
                <w:color w:val="000000" w:themeColor="text1"/>
              </w:rPr>
            </w:pPr>
            <w:r w:rsidRPr="00E152D0">
              <w:rPr>
                <w:b/>
                <w:bCs/>
                <w:color w:val="000000" w:themeColor="text1"/>
              </w:rPr>
              <w:t>.83</w:t>
            </w:r>
          </w:p>
        </w:tc>
        <w:tc>
          <w:tcPr>
            <w:tcW w:w="1435" w:type="dxa"/>
            <w:tcBorders>
              <w:top w:val="single" w:sz="4" w:space="0" w:color="auto"/>
            </w:tcBorders>
            <w:shd w:val="clear" w:color="auto" w:fill="auto"/>
          </w:tcPr>
          <w:p w14:paraId="38D9082C" w14:textId="77777777" w:rsidR="005B56BE" w:rsidRPr="00E152D0" w:rsidRDefault="005B56BE" w:rsidP="005B56BE">
            <w:pPr>
              <w:jc w:val="right"/>
              <w:rPr>
                <w:b/>
                <w:color w:val="000000" w:themeColor="text1"/>
              </w:rPr>
            </w:pPr>
            <w:r w:rsidRPr="00E152D0">
              <w:rPr>
                <w:b/>
                <w:bCs/>
                <w:color w:val="000000" w:themeColor="text1"/>
              </w:rPr>
              <w:t xml:space="preserve">.83 </w:t>
            </w:r>
          </w:p>
        </w:tc>
        <w:tc>
          <w:tcPr>
            <w:tcW w:w="1435" w:type="dxa"/>
            <w:tcBorders>
              <w:top w:val="single" w:sz="4" w:space="0" w:color="auto"/>
            </w:tcBorders>
            <w:vAlign w:val="bottom"/>
          </w:tcPr>
          <w:p w14:paraId="791B522D" w14:textId="77777777" w:rsidR="005B56BE" w:rsidRPr="00E152D0" w:rsidRDefault="005B56BE" w:rsidP="005B56BE">
            <w:pPr>
              <w:jc w:val="right"/>
              <w:rPr>
                <w:b/>
                <w:color w:val="000000" w:themeColor="text1"/>
              </w:rPr>
            </w:pPr>
            <w:r w:rsidRPr="00E152D0">
              <w:rPr>
                <w:b/>
                <w:bCs/>
                <w:color w:val="000000" w:themeColor="text1"/>
              </w:rPr>
              <w:t>.83</w:t>
            </w:r>
          </w:p>
        </w:tc>
        <w:tc>
          <w:tcPr>
            <w:tcW w:w="1436" w:type="dxa"/>
            <w:tcBorders>
              <w:top w:val="single" w:sz="4" w:space="0" w:color="auto"/>
            </w:tcBorders>
            <w:vAlign w:val="bottom"/>
          </w:tcPr>
          <w:p w14:paraId="282C9284" w14:textId="77777777" w:rsidR="005B56BE" w:rsidRPr="00E152D0" w:rsidRDefault="005B56BE" w:rsidP="005B56BE">
            <w:pPr>
              <w:jc w:val="right"/>
              <w:rPr>
                <w:b/>
                <w:bCs/>
                <w:color w:val="000000" w:themeColor="text1"/>
              </w:rPr>
            </w:pPr>
            <w:r w:rsidRPr="00E152D0">
              <w:rPr>
                <w:b/>
                <w:bCs/>
                <w:color w:val="000000" w:themeColor="text1"/>
              </w:rPr>
              <w:t>.81</w:t>
            </w:r>
          </w:p>
        </w:tc>
        <w:tc>
          <w:tcPr>
            <w:tcW w:w="1435" w:type="dxa"/>
            <w:tcBorders>
              <w:top w:val="single" w:sz="4" w:space="0" w:color="auto"/>
            </w:tcBorders>
            <w:vAlign w:val="bottom"/>
          </w:tcPr>
          <w:p w14:paraId="50FDA9B2" w14:textId="77777777" w:rsidR="005B56BE" w:rsidRPr="00E152D0" w:rsidRDefault="005B56BE" w:rsidP="005B56BE">
            <w:pPr>
              <w:jc w:val="right"/>
              <w:rPr>
                <w:b/>
                <w:bCs/>
                <w:color w:val="000000" w:themeColor="text1"/>
              </w:rPr>
            </w:pPr>
            <w:r w:rsidRPr="00E152D0">
              <w:rPr>
                <w:b/>
                <w:bCs/>
                <w:color w:val="000000" w:themeColor="text1"/>
              </w:rPr>
              <w:t>.79</w:t>
            </w:r>
          </w:p>
        </w:tc>
        <w:tc>
          <w:tcPr>
            <w:tcW w:w="1435" w:type="dxa"/>
            <w:tcBorders>
              <w:top w:val="single" w:sz="4" w:space="0" w:color="auto"/>
            </w:tcBorders>
            <w:vAlign w:val="bottom"/>
          </w:tcPr>
          <w:p w14:paraId="2E63E00A" w14:textId="77777777" w:rsidR="005B56BE" w:rsidRPr="00E152D0" w:rsidRDefault="005B56BE" w:rsidP="005B56BE">
            <w:pPr>
              <w:jc w:val="right"/>
              <w:rPr>
                <w:b/>
                <w:bCs/>
                <w:color w:val="000000" w:themeColor="text1"/>
              </w:rPr>
            </w:pPr>
            <w:r w:rsidRPr="00E152D0">
              <w:rPr>
                <w:b/>
                <w:bCs/>
                <w:color w:val="000000" w:themeColor="text1"/>
              </w:rPr>
              <w:t>.85</w:t>
            </w:r>
          </w:p>
        </w:tc>
        <w:tc>
          <w:tcPr>
            <w:tcW w:w="1435" w:type="dxa"/>
            <w:tcBorders>
              <w:top w:val="single" w:sz="4" w:space="0" w:color="auto"/>
            </w:tcBorders>
            <w:shd w:val="clear" w:color="auto" w:fill="auto"/>
            <w:vAlign w:val="bottom"/>
          </w:tcPr>
          <w:p w14:paraId="4896B952" w14:textId="77777777" w:rsidR="005B56BE" w:rsidRPr="00E152D0" w:rsidRDefault="005B56BE" w:rsidP="005B56BE">
            <w:pPr>
              <w:jc w:val="right"/>
              <w:rPr>
                <w:b/>
                <w:color w:val="000000" w:themeColor="text1"/>
              </w:rPr>
            </w:pPr>
            <w:r w:rsidRPr="00E152D0">
              <w:rPr>
                <w:b/>
                <w:bCs/>
                <w:color w:val="000000" w:themeColor="text1"/>
              </w:rPr>
              <w:t>.78</w:t>
            </w:r>
          </w:p>
        </w:tc>
        <w:tc>
          <w:tcPr>
            <w:tcW w:w="1436" w:type="dxa"/>
            <w:tcBorders>
              <w:top w:val="single" w:sz="4" w:space="0" w:color="auto"/>
            </w:tcBorders>
            <w:vAlign w:val="bottom"/>
          </w:tcPr>
          <w:p w14:paraId="595068E3" w14:textId="77777777" w:rsidR="005B56BE" w:rsidRPr="00E152D0" w:rsidRDefault="005B56BE" w:rsidP="005B56BE">
            <w:pPr>
              <w:jc w:val="right"/>
              <w:rPr>
                <w:b/>
                <w:bCs/>
                <w:color w:val="000000" w:themeColor="text1"/>
              </w:rPr>
            </w:pPr>
            <w:r w:rsidRPr="00E152D0">
              <w:rPr>
                <w:b/>
                <w:bCs/>
                <w:color w:val="000000" w:themeColor="text1"/>
              </w:rPr>
              <w:t>.85</w:t>
            </w:r>
          </w:p>
        </w:tc>
      </w:tr>
      <w:tr w:rsidR="00E152D0" w:rsidRPr="00E152D0" w14:paraId="5003C20B" w14:textId="77777777" w:rsidTr="005B56BE">
        <w:tc>
          <w:tcPr>
            <w:tcW w:w="2946" w:type="dxa"/>
            <w:shd w:val="clear" w:color="auto" w:fill="auto"/>
          </w:tcPr>
          <w:p w14:paraId="0627C290"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 xml:space="preserve">Age </w:t>
            </w:r>
          </w:p>
        </w:tc>
        <w:tc>
          <w:tcPr>
            <w:tcW w:w="1435" w:type="dxa"/>
            <w:shd w:val="clear" w:color="auto" w:fill="auto"/>
            <w:vAlign w:val="bottom"/>
          </w:tcPr>
          <w:p w14:paraId="3E5FBAE5" w14:textId="77777777" w:rsidR="005B56BE" w:rsidRPr="00E152D0" w:rsidRDefault="005B56BE" w:rsidP="005B56BE">
            <w:pPr>
              <w:jc w:val="right"/>
              <w:rPr>
                <w:b/>
                <w:color w:val="000000" w:themeColor="text1"/>
              </w:rPr>
            </w:pPr>
            <w:r w:rsidRPr="00E152D0">
              <w:rPr>
                <w:b/>
                <w:bCs/>
                <w:color w:val="000000" w:themeColor="text1"/>
              </w:rPr>
              <w:t xml:space="preserve">.91 </w:t>
            </w:r>
          </w:p>
        </w:tc>
        <w:tc>
          <w:tcPr>
            <w:tcW w:w="1435" w:type="dxa"/>
            <w:shd w:val="clear" w:color="auto" w:fill="auto"/>
          </w:tcPr>
          <w:p w14:paraId="7991BFF3" w14:textId="77777777" w:rsidR="005B56BE" w:rsidRPr="00E152D0" w:rsidRDefault="005B56BE" w:rsidP="005B56BE">
            <w:pPr>
              <w:jc w:val="right"/>
              <w:rPr>
                <w:b/>
                <w:color w:val="000000" w:themeColor="text1"/>
              </w:rPr>
            </w:pPr>
            <w:r w:rsidRPr="00E152D0">
              <w:rPr>
                <w:b/>
                <w:bCs/>
                <w:color w:val="000000" w:themeColor="text1"/>
              </w:rPr>
              <w:t xml:space="preserve">.86 </w:t>
            </w:r>
          </w:p>
        </w:tc>
        <w:tc>
          <w:tcPr>
            <w:tcW w:w="1435" w:type="dxa"/>
            <w:vAlign w:val="bottom"/>
          </w:tcPr>
          <w:p w14:paraId="677DC888" w14:textId="77777777" w:rsidR="005B56BE" w:rsidRPr="00E152D0" w:rsidRDefault="005B56BE" w:rsidP="005B56BE">
            <w:pPr>
              <w:jc w:val="right"/>
              <w:rPr>
                <w:b/>
                <w:color w:val="000000" w:themeColor="text1"/>
              </w:rPr>
            </w:pPr>
            <w:r w:rsidRPr="00E152D0">
              <w:rPr>
                <w:b/>
                <w:bCs/>
                <w:color w:val="000000" w:themeColor="text1"/>
              </w:rPr>
              <w:t xml:space="preserve">.86 </w:t>
            </w:r>
          </w:p>
        </w:tc>
        <w:tc>
          <w:tcPr>
            <w:tcW w:w="1436" w:type="dxa"/>
            <w:vAlign w:val="bottom"/>
          </w:tcPr>
          <w:p w14:paraId="5F8301F7" w14:textId="77777777" w:rsidR="005B56BE" w:rsidRPr="00E152D0" w:rsidRDefault="005B56BE" w:rsidP="005B56BE">
            <w:pPr>
              <w:jc w:val="right"/>
              <w:rPr>
                <w:b/>
                <w:bCs/>
                <w:color w:val="000000" w:themeColor="text1"/>
              </w:rPr>
            </w:pPr>
            <w:r w:rsidRPr="00E152D0">
              <w:rPr>
                <w:b/>
                <w:bCs/>
                <w:color w:val="000000" w:themeColor="text1"/>
              </w:rPr>
              <w:t xml:space="preserve">.83 </w:t>
            </w:r>
          </w:p>
        </w:tc>
        <w:tc>
          <w:tcPr>
            <w:tcW w:w="1435" w:type="dxa"/>
            <w:vAlign w:val="bottom"/>
          </w:tcPr>
          <w:p w14:paraId="3FEF4489" w14:textId="77777777" w:rsidR="005B56BE" w:rsidRPr="00E152D0" w:rsidRDefault="005B56BE" w:rsidP="005B56BE">
            <w:pPr>
              <w:jc w:val="right"/>
              <w:rPr>
                <w:b/>
                <w:bCs/>
                <w:color w:val="000000" w:themeColor="text1"/>
              </w:rPr>
            </w:pPr>
            <w:r w:rsidRPr="00E152D0">
              <w:rPr>
                <w:b/>
                <w:bCs/>
                <w:color w:val="000000" w:themeColor="text1"/>
              </w:rPr>
              <w:t xml:space="preserve">.81 </w:t>
            </w:r>
          </w:p>
        </w:tc>
        <w:tc>
          <w:tcPr>
            <w:tcW w:w="1435" w:type="dxa"/>
            <w:vAlign w:val="bottom"/>
          </w:tcPr>
          <w:p w14:paraId="59251382" w14:textId="77777777" w:rsidR="005B56BE" w:rsidRPr="00E152D0" w:rsidRDefault="005B56BE" w:rsidP="005B56BE">
            <w:pPr>
              <w:jc w:val="right"/>
              <w:rPr>
                <w:b/>
                <w:bCs/>
                <w:color w:val="000000" w:themeColor="text1"/>
              </w:rPr>
            </w:pPr>
            <w:r w:rsidRPr="00E152D0">
              <w:rPr>
                <w:b/>
                <w:bCs/>
                <w:color w:val="000000" w:themeColor="text1"/>
              </w:rPr>
              <w:t xml:space="preserve">.89 </w:t>
            </w:r>
          </w:p>
        </w:tc>
        <w:tc>
          <w:tcPr>
            <w:tcW w:w="1435" w:type="dxa"/>
            <w:shd w:val="clear" w:color="auto" w:fill="auto"/>
            <w:vAlign w:val="bottom"/>
          </w:tcPr>
          <w:p w14:paraId="7E6A56F6" w14:textId="77777777" w:rsidR="005B56BE" w:rsidRPr="00E152D0" w:rsidRDefault="005B56BE" w:rsidP="005B56BE">
            <w:pPr>
              <w:jc w:val="right"/>
              <w:rPr>
                <w:b/>
                <w:color w:val="000000" w:themeColor="text1"/>
              </w:rPr>
            </w:pPr>
            <w:r w:rsidRPr="00E152D0">
              <w:rPr>
                <w:b/>
                <w:bCs/>
                <w:color w:val="000000" w:themeColor="text1"/>
              </w:rPr>
              <w:t xml:space="preserve">.82 </w:t>
            </w:r>
          </w:p>
        </w:tc>
        <w:tc>
          <w:tcPr>
            <w:tcW w:w="1436" w:type="dxa"/>
            <w:vAlign w:val="bottom"/>
          </w:tcPr>
          <w:p w14:paraId="50971B6B" w14:textId="77777777" w:rsidR="005B56BE" w:rsidRPr="00E152D0" w:rsidRDefault="005B56BE" w:rsidP="005B56BE">
            <w:pPr>
              <w:jc w:val="right"/>
              <w:rPr>
                <w:b/>
                <w:bCs/>
                <w:color w:val="000000" w:themeColor="text1"/>
              </w:rPr>
            </w:pPr>
            <w:r w:rsidRPr="00E152D0">
              <w:rPr>
                <w:b/>
                <w:bCs/>
                <w:color w:val="000000" w:themeColor="text1"/>
              </w:rPr>
              <w:t xml:space="preserve">.89 </w:t>
            </w:r>
          </w:p>
        </w:tc>
      </w:tr>
      <w:tr w:rsidR="00E152D0" w:rsidRPr="00E152D0" w14:paraId="25CA47AC" w14:textId="77777777" w:rsidTr="005B56BE">
        <w:tc>
          <w:tcPr>
            <w:tcW w:w="2946" w:type="dxa"/>
            <w:shd w:val="clear" w:color="auto" w:fill="auto"/>
          </w:tcPr>
          <w:p w14:paraId="3B380899"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Education</w:t>
            </w:r>
          </w:p>
        </w:tc>
        <w:tc>
          <w:tcPr>
            <w:tcW w:w="1435" w:type="dxa"/>
            <w:shd w:val="clear" w:color="auto" w:fill="auto"/>
            <w:vAlign w:val="bottom"/>
          </w:tcPr>
          <w:p w14:paraId="6FAE9EEF" w14:textId="77777777" w:rsidR="005B56BE" w:rsidRPr="00E152D0" w:rsidRDefault="005B56BE" w:rsidP="005B56BE">
            <w:pPr>
              <w:jc w:val="right"/>
              <w:rPr>
                <w:b/>
                <w:color w:val="000000" w:themeColor="text1"/>
              </w:rPr>
            </w:pPr>
            <w:r w:rsidRPr="00E152D0">
              <w:rPr>
                <w:b/>
                <w:bCs/>
                <w:color w:val="000000" w:themeColor="text1"/>
              </w:rPr>
              <w:t xml:space="preserve">.75 </w:t>
            </w:r>
          </w:p>
        </w:tc>
        <w:tc>
          <w:tcPr>
            <w:tcW w:w="1435" w:type="dxa"/>
            <w:shd w:val="clear" w:color="auto" w:fill="auto"/>
          </w:tcPr>
          <w:p w14:paraId="1914305C" w14:textId="77777777" w:rsidR="005B56BE" w:rsidRPr="00E152D0" w:rsidRDefault="005B56BE" w:rsidP="005B56BE">
            <w:pPr>
              <w:jc w:val="right"/>
              <w:rPr>
                <w:b/>
                <w:color w:val="000000" w:themeColor="text1"/>
              </w:rPr>
            </w:pPr>
            <w:r w:rsidRPr="00E152D0">
              <w:rPr>
                <w:b/>
                <w:bCs/>
                <w:color w:val="000000" w:themeColor="text1"/>
              </w:rPr>
              <w:t>.84</w:t>
            </w:r>
          </w:p>
        </w:tc>
        <w:tc>
          <w:tcPr>
            <w:tcW w:w="1435" w:type="dxa"/>
            <w:vAlign w:val="bottom"/>
          </w:tcPr>
          <w:p w14:paraId="369004E0" w14:textId="77777777" w:rsidR="005B56BE" w:rsidRPr="00E152D0" w:rsidRDefault="005B56BE" w:rsidP="005B56BE">
            <w:pPr>
              <w:jc w:val="right"/>
              <w:rPr>
                <w:b/>
                <w:color w:val="000000" w:themeColor="text1"/>
              </w:rPr>
            </w:pPr>
            <w:r w:rsidRPr="00E152D0">
              <w:rPr>
                <w:b/>
                <w:bCs/>
                <w:color w:val="000000" w:themeColor="text1"/>
              </w:rPr>
              <w:t xml:space="preserve">.83 </w:t>
            </w:r>
          </w:p>
        </w:tc>
        <w:tc>
          <w:tcPr>
            <w:tcW w:w="1436" w:type="dxa"/>
            <w:vAlign w:val="bottom"/>
          </w:tcPr>
          <w:p w14:paraId="4E17DBD7" w14:textId="77777777" w:rsidR="005B56BE" w:rsidRPr="00E152D0" w:rsidRDefault="005B56BE" w:rsidP="005B56BE">
            <w:pPr>
              <w:jc w:val="right"/>
              <w:rPr>
                <w:b/>
                <w:bCs/>
                <w:color w:val="000000" w:themeColor="text1"/>
              </w:rPr>
            </w:pPr>
            <w:r w:rsidRPr="00E152D0">
              <w:rPr>
                <w:b/>
                <w:bCs/>
                <w:color w:val="000000" w:themeColor="text1"/>
              </w:rPr>
              <w:t xml:space="preserve">.81 </w:t>
            </w:r>
          </w:p>
        </w:tc>
        <w:tc>
          <w:tcPr>
            <w:tcW w:w="1435" w:type="dxa"/>
            <w:vAlign w:val="bottom"/>
          </w:tcPr>
          <w:p w14:paraId="0459B87A" w14:textId="77777777" w:rsidR="005B56BE" w:rsidRPr="00E152D0" w:rsidRDefault="005B56BE" w:rsidP="005B56BE">
            <w:pPr>
              <w:jc w:val="right"/>
              <w:rPr>
                <w:b/>
                <w:bCs/>
                <w:color w:val="000000" w:themeColor="text1"/>
              </w:rPr>
            </w:pPr>
            <w:r w:rsidRPr="00E152D0">
              <w:rPr>
                <w:b/>
                <w:bCs/>
                <w:color w:val="000000" w:themeColor="text1"/>
              </w:rPr>
              <w:t xml:space="preserve">.78 </w:t>
            </w:r>
          </w:p>
        </w:tc>
        <w:tc>
          <w:tcPr>
            <w:tcW w:w="1435" w:type="dxa"/>
            <w:vAlign w:val="bottom"/>
          </w:tcPr>
          <w:p w14:paraId="0106CCFB" w14:textId="77777777" w:rsidR="005B56BE" w:rsidRPr="00E152D0" w:rsidRDefault="005B56BE" w:rsidP="005B56BE">
            <w:pPr>
              <w:jc w:val="right"/>
              <w:rPr>
                <w:b/>
                <w:bCs/>
                <w:color w:val="000000" w:themeColor="text1"/>
              </w:rPr>
            </w:pPr>
            <w:r w:rsidRPr="00E152D0">
              <w:rPr>
                <w:b/>
                <w:bCs/>
                <w:color w:val="000000" w:themeColor="text1"/>
              </w:rPr>
              <w:t xml:space="preserve">.93 </w:t>
            </w:r>
          </w:p>
        </w:tc>
        <w:tc>
          <w:tcPr>
            <w:tcW w:w="1435" w:type="dxa"/>
            <w:shd w:val="clear" w:color="auto" w:fill="auto"/>
            <w:vAlign w:val="bottom"/>
          </w:tcPr>
          <w:p w14:paraId="7CF2768C" w14:textId="77777777" w:rsidR="005B56BE" w:rsidRPr="00E152D0" w:rsidRDefault="005B56BE" w:rsidP="005B56BE">
            <w:pPr>
              <w:jc w:val="right"/>
              <w:rPr>
                <w:b/>
                <w:color w:val="000000" w:themeColor="text1"/>
              </w:rPr>
            </w:pPr>
            <w:r w:rsidRPr="00E152D0">
              <w:rPr>
                <w:b/>
                <w:bCs/>
                <w:color w:val="000000" w:themeColor="text1"/>
              </w:rPr>
              <w:t xml:space="preserve">.75 </w:t>
            </w:r>
          </w:p>
        </w:tc>
        <w:tc>
          <w:tcPr>
            <w:tcW w:w="1436" w:type="dxa"/>
            <w:vAlign w:val="bottom"/>
          </w:tcPr>
          <w:p w14:paraId="7CBACFFE" w14:textId="77777777" w:rsidR="005B56BE" w:rsidRPr="00E152D0" w:rsidRDefault="005B56BE" w:rsidP="005B56BE">
            <w:pPr>
              <w:jc w:val="right"/>
              <w:rPr>
                <w:b/>
                <w:bCs/>
                <w:color w:val="000000" w:themeColor="text1"/>
              </w:rPr>
            </w:pPr>
            <w:r w:rsidRPr="00E152D0">
              <w:rPr>
                <w:b/>
                <w:bCs/>
                <w:color w:val="000000" w:themeColor="text1"/>
              </w:rPr>
              <w:t xml:space="preserve">.91 </w:t>
            </w:r>
          </w:p>
        </w:tc>
      </w:tr>
      <w:tr w:rsidR="00E152D0" w:rsidRPr="00E152D0" w14:paraId="5ECDE210" w14:textId="77777777" w:rsidTr="005B56BE">
        <w:tc>
          <w:tcPr>
            <w:tcW w:w="2946" w:type="dxa"/>
            <w:shd w:val="clear" w:color="auto" w:fill="auto"/>
          </w:tcPr>
          <w:p w14:paraId="5C2C69D3"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Subjective income</w:t>
            </w:r>
          </w:p>
        </w:tc>
        <w:tc>
          <w:tcPr>
            <w:tcW w:w="1435" w:type="dxa"/>
            <w:shd w:val="clear" w:color="auto" w:fill="auto"/>
            <w:vAlign w:val="bottom"/>
          </w:tcPr>
          <w:p w14:paraId="2EE4A369" w14:textId="77777777" w:rsidR="005B56BE" w:rsidRPr="00E152D0" w:rsidRDefault="005B56BE" w:rsidP="005B56BE">
            <w:pPr>
              <w:jc w:val="right"/>
              <w:rPr>
                <w:b/>
                <w:color w:val="000000" w:themeColor="text1"/>
              </w:rPr>
            </w:pPr>
            <w:r w:rsidRPr="00E152D0">
              <w:rPr>
                <w:color w:val="000000" w:themeColor="text1"/>
              </w:rPr>
              <w:t xml:space="preserve">.98 </w:t>
            </w:r>
          </w:p>
        </w:tc>
        <w:tc>
          <w:tcPr>
            <w:tcW w:w="1435" w:type="dxa"/>
            <w:shd w:val="clear" w:color="auto" w:fill="auto"/>
          </w:tcPr>
          <w:p w14:paraId="145DD23B" w14:textId="77777777" w:rsidR="005B56BE" w:rsidRPr="00E152D0" w:rsidRDefault="005B56BE" w:rsidP="005B56BE">
            <w:pPr>
              <w:jc w:val="right"/>
              <w:rPr>
                <w:color w:val="000000" w:themeColor="text1"/>
              </w:rPr>
            </w:pPr>
            <w:r w:rsidRPr="00E152D0">
              <w:rPr>
                <w:color w:val="000000" w:themeColor="text1"/>
              </w:rPr>
              <w:t xml:space="preserve">1.01 </w:t>
            </w:r>
          </w:p>
        </w:tc>
        <w:tc>
          <w:tcPr>
            <w:tcW w:w="1435" w:type="dxa"/>
            <w:vAlign w:val="bottom"/>
          </w:tcPr>
          <w:p w14:paraId="6E56E82A" w14:textId="77777777" w:rsidR="005B56BE" w:rsidRPr="00E152D0" w:rsidRDefault="005B56BE" w:rsidP="005B56BE">
            <w:pPr>
              <w:jc w:val="right"/>
              <w:rPr>
                <w:color w:val="000000" w:themeColor="text1"/>
              </w:rPr>
            </w:pPr>
            <w:r w:rsidRPr="00E152D0">
              <w:rPr>
                <w:color w:val="000000" w:themeColor="text1"/>
              </w:rPr>
              <w:t>1.00</w:t>
            </w:r>
          </w:p>
        </w:tc>
        <w:tc>
          <w:tcPr>
            <w:tcW w:w="1436" w:type="dxa"/>
            <w:vAlign w:val="bottom"/>
          </w:tcPr>
          <w:p w14:paraId="17157F15" w14:textId="77777777" w:rsidR="005B56BE" w:rsidRPr="00E152D0" w:rsidRDefault="005B56BE" w:rsidP="005B56BE">
            <w:pPr>
              <w:jc w:val="right"/>
              <w:rPr>
                <w:color w:val="000000" w:themeColor="text1"/>
              </w:rPr>
            </w:pPr>
            <w:r w:rsidRPr="00E152D0">
              <w:rPr>
                <w:color w:val="000000" w:themeColor="text1"/>
              </w:rPr>
              <w:t>1.00</w:t>
            </w:r>
          </w:p>
        </w:tc>
        <w:tc>
          <w:tcPr>
            <w:tcW w:w="1435" w:type="dxa"/>
            <w:vAlign w:val="bottom"/>
          </w:tcPr>
          <w:p w14:paraId="2EB90ACB" w14:textId="77777777" w:rsidR="005B56BE" w:rsidRPr="00E152D0" w:rsidRDefault="005B56BE" w:rsidP="005B56BE">
            <w:pPr>
              <w:jc w:val="right"/>
              <w:rPr>
                <w:color w:val="000000" w:themeColor="text1"/>
              </w:rPr>
            </w:pPr>
            <w:r w:rsidRPr="00E152D0">
              <w:rPr>
                <w:color w:val="000000" w:themeColor="text1"/>
              </w:rPr>
              <w:t>.98</w:t>
            </w:r>
          </w:p>
        </w:tc>
        <w:tc>
          <w:tcPr>
            <w:tcW w:w="1435" w:type="dxa"/>
            <w:vAlign w:val="bottom"/>
          </w:tcPr>
          <w:p w14:paraId="0BDFD023" w14:textId="77777777" w:rsidR="005B56BE" w:rsidRPr="00E152D0" w:rsidRDefault="005B56BE" w:rsidP="005B56BE">
            <w:pPr>
              <w:jc w:val="right"/>
              <w:rPr>
                <w:color w:val="000000" w:themeColor="text1"/>
              </w:rPr>
            </w:pPr>
            <w:r w:rsidRPr="00E152D0">
              <w:rPr>
                <w:color w:val="000000" w:themeColor="text1"/>
              </w:rPr>
              <w:t>1.02</w:t>
            </w:r>
          </w:p>
        </w:tc>
        <w:tc>
          <w:tcPr>
            <w:tcW w:w="1435" w:type="dxa"/>
            <w:shd w:val="clear" w:color="auto" w:fill="auto"/>
            <w:vAlign w:val="bottom"/>
          </w:tcPr>
          <w:p w14:paraId="24407FA5" w14:textId="77777777" w:rsidR="005B56BE" w:rsidRPr="00E152D0" w:rsidRDefault="005B56BE" w:rsidP="005B56BE">
            <w:pPr>
              <w:jc w:val="right"/>
              <w:rPr>
                <w:b/>
                <w:color w:val="000000" w:themeColor="text1"/>
              </w:rPr>
            </w:pPr>
            <w:r w:rsidRPr="00E152D0">
              <w:rPr>
                <w:b/>
                <w:color w:val="000000" w:themeColor="text1"/>
              </w:rPr>
              <w:t>.93</w:t>
            </w:r>
          </w:p>
        </w:tc>
        <w:tc>
          <w:tcPr>
            <w:tcW w:w="1436" w:type="dxa"/>
            <w:vAlign w:val="bottom"/>
          </w:tcPr>
          <w:p w14:paraId="596DA7DE" w14:textId="77777777" w:rsidR="005B56BE" w:rsidRPr="00E152D0" w:rsidRDefault="005B56BE" w:rsidP="005B56BE">
            <w:pPr>
              <w:jc w:val="right"/>
              <w:rPr>
                <w:color w:val="000000" w:themeColor="text1"/>
              </w:rPr>
            </w:pPr>
            <w:r w:rsidRPr="00E152D0">
              <w:rPr>
                <w:color w:val="000000" w:themeColor="text1"/>
              </w:rPr>
              <w:t>1.02</w:t>
            </w:r>
          </w:p>
        </w:tc>
      </w:tr>
      <w:tr w:rsidR="00E152D0" w:rsidRPr="00E152D0" w14:paraId="59904EDB" w14:textId="77777777" w:rsidTr="005B56BE">
        <w:tc>
          <w:tcPr>
            <w:tcW w:w="2946" w:type="dxa"/>
            <w:shd w:val="clear" w:color="auto" w:fill="auto"/>
          </w:tcPr>
          <w:p w14:paraId="1B6667AA"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 xml:space="preserve">Living area: Urban </w:t>
            </w:r>
          </w:p>
        </w:tc>
        <w:tc>
          <w:tcPr>
            <w:tcW w:w="1435" w:type="dxa"/>
            <w:shd w:val="clear" w:color="auto" w:fill="auto"/>
            <w:vAlign w:val="bottom"/>
          </w:tcPr>
          <w:p w14:paraId="42A3B528" w14:textId="77777777" w:rsidR="005B56BE" w:rsidRPr="00E152D0" w:rsidRDefault="005B56BE" w:rsidP="005B56BE">
            <w:pPr>
              <w:jc w:val="right"/>
              <w:rPr>
                <w:b/>
                <w:color w:val="000000" w:themeColor="text1"/>
              </w:rPr>
            </w:pPr>
            <w:r w:rsidRPr="00E152D0">
              <w:rPr>
                <w:b/>
                <w:bCs/>
                <w:color w:val="000000" w:themeColor="text1"/>
              </w:rPr>
              <w:t xml:space="preserve">.94 </w:t>
            </w:r>
          </w:p>
        </w:tc>
        <w:tc>
          <w:tcPr>
            <w:tcW w:w="1435" w:type="dxa"/>
            <w:shd w:val="clear" w:color="auto" w:fill="auto"/>
          </w:tcPr>
          <w:p w14:paraId="1D69958D" w14:textId="77777777" w:rsidR="005B56BE" w:rsidRPr="00E152D0" w:rsidRDefault="005B56BE" w:rsidP="005B56BE">
            <w:pPr>
              <w:jc w:val="right"/>
              <w:rPr>
                <w:b/>
                <w:color w:val="000000" w:themeColor="text1"/>
              </w:rPr>
            </w:pPr>
            <w:r w:rsidRPr="00E152D0">
              <w:rPr>
                <w:b/>
                <w:bCs/>
                <w:color w:val="000000" w:themeColor="text1"/>
              </w:rPr>
              <w:t xml:space="preserve">.96 </w:t>
            </w:r>
          </w:p>
        </w:tc>
        <w:tc>
          <w:tcPr>
            <w:tcW w:w="1435" w:type="dxa"/>
            <w:vAlign w:val="bottom"/>
          </w:tcPr>
          <w:p w14:paraId="769B09C7" w14:textId="77777777" w:rsidR="005B56BE" w:rsidRPr="00E152D0" w:rsidRDefault="005B56BE" w:rsidP="005B56BE">
            <w:pPr>
              <w:jc w:val="right"/>
              <w:rPr>
                <w:b/>
                <w:color w:val="000000" w:themeColor="text1"/>
              </w:rPr>
            </w:pPr>
            <w:r w:rsidRPr="00E152D0">
              <w:rPr>
                <w:b/>
                <w:bCs/>
                <w:color w:val="000000" w:themeColor="text1"/>
              </w:rPr>
              <w:t xml:space="preserve">.96 </w:t>
            </w:r>
          </w:p>
        </w:tc>
        <w:tc>
          <w:tcPr>
            <w:tcW w:w="1436" w:type="dxa"/>
            <w:vAlign w:val="bottom"/>
          </w:tcPr>
          <w:p w14:paraId="34D3030A" w14:textId="77777777" w:rsidR="005B56BE" w:rsidRPr="00E152D0" w:rsidRDefault="005B56BE" w:rsidP="005B56BE">
            <w:pPr>
              <w:jc w:val="right"/>
              <w:rPr>
                <w:b/>
                <w:bCs/>
                <w:color w:val="000000" w:themeColor="text1"/>
              </w:rPr>
            </w:pPr>
            <w:r w:rsidRPr="00E152D0">
              <w:rPr>
                <w:b/>
                <w:bCs/>
                <w:color w:val="000000" w:themeColor="text1"/>
              </w:rPr>
              <w:t xml:space="preserve">.95 </w:t>
            </w:r>
          </w:p>
        </w:tc>
        <w:tc>
          <w:tcPr>
            <w:tcW w:w="1435" w:type="dxa"/>
            <w:vAlign w:val="bottom"/>
          </w:tcPr>
          <w:p w14:paraId="1E287844" w14:textId="77777777" w:rsidR="005B56BE" w:rsidRPr="00E152D0" w:rsidRDefault="005B56BE" w:rsidP="005B56BE">
            <w:pPr>
              <w:jc w:val="right"/>
              <w:rPr>
                <w:b/>
                <w:bCs/>
                <w:color w:val="000000" w:themeColor="text1"/>
              </w:rPr>
            </w:pPr>
            <w:r w:rsidRPr="00E152D0">
              <w:rPr>
                <w:bCs/>
                <w:color w:val="000000" w:themeColor="text1"/>
              </w:rPr>
              <w:t>.98</w:t>
            </w:r>
            <w:r w:rsidRPr="00E152D0">
              <w:rPr>
                <w:b/>
                <w:bCs/>
                <w:color w:val="000000" w:themeColor="text1"/>
              </w:rPr>
              <w:t xml:space="preserve"> </w:t>
            </w:r>
          </w:p>
        </w:tc>
        <w:tc>
          <w:tcPr>
            <w:tcW w:w="1435" w:type="dxa"/>
            <w:vAlign w:val="bottom"/>
          </w:tcPr>
          <w:p w14:paraId="119A962F" w14:textId="77777777" w:rsidR="005B56BE" w:rsidRPr="00E152D0" w:rsidRDefault="005B56BE" w:rsidP="005B56BE">
            <w:pPr>
              <w:jc w:val="right"/>
              <w:rPr>
                <w:b/>
                <w:bCs/>
                <w:color w:val="000000" w:themeColor="text1"/>
              </w:rPr>
            </w:pPr>
            <w:r w:rsidRPr="00E152D0">
              <w:rPr>
                <w:b/>
                <w:bCs/>
                <w:color w:val="000000" w:themeColor="text1"/>
              </w:rPr>
              <w:t xml:space="preserve">.91 </w:t>
            </w:r>
          </w:p>
        </w:tc>
        <w:tc>
          <w:tcPr>
            <w:tcW w:w="1435" w:type="dxa"/>
            <w:shd w:val="clear" w:color="auto" w:fill="auto"/>
            <w:vAlign w:val="bottom"/>
          </w:tcPr>
          <w:p w14:paraId="72803581" w14:textId="77777777" w:rsidR="005B56BE" w:rsidRPr="00E152D0" w:rsidRDefault="005B56BE" w:rsidP="005B56BE">
            <w:pPr>
              <w:jc w:val="right"/>
              <w:rPr>
                <w:b/>
                <w:color w:val="000000" w:themeColor="text1"/>
              </w:rPr>
            </w:pPr>
            <w:r w:rsidRPr="00E152D0">
              <w:rPr>
                <w:b/>
                <w:bCs/>
                <w:color w:val="000000" w:themeColor="text1"/>
              </w:rPr>
              <w:t xml:space="preserve">1.05 </w:t>
            </w:r>
          </w:p>
        </w:tc>
        <w:tc>
          <w:tcPr>
            <w:tcW w:w="1436" w:type="dxa"/>
            <w:vAlign w:val="bottom"/>
          </w:tcPr>
          <w:p w14:paraId="3B918B0D" w14:textId="77777777" w:rsidR="005B56BE" w:rsidRPr="00E152D0" w:rsidRDefault="005B56BE" w:rsidP="005B56BE">
            <w:pPr>
              <w:jc w:val="right"/>
              <w:rPr>
                <w:b/>
                <w:bCs/>
                <w:color w:val="000000" w:themeColor="text1"/>
              </w:rPr>
            </w:pPr>
            <w:r w:rsidRPr="00E152D0">
              <w:rPr>
                <w:b/>
                <w:bCs/>
                <w:color w:val="000000" w:themeColor="text1"/>
              </w:rPr>
              <w:t xml:space="preserve">.91 </w:t>
            </w:r>
          </w:p>
        </w:tc>
      </w:tr>
      <w:tr w:rsidR="00E152D0" w:rsidRPr="00E152D0" w14:paraId="1AE2250B" w14:textId="77777777" w:rsidTr="005B56BE">
        <w:tc>
          <w:tcPr>
            <w:tcW w:w="2946" w:type="dxa"/>
            <w:shd w:val="clear" w:color="auto" w:fill="auto"/>
          </w:tcPr>
          <w:p w14:paraId="102E1F4C"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Religiosity</w:t>
            </w:r>
          </w:p>
        </w:tc>
        <w:tc>
          <w:tcPr>
            <w:tcW w:w="1435" w:type="dxa"/>
            <w:shd w:val="clear" w:color="auto" w:fill="auto"/>
            <w:vAlign w:val="bottom"/>
          </w:tcPr>
          <w:p w14:paraId="54736420" w14:textId="77777777" w:rsidR="005B56BE" w:rsidRPr="00E152D0" w:rsidRDefault="005B56BE" w:rsidP="005B56BE">
            <w:pPr>
              <w:jc w:val="right"/>
              <w:rPr>
                <w:b/>
                <w:color w:val="000000" w:themeColor="text1"/>
              </w:rPr>
            </w:pPr>
            <w:r w:rsidRPr="00E152D0">
              <w:rPr>
                <w:b/>
                <w:bCs/>
                <w:color w:val="000000" w:themeColor="text1"/>
              </w:rPr>
              <w:t xml:space="preserve">1.02 </w:t>
            </w:r>
          </w:p>
        </w:tc>
        <w:tc>
          <w:tcPr>
            <w:tcW w:w="1435" w:type="dxa"/>
            <w:shd w:val="clear" w:color="auto" w:fill="auto"/>
          </w:tcPr>
          <w:p w14:paraId="69D4FE55" w14:textId="77777777" w:rsidR="005B56BE" w:rsidRPr="00E152D0" w:rsidRDefault="005B56BE" w:rsidP="005B56BE">
            <w:pPr>
              <w:jc w:val="right"/>
              <w:rPr>
                <w:b/>
                <w:color w:val="000000" w:themeColor="text1"/>
              </w:rPr>
            </w:pPr>
            <w:r w:rsidRPr="00E152D0">
              <w:rPr>
                <w:b/>
                <w:bCs/>
                <w:color w:val="000000" w:themeColor="text1"/>
              </w:rPr>
              <w:t xml:space="preserve">1.01 </w:t>
            </w:r>
          </w:p>
        </w:tc>
        <w:tc>
          <w:tcPr>
            <w:tcW w:w="1435" w:type="dxa"/>
            <w:vAlign w:val="bottom"/>
          </w:tcPr>
          <w:p w14:paraId="2B2DF37F" w14:textId="77777777" w:rsidR="005B56BE" w:rsidRPr="00E152D0" w:rsidRDefault="005B56BE" w:rsidP="005B56BE">
            <w:pPr>
              <w:jc w:val="right"/>
              <w:rPr>
                <w:b/>
                <w:color w:val="000000" w:themeColor="text1"/>
              </w:rPr>
            </w:pPr>
            <w:r w:rsidRPr="00E152D0">
              <w:rPr>
                <w:color w:val="000000" w:themeColor="text1"/>
              </w:rPr>
              <w:t>1.01</w:t>
            </w:r>
          </w:p>
        </w:tc>
        <w:tc>
          <w:tcPr>
            <w:tcW w:w="1436" w:type="dxa"/>
            <w:vAlign w:val="bottom"/>
          </w:tcPr>
          <w:p w14:paraId="1CE32934" w14:textId="77777777" w:rsidR="005B56BE" w:rsidRPr="00E152D0" w:rsidRDefault="005B56BE" w:rsidP="005B56BE">
            <w:pPr>
              <w:jc w:val="right"/>
              <w:rPr>
                <w:color w:val="000000" w:themeColor="text1"/>
              </w:rPr>
            </w:pPr>
            <w:r w:rsidRPr="00E152D0">
              <w:rPr>
                <w:b/>
                <w:bCs/>
                <w:color w:val="000000" w:themeColor="text1"/>
              </w:rPr>
              <w:t xml:space="preserve">1.04 </w:t>
            </w:r>
          </w:p>
        </w:tc>
        <w:tc>
          <w:tcPr>
            <w:tcW w:w="1435" w:type="dxa"/>
            <w:vAlign w:val="bottom"/>
          </w:tcPr>
          <w:p w14:paraId="51B0701A" w14:textId="77777777" w:rsidR="005B56BE" w:rsidRPr="00E152D0" w:rsidRDefault="005B56BE" w:rsidP="005B56BE">
            <w:pPr>
              <w:jc w:val="right"/>
              <w:rPr>
                <w:b/>
                <w:bCs/>
                <w:color w:val="000000" w:themeColor="text1"/>
              </w:rPr>
            </w:pPr>
            <w:r w:rsidRPr="00E152D0">
              <w:rPr>
                <w:b/>
                <w:color w:val="000000" w:themeColor="text1"/>
              </w:rPr>
              <w:t>.92</w:t>
            </w:r>
          </w:p>
        </w:tc>
        <w:tc>
          <w:tcPr>
            <w:tcW w:w="1435" w:type="dxa"/>
            <w:vAlign w:val="bottom"/>
          </w:tcPr>
          <w:p w14:paraId="78C988D5" w14:textId="77777777" w:rsidR="005B56BE" w:rsidRPr="00E152D0" w:rsidRDefault="005B56BE" w:rsidP="005B56BE">
            <w:pPr>
              <w:jc w:val="right"/>
              <w:rPr>
                <w:b/>
                <w:bCs/>
                <w:color w:val="000000" w:themeColor="text1"/>
              </w:rPr>
            </w:pPr>
            <w:r w:rsidRPr="00E152D0">
              <w:rPr>
                <w:b/>
                <w:bCs/>
                <w:color w:val="000000" w:themeColor="text1"/>
              </w:rPr>
              <w:t xml:space="preserve">1.33 </w:t>
            </w:r>
          </w:p>
        </w:tc>
        <w:tc>
          <w:tcPr>
            <w:tcW w:w="1435" w:type="dxa"/>
            <w:shd w:val="clear" w:color="auto" w:fill="auto"/>
            <w:vAlign w:val="bottom"/>
          </w:tcPr>
          <w:p w14:paraId="66934917" w14:textId="77777777" w:rsidR="005B56BE" w:rsidRPr="00E152D0" w:rsidRDefault="005B56BE" w:rsidP="005B56BE">
            <w:pPr>
              <w:jc w:val="right"/>
              <w:rPr>
                <w:b/>
                <w:color w:val="000000" w:themeColor="text1"/>
              </w:rPr>
            </w:pPr>
            <w:r w:rsidRPr="00E152D0">
              <w:rPr>
                <w:b/>
                <w:bCs/>
                <w:color w:val="000000" w:themeColor="text1"/>
              </w:rPr>
              <w:t xml:space="preserve">.91 </w:t>
            </w:r>
          </w:p>
        </w:tc>
        <w:tc>
          <w:tcPr>
            <w:tcW w:w="1436" w:type="dxa"/>
            <w:vAlign w:val="bottom"/>
          </w:tcPr>
          <w:p w14:paraId="3B67DEFB" w14:textId="77777777" w:rsidR="005B56BE" w:rsidRPr="00E152D0" w:rsidRDefault="005B56BE" w:rsidP="005B56BE">
            <w:pPr>
              <w:jc w:val="right"/>
              <w:rPr>
                <w:b/>
                <w:bCs/>
                <w:color w:val="000000" w:themeColor="text1"/>
              </w:rPr>
            </w:pPr>
            <w:r w:rsidRPr="00E152D0">
              <w:rPr>
                <w:b/>
                <w:bCs/>
                <w:color w:val="000000" w:themeColor="text1"/>
              </w:rPr>
              <w:t xml:space="preserve">1.33 </w:t>
            </w:r>
          </w:p>
        </w:tc>
      </w:tr>
      <w:tr w:rsidR="00E152D0" w:rsidRPr="00E152D0" w14:paraId="6CF417F4" w14:textId="77777777" w:rsidTr="005B56BE">
        <w:tc>
          <w:tcPr>
            <w:tcW w:w="2946" w:type="dxa"/>
            <w:shd w:val="clear" w:color="auto" w:fill="auto"/>
          </w:tcPr>
          <w:p w14:paraId="70B3D303"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 xml:space="preserve">Political interest </w:t>
            </w:r>
          </w:p>
        </w:tc>
        <w:tc>
          <w:tcPr>
            <w:tcW w:w="1435" w:type="dxa"/>
            <w:shd w:val="clear" w:color="auto" w:fill="auto"/>
            <w:vAlign w:val="bottom"/>
          </w:tcPr>
          <w:p w14:paraId="3DB306E3" w14:textId="77777777" w:rsidR="005B56BE" w:rsidRPr="00E152D0" w:rsidRDefault="005B56BE" w:rsidP="005B56BE">
            <w:pPr>
              <w:jc w:val="right"/>
              <w:rPr>
                <w:b/>
                <w:color w:val="000000" w:themeColor="text1"/>
              </w:rPr>
            </w:pPr>
            <w:r w:rsidRPr="00E152D0">
              <w:rPr>
                <w:b/>
                <w:bCs/>
                <w:color w:val="000000" w:themeColor="text1"/>
              </w:rPr>
              <w:t xml:space="preserve">.93 </w:t>
            </w:r>
          </w:p>
        </w:tc>
        <w:tc>
          <w:tcPr>
            <w:tcW w:w="1435" w:type="dxa"/>
            <w:shd w:val="clear" w:color="auto" w:fill="auto"/>
          </w:tcPr>
          <w:p w14:paraId="181C026B" w14:textId="77777777" w:rsidR="005B56BE" w:rsidRPr="00E152D0" w:rsidRDefault="005B56BE" w:rsidP="005B56BE">
            <w:pPr>
              <w:jc w:val="right"/>
              <w:rPr>
                <w:color w:val="000000" w:themeColor="text1"/>
              </w:rPr>
            </w:pPr>
            <w:r w:rsidRPr="00E152D0">
              <w:rPr>
                <w:color w:val="000000" w:themeColor="text1"/>
              </w:rPr>
              <w:t xml:space="preserve">.98 </w:t>
            </w:r>
          </w:p>
        </w:tc>
        <w:tc>
          <w:tcPr>
            <w:tcW w:w="1435" w:type="dxa"/>
            <w:vAlign w:val="bottom"/>
          </w:tcPr>
          <w:p w14:paraId="05956F15" w14:textId="77777777" w:rsidR="005B56BE" w:rsidRPr="00E152D0" w:rsidRDefault="005B56BE" w:rsidP="005B56BE">
            <w:pPr>
              <w:jc w:val="right"/>
              <w:rPr>
                <w:color w:val="000000" w:themeColor="text1"/>
              </w:rPr>
            </w:pPr>
            <w:r w:rsidRPr="00E152D0">
              <w:rPr>
                <w:color w:val="000000" w:themeColor="text1"/>
              </w:rPr>
              <w:t xml:space="preserve">.99 </w:t>
            </w:r>
          </w:p>
        </w:tc>
        <w:tc>
          <w:tcPr>
            <w:tcW w:w="1436" w:type="dxa"/>
            <w:vAlign w:val="bottom"/>
          </w:tcPr>
          <w:p w14:paraId="50D3328C" w14:textId="77777777" w:rsidR="005B56BE" w:rsidRPr="00E152D0" w:rsidRDefault="005B56BE" w:rsidP="005B56BE">
            <w:pPr>
              <w:jc w:val="right"/>
              <w:rPr>
                <w:color w:val="000000" w:themeColor="text1"/>
              </w:rPr>
            </w:pPr>
            <w:r w:rsidRPr="00E152D0">
              <w:rPr>
                <w:color w:val="000000" w:themeColor="text1"/>
              </w:rPr>
              <w:t>1.00</w:t>
            </w:r>
          </w:p>
        </w:tc>
        <w:tc>
          <w:tcPr>
            <w:tcW w:w="1435" w:type="dxa"/>
            <w:vAlign w:val="bottom"/>
          </w:tcPr>
          <w:p w14:paraId="51470E5C" w14:textId="77777777" w:rsidR="005B56BE" w:rsidRPr="00E152D0" w:rsidRDefault="005B56BE" w:rsidP="005B56BE">
            <w:pPr>
              <w:jc w:val="right"/>
              <w:rPr>
                <w:color w:val="000000" w:themeColor="text1"/>
              </w:rPr>
            </w:pPr>
            <w:r w:rsidRPr="00E152D0">
              <w:rPr>
                <w:color w:val="000000" w:themeColor="text1"/>
              </w:rPr>
              <w:t xml:space="preserve">1.02 </w:t>
            </w:r>
          </w:p>
        </w:tc>
        <w:tc>
          <w:tcPr>
            <w:tcW w:w="1435" w:type="dxa"/>
            <w:vAlign w:val="bottom"/>
          </w:tcPr>
          <w:p w14:paraId="2DFEAFAC" w14:textId="77777777" w:rsidR="005B56BE" w:rsidRPr="00E152D0" w:rsidRDefault="005B56BE" w:rsidP="005B56BE">
            <w:pPr>
              <w:jc w:val="right"/>
              <w:rPr>
                <w:color w:val="000000" w:themeColor="text1"/>
              </w:rPr>
            </w:pPr>
            <w:r w:rsidRPr="00E152D0">
              <w:rPr>
                <w:color w:val="000000" w:themeColor="text1"/>
              </w:rPr>
              <w:t>.99</w:t>
            </w:r>
          </w:p>
        </w:tc>
        <w:tc>
          <w:tcPr>
            <w:tcW w:w="1435" w:type="dxa"/>
            <w:shd w:val="clear" w:color="auto" w:fill="auto"/>
            <w:vAlign w:val="bottom"/>
          </w:tcPr>
          <w:p w14:paraId="1EA62191" w14:textId="77777777" w:rsidR="005B56BE" w:rsidRPr="00E152D0" w:rsidRDefault="005B56BE" w:rsidP="005B56BE">
            <w:pPr>
              <w:jc w:val="right"/>
              <w:rPr>
                <w:color w:val="000000" w:themeColor="text1"/>
              </w:rPr>
            </w:pPr>
            <w:r w:rsidRPr="00E152D0">
              <w:rPr>
                <w:color w:val="000000" w:themeColor="text1"/>
              </w:rPr>
              <w:t>1.02</w:t>
            </w:r>
          </w:p>
        </w:tc>
        <w:tc>
          <w:tcPr>
            <w:tcW w:w="1436" w:type="dxa"/>
            <w:vAlign w:val="bottom"/>
          </w:tcPr>
          <w:p w14:paraId="66628779" w14:textId="77777777" w:rsidR="005B56BE" w:rsidRPr="00E152D0" w:rsidRDefault="005B56BE" w:rsidP="005B56BE">
            <w:pPr>
              <w:jc w:val="right"/>
              <w:rPr>
                <w:color w:val="000000" w:themeColor="text1"/>
              </w:rPr>
            </w:pPr>
            <w:r w:rsidRPr="00E152D0">
              <w:rPr>
                <w:color w:val="000000" w:themeColor="text1"/>
              </w:rPr>
              <w:t>.98</w:t>
            </w:r>
          </w:p>
        </w:tc>
      </w:tr>
      <w:tr w:rsidR="00E152D0" w:rsidRPr="00E152D0" w14:paraId="0749C102" w14:textId="77777777" w:rsidTr="005B56BE">
        <w:tc>
          <w:tcPr>
            <w:tcW w:w="2946" w:type="dxa"/>
            <w:shd w:val="clear" w:color="auto" w:fill="auto"/>
          </w:tcPr>
          <w:p w14:paraId="6B47D42A"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 xml:space="preserve">Political trust  </w:t>
            </w:r>
          </w:p>
        </w:tc>
        <w:tc>
          <w:tcPr>
            <w:tcW w:w="1435" w:type="dxa"/>
            <w:shd w:val="clear" w:color="auto" w:fill="auto"/>
            <w:vAlign w:val="bottom"/>
          </w:tcPr>
          <w:p w14:paraId="3DA33815" w14:textId="77777777" w:rsidR="005B56BE" w:rsidRPr="00E152D0" w:rsidRDefault="005B56BE" w:rsidP="005B56BE">
            <w:pPr>
              <w:jc w:val="right"/>
              <w:rPr>
                <w:b/>
                <w:color w:val="000000" w:themeColor="text1"/>
              </w:rPr>
            </w:pPr>
            <w:r w:rsidRPr="00E152D0">
              <w:rPr>
                <w:b/>
                <w:bCs/>
                <w:color w:val="000000" w:themeColor="text1"/>
              </w:rPr>
              <w:t xml:space="preserve">.71 </w:t>
            </w:r>
          </w:p>
        </w:tc>
        <w:tc>
          <w:tcPr>
            <w:tcW w:w="1435" w:type="dxa"/>
            <w:shd w:val="clear" w:color="auto" w:fill="auto"/>
          </w:tcPr>
          <w:p w14:paraId="39AB5BF7" w14:textId="77777777" w:rsidR="005B56BE" w:rsidRPr="00E152D0" w:rsidRDefault="005B56BE" w:rsidP="005B56BE">
            <w:pPr>
              <w:jc w:val="right"/>
              <w:rPr>
                <w:b/>
                <w:color w:val="000000" w:themeColor="text1"/>
              </w:rPr>
            </w:pPr>
            <w:r w:rsidRPr="00E152D0">
              <w:rPr>
                <w:b/>
                <w:bCs/>
                <w:color w:val="000000" w:themeColor="text1"/>
              </w:rPr>
              <w:t xml:space="preserve">.80 </w:t>
            </w:r>
          </w:p>
        </w:tc>
        <w:tc>
          <w:tcPr>
            <w:tcW w:w="1435" w:type="dxa"/>
            <w:vAlign w:val="bottom"/>
          </w:tcPr>
          <w:p w14:paraId="7DF3E081" w14:textId="77777777" w:rsidR="005B56BE" w:rsidRPr="00E152D0" w:rsidRDefault="005B56BE" w:rsidP="005B56BE">
            <w:pPr>
              <w:jc w:val="right"/>
              <w:rPr>
                <w:b/>
                <w:color w:val="000000" w:themeColor="text1"/>
              </w:rPr>
            </w:pPr>
            <w:r w:rsidRPr="00E152D0">
              <w:rPr>
                <w:b/>
                <w:bCs/>
                <w:color w:val="000000" w:themeColor="text1"/>
              </w:rPr>
              <w:t xml:space="preserve">.73 </w:t>
            </w:r>
          </w:p>
        </w:tc>
        <w:tc>
          <w:tcPr>
            <w:tcW w:w="1436" w:type="dxa"/>
            <w:vAlign w:val="bottom"/>
          </w:tcPr>
          <w:p w14:paraId="0FF8A389" w14:textId="77777777" w:rsidR="005B56BE" w:rsidRPr="00E152D0" w:rsidRDefault="005B56BE" w:rsidP="005B56BE">
            <w:pPr>
              <w:jc w:val="right"/>
              <w:rPr>
                <w:b/>
                <w:bCs/>
                <w:color w:val="000000" w:themeColor="text1"/>
              </w:rPr>
            </w:pPr>
            <w:r w:rsidRPr="00E152D0">
              <w:rPr>
                <w:b/>
                <w:bCs/>
                <w:color w:val="000000" w:themeColor="text1"/>
              </w:rPr>
              <w:t xml:space="preserve">.63 </w:t>
            </w:r>
          </w:p>
        </w:tc>
        <w:tc>
          <w:tcPr>
            <w:tcW w:w="1435" w:type="dxa"/>
            <w:vAlign w:val="bottom"/>
          </w:tcPr>
          <w:p w14:paraId="50A67D2F" w14:textId="77777777" w:rsidR="005B56BE" w:rsidRPr="00E152D0" w:rsidRDefault="005B56BE" w:rsidP="005B56BE">
            <w:pPr>
              <w:jc w:val="right"/>
              <w:rPr>
                <w:b/>
                <w:bCs/>
                <w:color w:val="000000" w:themeColor="text1"/>
              </w:rPr>
            </w:pPr>
            <w:r w:rsidRPr="00E152D0">
              <w:rPr>
                <w:b/>
                <w:bCs/>
                <w:color w:val="000000" w:themeColor="text1"/>
              </w:rPr>
              <w:t xml:space="preserve">.62 </w:t>
            </w:r>
          </w:p>
        </w:tc>
        <w:tc>
          <w:tcPr>
            <w:tcW w:w="1435" w:type="dxa"/>
            <w:vAlign w:val="bottom"/>
          </w:tcPr>
          <w:p w14:paraId="1E1D59AE" w14:textId="77777777" w:rsidR="005B56BE" w:rsidRPr="00E152D0" w:rsidRDefault="005B56BE" w:rsidP="005B56BE">
            <w:pPr>
              <w:jc w:val="right"/>
              <w:rPr>
                <w:b/>
                <w:bCs/>
                <w:color w:val="000000" w:themeColor="text1"/>
              </w:rPr>
            </w:pPr>
            <w:r w:rsidRPr="00E152D0">
              <w:rPr>
                <w:b/>
                <w:bCs/>
                <w:color w:val="000000" w:themeColor="text1"/>
              </w:rPr>
              <w:t xml:space="preserve">.68 </w:t>
            </w:r>
          </w:p>
        </w:tc>
        <w:tc>
          <w:tcPr>
            <w:tcW w:w="1435" w:type="dxa"/>
            <w:shd w:val="clear" w:color="auto" w:fill="auto"/>
            <w:vAlign w:val="bottom"/>
          </w:tcPr>
          <w:p w14:paraId="67062760" w14:textId="77777777" w:rsidR="005B56BE" w:rsidRPr="00E152D0" w:rsidRDefault="005B56BE" w:rsidP="005B56BE">
            <w:pPr>
              <w:jc w:val="right"/>
              <w:rPr>
                <w:b/>
                <w:color w:val="000000" w:themeColor="text1"/>
              </w:rPr>
            </w:pPr>
            <w:r w:rsidRPr="00E152D0">
              <w:rPr>
                <w:b/>
                <w:bCs/>
                <w:color w:val="000000" w:themeColor="text1"/>
              </w:rPr>
              <w:t xml:space="preserve">.63 </w:t>
            </w:r>
          </w:p>
        </w:tc>
        <w:tc>
          <w:tcPr>
            <w:tcW w:w="1436" w:type="dxa"/>
            <w:vAlign w:val="bottom"/>
          </w:tcPr>
          <w:p w14:paraId="72216C6F" w14:textId="77777777" w:rsidR="005B56BE" w:rsidRPr="00E152D0" w:rsidRDefault="005B56BE" w:rsidP="005B56BE">
            <w:pPr>
              <w:jc w:val="right"/>
              <w:rPr>
                <w:b/>
                <w:bCs/>
                <w:color w:val="000000" w:themeColor="text1"/>
              </w:rPr>
            </w:pPr>
            <w:r w:rsidRPr="00E152D0">
              <w:rPr>
                <w:b/>
                <w:bCs/>
                <w:color w:val="000000" w:themeColor="text1"/>
              </w:rPr>
              <w:t xml:space="preserve">.67 </w:t>
            </w:r>
          </w:p>
        </w:tc>
      </w:tr>
      <w:tr w:rsidR="00E152D0" w:rsidRPr="00E152D0" w14:paraId="566CEF27" w14:textId="77777777" w:rsidTr="005B56BE">
        <w:tc>
          <w:tcPr>
            <w:tcW w:w="2946" w:type="dxa"/>
            <w:shd w:val="clear" w:color="auto" w:fill="auto"/>
          </w:tcPr>
          <w:p w14:paraId="337E25BF" w14:textId="77777777" w:rsidR="005B56BE" w:rsidRPr="00E152D0" w:rsidRDefault="005B56BE" w:rsidP="005B56BE">
            <w:pPr>
              <w:pStyle w:val="NoSpacing"/>
              <w:jc w:val="both"/>
              <w:rPr>
                <w:rFonts w:ascii="Times New Roman" w:hAnsi="Times New Roman"/>
                <w:color w:val="000000" w:themeColor="text1"/>
                <w:lang w:val="en-GB"/>
              </w:rPr>
            </w:pPr>
            <w:r w:rsidRPr="00E152D0">
              <w:rPr>
                <w:rFonts w:ascii="Times New Roman" w:hAnsi="Times New Roman"/>
                <w:color w:val="000000" w:themeColor="text1"/>
                <w:lang w:val="en-GB"/>
              </w:rPr>
              <w:t>Anti-immigration attitudes</w:t>
            </w:r>
          </w:p>
        </w:tc>
        <w:tc>
          <w:tcPr>
            <w:tcW w:w="1435" w:type="dxa"/>
            <w:shd w:val="clear" w:color="auto" w:fill="auto"/>
          </w:tcPr>
          <w:p w14:paraId="097AD6D3" w14:textId="77777777" w:rsidR="005B56BE" w:rsidRPr="00E152D0" w:rsidRDefault="005B56BE" w:rsidP="005B56BE">
            <w:pPr>
              <w:pStyle w:val="NoSpacing"/>
              <w:jc w:val="right"/>
              <w:rPr>
                <w:rFonts w:ascii="Times New Roman" w:hAnsi="Times New Roman"/>
                <w:bCs/>
                <w:color w:val="000000" w:themeColor="text1"/>
                <w:lang w:val="en-GB"/>
              </w:rPr>
            </w:pPr>
            <w:r w:rsidRPr="00E152D0">
              <w:rPr>
                <w:rFonts w:ascii="Times New Roman" w:hAnsi="Times New Roman"/>
                <w:bCs/>
                <w:color w:val="000000" w:themeColor="text1"/>
                <w:lang w:val="en-GB"/>
              </w:rPr>
              <w:t>-</w:t>
            </w:r>
          </w:p>
        </w:tc>
        <w:tc>
          <w:tcPr>
            <w:tcW w:w="1435" w:type="dxa"/>
            <w:shd w:val="clear" w:color="auto" w:fill="auto"/>
          </w:tcPr>
          <w:p w14:paraId="4890063D" w14:textId="77777777" w:rsidR="005B56BE" w:rsidRPr="00E152D0" w:rsidRDefault="005B56BE" w:rsidP="005B56BE">
            <w:pPr>
              <w:jc w:val="right"/>
              <w:rPr>
                <w:b/>
                <w:color w:val="000000" w:themeColor="text1"/>
              </w:rPr>
            </w:pPr>
            <w:r w:rsidRPr="00E152D0">
              <w:rPr>
                <w:b/>
                <w:bCs/>
                <w:color w:val="000000" w:themeColor="text1"/>
              </w:rPr>
              <w:t xml:space="preserve">1.92 </w:t>
            </w:r>
          </w:p>
        </w:tc>
        <w:tc>
          <w:tcPr>
            <w:tcW w:w="1435" w:type="dxa"/>
            <w:vAlign w:val="bottom"/>
          </w:tcPr>
          <w:p w14:paraId="584C24BB" w14:textId="77777777" w:rsidR="005B56BE" w:rsidRPr="00E152D0" w:rsidRDefault="005B56BE" w:rsidP="005B56BE">
            <w:pPr>
              <w:jc w:val="right"/>
              <w:rPr>
                <w:b/>
                <w:color w:val="000000" w:themeColor="text1"/>
              </w:rPr>
            </w:pPr>
            <w:r w:rsidRPr="00E152D0">
              <w:rPr>
                <w:b/>
                <w:bCs/>
                <w:color w:val="000000" w:themeColor="text1"/>
              </w:rPr>
              <w:t xml:space="preserve">1.91 </w:t>
            </w:r>
          </w:p>
        </w:tc>
        <w:tc>
          <w:tcPr>
            <w:tcW w:w="1436" w:type="dxa"/>
            <w:vAlign w:val="bottom"/>
          </w:tcPr>
          <w:p w14:paraId="7C29FA37" w14:textId="77777777" w:rsidR="005B56BE" w:rsidRPr="00E152D0" w:rsidRDefault="005B56BE" w:rsidP="005B56BE">
            <w:pPr>
              <w:jc w:val="right"/>
              <w:rPr>
                <w:b/>
                <w:bCs/>
                <w:color w:val="000000" w:themeColor="text1"/>
              </w:rPr>
            </w:pPr>
            <w:r w:rsidRPr="00E152D0">
              <w:rPr>
                <w:b/>
                <w:bCs/>
                <w:color w:val="000000" w:themeColor="text1"/>
              </w:rPr>
              <w:t xml:space="preserve">1.87 </w:t>
            </w:r>
          </w:p>
        </w:tc>
        <w:tc>
          <w:tcPr>
            <w:tcW w:w="1435" w:type="dxa"/>
            <w:vAlign w:val="bottom"/>
          </w:tcPr>
          <w:p w14:paraId="7170F97A" w14:textId="77777777" w:rsidR="005B56BE" w:rsidRPr="00E152D0" w:rsidRDefault="005B56BE" w:rsidP="005B56BE">
            <w:pPr>
              <w:jc w:val="right"/>
              <w:rPr>
                <w:b/>
                <w:bCs/>
                <w:color w:val="000000" w:themeColor="text1"/>
              </w:rPr>
            </w:pPr>
            <w:r w:rsidRPr="00E152D0">
              <w:rPr>
                <w:b/>
                <w:bCs/>
                <w:color w:val="000000" w:themeColor="text1"/>
              </w:rPr>
              <w:t xml:space="preserve">2.31 </w:t>
            </w:r>
          </w:p>
        </w:tc>
        <w:tc>
          <w:tcPr>
            <w:tcW w:w="1435" w:type="dxa"/>
            <w:vAlign w:val="bottom"/>
          </w:tcPr>
          <w:p w14:paraId="161FB3EF" w14:textId="77777777" w:rsidR="005B56BE" w:rsidRPr="00E152D0" w:rsidRDefault="005B56BE" w:rsidP="005B56BE">
            <w:pPr>
              <w:jc w:val="right"/>
              <w:rPr>
                <w:b/>
                <w:bCs/>
                <w:color w:val="000000" w:themeColor="text1"/>
              </w:rPr>
            </w:pPr>
            <w:r w:rsidRPr="00E152D0">
              <w:rPr>
                <w:b/>
                <w:bCs/>
                <w:color w:val="000000" w:themeColor="text1"/>
              </w:rPr>
              <w:t xml:space="preserve">1.35 </w:t>
            </w:r>
          </w:p>
        </w:tc>
        <w:tc>
          <w:tcPr>
            <w:tcW w:w="1435" w:type="dxa"/>
            <w:shd w:val="clear" w:color="auto" w:fill="auto"/>
            <w:vAlign w:val="bottom"/>
          </w:tcPr>
          <w:p w14:paraId="59469FFB" w14:textId="77777777" w:rsidR="005B56BE" w:rsidRPr="00E152D0" w:rsidRDefault="005B56BE" w:rsidP="005B56BE">
            <w:pPr>
              <w:jc w:val="right"/>
              <w:rPr>
                <w:b/>
                <w:color w:val="000000" w:themeColor="text1"/>
              </w:rPr>
            </w:pPr>
            <w:r w:rsidRPr="00E152D0">
              <w:rPr>
                <w:b/>
                <w:bCs/>
                <w:color w:val="000000" w:themeColor="text1"/>
              </w:rPr>
              <w:t xml:space="preserve">2.27 </w:t>
            </w:r>
          </w:p>
        </w:tc>
        <w:tc>
          <w:tcPr>
            <w:tcW w:w="1436" w:type="dxa"/>
            <w:vAlign w:val="bottom"/>
          </w:tcPr>
          <w:p w14:paraId="057436F4" w14:textId="77777777" w:rsidR="005B56BE" w:rsidRPr="00E152D0" w:rsidRDefault="005B56BE" w:rsidP="005B56BE">
            <w:pPr>
              <w:jc w:val="right"/>
              <w:rPr>
                <w:b/>
                <w:bCs/>
                <w:color w:val="000000" w:themeColor="text1"/>
              </w:rPr>
            </w:pPr>
            <w:r w:rsidRPr="00E152D0">
              <w:rPr>
                <w:b/>
                <w:bCs/>
                <w:color w:val="000000" w:themeColor="text1"/>
              </w:rPr>
              <w:t xml:space="preserve">1.34 </w:t>
            </w:r>
          </w:p>
        </w:tc>
      </w:tr>
      <w:tr w:rsidR="00E152D0" w:rsidRPr="00E152D0" w14:paraId="02A7E229" w14:textId="77777777" w:rsidTr="005B56BE">
        <w:tc>
          <w:tcPr>
            <w:tcW w:w="2946" w:type="dxa"/>
            <w:shd w:val="clear" w:color="auto" w:fill="auto"/>
          </w:tcPr>
          <w:p w14:paraId="2C1F9412"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Authoritarian sentiment</w:t>
            </w:r>
          </w:p>
        </w:tc>
        <w:tc>
          <w:tcPr>
            <w:tcW w:w="1435" w:type="dxa"/>
            <w:shd w:val="clear" w:color="auto" w:fill="auto"/>
          </w:tcPr>
          <w:p w14:paraId="52803567" w14:textId="77777777" w:rsidR="005B56BE" w:rsidRPr="00E152D0" w:rsidRDefault="005B56BE" w:rsidP="005B56BE">
            <w:pPr>
              <w:jc w:val="right"/>
              <w:rPr>
                <w:color w:val="000000" w:themeColor="text1"/>
              </w:rPr>
            </w:pPr>
            <w:r w:rsidRPr="00E152D0">
              <w:rPr>
                <w:color w:val="000000" w:themeColor="text1"/>
              </w:rPr>
              <w:t>-</w:t>
            </w:r>
          </w:p>
        </w:tc>
        <w:tc>
          <w:tcPr>
            <w:tcW w:w="1435" w:type="dxa"/>
            <w:shd w:val="clear" w:color="auto" w:fill="auto"/>
          </w:tcPr>
          <w:p w14:paraId="1B8D9978" w14:textId="77777777" w:rsidR="005B56BE" w:rsidRPr="00E152D0" w:rsidRDefault="005B56BE" w:rsidP="005B56BE">
            <w:pPr>
              <w:jc w:val="right"/>
              <w:rPr>
                <w:b/>
                <w:color w:val="000000" w:themeColor="text1"/>
              </w:rPr>
            </w:pPr>
            <w:r w:rsidRPr="00E152D0">
              <w:rPr>
                <w:b/>
                <w:bCs/>
                <w:color w:val="000000" w:themeColor="text1"/>
              </w:rPr>
              <w:t xml:space="preserve">1.07 </w:t>
            </w:r>
          </w:p>
        </w:tc>
        <w:tc>
          <w:tcPr>
            <w:tcW w:w="1435" w:type="dxa"/>
            <w:vAlign w:val="bottom"/>
          </w:tcPr>
          <w:p w14:paraId="22455D66" w14:textId="77777777" w:rsidR="005B56BE" w:rsidRPr="00E152D0" w:rsidRDefault="005B56BE" w:rsidP="005B56BE">
            <w:pPr>
              <w:jc w:val="right"/>
              <w:rPr>
                <w:b/>
                <w:color w:val="000000" w:themeColor="text1"/>
              </w:rPr>
            </w:pPr>
            <w:r w:rsidRPr="00E152D0">
              <w:rPr>
                <w:b/>
                <w:bCs/>
                <w:color w:val="000000" w:themeColor="text1"/>
              </w:rPr>
              <w:t xml:space="preserve">1.07 </w:t>
            </w:r>
          </w:p>
        </w:tc>
        <w:tc>
          <w:tcPr>
            <w:tcW w:w="1436" w:type="dxa"/>
            <w:vAlign w:val="bottom"/>
          </w:tcPr>
          <w:p w14:paraId="5A1CCC7F" w14:textId="77777777" w:rsidR="005B56BE" w:rsidRPr="00E152D0" w:rsidRDefault="005B56BE" w:rsidP="005B56BE">
            <w:pPr>
              <w:jc w:val="right"/>
              <w:rPr>
                <w:b/>
                <w:bCs/>
                <w:color w:val="000000" w:themeColor="text1"/>
              </w:rPr>
            </w:pPr>
            <w:r w:rsidRPr="00E152D0">
              <w:rPr>
                <w:b/>
                <w:bCs/>
                <w:color w:val="000000" w:themeColor="text1"/>
              </w:rPr>
              <w:t xml:space="preserve">1.07 </w:t>
            </w:r>
          </w:p>
        </w:tc>
        <w:tc>
          <w:tcPr>
            <w:tcW w:w="1435" w:type="dxa"/>
            <w:vAlign w:val="bottom"/>
          </w:tcPr>
          <w:p w14:paraId="1DDE180E" w14:textId="77777777" w:rsidR="005B56BE" w:rsidRPr="00E152D0" w:rsidRDefault="005B56BE" w:rsidP="005B56BE">
            <w:pPr>
              <w:jc w:val="right"/>
              <w:rPr>
                <w:b/>
                <w:bCs/>
                <w:color w:val="000000" w:themeColor="text1"/>
              </w:rPr>
            </w:pPr>
            <w:r w:rsidRPr="00E152D0">
              <w:rPr>
                <w:b/>
                <w:bCs/>
                <w:color w:val="000000" w:themeColor="text1"/>
              </w:rPr>
              <w:t xml:space="preserve">1.07 </w:t>
            </w:r>
          </w:p>
        </w:tc>
        <w:tc>
          <w:tcPr>
            <w:tcW w:w="1435" w:type="dxa"/>
            <w:vAlign w:val="bottom"/>
          </w:tcPr>
          <w:p w14:paraId="6C4D847C" w14:textId="77777777" w:rsidR="005B56BE" w:rsidRPr="00E152D0" w:rsidRDefault="005B56BE" w:rsidP="005B56BE">
            <w:pPr>
              <w:jc w:val="right"/>
              <w:rPr>
                <w:bCs/>
                <w:color w:val="000000" w:themeColor="text1"/>
              </w:rPr>
            </w:pPr>
            <w:r w:rsidRPr="00E152D0">
              <w:rPr>
                <w:bCs/>
                <w:color w:val="000000" w:themeColor="text1"/>
              </w:rPr>
              <w:t xml:space="preserve">1.00 </w:t>
            </w:r>
          </w:p>
        </w:tc>
        <w:tc>
          <w:tcPr>
            <w:tcW w:w="1435" w:type="dxa"/>
            <w:shd w:val="clear" w:color="auto" w:fill="auto"/>
            <w:vAlign w:val="bottom"/>
          </w:tcPr>
          <w:p w14:paraId="74E07A1C" w14:textId="77777777" w:rsidR="005B56BE" w:rsidRPr="00E152D0" w:rsidRDefault="005B56BE" w:rsidP="005B56BE">
            <w:pPr>
              <w:jc w:val="right"/>
              <w:rPr>
                <w:b/>
                <w:color w:val="000000" w:themeColor="text1"/>
              </w:rPr>
            </w:pPr>
            <w:r w:rsidRPr="00E152D0">
              <w:rPr>
                <w:b/>
                <w:bCs/>
                <w:color w:val="000000" w:themeColor="text1"/>
              </w:rPr>
              <w:t xml:space="preserve">1.07 </w:t>
            </w:r>
          </w:p>
        </w:tc>
        <w:tc>
          <w:tcPr>
            <w:tcW w:w="1436" w:type="dxa"/>
            <w:vAlign w:val="bottom"/>
          </w:tcPr>
          <w:p w14:paraId="62B9881E" w14:textId="77777777" w:rsidR="005B56BE" w:rsidRPr="00E152D0" w:rsidRDefault="005B56BE" w:rsidP="005B56BE">
            <w:pPr>
              <w:jc w:val="right"/>
              <w:rPr>
                <w:bCs/>
                <w:color w:val="000000" w:themeColor="text1"/>
              </w:rPr>
            </w:pPr>
            <w:r w:rsidRPr="00E152D0">
              <w:rPr>
                <w:bCs/>
                <w:color w:val="000000" w:themeColor="text1"/>
              </w:rPr>
              <w:t xml:space="preserve">1.00 </w:t>
            </w:r>
          </w:p>
        </w:tc>
      </w:tr>
      <w:tr w:rsidR="00E152D0" w:rsidRPr="00E152D0" w14:paraId="09DE2F7E" w14:textId="77777777" w:rsidTr="005B56BE">
        <w:tc>
          <w:tcPr>
            <w:tcW w:w="2946" w:type="dxa"/>
            <w:shd w:val="clear" w:color="auto" w:fill="auto"/>
          </w:tcPr>
          <w:p w14:paraId="7D9BEAA6"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Bad economy</w:t>
            </w:r>
          </w:p>
        </w:tc>
        <w:tc>
          <w:tcPr>
            <w:tcW w:w="1435" w:type="dxa"/>
            <w:shd w:val="clear" w:color="auto" w:fill="auto"/>
          </w:tcPr>
          <w:p w14:paraId="6185E581" w14:textId="77777777" w:rsidR="005B56BE" w:rsidRPr="00E152D0" w:rsidRDefault="005B56BE" w:rsidP="005B56BE">
            <w:pPr>
              <w:jc w:val="right"/>
              <w:rPr>
                <w:color w:val="000000" w:themeColor="text1"/>
              </w:rPr>
            </w:pPr>
            <w:r w:rsidRPr="00E152D0">
              <w:rPr>
                <w:color w:val="000000" w:themeColor="text1"/>
              </w:rPr>
              <w:t>-</w:t>
            </w:r>
          </w:p>
        </w:tc>
        <w:tc>
          <w:tcPr>
            <w:tcW w:w="1435" w:type="dxa"/>
            <w:shd w:val="clear" w:color="auto" w:fill="auto"/>
          </w:tcPr>
          <w:p w14:paraId="68C278BA" w14:textId="77777777" w:rsidR="005B56BE" w:rsidRPr="00E152D0" w:rsidRDefault="005B56BE" w:rsidP="005B56BE">
            <w:pPr>
              <w:jc w:val="right"/>
              <w:rPr>
                <w:b/>
                <w:color w:val="000000" w:themeColor="text1"/>
              </w:rPr>
            </w:pPr>
            <w:r w:rsidRPr="00E152D0">
              <w:rPr>
                <w:color w:val="000000" w:themeColor="text1"/>
              </w:rPr>
              <w:t xml:space="preserve">.91 </w:t>
            </w:r>
          </w:p>
        </w:tc>
        <w:tc>
          <w:tcPr>
            <w:tcW w:w="1435" w:type="dxa"/>
            <w:vAlign w:val="bottom"/>
          </w:tcPr>
          <w:p w14:paraId="079E62DF" w14:textId="77777777" w:rsidR="005B56BE" w:rsidRPr="00E152D0" w:rsidRDefault="005B56BE" w:rsidP="005B56BE">
            <w:pPr>
              <w:jc w:val="right"/>
              <w:rPr>
                <w:b/>
                <w:color w:val="000000" w:themeColor="text1"/>
              </w:rPr>
            </w:pPr>
            <w:r w:rsidRPr="00E152D0">
              <w:rPr>
                <w:b/>
                <w:bCs/>
                <w:color w:val="000000" w:themeColor="text1"/>
              </w:rPr>
              <w:t xml:space="preserve">.93 </w:t>
            </w:r>
          </w:p>
        </w:tc>
        <w:tc>
          <w:tcPr>
            <w:tcW w:w="1436" w:type="dxa"/>
            <w:vAlign w:val="bottom"/>
          </w:tcPr>
          <w:p w14:paraId="6243BCAF" w14:textId="77777777" w:rsidR="005B56BE" w:rsidRPr="00E152D0" w:rsidRDefault="005B56BE" w:rsidP="005B56BE">
            <w:pPr>
              <w:jc w:val="right"/>
              <w:rPr>
                <w:b/>
                <w:bCs/>
                <w:color w:val="000000" w:themeColor="text1"/>
              </w:rPr>
            </w:pPr>
            <w:r w:rsidRPr="00E152D0">
              <w:rPr>
                <w:color w:val="000000" w:themeColor="text1"/>
              </w:rPr>
              <w:t>1.01</w:t>
            </w:r>
          </w:p>
        </w:tc>
        <w:tc>
          <w:tcPr>
            <w:tcW w:w="1435" w:type="dxa"/>
            <w:vAlign w:val="bottom"/>
          </w:tcPr>
          <w:p w14:paraId="5BAA5DD7" w14:textId="77777777" w:rsidR="005B56BE" w:rsidRPr="00E152D0" w:rsidRDefault="005B56BE" w:rsidP="005B56BE">
            <w:pPr>
              <w:jc w:val="right"/>
              <w:rPr>
                <w:color w:val="000000" w:themeColor="text1"/>
              </w:rPr>
            </w:pPr>
            <w:r w:rsidRPr="00E152D0">
              <w:rPr>
                <w:bCs/>
                <w:color w:val="000000" w:themeColor="text1"/>
              </w:rPr>
              <w:t xml:space="preserve">1.03 </w:t>
            </w:r>
          </w:p>
        </w:tc>
        <w:tc>
          <w:tcPr>
            <w:tcW w:w="1435" w:type="dxa"/>
            <w:vAlign w:val="bottom"/>
          </w:tcPr>
          <w:p w14:paraId="31DED9E6" w14:textId="77777777" w:rsidR="005B56BE" w:rsidRPr="00E152D0" w:rsidRDefault="005B56BE" w:rsidP="005B56BE">
            <w:pPr>
              <w:jc w:val="right"/>
              <w:rPr>
                <w:color w:val="000000" w:themeColor="text1"/>
              </w:rPr>
            </w:pPr>
            <w:r w:rsidRPr="00E152D0">
              <w:rPr>
                <w:color w:val="000000" w:themeColor="text1"/>
              </w:rPr>
              <w:t>.99</w:t>
            </w:r>
          </w:p>
        </w:tc>
        <w:tc>
          <w:tcPr>
            <w:tcW w:w="1435" w:type="dxa"/>
            <w:shd w:val="clear" w:color="auto" w:fill="auto"/>
            <w:vAlign w:val="bottom"/>
          </w:tcPr>
          <w:p w14:paraId="4D5A0965" w14:textId="77777777" w:rsidR="005B56BE" w:rsidRPr="00E152D0" w:rsidRDefault="005B56BE" w:rsidP="005B56BE">
            <w:pPr>
              <w:jc w:val="right"/>
              <w:rPr>
                <w:b/>
                <w:color w:val="000000" w:themeColor="text1"/>
              </w:rPr>
            </w:pPr>
            <w:r w:rsidRPr="00E152D0">
              <w:rPr>
                <w:b/>
                <w:color w:val="000000" w:themeColor="text1"/>
              </w:rPr>
              <w:t>1.08</w:t>
            </w:r>
          </w:p>
        </w:tc>
        <w:tc>
          <w:tcPr>
            <w:tcW w:w="1436" w:type="dxa"/>
            <w:vAlign w:val="bottom"/>
          </w:tcPr>
          <w:p w14:paraId="1227546A" w14:textId="77777777" w:rsidR="005B56BE" w:rsidRPr="00E152D0" w:rsidRDefault="005B56BE" w:rsidP="005B56BE">
            <w:pPr>
              <w:jc w:val="right"/>
              <w:rPr>
                <w:color w:val="000000" w:themeColor="text1"/>
              </w:rPr>
            </w:pPr>
            <w:r w:rsidRPr="00E152D0">
              <w:rPr>
                <w:color w:val="000000" w:themeColor="text1"/>
              </w:rPr>
              <w:t>.99</w:t>
            </w:r>
          </w:p>
        </w:tc>
      </w:tr>
      <w:tr w:rsidR="00E152D0" w:rsidRPr="00E152D0" w14:paraId="09AA9381" w14:textId="77777777" w:rsidTr="005B56BE">
        <w:tc>
          <w:tcPr>
            <w:tcW w:w="2946" w:type="dxa"/>
            <w:shd w:val="clear" w:color="auto" w:fill="auto"/>
          </w:tcPr>
          <w:p w14:paraId="2BD0A51B"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Income redistribution</w:t>
            </w:r>
          </w:p>
        </w:tc>
        <w:tc>
          <w:tcPr>
            <w:tcW w:w="1435" w:type="dxa"/>
            <w:shd w:val="clear" w:color="auto" w:fill="auto"/>
          </w:tcPr>
          <w:p w14:paraId="7E5AB65A" w14:textId="77777777" w:rsidR="005B56BE" w:rsidRPr="00E152D0" w:rsidRDefault="005B56BE" w:rsidP="005B56BE">
            <w:pPr>
              <w:jc w:val="right"/>
              <w:rPr>
                <w:color w:val="000000" w:themeColor="text1"/>
              </w:rPr>
            </w:pPr>
            <w:r w:rsidRPr="00E152D0">
              <w:rPr>
                <w:color w:val="000000" w:themeColor="text1"/>
              </w:rPr>
              <w:t>-</w:t>
            </w:r>
          </w:p>
        </w:tc>
        <w:tc>
          <w:tcPr>
            <w:tcW w:w="1435" w:type="dxa"/>
            <w:shd w:val="clear" w:color="auto" w:fill="auto"/>
          </w:tcPr>
          <w:p w14:paraId="791287B6" w14:textId="77777777" w:rsidR="005B56BE" w:rsidRPr="00E152D0" w:rsidRDefault="005B56BE" w:rsidP="005B56BE">
            <w:pPr>
              <w:jc w:val="right"/>
              <w:rPr>
                <w:b/>
                <w:color w:val="000000" w:themeColor="text1"/>
              </w:rPr>
            </w:pPr>
            <w:r w:rsidRPr="00E152D0">
              <w:rPr>
                <w:b/>
                <w:bCs/>
                <w:color w:val="000000" w:themeColor="text1"/>
              </w:rPr>
              <w:t xml:space="preserve">.97 </w:t>
            </w:r>
          </w:p>
        </w:tc>
        <w:tc>
          <w:tcPr>
            <w:tcW w:w="1435" w:type="dxa"/>
            <w:vAlign w:val="bottom"/>
          </w:tcPr>
          <w:p w14:paraId="56ED5C68" w14:textId="77777777" w:rsidR="005B56BE" w:rsidRPr="00E152D0" w:rsidRDefault="005B56BE" w:rsidP="005B56BE">
            <w:pPr>
              <w:jc w:val="right"/>
              <w:rPr>
                <w:b/>
                <w:color w:val="000000" w:themeColor="text1"/>
              </w:rPr>
            </w:pPr>
            <w:r w:rsidRPr="00E152D0">
              <w:rPr>
                <w:b/>
                <w:bCs/>
                <w:color w:val="000000" w:themeColor="text1"/>
              </w:rPr>
              <w:t xml:space="preserve">.97 </w:t>
            </w:r>
          </w:p>
        </w:tc>
        <w:tc>
          <w:tcPr>
            <w:tcW w:w="1436" w:type="dxa"/>
            <w:vAlign w:val="bottom"/>
          </w:tcPr>
          <w:p w14:paraId="6AFEF565" w14:textId="77777777" w:rsidR="005B56BE" w:rsidRPr="00E152D0" w:rsidRDefault="005B56BE" w:rsidP="005B56BE">
            <w:pPr>
              <w:jc w:val="right"/>
              <w:rPr>
                <w:b/>
                <w:bCs/>
                <w:color w:val="000000" w:themeColor="text1"/>
              </w:rPr>
            </w:pPr>
            <w:r w:rsidRPr="00E152D0">
              <w:rPr>
                <w:b/>
                <w:bCs/>
                <w:color w:val="000000" w:themeColor="text1"/>
              </w:rPr>
              <w:t xml:space="preserve">.96 </w:t>
            </w:r>
          </w:p>
        </w:tc>
        <w:tc>
          <w:tcPr>
            <w:tcW w:w="1435" w:type="dxa"/>
            <w:vAlign w:val="bottom"/>
          </w:tcPr>
          <w:p w14:paraId="521907F2" w14:textId="77777777" w:rsidR="005B56BE" w:rsidRPr="00E152D0" w:rsidRDefault="005B56BE" w:rsidP="005B56BE">
            <w:pPr>
              <w:jc w:val="right"/>
              <w:rPr>
                <w:b/>
                <w:bCs/>
                <w:color w:val="000000" w:themeColor="text1"/>
              </w:rPr>
            </w:pPr>
            <w:r w:rsidRPr="00E152D0">
              <w:rPr>
                <w:b/>
                <w:bCs/>
                <w:color w:val="000000" w:themeColor="text1"/>
              </w:rPr>
              <w:t xml:space="preserve">.97 </w:t>
            </w:r>
          </w:p>
        </w:tc>
        <w:tc>
          <w:tcPr>
            <w:tcW w:w="1435" w:type="dxa"/>
            <w:vAlign w:val="bottom"/>
          </w:tcPr>
          <w:p w14:paraId="2552AA41" w14:textId="77777777" w:rsidR="005B56BE" w:rsidRPr="00E152D0" w:rsidRDefault="005B56BE" w:rsidP="005B56BE">
            <w:pPr>
              <w:jc w:val="right"/>
              <w:rPr>
                <w:b/>
                <w:bCs/>
                <w:color w:val="000000" w:themeColor="text1"/>
              </w:rPr>
            </w:pPr>
            <w:r w:rsidRPr="00E152D0">
              <w:rPr>
                <w:b/>
                <w:bCs/>
                <w:color w:val="000000" w:themeColor="text1"/>
              </w:rPr>
              <w:t xml:space="preserve">1.10 </w:t>
            </w:r>
          </w:p>
        </w:tc>
        <w:tc>
          <w:tcPr>
            <w:tcW w:w="1435" w:type="dxa"/>
            <w:shd w:val="clear" w:color="auto" w:fill="auto"/>
            <w:vAlign w:val="bottom"/>
          </w:tcPr>
          <w:p w14:paraId="6F5A4332" w14:textId="77777777" w:rsidR="005B56BE" w:rsidRPr="00E152D0" w:rsidRDefault="005B56BE" w:rsidP="005B56BE">
            <w:pPr>
              <w:jc w:val="right"/>
              <w:rPr>
                <w:b/>
                <w:color w:val="000000" w:themeColor="text1"/>
              </w:rPr>
            </w:pPr>
            <w:r w:rsidRPr="00E152D0">
              <w:rPr>
                <w:b/>
                <w:bCs/>
                <w:color w:val="000000" w:themeColor="text1"/>
              </w:rPr>
              <w:t xml:space="preserve">.95 </w:t>
            </w:r>
          </w:p>
        </w:tc>
        <w:tc>
          <w:tcPr>
            <w:tcW w:w="1436" w:type="dxa"/>
            <w:vAlign w:val="bottom"/>
          </w:tcPr>
          <w:p w14:paraId="74D0CF38" w14:textId="77777777" w:rsidR="005B56BE" w:rsidRPr="00E152D0" w:rsidRDefault="005B56BE" w:rsidP="005B56BE">
            <w:pPr>
              <w:jc w:val="right"/>
              <w:rPr>
                <w:b/>
                <w:bCs/>
                <w:color w:val="000000" w:themeColor="text1"/>
              </w:rPr>
            </w:pPr>
            <w:r w:rsidRPr="00E152D0">
              <w:rPr>
                <w:b/>
                <w:bCs/>
                <w:color w:val="000000" w:themeColor="text1"/>
              </w:rPr>
              <w:t xml:space="preserve">1.11 </w:t>
            </w:r>
          </w:p>
        </w:tc>
      </w:tr>
      <w:tr w:rsidR="00E152D0" w:rsidRPr="00E152D0" w14:paraId="67675871" w14:textId="77777777" w:rsidTr="005B56BE">
        <w:tc>
          <w:tcPr>
            <w:tcW w:w="2946" w:type="dxa"/>
            <w:shd w:val="clear" w:color="auto" w:fill="auto"/>
          </w:tcPr>
          <w:p w14:paraId="6FE96E96"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Far right in power</w:t>
            </w:r>
          </w:p>
        </w:tc>
        <w:tc>
          <w:tcPr>
            <w:tcW w:w="1435" w:type="dxa"/>
            <w:shd w:val="clear" w:color="auto" w:fill="auto"/>
          </w:tcPr>
          <w:p w14:paraId="69446F92" w14:textId="77777777" w:rsidR="005B56BE" w:rsidRPr="00E152D0" w:rsidRDefault="005B56BE" w:rsidP="005B56BE">
            <w:pPr>
              <w:jc w:val="right"/>
              <w:rPr>
                <w:color w:val="000000" w:themeColor="text1"/>
              </w:rPr>
            </w:pPr>
            <w:r w:rsidRPr="00E152D0">
              <w:rPr>
                <w:color w:val="000000" w:themeColor="text1"/>
              </w:rPr>
              <w:t>-</w:t>
            </w:r>
          </w:p>
        </w:tc>
        <w:tc>
          <w:tcPr>
            <w:tcW w:w="1435" w:type="dxa"/>
            <w:shd w:val="clear" w:color="auto" w:fill="auto"/>
          </w:tcPr>
          <w:p w14:paraId="01791048" w14:textId="77777777" w:rsidR="005B56BE" w:rsidRPr="00E152D0" w:rsidRDefault="005B56BE" w:rsidP="005B56BE">
            <w:pPr>
              <w:jc w:val="right"/>
              <w:rPr>
                <w:color w:val="000000" w:themeColor="text1"/>
              </w:rPr>
            </w:pPr>
            <w:r w:rsidRPr="00E152D0">
              <w:rPr>
                <w:color w:val="000000" w:themeColor="text1"/>
              </w:rPr>
              <w:t>-</w:t>
            </w:r>
          </w:p>
        </w:tc>
        <w:tc>
          <w:tcPr>
            <w:tcW w:w="1435" w:type="dxa"/>
            <w:vAlign w:val="bottom"/>
          </w:tcPr>
          <w:p w14:paraId="1C723E46" w14:textId="77777777" w:rsidR="005B56BE" w:rsidRPr="00E152D0" w:rsidRDefault="005B56BE" w:rsidP="005B56BE">
            <w:pPr>
              <w:jc w:val="right"/>
              <w:rPr>
                <w:b/>
                <w:color w:val="000000" w:themeColor="text1"/>
              </w:rPr>
            </w:pPr>
            <w:r w:rsidRPr="00E152D0">
              <w:rPr>
                <w:b/>
                <w:bCs/>
                <w:color w:val="000000" w:themeColor="text1"/>
              </w:rPr>
              <w:t xml:space="preserve">2.38 </w:t>
            </w:r>
          </w:p>
        </w:tc>
        <w:tc>
          <w:tcPr>
            <w:tcW w:w="1436" w:type="dxa"/>
            <w:vAlign w:val="bottom"/>
          </w:tcPr>
          <w:p w14:paraId="65CBCC09" w14:textId="77777777" w:rsidR="005B56BE" w:rsidRPr="00E152D0" w:rsidRDefault="005B56BE" w:rsidP="005B56BE">
            <w:pPr>
              <w:jc w:val="right"/>
              <w:rPr>
                <w:b/>
                <w:bCs/>
                <w:color w:val="000000" w:themeColor="text1"/>
              </w:rPr>
            </w:pPr>
            <w:r w:rsidRPr="00E152D0">
              <w:rPr>
                <w:b/>
                <w:bCs/>
                <w:color w:val="000000" w:themeColor="text1"/>
              </w:rPr>
              <w:t xml:space="preserve">1.48 </w:t>
            </w:r>
          </w:p>
        </w:tc>
        <w:tc>
          <w:tcPr>
            <w:tcW w:w="1435" w:type="dxa"/>
            <w:vAlign w:val="bottom"/>
          </w:tcPr>
          <w:p w14:paraId="565F5AFC" w14:textId="77777777" w:rsidR="005B56BE" w:rsidRPr="00E152D0" w:rsidRDefault="005B56BE" w:rsidP="005B56BE">
            <w:pPr>
              <w:jc w:val="right"/>
              <w:rPr>
                <w:bCs/>
                <w:color w:val="000000" w:themeColor="text1"/>
              </w:rPr>
            </w:pPr>
            <w:r w:rsidRPr="00E152D0">
              <w:rPr>
                <w:bCs/>
                <w:color w:val="000000" w:themeColor="text1"/>
              </w:rPr>
              <w:t xml:space="preserve">1.07 </w:t>
            </w:r>
          </w:p>
        </w:tc>
        <w:tc>
          <w:tcPr>
            <w:tcW w:w="1435" w:type="dxa"/>
            <w:vAlign w:val="bottom"/>
          </w:tcPr>
          <w:p w14:paraId="2332524F" w14:textId="77777777" w:rsidR="005B56BE" w:rsidRPr="00E152D0" w:rsidRDefault="005B56BE" w:rsidP="005B56BE">
            <w:pPr>
              <w:jc w:val="right"/>
              <w:rPr>
                <w:b/>
                <w:bCs/>
                <w:color w:val="000000" w:themeColor="text1"/>
              </w:rPr>
            </w:pPr>
            <w:r w:rsidRPr="00E152D0">
              <w:rPr>
                <w:b/>
                <w:bCs/>
                <w:color w:val="000000" w:themeColor="text1"/>
              </w:rPr>
              <w:t xml:space="preserve">3.05 </w:t>
            </w:r>
          </w:p>
        </w:tc>
        <w:tc>
          <w:tcPr>
            <w:tcW w:w="1435" w:type="dxa"/>
            <w:shd w:val="clear" w:color="auto" w:fill="auto"/>
            <w:vAlign w:val="bottom"/>
          </w:tcPr>
          <w:p w14:paraId="5C8C7597" w14:textId="77777777" w:rsidR="005B56BE" w:rsidRPr="00E152D0" w:rsidRDefault="005B56BE" w:rsidP="005B56BE">
            <w:pPr>
              <w:jc w:val="right"/>
              <w:rPr>
                <w:b/>
                <w:color w:val="000000" w:themeColor="text1"/>
              </w:rPr>
            </w:pPr>
            <w:r w:rsidRPr="00E152D0">
              <w:rPr>
                <w:b/>
                <w:bCs/>
                <w:color w:val="000000" w:themeColor="text1"/>
              </w:rPr>
              <w:t xml:space="preserve">1.09 </w:t>
            </w:r>
          </w:p>
        </w:tc>
        <w:tc>
          <w:tcPr>
            <w:tcW w:w="1436" w:type="dxa"/>
            <w:vAlign w:val="bottom"/>
          </w:tcPr>
          <w:p w14:paraId="13881A58" w14:textId="77777777" w:rsidR="005B56BE" w:rsidRPr="00E152D0" w:rsidRDefault="005B56BE" w:rsidP="005B56BE">
            <w:pPr>
              <w:jc w:val="right"/>
              <w:rPr>
                <w:b/>
                <w:bCs/>
                <w:color w:val="000000" w:themeColor="text1"/>
              </w:rPr>
            </w:pPr>
            <w:r w:rsidRPr="00E152D0">
              <w:rPr>
                <w:b/>
                <w:bCs/>
                <w:color w:val="000000" w:themeColor="text1"/>
              </w:rPr>
              <w:t xml:space="preserve">3.10 </w:t>
            </w:r>
          </w:p>
        </w:tc>
      </w:tr>
      <w:tr w:rsidR="00E152D0" w:rsidRPr="00E152D0" w14:paraId="052FF327" w14:textId="77777777" w:rsidTr="005B56BE">
        <w:tc>
          <w:tcPr>
            <w:tcW w:w="2946" w:type="dxa"/>
            <w:shd w:val="clear" w:color="auto" w:fill="auto"/>
          </w:tcPr>
          <w:p w14:paraId="02B8C2EB"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Far right in power * pol. trust</w:t>
            </w:r>
          </w:p>
        </w:tc>
        <w:tc>
          <w:tcPr>
            <w:tcW w:w="1435" w:type="dxa"/>
            <w:shd w:val="clear" w:color="auto" w:fill="auto"/>
          </w:tcPr>
          <w:p w14:paraId="051A5903" w14:textId="77777777" w:rsidR="005B56BE" w:rsidRPr="00E152D0" w:rsidRDefault="005B56BE" w:rsidP="005B56BE">
            <w:pPr>
              <w:jc w:val="right"/>
              <w:rPr>
                <w:color w:val="000000" w:themeColor="text1"/>
              </w:rPr>
            </w:pPr>
            <w:r w:rsidRPr="00E152D0">
              <w:rPr>
                <w:color w:val="000000" w:themeColor="text1"/>
              </w:rPr>
              <w:t>-</w:t>
            </w:r>
          </w:p>
        </w:tc>
        <w:tc>
          <w:tcPr>
            <w:tcW w:w="1435" w:type="dxa"/>
            <w:shd w:val="clear" w:color="auto" w:fill="auto"/>
          </w:tcPr>
          <w:p w14:paraId="5ED57EF0" w14:textId="77777777" w:rsidR="005B56BE" w:rsidRPr="00E152D0" w:rsidRDefault="005B56BE" w:rsidP="005B56BE">
            <w:pPr>
              <w:jc w:val="right"/>
              <w:rPr>
                <w:color w:val="000000" w:themeColor="text1"/>
              </w:rPr>
            </w:pPr>
            <w:r w:rsidRPr="00E152D0">
              <w:rPr>
                <w:color w:val="000000" w:themeColor="text1"/>
              </w:rPr>
              <w:t>-</w:t>
            </w:r>
          </w:p>
        </w:tc>
        <w:tc>
          <w:tcPr>
            <w:tcW w:w="1435" w:type="dxa"/>
            <w:vAlign w:val="bottom"/>
          </w:tcPr>
          <w:p w14:paraId="3F73AC86" w14:textId="77777777" w:rsidR="005B56BE" w:rsidRPr="00E152D0" w:rsidRDefault="005B56BE" w:rsidP="005B56BE">
            <w:pPr>
              <w:jc w:val="right"/>
              <w:rPr>
                <w:b/>
                <w:color w:val="000000" w:themeColor="text1"/>
              </w:rPr>
            </w:pPr>
            <w:r w:rsidRPr="00E152D0">
              <w:rPr>
                <w:b/>
                <w:bCs/>
                <w:color w:val="000000" w:themeColor="text1"/>
              </w:rPr>
              <w:t>1.21</w:t>
            </w:r>
          </w:p>
        </w:tc>
        <w:tc>
          <w:tcPr>
            <w:tcW w:w="1436" w:type="dxa"/>
            <w:vAlign w:val="bottom"/>
          </w:tcPr>
          <w:p w14:paraId="53AE5816" w14:textId="77777777" w:rsidR="005B56BE" w:rsidRPr="00E152D0" w:rsidRDefault="005B56BE" w:rsidP="005B56BE">
            <w:pPr>
              <w:jc w:val="right"/>
              <w:rPr>
                <w:b/>
                <w:bCs/>
                <w:color w:val="000000" w:themeColor="text1"/>
              </w:rPr>
            </w:pPr>
            <w:r w:rsidRPr="00E152D0">
              <w:rPr>
                <w:b/>
                <w:bCs/>
                <w:color w:val="000000" w:themeColor="text1"/>
              </w:rPr>
              <w:t>1.24</w:t>
            </w:r>
          </w:p>
        </w:tc>
        <w:tc>
          <w:tcPr>
            <w:tcW w:w="1435" w:type="dxa"/>
            <w:vAlign w:val="bottom"/>
          </w:tcPr>
          <w:p w14:paraId="627621CD" w14:textId="77777777" w:rsidR="005B56BE" w:rsidRPr="00E152D0" w:rsidRDefault="005B56BE" w:rsidP="005B56BE">
            <w:pPr>
              <w:jc w:val="right"/>
              <w:rPr>
                <w:b/>
                <w:bCs/>
                <w:color w:val="000000" w:themeColor="text1"/>
              </w:rPr>
            </w:pPr>
            <w:r w:rsidRPr="00E152D0">
              <w:rPr>
                <w:b/>
                <w:bCs/>
                <w:color w:val="000000" w:themeColor="text1"/>
              </w:rPr>
              <w:t>1.33</w:t>
            </w:r>
          </w:p>
        </w:tc>
        <w:tc>
          <w:tcPr>
            <w:tcW w:w="1435" w:type="dxa"/>
            <w:vAlign w:val="bottom"/>
          </w:tcPr>
          <w:p w14:paraId="68FB9F32" w14:textId="77777777" w:rsidR="005B56BE" w:rsidRPr="00E152D0" w:rsidRDefault="005B56BE" w:rsidP="005B56BE">
            <w:pPr>
              <w:jc w:val="right"/>
              <w:rPr>
                <w:b/>
                <w:bCs/>
                <w:color w:val="000000" w:themeColor="text1"/>
              </w:rPr>
            </w:pPr>
            <w:r w:rsidRPr="00E152D0">
              <w:rPr>
                <w:b/>
                <w:bCs/>
                <w:color w:val="000000" w:themeColor="text1"/>
              </w:rPr>
              <w:t>1.77</w:t>
            </w:r>
          </w:p>
        </w:tc>
        <w:tc>
          <w:tcPr>
            <w:tcW w:w="1435" w:type="dxa"/>
            <w:shd w:val="clear" w:color="auto" w:fill="auto"/>
            <w:vAlign w:val="bottom"/>
          </w:tcPr>
          <w:p w14:paraId="18172652" w14:textId="77777777" w:rsidR="005B56BE" w:rsidRPr="00E152D0" w:rsidRDefault="005B56BE" w:rsidP="005B56BE">
            <w:pPr>
              <w:jc w:val="right"/>
              <w:rPr>
                <w:b/>
                <w:bCs/>
                <w:color w:val="000000" w:themeColor="text1"/>
              </w:rPr>
            </w:pPr>
            <w:r w:rsidRPr="00E152D0">
              <w:rPr>
                <w:b/>
                <w:bCs/>
                <w:color w:val="000000" w:themeColor="text1"/>
              </w:rPr>
              <w:t>1.26</w:t>
            </w:r>
          </w:p>
        </w:tc>
        <w:tc>
          <w:tcPr>
            <w:tcW w:w="1436" w:type="dxa"/>
            <w:vAlign w:val="bottom"/>
          </w:tcPr>
          <w:p w14:paraId="4B25D382" w14:textId="77777777" w:rsidR="005B56BE" w:rsidRPr="00E152D0" w:rsidRDefault="005B56BE" w:rsidP="005B56BE">
            <w:pPr>
              <w:jc w:val="right"/>
              <w:rPr>
                <w:b/>
                <w:bCs/>
                <w:color w:val="000000" w:themeColor="text1"/>
              </w:rPr>
            </w:pPr>
            <w:r w:rsidRPr="00E152D0">
              <w:rPr>
                <w:b/>
                <w:bCs/>
                <w:color w:val="000000" w:themeColor="text1"/>
              </w:rPr>
              <w:t>1.78</w:t>
            </w:r>
          </w:p>
        </w:tc>
      </w:tr>
      <w:tr w:rsidR="00E152D0" w:rsidRPr="00E152D0" w14:paraId="654A7423" w14:textId="77777777" w:rsidTr="005B56BE">
        <w:tc>
          <w:tcPr>
            <w:tcW w:w="2946" w:type="dxa"/>
            <w:shd w:val="clear" w:color="auto" w:fill="auto"/>
          </w:tcPr>
          <w:p w14:paraId="1B8FD93D"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Far-right seat share</w:t>
            </w:r>
          </w:p>
        </w:tc>
        <w:tc>
          <w:tcPr>
            <w:tcW w:w="1435" w:type="dxa"/>
            <w:shd w:val="clear" w:color="auto" w:fill="auto"/>
          </w:tcPr>
          <w:p w14:paraId="788DCA3B" w14:textId="77777777" w:rsidR="005B56BE" w:rsidRPr="00E152D0" w:rsidRDefault="005B56BE" w:rsidP="005B56BE">
            <w:pPr>
              <w:jc w:val="right"/>
              <w:rPr>
                <w:color w:val="000000" w:themeColor="text1"/>
              </w:rPr>
            </w:pPr>
            <w:r w:rsidRPr="00E152D0">
              <w:rPr>
                <w:color w:val="000000" w:themeColor="text1"/>
              </w:rPr>
              <w:t>-</w:t>
            </w:r>
          </w:p>
        </w:tc>
        <w:tc>
          <w:tcPr>
            <w:tcW w:w="1435" w:type="dxa"/>
            <w:shd w:val="clear" w:color="auto" w:fill="auto"/>
          </w:tcPr>
          <w:p w14:paraId="729427CD" w14:textId="77777777" w:rsidR="005B56BE" w:rsidRPr="00E152D0" w:rsidRDefault="005B56BE" w:rsidP="005B56BE">
            <w:pPr>
              <w:jc w:val="right"/>
              <w:rPr>
                <w:color w:val="000000" w:themeColor="text1"/>
              </w:rPr>
            </w:pPr>
            <w:r w:rsidRPr="00E152D0">
              <w:rPr>
                <w:color w:val="000000" w:themeColor="text1"/>
              </w:rPr>
              <w:t>-</w:t>
            </w:r>
          </w:p>
        </w:tc>
        <w:tc>
          <w:tcPr>
            <w:tcW w:w="1435" w:type="dxa"/>
          </w:tcPr>
          <w:p w14:paraId="38C7D2BE" w14:textId="77777777" w:rsidR="005B56BE" w:rsidRPr="00E152D0" w:rsidRDefault="005B56BE" w:rsidP="005B56BE">
            <w:pPr>
              <w:jc w:val="right"/>
              <w:rPr>
                <w:color w:val="000000" w:themeColor="text1"/>
              </w:rPr>
            </w:pPr>
            <w:r w:rsidRPr="00E152D0">
              <w:rPr>
                <w:color w:val="000000" w:themeColor="text1"/>
              </w:rPr>
              <w:t>-</w:t>
            </w:r>
          </w:p>
        </w:tc>
        <w:tc>
          <w:tcPr>
            <w:tcW w:w="1436" w:type="dxa"/>
            <w:vAlign w:val="bottom"/>
          </w:tcPr>
          <w:p w14:paraId="64EC92D2" w14:textId="77777777" w:rsidR="005B56BE" w:rsidRPr="00E152D0" w:rsidRDefault="005B56BE" w:rsidP="005B56BE">
            <w:pPr>
              <w:jc w:val="right"/>
              <w:rPr>
                <w:color w:val="000000" w:themeColor="text1"/>
              </w:rPr>
            </w:pPr>
            <w:r w:rsidRPr="00E152D0">
              <w:rPr>
                <w:b/>
                <w:bCs/>
                <w:color w:val="000000" w:themeColor="text1"/>
              </w:rPr>
              <w:t xml:space="preserve">2.94 </w:t>
            </w:r>
          </w:p>
        </w:tc>
        <w:tc>
          <w:tcPr>
            <w:tcW w:w="1435" w:type="dxa"/>
          </w:tcPr>
          <w:p w14:paraId="62C96D49" w14:textId="77777777" w:rsidR="005B56BE" w:rsidRPr="00E152D0" w:rsidRDefault="005B56BE" w:rsidP="005B56BE">
            <w:pPr>
              <w:jc w:val="right"/>
              <w:rPr>
                <w:b/>
                <w:bCs/>
                <w:color w:val="000000" w:themeColor="text1"/>
              </w:rPr>
            </w:pPr>
            <w:r w:rsidRPr="00E152D0">
              <w:rPr>
                <w:b/>
                <w:color w:val="000000" w:themeColor="text1"/>
              </w:rPr>
              <w:t>4.03</w:t>
            </w:r>
          </w:p>
        </w:tc>
        <w:tc>
          <w:tcPr>
            <w:tcW w:w="1435" w:type="dxa"/>
            <w:vAlign w:val="bottom"/>
          </w:tcPr>
          <w:p w14:paraId="6472720B" w14:textId="77777777" w:rsidR="005B56BE" w:rsidRPr="00E152D0" w:rsidRDefault="005B56BE" w:rsidP="005B56BE">
            <w:pPr>
              <w:jc w:val="right"/>
              <w:rPr>
                <w:b/>
                <w:bCs/>
                <w:color w:val="000000" w:themeColor="text1"/>
              </w:rPr>
            </w:pPr>
            <w:r w:rsidRPr="00E152D0">
              <w:rPr>
                <w:b/>
                <w:bCs/>
                <w:color w:val="000000" w:themeColor="text1"/>
              </w:rPr>
              <w:t xml:space="preserve">2.25 </w:t>
            </w:r>
          </w:p>
        </w:tc>
        <w:tc>
          <w:tcPr>
            <w:tcW w:w="1435" w:type="dxa"/>
            <w:shd w:val="clear" w:color="auto" w:fill="auto"/>
            <w:vAlign w:val="bottom"/>
          </w:tcPr>
          <w:p w14:paraId="158DF8C0" w14:textId="77777777" w:rsidR="005B56BE" w:rsidRPr="00E152D0" w:rsidRDefault="005B56BE" w:rsidP="005B56BE">
            <w:pPr>
              <w:jc w:val="right"/>
              <w:rPr>
                <w:b/>
                <w:bCs/>
                <w:color w:val="000000" w:themeColor="text1"/>
              </w:rPr>
            </w:pPr>
            <w:r w:rsidRPr="00E152D0">
              <w:rPr>
                <w:b/>
                <w:bCs/>
                <w:color w:val="000000" w:themeColor="text1"/>
              </w:rPr>
              <w:t xml:space="preserve">4.14 </w:t>
            </w:r>
          </w:p>
        </w:tc>
        <w:tc>
          <w:tcPr>
            <w:tcW w:w="1436" w:type="dxa"/>
            <w:vAlign w:val="bottom"/>
          </w:tcPr>
          <w:p w14:paraId="028C8EAF" w14:textId="77777777" w:rsidR="005B56BE" w:rsidRPr="00E152D0" w:rsidRDefault="005B56BE" w:rsidP="005B56BE">
            <w:pPr>
              <w:jc w:val="right"/>
              <w:rPr>
                <w:b/>
                <w:bCs/>
                <w:color w:val="000000" w:themeColor="text1"/>
              </w:rPr>
            </w:pPr>
            <w:r w:rsidRPr="00E152D0">
              <w:rPr>
                <w:b/>
                <w:bCs/>
                <w:color w:val="000000" w:themeColor="text1"/>
              </w:rPr>
              <w:t xml:space="preserve">2.25 </w:t>
            </w:r>
          </w:p>
        </w:tc>
      </w:tr>
      <w:tr w:rsidR="005B56BE" w:rsidRPr="00E152D0" w14:paraId="46DD72CE" w14:textId="77777777" w:rsidTr="005B56BE">
        <w:tc>
          <w:tcPr>
            <w:tcW w:w="2946" w:type="dxa"/>
            <w:tcBorders>
              <w:bottom w:val="single" w:sz="4" w:space="0" w:color="auto"/>
            </w:tcBorders>
            <w:shd w:val="clear" w:color="auto" w:fill="auto"/>
          </w:tcPr>
          <w:p w14:paraId="74565521" w14:textId="77777777" w:rsidR="005B56BE" w:rsidRPr="00E152D0" w:rsidRDefault="005B56BE" w:rsidP="005B56BE">
            <w:pPr>
              <w:pStyle w:val="NoSpacing"/>
              <w:rPr>
                <w:rFonts w:ascii="Times New Roman" w:hAnsi="Times New Roman"/>
                <w:color w:val="000000" w:themeColor="text1"/>
                <w:lang w:val="en-GB"/>
              </w:rPr>
            </w:pPr>
            <w:r w:rsidRPr="00E152D0">
              <w:rPr>
                <w:rFonts w:ascii="Times New Roman" w:hAnsi="Times New Roman"/>
                <w:color w:val="000000" w:themeColor="text1"/>
                <w:lang w:val="en-GB"/>
              </w:rPr>
              <w:t>Far-right seat share * pol. trust</w:t>
            </w:r>
          </w:p>
        </w:tc>
        <w:tc>
          <w:tcPr>
            <w:tcW w:w="1435" w:type="dxa"/>
            <w:tcBorders>
              <w:bottom w:val="single" w:sz="4" w:space="0" w:color="auto"/>
            </w:tcBorders>
            <w:shd w:val="clear" w:color="auto" w:fill="auto"/>
          </w:tcPr>
          <w:p w14:paraId="2F0CD1D8" w14:textId="77777777" w:rsidR="005B56BE" w:rsidRPr="00E152D0" w:rsidRDefault="005B56BE" w:rsidP="005B56BE">
            <w:pPr>
              <w:jc w:val="right"/>
              <w:rPr>
                <w:color w:val="000000" w:themeColor="text1"/>
              </w:rPr>
            </w:pPr>
            <w:r w:rsidRPr="00E152D0">
              <w:rPr>
                <w:color w:val="000000" w:themeColor="text1"/>
              </w:rPr>
              <w:t>-</w:t>
            </w:r>
          </w:p>
        </w:tc>
        <w:tc>
          <w:tcPr>
            <w:tcW w:w="1435" w:type="dxa"/>
            <w:tcBorders>
              <w:bottom w:val="single" w:sz="4" w:space="0" w:color="auto"/>
            </w:tcBorders>
            <w:shd w:val="clear" w:color="auto" w:fill="auto"/>
          </w:tcPr>
          <w:p w14:paraId="19DB12E1" w14:textId="77777777" w:rsidR="005B56BE" w:rsidRPr="00E152D0" w:rsidRDefault="005B56BE" w:rsidP="005B56BE">
            <w:pPr>
              <w:jc w:val="right"/>
              <w:rPr>
                <w:color w:val="000000" w:themeColor="text1"/>
              </w:rPr>
            </w:pPr>
            <w:r w:rsidRPr="00E152D0">
              <w:rPr>
                <w:color w:val="000000" w:themeColor="text1"/>
              </w:rPr>
              <w:t>-</w:t>
            </w:r>
          </w:p>
        </w:tc>
        <w:tc>
          <w:tcPr>
            <w:tcW w:w="1435" w:type="dxa"/>
            <w:tcBorders>
              <w:bottom w:val="single" w:sz="4" w:space="0" w:color="auto"/>
            </w:tcBorders>
          </w:tcPr>
          <w:p w14:paraId="046FF930" w14:textId="77777777" w:rsidR="005B56BE" w:rsidRPr="00E152D0" w:rsidRDefault="005B56BE" w:rsidP="005B56BE">
            <w:pPr>
              <w:jc w:val="right"/>
              <w:rPr>
                <w:color w:val="000000" w:themeColor="text1"/>
              </w:rPr>
            </w:pPr>
            <w:r w:rsidRPr="00E152D0">
              <w:rPr>
                <w:color w:val="000000" w:themeColor="text1"/>
              </w:rPr>
              <w:t>-</w:t>
            </w:r>
          </w:p>
        </w:tc>
        <w:tc>
          <w:tcPr>
            <w:tcW w:w="1436" w:type="dxa"/>
            <w:tcBorders>
              <w:bottom w:val="single" w:sz="4" w:space="0" w:color="auto"/>
            </w:tcBorders>
            <w:vAlign w:val="bottom"/>
          </w:tcPr>
          <w:p w14:paraId="56B769CC" w14:textId="77777777" w:rsidR="005B56BE" w:rsidRPr="00E152D0" w:rsidRDefault="005B56BE" w:rsidP="005B56BE">
            <w:pPr>
              <w:jc w:val="right"/>
              <w:rPr>
                <w:color w:val="000000" w:themeColor="text1"/>
              </w:rPr>
            </w:pPr>
            <w:r w:rsidRPr="00E152D0">
              <w:rPr>
                <w:b/>
                <w:bCs/>
                <w:color w:val="000000" w:themeColor="text1"/>
              </w:rPr>
              <w:t xml:space="preserve">1.21 </w:t>
            </w:r>
          </w:p>
        </w:tc>
        <w:tc>
          <w:tcPr>
            <w:tcW w:w="1435" w:type="dxa"/>
            <w:tcBorders>
              <w:bottom w:val="single" w:sz="4" w:space="0" w:color="auto"/>
            </w:tcBorders>
          </w:tcPr>
          <w:p w14:paraId="55629C43" w14:textId="77777777" w:rsidR="005B56BE" w:rsidRPr="00E152D0" w:rsidRDefault="005B56BE" w:rsidP="005B56BE">
            <w:pPr>
              <w:jc w:val="right"/>
              <w:rPr>
                <w:b/>
                <w:bCs/>
                <w:color w:val="000000" w:themeColor="text1"/>
              </w:rPr>
            </w:pPr>
            <w:r w:rsidRPr="00E152D0">
              <w:rPr>
                <w:b/>
                <w:color w:val="000000" w:themeColor="text1"/>
              </w:rPr>
              <w:t>.94</w:t>
            </w:r>
          </w:p>
        </w:tc>
        <w:tc>
          <w:tcPr>
            <w:tcW w:w="1435" w:type="dxa"/>
            <w:tcBorders>
              <w:bottom w:val="single" w:sz="4" w:space="0" w:color="auto"/>
            </w:tcBorders>
            <w:vAlign w:val="bottom"/>
          </w:tcPr>
          <w:p w14:paraId="4311986C" w14:textId="77777777" w:rsidR="005B56BE" w:rsidRPr="00E152D0" w:rsidRDefault="005B56BE" w:rsidP="005B56BE">
            <w:pPr>
              <w:jc w:val="right"/>
              <w:rPr>
                <w:b/>
                <w:bCs/>
                <w:color w:val="000000" w:themeColor="text1"/>
              </w:rPr>
            </w:pPr>
            <w:r w:rsidRPr="00E152D0">
              <w:rPr>
                <w:b/>
                <w:bCs/>
                <w:color w:val="000000" w:themeColor="text1"/>
              </w:rPr>
              <w:t xml:space="preserve">1.13 </w:t>
            </w:r>
          </w:p>
        </w:tc>
        <w:tc>
          <w:tcPr>
            <w:tcW w:w="1435" w:type="dxa"/>
            <w:tcBorders>
              <w:bottom w:val="single" w:sz="4" w:space="0" w:color="auto"/>
            </w:tcBorders>
            <w:shd w:val="clear" w:color="auto" w:fill="auto"/>
            <w:vAlign w:val="bottom"/>
          </w:tcPr>
          <w:p w14:paraId="15113829" w14:textId="77777777" w:rsidR="005B56BE" w:rsidRPr="00E152D0" w:rsidRDefault="005B56BE" w:rsidP="005B56BE">
            <w:pPr>
              <w:jc w:val="right"/>
              <w:rPr>
                <w:color w:val="000000" w:themeColor="text1"/>
              </w:rPr>
            </w:pPr>
            <w:r w:rsidRPr="00E152D0">
              <w:rPr>
                <w:bCs/>
                <w:color w:val="000000" w:themeColor="text1"/>
              </w:rPr>
              <w:t xml:space="preserve">.92 </w:t>
            </w:r>
          </w:p>
        </w:tc>
        <w:tc>
          <w:tcPr>
            <w:tcW w:w="1436" w:type="dxa"/>
            <w:tcBorders>
              <w:bottom w:val="single" w:sz="4" w:space="0" w:color="auto"/>
            </w:tcBorders>
            <w:vAlign w:val="bottom"/>
          </w:tcPr>
          <w:p w14:paraId="50A436F7" w14:textId="77777777" w:rsidR="005B56BE" w:rsidRPr="00E152D0" w:rsidRDefault="005B56BE" w:rsidP="005B56BE">
            <w:pPr>
              <w:jc w:val="right"/>
              <w:rPr>
                <w:b/>
                <w:bCs/>
                <w:color w:val="000000" w:themeColor="text1"/>
              </w:rPr>
            </w:pPr>
            <w:r w:rsidRPr="00E152D0">
              <w:rPr>
                <w:b/>
                <w:bCs/>
                <w:color w:val="000000" w:themeColor="text1"/>
              </w:rPr>
              <w:t xml:space="preserve">1.14 </w:t>
            </w:r>
          </w:p>
        </w:tc>
      </w:tr>
    </w:tbl>
    <w:p w14:paraId="388A10D8" w14:textId="77777777" w:rsidR="005B56BE" w:rsidRPr="00E152D0" w:rsidRDefault="005B56BE" w:rsidP="005B56BE">
      <w:pPr>
        <w:rPr>
          <w:i/>
          <w:color w:val="000000" w:themeColor="text1"/>
          <w:sz w:val="20"/>
          <w:szCs w:val="20"/>
        </w:rPr>
      </w:pPr>
    </w:p>
    <w:p w14:paraId="1A70D5D7" w14:textId="6407CF17" w:rsidR="00144073" w:rsidRPr="00E152D0" w:rsidRDefault="005B56BE" w:rsidP="00144073">
      <w:pPr>
        <w:rPr>
          <w:color w:val="000000" w:themeColor="text1"/>
          <w:sz w:val="20"/>
          <w:szCs w:val="20"/>
        </w:rPr>
      </w:pPr>
      <w:r w:rsidRPr="00E152D0">
        <w:rPr>
          <w:i/>
          <w:color w:val="000000" w:themeColor="text1"/>
          <w:sz w:val="20"/>
          <w:szCs w:val="20"/>
        </w:rPr>
        <w:t xml:space="preserve">Notes: </w:t>
      </w:r>
      <w:r w:rsidRPr="00E152D0">
        <w:rPr>
          <w:color w:val="000000" w:themeColor="text1"/>
          <w:sz w:val="20"/>
          <w:szCs w:val="20"/>
        </w:rPr>
        <w:t xml:space="preserve">Coefficients in bold are </w:t>
      </w:r>
      <w:r w:rsidRPr="00E152D0">
        <w:rPr>
          <w:bCs/>
          <w:color w:val="000000" w:themeColor="text1"/>
          <w:sz w:val="20"/>
          <w:szCs w:val="20"/>
        </w:rPr>
        <w:t>statistically significant (</w:t>
      </w:r>
      <w:r w:rsidRPr="00E152D0">
        <w:rPr>
          <w:bCs/>
          <w:i/>
          <w:color w:val="000000" w:themeColor="text1"/>
          <w:sz w:val="20"/>
          <w:szCs w:val="20"/>
        </w:rPr>
        <w:t>p</w:t>
      </w:r>
      <w:r w:rsidRPr="00E152D0">
        <w:rPr>
          <w:bCs/>
          <w:color w:val="000000" w:themeColor="text1"/>
          <w:sz w:val="20"/>
          <w:szCs w:val="20"/>
        </w:rPr>
        <w:t xml:space="preserve"> &lt; .05, two-tailed)</w:t>
      </w:r>
      <w:r w:rsidRPr="00E152D0">
        <w:rPr>
          <w:color w:val="000000" w:themeColor="text1"/>
          <w:sz w:val="20"/>
          <w:szCs w:val="20"/>
        </w:rPr>
        <w:t xml:space="preserve">. </w:t>
      </w:r>
      <w:r w:rsidRPr="00E152D0">
        <w:rPr>
          <w:color w:val="000000" w:themeColor="text1"/>
          <w:sz w:val="20"/>
          <w:szCs w:val="20"/>
        </w:rPr>
        <w:br/>
      </w:r>
      <w:r w:rsidR="00144073" w:rsidRPr="00E152D0">
        <w:rPr>
          <w:color w:val="000000" w:themeColor="text1"/>
          <w:sz w:val="20"/>
          <w:szCs w:val="20"/>
        </w:rPr>
        <w:t xml:space="preserve">Models 1-4: </w:t>
      </w:r>
      <w:proofErr w:type="spellStart"/>
      <w:r w:rsidR="00144073" w:rsidRPr="00E152D0">
        <w:rPr>
          <w:color w:val="000000" w:themeColor="text1"/>
          <w:sz w:val="20"/>
          <w:szCs w:val="20"/>
        </w:rPr>
        <w:t>N</w:t>
      </w:r>
      <w:r w:rsidR="00144073" w:rsidRPr="00E152D0">
        <w:rPr>
          <w:color w:val="000000" w:themeColor="text1"/>
          <w:sz w:val="20"/>
          <w:szCs w:val="20"/>
          <w:vertAlign w:val="subscript"/>
        </w:rPr>
        <w:t>1</w:t>
      </w:r>
      <w:proofErr w:type="spellEnd"/>
      <w:r w:rsidR="00144073" w:rsidRPr="00E152D0">
        <w:rPr>
          <w:color w:val="000000" w:themeColor="text1"/>
          <w:sz w:val="20"/>
          <w:szCs w:val="20"/>
        </w:rPr>
        <w:t xml:space="preserve"> = 131,934; </w:t>
      </w:r>
      <w:proofErr w:type="spellStart"/>
      <w:r w:rsidR="00144073" w:rsidRPr="00E152D0">
        <w:rPr>
          <w:color w:val="000000" w:themeColor="text1"/>
          <w:sz w:val="20"/>
          <w:szCs w:val="20"/>
        </w:rPr>
        <w:t>N</w:t>
      </w:r>
      <w:r w:rsidR="00144073" w:rsidRPr="00E152D0">
        <w:rPr>
          <w:color w:val="000000" w:themeColor="text1"/>
          <w:sz w:val="20"/>
          <w:szCs w:val="20"/>
          <w:vertAlign w:val="subscript"/>
        </w:rPr>
        <w:t>2</w:t>
      </w:r>
      <w:proofErr w:type="spellEnd"/>
      <w:r w:rsidR="00144073" w:rsidRPr="00E152D0">
        <w:rPr>
          <w:color w:val="000000" w:themeColor="text1"/>
          <w:sz w:val="20"/>
          <w:szCs w:val="20"/>
        </w:rPr>
        <w:t xml:space="preserve"> = 22 countries</w:t>
      </w:r>
      <w:r w:rsidR="00144073" w:rsidRPr="00E152D0">
        <w:rPr>
          <w:color w:val="000000" w:themeColor="text1"/>
          <w:sz w:val="20"/>
          <w:szCs w:val="20"/>
        </w:rPr>
        <w:br/>
        <w:t xml:space="preserve">Model </w:t>
      </w:r>
      <w:proofErr w:type="spellStart"/>
      <w:r w:rsidR="00144073" w:rsidRPr="00E152D0">
        <w:rPr>
          <w:color w:val="000000" w:themeColor="text1"/>
          <w:sz w:val="20"/>
          <w:szCs w:val="20"/>
        </w:rPr>
        <w:t>5A</w:t>
      </w:r>
      <w:proofErr w:type="spellEnd"/>
      <w:r w:rsidR="00144073" w:rsidRPr="00E152D0">
        <w:rPr>
          <w:color w:val="000000" w:themeColor="text1"/>
          <w:sz w:val="20"/>
          <w:szCs w:val="20"/>
        </w:rPr>
        <w:t xml:space="preserve">: </w:t>
      </w:r>
      <w:proofErr w:type="spellStart"/>
      <w:r w:rsidR="00144073" w:rsidRPr="00E152D0">
        <w:rPr>
          <w:color w:val="000000" w:themeColor="text1"/>
          <w:sz w:val="20"/>
          <w:szCs w:val="20"/>
        </w:rPr>
        <w:t>N</w:t>
      </w:r>
      <w:r w:rsidR="00144073" w:rsidRPr="00E152D0">
        <w:rPr>
          <w:color w:val="000000" w:themeColor="text1"/>
          <w:sz w:val="20"/>
          <w:szCs w:val="20"/>
          <w:vertAlign w:val="subscript"/>
        </w:rPr>
        <w:t>1</w:t>
      </w:r>
      <w:proofErr w:type="spellEnd"/>
      <w:r w:rsidR="00144073" w:rsidRPr="00E152D0">
        <w:rPr>
          <w:color w:val="000000" w:themeColor="text1"/>
          <w:sz w:val="20"/>
          <w:szCs w:val="20"/>
        </w:rPr>
        <w:t xml:space="preserve"> = 95,626; </w:t>
      </w:r>
      <w:proofErr w:type="spellStart"/>
      <w:r w:rsidR="00144073" w:rsidRPr="00E152D0">
        <w:rPr>
          <w:color w:val="000000" w:themeColor="text1"/>
          <w:sz w:val="20"/>
          <w:szCs w:val="20"/>
        </w:rPr>
        <w:t>N</w:t>
      </w:r>
      <w:r w:rsidR="00144073" w:rsidRPr="00E152D0">
        <w:rPr>
          <w:color w:val="000000" w:themeColor="text1"/>
          <w:sz w:val="20"/>
          <w:szCs w:val="20"/>
          <w:vertAlign w:val="subscript"/>
        </w:rPr>
        <w:t>2</w:t>
      </w:r>
      <w:proofErr w:type="spellEnd"/>
      <w:r w:rsidR="00493CFB" w:rsidRPr="00E152D0">
        <w:rPr>
          <w:color w:val="000000" w:themeColor="text1"/>
          <w:sz w:val="20"/>
          <w:szCs w:val="20"/>
        </w:rPr>
        <w:t xml:space="preserve"> = 13</w:t>
      </w:r>
      <w:r w:rsidR="00144073" w:rsidRPr="00E152D0">
        <w:rPr>
          <w:color w:val="000000" w:themeColor="text1"/>
          <w:sz w:val="20"/>
          <w:szCs w:val="20"/>
        </w:rPr>
        <w:t xml:space="preserve"> countries; Model </w:t>
      </w:r>
      <w:proofErr w:type="spellStart"/>
      <w:r w:rsidR="00144073" w:rsidRPr="00E152D0">
        <w:rPr>
          <w:color w:val="000000" w:themeColor="text1"/>
          <w:sz w:val="20"/>
          <w:szCs w:val="20"/>
        </w:rPr>
        <w:t>5B</w:t>
      </w:r>
      <w:proofErr w:type="spellEnd"/>
      <w:r w:rsidR="00144073" w:rsidRPr="00E152D0">
        <w:rPr>
          <w:color w:val="000000" w:themeColor="text1"/>
          <w:sz w:val="20"/>
          <w:szCs w:val="20"/>
        </w:rPr>
        <w:t xml:space="preserve">: </w:t>
      </w:r>
      <w:proofErr w:type="spellStart"/>
      <w:r w:rsidR="00144073" w:rsidRPr="00E152D0">
        <w:rPr>
          <w:color w:val="000000" w:themeColor="text1"/>
          <w:sz w:val="20"/>
          <w:szCs w:val="20"/>
        </w:rPr>
        <w:t>N</w:t>
      </w:r>
      <w:r w:rsidR="00144073" w:rsidRPr="00E152D0">
        <w:rPr>
          <w:color w:val="000000" w:themeColor="text1"/>
          <w:sz w:val="20"/>
          <w:szCs w:val="20"/>
          <w:vertAlign w:val="subscript"/>
        </w:rPr>
        <w:t>1</w:t>
      </w:r>
      <w:proofErr w:type="spellEnd"/>
      <w:r w:rsidR="00144073" w:rsidRPr="00E152D0">
        <w:rPr>
          <w:color w:val="000000" w:themeColor="text1"/>
          <w:sz w:val="20"/>
          <w:szCs w:val="20"/>
        </w:rPr>
        <w:t xml:space="preserve"> = 36,308; </w:t>
      </w:r>
      <w:proofErr w:type="spellStart"/>
      <w:r w:rsidR="00144073" w:rsidRPr="00E152D0">
        <w:rPr>
          <w:color w:val="000000" w:themeColor="text1"/>
          <w:sz w:val="20"/>
          <w:szCs w:val="20"/>
        </w:rPr>
        <w:t>N</w:t>
      </w:r>
      <w:r w:rsidR="00144073" w:rsidRPr="00E152D0">
        <w:rPr>
          <w:color w:val="000000" w:themeColor="text1"/>
          <w:sz w:val="20"/>
          <w:szCs w:val="20"/>
          <w:vertAlign w:val="subscript"/>
        </w:rPr>
        <w:t>2</w:t>
      </w:r>
      <w:proofErr w:type="spellEnd"/>
      <w:r w:rsidR="00493CFB" w:rsidRPr="00E152D0">
        <w:rPr>
          <w:color w:val="000000" w:themeColor="text1"/>
          <w:sz w:val="20"/>
          <w:szCs w:val="20"/>
        </w:rPr>
        <w:t xml:space="preserve"> = 9</w:t>
      </w:r>
      <w:r w:rsidR="00144073" w:rsidRPr="00E152D0">
        <w:rPr>
          <w:color w:val="000000" w:themeColor="text1"/>
          <w:sz w:val="20"/>
          <w:szCs w:val="20"/>
        </w:rPr>
        <w:t xml:space="preserve"> countries.</w:t>
      </w:r>
    </w:p>
    <w:p w14:paraId="7BAB89EA" w14:textId="48279C06" w:rsidR="005B56BE" w:rsidRPr="00E152D0" w:rsidRDefault="00144073" w:rsidP="00E17749">
      <w:pPr>
        <w:rPr>
          <w:color w:val="000000" w:themeColor="text1"/>
        </w:rPr>
      </w:pPr>
      <w:r w:rsidRPr="00E152D0">
        <w:rPr>
          <w:color w:val="000000" w:themeColor="text1"/>
          <w:sz w:val="20"/>
          <w:szCs w:val="20"/>
        </w:rPr>
        <w:t xml:space="preserve">Model </w:t>
      </w:r>
      <w:proofErr w:type="spellStart"/>
      <w:r w:rsidRPr="00E152D0">
        <w:rPr>
          <w:color w:val="000000" w:themeColor="text1"/>
          <w:sz w:val="20"/>
          <w:szCs w:val="20"/>
        </w:rPr>
        <w:t>6A</w:t>
      </w:r>
      <w:proofErr w:type="spellEnd"/>
      <w:r w:rsidRPr="00E152D0">
        <w:rPr>
          <w:color w:val="000000" w:themeColor="text1"/>
          <w:sz w:val="20"/>
          <w:szCs w:val="20"/>
        </w:rPr>
        <w:t xml:space="preserve">: </w:t>
      </w:r>
      <w:proofErr w:type="spellStart"/>
      <w:r w:rsidRPr="00E152D0">
        <w:rPr>
          <w:color w:val="000000" w:themeColor="text1"/>
          <w:sz w:val="20"/>
          <w:szCs w:val="20"/>
        </w:rPr>
        <w:t>N</w:t>
      </w:r>
      <w:r w:rsidRPr="00E152D0">
        <w:rPr>
          <w:color w:val="000000" w:themeColor="text1"/>
          <w:sz w:val="20"/>
          <w:szCs w:val="20"/>
          <w:vertAlign w:val="subscript"/>
        </w:rPr>
        <w:t>1</w:t>
      </w:r>
      <w:proofErr w:type="spellEnd"/>
      <w:r w:rsidRPr="00E152D0">
        <w:rPr>
          <w:color w:val="000000" w:themeColor="text1"/>
          <w:sz w:val="20"/>
          <w:szCs w:val="20"/>
        </w:rPr>
        <w:t xml:space="preserve"> = 44,251; </w:t>
      </w:r>
      <w:proofErr w:type="spellStart"/>
      <w:r w:rsidRPr="00E152D0">
        <w:rPr>
          <w:color w:val="000000" w:themeColor="text1"/>
          <w:sz w:val="20"/>
          <w:szCs w:val="20"/>
        </w:rPr>
        <w:t>N</w:t>
      </w:r>
      <w:r w:rsidRPr="00E152D0">
        <w:rPr>
          <w:color w:val="000000" w:themeColor="text1"/>
          <w:sz w:val="20"/>
          <w:szCs w:val="20"/>
          <w:vertAlign w:val="subscript"/>
        </w:rPr>
        <w:t>2</w:t>
      </w:r>
      <w:proofErr w:type="spellEnd"/>
      <w:r w:rsidRPr="00E152D0">
        <w:rPr>
          <w:color w:val="000000" w:themeColor="text1"/>
          <w:sz w:val="20"/>
          <w:szCs w:val="20"/>
        </w:rPr>
        <w:t xml:space="preserve"> = 5 countries; Model </w:t>
      </w:r>
      <w:proofErr w:type="spellStart"/>
      <w:r w:rsidRPr="00E152D0">
        <w:rPr>
          <w:color w:val="000000" w:themeColor="text1"/>
          <w:sz w:val="20"/>
          <w:szCs w:val="20"/>
        </w:rPr>
        <w:t>6B</w:t>
      </w:r>
      <w:proofErr w:type="spellEnd"/>
      <w:r w:rsidRPr="00E152D0">
        <w:rPr>
          <w:color w:val="000000" w:themeColor="text1"/>
          <w:sz w:val="20"/>
          <w:szCs w:val="20"/>
        </w:rPr>
        <w:t xml:space="preserve">: </w:t>
      </w:r>
      <w:proofErr w:type="spellStart"/>
      <w:r w:rsidRPr="00E152D0">
        <w:rPr>
          <w:color w:val="000000" w:themeColor="text1"/>
          <w:sz w:val="20"/>
          <w:szCs w:val="20"/>
        </w:rPr>
        <w:t>N</w:t>
      </w:r>
      <w:r w:rsidRPr="00E152D0">
        <w:rPr>
          <w:color w:val="000000" w:themeColor="text1"/>
          <w:sz w:val="20"/>
          <w:szCs w:val="20"/>
          <w:vertAlign w:val="subscript"/>
        </w:rPr>
        <w:t>1</w:t>
      </w:r>
      <w:proofErr w:type="spellEnd"/>
      <w:r w:rsidRPr="00E152D0">
        <w:rPr>
          <w:color w:val="000000" w:themeColor="text1"/>
          <w:sz w:val="20"/>
          <w:szCs w:val="20"/>
        </w:rPr>
        <w:t xml:space="preserve"> = 29,658; </w:t>
      </w:r>
      <w:proofErr w:type="spellStart"/>
      <w:r w:rsidRPr="00E152D0">
        <w:rPr>
          <w:color w:val="000000" w:themeColor="text1"/>
          <w:sz w:val="20"/>
          <w:szCs w:val="20"/>
        </w:rPr>
        <w:t>N</w:t>
      </w:r>
      <w:r w:rsidRPr="00E152D0">
        <w:rPr>
          <w:color w:val="000000" w:themeColor="text1"/>
          <w:sz w:val="20"/>
          <w:szCs w:val="20"/>
          <w:vertAlign w:val="subscript"/>
        </w:rPr>
        <w:t>2</w:t>
      </w:r>
      <w:proofErr w:type="spellEnd"/>
      <w:r w:rsidRPr="00E152D0">
        <w:rPr>
          <w:color w:val="000000" w:themeColor="text1"/>
          <w:sz w:val="20"/>
          <w:szCs w:val="20"/>
        </w:rPr>
        <w:t xml:space="preserve"> = 6 counties.</w:t>
      </w:r>
      <w:r w:rsidRPr="00E152D0">
        <w:rPr>
          <w:color w:val="000000" w:themeColor="text1"/>
        </w:rPr>
        <w:t xml:space="preserve"> </w:t>
      </w:r>
    </w:p>
    <w:p w14:paraId="1349D7A9" w14:textId="136C3F30" w:rsidR="00EA4542" w:rsidRPr="00E152D0" w:rsidRDefault="00EA4542" w:rsidP="009A17A5">
      <w:pPr>
        <w:rPr>
          <w:b/>
          <w:color w:val="000000" w:themeColor="text1"/>
        </w:rPr>
        <w:sectPr w:rsidR="00EA4542" w:rsidRPr="00E152D0" w:rsidSect="00EA4542">
          <w:pgSz w:w="16817" w:h="11901" w:orient="landscape"/>
          <w:pgMar w:top="1418" w:right="1418" w:bottom="1418" w:left="1418" w:header="709" w:footer="709" w:gutter="0"/>
          <w:cols w:space="708"/>
          <w:docGrid w:linePitch="326"/>
        </w:sectPr>
      </w:pPr>
    </w:p>
    <w:p w14:paraId="21E1B009" w14:textId="3904A933" w:rsidR="005E42D6" w:rsidRPr="00E152D0" w:rsidRDefault="005E42D6" w:rsidP="00851414">
      <w:pPr>
        <w:rPr>
          <w:color w:val="000000" w:themeColor="text1"/>
        </w:rPr>
      </w:pPr>
      <w:r w:rsidRPr="00E152D0">
        <w:rPr>
          <w:color w:val="000000" w:themeColor="text1"/>
        </w:rPr>
        <w:lastRenderedPageBreak/>
        <w:t xml:space="preserve">This figure shows </w:t>
      </w:r>
      <w:r w:rsidR="00547030" w:rsidRPr="00E152D0">
        <w:rPr>
          <w:color w:val="000000" w:themeColor="text1"/>
        </w:rPr>
        <w:t xml:space="preserve">the conditional predicted probabilities of far-right voting for far-right parties in power or not (government vs. opposition). Calculations are based on regressions of model 3 and 4 (see Table </w:t>
      </w:r>
      <w:proofErr w:type="spellStart"/>
      <w:r w:rsidR="00547030" w:rsidRPr="00E152D0">
        <w:rPr>
          <w:color w:val="000000" w:themeColor="text1"/>
        </w:rPr>
        <w:t>A3</w:t>
      </w:r>
      <w:proofErr w:type="spellEnd"/>
      <w:r w:rsidR="00547030" w:rsidRPr="00E152D0">
        <w:rPr>
          <w:color w:val="000000" w:themeColor="text1"/>
        </w:rPr>
        <w:t>).</w:t>
      </w:r>
    </w:p>
    <w:p w14:paraId="0C02C7D0" w14:textId="5D1AE1E5" w:rsidR="00851414" w:rsidRPr="00E152D0" w:rsidRDefault="005E42D6" w:rsidP="00851414">
      <w:pPr>
        <w:rPr>
          <w:color w:val="000000" w:themeColor="text1"/>
        </w:rPr>
      </w:pPr>
      <w:r w:rsidRPr="00E152D0">
        <w:rPr>
          <w:color w:val="000000" w:themeColor="text1"/>
        </w:rPr>
        <w:br/>
      </w:r>
      <w:r w:rsidR="00851414" w:rsidRPr="00E152D0">
        <w:rPr>
          <w:noProof/>
          <w:color w:val="000000" w:themeColor="text1"/>
          <w:lang w:val="en-US" w:eastAsia="en-US"/>
        </w:rPr>
        <w:drawing>
          <wp:inline distT="0" distB="0" distL="0" distR="0" wp14:anchorId="6623F1DE" wp14:editId="311F9C61">
            <wp:extent cx="6337300" cy="4241800"/>
            <wp:effectExtent l="0" t="0" r="1270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7300" cy="4241800"/>
                    </a:xfrm>
                    <a:prstGeom prst="rect">
                      <a:avLst/>
                    </a:prstGeom>
                    <a:noFill/>
                    <a:ln>
                      <a:noFill/>
                    </a:ln>
                  </pic:spPr>
                </pic:pic>
              </a:graphicData>
            </a:graphic>
          </wp:inline>
        </w:drawing>
      </w:r>
      <w:r w:rsidR="00851414" w:rsidRPr="00E152D0">
        <w:rPr>
          <w:b/>
          <w:color w:val="000000" w:themeColor="text1"/>
        </w:rPr>
        <w:br/>
      </w:r>
      <w:r w:rsidR="00547030" w:rsidRPr="00E152D0">
        <w:rPr>
          <w:b/>
          <w:color w:val="000000" w:themeColor="text1"/>
        </w:rPr>
        <w:t>Figure A1</w:t>
      </w:r>
      <w:r w:rsidR="00851414" w:rsidRPr="00E152D0">
        <w:rPr>
          <w:b/>
          <w:color w:val="000000" w:themeColor="text1"/>
        </w:rPr>
        <w:t>.</w:t>
      </w:r>
      <w:r w:rsidR="00851414" w:rsidRPr="00E152D0">
        <w:rPr>
          <w:color w:val="000000" w:themeColor="text1"/>
        </w:rPr>
        <w:t xml:space="preserve"> </w:t>
      </w:r>
      <w:r w:rsidR="00547030" w:rsidRPr="00E152D0">
        <w:rPr>
          <w:color w:val="000000" w:themeColor="text1"/>
        </w:rPr>
        <w:t>Effect of political trust: t</w:t>
      </w:r>
      <w:r w:rsidR="00851414" w:rsidRPr="00E152D0">
        <w:rPr>
          <w:color w:val="000000" w:themeColor="text1"/>
        </w:rPr>
        <w:t xml:space="preserve">he </w:t>
      </w:r>
      <w:r w:rsidR="00547030" w:rsidRPr="00E152D0">
        <w:rPr>
          <w:color w:val="000000" w:themeColor="text1"/>
        </w:rPr>
        <w:t xml:space="preserve">conditional predicted probabilities </w:t>
      </w:r>
      <w:r w:rsidR="00851414" w:rsidRPr="00E152D0">
        <w:rPr>
          <w:color w:val="000000" w:themeColor="text1"/>
        </w:rPr>
        <w:t>of far-right voting for far-right parties in opposition and in government (calculations based on regression model 3 (left) and model 4 (right), see Table 2). The other independent variables are kept constant at the mean.</w:t>
      </w:r>
    </w:p>
    <w:p w14:paraId="4FDCB902" w14:textId="77777777" w:rsidR="00851414" w:rsidRPr="00E152D0" w:rsidRDefault="00851414" w:rsidP="00DA31B1">
      <w:pPr>
        <w:pBdr>
          <w:top w:val="none" w:sz="0" w:space="0" w:color="auto"/>
          <w:left w:val="none" w:sz="0" w:space="0" w:color="auto"/>
          <w:bottom w:val="none" w:sz="0" w:space="0" w:color="auto"/>
          <w:right w:val="none" w:sz="0" w:space="0" w:color="auto"/>
          <w:between w:val="none" w:sz="0" w:space="0" w:color="auto"/>
        </w:pBdr>
        <w:spacing w:after="200" w:line="276" w:lineRule="auto"/>
        <w:rPr>
          <w:b/>
          <w:i/>
          <w:color w:val="000000" w:themeColor="text1"/>
        </w:rPr>
      </w:pPr>
    </w:p>
    <w:p w14:paraId="61B26B39" w14:textId="77777777" w:rsidR="00851414" w:rsidRPr="00E152D0" w:rsidRDefault="00851414" w:rsidP="00DA31B1">
      <w:pPr>
        <w:pBdr>
          <w:top w:val="none" w:sz="0" w:space="0" w:color="auto"/>
          <w:left w:val="none" w:sz="0" w:space="0" w:color="auto"/>
          <w:bottom w:val="none" w:sz="0" w:space="0" w:color="auto"/>
          <w:right w:val="none" w:sz="0" w:space="0" w:color="auto"/>
          <w:between w:val="none" w:sz="0" w:space="0" w:color="auto"/>
        </w:pBdr>
        <w:spacing w:after="200" w:line="276" w:lineRule="auto"/>
        <w:rPr>
          <w:b/>
          <w:i/>
          <w:color w:val="000000" w:themeColor="text1"/>
        </w:rPr>
      </w:pPr>
    </w:p>
    <w:p w14:paraId="14C86052" w14:textId="77777777" w:rsidR="00851414" w:rsidRPr="00E152D0" w:rsidRDefault="00851414" w:rsidP="00DA31B1">
      <w:pPr>
        <w:pBdr>
          <w:top w:val="none" w:sz="0" w:space="0" w:color="auto"/>
          <w:left w:val="none" w:sz="0" w:space="0" w:color="auto"/>
          <w:bottom w:val="none" w:sz="0" w:space="0" w:color="auto"/>
          <w:right w:val="none" w:sz="0" w:space="0" w:color="auto"/>
          <w:between w:val="none" w:sz="0" w:space="0" w:color="auto"/>
        </w:pBdr>
        <w:spacing w:after="200" w:line="276" w:lineRule="auto"/>
        <w:rPr>
          <w:b/>
          <w:i/>
          <w:color w:val="000000" w:themeColor="text1"/>
        </w:rPr>
      </w:pPr>
    </w:p>
    <w:p w14:paraId="6F894B0D" w14:textId="77777777" w:rsidR="00284199" w:rsidRPr="00E152D0" w:rsidRDefault="00284199">
      <w:pPr>
        <w:pBdr>
          <w:top w:val="none" w:sz="0" w:space="0" w:color="auto"/>
          <w:left w:val="none" w:sz="0" w:space="0" w:color="auto"/>
          <w:bottom w:val="none" w:sz="0" w:space="0" w:color="auto"/>
          <w:right w:val="none" w:sz="0" w:space="0" w:color="auto"/>
          <w:between w:val="none" w:sz="0" w:space="0" w:color="auto"/>
        </w:pBdr>
        <w:spacing w:after="200" w:line="276" w:lineRule="auto"/>
        <w:rPr>
          <w:b/>
          <w:i/>
          <w:color w:val="000000" w:themeColor="text1"/>
        </w:rPr>
      </w:pPr>
      <w:r w:rsidRPr="00E152D0">
        <w:rPr>
          <w:b/>
          <w:i/>
          <w:color w:val="000000" w:themeColor="text1"/>
        </w:rPr>
        <w:br w:type="page"/>
      </w:r>
    </w:p>
    <w:p w14:paraId="64D675EB" w14:textId="5253C017" w:rsidR="00B523A7" w:rsidRPr="00E152D0" w:rsidRDefault="00E17749" w:rsidP="00DA31B1">
      <w:pPr>
        <w:pBdr>
          <w:top w:val="none" w:sz="0" w:space="0" w:color="auto"/>
          <w:left w:val="none" w:sz="0" w:space="0" w:color="auto"/>
          <w:bottom w:val="none" w:sz="0" w:space="0" w:color="auto"/>
          <w:right w:val="none" w:sz="0" w:space="0" w:color="auto"/>
          <w:between w:val="none" w:sz="0" w:space="0" w:color="auto"/>
        </w:pBdr>
        <w:spacing w:after="200" w:line="276" w:lineRule="auto"/>
        <w:rPr>
          <w:color w:val="000000" w:themeColor="text1"/>
        </w:rPr>
      </w:pPr>
      <w:r w:rsidRPr="00E152D0">
        <w:rPr>
          <w:b/>
          <w:i/>
          <w:color w:val="000000" w:themeColor="text1"/>
        </w:rPr>
        <w:lastRenderedPageBreak/>
        <w:t>Appendix E</w:t>
      </w:r>
      <w:r w:rsidR="00317BCA" w:rsidRPr="00E152D0">
        <w:rPr>
          <w:b/>
          <w:i/>
          <w:color w:val="000000" w:themeColor="text1"/>
        </w:rPr>
        <w:t xml:space="preserve">: </w:t>
      </w:r>
      <w:r w:rsidRPr="00E152D0">
        <w:rPr>
          <w:b/>
          <w:i/>
          <w:color w:val="000000" w:themeColor="text1"/>
        </w:rPr>
        <w:t>Effects of anti-immigration attitudes by</w:t>
      </w:r>
      <w:r w:rsidR="00317BCA" w:rsidRPr="00E152D0">
        <w:rPr>
          <w:b/>
          <w:i/>
          <w:color w:val="000000" w:themeColor="text1"/>
        </w:rPr>
        <w:t xml:space="preserve"> far-right party’s </w:t>
      </w:r>
      <w:r w:rsidR="00284199" w:rsidRPr="00E152D0">
        <w:rPr>
          <w:b/>
          <w:i/>
          <w:color w:val="000000" w:themeColor="text1"/>
        </w:rPr>
        <w:t xml:space="preserve">political </w:t>
      </w:r>
      <w:r w:rsidR="00317BCA" w:rsidRPr="00E152D0">
        <w:rPr>
          <w:b/>
          <w:i/>
          <w:color w:val="000000" w:themeColor="text1"/>
        </w:rPr>
        <w:t>status</w:t>
      </w:r>
      <w:r w:rsidR="00943841" w:rsidRPr="00E152D0">
        <w:rPr>
          <w:b/>
          <w:i/>
          <w:color w:val="000000" w:themeColor="text1"/>
        </w:rPr>
        <w:br/>
      </w:r>
      <w:r w:rsidR="00943841" w:rsidRPr="00E152D0">
        <w:rPr>
          <w:b/>
          <w:i/>
          <w:color w:val="000000" w:themeColor="text1"/>
        </w:rPr>
        <w:br/>
      </w:r>
      <w:r w:rsidR="00943841" w:rsidRPr="00E152D0">
        <w:rPr>
          <w:color w:val="000000" w:themeColor="text1"/>
        </w:rPr>
        <w:t xml:space="preserve">In contrast to </w:t>
      </w:r>
      <w:r w:rsidR="002E4A10" w:rsidRPr="00E152D0">
        <w:rPr>
          <w:color w:val="000000" w:themeColor="text1"/>
        </w:rPr>
        <w:t>protest voting</w:t>
      </w:r>
      <w:r w:rsidR="00943841" w:rsidRPr="00E152D0">
        <w:rPr>
          <w:color w:val="000000" w:themeColor="text1"/>
        </w:rPr>
        <w:t xml:space="preserve">, </w:t>
      </w:r>
      <w:r w:rsidR="002E4A10" w:rsidRPr="00E152D0">
        <w:rPr>
          <w:color w:val="000000" w:themeColor="text1"/>
        </w:rPr>
        <w:t>we conclude that ideological voting is not conditional</w:t>
      </w:r>
      <w:r w:rsidRPr="00E152D0">
        <w:rPr>
          <w:color w:val="000000" w:themeColor="text1"/>
        </w:rPr>
        <w:t>:</w:t>
      </w:r>
      <w:r w:rsidR="00B7409F" w:rsidRPr="00E152D0">
        <w:rPr>
          <w:color w:val="000000" w:themeColor="text1"/>
        </w:rPr>
        <w:t xml:space="preserve"> it </w:t>
      </w:r>
      <w:r w:rsidR="00943841" w:rsidRPr="00E152D0">
        <w:rPr>
          <w:color w:val="000000" w:themeColor="text1"/>
        </w:rPr>
        <w:t xml:space="preserve">does not depend on the political status of far-right parties. </w:t>
      </w:r>
      <w:r w:rsidR="00B7409F" w:rsidRPr="00E152D0">
        <w:rPr>
          <w:color w:val="000000" w:themeColor="text1"/>
        </w:rPr>
        <w:t>A</w:t>
      </w:r>
      <w:r w:rsidR="00943841" w:rsidRPr="00E152D0">
        <w:rPr>
          <w:color w:val="000000" w:themeColor="text1"/>
        </w:rPr>
        <w:t>dditional analyses with interactions of the four variables that represent economic and cultural policy-related preferences</w:t>
      </w:r>
      <w:r w:rsidR="00B7409F" w:rsidRPr="00E152D0">
        <w:rPr>
          <w:color w:val="000000" w:themeColor="text1"/>
        </w:rPr>
        <w:t xml:space="preserve"> </w:t>
      </w:r>
      <w:r w:rsidR="00943841" w:rsidRPr="00E152D0">
        <w:rPr>
          <w:color w:val="000000" w:themeColor="text1"/>
        </w:rPr>
        <w:t xml:space="preserve">show that ‘economic grievances’ and ‘cultural backlash’ are not weaker predictors of electoral support for far-right parties when these parties are in the government. </w:t>
      </w:r>
      <w:r w:rsidR="001F15AC" w:rsidRPr="00E152D0">
        <w:rPr>
          <w:color w:val="000000" w:themeColor="text1"/>
        </w:rPr>
        <w:br/>
      </w:r>
      <w:r w:rsidR="001F15AC" w:rsidRPr="00E152D0">
        <w:rPr>
          <w:color w:val="000000" w:themeColor="text1"/>
        </w:rPr>
        <w:tab/>
        <w:t>To il</w:t>
      </w:r>
      <w:r w:rsidR="00AF754E" w:rsidRPr="00E152D0">
        <w:rPr>
          <w:color w:val="000000" w:themeColor="text1"/>
        </w:rPr>
        <w:t xml:space="preserve">lustrate this outcome, Figure </w:t>
      </w:r>
      <w:proofErr w:type="spellStart"/>
      <w:r w:rsidR="00AF754E" w:rsidRPr="00E152D0">
        <w:rPr>
          <w:color w:val="000000" w:themeColor="text1"/>
        </w:rPr>
        <w:t>A2</w:t>
      </w:r>
      <w:proofErr w:type="spellEnd"/>
      <w:r w:rsidR="001F15AC" w:rsidRPr="00E152D0">
        <w:rPr>
          <w:color w:val="000000" w:themeColor="text1"/>
        </w:rPr>
        <w:t xml:space="preserve"> shows the results of a country-by-country analysis of what is generally considered as the main predictor of far-right voting </w:t>
      </w:r>
      <w:r w:rsidR="001F15AC" w:rsidRPr="00E152D0">
        <w:rPr>
          <w:rFonts w:eastAsia="Calibri"/>
          <w:color w:val="000000" w:themeColor="text1"/>
        </w:rPr>
        <w:t>–</w:t>
      </w:r>
      <w:r w:rsidR="001F15AC" w:rsidRPr="00E152D0">
        <w:rPr>
          <w:color w:val="000000" w:themeColor="text1"/>
        </w:rPr>
        <w:t xml:space="preserve"> </w:t>
      </w:r>
      <w:r w:rsidR="007E03FB" w:rsidRPr="00E152D0">
        <w:rPr>
          <w:color w:val="000000" w:themeColor="text1"/>
        </w:rPr>
        <w:t xml:space="preserve">anti-immigration attitudes. </w:t>
      </w:r>
      <w:r w:rsidR="00085F6E" w:rsidRPr="00E152D0">
        <w:rPr>
          <w:color w:val="000000" w:themeColor="text1"/>
        </w:rPr>
        <w:t xml:space="preserve">We conclude: </w:t>
      </w:r>
      <w:r w:rsidR="00A7268F" w:rsidRPr="00E152D0">
        <w:rPr>
          <w:color w:val="000000" w:themeColor="text1"/>
        </w:rPr>
        <w:t xml:space="preserve">far-right voters are not less negative about </w:t>
      </w:r>
      <w:r w:rsidR="005B5CE1" w:rsidRPr="00E152D0">
        <w:rPr>
          <w:color w:val="000000" w:themeColor="text1"/>
        </w:rPr>
        <w:t xml:space="preserve">immigration when their parties are </w:t>
      </w:r>
      <w:r w:rsidR="00113342" w:rsidRPr="00E152D0">
        <w:rPr>
          <w:color w:val="000000" w:themeColor="text1"/>
        </w:rPr>
        <w:t xml:space="preserve">included </w:t>
      </w:r>
      <w:r w:rsidR="005B5CE1" w:rsidRPr="00E152D0">
        <w:rPr>
          <w:color w:val="000000" w:themeColor="text1"/>
        </w:rPr>
        <w:t xml:space="preserve">in the government. </w:t>
      </w:r>
      <w:r w:rsidR="00A7268F" w:rsidRPr="00E152D0">
        <w:rPr>
          <w:color w:val="000000" w:themeColor="text1"/>
        </w:rPr>
        <w:t xml:space="preserve">Remarkably, the opposite is clearly the case in </w:t>
      </w:r>
      <w:r w:rsidRPr="00E152D0">
        <w:rPr>
          <w:color w:val="000000" w:themeColor="text1"/>
        </w:rPr>
        <w:t xml:space="preserve">Poland and Hungary, which might be due to period effects: </w:t>
      </w:r>
      <w:r w:rsidR="00FB61A7" w:rsidRPr="00E152D0">
        <w:rPr>
          <w:color w:val="000000" w:themeColor="text1"/>
        </w:rPr>
        <w:t xml:space="preserve">the presence of far-right governments coincides with the European refugee crisis that unfolded in 2015. It could perhaps also explain the large difference we observe in Finland (the far-right Finns Party was member of the government coalition in 2016). </w:t>
      </w:r>
    </w:p>
    <w:p w14:paraId="6A4F8DBA" w14:textId="77777777" w:rsidR="00B523A7" w:rsidRPr="00E152D0" w:rsidRDefault="00B523A7" w:rsidP="00B523A7">
      <w:pPr>
        <w:rPr>
          <w:color w:val="000000" w:themeColor="text1"/>
        </w:rPr>
      </w:pPr>
      <w:r w:rsidRPr="00E152D0">
        <w:rPr>
          <w:noProof/>
          <w:color w:val="000000" w:themeColor="text1"/>
          <w:lang w:val="en-US" w:eastAsia="en-US"/>
        </w:rPr>
        <w:drawing>
          <wp:inline distT="0" distB="0" distL="0" distR="0" wp14:anchorId="76B993A6" wp14:editId="37ACA627">
            <wp:extent cx="4800525" cy="44500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569" cy="4451048"/>
                    </a:xfrm>
                    <a:prstGeom prst="rect">
                      <a:avLst/>
                    </a:prstGeom>
                    <a:noFill/>
                    <a:ln>
                      <a:noFill/>
                    </a:ln>
                  </pic:spPr>
                </pic:pic>
              </a:graphicData>
            </a:graphic>
          </wp:inline>
        </w:drawing>
      </w:r>
    </w:p>
    <w:p w14:paraId="08FD0093" w14:textId="77777777" w:rsidR="00B523A7" w:rsidRPr="00E152D0" w:rsidRDefault="00B523A7" w:rsidP="00B523A7">
      <w:pPr>
        <w:rPr>
          <w:color w:val="000000" w:themeColor="text1"/>
        </w:rPr>
      </w:pPr>
    </w:p>
    <w:p w14:paraId="6D0BBF5F" w14:textId="4498C8F5" w:rsidR="00B523A7" w:rsidRPr="00E152D0" w:rsidRDefault="00D519E0" w:rsidP="00B523A7">
      <w:pPr>
        <w:rPr>
          <w:color w:val="000000" w:themeColor="text1"/>
        </w:rPr>
      </w:pPr>
      <w:r w:rsidRPr="00E152D0">
        <w:rPr>
          <w:b/>
          <w:color w:val="000000" w:themeColor="text1"/>
        </w:rPr>
        <w:t xml:space="preserve">Figure </w:t>
      </w:r>
      <w:proofErr w:type="spellStart"/>
      <w:r w:rsidRPr="00E152D0">
        <w:rPr>
          <w:b/>
          <w:color w:val="000000" w:themeColor="text1"/>
        </w:rPr>
        <w:t>A2</w:t>
      </w:r>
      <w:proofErr w:type="spellEnd"/>
      <w:r w:rsidR="00B523A7" w:rsidRPr="00E152D0">
        <w:rPr>
          <w:b/>
          <w:color w:val="000000" w:themeColor="text1"/>
        </w:rPr>
        <w:t>.</w:t>
      </w:r>
      <w:r w:rsidR="00B523A7" w:rsidRPr="00E152D0">
        <w:rPr>
          <w:color w:val="000000" w:themeColor="text1"/>
        </w:rPr>
        <w:t xml:space="preserve"> The effect of </w:t>
      </w:r>
      <w:r w:rsidR="00317BCA" w:rsidRPr="00E152D0">
        <w:rPr>
          <w:color w:val="000000" w:themeColor="text1"/>
        </w:rPr>
        <w:t>anti-immigration atti</w:t>
      </w:r>
      <w:r w:rsidR="00B16092" w:rsidRPr="00E152D0">
        <w:rPr>
          <w:color w:val="000000" w:themeColor="text1"/>
        </w:rPr>
        <w:t>t</w:t>
      </w:r>
      <w:r w:rsidR="00317BCA" w:rsidRPr="00E152D0">
        <w:rPr>
          <w:color w:val="000000" w:themeColor="text1"/>
        </w:rPr>
        <w:t>udes</w:t>
      </w:r>
      <w:r w:rsidR="00B523A7" w:rsidRPr="00E152D0">
        <w:rPr>
          <w:color w:val="000000" w:themeColor="text1"/>
        </w:rPr>
        <w:t xml:space="preserve"> on the probability to vote for far-right parties, broken down by far-right party’s status (in government vs. opposition), per country (for the control variables, see model 2 in</w:t>
      </w:r>
      <w:r w:rsidR="002C4B24" w:rsidRPr="00E152D0">
        <w:rPr>
          <w:color w:val="000000" w:themeColor="text1"/>
        </w:rPr>
        <w:t xml:space="preserve"> Table 2</w:t>
      </w:r>
      <w:r w:rsidR="00B523A7" w:rsidRPr="00E152D0">
        <w:rPr>
          <w:color w:val="000000" w:themeColor="text1"/>
        </w:rPr>
        <w:t>).</w:t>
      </w:r>
    </w:p>
    <w:p w14:paraId="203A7202" w14:textId="77777777" w:rsidR="00DA31B1" w:rsidRPr="00E152D0" w:rsidRDefault="00DA31B1">
      <w:pPr>
        <w:pBdr>
          <w:top w:val="none" w:sz="0" w:space="0" w:color="auto"/>
          <w:left w:val="none" w:sz="0" w:space="0" w:color="auto"/>
          <w:bottom w:val="none" w:sz="0" w:space="0" w:color="auto"/>
          <w:right w:val="none" w:sz="0" w:space="0" w:color="auto"/>
          <w:between w:val="none" w:sz="0" w:space="0" w:color="auto"/>
        </w:pBdr>
        <w:spacing w:after="200" w:line="276" w:lineRule="auto"/>
        <w:rPr>
          <w:b/>
          <w:i/>
          <w:color w:val="000000" w:themeColor="text1"/>
        </w:rPr>
      </w:pPr>
      <w:r w:rsidRPr="00E152D0">
        <w:rPr>
          <w:b/>
          <w:i/>
          <w:color w:val="000000" w:themeColor="text1"/>
        </w:rPr>
        <w:br w:type="page"/>
      </w:r>
    </w:p>
    <w:p w14:paraId="45EDDC3F" w14:textId="77777777" w:rsidR="00567F4D" w:rsidRPr="00E152D0" w:rsidRDefault="00B523A7" w:rsidP="00567F4D">
      <w:pPr>
        <w:rPr>
          <w:color w:val="000000" w:themeColor="text1"/>
        </w:rPr>
      </w:pPr>
      <w:r w:rsidRPr="00E152D0">
        <w:rPr>
          <w:b/>
          <w:i/>
          <w:color w:val="000000" w:themeColor="text1"/>
        </w:rPr>
        <w:lastRenderedPageBreak/>
        <w:t>References</w:t>
      </w:r>
      <w:r w:rsidRPr="00E152D0">
        <w:rPr>
          <w:color w:val="000000" w:themeColor="text1"/>
          <w:sz w:val="16"/>
          <w:szCs w:val="16"/>
        </w:rPr>
        <w:br/>
      </w:r>
      <w:r w:rsidR="00E17749" w:rsidRPr="00E152D0">
        <w:rPr>
          <w:b/>
          <w:i/>
          <w:color w:val="000000" w:themeColor="text1"/>
        </w:rPr>
        <w:br/>
      </w:r>
      <w:r w:rsidRPr="00E152D0">
        <w:rPr>
          <w:color w:val="000000" w:themeColor="text1"/>
          <w:sz w:val="16"/>
          <w:szCs w:val="16"/>
        </w:rPr>
        <w:br/>
      </w:r>
      <w:r w:rsidR="00567F4D" w:rsidRPr="00E152D0">
        <w:rPr>
          <w:b/>
          <w:color w:val="000000" w:themeColor="text1"/>
        </w:rPr>
        <w:t xml:space="preserve">Cohen D </w:t>
      </w:r>
      <w:r w:rsidR="00567F4D" w:rsidRPr="00E152D0">
        <w:rPr>
          <w:color w:val="000000" w:themeColor="text1"/>
        </w:rPr>
        <w:t xml:space="preserve">(2019) Between Strategy and Protest: How Policy Demand, Political Dissatisfaction and Strategic Incentives matter for </w:t>
      </w:r>
      <w:proofErr w:type="spellStart"/>
      <w:r w:rsidR="00567F4D" w:rsidRPr="00E152D0">
        <w:rPr>
          <w:color w:val="000000" w:themeColor="text1"/>
        </w:rPr>
        <w:t>Rar</w:t>
      </w:r>
      <w:proofErr w:type="spellEnd"/>
      <w:r w:rsidR="00567F4D" w:rsidRPr="00E152D0">
        <w:rPr>
          <w:color w:val="000000" w:themeColor="text1"/>
        </w:rPr>
        <w:t xml:space="preserve">-Right Voting. </w:t>
      </w:r>
      <w:r w:rsidR="00567F4D" w:rsidRPr="00E152D0">
        <w:rPr>
          <w:i/>
          <w:iCs/>
          <w:color w:val="000000" w:themeColor="text1"/>
        </w:rPr>
        <w:t>Political Science Research and Methods</w:t>
      </w:r>
      <w:r w:rsidR="00567F4D" w:rsidRPr="00E152D0">
        <w:rPr>
          <w:color w:val="000000" w:themeColor="text1"/>
        </w:rPr>
        <w:t>, published online, 10 June, https://doi.org/10.1017/psrm.2019.21.</w:t>
      </w:r>
      <w:r w:rsidR="00567F4D" w:rsidRPr="00E152D0">
        <w:rPr>
          <w:color w:val="000000" w:themeColor="text1"/>
        </w:rPr>
        <w:br/>
      </w:r>
      <w:r w:rsidR="00567F4D" w:rsidRPr="00E152D0">
        <w:rPr>
          <w:color w:val="000000" w:themeColor="text1"/>
        </w:rPr>
        <w:br/>
      </w:r>
      <w:proofErr w:type="spellStart"/>
      <w:r w:rsidR="00567F4D" w:rsidRPr="00E152D0">
        <w:rPr>
          <w:b/>
          <w:color w:val="000000" w:themeColor="text1"/>
        </w:rPr>
        <w:t>Döring</w:t>
      </w:r>
      <w:proofErr w:type="spellEnd"/>
      <w:r w:rsidR="00567F4D" w:rsidRPr="00E152D0">
        <w:rPr>
          <w:b/>
          <w:color w:val="000000" w:themeColor="text1"/>
        </w:rPr>
        <w:t xml:space="preserve"> H and </w:t>
      </w:r>
      <w:proofErr w:type="spellStart"/>
      <w:r w:rsidR="00567F4D" w:rsidRPr="00E152D0">
        <w:rPr>
          <w:b/>
          <w:color w:val="000000" w:themeColor="text1"/>
        </w:rPr>
        <w:t>Manow</w:t>
      </w:r>
      <w:proofErr w:type="spellEnd"/>
      <w:r w:rsidR="00567F4D" w:rsidRPr="00E152D0">
        <w:rPr>
          <w:b/>
          <w:color w:val="000000" w:themeColor="text1"/>
        </w:rPr>
        <w:t xml:space="preserve"> P</w:t>
      </w:r>
      <w:r w:rsidR="00567F4D" w:rsidRPr="00E152D0">
        <w:rPr>
          <w:color w:val="000000" w:themeColor="text1"/>
        </w:rPr>
        <w:t xml:space="preserve"> (2019). Parliaments and Governments Database (</w:t>
      </w:r>
      <w:proofErr w:type="spellStart"/>
      <w:r w:rsidR="00567F4D" w:rsidRPr="00E152D0">
        <w:rPr>
          <w:color w:val="000000" w:themeColor="text1"/>
        </w:rPr>
        <w:t>ParlGov</w:t>
      </w:r>
      <w:proofErr w:type="spellEnd"/>
      <w:r w:rsidR="00567F4D" w:rsidRPr="00E152D0">
        <w:rPr>
          <w:color w:val="000000" w:themeColor="text1"/>
        </w:rPr>
        <w:t>): Information on parties, elections and cabinets in modern democracies. Accessed: http://www.parlgov.org/</w:t>
      </w:r>
    </w:p>
    <w:p w14:paraId="6A84D70E" w14:textId="77777777" w:rsidR="00567F4D" w:rsidRPr="00E152D0" w:rsidRDefault="00567F4D" w:rsidP="00567F4D">
      <w:pPr>
        <w:rPr>
          <w:color w:val="000000" w:themeColor="text1"/>
        </w:rPr>
      </w:pPr>
    </w:p>
    <w:p w14:paraId="7CCF6E9F" w14:textId="512744BD" w:rsidR="00567F4D" w:rsidRPr="00E152D0" w:rsidRDefault="00692D2A" w:rsidP="00567F4D">
      <w:pPr>
        <w:rPr>
          <w:color w:val="000000" w:themeColor="text1"/>
          <w:lang w:eastAsia="en-US"/>
        </w:rPr>
      </w:pPr>
      <w:r w:rsidRPr="00E152D0">
        <w:rPr>
          <w:b/>
          <w:color w:val="000000" w:themeColor="text1"/>
          <w:lang w:eastAsia="en-US"/>
        </w:rPr>
        <w:t>Hanley S and Sikk A</w:t>
      </w:r>
      <w:r w:rsidRPr="00E152D0">
        <w:rPr>
          <w:color w:val="000000" w:themeColor="text1"/>
          <w:lang w:eastAsia="en-US"/>
        </w:rPr>
        <w:t xml:space="preserve"> (2016) Economy, corruption or floating voters? Explaining the breakthroughs of anti-establishment reform parties in Eastern Europe. </w:t>
      </w:r>
      <w:r w:rsidRPr="00E152D0">
        <w:rPr>
          <w:i/>
          <w:iCs/>
          <w:color w:val="000000" w:themeColor="text1"/>
          <w:lang w:eastAsia="en-US"/>
        </w:rPr>
        <w:t>Party Politics</w:t>
      </w:r>
      <w:r w:rsidRPr="00E152D0">
        <w:rPr>
          <w:color w:val="000000" w:themeColor="text1"/>
          <w:lang w:eastAsia="en-US"/>
        </w:rPr>
        <w:t xml:space="preserve"> </w:t>
      </w:r>
      <w:r w:rsidRPr="00E152D0">
        <w:rPr>
          <w:b/>
          <w:iCs/>
          <w:color w:val="000000" w:themeColor="text1"/>
          <w:lang w:eastAsia="en-US"/>
        </w:rPr>
        <w:t>22</w:t>
      </w:r>
      <w:r w:rsidRPr="00E152D0">
        <w:rPr>
          <w:color w:val="000000" w:themeColor="text1"/>
          <w:lang w:eastAsia="en-US"/>
        </w:rPr>
        <w:t>(4), 522-533.</w:t>
      </w:r>
      <w:r w:rsidR="00567F4D" w:rsidRPr="00E152D0">
        <w:rPr>
          <w:color w:val="000000" w:themeColor="text1"/>
          <w:lang w:eastAsia="en-US"/>
        </w:rPr>
        <w:br/>
      </w:r>
      <w:r w:rsidR="00567F4D" w:rsidRPr="00E152D0">
        <w:rPr>
          <w:color w:val="000000" w:themeColor="text1"/>
          <w:lang w:eastAsia="en-US"/>
        </w:rPr>
        <w:br/>
      </w:r>
      <w:r w:rsidR="00567F4D" w:rsidRPr="00E152D0">
        <w:rPr>
          <w:b/>
          <w:color w:val="000000" w:themeColor="text1"/>
          <w:lang w:eastAsia="en-US"/>
        </w:rPr>
        <w:t xml:space="preserve">Krause W and Wagner A </w:t>
      </w:r>
      <w:r w:rsidR="00567F4D" w:rsidRPr="00E152D0">
        <w:rPr>
          <w:color w:val="000000" w:themeColor="text1"/>
          <w:lang w:eastAsia="en-US"/>
        </w:rPr>
        <w:t xml:space="preserve">(2019) Becoming Part of the Gang? Established and </w:t>
      </w:r>
      <w:proofErr w:type="spellStart"/>
      <w:r w:rsidR="00567F4D" w:rsidRPr="00E152D0">
        <w:rPr>
          <w:color w:val="000000" w:themeColor="text1"/>
          <w:lang w:eastAsia="en-US"/>
        </w:rPr>
        <w:t>Nonestablished</w:t>
      </w:r>
      <w:proofErr w:type="spellEnd"/>
      <w:r w:rsidR="00567F4D" w:rsidRPr="00E152D0">
        <w:rPr>
          <w:color w:val="000000" w:themeColor="text1"/>
          <w:lang w:eastAsia="en-US"/>
        </w:rPr>
        <w:t xml:space="preserve"> Populist Parties and the Role of External Efficacy. </w:t>
      </w:r>
      <w:r w:rsidR="00567F4D" w:rsidRPr="00E152D0">
        <w:rPr>
          <w:i/>
          <w:iCs/>
          <w:color w:val="000000" w:themeColor="text1"/>
          <w:lang w:eastAsia="en-US"/>
        </w:rPr>
        <w:t>Party Politics</w:t>
      </w:r>
      <w:r w:rsidR="00567F4D" w:rsidRPr="00E152D0">
        <w:rPr>
          <w:color w:val="000000" w:themeColor="text1"/>
          <w:lang w:eastAsia="en-US"/>
        </w:rPr>
        <w:t xml:space="preserve">, published online, 11 April, </w:t>
      </w:r>
      <w:r w:rsidR="00567F4D" w:rsidRPr="00E152D0">
        <w:rPr>
          <w:color w:val="000000" w:themeColor="text1"/>
        </w:rPr>
        <w:t>https://doi.org/10.1177/1354068819839210.</w:t>
      </w:r>
    </w:p>
    <w:p w14:paraId="6F9C5EB9" w14:textId="77777777" w:rsidR="00567F4D" w:rsidRPr="00E152D0" w:rsidRDefault="00567F4D" w:rsidP="00567F4D">
      <w:pPr>
        <w:rPr>
          <w:color w:val="000000" w:themeColor="text1"/>
          <w:lang w:eastAsia="en-US"/>
        </w:rPr>
      </w:pPr>
      <w:r w:rsidRPr="00E152D0">
        <w:rPr>
          <w:color w:val="000000" w:themeColor="text1"/>
        </w:rPr>
        <w:br/>
      </w:r>
      <w:proofErr w:type="spellStart"/>
      <w:r w:rsidRPr="00E152D0">
        <w:rPr>
          <w:b/>
          <w:color w:val="000000" w:themeColor="text1"/>
          <w:lang w:eastAsia="en-US"/>
        </w:rPr>
        <w:t>Kriesi</w:t>
      </w:r>
      <w:proofErr w:type="spellEnd"/>
      <w:r w:rsidRPr="00E152D0">
        <w:rPr>
          <w:b/>
          <w:color w:val="000000" w:themeColor="text1"/>
          <w:lang w:eastAsia="en-US"/>
        </w:rPr>
        <w:t xml:space="preserve"> H and Schulte-</w:t>
      </w:r>
      <w:proofErr w:type="spellStart"/>
      <w:r w:rsidRPr="00E152D0">
        <w:rPr>
          <w:b/>
          <w:color w:val="000000" w:themeColor="text1"/>
          <w:lang w:eastAsia="en-US"/>
        </w:rPr>
        <w:t>Cloos</w:t>
      </w:r>
      <w:proofErr w:type="spellEnd"/>
      <w:r w:rsidRPr="00E152D0">
        <w:rPr>
          <w:b/>
          <w:color w:val="000000" w:themeColor="text1"/>
          <w:lang w:eastAsia="en-US"/>
        </w:rPr>
        <w:t xml:space="preserve"> J</w:t>
      </w:r>
      <w:r w:rsidRPr="00E152D0">
        <w:rPr>
          <w:color w:val="000000" w:themeColor="text1"/>
          <w:lang w:eastAsia="en-US"/>
        </w:rPr>
        <w:t xml:space="preserve"> (2020) Support for Radical Parties in Western Europe: Structural Conflicts and Political Dynamics. </w:t>
      </w:r>
      <w:r w:rsidRPr="00E152D0">
        <w:rPr>
          <w:i/>
          <w:iCs/>
          <w:color w:val="000000" w:themeColor="text1"/>
          <w:lang w:eastAsia="en-US"/>
        </w:rPr>
        <w:t>Electoral Studies</w:t>
      </w:r>
      <w:r w:rsidRPr="00E152D0">
        <w:rPr>
          <w:color w:val="000000" w:themeColor="text1"/>
          <w:lang w:eastAsia="en-US"/>
        </w:rPr>
        <w:t xml:space="preserve">, published online, 22 April, </w:t>
      </w:r>
    </w:p>
    <w:p w14:paraId="6666FB98" w14:textId="77777777" w:rsidR="00567F4D" w:rsidRPr="00E152D0" w:rsidRDefault="00567F4D" w:rsidP="00567F4D">
      <w:pPr>
        <w:shd w:val="clear" w:color="auto" w:fill="FFFFFF"/>
        <w:rPr>
          <w:color w:val="000000" w:themeColor="text1"/>
        </w:rPr>
      </w:pPr>
      <w:r w:rsidRPr="00E152D0">
        <w:rPr>
          <w:color w:val="000000" w:themeColor="text1"/>
        </w:rPr>
        <w:t>https://doi.org/10.1016/j.electstud.2020.102138</w:t>
      </w:r>
      <w:r w:rsidRPr="00E152D0">
        <w:rPr>
          <w:color w:val="000000" w:themeColor="text1"/>
        </w:rPr>
        <w:br/>
      </w:r>
      <w:r w:rsidRPr="00E152D0">
        <w:rPr>
          <w:color w:val="000000" w:themeColor="text1"/>
        </w:rPr>
        <w:br/>
      </w:r>
      <w:proofErr w:type="spellStart"/>
      <w:r w:rsidRPr="00E152D0">
        <w:rPr>
          <w:b/>
          <w:color w:val="000000" w:themeColor="text1"/>
        </w:rPr>
        <w:t>Minkenberg</w:t>
      </w:r>
      <w:proofErr w:type="spellEnd"/>
      <w:r w:rsidRPr="00E152D0">
        <w:rPr>
          <w:b/>
          <w:color w:val="000000" w:themeColor="text1"/>
        </w:rPr>
        <w:t xml:space="preserve"> M</w:t>
      </w:r>
      <w:r w:rsidRPr="00E152D0">
        <w:rPr>
          <w:color w:val="000000" w:themeColor="text1"/>
        </w:rPr>
        <w:t xml:space="preserve"> (2017) </w:t>
      </w:r>
      <w:r w:rsidRPr="00E152D0">
        <w:rPr>
          <w:i/>
          <w:color w:val="000000" w:themeColor="text1"/>
        </w:rPr>
        <w:t xml:space="preserve">The Radical Right in Eastern Europe: Democracy under Siege? </w:t>
      </w:r>
      <w:r w:rsidRPr="00E152D0">
        <w:rPr>
          <w:color w:val="000000" w:themeColor="text1"/>
        </w:rPr>
        <w:t xml:space="preserve">New York: Springer. </w:t>
      </w:r>
    </w:p>
    <w:p w14:paraId="17CEDA67" w14:textId="77777777" w:rsidR="00567F4D" w:rsidRPr="00E152D0" w:rsidRDefault="00567F4D" w:rsidP="00567F4D">
      <w:pPr>
        <w:rPr>
          <w:b/>
          <w:color w:val="000000" w:themeColor="text1"/>
        </w:rPr>
      </w:pPr>
    </w:p>
    <w:p w14:paraId="03E8DD4C" w14:textId="77777777" w:rsidR="00567F4D" w:rsidRPr="00E152D0" w:rsidRDefault="00567F4D" w:rsidP="00567F4D">
      <w:pPr>
        <w:rPr>
          <w:color w:val="000000" w:themeColor="text1"/>
        </w:rPr>
      </w:pPr>
      <w:r w:rsidRPr="00E152D0">
        <w:rPr>
          <w:b/>
          <w:color w:val="000000" w:themeColor="text1"/>
        </w:rPr>
        <w:t xml:space="preserve">Rooduijn M, Van Kessel S, </w:t>
      </w:r>
      <w:proofErr w:type="spellStart"/>
      <w:r w:rsidRPr="00E152D0">
        <w:rPr>
          <w:b/>
          <w:color w:val="000000" w:themeColor="text1"/>
        </w:rPr>
        <w:t>Froio</w:t>
      </w:r>
      <w:proofErr w:type="spellEnd"/>
      <w:r w:rsidRPr="00E152D0">
        <w:rPr>
          <w:b/>
          <w:color w:val="000000" w:themeColor="text1"/>
        </w:rPr>
        <w:t xml:space="preserve"> C, </w:t>
      </w:r>
      <w:proofErr w:type="spellStart"/>
      <w:r w:rsidRPr="00E152D0">
        <w:rPr>
          <w:b/>
          <w:color w:val="000000" w:themeColor="text1"/>
        </w:rPr>
        <w:t>Pirro,A</w:t>
      </w:r>
      <w:proofErr w:type="spellEnd"/>
      <w:r w:rsidRPr="00E152D0">
        <w:rPr>
          <w:b/>
          <w:color w:val="000000" w:themeColor="text1"/>
        </w:rPr>
        <w:t>, De Lange S, Halikiopoulou D, Lewis P, Mudde C and Taggart P</w:t>
      </w:r>
      <w:r w:rsidRPr="00E152D0">
        <w:rPr>
          <w:color w:val="000000" w:themeColor="text1"/>
        </w:rPr>
        <w:t xml:space="preserve"> (2019). </w:t>
      </w:r>
      <w:r w:rsidRPr="00E152D0">
        <w:rPr>
          <w:rStyle w:val="Emphasis"/>
          <w:color w:val="000000" w:themeColor="text1"/>
        </w:rPr>
        <w:t xml:space="preserve">The </w:t>
      </w:r>
      <w:proofErr w:type="spellStart"/>
      <w:r w:rsidRPr="00E152D0">
        <w:rPr>
          <w:rStyle w:val="Emphasis"/>
          <w:color w:val="000000" w:themeColor="text1"/>
        </w:rPr>
        <w:t>PopuList</w:t>
      </w:r>
      <w:proofErr w:type="spellEnd"/>
      <w:r w:rsidRPr="00E152D0">
        <w:rPr>
          <w:rStyle w:val="Emphasis"/>
          <w:color w:val="000000" w:themeColor="text1"/>
        </w:rPr>
        <w:t>: An Overview of Populist, Far Right, Far Left and Eurosceptic Parties in Europe</w:t>
      </w:r>
      <w:r w:rsidRPr="00E152D0">
        <w:rPr>
          <w:color w:val="000000" w:themeColor="text1"/>
        </w:rPr>
        <w:t>. Accessed: http://www.popu-list.org.</w:t>
      </w:r>
    </w:p>
    <w:p w14:paraId="5CEAD298" w14:textId="19F916B5" w:rsidR="00567F4D" w:rsidRPr="00E152D0" w:rsidRDefault="00567F4D" w:rsidP="00567F4D">
      <w:pPr>
        <w:pStyle w:val="Default"/>
        <w:rPr>
          <w:rFonts w:ascii="Times New Roman" w:hAnsi="Times New Roman" w:cs="Times New Roman"/>
          <w:color w:val="000000" w:themeColor="text1"/>
          <w:lang w:val="en-GB"/>
        </w:rPr>
      </w:pPr>
    </w:p>
    <w:p w14:paraId="19A9224C" w14:textId="336CCA5F" w:rsidR="00692D2A" w:rsidRPr="00E152D0" w:rsidRDefault="00692D2A" w:rsidP="00B523A7">
      <w:pPr>
        <w:pBdr>
          <w:top w:val="none" w:sz="0" w:space="0" w:color="auto"/>
          <w:left w:val="none" w:sz="0" w:space="0" w:color="auto"/>
          <w:bottom w:val="none" w:sz="0" w:space="0" w:color="auto"/>
          <w:right w:val="none" w:sz="0" w:space="0" w:color="auto"/>
          <w:between w:val="none" w:sz="0" w:space="0" w:color="auto"/>
        </w:pBdr>
        <w:spacing w:after="200" w:line="276" w:lineRule="auto"/>
        <w:rPr>
          <w:color w:val="000000" w:themeColor="text1"/>
        </w:rPr>
      </w:pPr>
    </w:p>
    <w:p w14:paraId="379E06EF" w14:textId="77777777" w:rsidR="00567F4D" w:rsidRPr="00E152D0" w:rsidRDefault="00567F4D" w:rsidP="00B523A7">
      <w:pPr>
        <w:pBdr>
          <w:top w:val="none" w:sz="0" w:space="0" w:color="auto"/>
          <w:left w:val="none" w:sz="0" w:space="0" w:color="auto"/>
          <w:bottom w:val="none" w:sz="0" w:space="0" w:color="auto"/>
          <w:right w:val="none" w:sz="0" w:space="0" w:color="auto"/>
          <w:between w:val="none" w:sz="0" w:space="0" w:color="auto"/>
        </w:pBdr>
        <w:spacing w:after="200" w:line="276" w:lineRule="auto"/>
        <w:rPr>
          <w:color w:val="000000" w:themeColor="text1"/>
        </w:rPr>
      </w:pPr>
    </w:p>
    <w:p w14:paraId="39C95284" w14:textId="52954B9C" w:rsidR="004961F2" w:rsidRPr="00E152D0" w:rsidRDefault="000E01D8" w:rsidP="00080574">
      <w:pPr>
        <w:spacing w:line="360" w:lineRule="auto"/>
        <w:rPr>
          <w:b/>
          <w:color w:val="000000" w:themeColor="text1"/>
        </w:rPr>
      </w:pPr>
      <w:r w:rsidRPr="00E152D0">
        <w:rPr>
          <w:b/>
          <w:color w:val="000000" w:themeColor="text1"/>
        </w:rPr>
        <w:br/>
      </w:r>
      <w:r w:rsidR="00F17F37" w:rsidRPr="00E152D0">
        <w:rPr>
          <w:b/>
          <w:color w:val="000000" w:themeColor="text1"/>
        </w:rPr>
        <w:br/>
      </w:r>
      <w:r w:rsidR="00F17F37" w:rsidRPr="00E152D0">
        <w:rPr>
          <w:b/>
          <w:color w:val="000000" w:themeColor="text1"/>
        </w:rPr>
        <w:br/>
        <w:t xml:space="preserve"> </w:t>
      </w:r>
    </w:p>
    <w:p w14:paraId="22AB6DCB" w14:textId="77777777" w:rsidR="001B2BFA" w:rsidRPr="00E152D0" w:rsidRDefault="001B2BFA" w:rsidP="00080574">
      <w:pPr>
        <w:rPr>
          <w:color w:val="000000" w:themeColor="text1"/>
          <w:sz w:val="16"/>
          <w:szCs w:val="16"/>
        </w:rPr>
      </w:pPr>
    </w:p>
    <w:sectPr w:rsidR="001B2BFA" w:rsidRPr="00E152D0" w:rsidSect="00EA4542">
      <w:pgSz w:w="11901" w:h="16817"/>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57B4" w14:textId="77777777" w:rsidR="00D4665C" w:rsidRDefault="00D4665C" w:rsidP="00CD4EB8">
      <w:r>
        <w:separator/>
      </w:r>
    </w:p>
  </w:endnote>
  <w:endnote w:type="continuationSeparator" w:id="0">
    <w:p w14:paraId="4C938003" w14:textId="77777777" w:rsidR="00D4665C" w:rsidRDefault="00D4665C" w:rsidP="00CD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haris SIL">
    <w:altName w:val="Cambria"/>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9993" w14:textId="77777777" w:rsidR="005E42D6" w:rsidRDefault="005E42D6" w:rsidP="003E1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17AC5" w14:textId="77777777" w:rsidR="005E42D6" w:rsidRDefault="005E42D6" w:rsidP="00CD4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5227" w14:textId="6B2EFA97" w:rsidR="005E42D6" w:rsidRDefault="005E42D6" w:rsidP="003E1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604">
      <w:rPr>
        <w:rStyle w:val="PageNumber"/>
        <w:noProof/>
      </w:rPr>
      <w:t>2</w:t>
    </w:r>
    <w:r>
      <w:rPr>
        <w:rStyle w:val="PageNumber"/>
      </w:rPr>
      <w:fldChar w:fldCharType="end"/>
    </w:r>
  </w:p>
  <w:p w14:paraId="2331164D" w14:textId="77777777" w:rsidR="005E42D6" w:rsidRDefault="005E42D6" w:rsidP="00CD4E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316B" w14:textId="77777777" w:rsidR="00D4665C" w:rsidRDefault="00D4665C" w:rsidP="00CD4EB8">
      <w:r>
        <w:separator/>
      </w:r>
    </w:p>
  </w:footnote>
  <w:footnote w:type="continuationSeparator" w:id="0">
    <w:p w14:paraId="64BD168E" w14:textId="77777777" w:rsidR="00D4665C" w:rsidRDefault="00D4665C" w:rsidP="00CD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B79"/>
    <w:multiLevelType w:val="hybridMultilevel"/>
    <w:tmpl w:val="C56097BA"/>
    <w:lvl w:ilvl="0" w:tplc="0B306A0C">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15B3673"/>
    <w:multiLevelType w:val="multilevel"/>
    <w:tmpl w:val="2D0473D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3CB4002"/>
    <w:multiLevelType w:val="multilevel"/>
    <w:tmpl w:val="BF1AFAD6"/>
    <w:lvl w:ilvl="0">
      <w:start w:val="1"/>
      <w:numFmt w:val="decimal"/>
      <w:lvlText w:val="%1."/>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C683E"/>
    <w:multiLevelType w:val="hybridMultilevel"/>
    <w:tmpl w:val="C50297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3145E"/>
    <w:multiLevelType w:val="multilevel"/>
    <w:tmpl w:val="A9022DE8"/>
    <w:lvl w:ilvl="0">
      <w:start w:val="1"/>
      <w:numFmt w:val="decimal"/>
      <w:lvlText w:val="%1."/>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809CD"/>
    <w:multiLevelType w:val="multilevel"/>
    <w:tmpl w:val="5D88B656"/>
    <w:lvl w:ilvl="0">
      <w:start w:val="1"/>
      <w:numFmt w:val="decimal"/>
      <w:lvlText w:val="%1."/>
      <w:lvlJc w:val="left"/>
      <w:pPr>
        <w:ind w:left="644" w:hanging="359"/>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3A1AEB"/>
    <w:multiLevelType w:val="multilevel"/>
    <w:tmpl w:val="BF1AFAD6"/>
    <w:lvl w:ilvl="0">
      <w:start w:val="1"/>
      <w:numFmt w:val="decimal"/>
      <w:lvlText w:val="%1."/>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C959D4"/>
    <w:multiLevelType w:val="hybridMultilevel"/>
    <w:tmpl w:val="488CA426"/>
    <w:lvl w:ilvl="0" w:tplc="7EA89742">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DC27D2"/>
    <w:multiLevelType w:val="multilevel"/>
    <w:tmpl w:val="BF1AFAD6"/>
    <w:lvl w:ilvl="0">
      <w:start w:val="1"/>
      <w:numFmt w:val="decimal"/>
      <w:lvlText w:val="%1."/>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A3EF3"/>
    <w:multiLevelType w:val="multilevel"/>
    <w:tmpl w:val="3E20B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15446D"/>
    <w:multiLevelType w:val="hybridMultilevel"/>
    <w:tmpl w:val="86E6C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B70421"/>
    <w:multiLevelType w:val="hybridMultilevel"/>
    <w:tmpl w:val="DC58CD9E"/>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407F26"/>
    <w:multiLevelType w:val="multilevel"/>
    <w:tmpl w:val="54D4A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2B4856"/>
    <w:multiLevelType w:val="multilevel"/>
    <w:tmpl w:val="78920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203D48"/>
    <w:multiLevelType w:val="hybridMultilevel"/>
    <w:tmpl w:val="6E9272DC"/>
    <w:lvl w:ilvl="0" w:tplc="34A8748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6E22EA"/>
    <w:multiLevelType w:val="multilevel"/>
    <w:tmpl w:val="3438BF0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C7762B"/>
    <w:multiLevelType w:val="hybridMultilevel"/>
    <w:tmpl w:val="50FC2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C73275"/>
    <w:multiLevelType w:val="hybridMultilevel"/>
    <w:tmpl w:val="F4363F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2513D6"/>
    <w:multiLevelType w:val="multilevel"/>
    <w:tmpl w:val="1292BEC2"/>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A54F94"/>
    <w:multiLevelType w:val="multilevel"/>
    <w:tmpl w:val="57E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3654A"/>
    <w:multiLevelType w:val="multilevel"/>
    <w:tmpl w:val="077A50A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AF071FD"/>
    <w:multiLevelType w:val="multilevel"/>
    <w:tmpl w:val="C1542540"/>
    <w:lvl w:ilvl="0">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1A2D9F"/>
    <w:multiLevelType w:val="multilevel"/>
    <w:tmpl w:val="E8FEFD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7E80BA7"/>
    <w:multiLevelType w:val="multilevel"/>
    <w:tmpl w:val="94260BC8"/>
    <w:lvl w:ilvl="0">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3E3F5C"/>
    <w:multiLevelType w:val="hybridMultilevel"/>
    <w:tmpl w:val="D36A09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9"/>
  </w:num>
  <w:num w:numId="5">
    <w:abstractNumId w:val="21"/>
  </w:num>
  <w:num w:numId="6">
    <w:abstractNumId w:val="18"/>
  </w:num>
  <w:num w:numId="7">
    <w:abstractNumId w:val="20"/>
  </w:num>
  <w:num w:numId="8">
    <w:abstractNumId w:val="13"/>
  </w:num>
  <w:num w:numId="9">
    <w:abstractNumId w:val="23"/>
  </w:num>
  <w:num w:numId="10">
    <w:abstractNumId w:val="4"/>
  </w:num>
  <w:num w:numId="11">
    <w:abstractNumId w:val="6"/>
  </w:num>
  <w:num w:numId="12">
    <w:abstractNumId w:val="12"/>
  </w:num>
  <w:num w:numId="13">
    <w:abstractNumId w:val="19"/>
  </w:num>
  <w:num w:numId="14">
    <w:abstractNumId w:val="22"/>
  </w:num>
  <w:num w:numId="15">
    <w:abstractNumId w:val="14"/>
  </w:num>
  <w:num w:numId="16">
    <w:abstractNumId w:val="7"/>
  </w:num>
  <w:num w:numId="17">
    <w:abstractNumId w:val="0"/>
  </w:num>
  <w:num w:numId="18">
    <w:abstractNumId w:val="2"/>
  </w:num>
  <w:num w:numId="19">
    <w:abstractNumId w:val="8"/>
  </w:num>
  <w:num w:numId="20">
    <w:abstractNumId w:val="16"/>
  </w:num>
  <w:num w:numId="21">
    <w:abstractNumId w:val="24"/>
  </w:num>
  <w:num w:numId="22">
    <w:abstractNumId w:val="17"/>
  </w:num>
  <w:num w:numId="23">
    <w:abstractNumId w:val="10"/>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87"/>
    <w:rsid w:val="00000513"/>
    <w:rsid w:val="00003B8B"/>
    <w:rsid w:val="000205A1"/>
    <w:rsid w:val="000234BD"/>
    <w:rsid w:val="00026A76"/>
    <w:rsid w:val="00031B99"/>
    <w:rsid w:val="0004042B"/>
    <w:rsid w:val="000413C8"/>
    <w:rsid w:val="000443A8"/>
    <w:rsid w:val="00044E5C"/>
    <w:rsid w:val="00044F59"/>
    <w:rsid w:val="00046A9D"/>
    <w:rsid w:val="00054755"/>
    <w:rsid w:val="00057083"/>
    <w:rsid w:val="00060852"/>
    <w:rsid w:val="00063DDE"/>
    <w:rsid w:val="00080574"/>
    <w:rsid w:val="00081835"/>
    <w:rsid w:val="000832F8"/>
    <w:rsid w:val="00085F6E"/>
    <w:rsid w:val="00087146"/>
    <w:rsid w:val="00092F65"/>
    <w:rsid w:val="000A0CE4"/>
    <w:rsid w:val="000A2AC4"/>
    <w:rsid w:val="000A7925"/>
    <w:rsid w:val="000A7A27"/>
    <w:rsid w:val="000B1A01"/>
    <w:rsid w:val="000B52F2"/>
    <w:rsid w:val="000C453F"/>
    <w:rsid w:val="000C56BF"/>
    <w:rsid w:val="000D0933"/>
    <w:rsid w:val="000D524C"/>
    <w:rsid w:val="000D5BF2"/>
    <w:rsid w:val="000E01D8"/>
    <w:rsid w:val="000F7F9A"/>
    <w:rsid w:val="00101C56"/>
    <w:rsid w:val="00102D1C"/>
    <w:rsid w:val="00110F5D"/>
    <w:rsid w:val="00111AF5"/>
    <w:rsid w:val="00113342"/>
    <w:rsid w:val="00113EC0"/>
    <w:rsid w:val="001162BD"/>
    <w:rsid w:val="001217FC"/>
    <w:rsid w:val="00144073"/>
    <w:rsid w:val="001502D9"/>
    <w:rsid w:val="001578F2"/>
    <w:rsid w:val="001601A9"/>
    <w:rsid w:val="00160E49"/>
    <w:rsid w:val="00162920"/>
    <w:rsid w:val="00166583"/>
    <w:rsid w:val="0016740D"/>
    <w:rsid w:val="00170C8C"/>
    <w:rsid w:val="00171B5E"/>
    <w:rsid w:val="00177517"/>
    <w:rsid w:val="0018171A"/>
    <w:rsid w:val="0018619E"/>
    <w:rsid w:val="00195900"/>
    <w:rsid w:val="00197929"/>
    <w:rsid w:val="001A67A8"/>
    <w:rsid w:val="001B0289"/>
    <w:rsid w:val="001B206D"/>
    <w:rsid w:val="001B2BFA"/>
    <w:rsid w:val="001D2580"/>
    <w:rsid w:val="001D3644"/>
    <w:rsid w:val="001D5F91"/>
    <w:rsid w:val="001D6B2D"/>
    <w:rsid w:val="001E0D7E"/>
    <w:rsid w:val="001E1BB7"/>
    <w:rsid w:val="001E2027"/>
    <w:rsid w:val="001E42F3"/>
    <w:rsid w:val="001E6F8B"/>
    <w:rsid w:val="001E6F98"/>
    <w:rsid w:val="001F15AC"/>
    <w:rsid w:val="001F1888"/>
    <w:rsid w:val="001F36FC"/>
    <w:rsid w:val="001F6216"/>
    <w:rsid w:val="001F7FE9"/>
    <w:rsid w:val="002111BA"/>
    <w:rsid w:val="00212CD1"/>
    <w:rsid w:val="00224206"/>
    <w:rsid w:val="00231A0A"/>
    <w:rsid w:val="00241A11"/>
    <w:rsid w:val="00241CE7"/>
    <w:rsid w:val="0025278B"/>
    <w:rsid w:val="0025654A"/>
    <w:rsid w:val="00260373"/>
    <w:rsid w:val="00263387"/>
    <w:rsid w:val="0026524A"/>
    <w:rsid w:val="00267AAF"/>
    <w:rsid w:val="002714DC"/>
    <w:rsid w:val="00284199"/>
    <w:rsid w:val="00287A49"/>
    <w:rsid w:val="00291C47"/>
    <w:rsid w:val="002A588B"/>
    <w:rsid w:val="002A7ACA"/>
    <w:rsid w:val="002C4004"/>
    <w:rsid w:val="002C4B24"/>
    <w:rsid w:val="002D4C93"/>
    <w:rsid w:val="002D51BC"/>
    <w:rsid w:val="002E4A10"/>
    <w:rsid w:val="002F0504"/>
    <w:rsid w:val="002F2805"/>
    <w:rsid w:val="002F396D"/>
    <w:rsid w:val="00301D1D"/>
    <w:rsid w:val="00301DEF"/>
    <w:rsid w:val="0030453E"/>
    <w:rsid w:val="003057F5"/>
    <w:rsid w:val="00317BCA"/>
    <w:rsid w:val="00320A47"/>
    <w:rsid w:val="00325CD4"/>
    <w:rsid w:val="003335E9"/>
    <w:rsid w:val="003368D7"/>
    <w:rsid w:val="003374ED"/>
    <w:rsid w:val="00337DF7"/>
    <w:rsid w:val="003436EB"/>
    <w:rsid w:val="00345D64"/>
    <w:rsid w:val="00346938"/>
    <w:rsid w:val="0035169D"/>
    <w:rsid w:val="00356A2F"/>
    <w:rsid w:val="00356B5C"/>
    <w:rsid w:val="00360796"/>
    <w:rsid w:val="00360CD7"/>
    <w:rsid w:val="003806D4"/>
    <w:rsid w:val="0038142E"/>
    <w:rsid w:val="0038269C"/>
    <w:rsid w:val="00385F4F"/>
    <w:rsid w:val="00387E3F"/>
    <w:rsid w:val="00387F02"/>
    <w:rsid w:val="003B64E7"/>
    <w:rsid w:val="003C514B"/>
    <w:rsid w:val="003C690A"/>
    <w:rsid w:val="003D001C"/>
    <w:rsid w:val="003D2DF5"/>
    <w:rsid w:val="003D3ADA"/>
    <w:rsid w:val="003D46CA"/>
    <w:rsid w:val="003D5486"/>
    <w:rsid w:val="003D7308"/>
    <w:rsid w:val="003E1825"/>
    <w:rsid w:val="00401C4C"/>
    <w:rsid w:val="00403BC2"/>
    <w:rsid w:val="00405337"/>
    <w:rsid w:val="00407E9D"/>
    <w:rsid w:val="00410CA3"/>
    <w:rsid w:val="00417918"/>
    <w:rsid w:val="00432BDB"/>
    <w:rsid w:val="004332B3"/>
    <w:rsid w:val="00436DA9"/>
    <w:rsid w:val="00442B6F"/>
    <w:rsid w:val="0044371D"/>
    <w:rsid w:val="00454679"/>
    <w:rsid w:val="00463F45"/>
    <w:rsid w:val="0047029A"/>
    <w:rsid w:val="004705E7"/>
    <w:rsid w:val="004754BC"/>
    <w:rsid w:val="00482038"/>
    <w:rsid w:val="00483F51"/>
    <w:rsid w:val="00485611"/>
    <w:rsid w:val="00491824"/>
    <w:rsid w:val="00491B80"/>
    <w:rsid w:val="00493CFB"/>
    <w:rsid w:val="00494613"/>
    <w:rsid w:val="00495AA4"/>
    <w:rsid w:val="004961F2"/>
    <w:rsid w:val="004A3FAD"/>
    <w:rsid w:val="004A4F3C"/>
    <w:rsid w:val="004A568F"/>
    <w:rsid w:val="004B12CC"/>
    <w:rsid w:val="004B1E2E"/>
    <w:rsid w:val="004B2167"/>
    <w:rsid w:val="004B381C"/>
    <w:rsid w:val="004C2F3A"/>
    <w:rsid w:val="004C75B4"/>
    <w:rsid w:val="004D02C8"/>
    <w:rsid w:val="004D16B0"/>
    <w:rsid w:val="004D7EE5"/>
    <w:rsid w:val="004E2430"/>
    <w:rsid w:val="004E5774"/>
    <w:rsid w:val="004E589E"/>
    <w:rsid w:val="005110C2"/>
    <w:rsid w:val="00517F92"/>
    <w:rsid w:val="00521500"/>
    <w:rsid w:val="005263D2"/>
    <w:rsid w:val="0053007C"/>
    <w:rsid w:val="0053120A"/>
    <w:rsid w:val="00533CDA"/>
    <w:rsid w:val="00537309"/>
    <w:rsid w:val="005379F7"/>
    <w:rsid w:val="005462AF"/>
    <w:rsid w:val="00547030"/>
    <w:rsid w:val="005563E2"/>
    <w:rsid w:val="0055700F"/>
    <w:rsid w:val="00560604"/>
    <w:rsid w:val="005622C8"/>
    <w:rsid w:val="0056283C"/>
    <w:rsid w:val="00567E24"/>
    <w:rsid w:val="00567F4D"/>
    <w:rsid w:val="0057419B"/>
    <w:rsid w:val="00574515"/>
    <w:rsid w:val="00584F60"/>
    <w:rsid w:val="0059517C"/>
    <w:rsid w:val="005B0CCD"/>
    <w:rsid w:val="005B42E4"/>
    <w:rsid w:val="005B56BE"/>
    <w:rsid w:val="005B5CE1"/>
    <w:rsid w:val="005C002D"/>
    <w:rsid w:val="005C0E3F"/>
    <w:rsid w:val="005C1C0D"/>
    <w:rsid w:val="005C36D6"/>
    <w:rsid w:val="005C4649"/>
    <w:rsid w:val="005C68C3"/>
    <w:rsid w:val="005C6D5D"/>
    <w:rsid w:val="005D1DD1"/>
    <w:rsid w:val="005D33EA"/>
    <w:rsid w:val="005D61D3"/>
    <w:rsid w:val="005E42D6"/>
    <w:rsid w:val="005E50D4"/>
    <w:rsid w:val="005E73ED"/>
    <w:rsid w:val="005E7A32"/>
    <w:rsid w:val="005F081F"/>
    <w:rsid w:val="005F0EF1"/>
    <w:rsid w:val="005F5E1E"/>
    <w:rsid w:val="005F6E99"/>
    <w:rsid w:val="006005B7"/>
    <w:rsid w:val="006010C9"/>
    <w:rsid w:val="0060252D"/>
    <w:rsid w:val="00607DFF"/>
    <w:rsid w:val="00612DEE"/>
    <w:rsid w:val="006220CE"/>
    <w:rsid w:val="0062739D"/>
    <w:rsid w:val="0063030D"/>
    <w:rsid w:val="00630416"/>
    <w:rsid w:val="00630668"/>
    <w:rsid w:val="0063126D"/>
    <w:rsid w:val="0063389B"/>
    <w:rsid w:val="00640F02"/>
    <w:rsid w:val="00643416"/>
    <w:rsid w:val="006443F0"/>
    <w:rsid w:val="0064733F"/>
    <w:rsid w:val="00647E26"/>
    <w:rsid w:val="0066275E"/>
    <w:rsid w:val="00665C77"/>
    <w:rsid w:val="00665FB6"/>
    <w:rsid w:val="0066762C"/>
    <w:rsid w:val="00671FF0"/>
    <w:rsid w:val="00674D19"/>
    <w:rsid w:val="00676BEC"/>
    <w:rsid w:val="00681F37"/>
    <w:rsid w:val="00684D55"/>
    <w:rsid w:val="00684D6A"/>
    <w:rsid w:val="00685AEE"/>
    <w:rsid w:val="00686E70"/>
    <w:rsid w:val="0069033A"/>
    <w:rsid w:val="00691E5B"/>
    <w:rsid w:val="00692D2A"/>
    <w:rsid w:val="006A112B"/>
    <w:rsid w:val="006A3655"/>
    <w:rsid w:val="006A531D"/>
    <w:rsid w:val="006A66D9"/>
    <w:rsid w:val="006A77EF"/>
    <w:rsid w:val="006B13EE"/>
    <w:rsid w:val="006B3290"/>
    <w:rsid w:val="006C70CF"/>
    <w:rsid w:val="006C7DAC"/>
    <w:rsid w:val="006D35D0"/>
    <w:rsid w:val="006D5AFD"/>
    <w:rsid w:val="006F0D8B"/>
    <w:rsid w:val="006F14F1"/>
    <w:rsid w:val="006F66E4"/>
    <w:rsid w:val="00701D8B"/>
    <w:rsid w:val="0070279A"/>
    <w:rsid w:val="007038BF"/>
    <w:rsid w:val="007119E2"/>
    <w:rsid w:val="00722D5F"/>
    <w:rsid w:val="00725C77"/>
    <w:rsid w:val="00736AD9"/>
    <w:rsid w:val="00740B2F"/>
    <w:rsid w:val="007412F7"/>
    <w:rsid w:val="007416FC"/>
    <w:rsid w:val="00744771"/>
    <w:rsid w:val="00746491"/>
    <w:rsid w:val="0074768C"/>
    <w:rsid w:val="00747825"/>
    <w:rsid w:val="0075124E"/>
    <w:rsid w:val="00753F20"/>
    <w:rsid w:val="0076315F"/>
    <w:rsid w:val="007653D4"/>
    <w:rsid w:val="00766756"/>
    <w:rsid w:val="007679D5"/>
    <w:rsid w:val="00785B48"/>
    <w:rsid w:val="0078626E"/>
    <w:rsid w:val="007951C0"/>
    <w:rsid w:val="007C1290"/>
    <w:rsid w:val="007C47BA"/>
    <w:rsid w:val="007C5C2D"/>
    <w:rsid w:val="007D1E0F"/>
    <w:rsid w:val="007D6F47"/>
    <w:rsid w:val="007E03FB"/>
    <w:rsid w:val="007F10CA"/>
    <w:rsid w:val="008059B2"/>
    <w:rsid w:val="00811B26"/>
    <w:rsid w:val="00812350"/>
    <w:rsid w:val="00812650"/>
    <w:rsid w:val="00815C8D"/>
    <w:rsid w:val="008272BB"/>
    <w:rsid w:val="008331F4"/>
    <w:rsid w:val="008360B6"/>
    <w:rsid w:val="0084034E"/>
    <w:rsid w:val="008430AA"/>
    <w:rsid w:val="00844A5A"/>
    <w:rsid w:val="00851414"/>
    <w:rsid w:val="0085150F"/>
    <w:rsid w:val="00852D69"/>
    <w:rsid w:val="00870B22"/>
    <w:rsid w:val="0087453B"/>
    <w:rsid w:val="00877833"/>
    <w:rsid w:val="00887D08"/>
    <w:rsid w:val="00891718"/>
    <w:rsid w:val="008958ED"/>
    <w:rsid w:val="008A0588"/>
    <w:rsid w:val="008A4F03"/>
    <w:rsid w:val="008A54DD"/>
    <w:rsid w:val="008B7406"/>
    <w:rsid w:val="008D1507"/>
    <w:rsid w:val="008D21F4"/>
    <w:rsid w:val="008D3EBF"/>
    <w:rsid w:val="008E3AC5"/>
    <w:rsid w:val="008E7EA5"/>
    <w:rsid w:val="008F111F"/>
    <w:rsid w:val="008F2136"/>
    <w:rsid w:val="008F5CBF"/>
    <w:rsid w:val="008F71E6"/>
    <w:rsid w:val="00900CC0"/>
    <w:rsid w:val="009014EE"/>
    <w:rsid w:val="00921A77"/>
    <w:rsid w:val="00943841"/>
    <w:rsid w:val="00945CBD"/>
    <w:rsid w:val="009519DE"/>
    <w:rsid w:val="00954412"/>
    <w:rsid w:val="00957804"/>
    <w:rsid w:val="0096617C"/>
    <w:rsid w:val="00971E3E"/>
    <w:rsid w:val="009829EB"/>
    <w:rsid w:val="009A138C"/>
    <w:rsid w:val="009A17A5"/>
    <w:rsid w:val="009A1EF5"/>
    <w:rsid w:val="009B43EA"/>
    <w:rsid w:val="009B594E"/>
    <w:rsid w:val="009D45FB"/>
    <w:rsid w:val="009E3229"/>
    <w:rsid w:val="009E3356"/>
    <w:rsid w:val="009E369D"/>
    <w:rsid w:val="009E3FC6"/>
    <w:rsid w:val="009E6A79"/>
    <w:rsid w:val="009E770F"/>
    <w:rsid w:val="009F1CAC"/>
    <w:rsid w:val="009F774E"/>
    <w:rsid w:val="00A0027D"/>
    <w:rsid w:val="00A10386"/>
    <w:rsid w:val="00A1116D"/>
    <w:rsid w:val="00A15A62"/>
    <w:rsid w:val="00A26646"/>
    <w:rsid w:val="00A32FDD"/>
    <w:rsid w:val="00A3414E"/>
    <w:rsid w:val="00A3753A"/>
    <w:rsid w:val="00A37E64"/>
    <w:rsid w:val="00A54D58"/>
    <w:rsid w:val="00A6679C"/>
    <w:rsid w:val="00A673BA"/>
    <w:rsid w:val="00A67442"/>
    <w:rsid w:val="00A67855"/>
    <w:rsid w:val="00A716C2"/>
    <w:rsid w:val="00A7268F"/>
    <w:rsid w:val="00A733B9"/>
    <w:rsid w:val="00A8155B"/>
    <w:rsid w:val="00A85E7D"/>
    <w:rsid w:val="00A9519C"/>
    <w:rsid w:val="00AA5B88"/>
    <w:rsid w:val="00AB072B"/>
    <w:rsid w:val="00AB6F84"/>
    <w:rsid w:val="00AC03A9"/>
    <w:rsid w:val="00AC7AFD"/>
    <w:rsid w:val="00AD3D23"/>
    <w:rsid w:val="00AD443E"/>
    <w:rsid w:val="00AD455B"/>
    <w:rsid w:val="00AE69BA"/>
    <w:rsid w:val="00AF04F3"/>
    <w:rsid w:val="00AF2816"/>
    <w:rsid w:val="00AF532C"/>
    <w:rsid w:val="00AF7213"/>
    <w:rsid w:val="00AF754E"/>
    <w:rsid w:val="00B01CAF"/>
    <w:rsid w:val="00B045BF"/>
    <w:rsid w:val="00B16092"/>
    <w:rsid w:val="00B204FB"/>
    <w:rsid w:val="00B2518E"/>
    <w:rsid w:val="00B35E77"/>
    <w:rsid w:val="00B36E50"/>
    <w:rsid w:val="00B371C0"/>
    <w:rsid w:val="00B4333C"/>
    <w:rsid w:val="00B43AAD"/>
    <w:rsid w:val="00B4521C"/>
    <w:rsid w:val="00B45525"/>
    <w:rsid w:val="00B456BB"/>
    <w:rsid w:val="00B459DD"/>
    <w:rsid w:val="00B46AFA"/>
    <w:rsid w:val="00B50DDC"/>
    <w:rsid w:val="00B523A7"/>
    <w:rsid w:val="00B53276"/>
    <w:rsid w:val="00B67279"/>
    <w:rsid w:val="00B6747D"/>
    <w:rsid w:val="00B70BB5"/>
    <w:rsid w:val="00B72150"/>
    <w:rsid w:val="00B72B27"/>
    <w:rsid w:val="00B7409F"/>
    <w:rsid w:val="00B74961"/>
    <w:rsid w:val="00B76C62"/>
    <w:rsid w:val="00B8301D"/>
    <w:rsid w:val="00B87ADD"/>
    <w:rsid w:val="00B92961"/>
    <w:rsid w:val="00B92A6A"/>
    <w:rsid w:val="00B95FBE"/>
    <w:rsid w:val="00B974B6"/>
    <w:rsid w:val="00BA005E"/>
    <w:rsid w:val="00BA250A"/>
    <w:rsid w:val="00BA391B"/>
    <w:rsid w:val="00BA7707"/>
    <w:rsid w:val="00BB0254"/>
    <w:rsid w:val="00BC16B3"/>
    <w:rsid w:val="00BC2F7C"/>
    <w:rsid w:val="00BD0628"/>
    <w:rsid w:val="00BD2B23"/>
    <w:rsid w:val="00BD321F"/>
    <w:rsid w:val="00BD397D"/>
    <w:rsid w:val="00BD54FC"/>
    <w:rsid w:val="00BE20F1"/>
    <w:rsid w:val="00BE6530"/>
    <w:rsid w:val="00BE7CEB"/>
    <w:rsid w:val="00BF072E"/>
    <w:rsid w:val="00BF1ADA"/>
    <w:rsid w:val="00BF6320"/>
    <w:rsid w:val="00C04D78"/>
    <w:rsid w:val="00C058FD"/>
    <w:rsid w:val="00C05DC1"/>
    <w:rsid w:val="00C15BF1"/>
    <w:rsid w:val="00C46CA1"/>
    <w:rsid w:val="00C471CE"/>
    <w:rsid w:val="00C51984"/>
    <w:rsid w:val="00C55597"/>
    <w:rsid w:val="00C617BD"/>
    <w:rsid w:val="00C721FD"/>
    <w:rsid w:val="00C8155D"/>
    <w:rsid w:val="00C848C6"/>
    <w:rsid w:val="00C90228"/>
    <w:rsid w:val="00C927E6"/>
    <w:rsid w:val="00CA1341"/>
    <w:rsid w:val="00CA1355"/>
    <w:rsid w:val="00CA465B"/>
    <w:rsid w:val="00CC73C8"/>
    <w:rsid w:val="00CD2FCF"/>
    <w:rsid w:val="00CD4EB8"/>
    <w:rsid w:val="00CD697A"/>
    <w:rsid w:val="00CE5AEF"/>
    <w:rsid w:val="00CE607B"/>
    <w:rsid w:val="00D00199"/>
    <w:rsid w:val="00D059D4"/>
    <w:rsid w:val="00D10EFC"/>
    <w:rsid w:val="00D11B84"/>
    <w:rsid w:val="00D128DE"/>
    <w:rsid w:val="00D14595"/>
    <w:rsid w:val="00D41FC6"/>
    <w:rsid w:val="00D4665C"/>
    <w:rsid w:val="00D46CE6"/>
    <w:rsid w:val="00D519E0"/>
    <w:rsid w:val="00D571B4"/>
    <w:rsid w:val="00D61A41"/>
    <w:rsid w:val="00D70715"/>
    <w:rsid w:val="00D724D4"/>
    <w:rsid w:val="00D73E14"/>
    <w:rsid w:val="00D74CE4"/>
    <w:rsid w:val="00D8016F"/>
    <w:rsid w:val="00D8597C"/>
    <w:rsid w:val="00D86526"/>
    <w:rsid w:val="00D95FB3"/>
    <w:rsid w:val="00DA0B3F"/>
    <w:rsid w:val="00DA0E47"/>
    <w:rsid w:val="00DA14F6"/>
    <w:rsid w:val="00DA31B1"/>
    <w:rsid w:val="00DA734C"/>
    <w:rsid w:val="00DB158F"/>
    <w:rsid w:val="00DB6C0F"/>
    <w:rsid w:val="00DB7F68"/>
    <w:rsid w:val="00DE2904"/>
    <w:rsid w:val="00DE5101"/>
    <w:rsid w:val="00DE67C2"/>
    <w:rsid w:val="00DF13F8"/>
    <w:rsid w:val="00DF374E"/>
    <w:rsid w:val="00DF3E4E"/>
    <w:rsid w:val="00E0754C"/>
    <w:rsid w:val="00E1433B"/>
    <w:rsid w:val="00E152D0"/>
    <w:rsid w:val="00E1711A"/>
    <w:rsid w:val="00E17749"/>
    <w:rsid w:val="00E177B9"/>
    <w:rsid w:val="00E253A1"/>
    <w:rsid w:val="00E3176F"/>
    <w:rsid w:val="00E35349"/>
    <w:rsid w:val="00E43546"/>
    <w:rsid w:val="00E447A5"/>
    <w:rsid w:val="00E526A0"/>
    <w:rsid w:val="00E6678D"/>
    <w:rsid w:val="00E72AFD"/>
    <w:rsid w:val="00E732FD"/>
    <w:rsid w:val="00E84242"/>
    <w:rsid w:val="00E84CE5"/>
    <w:rsid w:val="00E94804"/>
    <w:rsid w:val="00E96360"/>
    <w:rsid w:val="00EA4542"/>
    <w:rsid w:val="00EA7387"/>
    <w:rsid w:val="00EC4407"/>
    <w:rsid w:val="00EC5D9B"/>
    <w:rsid w:val="00EE0B46"/>
    <w:rsid w:val="00EE0C60"/>
    <w:rsid w:val="00EE11D2"/>
    <w:rsid w:val="00EE1FBC"/>
    <w:rsid w:val="00EE5CBF"/>
    <w:rsid w:val="00EF6070"/>
    <w:rsid w:val="00F01EE3"/>
    <w:rsid w:val="00F03FB4"/>
    <w:rsid w:val="00F14ECE"/>
    <w:rsid w:val="00F17F37"/>
    <w:rsid w:val="00F34902"/>
    <w:rsid w:val="00F34B78"/>
    <w:rsid w:val="00F35A3C"/>
    <w:rsid w:val="00F37FF7"/>
    <w:rsid w:val="00F404F0"/>
    <w:rsid w:val="00F44248"/>
    <w:rsid w:val="00F454CA"/>
    <w:rsid w:val="00F46E8B"/>
    <w:rsid w:val="00F55501"/>
    <w:rsid w:val="00F55890"/>
    <w:rsid w:val="00F60631"/>
    <w:rsid w:val="00F61458"/>
    <w:rsid w:val="00F62413"/>
    <w:rsid w:val="00F649E6"/>
    <w:rsid w:val="00F66CCC"/>
    <w:rsid w:val="00F70B4D"/>
    <w:rsid w:val="00F751BF"/>
    <w:rsid w:val="00F75D50"/>
    <w:rsid w:val="00F92E2E"/>
    <w:rsid w:val="00F93D4A"/>
    <w:rsid w:val="00F9789D"/>
    <w:rsid w:val="00FA51AC"/>
    <w:rsid w:val="00FA7C73"/>
    <w:rsid w:val="00FB0A7D"/>
    <w:rsid w:val="00FB2A3C"/>
    <w:rsid w:val="00FB3E5A"/>
    <w:rsid w:val="00FB61A7"/>
    <w:rsid w:val="00FB7D32"/>
    <w:rsid w:val="00FC2EE7"/>
    <w:rsid w:val="00FC6020"/>
    <w:rsid w:val="00FC7815"/>
    <w:rsid w:val="00FD040E"/>
    <w:rsid w:val="00FD048E"/>
    <w:rsid w:val="00FD06AB"/>
    <w:rsid w:val="00FD10BF"/>
    <w:rsid w:val="00FD27B3"/>
    <w:rsid w:val="00FD365C"/>
    <w:rsid w:val="00FD6821"/>
    <w:rsid w:val="00FE1895"/>
    <w:rsid w:val="00FE4608"/>
    <w:rsid w:val="00FE48C4"/>
    <w:rsid w:val="00FF4A6C"/>
    <w:rsid w:val="00FF4E04"/>
    <w:rsid w:val="00FF7714"/>
    <w:rsid w:val="00FF7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C424A"/>
  <w15:docId w15:val="{B8678F4F-3041-474A-8C0D-5BB856D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38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GB" w:eastAsia="nl-NL"/>
    </w:rPr>
  </w:style>
  <w:style w:type="paragraph" w:styleId="Heading1">
    <w:name w:val="heading 1"/>
    <w:basedOn w:val="Normal"/>
    <w:next w:val="Normal"/>
    <w:link w:val="Heading1Char"/>
    <w:rsid w:val="00263387"/>
    <w:pPr>
      <w:keepNext/>
      <w:keepLines/>
      <w:spacing w:before="240"/>
      <w:ind w:left="708"/>
      <w:outlineLvl w:val="0"/>
    </w:pPr>
    <w:rPr>
      <w:b/>
    </w:rPr>
  </w:style>
  <w:style w:type="paragraph" w:styleId="Heading2">
    <w:name w:val="heading 2"/>
    <w:basedOn w:val="Normal"/>
    <w:next w:val="Normal"/>
    <w:link w:val="Heading2Char"/>
    <w:rsid w:val="00263387"/>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link w:val="Heading3Char"/>
    <w:rsid w:val="00263387"/>
    <w:pPr>
      <w:keepNext/>
      <w:keepLines/>
      <w:spacing w:before="40"/>
      <w:outlineLvl w:val="2"/>
    </w:pPr>
    <w:rPr>
      <w:rFonts w:ascii="Calibri" w:eastAsia="Calibri" w:hAnsi="Calibri" w:cs="Calibri"/>
      <w:color w:val="1F3863"/>
    </w:rPr>
  </w:style>
  <w:style w:type="paragraph" w:styleId="Heading4">
    <w:name w:val="heading 4"/>
    <w:basedOn w:val="Normal"/>
    <w:next w:val="Normal"/>
    <w:link w:val="Heading4Char"/>
    <w:rsid w:val="00263387"/>
    <w:pPr>
      <w:keepNext/>
      <w:keepLines/>
      <w:spacing w:before="40"/>
      <w:outlineLvl w:val="3"/>
    </w:pPr>
    <w:rPr>
      <w:rFonts w:ascii="Calibri" w:eastAsia="Calibri" w:hAnsi="Calibri" w:cs="Calibri"/>
      <w:i/>
      <w:color w:val="2F5496"/>
    </w:rPr>
  </w:style>
  <w:style w:type="paragraph" w:styleId="Heading5">
    <w:name w:val="heading 5"/>
    <w:basedOn w:val="Normal"/>
    <w:next w:val="Normal"/>
    <w:link w:val="Heading5Char"/>
    <w:rsid w:val="00263387"/>
    <w:pPr>
      <w:keepNext/>
      <w:keepLines/>
      <w:spacing w:before="220" w:after="40"/>
      <w:outlineLvl w:val="4"/>
    </w:pPr>
    <w:rPr>
      <w:b/>
      <w:sz w:val="22"/>
      <w:szCs w:val="22"/>
    </w:rPr>
  </w:style>
  <w:style w:type="paragraph" w:styleId="Heading6">
    <w:name w:val="heading 6"/>
    <w:basedOn w:val="Normal"/>
    <w:next w:val="Normal"/>
    <w:link w:val="Heading6Char"/>
    <w:rsid w:val="002633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387"/>
    <w:rPr>
      <w:rFonts w:ascii="Times New Roman" w:eastAsia="Times New Roman" w:hAnsi="Times New Roman" w:cs="Times New Roman"/>
      <w:b/>
      <w:color w:val="000000"/>
      <w:sz w:val="24"/>
      <w:szCs w:val="24"/>
      <w:lang w:val="en-GB" w:eastAsia="nl-NL"/>
    </w:rPr>
  </w:style>
  <w:style w:type="character" w:customStyle="1" w:styleId="Heading2Char">
    <w:name w:val="Heading 2 Char"/>
    <w:basedOn w:val="DefaultParagraphFont"/>
    <w:link w:val="Heading2"/>
    <w:rsid w:val="00263387"/>
    <w:rPr>
      <w:rFonts w:ascii="Calibri" w:eastAsia="Calibri" w:hAnsi="Calibri" w:cs="Calibri"/>
      <w:color w:val="2F5496"/>
      <w:sz w:val="26"/>
      <w:szCs w:val="26"/>
      <w:lang w:val="en-GB" w:eastAsia="nl-NL"/>
    </w:rPr>
  </w:style>
  <w:style w:type="character" w:customStyle="1" w:styleId="Heading3Char">
    <w:name w:val="Heading 3 Char"/>
    <w:basedOn w:val="DefaultParagraphFont"/>
    <w:link w:val="Heading3"/>
    <w:rsid w:val="00263387"/>
    <w:rPr>
      <w:rFonts w:ascii="Calibri" w:eastAsia="Calibri" w:hAnsi="Calibri" w:cs="Calibri"/>
      <w:color w:val="1F3863"/>
      <w:sz w:val="24"/>
      <w:szCs w:val="24"/>
      <w:lang w:val="en-GB" w:eastAsia="nl-NL"/>
    </w:rPr>
  </w:style>
  <w:style w:type="character" w:customStyle="1" w:styleId="Heading4Char">
    <w:name w:val="Heading 4 Char"/>
    <w:basedOn w:val="DefaultParagraphFont"/>
    <w:link w:val="Heading4"/>
    <w:rsid w:val="00263387"/>
    <w:rPr>
      <w:rFonts w:ascii="Calibri" w:eastAsia="Calibri" w:hAnsi="Calibri" w:cs="Calibri"/>
      <w:i/>
      <w:color w:val="2F5496"/>
      <w:sz w:val="24"/>
      <w:szCs w:val="24"/>
      <w:lang w:val="en-GB" w:eastAsia="nl-NL"/>
    </w:rPr>
  </w:style>
  <w:style w:type="character" w:customStyle="1" w:styleId="Heading5Char">
    <w:name w:val="Heading 5 Char"/>
    <w:basedOn w:val="DefaultParagraphFont"/>
    <w:link w:val="Heading5"/>
    <w:rsid w:val="00263387"/>
    <w:rPr>
      <w:rFonts w:ascii="Times New Roman" w:eastAsia="Times New Roman" w:hAnsi="Times New Roman" w:cs="Times New Roman"/>
      <w:b/>
      <w:color w:val="000000"/>
      <w:lang w:val="en-GB" w:eastAsia="nl-NL"/>
    </w:rPr>
  </w:style>
  <w:style w:type="character" w:customStyle="1" w:styleId="Heading6Char">
    <w:name w:val="Heading 6 Char"/>
    <w:basedOn w:val="DefaultParagraphFont"/>
    <w:link w:val="Heading6"/>
    <w:rsid w:val="00263387"/>
    <w:rPr>
      <w:rFonts w:ascii="Times New Roman" w:eastAsia="Times New Roman" w:hAnsi="Times New Roman" w:cs="Times New Roman"/>
      <w:b/>
      <w:color w:val="000000"/>
      <w:sz w:val="20"/>
      <w:szCs w:val="20"/>
      <w:lang w:val="en-GB" w:eastAsia="nl-NL"/>
    </w:rPr>
  </w:style>
  <w:style w:type="table" w:customStyle="1" w:styleId="TableNormal1">
    <w:name w:val="Table Normal1"/>
    <w:rsid w:val="0026338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GB" w:eastAsia="nl-NL"/>
    </w:rPr>
    <w:tblPr>
      <w:tblCellMar>
        <w:top w:w="0" w:type="dxa"/>
        <w:left w:w="0" w:type="dxa"/>
        <w:bottom w:w="0" w:type="dxa"/>
        <w:right w:w="0" w:type="dxa"/>
      </w:tblCellMar>
    </w:tblPr>
  </w:style>
  <w:style w:type="paragraph" w:styleId="Title">
    <w:name w:val="Title"/>
    <w:basedOn w:val="Normal"/>
    <w:next w:val="Normal"/>
    <w:link w:val="TitleChar"/>
    <w:rsid w:val="00263387"/>
    <w:pPr>
      <w:ind w:left="708"/>
      <w:contextualSpacing/>
    </w:pPr>
    <w:rPr>
      <w:sz w:val="56"/>
      <w:szCs w:val="56"/>
    </w:rPr>
  </w:style>
  <w:style w:type="character" w:customStyle="1" w:styleId="TitleChar">
    <w:name w:val="Title Char"/>
    <w:basedOn w:val="DefaultParagraphFont"/>
    <w:link w:val="Title"/>
    <w:rsid w:val="00263387"/>
    <w:rPr>
      <w:rFonts w:ascii="Times New Roman" w:eastAsia="Times New Roman" w:hAnsi="Times New Roman" w:cs="Times New Roman"/>
      <w:color w:val="000000"/>
      <w:sz w:val="56"/>
      <w:szCs w:val="56"/>
      <w:lang w:val="en-GB" w:eastAsia="nl-NL"/>
    </w:rPr>
  </w:style>
  <w:style w:type="paragraph" w:styleId="Subtitle">
    <w:name w:val="Subtitle"/>
    <w:basedOn w:val="Normal"/>
    <w:next w:val="Normal"/>
    <w:link w:val="SubtitleChar"/>
    <w:rsid w:val="0026338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63387"/>
    <w:rPr>
      <w:rFonts w:ascii="Georgia" w:eastAsia="Georgia" w:hAnsi="Georgia" w:cs="Georgia"/>
      <w:i/>
      <w:color w:val="666666"/>
      <w:sz w:val="48"/>
      <w:szCs w:val="48"/>
      <w:lang w:val="en-GB" w:eastAsia="nl-NL"/>
    </w:rPr>
  </w:style>
  <w:style w:type="paragraph" w:styleId="CommentText">
    <w:name w:val="annotation text"/>
    <w:basedOn w:val="Normal"/>
    <w:link w:val="CommentTextChar"/>
    <w:uiPriority w:val="99"/>
    <w:unhideWhenUsed/>
    <w:rsid w:val="00263387"/>
  </w:style>
  <w:style w:type="character" w:customStyle="1" w:styleId="CommentTextChar">
    <w:name w:val="Comment Text Char"/>
    <w:basedOn w:val="DefaultParagraphFont"/>
    <w:link w:val="CommentText"/>
    <w:uiPriority w:val="99"/>
    <w:rsid w:val="00263387"/>
    <w:rPr>
      <w:rFonts w:ascii="Times New Roman" w:eastAsia="Times New Roman" w:hAnsi="Times New Roman" w:cs="Times New Roman"/>
      <w:color w:val="000000"/>
      <w:sz w:val="24"/>
      <w:szCs w:val="24"/>
      <w:lang w:val="en-GB" w:eastAsia="nl-NL"/>
    </w:rPr>
  </w:style>
  <w:style w:type="character" w:styleId="CommentReference">
    <w:name w:val="annotation reference"/>
    <w:basedOn w:val="DefaultParagraphFont"/>
    <w:uiPriority w:val="99"/>
    <w:semiHidden/>
    <w:unhideWhenUsed/>
    <w:rsid w:val="00263387"/>
    <w:rPr>
      <w:sz w:val="18"/>
      <w:szCs w:val="18"/>
    </w:rPr>
  </w:style>
  <w:style w:type="paragraph" w:styleId="BalloonText">
    <w:name w:val="Balloon Text"/>
    <w:basedOn w:val="Normal"/>
    <w:link w:val="BalloonTextChar"/>
    <w:uiPriority w:val="99"/>
    <w:semiHidden/>
    <w:unhideWhenUsed/>
    <w:rsid w:val="00263387"/>
    <w:rPr>
      <w:sz w:val="18"/>
      <w:szCs w:val="18"/>
    </w:rPr>
  </w:style>
  <w:style w:type="character" w:customStyle="1" w:styleId="BalloonTextChar">
    <w:name w:val="Balloon Text Char"/>
    <w:basedOn w:val="DefaultParagraphFont"/>
    <w:link w:val="BalloonText"/>
    <w:uiPriority w:val="99"/>
    <w:semiHidden/>
    <w:rsid w:val="00263387"/>
    <w:rPr>
      <w:rFonts w:ascii="Times New Roman" w:eastAsia="Times New Roman" w:hAnsi="Times New Roman" w:cs="Times New Roman"/>
      <w:color w:val="000000"/>
      <w:sz w:val="18"/>
      <w:szCs w:val="18"/>
      <w:lang w:val="en-GB" w:eastAsia="nl-NL"/>
    </w:rPr>
  </w:style>
  <w:style w:type="table" w:styleId="TableGrid">
    <w:name w:val="Table Grid"/>
    <w:basedOn w:val="TableNormal"/>
    <w:uiPriority w:val="39"/>
    <w:rsid w:val="00263387"/>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387"/>
    <w:pPr>
      <w:tabs>
        <w:tab w:val="center" w:pos="4536"/>
        <w:tab w:val="right" w:pos="9072"/>
      </w:tabs>
    </w:pPr>
  </w:style>
  <w:style w:type="character" w:customStyle="1" w:styleId="HeaderChar">
    <w:name w:val="Header Char"/>
    <w:basedOn w:val="DefaultParagraphFont"/>
    <w:link w:val="Header"/>
    <w:uiPriority w:val="99"/>
    <w:rsid w:val="00263387"/>
    <w:rPr>
      <w:rFonts w:ascii="Times New Roman" w:eastAsia="Times New Roman" w:hAnsi="Times New Roman" w:cs="Times New Roman"/>
      <w:color w:val="000000"/>
      <w:sz w:val="24"/>
      <w:szCs w:val="24"/>
      <w:lang w:val="en-GB" w:eastAsia="nl-NL"/>
    </w:rPr>
  </w:style>
  <w:style w:type="paragraph" w:styleId="Footer">
    <w:name w:val="footer"/>
    <w:basedOn w:val="Normal"/>
    <w:link w:val="FooterChar"/>
    <w:uiPriority w:val="99"/>
    <w:unhideWhenUsed/>
    <w:rsid w:val="00263387"/>
    <w:pPr>
      <w:tabs>
        <w:tab w:val="center" w:pos="4536"/>
        <w:tab w:val="right" w:pos="9072"/>
      </w:tabs>
    </w:pPr>
  </w:style>
  <w:style w:type="character" w:customStyle="1" w:styleId="FooterChar">
    <w:name w:val="Footer Char"/>
    <w:basedOn w:val="DefaultParagraphFont"/>
    <w:link w:val="Footer"/>
    <w:uiPriority w:val="99"/>
    <w:rsid w:val="00263387"/>
    <w:rPr>
      <w:rFonts w:ascii="Times New Roman" w:eastAsia="Times New Roman" w:hAnsi="Times New Roman" w:cs="Times New Roman"/>
      <w:color w:val="000000"/>
      <w:sz w:val="24"/>
      <w:szCs w:val="24"/>
      <w:lang w:val="en-GB" w:eastAsia="nl-NL"/>
    </w:rPr>
  </w:style>
  <w:style w:type="character" w:styleId="PageNumber">
    <w:name w:val="page number"/>
    <w:basedOn w:val="DefaultParagraphFont"/>
    <w:uiPriority w:val="99"/>
    <w:semiHidden/>
    <w:unhideWhenUsed/>
    <w:rsid w:val="00263387"/>
  </w:style>
  <w:style w:type="paragraph" w:styleId="CommentSubject">
    <w:name w:val="annotation subject"/>
    <w:basedOn w:val="CommentText"/>
    <w:next w:val="CommentText"/>
    <w:link w:val="CommentSubjectChar"/>
    <w:uiPriority w:val="99"/>
    <w:semiHidden/>
    <w:unhideWhenUsed/>
    <w:rsid w:val="00263387"/>
    <w:rPr>
      <w:b/>
      <w:bCs/>
      <w:sz w:val="20"/>
      <w:szCs w:val="20"/>
    </w:rPr>
  </w:style>
  <w:style w:type="character" w:customStyle="1" w:styleId="CommentSubjectChar">
    <w:name w:val="Comment Subject Char"/>
    <w:basedOn w:val="CommentTextChar"/>
    <w:link w:val="CommentSubject"/>
    <w:uiPriority w:val="99"/>
    <w:semiHidden/>
    <w:rsid w:val="00263387"/>
    <w:rPr>
      <w:rFonts w:ascii="Times New Roman" w:eastAsia="Times New Roman" w:hAnsi="Times New Roman" w:cs="Times New Roman"/>
      <w:b/>
      <w:bCs/>
      <w:color w:val="000000"/>
      <w:sz w:val="20"/>
      <w:szCs w:val="20"/>
      <w:lang w:val="en-GB" w:eastAsia="nl-NL"/>
    </w:rPr>
  </w:style>
  <w:style w:type="paragraph" w:styleId="ListParagraph">
    <w:name w:val="List Paragraph"/>
    <w:basedOn w:val="Normal"/>
    <w:uiPriority w:val="34"/>
    <w:qFormat/>
    <w:rsid w:val="005C0E3F"/>
    <w:pPr>
      <w:ind w:left="720"/>
      <w:contextualSpacing/>
    </w:pPr>
  </w:style>
  <w:style w:type="paragraph" w:customStyle="1" w:styleId="p2">
    <w:name w:val="p2"/>
    <w:basedOn w:val="Normal"/>
    <w:rsid w:val="0035169D"/>
    <w:pPr>
      <w:pBdr>
        <w:top w:val="none" w:sz="0" w:space="0" w:color="auto"/>
        <w:left w:val="none" w:sz="0" w:space="0" w:color="auto"/>
        <w:bottom w:val="none" w:sz="0" w:space="0" w:color="auto"/>
        <w:right w:val="none" w:sz="0" w:space="0" w:color="auto"/>
        <w:between w:val="none" w:sz="0" w:space="0" w:color="auto"/>
      </w:pBdr>
      <w:spacing w:line="240" w:lineRule="atLeast"/>
      <w:ind w:left="45"/>
      <w:jc w:val="right"/>
    </w:pPr>
    <w:rPr>
      <w:rFonts w:ascii="Arial" w:eastAsiaTheme="minorHAnsi" w:hAnsi="Arial" w:cs="Arial"/>
      <w:color w:val="010204"/>
      <w:sz w:val="18"/>
      <w:szCs w:val="18"/>
      <w:lang w:val="nl-NL"/>
    </w:rPr>
  </w:style>
  <w:style w:type="character" w:customStyle="1" w:styleId="st">
    <w:name w:val="st"/>
    <w:basedOn w:val="DefaultParagraphFont"/>
    <w:rsid w:val="00F404F0"/>
  </w:style>
  <w:style w:type="paragraph" w:styleId="DocumentMap">
    <w:name w:val="Document Map"/>
    <w:basedOn w:val="Normal"/>
    <w:link w:val="DocumentMapChar"/>
    <w:uiPriority w:val="99"/>
    <w:semiHidden/>
    <w:unhideWhenUsed/>
    <w:rsid w:val="00FA7C73"/>
  </w:style>
  <w:style w:type="character" w:customStyle="1" w:styleId="DocumentMapChar">
    <w:name w:val="Document Map Char"/>
    <w:basedOn w:val="DefaultParagraphFont"/>
    <w:link w:val="DocumentMap"/>
    <w:uiPriority w:val="99"/>
    <w:semiHidden/>
    <w:rsid w:val="00FA7C73"/>
    <w:rPr>
      <w:rFonts w:ascii="Times New Roman" w:eastAsia="Times New Roman" w:hAnsi="Times New Roman" w:cs="Times New Roman"/>
      <w:color w:val="000000"/>
      <w:sz w:val="24"/>
      <w:szCs w:val="24"/>
      <w:lang w:val="en-GB" w:eastAsia="nl-NL"/>
    </w:rPr>
  </w:style>
  <w:style w:type="paragraph" w:styleId="Revision">
    <w:name w:val="Revision"/>
    <w:hidden/>
    <w:uiPriority w:val="99"/>
    <w:semiHidden/>
    <w:rsid w:val="0016740D"/>
    <w:pPr>
      <w:spacing w:after="0" w:line="240" w:lineRule="auto"/>
    </w:pPr>
    <w:rPr>
      <w:rFonts w:ascii="Times New Roman" w:eastAsia="Times New Roman" w:hAnsi="Times New Roman" w:cs="Times New Roman"/>
      <w:color w:val="000000"/>
      <w:sz w:val="24"/>
      <w:szCs w:val="24"/>
      <w:lang w:val="en-GB" w:eastAsia="nl-NL"/>
    </w:rPr>
  </w:style>
  <w:style w:type="paragraph" w:styleId="NormalWeb">
    <w:name w:val="Normal (Web)"/>
    <w:basedOn w:val="Normal"/>
    <w:uiPriority w:val="99"/>
    <w:semiHidden/>
    <w:unhideWhenUsed/>
    <w:rsid w:val="00EE0B46"/>
  </w:style>
  <w:style w:type="paragraph" w:styleId="EndnoteText">
    <w:name w:val="endnote text"/>
    <w:basedOn w:val="Normal"/>
    <w:link w:val="EndnoteTextChar"/>
    <w:uiPriority w:val="99"/>
    <w:unhideWhenUsed/>
    <w:rsid w:val="001D3644"/>
    <w:rPr>
      <w:sz w:val="20"/>
      <w:szCs w:val="20"/>
    </w:rPr>
  </w:style>
  <w:style w:type="character" w:customStyle="1" w:styleId="EndnoteTextChar">
    <w:name w:val="Endnote Text Char"/>
    <w:basedOn w:val="DefaultParagraphFont"/>
    <w:link w:val="EndnoteText"/>
    <w:uiPriority w:val="99"/>
    <w:rsid w:val="001D3644"/>
    <w:rPr>
      <w:rFonts w:ascii="Times New Roman" w:eastAsia="Times New Roman" w:hAnsi="Times New Roman" w:cs="Times New Roman"/>
      <w:color w:val="000000"/>
      <w:sz w:val="20"/>
      <w:szCs w:val="20"/>
      <w:lang w:val="en-GB" w:eastAsia="nl-NL"/>
    </w:rPr>
  </w:style>
  <w:style w:type="character" w:styleId="EndnoteReference">
    <w:name w:val="endnote reference"/>
    <w:basedOn w:val="DefaultParagraphFont"/>
    <w:uiPriority w:val="99"/>
    <w:unhideWhenUsed/>
    <w:rsid w:val="001D3644"/>
    <w:rPr>
      <w:vertAlign w:val="superscript"/>
    </w:rPr>
  </w:style>
  <w:style w:type="paragraph" w:customStyle="1" w:styleId="Default">
    <w:name w:val="Default"/>
    <w:rsid w:val="00567F4D"/>
    <w:pPr>
      <w:widowControl w:val="0"/>
      <w:autoSpaceDE w:val="0"/>
      <w:autoSpaceDN w:val="0"/>
      <w:adjustRightInd w:val="0"/>
      <w:spacing w:after="0" w:line="240" w:lineRule="auto"/>
    </w:pPr>
    <w:rPr>
      <w:rFonts w:ascii="Charis SIL" w:eastAsia="Times New Roman" w:hAnsi="Charis SIL" w:cs="Charis SIL"/>
      <w:color w:val="000000"/>
      <w:sz w:val="24"/>
      <w:szCs w:val="24"/>
      <w:lang w:eastAsia="nl-NL"/>
    </w:rPr>
  </w:style>
  <w:style w:type="character" w:styleId="Emphasis">
    <w:name w:val="Emphasis"/>
    <w:basedOn w:val="DefaultParagraphFont"/>
    <w:uiPriority w:val="20"/>
    <w:qFormat/>
    <w:rsid w:val="00567F4D"/>
    <w:rPr>
      <w:i/>
      <w:iCs/>
    </w:rPr>
  </w:style>
  <w:style w:type="paragraph" w:styleId="NoSpacing">
    <w:name w:val="No Spacing"/>
    <w:link w:val="NoSpacingChar"/>
    <w:uiPriority w:val="1"/>
    <w:qFormat/>
    <w:rsid w:val="005B56BE"/>
    <w:pPr>
      <w:spacing w:after="0" w:line="240" w:lineRule="auto"/>
    </w:pPr>
    <w:rPr>
      <w:rFonts w:ascii="Calibri" w:eastAsia="Yu Mincho" w:hAnsi="Calibri" w:cs="Times New Roman"/>
      <w:lang w:eastAsia="zh-CN"/>
    </w:rPr>
  </w:style>
  <w:style w:type="character" w:customStyle="1" w:styleId="NoSpacingChar">
    <w:name w:val="No Spacing Char"/>
    <w:link w:val="NoSpacing"/>
    <w:uiPriority w:val="1"/>
    <w:rsid w:val="005B56BE"/>
    <w:rPr>
      <w:rFonts w:ascii="Calibri" w:eastAsia="Yu Mincho"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0128">
      <w:bodyDiv w:val="1"/>
      <w:marLeft w:val="0"/>
      <w:marRight w:val="0"/>
      <w:marTop w:val="0"/>
      <w:marBottom w:val="0"/>
      <w:divBdr>
        <w:top w:val="none" w:sz="0" w:space="0" w:color="auto"/>
        <w:left w:val="none" w:sz="0" w:space="0" w:color="auto"/>
        <w:bottom w:val="none" w:sz="0" w:space="0" w:color="auto"/>
        <w:right w:val="none" w:sz="0" w:space="0" w:color="auto"/>
      </w:divBdr>
      <w:divsChild>
        <w:div w:id="1425564474">
          <w:marLeft w:val="0"/>
          <w:marRight w:val="0"/>
          <w:marTop w:val="0"/>
          <w:marBottom w:val="0"/>
          <w:divBdr>
            <w:top w:val="none" w:sz="0" w:space="0" w:color="auto"/>
            <w:left w:val="none" w:sz="0" w:space="0" w:color="auto"/>
            <w:bottom w:val="none" w:sz="0" w:space="0" w:color="auto"/>
            <w:right w:val="none" w:sz="0" w:space="0" w:color="auto"/>
          </w:divBdr>
        </w:div>
        <w:div w:id="1570459956">
          <w:marLeft w:val="0"/>
          <w:marRight w:val="0"/>
          <w:marTop w:val="0"/>
          <w:marBottom w:val="0"/>
          <w:divBdr>
            <w:top w:val="none" w:sz="0" w:space="0" w:color="auto"/>
            <w:left w:val="none" w:sz="0" w:space="0" w:color="auto"/>
            <w:bottom w:val="none" w:sz="0" w:space="0" w:color="auto"/>
            <w:right w:val="none" w:sz="0" w:space="0" w:color="auto"/>
          </w:divBdr>
        </w:div>
      </w:divsChild>
    </w:div>
    <w:div w:id="449520363">
      <w:bodyDiv w:val="1"/>
      <w:marLeft w:val="0"/>
      <w:marRight w:val="0"/>
      <w:marTop w:val="0"/>
      <w:marBottom w:val="0"/>
      <w:divBdr>
        <w:top w:val="none" w:sz="0" w:space="0" w:color="auto"/>
        <w:left w:val="none" w:sz="0" w:space="0" w:color="auto"/>
        <w:bottom w:val="none" w:sz="0" w:space="0" w:color="auto"/>
        <w:right w:val="none" w:sz="0" w:space="0" w:color="auto"/>
      </w:divBdr>
    </w:div>
    <w:div w:id="554511519">
      <w:bodyDiv w:val="1"/>
      <w:marLeft w:val="0"/>
      <w:marRight w:val="0"/>
      <w:marTop w:val="0"/>
      <w:marBottom w:val="0"/>
      <w:divBdr>
        <w:top w:val="none" w:sz="0" w:space="0" w:color="auto"/>
        <w:left w:val="none" w:sz="0" w:space="0" w:color="auto"/>
        <w:bottom w:val="none" w:sz="0" w:space="0" w:color="auto"/>
        <w:right w:val="none" w:sz="0" w:space="0" w:color="auto"/>
      </w:divBdr>
    </w:div>
    <w:div w:id="649016778">
      <w:bodyDiv w:val="1"/>
      <w:marLeft w:val="0"/>
      <w:marRight w:val="0"/>
      <w:marTop w:val="0"/>
      <w:marBottom w:val="0"/>
      <w:divBdr>
        <w:top w:val="none" w:sz="0" w:space="0" w:color="auto"/>
        <w:left w:val="none" w:sz="0" w:space="0" w:color="auto"/>
        <w:bottom w:val="none" w:sz="0" w:space="0" w:color="auto"/>
        <w:right w:val="none" w:sz="0" w:space="0" w:color="auto"/>
      </w:divBdr>
    </w:div>
    <w:div w:id="726952394">
      <w:bodyDiv w:val="1"/>
      <w:marLeft w:val="0"/>
      <w:marRight w:val="0"/>
      <w:marTop w:val="0"/>
      <w:marBottom w:val="0"/>
      <w:divBdr>
        <w:top w:val="none" w:sz="0" w:space="0" w:color="auto"/>
        <w:left w:val="none" w:sz="0" w:space="0" w:color="auto"/>
        <w:bottom w:val="none" w:sz="0" w:space="0" w:color="auto"/>
        <w:right w:val="none" w:sz="0" w:space="0" w:color="auto"/>
      </w:divBdr>
    </w:div>
    <w:div w:id="734859729">
      <w:bodyDiv w:val="1"/>
      <w:marLeft w:val="0"/>
      <w:marRight w:val="0"/>
      <w:marTop w:val="0"/>
      <w:marBottom w:val="0"/>
      <w:divBdr>
        <w:top w:val="none" w:sz="0" w:space="0" w:color="auto"/>
        <w:left w:val="none" w:sz="0" w:space="0" w:color="auto"/>
        <w:bottom w:val="none" w:sz="0" w:space="0" w:color="auto"/>
        <w:right w:val="none" w:sz="0" w:space="0" w:color="auto"/>
      </w:divBdr>
    </w:div>
    <w:div w:id="939601405">
      <w:bodyDiv w:val="1"/>
      <w:marLeft w:val="0"/>
      <w:marRight w:val="0"/>
      <w:marTop w:val="0"/>
      <w:marBottom w:val="0"/>
      <w:divBdr>
        <w:top w:val="none" w:sz="0" w:space="0" w:color="auto"/>
        <w:left w:val="none" w:sz="0" w:space="0" w:color="auto"/>
        <w:bottom w:val="none" w:sz="0" w:space="0" w:color="auto"/>
        <w:right w:val="none" w:sz="0" w:space="0" w:color="auto"/>
      </w:divBdr>
    </w:div>
    <w:div w:id="968900883">
      <w:bodyDiv w:val="1"/>
      <w:marLeft w:val="0"/>
      <w:marRight w:val="0"/>
      <w:marTop w:val="0"/>
      <w:marBottom w:val="0"/>
      <w:divBdr>
        <w:top w:val="none" w:sz="0" w:space="0" w:color="auto"/>
        <w:left w:val="none" w:sz="0" w:space="0" w:color="auto"/>
        <w:bottom w:val="none" w:sz="0" w:space="0" w:color="auto"/>
        <w:right w:val="none" w:sz="0" w:space="0" w:color="auto"/>
      </w:divBdr>
    </w:div>
    <w:div w:id="1162966349">
      <w:bodyDiv w:val="1"/>
      <w:marLeft w:val="0"/>
      <w:marRight w:val="0"/>
      <w:marTop w:val="0"/>
      <w:marBottom w:val="0"/>
      <w:divBdr>
        <w:top w:val="none" w:sz="0" w:space="0" w:color="auto"/>
        <w:left w:val="none" w:sz="0" w:space="0" w:color="auto"/>
        <w:bottom w:val="none" w:sz="0" w:space="0" w:color="auto"/>
        <w:right w:val="none" w:sz="0" w:space="0" w:color="auto"/>
      </w:divBdr>
      <w:divsChild>
        <w:div w:id="494031152">
          <w:marLeft w:val="0"/>
          <w:marRight w:val="0"/>
          <w:marTop w:val="0"/>
          <w:marBottom w:val="0"/>
          <w:divBdr>
            <w:top w:val="none" w:sz="0" w:space="0" w:color="auto"/>
            <w:left w:val="none" w:sz="0" w:space="0" w:color="auto"/>
            <w:bottom w:val="none" w:sz="0" w:space="0" w:color="auto"/>
            <w:right w:val="none" w:sz="0" w:space="0" w:color="auto"/>
          </w:divBdr>
        </w:div>
      </w:divsChild>
    </w:div>
    <w:div w:id="1263762257">
      <w:bodyDiv w:val="1"/>
      <w:marLeft w:val="0"/>
      <w:marRight w:val="0"/>
      <w:marTop w:val="0"/>
      <w:marBottom w:val="0"/>
      <w:divBdr>
        <w:top w:val="none" w:sz="0" w:space="0" w:color="auto"/>
        <w:left w:val="none" w:sz="0" w:space="0" w:color="auto"/>
        <w:bottom w:val="none" w:sz="0" w:space="0" w:color="auto"/>
        <w:right w:val="none" w:sz="0" w:space="0" w:color="auto"/>
      </w:divBdr>
    </w:div>
    <w:div w:id="1268732314">
      <w:bodyDiv w:val="1"/>
      <w:marLeft w:val="0"/>
      <w:marRight w:val="0"/>
      <w:marTop w:val="0"/>
      <w:marBottom w:val="0"/>
      <w:divBdr>
        <w:top w:val="none" w:sz="0" w:space="0" w:color="auto"/>
        <w:left w:val="none" w:sz="0" w:space="0" w:color="auto"/>
        <w:bottom w:val="none" w:sz="0" w:space="0" w:color="auto"/>
        <w:right w:val="none" w:sz="0" w:space="0" w:color="auto"/>
      </w:divBdr>
    </w:div>
    <w:div w:id="1285885202">
      <w:bodyDiv w:val="1"/>
      <w:marLeft w:val="0"/>
      <w:marRight w:val="0"/>
      <w:marTop w:val="0"/>
      <w:marBottom w:val="0"/>
      <w:divBdr>
        <w:top w:val="none" w:sz="0" w:space="0" w:color="auto"/>
        <w:left w:val="none" w:sz="0" w:space="0" w:color="auto"/>
        <w:bottom w:val="none" w:sz="0" w:space="0" w:color="auto"/>
        <w:right w:val="none" w:sz="0" w:space="0" w:color="auto"/>
      </w:divBdr>
      <w:divsChild>
        <w:div w:id="397288171">
          <w:marLeft w:val="0"/>
          <w:marRight w:val="0"/>
          <w:marTop w:val="0"/>
          <w:marBottom w:val="0"/>
          <w:divBdr>
            <w:top w:val="none" w:sz="0" w:space="0" w:color="auto"/>
            <w:left w:val="none" w:sz="0" w:space="0" w:color="auto"/>
            <w:bottom w:val="none" w:sz="0" w:space="0" w:color="auto"/>
            <w:right w:val="none" w:sz="0" w:space="0" w:color="auto"/>
          </w:divBdr>
        </w:div>
        <w:div w:id="840437377">
          <w:marLeft w:val="0"/>
          <w:marRight w:val="0"/>
          <w:marTop w:val="0"/>
          <w:marBottom w:val="0"/>
          <w:divBdr>
            <w:top w:val="none" w:sz="0" w:space="0" w:color="auto"/>
            <w:left w:val="none" w:sz="0" w:space="0" w:color="auto"/>
            <w:bottom w:val="none" w:sz="0" w:space="0" w:color="auto"/>
            <w:right w:val="none" w:sz="0" w:space="0" w:color="auto"/>
          </w:divBdr>
        </w:div>
      </w:divsChild>
    </w:div>
    <w:div w:id="1308779633">
      <w:bodyDiv w:val="1"/>
      <w:marLeft w:val="0"/>
      <w:marRight w:val="0"/>
      <w:marTop w:val="0"/>
      <w:marBottom w:val="0"/>
      <w:divBdr>
        <w:top w:val="none" w:sz="0" w:space="0" w:color="auto"/>
        <w:left w:val="none" w:sz="0" w:space="0" w:color="auto"/>
        <w:bottom w:val="none" w:sz="0" w:space="0" w:color="auto"/>
        <w:right w:val="none" w:sz="0" w:space="0" w:color="auto"/>
      </w:divBdr>
    </w:div>
    <w:div w:id="1329596469">
      <w:bodyDiv w:val="1"/>
      <w:marLeft w:val="0"/>
      <w:marRight w:val="0"/>
      <w:marTop w:val="0"/>
      <w:marBottom w:val="0"/>
      <w:divBdr>
        <w:top w:val="none" w:sz="0" w:space="0" w:color="auto"/>
        <w:left w:val="none" w:sz="0" w:space="0" w:color="auto"/>
        <w:bottom w:val="none" w:sz="0" w:space="0" w:color="auto"/>
        <w:right w:val="none" w:sz="0" w:space="0" w:color="auto"/>
      </w:divBdr>
    </w:div>
    <w:div w:id="1357998776">
      <w:bodyDiv w:val="1"/>
      <w:marLeft w:val="0"/>
      <w:marRight w:val="0"/>
      <w:marTop w:val="0"/>
      <w:marBottom w:val="0"/>
      <w:divBdr>
        <w:top w:val="none" w:sz="0" w:space="0" w:color="auto"/>
        <w:left w:val="none" w:sz="0" w:space="0" w:color="auto"/>
        <w:bottom w:val="none" w:sz="0" w:space="0" w:color="auto"/>
        <w:right w:val="none" w:sz="0" w:space="0" w:color="auto"/>
      </w:divBdr>
    </w:div>
    <w:div w:id="1371151159">
      <w:bodyDiv w:val="1"/>
      <w:marLeft w:val="0"/>
      <w:marRight w:val="0"/>
      <w:marTop w:val="0"/>
      <w:marBottom w:val="0"/>
      <w:divBdr>
        <w:top w:val="none" w:sz="0" w:space="0" w:color="auto"/>
        <w:left w:val="none" w:sz="0" w:space="0" w:color="auto"/>
        <w:bottom w:val="none" w:sz="0" w:space="0" w:color="auto"/>
        <w:right w:val="none" w:sz="0" w:space="0" w:color="auto"/>
      </w:divBdr>
      <w:divsChild>
        <w:div w:id="446313741">
          <w:marLeft w:val="0"/>
          <w:marRight w:val="0"/>
          <w:marTop w:val="0"/>
          <w:marBottom w:val="0"/>
          <w:divBdr>
            <w:top w:val="none" w:sz="0" w:space="0" w:color="auto"/>
            <w:left w:val="none" w:sz="0" w:space="0" w:color="auto"/>
            <w:bottom w:val="none" w:sz="0" w:space="0" w:color="auto"/>
            <w:right w:val="none" w:sz="0" w:space="0" w:color="auto"/>
          </w:divBdr>
        </w:div>
      </w:divsChild>
    </w:div>
    <w:div w:id="1394616429">
      <w:bodyDiv w:val="1"/>
      <w:marLeft w:val="0"/>
      <w:marRight w:val="0"/>
      <w:marTop w:val="0"/>
      <w:marBottom w:val="0"/>
      <w:divBdr>
        <w:top w:val="none" w:sz="0" w:space="0" w:color="auto"/>
        <w:left w:val="none" w:sz="0" w:space="0" w:color="auto"/>
        <w:bottom w:val="none" w:sz="0" w:space="0" w:color="auto"/>
        <w:right w:val="none" w:sz="0" w:space="0" w:color="auto"/>
      </w:divBdr>
      <w:divsChild>
        <w:div w:id="2031253610">
          <w:marLeft w:val="0"/>
          <w:marRight w:val="0"/>
          <w:marTop w:val="0"/>
          <w:marBottom w:val="0"/>
          <w:divBdr>
            <w:top w:val="none" w:sz="0" w:space="0" w:color="auto"/>
            <w:left w:val="none" w:sz="0" w:space="0" w:color="auto"/>
            <w:bottom w:val="none" w:sz="0" w:space="0" w:color="auto"/>
            <w:right w:val="none" w:sz="0" w:space="0" w:color="auto"/>
          </w:divBdr>
        </w:div>
        <w:div w:id="644702162">
          <w:marLeft w:val="0"/>
          <w:marRight w:val="0"/>
          <w:marTop w:val="0"/>
          <w:marBottom w:val="0"/>
          <w:divBdr>
            <w:top w:val="none" w:sz="0" w:space="0" w:color="auto"/>
            <w:left w:val="none" w:sz="0" w:space="0" w:color="auto"/>
            <w:bottom w:val="none" w:sz="0" w:space="0" w:color="auto"/>
            <w:right w:val="none" w:sz="0" w:space="0" w:color="auto"/>
          </w:divBdr>
        </w:div>
      </w:divsChild>
    </w:div>
    <w:div w:id="1410734865">
      <w:bodyDiv w:val="1"/>
      <w:marLeft w:val="0"/>
      <w:marRight w:val="0"/>
      <w:marTop w:val="0"/>
      <w:marBottom w:val="0"/>
      <w:divBdr>
        <w:top w:val="none" w:sz="0" w:space="0" w:color="auto"/>
        <w:left w:val="none" w:sz="0" w:space="0" w:color="auto"/>
        <w:bottom w:val="none" w:sz="0" w:space="0" w:color="auto"/>
        <w:right w:val="none" w:sz="0" w:space="0" w:color="auto"/>
      </w:divBdr>
    </w:div>
    <w:div w:id="1421564649">
      <w:bodyDiv w:val="1"/>
      <w:marLeft w:val="0"/>
      <w:marRight w:val="0"/>
      <w:marTop w:val="0"/>
      <w:marBottom w:val="0"/>
      <w:divBdr>
        <w:top w:val="none" w:sz="0" w:space="0" w:color="auto"/>
        <w:left w:val="none" w:sz="0" w:space="0" w:color="auto"/>
        <w:bottom w:val="none" w:sz="0" w:space="0" w:color="auto"/>
        <w:right w:val="none" w:sz="0" w:space="0" w:color="auto"/>
      </w:divBdr>
    </w:div>
    <w:div w:id="1512142393">
      <w:bodyDiv w:val="1"/>
      <w:marLeft w:val="0"/>
      <w:marRight w:val="0"/>
      <w:marTop w:val="0"/>
      <w:marBottom w:val="0"/>
      <w:divBdr>
        <w:top w:val="none" w:sz="0" w:space="0" w:color="auto"/>
        <w:left w:val="none" w:sz="0" w:space="0" w:color="auto"/>
        <w:bottom w:val="none" w:sz="0" w:space="0" w:color="auto"/>
        <w:right w:val="none" w:sz="0" w:space="0" w:color="auto"/>
      </w:divBdr>
      <w:divsChild>
        <w:div w:id="247545615">
          <w:marLeft w:val="0"/>
          <w:marRight w:val="0"/>
          <w:marTop w:val="0"/>
          <w:marBottom w:val="0"/>
          <w:divBdr>
            <w:top w:val="none" w:sz="0" w:space="0" w:color="auto"/>
            <w:left w:val="none" w:sz="0" w:space="0" w:color="auto"/>
            <w:bottom w:val="none" w:sz="0" w:space="0" w:color="auto"/>
            <w:right w:val="none" w:sz="0" w:space="0" w:color="auto"/>
          </w:divBdr>
        </w:div>
        <w:div w:id="1013537493">
          <w:marLeft w:val="0"/>
          <w:marRight w:val="0"/>
          <w:marTop w:val="0"/>
          <w:marBottom w:val="0"/>
          <w:divBdr>
            <w:top w:val="none" w:sz="0" w:space="0" w:color="auto"/>
            <w:left w:val="none" w:sz="0" w:space="0" w:color="auto"/>
            <w:bottom w:val="none" w:sz="0" w:space="0" w:color="auto"/>
            <w:right w:val="none" w:sz="0" w:space="0" w:color="auto"/>
          </w:divBdr>
        </w:div>
      </w:divsChild>
    </w:div>
    <w:div w:id="1747414309">
      <w:bodyDiv w:val="1"/>
      <w:marLeft w:val="0"/>
      <w:marRight w:val="0"/>
      <w:marTop w:val="0"/>
      <w:marBottom w:val="0"/>
      <w:divBdr>
        <w:top w:val="none" w:sz="0" w:space="0" w:color="auto"/>
        <w:left w:val="none" w:sz="0" w:space="0" w:color="auto"/>
        <w:bottom w:val="none" w:sz="0" w:space="0" w:color="auto"/>
        <w:right w:val="none" w:sz="0" w:space="0" w:color="auto"/>
      </w:divBdr>
    </w:div>
    <w:div w:id="1772625648">
      <w:bodyDiv w:val="1"/>
      <w:marLeft w:val="0"/>
      <w:marRight w:val="0"/>
      <w:marTop w:val="0"/>
      <w:marBottom w:val="0"/>
      <w:divBdr>
        <w:top w:val="none" w:sz="0" w:space="0" w:color="auto"/>
        <w:left w:val="none" w:sz="0" w:space="0" w:color="auto"/>
        <w:bottom w:val="none" w:sz="0" w:space="0" w:color="auto"/>
        <w:right w:val="none" w:sz="0" w:space="0" w:color="auto"/>
      </w:divBdr>
      <w:divsChild>
        <w:div w:id="1273126237">
          <w:marLeft w:val="0"/>
          <w:marRight w:val="0"/>
          <w:marTop w:val="0"/>
          <w:marBottom w:val="0"/>
          <w:divBdr>
            <w:top w:val="none" w:sz="0" w:space="0" w:color="auto"/>
            <w:left w:val="none" w:sz="0" w:space="0" w:color="auto"/>
            <w:bottom w:val="none" w:sz="0" w:space="0" w:color="auto"/>
            <w:right w:val="none" w:sz="0" w:space="0" w:color="auto"/>
          </w:divBdr>
        </w:div>
      </w:divsChild>
    </w:div>
    <w:div w:id="1920796717">
      <w:bodyDiv w:val="1"/>
      <w:marLeft w:val="0"/>
      <w:marRight w:val="0"/>
      <w:marTop w:val="0"/>
      <w:marBottom w:val="0"/>
      <w:divBdr>
        <w:top w:val="none" w:sz="0" w:space="0" w:color="auto"/>
        <w:left w:val="none" w:sz="0" w:space="0" w:color="auto"/>
        <w:bottom w:val="none" w:sz="0" w:space="0" w:color="auto"/>
        <w:right w:val="none" w:sz="0" w:space="0" w:color="auto"/>
      </w:divBdr>
    </w:div>
    <w:div w:id="2052680576">
      <w:bodyDiv w:val="1"/>
      <w:marLeft w:val="0"/>
      <w:marRight w:val="0"/>
      <w:marTop w:val="0"/>
      <w:marBottom w:val="0"/>
      <w:divBdr>
        <w:top w:val="none" w:sz="0" w:space="0" w:color="auto"/>
        <w:left w:val="none" w:sz="0" w:space="0" w:color="auto"/>
        <w:bottom w:val="none" w:sz="0" w:space="0" w:color="auto"/>
        <w:right w:val="none" w:sz="0" w:space="0" w:color="auto"/>
      </w:divBdr>
    </w:div>
    <w:div w:id="20887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1A8917-3872-854E-9C54-0F3C39B0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2222</Words>
  <Characters>12669</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Muis, J.C.</dc:creator>
  <cp:lastModifiedBy>Jess</cp:lastModifiedBy>
  <cp:revision>2</cp:revision>
  <cp:lastPrinted>2018-08-15T11:16:00Z</cp:lastPrinted>
  <dcterms:created xsi:type="dcterms:W3CDTF">2021-08-27T09:04:00Z</dcterms:created>
  <dcterms:modified xsi:type="dcterms:W3CDTF">2021-08-27T09:04:00Z</dcterms:modified>
</cp:coreProperties>
</file>