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A4ABA" w14:textId="77777777" w:rsidR="00C9648D" w:rsidRPr="009B7B16" w:rsidRDefault="00A42789" w:rsidP="00C9648D">
      <w:pPr>
        <w:spacing w:line="480" w:lineRule="auto"/>
        <w:jc w:val="center"/>
        <w:rPr>
          <w:b/>
          <w:smallCaps/>
        </w:rPr>
      </w:pPr>
      <w:r>
        <w:rPr>
          <w:b/>
          <w:smallCaps/>
        </w:rPr>
        <w:t xml:space="preserve">Web </w:t>
      </w:r>
      <w:r w:rsidR="00C9648D" w:rsidRPr="009B7B16">
        <w:rPr>
          <w:b/>
          <w:smallCaps/>
        </w:rPr>
        <w:t>Appendix</w:t>
      </w:r>
    </w:p>
    <w:p w14:paraId="26C194BE" w14:textId="77777777" w:rsidR="00C9648D" w:rsidRPr="009B7B16" w:rsidRDefault="00C9648D" w:rsidP="00C9648D">
      <w:pPr>
        <w:spacing w:line="480" w:lineRule="auto"/>
        <w:jc w:val="center"/>
        <w:rPr>
          <w:b/>
        </w:rPr>
      </w:pPr>
      <w:r w:rsidRPr="009B7B16">
        <w:rPr>
          <w:b/>
        </w:rPr>
        <w:t>Table A1:  Wa</w:t>
      </w:r>
      <w:r w:rsidR="001244C5">
        <w:rPr>
          <w:b/>
        </w:rPr>
        <w:t>rs and Peace Treaties, 1816-2007</w:t>
      </w:r>
    </w:p>
    <w:tbl>
      <w:tblPr>
        <w:tblW w:w="875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92"/>
        <w:gridCol w:w="1004"/>
        <w:gridCol w:w="1193"/>
        <w:gridCol w:w="1193"/>
        <w:gridCol w:w="4176"/>
      </w:tblGrid>
      <w:tr w:rsidR="00F1768F" w:rsidRPr="009B7B16" w14:paraId="55A08E94" w14:textId="77777777" w:rsidTr="00F1768F">
        <w:trPr>
          <w:trHeight w:val="260"/>
        </w:trPr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0853" w14:textId="77777777" w:rsidR="00F1768F" w:rsidRPr="009B7B16" w:rsidRDefault="00F1768F" w:rsidP="00C9648D">
            <w:pPr>
              <w:rPr>
                <w:b/>
                <w:sz w:val="20"/>
                <w:szCs w:val="20"/>
              </w:rPr>
            </w:pPr>
            <w:r w:rsidRPr="009B7B16">
              <w:rPr>
                <w:b/>
                <w:sz w:val="20"/>
                <w:szCs w:val="20"/>
              </w:rPr>
              <w:t>War Name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41CC672" w14:textId="77777777" w:rsidR="00F1768F" w:rsidRDefault="00F1768F" w:rsidP="00C9648D">
            <w:pPr>
              <w:rPr>
                <w:b/>
                <w:sz w:val="20"/>
                <w:szCs w:val="20"/>
              </w:rPr>
            </w:pPr>
          </w:p>
          <w:p w14:paraId="0E59F87B" w14:textId="335A23D1" w:rsidR="00F1768F" w:rsidRPr="009B7B16" w:rsidRDefault="00F1768F" w:rsidP="00C9648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 Dates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70470B" w14:textId="41F92700" w:rsidR="00F1768F" w:rsidRPr="009B7B16" w:rsidRDefault="00F1768F" w:rsidP="00C9648D">
            <w:pPr>
              <w:rPr>
                <w:b/>
                <w:sz w:val="20"/>
                <w:szCs w:val="20"/>
              </w:rPr>
            </w:pPr>
            <w:r w:rsidRPr="009B7B16">
              <w:rPr>
                <w:b/>
                <w:sz w:val="20"/>
                <w:szCs w:val="20"/>
              </w:rPr>
              <w:t>Peace Treaty</w:t>
            </w:r>
          </w:p>
        </w:tc>
        <w:tc>
          <w:tcPr>
            <w:tcW w:w="4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626A9B" w14:textId="77777777" w:rsidR="00F1768F" w:rsidRPr="009B7B16" w:rsidRDefault="00F1768F" w:rsidP="00C9648D">
            <w:pPr>
              <w:rPr>
                <w:b/>
                <w:sz w:val="20"/>
                <w:szCs w:val="20"/>
              </w:rPr>
            </w:pPr>
            <w:r w:rsidRPr="009B7B16">
              <w:rPr>
                <w:b/>
                <w:sz w:val="20"/>
                <w:szCs w:val="20"/>
              </w:rPr>
              <w:t>Treaty Name and Date</w:t>
            </w:r>
          </w:p>
        </w:tc>
      </w:tr>
      <w:tr w:rsidR="00F1768F" w:rsidRPr="009B7B16" w14:paraId="6F233573" w14:textId="77777777" w:rsidTr="00F1768F">
        <w:trPr>
          <w:trHeight w:val="260"/>
        </w:trPr>
        <w:tc>
          <w:tcPr>
            <w:tcW w:w="219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8AAE8B" w14:textId="57FEE840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Franco-Spanish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4C1BD4B9" w14:textId="54C45CDB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1823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56B7C0" w14:textId="2C9E331E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D435DD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658F02A1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4C678A3" w14:textId="3430F218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Russo-Turkish</w:t>
            </w:r>
          </w:p>
        </w:tc>
        <w:tc>
          <w:tcPr>
            <w:tcW w:w="1193" w:type="dxa"/>
          </w:tcPr>
          <w:p w14:paraId="7879F356" w14:textId="0C2B2B1B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1828-1829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D0EC26F" w14:textId="62BC9A5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A45DF2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Adrianople, 9/14/1829</w:t>
            </w:r>
          </w:p>
        </w:tc>
      </w:tr>
      <w:tr w:rsidR="00F1768F" w:rsidRPr="009B7B16" w14:paraId="1C1DC5D1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A64D97E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Mexican-American</w:t>
            </w:r>
          </w:p>
        </w:tc>
        <w:tc>
          <w:tcPr>
            <w:tcW w:w="1193" w:type="dxa"/>
          </w:tcPr>
          <w:p w14:paraId="39DF57D5" w14:textId="6F2173B6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1846-1848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9F88C0B" w14:textId="7979347B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F21509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Guadalupe Hidalgo, 2/2/1848</w:t>
            </w:r>
          </w:p>
        </w:tc>
      </w:tr>
      <w:tr w:rsidR="00F1768F" w:rsidRPr="009B7B16" w14:paraId="4437EE28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D3A9A4C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Austro-Sardinian</w:t>
            </w:r>
          </w:p>
        </w:tc>
        <w:tc>
          <w:tcPr>
            <w:tcW w:w="1193" w:type="dxa"/>
          </w:tcPr>
          <w:p w14:paraId="5AE564C2" w14:textId="71610334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1848-1849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C3E385E" w14:textId="483957AD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A05310F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Peace of Milan, 8/6/1849</w:t>
            </w:r>
          </w:p>
        </w:tc>
      </w:tr>
      <w:tr w:rsidR="00F1768F" w:rsidRPr="009B7B16" w14:paraId="65D76CDB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0B848FA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First Schleswig-Holstein</w:t>
            </w:r>
          </w:p>
        </w:tc>
        <w:tc>
          <w:tcPr>
            <w:tcW w:w="1193" w:type="dxa"/>
          </w:tcPr>
          <w:p w14:paraId="08A42595" w14:textId="31C4C5EC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1848-1849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8D46D7F" w14:textId="2D57494F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8797055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London Treaty, 5/8/1852</w:t>
            </w:r>
          </w:p>
        </w:tc>
      </w:tr>
      <w:tr w:rsidR="00F1768F" w:rsidRPr="009B7B16" w14:paraId="035549BD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477F0B1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Roman Republic</w:t>
            </w:r>
          </w:p>
        </w:tc>
        <w:tc>
          <w:tcPr>
            <w:tcW w:w="1193" w:type="dxa"/>
          </w:tcPr>
          <w:p w14:paraId="3DA95D84" w14:textId="64E9B51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85975B0" w14:textId="1C427C5B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B04D466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703BBD67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79FA94B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La Plata</w:t>
            </w:r>
          </w:p>
        </w:tc>
        <w:tc>
          <w:tcPr>
            <w:tcW w:w="1193" w:type="dxa"/>
          </w:tcPr>
          <w:p w14:paraId="225B58C5" w14:textId="74D522B2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1851-1852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D287ED6" w14:textId="25755C1C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596AB70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6A12C382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EDE10D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Crimean</w:t>
            </w:r>
          </w:p>
        </w:tc>
        <w:tc>
          <w:tcPr>
            <w:tcW w:w="1193" w:type="dxa"/>
          </w:tcPr>
          <w:p w14:paraId="4FCA81D2" w14:textId="2FA103B9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1853-1856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8386AF5" w14:textId="256932B1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76C1FF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Peace of Paris, 3/30/1856</w:t>
            </w:r>
          </w:p>
        </w:tc>
      </w:tr>
      <w:tr w:rsidR="00F1768F" w:rsidRPr="009B7B16" w14:paraId="4EFAA378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CE33355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Anglo-Persian</w:t>
            </w:r>
          </w:p>
        </w:tc>
        <w:tc>
          <w:tcPr>
            <w:tcW w:w="1193" w:type="dxa"/>
          </w:tcPr>
          <w:p w14:paraId="782BAD46" w14:textId="4F1889D4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1856-1857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3352D4D" w14:textId="26E3471B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A17D2B2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Peace of Paris, 3/4/1856</w:t>
            </w:r>
          </w:p>
        </w:tc>
      </w:tr>
      <w:tr w:rsidR="00F1768F" w:rsidRPr="009B7B16" w14:paraId="5E02E0A2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05E244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Italian Unification</w:t>
            </w:r>
          </w:p>
        </w:tc>
        <w:tc>
          <w:tcPr>
            <w:tcW w:w="1193" w:type="dxa"/>
          </w:tcPr>
          <w:p w14:paraId="19063035" w14:textId="7B6C57A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6A1E6DF" w14:textId="3EA347CC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C22CC41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Zurich, 10/8/1859</w:t>
            </w:r>
          </w:p>
        </w:tc>
      </w:tr>
      <w:tr w:rsidR="00F1768F" w:rsidRPr="009B7B16" w14:paraId="22B06850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F708CFB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Spanish-Moroccan</w:t>
            </w:r>
          </w:p>
        </w:tc>
        <w:tc>
          <w:tcPr>
            <w:tcW w:w="1193" w:type="dxa"/>
          </w:tcPr>
          <w:p w14:paraId="0BD2DE83" w14:textId="066B0F50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1859-1860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BDD42C4" w14:textId="1D74259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2571AEA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 xml:space="preserve">Treaty of </w:t>
            </w:r>
            <w:proofErr w:type="spellStart"/>
            <w:r w:rsidRPr="009B7B16">
              <w:rPr>
                <w:sz w:val="20"/>
                <w:szCs w:val="20"/>
              </w:rPr>
              <w:t>Oued</w:t>
            </w:r>
            <w:proofErr w:type="spellEnd"/>
            <w:r w:rsidRPr="009B7B16">
              <w:rPr>
                <w:sz w:val="20"/>
                <w:szCs w:val="20"/>
              </w:rPr>
              <w:t xml:space="preserve"> </w:t>
            </w:r>
            <w:proofErr w:type="spellStart"/>
            <w:r w:rsidRPr="009B7B16">
              <w:rPr>
                <w:sz w:val="20"/>
                <w:szCs w:val="20"/>
              </w:rPr>
              <w:t>Ras</w:t>
            </w:r>
            <w:proofErr w:type="spellEnd"/>
            <w:r w:rsidRPr="009B7B16">
              <w:rPr>
                <w:sz w:val="20"/>
                <w:szCs w:val="20"/>
              </w:rPr>
              <w:t>, 4/26/1860</w:t>
            </w:r>
          </w:p>
        </w:tc>
      </w:tr>
      <w:tr w:rsidR="00F1768F" w:rsidRPr="009B7B16" w14:paraId="3D6C2251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49E8EB7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 w:rsidRPr="009B7B16">
              <w:rPr>
                <w:sz w:val="20"/>
                <w:szCs w:val="20"/>
              </w:rPr>
              <w:t>Italo</w:t>
            </w:r>
            <w:proofErr w:type="spellEnd"/>
            <w:r w:rsidRPr="009B7B16">
              <w:rPr>
                <w:sz w:val="20"/>
                <w:szCs w:val="20"/>
              </w:rPr>
              <w:t>-Roman</w:t>
            </w:r>
          </w:p>
        </w:tc>
        <w:tc>
          <w:tcPr>
            <w:tcW w:w="1193" w:type="dxa"/>
          </w:tcPr>
          <w:p w14:paraId="59D738E0" w14:textId="543736B8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1D5F186" w14:textId="33AEF419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79F82DC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2B4857B5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786D4295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 w:rsidRPr="009B7B16">
              <w:rPr>
                <w:sz w:val="20"/>
                <w:szCs w:val="20"/>
              </w:rPr>
              <w:t>Italo</w:t>
            </w:r>
            <w:proofErr w:type="spellEnd"/>
            <w:r w:rsidRPr="009B7B16">
              <w:rPr>
                <w:sz w:val="20"/>
                <w:szCs w:val="20"/>
              </w:rPr>
              <w:t>-Sicilian</w:t>
            </w:r>
          </w:p>
        </w:tc>
        <w:tc>
          <w:tcPr>
            <w:tcW w:w="1193" w:type="dxa"/>
          </w:tcPr>
          <w:p w14:paraId="15074814" w14:textId="653B15B2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1860-1861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2A04112" w14:textId="30ADC264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28ED1B98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22BC6906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1598B2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Franco-Mexican</w:t>
            </w:r>
          </w:p>
        </w:tc>
        <w:tc>
          <w:tcPr>
            <w:tcW w:w="1193" w:type="dxa"/>
          </w:tcPr>
          <w:p w14:paraId="60229171" w14:textId="26BC3A3D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1862-1867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33C2D30" w14:textId="5364E142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269E51FF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1D6D2991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115C64D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Ecuadorian-Columbian</w:t>
            </w:r>
          </w:p>
        </w:tc>
        <w:tc>
          <w:tcPr>
            <w:tcW w:w="1193" w:type="dxa"/>
          </w:tcPr>
          <w:p w14:paraId="139332F4" w14:textId="1E12F135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B653783" w14:textId="29328E8B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50F77A0" w14:textId="519848F3" w:rsidR="00F1768F" w:rsidRPr="009B7B16" w:rsidRDefault="00C8742C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Treaty of </w:t>
            </w:r>
            <w:proofErr w:type="spellStart"/>
            <w:r>
              <w:rPr>
                <w:sz w:val="20"/>
                <w:szCs w:val="20"/>
              </w:rPr>
              <w:t>Pinsaquí</w:t>
            </w:r>
            <w:proofErr w:type="spellEnd"/>
            <w:r w:rsidR="00F1768F" w:rsidRPr="009B7B16">
              <w:rPr>
                <w:sz w:val="20"/>
                <w:szCs w:val="20"/>
              </w:rPr>
              <w:t>, 12/30/1863</w:t>
            </w:r>
          </w:p>
        </w:tc>
      </w:tr>
      <w:tr w:rsidR="00F1768F" w:rsidRPr="009B7B16" w14:paraId="3ACD8F58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7FE05D7D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Second Schleswig-Holstein</w:t>
            </w:r>
          </w:p>
        </w:tc>
        <w:tc>
          <w:tcPr>
            <w:tcW w:w="1193" w:type="dxa"/>
          </w:tcPr>
          <w:p w14:paraId="57BC36D3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2842BBC4" w14:textId="6A901BCF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1864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D6F7EFE" w14:textId="111686EC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1967B66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Peace of Vienna, 10/30/1864</w:t>
            </w:r>
          </w:p>
        </w:tc>
      </w:tr>
      <w:tr w:rsidR="00F1768F" w:rsidRPr="009B7B16" w14:paraId="59F34011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7B00FB75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Lopez</w:t>
            </w:r>
          </w:p>
        </w:tc>
        <w:tc>
          <w:tcPr>
            <w:tcW w:w="1193" w:type="dxa"/>
          </w:tcPr>
          <w:p w14:paraId="58945A75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200A854E" w14:textId="4E5F18C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1864-1870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FBBA532" w14:textId="232A123D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CBD6C5F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Asuncion, 1/9/1872; Treaty of Buenos Aires, 2/3/1876</w:t>
            </w:r>
          </w:p>
        </w:tc>
      </w:tr>
      <w:tr w:rsidR="00F1768F" w:rsidRPr="009B7B16" w14:paraId="0D0F7A25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3EDB7EC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Spanish-Chilean</w:t>
            </w:r>
          </w:p>
        </w:tc>
        <w:tc>
          <w:tcPr>
            <w:tcW w:w="1193" w:type="dxa"/>
          </w:tcPr>
          <w:p w14:paraId="3A9A70D0" w14:textId="3145DE0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1865-1866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1B5BA38" w14:textId="4EA8BE54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23B5B5E3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1C4C785C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5CD852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Seven Weeks</w:t>
            </w:r>
          </w:p>
        </w:tc>
        <w:tc>
          <w:tcPr>
            <w:tcW w:w="1193" w:type="dxa"/>
          </w:tcPr>
          <w:p w14:paraId="17070D6B" w14:textId="6062E584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1866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87A0D59" w14:textId="51E69C4D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D5EE38D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Prague, 8/23/1866; also other treaties</w:t>
            </w:r>
          </w:p>
        </w:tc>
      </w:tr>
      <w:tr w:rsidR="00F1768F" w:rsidRPr="009B7B16" w14:paraId="736888C1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CB2169F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Franco-Prussian</w:t>
            </w:r>
          </w:p>
        </w:tc>
        <w:tc>
          <w:tcPr>
            <w:tcW w:w="1193" w:type="dxa"/>
          </w:tcPr>
          <w:p w14:paraId="346F4AB0" w14:textId="4D0BDD48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1870-1871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71AAA41" w14:textId="049A7460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50246F1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Fra</w:t>
            </w:r>
            <w:r>
              <w:rPr>
                <w:sz w:val="20"/>
                <w:szCs w:val="20"/>
              </w:rPr>
              <w:t>n</w:t>
            </w:r>
            <w:r w:rsidRPr="009B7B16">
              <w:rPr>
                <w:sz w:val="20"/>
                <w:szCs w:val="20"/>
              </w:rPr>
              <w:t>kfurt, 5/10/1871</w:t>
            </w:r>
          </w:p>
        </w:tc>
      </w:tr>
      <w:tr w:rsidR="00F1768F" w:rsidRPr="009B7B16" w14:paraId="41FA21BF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C53420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First Central American</w:t>
            </w:r>
          </w:p>
        </w:tc>
        <w:tc>
          <w:tcPr>
            <w:tcW w:w="1193" w:type="dxa"/>
          </w:tcPr>
          <w:p w14:paraId="5259FBB4" w14:textId="5B34F550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1876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11918BA" w14:textId="2C91042D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AD68005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35FD04E9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3ED85D0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Russo-Turkish</w:t>
            </w:r>
          </w:p>
        </w:tc>
        <w:tc>
          <w:tcPr>
            <w:tcW w:w="1193" w:type="dxa"/>
          </w:tcPr>
          <w:p w14:paraId="19B3D5F5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3CD48E9E" w14:textId="2323CDF4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1877-1878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A3345D8" w14:textId="6119FB8F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C0B3BAB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San Stefano, 3/3/1878; Treaty of Berlin, 7/13/1878</w:t>
            </w:r>
          </w:p>
        </w:tc>
      </w:tr>
      <w:tr w:rsidR="00F1768F" w:rsidRPr="009B7B16" w14:paraId="47A3462B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46B226CD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Pacific</w:t>
            </w:r>
          </w:p>
        </w:tc>
        <w:tc>
          <w:tcPr>
            <w:tcW w:w="1193" w:type="dxa"/>
          </w:tcPr>
          <w:p w14:paraId="2FA0DB17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02867CB6" w14:textId="4901C5D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1879-1883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B875D3D" w14:textId="41700BEE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310D40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Ancon, 10/20/1883; Treaty of Santiago, 10/20/1904</w:t>
            </w:r>
          </w:p>
        </w:tc>
      </w:tr>
      <w:tr w:rsidR="00F1768F" w:rsidRPr="009B7B16" w14:paraId="0D89A9BB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5DC7C4D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Anglo-Egyptian</w:t>
            </w:r>
          </w:p>
        </w:tc>
        <w:tc>
          <w:tcPr>
            <w:tcW w:w="1193" w:type="dxa"/>
          </w:tcPr>
          <w:p w14:paraId="2FA016F5" w14:textId="640FA3B1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1882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3D7A1E1" w14:textId="7C6AFE06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126A27E8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5FE23A23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7541121E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Sino-French</w:t>
            </w:r>
          </w:p>
        </w:tc>
        <w:tc>
          <w:tcPr>
            <w:tcW w:w="1193" w:type="dxa"/>
          </w:tcPr>
          <w:p w14:paraId="5341EB63" w14:textId="4707AE4B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1884-1885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C610906" w14:textId="2B9D7944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11A41C66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Tientsin, 6/9/1885</w:t>
            </w:r>
          </w:p>
        </w:tc>
      </w:tr>
      <w:tr w:rsidR="00F1768F" w:rsidRPr="009B7B16" w14:paraId="10EBD172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4DD3CB1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Second Central American</w:t>
            </w:r>
          </w:p>
        </w:tc>
        <w:tc>
          <w:tcPr>
            <w:tcW w:w="1193" w:type="dxa"/>
          </w:tcPr>
          <w:p w14:paraId="0CB649CB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6E078B6B" w14:textId="48399C5B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66DFBF6" w14:textId="22F00BF5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467E5E8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7A07F471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41CEC5ED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First Sino-Japanese</w:t>
            </w:r>
          </w:p>
        </w:tc>
        <w:tc>
          <w:tcPr>
            <w:tcW w:w="1193" w:type="dxa"/>
          </w:tcPr>
          <w:p w14:paraId="65301DF5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6EE48DFE" w14:textId="01FA241D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1894-1895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48BE1D3" w14:textId="327C8AC6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563357D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Shimonoseki, 4/17/1895; Liaotung Convention, 11/8/1895</w:t>
            </w:r>
          </w:p>
        </w:tc>
      </w:tr>
      <w:tr w:rsidR="00F1768F" w:rsidRPr="009B7B16" w14:paraId="34000CF3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E3992F5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Greco-Turkish</w:t>
            </w:r>
          </w:p>
        </w:tc>
        <w:tc>
          <w:tcPr>
            <w:tcW w:w="1193" w:type="dxa"/>
          </w:tcPr>
          <w:p w14:paraId="0D956D51" w14:textId="7448136C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1C776E1" w14:textId="51282EBA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C286037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Constantinople, 12/4/1897</w:t>
            </w:r>
          </w:p>
        </w:tc>
      </w:tr>
      <w:tr w:rsidR="00F1768F" w:rsidRPr="009B7B16" w14:paraId="74BCB8E7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0FDA092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Spanish-American</w:t>
            </w:r>
          </w:p>
        </w:tc>
        <w:tc>
          <w:tcPr>
            <w:tcW w:w="1193" w:type="dxa"/>
          </w:tcPr>
          <w:p w14:paraId="700CF660" w14:textId="0C1DFA7F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D05AFCC" w14:textId="388F6470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E35E5C5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Paris, 12/10/1898</w:t>
            </w:r>
          </w:p>
        </w:tc>
      </w:tr>
      <w:tr w:rsidR="00F1768F" w:rsidRPr="009B7B16" w14:paraId="7BE35489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70E619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Boxer Rebellion</w:t>
            </w:r>
          </w:p>
        </w:tc>
        <w:tc>
          <w:tcPr>
            <w:tcW w:w="1193" w:type="dxa"/>
          </w:tcPr>
          <w:p w14:paraId="172FF417" w14:textId="751F7FAC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DC2B871" w14:textId="3C54AAF9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22AB80B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Final Protocol</w:t>
            </w:r>
          </w:p>
        </w:tc>
      </w:tr>
      <w:tr w:rsidR="00F1768F" w:rsidRPr="009B7B16" w14:paraId="3A87199A" w14:textId="77777777" w:rsidTr="00F1768F">
        <w:trPr>
          <w:trHeight w:val="260"/>
        </w:trPr>
        <w:tc>
          <w:tcPr>
            <w:tcW w:w="1192" w:type="dxa"/>
          </w:tcPr>
          <w:p w14:paraId="0138352E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shd w:val="clear" w:color="auto" w:fill="auto"/>
            <w:noWrap/>
            <w:vAlign w:val="bottom"/>
          </w:tcPr>
          <w:p w14:paraId="5B2F041A" w14:textId="25B3E3D5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Sino-Russian</w:t>
            </w:r>
            <w:r w:rsidRPr="009B7B16">
              <w:rPr>
                <w:rStyle w:val="FootnoteReference"/>
                <w:sz w:val="20"/>
                <w:szCs w:val="20"/>
              </w:rPr>
              <w:footnoteReference w:id="1"/>
            </w:r>
            <w:proofErr w:type="gramStart"/>
            <w:r w:rsidRPr="009B7B16">
              <w:rPr>
                <w:sz w:val="20"/>
                <w:szCs w:val="20"/>
              </w:rPr>
              <w:t xml:space="preserve">                     </w:t>
            </w:r>
            <w:proofErr w:type="gramEnd"/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5BD4EDC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06CC3929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BEDEDF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Russo-Japanese</w:t>
            </w:r>
          </w:p>
        </w:tc>
        <w:tc>
          <w:tcPr>
            <w:tcW w:w="1193" w:type="dxa"/>
          </w:tcPr>
          <w:p w14:paraId="575E4B1F" w14:textId="5471E9C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1904-1905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1CE8EA5" w14:textId="645CCE2C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C432417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Portsmouth, 9/5/1905</w:t>
            </w:r>
          </w:p>
        </w:tc>
      </w:tr>
      <w:tr w:rsidR="00F1768F" w:rsidRPr="009B7B16" w14:paraId="39CCA646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3B99336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Third Central American</w:t>
            </w:r>
          </w:p>
        </w:tc>
        <w:tc>
          <w:tcPr>
            <w:tcW w:w="1193" w:type="dxa"/>
          </w:tcPr>
          <w:p w14:paraId="3520B7F2" w14:textId="3121B67B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1906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1517D18" w14:textId="5774C119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E38F2F0" w14:textId="77777777" w:rsidR="00F1768F" w:rsidRPr="009B7B16" w:rsidRDefault="00F1768F" w:rsidP="00C9648D">
            <w:pPr>
              <w:rPr>
                <w:sz w:val="20"/>
                <w:szCs w:val="20"/>
                <w:highlight w:val="yellow"/>
              </w:rPr>
            </w:pPr>
            <w:r w:rsidRPr="009B7B16">
              <w:rPr>
                <w:sz w:val="20"/>
                <w:szCs w:val="20"/>
              </w:rPr>
              <w:t xml:space="preserve">General Treaty of Peace and Amity, 9/25/1906 </w:t>
            </w:r>
          </w:p>
        </w:tc>
      </w:tr>
      <w:tr w:rsidR="00F1768F" w:rsidRPr="009B7B16" w14:paraId="100FC734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7B13910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Fourth Central American</w:t>
            </w:r>
          </w:p>
        </w:tc>
        <w:tc>
          <w:tcPr>
            <w:tcW w:w="1193" w:type="dxa"/>
          </w:tcPr>
          <w:p w14:paraId="2B53CA38" w14:textId="756261F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8AFFCA8" w14:textId="433D8CEA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27C9292" w14:textId="77777777" w:rsidR="00F1768F" w:rsidRPr="009B7B16" w:rsidRDefault="00F1768F" w:rsidP="00C9648D">
            <w:pPr>
              <w:rPr>
                <w:sz w:val="20"/>
                <w:szCs w:val="20"/>
                <w:highlight w:val="yellow"/>
              </w:rPr>
            </w:pPr>
            <w:r w:rsidRPr="009B7B16">
              <w:rPr>
                <w:sz w:val="20"/>
                <w:szCs w:val="20"/>
              </w:rPr>
              <w:t xml:space="preserve">General Treaty of Peace and Amity, 4/23/1907 </w:t>
            </w:r>
          </w:p>
        </w:tc>
      </w:tr>
      <w:tr w:rsidR="00F1768F" w:rsidRPr="009B7B16" w14:paraId="2FFC9248" w14:textId="77777777" w:rsidTr="00F1768F">
        <w:trPr>
          <w:trHeight w:val="260"/>
        </w:trPr>
        <w:tc>
          <w:tcPr>
            <w:tcW w:w="1192" w:type="dxa"/>
          </w:tcPr>
          <w:p w14:paraId="2FB17F55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shd w:val="clear" w:color="auto" w:fill="auto"/>
            <w:noWrap/>
            <w:vAlign w:val="bottom"/>
          </w:tcPr>
          <w:p w14:paraId="4859D967" w14:textId="48819EAF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Second Spanish-Moroccan</w:t>
            </w:r>
            <w:r w:rsidRPr="009B7B16">
              <w:rPr>
                <w:rStyle w:val="FootnoteReference"/>
                <w:sz w:val="20"/>
                <w:szCs w:val="20"/>
              </w:rPr>
              <w:footnoteReference w:id="2"/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9F61125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1962B37B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784A5D5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 w:rsidRPr="009B7B16">
              <w:rPr>
                <w:sz w:val="20"/>
                <w:szCs w:val="20"/>
              </w:rPr>
              <w:t>Italo</w:t>
            </w:r>
            <w:proofErr w:type="spellEnd"/>
            <w:r w:rsidRPr="009B7B16">
              <w:rPr>
                <w:sz w:val="20"/>
                <w:szCs w:val="20"/>
              </w:rPr>
              <w:t>-Turkish</w:t>
            </w:r>
          </w:p>
        </w:tc>
        <w:tc>
          <w:tcPr>
            <w:tcW w:w="1193" w:type="dxa"/>
          </w:tcPr>
          <w:p w14:paraId="7EA0D076" w14:textId="5A549C3D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1911-1912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6DA8F69" w14:textId="476EBEF6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9BC5703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Lausanne, 10/18/1912</w:t>
            </w:r>
          </w:p>
        </w:tc>
      </w:tr>
      <w:tr w:rsidR="00F1768F" w:rsidRPr="009B7B16" w14:paraId="4A5A63A7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7A8C41A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First Balkan</w:t>
            </w:r>
          </w:p>
        </w:tc>
        <w:tc>
          <w:tcPr>
            <w:tcW w:w="1193" w:type="dxa"/>
          </w:tcPr>
          <w:p w14:paraId="55F48A76" w14:textId="7AFABED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1912-1913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1BFD146" w14:textId="7A6A2AB0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6CC6563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7DB030E5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8ADCB9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Second Balkan</w:t>
            </w:r>
          </w:p>
        </w:tc>
        <w:tc>
          <w:tcPr>
            <w:tcW w:w="1193" w:type="dxa"/>
          </w:tcPr>
          <w:p w14:paraId="0077AFB9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7C90998F" w14:textId="0A9D047B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E685C77" w14:textId="2170B9B2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4AFF75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Bucharest, 8/10/1913; Treaty of Constantinople, 9/29/1913</w:t>
            </w:r>
          </w:p>
        </w:tc>
      </w:tr>
      <w:tr w:rsidR="00F1768F" w:rsidRPr="009B7B16" w14:paraId="29FA722B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B50CA2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World War I</w:t>
            </w:r>
          </w:p>
        </w:tc>
        <w:tc>
          <w:tcPr>
            <w:tcW w:w="1193" w:type="dxa"/>
          </w:tcPr>
          <w:p w14:paraId="458BA1C3" w14:textId="44C1A5F8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1914-1918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568623C" w14:textId="525FF01E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08D5B75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Versailles, 9/28/1919</w:t>
            </w:r>
          </w:p>
        </w:tc>
      </w:tr>
      <w:tr w:rsidR="00F1768F" w:rsidRPr="009B7B16" w14:paraId="094E809B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7FAAD3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Estonian War of Liberation</w:t>
            </w:r>
          </w:p>
        </w:tc>
        <w:tc>
          <w:tcPr>
            <w:tcW w:w="1193" w:type="dxa"/>
          </w:tcPr>
          <w:p w14:paraId="540904C7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0A3799C1" w14:textId="79093B2E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1918-1920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6D40FC4" w14:textId="18C9A124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06DA48E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Treaty of Tartu, 2/2/1920 and 10/14/1920</w:t>
            </w:r>
          </w:p>
        </w:tc>
      </w:tr>
      <w:tr w:rsidR="00F1768F" w:rsidRPr="009B7B16" w14:paraId="5EFCAAC2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3A86373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Latvian War of Liberation</w:t>
            </w:r>
          </w:p>
        </w:tc>
        <w:tc>
          <w:tcPr>
            <w:tcW w:w="1193" w:type="dxa"/>
          </w:tcPr>
          <w:p w14:paraId="72303B56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5F3BF93E" w14:textId="3F61342D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1918-1920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DFBE70B" w14:textId="12123305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13DB4BEE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Treaty of Rapallo, 4/16/1922; </w:t>
            </w:r>
          </w:p>
        </w:tc>
      </w:tr>
      <w:tr w:rsidR="00F1768F" w:rsidRPr="009B7B16" w14:paraId="63C36B29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E2FCD00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Russo-Polish</w:t>
            </w:r>
          </w:p>
        </w:tc>
        <w:tc>
          <w:tcPr>
            <w:tcW w:w="1193" w:type="dxa"/>
          </w:tcPr>
          <w:p w14:paraId="10D0A64B" w14:textId="0F1B6569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1919-1920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AD8462E" w14:textId="1AD5A2BB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60909A2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Riga, 3/18/1921</w:t>
            </w:r>
          </w:p>
        </w:tc>
      </w:tr>
      <w:tr w:rsidR="00F1768F" w:rsidRPr="009B7B16" w14:paraId="3B41F524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5AF2DF8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Hungarian-Allies</w:t>
            </w:r>
          </w:p>
        </w:tc>
        <w:tc>
          <w:tcPr>
            <w:tcW w:w="1193" w:type="dxa"/>
          </w:tcPr>
          <w:p w14:paraId="1C140BC4" w14:textId="290E366D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27643DE" w14:textId="2F88543A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E165EDB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 xml:space="preserve">Treaty of </w:t>
            </w:r>
            <w:proofErr w:type="spellStart"/>
            <w:r w:rsidRPr="009B7B16">
              <w:rPr>
                <w:sz w:val="20"/>
                <w:szCs w:val="20"/>
              </w:rPr>
              <w:t>Trianon</w:t>
            </w:r>
            <w:proofErr w:type="spellEnd"/>
            <w:r w:rsidRPr="009B7B16">
              <w:rPr>
                <w:sz w:val="20"/>
                <w:szCs w:val="20"/>
              </w:rPr>
              <w:t>, 6/4/1920</w:t>
            </w:r>
          </w:p>
        </w:tc>
      </w:tr>
      <w:tr w:rsidR="00F1768F" w:rsidRPr="009B7B16" w14:paraId="45C757B9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C662A0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Greco-Turkish</w:t>
            </w:r>
          </w:p>
        </w:tc>
        <w:tc>
          <w:tcPr>
            <w:tcW w:w="1193" w:type="dxa"/>
          </w:tcPr>
          <w:p w14:paraId="45DFE768" w14:textId="214ABFCD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1919-1922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66791CF" w14:textId="481417BF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E517376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Lausanne, 7/24/1923</w:t>
            </w:r>
          </w:p>
        </w:tc>
      </w:tr>
      <w:tr w:rsidR="00F1768F" w:rsidRPr="009B7B16" w14:paraId="5E10D95B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B7D36BE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Franco-Turkish</w:t>
            </w:r>
          </w:p>
        </w:tc>
        <w:tc>
          <w:tcPr>
            <w:tcW w:w="1193" w:type="dxa"/>
          </w:tcPr>
          <w:p w14:paraId="31F0E46D" w14:textId="4BACEAE5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1919-1921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DA9C507" w14:textId="39BD65A3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4F88B9D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Lausanne, 7/24/1923</w:t>
            </w:r>
          </w:p>
        </w:tc>
      </w:tr>
      <w:tr w:rsidR="00F1768F" w:rsidRPr="009B7B16" w14:paraId="61850378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476F514C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Lithuanian-Polish</w:t>
            </w:r>
          </w:p>
        </w:tc>
        <w:tc>
          <w:tcPr>
            <w:tcW w:w="1193" w:type="dxa"/>
          </w:tcPr>
          <w:p w14:paraId="6F8B4682" w14:textId="43BC41B6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48EB744" w14:textId="0177E4A5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2195956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00DA77E4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46E2FA85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Sino-Soviet</w:t>
            </w:r>
          </w:p>
        </w:tc>
        <w:tc>
          <w:tcPr>
            <w:tcW w:w="1193" w:type="dxa"/>
          </w:tcPr>
          <w:p w14:paraId="6A0014FD" w14:textId="2831B9E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CB197B0" w14:textId="4D1CEEC0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1414E679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513E9D44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583627B0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Second Sino-Japanese</w:t>
            </w:r>
          </w:p>
        </w:tc>
        <w:tc>
          <w:tcPr>
            <w:tcW w:w="1193" w:type="dxa"/>
          </w:tcPr>
          <w:p w14:paraId="3C4BAC4F" w14:textId="16B4F9FB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1931-1933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09D7E2E" w14:textId="20321490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24FE7797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7E0F00B9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A24297E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Chaco</w:t>
            </w:r>
          </w:p>
        </w:tc>
        <w:tc>
          <w:tcPr>
            <w:tcW w:w="1193" w:type="dxa"/>
          </w:tcPr>
          <w:p w14:paraId="246EF506" w14:textId="37E6D4B9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1932-1935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858C747" w14:textId="3E1E1DED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0E1B5F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Buenos Aires, 7/21/1938</w:t>
            </w:r>
          </w:p>
        </w:tc>
      </w:tr>
      <w:tr w:rsidR="00F1768F" w:rsidRPr="009B7B16" w14:paraId="225E9748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09BAF4C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Saudi-Yemeni</w:t>
            </w:r>
          </w:p>
        </w:tc>
        <w:tc>
          <w:tcPr>
            <w:tcW w:w="1193" w:type="dxa"/>
          </w:tcPr>
          <w:p w14:paraId="4A2CD2C1" w14:textId="2D7B7C1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1934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FA0B447" w14:textId="4FBABE8C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2330CE1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 xml:space="preserve">Treaty of </w:t>
            </w:r>
            <w:proofErr w:type="spellStart"/>
            <w:r w:rsidRPr="009B7B16">
              <w:rPr>
                <w:sz w:val="20"/>
                <w:szCs w:val="20"/>
              </w:rPr>
              <w:t>Tayif</w:t>
            </w:r>
            <w:proofErr w:type="spellEnd"/>
            <w:r w:rsidRPr="009B7B16">
              <w:rPr>
                <w:sz w:val="20"/>
                <w:szCs w:val="20"/>
              </w:rPr>
              <w:t>, 5/13/1934</w:t>
            </w:r>
          </w:p>
        </w:tc>
      </w:tr>
      <w:tr w:rsidR="00F1768F" w:rsidRPr="009B7B16" w14:paraId="05299967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1DE599C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 w:rsidRPr="009B7B16">
              <w:rPr>
                <w:sz w:val="20"/>
                <w:szCs w:val="20"/>
              </w:rPr>
              <w:t>Italo</w:t>
            </w:r>
            <w:proofErr w:type="spellEnd"/>
            <w:r w:rsidRPr="009B7B16">
              <w:rPr>
                <w:sz w:val="20"/>
                <w:szCs w:val="20"/>
              </w:rPr>
              <w:t>-Ethiopian</w:t>
            </w:r>
          </w:p>
        </w:tc>
        <w:tc>
          <w:tcPr>
            <w:tcW w:w="1193" w:type="dxa"/>
          </w:tcPr>
          <w:p w14:paraId="31E79202" w14:textId="7553A796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1935-1936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A206ED7" w14:textId="349E2469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9491EA5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549F88E6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7EEC8D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Third Sino-Japanese</w:t>
            </w:r>
          </w:p>
        </w:tc>
        <w:tc>
          <w:tcPr>
            <w:tcW w:w="1193" w:type="dxa"/>
          </w:tcPr>
          <w:p w14:paraId="7437B2B8" w14:textId="255118A9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1937-1941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E9B40A4" w14:textId="1BD9239B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50B7BF6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Peace and Friendship, 8/12/1978</w:t>
            </w:r>
          </w:p>
        </w:tc>
      </w:tr>
      <w:tr w:rsidR="00F1768F" w:rsidRPr="009B7B16" w14:paraId="35343738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753B53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 w:rsidRPr="009B7B16">
              <w:rPr>
                <w:sz w:val="20"/>
                <w:szCs w:val="20"/>
              </w:rPr>
              <w:t>Changkufeng</w:t>
            </w:r>
            <w:proofErr w:type="spellEnd"/>
          </w:p>
        </w:tc>
        <w:tc>
          <w:tcPr>
            <w:tcW w:w="1193" w:type="dxa"/>
          </w:tcPr>
          <w:p w14:paraId="284D435B" w14:textId="332BC5EA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15B309B" w14:textId="17D02CA4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1264844D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3E16BA13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F37307E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 w:rsidRPr="009B7B16">
              <w:rPr>
                <w:sz w:val="20"/>
                <w:szCs w:val="20"/>
              </w:rPr>
              <w:t>Nomonhan</w:t>
            </w:r>
            <w:proofErr w:type="spellEnd"/>
          </w:p>
        </w:tc>
        <w:tc>
          <w:tcPr>
            <w:tcW w:w="1193" w:type="dxa"/>
          </w:tcPr>
          <w:p w14:paraId="0B8B306F" w14:textId="3154768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34C20BF" w14:textId="371DC13E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A912A75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6623DB8C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8ED302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World War II</w:t>
            </w:r>
          </w:p>
        </w:tc>
        <w:tc>
          <w:tcPr>
            <w:tcW w:w="1193" w:type="dxa"/>
          </w:tcPr>
          <w:p w14:paraId="70A60C9A" w14:textId="1053EEB0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1939-1945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E5C8243" w14:textId="75CDBBAF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DFE0C20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Various</w:t>
            </w:r>
          </w:p>
        </w:tc>
      </w:tr>
      <w:tr w:rsidR="00F1768F" w:rsidRPr="009B7B16" w14:paraId="78C6B123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8AA855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Russo-Finnish</w:t>
            </w:r>
          </w:p>
        </w:tc>
        <w:tc>
          <w:tcPr>
            <w:tcW w:w="1193" w:type="dxa"/>
          </w:tcPr>
          <w:p w14:paraId="4C75D52D" w14:textId="7EF8A10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1939-1940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0CA41A3" w14:textId="2D3E5CAB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A44B453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Moscow, 3/12/1940</w:t>
            </w:r>
          </w:p>
        </w:tc>
      </w:tr>
      <w:tr w:rsidR="00F1768F" w:rsidRPr="009B7B16" w14:paraId="4FAFC26F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79867583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Franco-Thai</w:t>
            </w:r>
          </w:p>
        </w:tc>
        <w:tc>
          <w:tcPr>
            <w:tcW w:w="1193" w:type="dxa"/>
          </w:tcPr>
          <w:p w14:paraId="4C1A1183" w14:textId="2345F072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1940-1941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6570EB6" w14:textId="5F7FFD02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4DC3A27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0CBE7796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4C2F51E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First Kashmir</w:t>
            </w:r>
          </w:p>
        </w:tc>
        <w:tc>
          <w:tcPr>
            <w:tcW w:w="1193" w:type="dxa"/>
          </w:tcPr>
          <w:p w14:paraId="791E93E0" w14:textId="4D25FEBC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1947-1949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6423CBD" w14:textId="1F1EBBFD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16210B62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3C09F6EE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1FE65D3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Palestine</w:t>
            </w:r>
          </w:p>
        </w:tc>
        <w:tc>
          <w:tcPr>
            <w:tcW w:w="1193" w:type="dxa"/>
          </w:tcPr>
          <w:p w14:paraId="3CD43AD2" w14:textId="45AA4A6A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1948-1949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7950933" w14:textId="251BF6B5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B8EB030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5C833942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552EBF7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Korean</w:t>
            </w:r>
          </w:p>
        </w:tc>
        <w:tc>
          <w:tcPr>
            <w:tcW w:w="1193" w:type="dxa"/>
          </w:tcPr>
          <w:p w14:paraId="4601B534" w14:textId="30F58F5D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1950-1953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93344F6" w14:textId="34E1658D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EE97039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0F44F402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138913D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Off-Shore Islands War</w:t>
            </w:r>
          </w:p>
        </w:tc>
        <w:tc>
          <w:tcPr>
            <w:tcW w:w="1193" w:type="dxa"/>
          </w:tcPr>
          <w:p w14:paraId="46AAEC19" w14:textId="5789A7DE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1954-1955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2289917" w14:textId="4A9163B5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A85EF95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3B5C5655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351B223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Sinai</w:t>
            </w:r>
          </w:p>
        </w:tc>
        <w:tc>
          <w:tcPr>
            <w:tcW w:w="1193" w:type="dxa"/>
          </w:tcPr>
          <w:p w14:paraId="2692DAC8" w14:textId="56F9DB9E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1956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02BD882" w14:textId="263050A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D1DCD5E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28B2555F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068C3C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Russo-Hungarian</w:t>
            </w:r>
          </w:p>
        </w:tc>
        <w:tc>
          <w:tcPr>
            <w:tcW w:w="1193" w:type="dxa"/>
          </w:tcPr>
          <w:p w14:paraId="29FD68A7" w14:textId="4A6B32C9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1956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E2BC5BF" w14:textId="6ADFE26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04DEE0D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2C57BFF4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5C81DF86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Ifni War</w:t>
            </w:r>
          </w:p>
        </w:tc>
        <w:tc>
          <w:tcPr>
            <w:tcW w:w="1193" w:type="dxa"/>
          </w:tcPr>
          <w:p w14:paraId="3C1DDDB1" w14:textId="0D882290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1957-1958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D68F27D" w14:textId="79A4A369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E2BAB4F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Treaty of Fez, 1/4/1969</w:t>
            </w:r>
          </w:p>
        </w:tc>
      </w:tr>
      <w:tr w:rsidR="00F1768F" w:rsidRPr="009B7B16" w14:paraId="6C16479C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D6BCDB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Taiwan Straits</w:t>
            </w:r>
          </w:p>
        </w:tc>
        <w:tc>
          <w:tcPr>
            <w:tcW w:w="1193" w:type="dxa"/>
          </w:tcPr>
          <w:p w14:paraId="74F08817" w14:textId="3AA2A41D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1958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BBF58F7" w14:textId="60CEB48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26C4EF1F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566CD80C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DC6133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Sino-Indian</w:t>
            </w:r>
          </w:p>
        </w:tc>
        <w:tc>
          <w:tcPr>
            <w:tcW w:w="1193" w:type="dxa"/>
          </w:tcPr>
          <w:p w14:paraId="3C564833" w14:textId="0C7EB00D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1962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2DC4CBF" w14:textId="4AA1CD85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8790975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150C7BAB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8A918A8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Vietnam</w:t>
            </w:r>
          </w:p>
        </w:tc>
        <w:tc>
          <w:tcPr>
            <w:tcW w:w="1193" w:type="dxa"/>
          </w:tcPr>
          <w:p w14:paraId="465B1F01" w14:textId="73348915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1965-1975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A23A5C4" w14:textId="551CA10C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49B4E02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78BA3FA5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AF119E7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Second Kashmir</w:t>
            </w:r>
          </w:p>
        </w:tc>
        <w:tc>
          <w:tcPr>
            <w:tcW w:w="1193" w:type="dxa"/>
          </w:tcPr>
          <w:p w14:paraId="7F05AD09" w14:textId="417BEAD5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E7B7109" w14:textId="30C13471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0AC3000" w14:textId="77777777" w:rsidR="00F1768F" w:rsidRPr="009B7B16" w:rsidRDefault="00F1768F" w:rsidP="00B650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Pr="009B7B16">
              <w:rPr>
                <w:sz w:val="20"/>
                <w:szCs w:val="20"/>
              </w:rPr>
              <w:t>Tashkent Declaration, 1/10/1966</w:t>
            </w:r>
            <w:r>
              <w:rPr>
                <w:sz w:val="20"/>
                <w:szCs w:val="20"/>
              </w:rPr>
              <w:t>]</w:t>
            </w:r>
          </w:p>
        </w:tc>
      </w:tr>
      <w:tr w:rsidR="00F1768F" w:rsidRPr="009B7B16" w14:paraId="499A81D3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C28A05E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Six Day</w:t>
            </w:r>
          </w:p>
        </w:tc>
        <w:tc>
          <w:tcPr>
            <w:tcW w:w="1193" w:type="dxa"/>
          </w:tcPr>
          <w:p w14:paraId="109673AD" w14:textId="49ECBF20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D9D00B3" w14:textId="17CC383E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B30C8F6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465B58A5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47734A41" w14:textId="35EF9F91" w:rsidR="00F1768F" w:rsidRPr="009B7B16" w:rsidRDefault="00F1768F" w:rsidP="00F17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Laotian War </w:t>
            </w:r>
          </w:p>
        </w:tc>
        <w:tc>
          <w:tcPr>
            <w:tcW w:w="1193" w:type="dxa"/>
          </w:tcPr>
          <w:p w14:paraId="1A6D0EFC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1847DF94" w14:textId="64E4A3A6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1968-1973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CF467D8" w14:textId="76E05C75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740A734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3F98C047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9649B37" w14:textId="7926EC08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Israeli-Egyptian</w:t>
            </w:r>
            <w:r>
              <w:rPr>
                <w:sz w:val="20"/>
                <w:szCs w:val="20"/>
              </w:rPr>
              <w:t xml:space="preserve"> (Attrition)</w:t>
            </w:r>
          </w:p>
        </w:tc>
        <w:tc>
          <w:tcPr>
            <w:tcW w:w="1193" w:type="dxa"/>
          </w:tcPr>
          <w:p w14:paraId="6539D94D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287A8AB1" w14:textId="44C949F4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1969-1970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3A36EAF" w14:textId="1858F9F9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FDA2A63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68EF82F8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21532FE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Football</w:t>
            </w:r>
          </w:p>
        </w:tc>
        <w:tc>
          <w:tcPr>
            <w:tcW w:w="1193" w:type="dxa"/>
          </w:tcPr>
          <w:p w14:paraId="05C6FB9E" w14:textId="77525C79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25213E3" w14:textId="00277BDA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1D1CE9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Treaty of Lima, 10/30/1980</w:t>
            </w:r>
          </w:p>
        </w:tc>
      </w:tr>
      <w:tr w:rsidR="00F1768F" w:rsidRPr="009B7B16" w14:paraId="52724B0C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4780578F" w14:textId="020559D5" w:rsidR="00F1768F" w:rsidRPr="009B7B16" w:rsidRDefault="00C8742C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Communist Coali</w:t>
            </w:r>
            <w:r w:rsidR="00F1768F">
              <w:rPr>
                <w:sz w:val="20"/>
                <w:szCs w:val="20"/>
              </w:rPr>
              <w:t>tion</w:t>
            </w:r>
          </w:p>
        </w:tc>
        <w:tc>
          <w:tcPr>
            <w:tcW w:w="1193" w:type="dxa"/>
          </w:tcPr>
          <w:p w14:paraId="1340A3A5" w14:textId="2DB297AD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1970-1971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1ABF646" w14:textId="3DAF905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D138F6E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69E57621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5B5EE45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Bangladesh</w:t>
            </w:r>
          </w:p>
        </w:tc>
        <w:tc>
          <w:tcPr>
            <w:tcW w:w="1193" w:type="dxa"/>
          </w:tcPr>
          <w:p w14:paraId="7C8F6549" w14:textId="37719C4B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F82778D" w14:textId="31D2BC52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B3135B0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 w:rsidRPr="009B7B16">
              <w:rPr>
                <w:sz w:val="20"/>
                <w:szCs w:val="20"/>
              </w:rPr>
              <w:t>Simla</w:t>
            </w:r>
            <w:proofErr w:type="spellEnd"/>
            <w:r w:rsidRPr="009B7B16">
              <w:rPr>
                <w:sz w:val="20"/>
                <w:szCs w:val="20"/>
              </w:rPr>
              <w:t xml:space="preserve"> Agreement, 7/2/1972</w:t>
            </w:r>
          </w:p>
        </w:tc>
      </w:tr>
      <w:tr w:rsidR="00F1768F" w:rsidRPr="009B7B16" w14:paraId="327F7349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2F1BDFC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Yom Kippur</w:t>
            </w:r>
          </w:p>
        </w:tc>
        <w:tc>
          <w:tcPr>
            <w:tcW w:w="1193" w:type="dxa"/>
          </w:tcPr>
          <w:p w14:paraId="0406FA60" w14:textId="1C85B7EC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F1238E6" w14:textId="242D9702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91DACEA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Camp David Accords, 3/26/1979</w:t>
            </w:r>
          </w:p>
        </w:tc>
      </w:tr>
      <w:tr w:rsidR="00F1768F" w:rsidRPr="009B7B16" w14:paraId="08A43C1D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5E768F09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 w:rsidRPr="009B7B16">
              <w:rPr>
                <w:sz w:val="20"/>
                <w:szCs w:val="20"/>
              </w:rPr>
              <w:t>Turco</w:t>
            </w:r>
            <w:proofErr w:type="spellEnd"/>
            <w:r w:rsidRPr="009B7B16">
              <w:rPr>
                <w:sz w:val="20"/>
                <w:szCs w:val="20"/>
              </w:rPr>
              <w:t>-Cypriot</w:t>
            </w:r>
          </w:p>
        </w:tc>
        <w:tc>
          <w:tcPr>
            <w:tcW w:w="1193" w:type="dxa"/>
          </w:tcPr>
          <w:p w14:paraId="51441F38" w14:textId="50EDA7EF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1974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55A2C1B" w14:textId="1ABFF5C4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F5AC77F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06EBDD8B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FA2EA72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Angola</w:t>
            </w:r>
          </w:p>
        </w:tc>
        <w:tc>
          <w:tcPr>
            <w:tcW w:w="1193" w:type="dxa"/>
          </w:tcPr>
          <w:p w14:paraId="51FD29A7" w14:textId="48505570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1975-1976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808DCF3" w14:textId="3D6E77F8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17111F56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5084FDBC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19ED2EC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Ogaden</w:t>
            </w:r>
            <w:proofErr w:type="spellEnd"/>
          </w:p>
        </w:tc>
        <w:tc>
          <w:tcPr>
            <w:tcW w:w="1193" w:type="dxa"/>
          </w:tcPr>
          <w:p w14:paraId="7654F093" w14:textId="4CEA8CD1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1977-1978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50E6EC4" w14:textId="7833CD39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5BC3688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2224593D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906F8BB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Vietnamese-Cambodian</w:t>
            </w:r>
          </w:p>
        </w:tc>
        <w:tc>
          <w:tcPr>
            <w:tcW w:w="1193" w:type="dxa"/>
          </w:tcPr>
          <w:p w14:paraId="575ACBF8" w14:textId="5D2913AD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1977-1979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B80D2D5" w14:textId="339E34C2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825185C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3FA40E6F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7804E80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Ugandan-Tanzanian</w:t>
            </w:r>
          </w:p>
        </w:tc>
        <w:tc>
          <w:tcPr>
            <w:tcW w:w="1193" w:type="dxa"/>
          </w:tcPr>
          <w:p w14:paraId="7D68EBCF" w14:textId="0BE4C751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1978-1979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050806F" w14:textId="514FCC99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B5BE66F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59677505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3CA9790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Sino-Vietnamese</w:t>
            </w:r>
          </w:p>
        </w:tc>
        <w:tc>
          <w:tcPr>
            <w:tcW w:w="1193" w:type="dxa"/>
          </w:tcPr>
          <w:p w14:paraId="45782C93" w14:textId="62BF1E61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E251D9E" w14:textId="3D2B696C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0EE19FA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6817830E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71011B8D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Iran-Iraq</w:t>
            </w:r>
          </w:p>
        </w:tc>
        <w:tc>
          <w:tcPr>
            <w:tcW w:w="1193" w:type="dxa"/>
          </w:tcPr>
          <w:p w14:paraId="3CE17AFB" w14:textId="58FD52AB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1980-1988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28AEF26" w14:textId="2E52E329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705799E" w14:textId="77777777" w:rsidR="00F1768F" w:rsidRPr="009B7B16" w:rsidRDefault="00F1768F" w:rsidP="00B650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Pr="009B7B16">
              <w:rPr>
                <w:sz w:val="20"/>
                <w:szCs w:val="20"/>
              </w:rPr>
              <w:t>UNSC Resolution 598</w:t>
            </w:r>
            <w:r>
              <w:rPr>
                <w:sz w:val="20"/>
                <w:szCs w:val="20"/>
              </w:rPr>
              <w:t>]</w:t>
            </w:r>
          </w:p>
        </w:tc>
      </w:tr>
      <w:tr w:rsidR="00F1768F" w:rsidRPr="009B7B16" w14:paraId="47C9D627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90B9610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Falklands</w:t>
            </w:r>
          </w:p>
        </w:tc>
        <w:tc>
          <w:tcPr>
            <w:tcW w:w="1193" w:type="dxa"/>
          </w:tcPr>
          <w:p w14:paraId="414ABDD4" w14:textId="0959456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1982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C88C5D1" w14:textId="3137B5EB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2619D33F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797EE5C1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25296DD6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Israel-Syria (Lebanon)</w:t>
            </w:r>
          </w:p>
        </w:tc>
        <w:tc>
          <w:tcPr>
            <w:tcW w:w="1193" w:type="dxa"/>
          </w:tcPr>
          <w:p w14:paraId="103EF504" w14:textId="40C7A395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1982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1677226" w14:textId="6B6156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3892F99E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5EAD3894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44128A2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Aouzou</w:t>
            </w:r>
            <w:proofErr w:type="spellEnd"/>
            <w:r>
              <w:rPr>
                <w:sz w:val="20"/>
                <w:szCs w:val="20"/>
              </w:rPr>
              <w:t xml:space="preserve"> Strip</w:t>
            </w:r>
          </w:p>
        </w:tc>
        <w:tc>
          <w:tcPr>
            <w:tcW w:w="1193" w:type="dxa"/>
          </w:tcPr>
          <w:p w14:paraId="6FDBB249" w14:textId="45DB62F2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1986-1987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2C08AB9" w14:textId="5A4A4F9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F9693B4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793C13BF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6607DF4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Sino-Vietnamese</w:t>
            </w:r>
          </w:p>
        </w:tc>
        <w:tc>
          <w:tcPr>
            <w:tcW w:w="1193" w:type="dxa"/>
          </w:tcPr>
          <w:p w14:paraId="523B95C9" w14:textId="0C6FB343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ECCBA9B" w14:textId="5A538C56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7F1F924A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</w:tr>
      <w:tr w:rsidR="00F1768F" w:rsidRPr="009B7B16" w14:paraId="5F382612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10CE71C3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Gulf War</w:t>
            </w:r>
          </w:p>
        </w:tc>
        <w:tc>
          <w:tcPr>
            <w:tcW w:w="1193" w:type="dxa"/>
          </w:tcPr>
          <w:p w14:paraId="12350C2D" w14:textId="343CC08C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1990-1991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AEF048E" w14:textId="52EE11FE" w:rsidR="00F1768F" w:rsidRPr="009B7B16" w:rsidRDefault="00F1768F" w:rsidP="00C9648D">
            <w:pPr>
              <w:rPr>
                <w:sz w:val="20"/>
                <w:szCs w:val="20"/>
              </w:rPr>
            </w:pPr>
            <w:r w:rsidRPr="009B7B16"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1E8E96B3" w14:textId="77777777" w:rsidR="00F1768F" w:rsidRPr="009B7B16" w:rsidRDefault="00F1768F" w:rsidP="00B650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Pr="009B7B16">
              <w:rPr>
                <w:sz w:val="20"/>
                <w:szCs w:val="20"/>
              </w:rPr>
              <w:t>UNSC resolution</w:t>
            </w:r>
            <w:r>
              <w:rPr>
                <w:sz w:val="20"/>
                <w:szCs w:val="20"/>
              </w:rPr>
              <w:t>]</w:t>
            </w:r>
          </w:p>
        </w:tc>
      </w:tr>
      <w:tr w:rsidR="00F1768F" w:rsidRPr="009B7B16" w14:paraId="2B29F298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819609A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 of Bosnian Independence</w:t>
            </w:r>
          </w:p>
        </w:tc>
        <w:tc>
          <w:tcPr>
            <w:tcW w:w="1193" w:type="dxa"/>
          </w:tcPr>
          <w:p w14:paraId="19B37EF9" w14:textId="77777777" w:rsidR="00F1768F" w:rsidRDefault="00F1768F" w:rsidP="00C9648D">
            <w:pPr>
              <w:rPr>
                <w:sz w:val="20"/>
                <w:szCs w:val="20"/>
              </w:rPr>
            </w:pPr>
          </w:p>
          <w:p w14:paraId="3F0EB79B" w14:textId="59F1204B" w:rsidR="00F1768F" w:rsidRDefault="001A1D65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1992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09BA22D" w14:textId="1820D817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  <w:p w14:paraId="7DA974F5" w14:textId="77777777" w:rsidR="00F1768F" w:rsidRPr="009B7B16" w:rsidRDefault="00F1768F" w:rsidP="00C9648D">
            <w:pPr>
              <w:rPr>
                <w:sz w:val="20"/>
                <w:szCs w:val="20"/>
              </w:rPr>
            </w:pP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8F8C852" w14:textId="77777777" w:rsidR="00F1768F" w:rsidRDefault="00F1768F" w:rsidP="00B65037">
            <w:pPr>
              <w:jc w:val="right"/>
              <w:rPr>
                <w:sz w:val="20"/>
                <w:szCs w:val="20"/>
              </w:rPr>
            </w:pPr>
          </w:p>
        </w:tc>
      </w:tr>
      <w:tr w:rsidR="00F1768F" w:rsidRPr="009B7B16" w14:paraId="01B6E306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034C6DEA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Azeri-Armenian War</w:t>
            </w:r>
          </w:p>
        </w:tc>
        <w:tc>
          <w:tcPr>
            <w:tcW w:w="1193" w:type="dxa"/>
          </w:tcPr>
          <w:p w14:paraId="3C5E0480" w14:textId="1270C0D4" w:rsidR="00F1768F" w:rsidRDefault="001A1D65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1993-1994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621626E" w14:textId="32A69990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9C9E72F" w14:textId="77777777" w:rsidR="00F1768F" w:rsidRDefault="00F1768F" w:rsidP="00B65037">
            <w:pPr>
              <w:jc w:val="right"/>
              <w:rPr>
                <w:sz w:val="20"/>
                <w:szCs w:val="20"/>
              </w:rPr>
            </w:pPr>
          </w:p>
        </w:tc>
      </w:tr>
      <w:tr w:rsidR="00F1768F" w:rsidRPr="009B7B16" w14:paraId="14243221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03014B3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Cenepa</w:t>
            </w:r>
            <w:proofErr w:type="spellEnd"/>
            <w:r>
              <w:rPr>
                <w:sz w:val="20"/>
                <w:szCs w:val="20"/>
              </w:rPr>
              <w:t xml:space="preserve"> Valley War</w:t>
            </w:r>
          </w:p>
        </w:tc>
        <w:tc>
          <w:tcPr>
            <w:tcW w:w="1193" w:type="dxa"/>
          </w:tcPr>
          <w:p w14:paraId="02054388" w14:textId="0AA247DB" w:rsidR="00F1768F" w:rsidRDefault="001A1D65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F9707B9" w14:textId="7DDF7E82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01015E1" w14:textId="77777777" w:rsidR="00F1768F" w:rsidRDefault="00F1768F" w:rsidP="00A003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Brasilia Presidential Act, 10/26/1998</w:t>
            </w:r>
          </w:p>
        </w:tc>
      </w:tr>
      <w:tr w:rsidR="00F1768F" w:rsidRPr="009B7B16" w14:paraId="76F6194F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4BA3EA37" w14:textId="77777777" w:rsidR="00F1768F" w:rsidRPr="009B7B16" w:rsidRDefault="00F1768F" w:rsidP="00C964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Badme</w:t>
            </w:r>
            <w:proofErr w:type="spellEnd"/>
            <w:r>
              <w:rPr>
                <w:sz w:val="20"/>
                <w:szCs w:val="20"/>
              </w:rPr>
              <w:t xml:space="preserve"> Border War</w:t>
            </w:r>
          </w:p>
        </w:tc>
        <w:tc>
          <w:tcPr>
            <w:tcW w:w="1193" w:type="dxa"/>
          </w:tcPr>
          <w:p w14:paraId="540B970D" w14:textId="0EAB50F0" w:rsidR="00F1768F" w:rsidRDefault="001A1D65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1998-2000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A5D0BBB" w14:textId="1EFC6717" w:rsidR="00F1768F" w:rsidRPr="009B7B16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E97F747" w14:textId="77777777" w:rsidR="00F1768F" w:rsidRDefault="00F1768F" w:rsidP="00A003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Algiers Agreement, 12/12/2000</w:t>
            </w:r>
          </w:p>
        </w:tc>
      </w:tr>
      <w:tr w:rsidR="00F1768F" w:rsidRPr="009B7B16" w14:paraId="12C210B8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5A35E695" w14:textId="77777777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Kosovo War</w:t>
            </w:r>
          </w:p>
        </w:tc>
        <w:tc>
          <w:tcPr>
            <w:tcW w:w="1193" w:type="dxa"/>
          </w:tcPr>
          <w:p w14:paraId="59085255" w14:textId="5D4CB963" w:rsidR="00F1768F" w:rsidRDefault="001A1D65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0DBB7C5" w14:textId="5BAEB951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6825F201" w14:textId="77777777" w:rsidR="00F1768F" w:rsidRDefault="00F1768F" w:rsidP="00B65037">
            <w:pPr>
              <w:jc w:val="right"/>
              <w:rPr>
                <w:sz w:val="20"/>
                <w:szCs w:val="20"/>
              </w:rPr>
            </w:pPr>
          </w:p>
        </w:tc>
      </w:tr>
      <w:tr w:rsidR="00F1768F" w:rsidRPr="009B7B16" w14:paraId="054FDAD2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3A081C17" w14:textId="77777777" w:rsidR="00F1768F" w:rsidRDefault="00F1768F" w:rsidP="00C964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Kargil</w:t>
            </w:r>
            <w:proofErr w:type="spellEnd"/>
            <w:r>
              <w:rPr>
                <w:sz w:val="20"/>
                <w:szCs w:val="20"/>
              </w:rPr>
              <w:t xml:space="preserve"> War</w:t>
            </w:r>
          </w:p>
        </w:tc>
        <w:tc>
          <w:tcPr>
            <w:tcW w:w="1193" w:type="dxa"/>
          </w:tcPr>
          <w:p w14:paraId="7CD54177" w14:textId="6370FFA0" w:rsidR="00F1768F" w:rsidRDefault="001A1D65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42A6F80" w14:textId="2F4B7506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4B0476D6" w14:textId="77777777" w:rsidR="00F1768F" w:rsidRDefault="00F1768F" w:rsidP="00B65037">
            <w:pPr>
              <w:jc w:val="right"/>
              <w:rPr>
                <w:sz w:val="20"/>
                <w:szCs w:val="20"/>
              </w:rPr>
            </w:pPr>
          </w:p>
        </w:tc>
      </w:tr>
      <w:tr w:rsidR="00F1768F" w:rsidRPr="009B7B16" w14:paraId="7A345335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638A4D0E" w14:textId="77777777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Invasion of Afghanistan</w:t>
            </w:r>
          </w:p>
        </w:tc>
        <w:tc>
          <w:tcPr>
            <w:tcW w:w="1193" w:type="dxa"/>
          </w:tcPr>
          <w:p w14:paraId="7BA6C624" w14:textId="010B9637" w:rsidR="00F1768F" w:rsidRDefault="001A1D65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BBAF6B7" w14:textId="1C3D6DB7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5E97A225" w14:textId="77777777" w:rsidR="00F1768F" w:rsidRDefault="00F1768F" w:rsidP="00B65037">
            <w:pPr>
              <w:jc w:val="right"/>
              <w:rPr>
                <w:sz w:val="20"/>
                <w:szCs w:val="20"/>
              </w:rPr>
            </w:pPr>
          </w:p>
        </w:tc>
      </w:tr>
      <w:tr w:rsidR="00F1768F" w:rsidRPr="009B7B16" w14:paraId="1A91B8A2" w14:textId="77777777" w:rsidTr="00F1768F">
        <w:trPr>
          <w:trHeight w:val="260"/>
        </w:trPr>
        <w:tc>
          <w:tcPr>
            <w:tcW w:w="2196" w:type="dxa"/>
            <w:gridSpan w:val="2"/>
            <w:shd w:val="clear" w:color="auto" w:fill="auto"/>
            <w:noWrap/>
            <w:vAlign w:val="bottom"/>
          </w:tcPr>
          <w:p w14:paraId="44691C6D" w14:textId="77777777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Invasion of Iraq</w:t>
            </w:r>
          </w:p>
        </w:tc>
        <w:tc>
          <w:tcPr>
            <w:tcW w:w="1193" w:type="dxa"/>
          </w:tcPr>
          <w:p w14:paraId="1A7C7325" w14:textId="348E5D79" w:rsidR="00F1768F" w:rsidRDefault="001A1D65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F746B53" w14:textId="480C49EA" w:rsidR="00F1768F" w:rsidRDefault="00F1768F" w:rsidP="00C964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176" w:type="dxa"/>
            <w:shd w:val="clear" w:color="auto" w:fill="auto"/>
            <w:noWrap/>
            <w:vAlign w:val="bottom"/>
          </w:tcPr>
          <w:p w14:paraId="00460DF2" w14:textId="77777777" w:rsidR="00F1768F" w:rsidRDefault="00F1768F" w:rsidP="00B65037">
            <w:pPr>
              <w:jc w:val="right"/>
              <w:rPr>
                <w:sz w:val="20"/>
                <w:szCs w:val="20"/>
              </w:rPr>
            </w:pPr>
          </w:p>
        </w:tc>
      </w:tr>
    </w:tbl>
    <w:p w14:paraId="45853EA8" w14:textId="77777777" w:rsidR="00CB6495" w:rsidRDefault="00CB6495" w:rsidP="008020AD">
      <w:pPr>
        <w:jc w:val="center"/>
      </w:pPr>
    </w:p>
    <w:p w14:paraId="507D38C1" w14:textId="77777777" w:rsidR="00CB6495" w:rsidRDefault="00CB6495">
      <w:r>
        <w:br w:type="page"/>
      </w:r>
    </w:p>
    <w:p w14:paraId="1CE281AC" w14:textId="77777777" w:rsidR="00CB6495" w:rsidRPr="009B7B16" w:rsidRDefault="00CB6495" w:rsidP="00CB6495">
      <w:pPr>
        <w:jc w:val="center"/>
        <w:rPr>
          <w:b/>
        </w:rPr>
      </w:pPr>
      <w:bookmarkStart w:id="0" w:name="_GoBack"/>
      <w:bookmarkEnd w:id="0"/>
      <w:r w:rsidRPr="009B7B16">
        <w:rPr>
          <w:b/>
        </w:rPr>
        <w:t>Table A2:  International Humanitarian Law</w:t>
      </w:r>
      <w:r w:rsidRPr="009B7B16">
        <w:rPr>
          <w:rStyle w:val="FootnoteReference"/>
        </w:rPr>
        <w:footnoteReference w:id="3"/>
      </w:r>
    </w:p>
    <w:p w14:paraId="3895663F" w14:textId="77777777" w:rsidR="00CB6495" w:rsidRPr="009B7B16" w:rsidRDefault="00CB6495" w:rsidP="00CB64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28"/>
      </w:tblGrid>
      <w:tr w:rsidR="00CB6495" w:rsidRPr="00450F84" w14:paraId="729A07C4" w14:textId="77777777" w:rsidTr="00F06C95">
        <w:tc>
          <w:tcPr>
            <w:tcW w:w="4428" w:type="dxa"/>
          </w:tcPr>
          <w:p w14:paraId="568052A8" w14:textId="77777777" w:rsidR="00CB6495" w:rsidRPr="00450F84" w:rsidRDefault="00CB6495" w:rsidP="00F06C95">
            <w:pPr>
              <w:rPr>
                <w:b/>
              </w:rPr>
            </w:pPr>
            <w:r w:rsidRPr="00450F84">
              <w:rPr>
                <w:b/>
              </w:rPr>
              <w:t>Treaty Title</w:t>
            </w:r>
          </w:p>
        </w:tc>
        <w:tc>
          <w:tcPr>
            <w:tcW w:w="4428" w:type="dxa"/>
          </w:tcPr>
          <w:p w14:paraId="13EFD3B8" w14:textId="77777777" w:rsidR="00CB6495" w:rsidRPr="00450F84" w:rsidRDefault="00CB6495" w:rsidP="00F06C95">
            <w:pPr>
              <w:rPr>
                <w:b/>
              </w:rPr>
            </w:pPr>
            <w:r w:rsidRPr="00450F84">
              <w:rPr>
                <w:b/>
              </w:rPr>
              <w:t>Year</w:t>
            </w:r>
          </w:p>
        </w:tc>
      </w:tr>
      <w:tr w:rsidR="00CB6495" w:rsidRPr="00450F84" w14:paraId="536A65A6" w14:textId="77777777" w:rsidTr="00F06C95">
        <w:tc>
          <w:tcPr>
            <w:tcW w:w="4428" w:type="dxa"/>
          </w:tcPr>
          <w:p w14:paraId="1A28E6D0" w14:textId="77777777" w:rsidR="00CB6495" w:rsidRPr="00450F84" w:rsidRDefault="00CB6495" w:rsidP="00F06C95">
            <w:r w:rsidRPr="00450F84">
              <w:t>Declaration Respecting Maritime Law</w:t>
            </w:r>
          </w:p>
        </w:tc>
        <w:tc>
          <w:tcPr>
            <w:tcW w:w="4428" w:type="dxa"/>
          </w:tcPr>
          <w:p w14:paraId="2E2B6FBD" w14:textId="77777777" w:rsidR="00CB6495" w:rsidRPr="00450F84" w:rsidRDefault="00CB6495" w:rsidP="00F06C95">
            <w:r w:rsidRPr="00450F84">
              <w:t>1856</w:t>
            </w:r>
          </w:p>
        </w:tc>
      </w:tr>
      <w:tr w:rsidR="00CB6495" w:rsidRPr="00450F84" w14:paraId="4F85A325" w14:textId="77777777" w:rsidTr="00F06C95">
        <w:tc>
          <w:tcPr>
            <w:tcW w:w="4428" w:type="dxa"/>
          </w:tcPr>
          <w:p w14:paraId="33CA6FCA" w14:textId="77777777" w:rsidR="00CB6495" w:rsidRPr="00450F84" w:rsidRDefault="00CB6495" w:rsidP="00F06C95">
            <w:r w:rsidRPr="00450F84">
              <w:t>Red Cross Convention</w:t>
            </w:r>
          </w:p>
        </w:tc>
        <w:tc>
          <w:tcPr>
            <w:tcW w:w="4428" w:type="dxa"/>
          </w:tcPr>
          <w:p w14:paraId="782F7418" w14:textId="77777777" w:rsidR="00CB6495" w:rsidRPr="00450F84" w:rsidRDefault="00CB6495" w:rsidP="00F06C95">
            <w:r w:rsidRPr="00450F84">
              <w:t>1864</w:t>
            </w:r>
          </w:p>
        </w:tc>
      </w:tr>
      <w:tr w:rsidR="00CB6495" w:rsidRPr="00450F84" w14:paraId="25A0F05A" w14:textId="77777777" w:rsidTr="00F06C95">
        <w:tc>
          <w:tcPr>
            <w:tcW w:w="4428" w:type="dxa"/>
          </w:tcPr>
          <w:p w14:paraId="54D0A7F8" w14:textId="77777777" w:rsidR="00CB6495" w:rsidRPr="00450F84" w:rsidRDefault="00CB6495" w:rsidP="00F06C95">
            <w:r w:rsidRPr="00450F84">
              <w:t>St. Petersburg Declaration</w:t>
            </w:r>
          </w:p>
        </w:tc>
        <w:tc>
          <w:tcPr>
            <w:tcW w:w="4428" w:type="dxa"/>
          </w:tcPr>
          <w:p w14:paraId="63C8B3A7" w14:textId="77777777" w:rsidR="00CB6495" w:rsidRPr="00450F84" w:rsidRDefault="00CB6495" w:rsidP="00F06C95">
            <w:r w:rsidRPr="00450F84">
              <w:t>1868</w:t>
            </w:r>
          </w:p>
        </w:tc>
      </w:tr>
      <w:tr w:rsidR="00CB6495" w:rsidRPr="00450F84" w14:paraId="34824911" w14:textId="77777777" w:rsidTr="00F06C95">
        <w:tc>
          <w:tcPr>
            <w:tcW w:w="4428" w:type="dxa"/>
          </w:tcPr>
          <w:p w14:paraId="2A3168A4" w14:textId="77777777" w:rsidR="00CB6495" w:rsidRPr="00450F84" w:rsidRDefault="00CB6495" w:rsidP="00F06C95">
            <w:r w:rsidRPr="00450F84">
              <w:t>Hague Conventions</w:t>
            </w:r>
            <w:r w:rsidRPr="00450F84">
              <w:rPr>
                <w:rStyle w:val="FootnoteReference"/>
              </w:rPr>
              <w:footnoteReference w:id="4"/>
            </w:r>
          </w:p>
        </w:tc>
        <w:tc>
          <w:tcPr>
            <w:tcW w:w="4428" w:type="dxa"/>
          </w:tcPr>
          <w:p w14:paraId="44881B0B" w14:textId="77777777" w:rsidR="00CB6495" w:rsidRPr="00450F84" w:rsidRDefault="00CB6495" w:rsidP="00F06C95">
            <w:r w:rsidRPr="00450F84">
              <w:t>1899</w:t>
            </w:r>
          </w:p>
        </w:tc>
      </w:tr>
      <w:tr w:rsidR="00CB6495" w:rsidRPr="00450F84" w14:paraId="2EBDD62B" w14:textId="77777777" w:rsidTr="00F06C95">
        <w:tc>
          <w:tcPr>
            <w:tcW w:w="4428" w:type="dxa"/>
          </w:tcPr>
          <w:p w14:paraId="0539E360" w14:textId="77777777" w:rsidR="00CB6495" w:rsidRPr="00450F84" w:rsidRDefault="00CB6495" w:rsidP="00F06C95">
            <w:r w:rsidRPr="00450F84">
              <w:t>Hague Conventions</w:t>
            </w:r>
            <w:r w:rsidRPr="00450F84">
              <w:rPr>
                <w:rStyle w:val="FootnoteReference"/>
              </w:rPr>
              <w:footnoteReference w:id="5"/>
            </w:r>
          </w:p>
        </w:tc>
        <w:tc>
          <w:tcPr>
            <w:tcW w:w="4428" w:type="dxa"/>
          </w:tcPr>
          <w:p w14:paraId="18D49752" w14:textId="77777777" w:rsidR="00CB6495" w:rsidRPr="00450F84" w:rsidRDefault="00CB6495" w:rsidP="00F06C95">
            <w:r w:rsidRPr="00450F84">
              <w:t>1907</w:t>
            </w:r>
          </w:p>
        </w:tc>
      </w:tr>
      <w:tr w:rsidR="00CB6495" w:rsidRPr="00450F84" w14:paraId="248ACF41" w14:textId="77777777" w:rsidTr="00F06C95">
        <w:tc>
          <w:tcPr>
            <w:tcW w:w="4428" w:type="dxa"/>
          </w:tcPr>
          <w:p w14:paraId="43CDFDFF" w14:textId="77777777" w:rsidR="00CB6495" w:rsidRPr="00450F84" w:rsidRDefault="00CB6495" w:rsidP="00F06C95">
            <w:pPr>
              <w:pStyle w:val="FootnoteText"/>
              <w:rPr>
                <w:rFonts w:ascii="Garamond" w:hAnsi="Garamond"/>
              </w:rPr>
            </w:pPr>
            <w:r w:rsidRPr="00450F84">
              <w:rPr>
                <w:rFonts w:ascii="Garamond" w:hAnsi="Garamond"/>
              </w:rPr>
              <w:t>Geneva Protocol for the Prohibition of the Use of Asphyxiating, Poisonous or Other Gases, and of Bacteriological Methods of Warfare</w:t>
            </w:r>
          </w:p>
        </w:tc>
        <w:tc>
          <w:tcPr>
            <w:tcW w:w="4428" w:type="dxa"/>
          </w:tcPr>
          <w:p w14:paraId="5095F953" w14:textId="77777777" w:rsidR="00CB6495" w:rsidRPr="00450F84" w:rsidRDefault="00CB6495" w:rsidP="00F06C95">
            <w:r w:rsidRPr="00450F84">
              <w:t>1925</w:t>
            </w:r>
          </w:p>
        </w:tc>
      </w:tr>
      <w:tr w:rsidR="00CB6495" w:rsidRPr="00450F84" w14:paraId="112362B7" w14:textId="77777777" w:rsidTr="00F06C95">
        <w:tc>
          <w:tcPr>
            <w:tcW w:w="4428" w:type="dxa"/>
          </w:tcPr>
          <w:p w14:paraId="7C3DABE1" w14:textId="77777777" w:rsidR="00CB6495" w:rsidRPr="00450F84" w:rsidRDefault="00CB6495" w:rsidP="00F06C95">
            <w:pPr>
              <w:pStyle w:val="FootnoteText"/>
              <w:rPr>
                <w:rFonts w:ascii="Garamond" w:hAnsi="Garamond"/>
              </w:rPr>
            </w:pPr>
            <w:r w:rsidRPr="00450F84">
              <w:rPr>
                <w:rFonts w:ascii="Garamond" w:hAnsi="Garamond"/>
              </w:rPr>
              <w:t>Geneva Convention Relative to the Treatment of Prisoners of War</w:t>
            </w:r>
          </w:p>
        </w:tc>
        <w:tc>
          <w:tcPr>
            <w:tcW w:w="4428" w:type="dxa"/>
          </w:tcPr>
          <w:p w14:paraId="64F7CA93" w14:textId="77777777" w:rsidR="00CB6495" w:rsidRPr="00450F84" w:rsidRDefault="00CB6495" w:rsidP="00F06C95">
            <w:r w:rsidRPr="00450F84">
              <w:t>1929</w:t>
            </w:r>
          </w:p>
        </w:tc>
      </w:tr>
      <w:tr w:rsidR="00CB6495" w:rsidRPr="00450F84" w14:paraId="75B390F8" w14:textId="77777777" w:rsidTr="00F06C95">
        <w:tc>
          <w:tcPr>
            <w:tcW w:w="4428" w:type="dxa"/>
          </w:tcPr>
          <w:p w14:paraId="158EBCE2" w14:textId="77777777" w:rsidR="00CB6495" w:rsidRPr="00450F84" w:rsidRDefault="00CB6495" w:rsidP="00F06C95">
            <w:r w:rsidRPr="00450F84">
              <w:t>Convention on the Prevention and Punishment of the Crime of Genocide</w:t>
            </w:r>
          </w:p>
        </w:tc>
        <w:tc>
          <w:tcPr>
            <w:tcW w:w="4428" w:type="dxa"/>
          </w:tcPr>
          <w:p w14:paraId="1FF0D8A2" w14:textId="77777777" w:rsidR="00CB6495" w:rsidRPr="00450F84" w:rsidRDefault="00CB6495" w:rsidP="00F06C95">
            <w:r w:rsidRPr="00450F84">
              <w:t>1948</w:t>
            </w:r>
          </w:p>
        </w:tc>
      </w:tr>
      <w:tr w:rsidR="00CB6495" w:rsidRPr="00450F84" w14:paraId="442B1A0B" w14:textId="77777777" w:rsidTr="00F06C95">
        <w:tc>
          <w:tcPr>
            <w:tcW w:w="4428" w:type="dxa"/>
          </w:tcPr>
          <w:p w14:paraId="04CD7D4C" w14:textId="77777777" w:rsidR="00CB6495" w:rsidRPr="00450F84" w:rsidRDefault="00CB6495" w:rsidP="00F06C95">
            <w:r w:rsidRPr="00450F84">
              <w:t>Geneva Conventions</w:t>
            </w:r>
            <w:r w:rsidRPr="00450F84">
              <w:rPr>
                <w:rStyle w:val="FootnoteReference"/>
              </w:rPr>
              <w:footnoteReference w:id="6"/>
            </w:r>
          </w:p>
        </w:tc>
        <w:tc>
          <w:tcPr>
            <w:tcW w:w="4428" w:type="dxa"/>
          </w:tcPr>
          <w:p w14:paraId="5A4C822F" w14:textId="77777777" w:rsidR="00CB6495" w:rsidRPr="00450F84" w:rsidRDefault="00CB6495" w:rsidP="00F06C95">
            <w:r w:rsidRPr="00450F84">
              <w:t>1949</w:t>
            </w:r>
          </w:p>
        </w:tc>
      </w:tr>
      <w:tr w:rsidR="00CB6495" w:rsidRPr="00450F84" w14:paraId="346202C1" w14:textId="77777777" w:rsidTr="00F06C95">
        <w:tc>
          <w:tcPr>
            <w:tcW w:w="4428" w:type="dxa"/>
          </w:tcPr>
          <w:p w14:paraId="4492F116" w14:textId="77777777" w:rsidR="00CB6495" w:rsidRPr="00450F84" w:rsidRDefault="00CB6495" w:rsidP="00F06C95">
            <w:r w:rsidRPr="00450F84">
              <w:t>Hague Convention for the Protection of Cultural Property in the Event of Armed Conflict</w:t>
            </w:r>
          </w:p>
        </w:tc>
        <w:tc>
          <w:tcPr>
            <w:tcW w:w="4428" w:type="dxa"/>
          </w:tcPr>
          <w:p w14:paraId="5437B1B5" w14:textId="77777777" w:rsidR="00CB6495" w:rsidRPr="00450F84" w:rsidRDefault="00CB6495" w:rsidP="00F06C95">
            <w:r w:rsidRPr="00450F84">
              <w:t>1954</w:t>
            </w:r>
          </w:p>
          <w:p w14:paraId="77A948FD" w14:textId="77777777" w:rsidR="00CB6495" w:rsidRPr="00450F84" w:rsidRDefault="00CB6495" w:rsidP="00F06C95"/>
        </w:tc>
      </w:tr>
      <w:tr w:rsidR="00CB6495" w:rsidRPr="00450F84" w14:paraId="7C95D861" w14:textId="77777777" w:rsidTr="00F06C95">
        <w:tc>
          <w:tcPr>
            <w:tcW w:w="4428" w:type="dxa"/>
          </w:tcPr>
          <w:p w14:paraId="2F106EDF" w14:textId="77777777" w:rsidR="00CB6495" w:rsidRPr="00450F84" w:rsidRDefault="00CB6495" w:rsidP="00F06C95">
            <w:r w:rsidRPr="00450F84">
              <w:t>Convention on the Prohibition of the Development, Production and Stockpiling of Bacteriological (Biological) and Toxin Weapons and on their Destruction</w:t>
            </w:r>
          </w:p>
        </w:tc>
        <w:tc>
          <w:tcPr>
            <w:tcW w:w="4428" w:type="dxa"/>
          </w:tcPr>
          <w:p w14:paraId="247A22CD" w14:textId="77777777" w:rsidR="00CB6495" w:rsidRPr="00450F84" w:rsidRDefault="00CB6495" w:rsidP="00F06C95">
            <w:r w:rsidRPr="00450F84">
              <w:t>1972</w:t>
            </w:r>
          </w:p>
        </w:tc>
      </w:tr>
      <w:tr w:rsidR="00CB6495" w:rsidRPr="00450F84" w14:paraId="7E5E0339" w14:textId="77777777" w:rsidTr="00F06C95">
        <w:tc>
          <w:tcPr>
            <w:tcW w:w="4428" w:type="dxa"/>
          </w:tcPr>
          <w:p w14:paraId="1B9AED23" w14:textId="77777777" w:rsidR="00CB6495" w:rsidRPr="00450F84" w:rsidRDefault="00CB6495" w:rsidP="00F06C95">
            <w:r w:rsidRPr="00450F84">
              <w:t>Additional Protocols to the 1949 Geneva Conventions</w:t>
            </w:r>
            <w:r w:rsidRPr="00450F84">
              <w:rPr>
                <w:rStyle w:val="FootnoteReference"/>
              </w:rPr>
              <w:footnoteReference w:id="7"/>
            </w:r>
          </w:p>
        </w:tc>
        <w:tc>
          <w:tcPr>
            <w:tcW w:w="4428" w:type="dxa"/>
          </w:tcPr>
          <w:p w14:paraId="218820C6" w14:textId="77777777" w:rsidR="00CB6495" w:rsidRPr="00450F84" w:rsidRDefault="00CB6495" w:rsidP="00F06C95">
            <w:r w:rsidRPr="00450F84">
              <w:t>1977</w:t>
            </w:r>
          </w:p>
        </w:tc>
      </w:tr>
      <w:tr w:rsidR="00CB6495" w:rsidRPr="00450F84" w14:paraId="487B52EB" w14:textId="77777777" w:rsidTr="00F06C95">
        <w:tc>
          <w:tcPr>
            <w:tcW w:w="4428" w:type="dxa"/>
          </w:tcPr>
          <w:p w14:paraId="77AEA3DB" w14:textId="77777777" w:rsidR="00CB6495" w:rsidRPr="00450F84" w:rsidRDefault="00CB6495" w:rsidP="00F06C95">
            <w:r w:rsidRPr="00450F84">
              <w:t>Convention on Prohibitions or Restrictions on the Use of Certain Conventional Weapons Which May be Deemed to be Excessively Injurious or to Have Indiscriminate Effects</w:t>
            </w:r>
            <w:r w:rsidRPr="00450F84">
              <w:rPr>
                <w:rStyle w:val="FootnoteReference"/>
              </w:rPr>
              <w:footnoteReference w:id="8"/>
            </w:r>
          </w:p>
        </w:tc>
        <w:tc>
          <w:tcPr>
            <w:tcW w:w="4428" w:type="dxa"/>
          </w:tcPr>
          <w:p w14:paraId="01D0F608" w14:textId="77777777" w:rsidR="00CB6495" w:rsidRPr="00450F84" w:rsidRDefault="00CB6495" w:rsidP="00F06C95">
            <w:r w:rsidRPr="00450F84">
              <w:t>1980</w:t>
            </w:r>
          </w:p>
        </w:tc>
      </w:tr>
      <w:tr w:rsidR="00CB6495" w:rsidRPr="00450F84" w14:paraId="060F6127" w14:textId="77777777" w:rsidTr="00F06C95">
        <w:tc>
          <w:tcPr>
            <w:tcW w:w="4428" w:type="dxa"/>
          </w:tcPr>
          <w:p w14:paraId="3E28DC30" w14:textId="77777777" w:rsidR="00CB6495" w:rsidRPr="00450F84" w:rsidRDefault="00CB6495" w:rsidP="00F06C95">
            <w:r w:rsidRPr="00450F84">
              <w:t>Convention Against Torture and Other Cruel, Inhuman, or Degrading Treatment or Punishment</w:t>
            </w:r>
          </w:p>
        </w:tc>
        <w:tc>
          <w:tcPr>
            <w:tcW w:w="4428" w:type="dxa"/>
          </w:tcPr>
          <w:p w14:paraId="4093ED9C" w14:textId="77777777" w:rsidR="00CB6495" w:rsidRPr="00450F84" w:rsidRDefault="00CB6495" w:rsidP="00F06C95">
            <w:r w:rsidRPr="00450F84">
              <w:t>1984</w:t>
            </w:r>
          </w:p>
        </w:tc>
      </w:tr>
      <w:tr w:rsidR="00CB6495" w:rsidRPr="00450F84" w14:paraId="3EF23A10" w14:textId="77777777" w:rsidTr="00F06C95">
        <w:tc>
          <w:tcPr>
            <w:tcW w:w="4428" w:type="dxa"/>
          </w:tcPr>
          <w:p w14:paraId="170EC2BA" w14:textId="77777777" w:rsidR="00CB6495" w:rsidRPr="00450F84" w:rsidRDefault="00CB6495" w:rsidP="00F06C95">
            <w:r w:rsidRPr="00450F84">
              <w:t>Convention on the Rights of the Child</w:t>
            </w:r>
          </w:p>
        </w:tc>
        <w:tc>
          <w:tcPr>
            <w:tcW w:w="4428" w:type="dxa"/>
          </w:tcPr>
          <w:p w14:paraId="2C511DD5" w14:textId="77777777" w:rsidR="00CB6495" w:rsidRPr="00450F84" w:rsidRDefault="00CB6495" w:rsidP="00F06C95">
            <w:r w:rsidRPr="00450F84">
              <w:t>1989</w:t>
            </w:r>
          </w:p>
        </w:tc>
      </w:tr>
      <w:tr w:rsidR="00CB6495" w:rsidRPr="00450F84" w14:paraId="7EFC3C25" w14:textId="77777777" w:rsidTr="00F06C95">
        <w:tc>
          <w:tcPr>
            <w:tcW w:w="4428" w:type="dxa"/>
          </w:tcPr>
          <w:p w14:paraId="6DAA4ECD" w14:textId="77777777" w:rsidR="00CB6495" w:rsidRPr="00450F84" w:rsidRDefault="00CB6495" w:rsidP="00F06C95">
            <w:r w:rsidRPr="00450F84">
              <w:t>Convention on the Prohibition of the Development, Production, Stockpiling and Use of Chemical Weapons and on Their Destruction</w:t>
            </w:r>
          </w:p>
        </w:tc>
        <w:tc>
          <w:tcPr>
            <w:tcW w:w="4428" w:type="dxa"/>
          </w:tcPr>
          <w:p w14:paraId="399E0A41" w14:textId="77777777" w:rsidR="00CB6495" w:rsidRPr="00450F84" w:rsidRDefault="00CB6495" w:rsidP="00F06C95">
            <w:r w:rsidRPr="00450F84">
              <w:t>1993</w:t>
            </w:r>
          </w:p>
        </w:tc>
      </w:tr>
      <w:tr w:rsidR="00CB6495" w:rsidRPr="00450F84" w14:paraId="1F5A01E9" w14:textId="77777777" w:rsidTr="00F06C95">
        <w:tc>
          <w:tcPr>
            <w:tcW w:w="4428" w:type="dxa"/>
          </w:tcPr>
          <w:p w14:paraId="2D9C6428" w14:textId="77777777" w:rsidR="00CB6495" w:rsidRPr="00450F84" w:rsidRDefault="00CB6495" w:rsidP="00F06C95">
            <w:r w:rsidRPr="00450F84">
              <w:t>Convention on the Prohibition of the Use, Stockpiling, Production and Transfer of Anti-Personnel Mines and on their Destruction</w:t>
            </w:r>
          </w:p>
        </w:tc>
        <w:tc>
          <w:tcPr>
            <w:tcW w:w="4428" w:type="dxa"/>
          </w:tcPr>
          <w:p w14:paraId="63BB312A" w14:textId="77777777" w:rsidR="00CB6495" w:rsidRPr="00450F84" w:rsidRDefault="00CB6495" w:rsidP="00F06C95">
            <w:r w:rsidRPr="00450F84">
              <w:t>1997</w:t>
            </w:r>
          </w:p>
        </w:tc>
      </w:tr>
      <w:tr w:rsidR="00CB6495" w:rsidRPr="00450F84" w14:paraId="269398E0" w14:textId="77777777" w:rsidTr="00F06C95">
        <w:tc>
          <w:tcPr>
            <w:tcW w:w="4428" w:type="dxa"/>
          </w:tcPr>
          <w:p w14:paraId="5B07FF77" w14:textId="77777777" w:rsidR="00CB6495" w:rsidRPr="00450F84" w:rsidRDefault="00CB6495" w:rsidP="00F06C95">
            <w:r w:rsidRPr="00450F84">
              <w:t>Rome Statute of the International Criminal Court</w:t>
            </w:r>
          </w:p>
        </w:tc>
        <w:tc>
          <w:tcPr>
            <w:tcW w:w="4428" w:type="dxa"/>
          </w:tcPr>
          <w:p w14:paraId="5CE05E6E" w14:textId="77777777" w:rsidR="00CB6495" w:rsidRPr="00450F84" w:rsidRDefault="00CB6495" w:rsidP="00F06C95">
            <w:r w:rsidRPr="00450F84">
              <w:t>1998</w:t>
            </w:r>
          </w:p>
        </w:tc>
      </w:tr>
    </w:tbl>
    <w:p w14:paraId="075C86F8" w14:textId="77777777" w:rsidR="00CB6495" w:rsidRDefault="00CB6495" w:rsidP="00CB6495"/>
    <w:p w14:paraId="45A6FF81" w14:textId="23C17A4A" w:rsidR="00C9648D" w:rsidRDefault="008020AD" w:rsidP="008020AD">
      <w:pPr>
        <w:jc w:val="center"/>
      </w:pPr>
      <w:r>
        <w:t xml:space="preserve"> </w:t>
      </w:r>
    </w:p>
    <w:sectPr w:rsidR="00C9648D" w:rsidSect="00C9648D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F5D65" w14:textId="77777777" w:rsidR="00F1768F" w:rsidRDefault="00F1768F">
      <w:r>
        <w:separator/>
      </w:r>
    </w:p>
  </w:endnote>
  <w:endnote w:type="continuationSeparator" w:id="0">
    <w:p w14:paraId="2DCA9FE8" w14:textId="77777777" w:rsidR="00F1768F" w:rsidRDefault="00F1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4E3E9" w14:textId="77777777" w:rsidR="00F1768F" w:rsidRDefault="00F1768F">
      <w:r>
        <w:separator/>
      </w:r>
    </w:p>
  </w:footnote>
  <w:footnote w:type="continuationSeparator" w:id="0">
    <w:p w14:paraId="6E319AA1" w14:textId="77777777" w:rsidR="00F1768F" w:rsidRDefault="00F1768F">
      <w:r>
        <w:continuationSeparator/>
      </w:r>
    </w:p>
  </w:footnote>
  <w:footnote w:id="1">
    <w:p w14:paraId="5263727A" w14:textId="77777777" w:rsidR="00F1768F" w:rsidRPr="002B513F" w:rsidRDefault="00F1768F" w:rsidP="00C9648D">
      <w:pPr>
        <w:pStyle w:val="FootnoteText"/>
        <w:rPr>
          <w:rFonts w:ascii="Garamond" w:hAnsi="Garamond"/>
        </w:rPr>
      </w:pPr>
      <w:r w:rsidRPr="002B513F">
        <w:rPr>
          <w:rStyle w:val="FootnoteReference"/>
          <w:rFonts w:ascii="Garamond" w:hAnsi="Garamond"/>
        </w:rPr>
        <w:footnoteRef/>
      </w:r>
      <w:r w:rsidRPr="002B513F">
        <w:rPr>
          <w:rFonts w:ascii="Garamond" w:hAnsi="Garamond"/>
        </w:rPr>
        <w:t xml:space="preserve"> I drop this war from the </w:t>
      </w:r>
      <w:proofErr w:type="gramStart"/>
      <w:r w:rsidRPr="002B513F">
        <w:rPr>
          <w:rFonts w:ascii="Garamond" w:hAnsi="Garamond"/>
        </w:rPr>
        <w:t>analysis</w:t>
      </w:r>
      <w:proofErr w:type="gramEnd"/>
      <w:r w:rsidRPr="002B513F">
        <w:rPr>
          <w:rFonts w:ascii="Garamond" w:hAnsi="Garamond"/>
        </w:rPr>
        <w:t xml:space="preserve"> as it is virtually indistinguishable from the Boxer Rebellion.</w:t>
      </w:r>
    </w:p>
  </w:footnote>
  <w:footnote w:id="2">
    <w:p w14:paraId="4C2BA543" w14:textId="77777777" w:rsidR="00F1768F" w:rsidRPr="002B513F" w:rsidRDefault="00F1768F" w:rsidP="00C9648D">
      <w:pPr>
        <w:pStyle w:val="FootnoteText"/>
        <w:rPr>
          <w:rFonts w:ascii="Garamond" w:hAnsi="Garamond"/>
        </w:rPr>
      </w:pPr>
      <w:r w:rsidRPr="002B513F">
        <w:rPr>
          <w:rStyle w:val="FootnoteReference"/>
          <w:rFonts w:ascii="Garamond" w:hAnsi="Garamond"/>
        </w:rPr>
        <w:footnoteRef/>
      </w:r>
      <w:r w:rsidRPr="002B513F">
        <w:rPr>
          <w:rFonts w:ascii="Garamond" w:hAnsi="Garamond"/>
        </w:rPr>
        <w:t xml:space="preserve"> I drop this war from the </w:t>
      </w:r>
      <w:proofErr w:type="gramStart"/>
      <w:r w:rsidRPr="002B513F">
        <w:rPr>
          <w:rFonts w:ascii="Garamond" w:hAnsi="Garamond"/>
        </w:rPr>
        <w:t>analysis</w:t>
      </w:r>
      <w:proofErr w:type="gramEnd"/>
      <w:r w:rsidRPr="002B513F">
        <w:rPr>
          <w:rFonts w:ascii="Garamond" w:hAnsi="Garamond"/>
        </w:rPr>
        <w:t xml:space="preserve"> as the Spanish were not fighting Moroccan government forces.</w:t>
      </w:r>
    </w:p>
  </w:footnote>
  <w:footnote w:id="3">
    <w:p w14:paraId="03B2976A" w14:textId="77777777" w:rsidR="00CB6495" w:rsidRPr="002B513F" w:rsidRDefault="00CB6495" w:rsidP="00CB6495">
      <w:pPr>
        <w:pStyle w:val="FootnoteText"/>
        <w:rPr>
          <w:rFonts w:ascii="Garamond" w:hAnsi="Garamond"/>
        </w:rPr>
      </w:pPr>
      <w:r w:rsidRPr="002B513F">
        <w:rPr>
          <w:rStyle w:val="FootnoteReference"/>
          <w:rFonts w:ascii="Garamond" w:hAnsi="Garamond"/>
        </w:rPr>
        <w:footnoteRef/>
      </w:r>
      <w:r w:rsidRPr="002B513F">
        <w:rPr>
          <w:rFonts w:ascii="Garamond" w:hAnsi="Garamond"/>
        </w:rPr>
        <w:t xml:space="preserve"> Adapted from </w:t>
      </w:r>
      <w:r w:rsidRPr="002B513F">
        <w:rPr>
          <w:rFonts w:ascii="Garamond" w:hAnsi="Garamond"/>
        </w:rPr>
        <w:fldChar w:fldCharType="begin"/>
      </w:r>
      <w:r w:rsidRPr="002B513F">
        <w:rPr>
          <w:rFonts w:ascii="Garamond" w:hAnsi="Garamond"/>
        </w:rPr>
        <w:instrText xml:space="preserve"> ADDIN EN.CITE &lt;EndNote&gt;&lt;Cite&gt;&lt;Author&gt;O&amp;apos;Connell&lt;/Author&gt;&lt;Year&gt;2005&lt;/Year&gt;&lt;RecNum&gt;950&lt;/RecNum&gt;&lt;DisplayText&gt;O&amp;apos;Connell 2005.&lt;/DisplayText&gt;&lt;record&gt;&lt;rec-number&gt;950&lt;/rec-number&gt;&lt;foreign-keys&gt;&lt;key app="EN" db-id="2etzwxzz2wzv03etrrkx52ssreppp0wp505t"&gt;950&lt;/key&gt;&lt;/foreign-keys&gt;&lt;ref-type name="Book"&gt;6&lt;/ref-type&gt;&lt;contributors&gt;&lt;authors&gt;&lt;author&gt;O&amp;apos;Connell, Mary Ellen&lt;/author&gt;&lt;/authors&gt;&lt;/contributors&gt;&lt;titles&gt;&lt;title&gt;International Law and the Use of Force:  Documentary Supplement&lt;/title&gt;&lt;/titles&gt;&lt;dates&gt;&lt;year&gt;2005&lt;/year&gt;&lt;/dates&gt;&lt;pub-location&gt;New York&lt;/pub-location&gt;&lt;publisher&gt;Foundation Press&lt;/publisher&gt;&lt;urls&gt;&lt;/urls&gt;&lt;/record&gt;&lt;/Cite&gt;&lt;/EndNote&gt;</w:instrText>
      </w:r>
      <w:r w:rsidRPr="002B513F">
        <w:rPr>
          <w:rFonts w:ascii="Garamond" w:hAnsi="Garamond"/>
        </w:rPr>
        <w:fldChar w:fldCharType="separate"/>
      </w:r>
      <w:hyperlink w:anchor="_ENREF_26" w:tooltip="O'Connell, 2005 #950" w:history="1">
        <w:r w:rsidRPr="002B513F">
          <w:rPr>
            <w:rFonts w:ascii="Garamond" w:hAnsi="Garamond"/>
            <w:noProof/>
          </w:rPr>
          <w:t>O'Connell 2005</w:t>
        </w:r>
      </w:hyperlink>
      <w:r w:rsidRPr="002B513F">
        <w:rPr>
          <w:rFonts w:ascii="Garamond" w:hAnsi="Garamond"/>
          <w:noProof/>
        </w:rPr>
        <w:t>.</w:t>
      </w:r>
      <w:r w:rsidRPr="002B513F">
        <w:rPr>
          <w:rFonts w:ascii="Garamond" w:hAnsi="Garamond"/>
        </w:rPr>
        <w:fldChar w:fldCharType="end"/>
      </w:r>
    </w:p>
  </w:footnote>
  <w:footnote w:id="4">
    <w:p w14:paraId="75675D46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Style w:val="FootnoteReference"/>
          <w:rFonts w:ascii="Garamond" w:hAnsi="Garamond"/>
        </w:rPr>
        <w:footnoteRef/>
      </w:r>
      <w:r w:rsidRPr="00450F84">
        <w:rPr>
          <w:rFonts w:ascii="Garamond" w:hAnsi="Garamond"/>
        </w:rPr>
        <w:t xml:space="preserve"> There are six relevant Hague Conventions of 1899:</w:t>
      </w:r>
    </w:p>
    <w:p w14:paraId="1972473C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I, For the Pacific Settlement of International Disputes</w:t>
      </w:r>
    </w:p>
    <w:p w14:paraId="50238590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II, with Respect to the Laws and Customs of War on Land</w:t>
      </w:r>
    </w:p>
    <w:p w14:paraId="7DC7CB10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III, Adaptation to Maritime Warfare of Principles of Geneva Convention of 1864</w:t>
      </w:r>
    </w:p>
    <w:p w14:paraId="74C61846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IV 1, Declaration to Prohibit, for the term of Five Years, the Launching of Projectiles and explosives from Balloons, and Other Methods of Similar Nature</w:t>
      </w:r>
    </w:p>
    <w:p w14:paraId="6E9E322F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IV 2, Declaration on the Use of Projectiles the Object of Which is the Diffusion of Concerning Asphyxiating Gases</w:t>
      </w:r>
    </w:p>
    <w:p w14:paraId="45F81F8C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IV 3, Concerning Expanding Bullets</w:t>
      </w:r>
    </w:p>
  </w:footnote>
  <w:footnote w:id="5">
    <w:p w14:paraId="5ADF1C0B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Style w:val="FootnoteReference"/>
          <w:rFonts w:ascii="Garamond" w:hAnsi="Garamond"/>
        </w:rPr>
        <w:footnoteRef/>
      </w:r>
      <w:r w:rsidRPr="00450F84">
        <w:rPr>
          <w:rFonts w:ascii="Garamond" w:hAnsi="Garamond"/>
        </w:rPr>
        <w:t xml:space="preserve"> There are thirteen relevant Hague Conventions of 1907:</w:t>
      </w:r>
    </w:p>
    <w:p w14:paraId="3C43B833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I, Pacific Settlement of International Disputes</w:t>
      </w:r>
    </w:p>
    <w:p w14:paraId="0CFE4D14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II, Limitation of Employment of Force for Recovery of Contract Debts</w:t>
      </w:r>
    </w:p>
    <w:p w14:paraId="12DFB5DC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III, Opening of Hostilities</w:t>
      </w:r>
    </w:p>
    <w:p w14:paraId="2B50783D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IV, Laws and Customs of War on Land</w:t>
      </w:r>
    </w:p>
    <w:p w14:paraId="4921824B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V, Rights and Duties of Neutral Powers and Persons in Case of War on Land</w:t>
      </w:r>
    </w:p>
    <w:p w14:paraId="259051B0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VI, Status of Enemy Merchant Ships at the Outbreak of Hostilities</w:t>
      </w:r>
    </w:p>
    <w:p w14:paraId="2C9A89A2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VII, Conversion of Merchant Ships into War Ships</w:t>
      </w:r>
    </w:p>
    <w:p w14:paraId="3F9EC446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VIII, Laying of Automatic Submarine Contact Mines</w:t>
      </w:r>
    </w:p>
    <w:p w14:paraId="48DC82A7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XI, Bombardment by Naval Forces in Time of War</w:t>
      </w:r>
    </w:p>
    <w:p w14:paraId="4E8D169C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X, Adaptation to Maritime War of the Principles of the Geneva Convention</w:t>
      </w:r>
    </w:p>
    <w:p w14:paraId="15A945A0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XI, Relative to certain Restrictions with regard to the Exercise of the Right of Capture in Naval War</w:t>
      </w:r>
    </w:p>
    <w:p w14:paraId="19E0D4A2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[Convention XII, Relative to the Creation of an International Prize Court, is excluded because only one state – Nicaragua – ratified it]</w:t>
      </w:r>
    </w:p>
    <w:p w14:paraId="614A0598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XIII, Concerning the Rights and Duties of Neutral Powers in Naval War</w:t>
      </w:r>
    </w:p>
    <w:p w14:paraId="6FC581A4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XIV, Prohibiting the Discharge of Projectiles and Explosives from Balloons</w:t>
      </w:r>
    </w:p>
  </w:footnote>
  <w:footnote w:id="6">
    <w:p w14:paraId="070B603A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Style w:val="FootnoteReference"/>
          <w:rFonts w:ascii="Garamond" w:hAnsi="Garamond"/>
        </w:rPr>
        <w:footnoteRef/>
      </w:r>
      <w:r w:rsidRPr="00450F84">
        <w:rPr>
          <w:rFonts w:ascii="Garamond" w:hAnsi="Garamond"/>
        </w:rPr>
        <w:t xml:space="preserve"> There are four relevant Geneva Conventions of 1949:</w:t>
      </w:r>
    </w:p>
    <w:p w14:paraId="5A77370F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I, for the Amelioration of the Condition of the Wounded and Sick in Armed Forces in the Field</w:t>
      </w:r>
    </w:p>
    <w:p w14:paraId="2A8817D0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II, for the Amelioration of the condition of the Wounded, Sick and Shipwrecked Members of Armed Forces at Sea</w:t>
      </w:r>
    </w:p>
    <w:p w14:paraId="4206467A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III, Relative to the Treatment of Prisoners of War</w:t>
      </w:r>
    </w:p>
    <w:p w14:paraId="05CA8DD7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IV, Relative to the Protection of Civilian Persons in Time of War</w:t>
      </w:r>
    </w:p>
  </w:footnote>
  <w:footnote w:id="7">
    <w:p w14:paraId="46B02A93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Style w:val="FootnoteReference"/>
          <w:rFonts w:ascii="Garamond" w:hAnsi="Garamond"/>
        </w:rPr>
        <w:footnoteRef/>
      </w:r>
      <w:r w:rsidRPr="00450F84">
        <w:rPr>
          <w:rFonts w:ascii="Garamond" w:hAnsi="Garamond"/>
        </w:rPr>
        <w:t xml:space="preserve"> There are three relevant additional protocols:</w:t>
      </w:r>
    </w:p>
    <w:p w14:paraId="6F5E2F74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I, Relating to the Protection of Victims of International Armed Conflicts</w:t>
      </w:r>
    </w:p>
    <w:p w14:paraId="0B4F5E1E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II, Relating to the Protection of Victims of Non-International Armed Conflicts</w:t>
      </w:r>
    </w:p>
    <w:p w14:paraId="7EDA6ACE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III, Relating to the Adoption of an Additional Distinctive Emblem (concluded in 2005)</w:t>
      </w:r>
    </w:p>
  </w:footnote>
  <w:footnote w:id="8">
    <w:p w14:paraId="1C404CBC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Style w:val="FootnoteReference"/>
          <w:rFonts w:ascii="Garamond" w:hAnsi="Garamond"/>
        </w:rPr>
        <w:footnoteRef/>
      </w:r>
      <w:r w:rsidRPr="00450F84">
        <w:rPr>
          <w:rFonts w:ascii="Garamond" w:hAnsi="Garamond"/>
        </w:rPr>
        <w:t xml:space="preserve"> There are five relevant Protocols attached to the 1980 Conventional Weapons Convention:</w:t>
      </w:r>
    </w:p>
    <w:p w14:paraId="69CC915A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I, on Non-Detectable Fragments</w:t>
      </w:r>
    </w:p>
    <w:p w14:paraId="67F1075B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II, on Prohibitions or Restrictions on the Use of Mines, Booby-Traps and Other Devices</w:t>
      </w:r>
    </w:p>
    <w:p w14:paraId="24B409D9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III, on Prohibitions or Restrictions on the Use of Incendiary Weapons</w:t>
      </w:r>
    </w:p>
    <w:p w14:paraId="29EA90DE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IV, on Blinding Laser Weapons (concluded in 1995)</w:t>
      </w:r>
    </w:p>
    <w:p w14:paraId="26C44F9E" w14:textId="77777777" w:rsidR="00CB6495" w:rsidRPr="00450F84" w:rsidRDefault="00CB6495" w:rsidP="00CB6495">
      <w:pPr>
        <w:pStyle w:val="FootnoteText"/>
        <w:rPr>
          <w:rFonts w:ascii="Garamond" w:hAnsi="Garamond"/>
        </w:rPr>
      </w:pPr>
      <w:r w:rsidRPr="00450F84">
        <w:rPr>
          <w:rFonts w:ascii="Garamond" w:hAnsi="Garamond"/>
        </w:rPr>
        <w:t>V, on Explosive Remnants of War (concluded in 2003)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00000002">
      <w:start w:val="1"/>
      <w:numFmt w:val="bullet"/>
      <w:lvlText w:val="▪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15735E"/>
    <w:multiLevelType w:val="hybridMultilevel"/>
    <w:tmpl w:val="5AB0639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FEF71C6"/>
    <w:multiLevelType w:val="hybridMultilevel"/>
    <w:tmpl w:val="1592F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D1AEB"/>
    <w:multiLevelType w:val="hybridMultilevel"/>
    <w:tmpl w:val="A2564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16059"/>
    <w:multiLevelType w:val="hybridMultilevel"/>
    <w:tmpl w:val="23362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391F"/>
    <w:multiLevelType w:val="hybridMultilevel"/>
    <w:tmpl w:val="31A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DA6922"/>
    <w:multiLevelType w:val="hybridMultilevel"/>
    <w:tmpl w:val="005E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48D"/>
    <w:rsid w:val="00084469"/>
    <w:rsid w:val="000F5E74"/>
    <w:rsid w:val="00114D9C"/>
    <w:rsid w:val="001244C5"/>
    <w:rsid w:val="001A09E2"/>
    <w:rsid w:val="001A1D65"/>
    <w:rsid w:val="001F2D99"/>
    <w:rsid w:val="004D4B66"/>
    <w:rsid w:val="005A7AA6"/>
    <w:rsid w:val="00633874"/>
    <w:rsid w:val="007D23B3"/>
    <w:rsid w:val="008020AD"/>
    <w:rsid w:val="00821CDA"/>
    <w:rsid w:val="00882764"/>
    <w:rsid w:val="008C149F"/>
    <w:rsid w:val="00A00369"/>
    <w:rsid w:val="00A42789"/>
    <w:rsid w:val="00A43A35"/>
    <w:rsid w:val="00A80D1F"/>
    <w:rsid w:val="00AA680C"/>
    <w:rsid w:val="00AF5142"/>
    <w:rsid w:val="00B65037"/>
    <w:rsid w:val="00B85534"/>
    <w:rsid w:val="00C53945"/>
    <w:rsid w:val="00C8742C"/>
    <w:rsid w:val="00C9648D"/>
    <w:rsid w:val="00CB6495"/>
    <w:rsid w:val="00CF7673"/>
    <w:rsid w:val="00F1768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BF36C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48D"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9648D"/>
    <w:pPr>
      <w:keepNext/>
      <w:spacing w:line="480" w:lineRule="auto"/>
      <w:outlineLvl w:val="0"/>
    </w:pPr>
    <w:rPr>
      <w:rFonts w:ascii="Times" w:eastAsia="Times" w:hAnsi="Times" w:cs="Times New Roman"/>
      <w:i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9648D"/>
    <w:pPr>
      <w:keepNext/>
      <w:spacing w:line="480" w:lineRule="auto"/>
      <w:outlineLvl w:val="1"/>
    </w:pPr>
    <w:rPr>
      <w:rFonts w:ascii="Times" w:eastAsia="Times" w:hAnsi="Times" w:cs="Times New Roman"/>
      <w:b/>
      <w:i/>
      <w:szCs w:val="20"/>
    </w:rPr>
  </w:style>
  <w:style w:type="paragraph" w:styleId="Heading5">
    <w:name w:val="heading 5"/>
    <w:basedOn w:val="Normal"/>
    <w:next w:val="Normal"/>
    <w:link w:val="Heading5Char"/>
    <w:qFormat/>
    <w:rsid w:val="00C9648D"/>
    <w:pPr>
      <w:keepNext/>
      <w:jc w:val="center"/>
      <w:outlineLvl w:val="4"/>
    </w:pPr>
    <w:rPr>
      <w:rFonts w:ascii="Times" w:eastAsia="Times" w:hAnsi="Times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qFormat/>
    <w:rsid w:val="00CE208B"/>
  </w:style>
  <w:style w:type="character" w:customStyle="1" w:styleId="Heading1Char">
    <w:name w:val="Heading 1 Char"/>
    <w:basedOn w:val="DefaultParagraphFont"/>
    <w:link w:val="Heading1"/>
    <w:rsid w:val="00C9648D"/>
    <w:rPr>
      <w:rFonts w:ascii="Times" w:eastAsia="Times" w:hAnsi="Times" w:cs="Times New Roman"/>
      <w:i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648D"/>
    <w:rPr>
      <w:rFonts w:ascii="Times" w:eastAsia="Times" w:hAnsi="Times" w:cs="Times New Roman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C9648D"/>
    <w:rPr>
      <w:rFonts w:ascii="Times" w:eastAsia="Times" w:hAnsi="Times" w:cs="Times New Roman"/>
      <w:b/>
      <w:sz w:val="24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C9648D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C9648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sid w:val="00C9648D"/>
    <w:rPr>
      <w:rFonts w:ascii="Lucida Grande" w:hAnsi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rsid w:val="00C9648D"/>
    <w:rPr>
      <w:rFonts w:ascii="Times" w:eastAsia="Times" w:hAnsi="Times" w:cs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9648D"/>
    <w:rPr>
      <w:rFonts w:ascii="Times" w:eastAsia="Times" w:hAnsi="Times" w:cs="Times New Roman"/>
      <w:sz w:val="24"/>
    </w:rPr>
  </w:style>
  <w:style w:type="character" w:styleId="FootnoteReference">
    <w:name w:val="footnote reference"/>
    <w:basedOn w:val="DefaultParagraphFont"/>
    <w:uiPriority w:val="99"/>
    <w:rsid w:val="00C9648D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C9648D"/>
    <w:rPr>
      <w:rFonts w:ascii="Garamond" w:hAnsi="Garamond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9648D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C9648D"/>
    <w:rPr>
      <w:rFonts w:ascii="Times New Roman" w:eastAsia="Times" w:hAnsi="Times New Roman" w:cs="Times New Roman"/>
      <w:sz w:val="24"/>
    </w:rPr>
  </w:style>
  <w:style w:type="paragraph" w:styleId="BodyText">
    <w:name w:val="Body Text"/>
    <w:basedOn w:val="Normal"/>
    <w:link w:val="BodyTextChar"/>
    <w:rsid w:val="00C9648D"/>
    <w:pPr>
      <w:spacing w:line="480" w:lineRule="auto"/>
      <w:jc w:val="both"/>
    </w:pPr>
    <w:rPr>
      <w:rFonts w:ascii="Times New Roman" w:eastAsia="Times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C9648D"/>
    <w:rPr>
      <w:rFonts w:ascii="Garamond" w:hAnsi="Garamond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C9648D"/>
    <w:pPr>
      <w:spacing w:after="120" w:line="480" w:lineRule="auto"/>
    </w:pPr>
  </w:style>
  <w:style w:type="character" w:customStyle="1" w:styleId="TitleChar">
    <w:name w:val="Title Char"/>
    <w:basedOn w:val="DefaultParagraphFont"/>
    <w:link w:val="Title"/>
    <w:rsid w:val="00C9648D"/>
    <w:rPr>
      <w:rFonts w:ascii="Times New Roman" w:eastAsia="Times" w:hAnsi="Times New Roman" w:cs="Times New Roman"/>
      <w:b/>
      <w:sz w:val="24"/>
    </w:rPr>
  </w:style>
  <w:style w:type="paragraph" w:styleId="Title">
    <w:name w:val="Title"/>
    <w:basedOn w:val="Normal"/>
    <w:link w:val="TitleChar"/>
    <w:qFormat/>
    <w:rsid w:val="00C9648D"/>
    <w:pPr>
      <w:spacing w:line="480" w:lineRule="auto"/>
      <w:jc w:val="center"/>
    </w:pPr>
    <w:rPr>
      <w:rFonts w:ascii="Times New Roman" w:eastAsia="Times" w:hAnsi="Times New Roman" w:cs="Times New Roman"/>
      <w:b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9648D"/>
    <w:rPr>
      <w:rFonts w:ascii="Times" w:eastAsia="Times" w:hAnsi="Times" w:cs="Times New Roman"/>
      <w:i/>
      <w:sz w:val="24"/>
    </w:rPr>
  </w:style>
  <w:style w:type="paragraph" w:styleId="BodyTextIndent">
    <w:name w:val="Body Text Indent"/>
    <w:basedOn w:val="Normal"/>
    <w:link w:val="BodyTextIndentChar"/>
    <w:uiPriority w:val="99"/>
    <w:rsid w:val="00C9648D"/>
    <w:pPr>
      <w:ind w:left="720"/>
    </w:pPr>
    <w:rPr>
      <w:rFonts w:ascii="Times" w:eastAsia="Times" w:hAnsi="Times" w:cs="Times New Roman"/>
      <w:i/>
      <w:szCs w:val="20"/>
    </w:rPr>
  </w:style>
  <w:style w:type="character" w:customStyle="1" w:styleId="HeaderChar">
    <w:name w:val="Header Char"/>
    <w:basedOn w:val="DefaultParagraphFont"/>
    <w:link w:val="Header"/>
    <w:rsid w:val="00C9648D"/>
    <w:rPr>
      <w:rFonts w:ascii="Times" w:eastAsia="Times" w:hAnsi="Times" w:cs="Times New Roman"/>
      <w:sz w:val="24"/>
    </w:rPr>
  </w:style>
  <w:style w:type="paragraph" w:styleId="Header">
    <w:name w:val="header"/>
    <w:basedOn w:val="Normal"/>
    <w:link w:val="HeaderChar"/>
    <w:rsid w:val="00C9648D"/>
    <w:pPr>
      <w:tabs>
        <w:tab w:val="center" w:pos="4320"/>
        <w:tab w:val="right" w:pos="8640"/>
      </w:tabs>
    </w:pPr>
    <w:rPr>
      <w:rFonts w:ascii="Times" w:eastAsia="Times" w:hAnsi="Times" w:cs="Times New Roman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48D"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9648D"/>
    <w:pPr>
      <w:keepNext/>
      <w:spacing w:line="480" w:lineRule="auto"/>
      <w:outlineLvl w:val="0"/>
    </w:pPr>
    <w:rPr>
      <w:rFonts w:ascii="Times" w:eastAsia="Times" w:hAnsi="Times" w:cs="Times New Roman"/>
      <w:i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9648D"/>
    <w:pPr>
      <w:keepNext/>
      <w:spacing w:line="480" w:lineRule="auto"/>
      <w:outlineLvl w:val="1"/>
    </w:pPr>
    <w:rPr>
      <w:rFonts w:ascii="Times" w:eastAsia="Times" w:hAnsi="Times" w:cs="Times New Roman"/>
      <w:b/>
      <w:i/>
      <w:szCs w:val="20"/>
    </w:rPr>
  </w:style>
  <w:style w:type="paragraph" w:styleId="Heading5">
    <w:name w:val="heading 5"/>
    <w:basedOn w:val="Normal"/>
    <w:next w:val="Normal"/>
    <w:link w:val="Heading5Char"/>
    <w:qFormat/>
    <w:rsid w:val="00C9648D"/>
    <w:pPr>
      <w:keepNext/>
      <w:jc w:val="center"/>
      <w:outlineLvl w:val="4"/>
    </w:pPr>
    <w:rPr>
      <w:rFonts w:ascii="Times" w:eastAsia="Times" w:hAnsi="Times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qFormat/>
    <w:rsid w:val="00CE208B"/>
  </w:style>
  <w:style w:type="character" w:customStyle="1" w:styleId="Heading1Char">
    <w:name w:val="Heading 1 Char"/>
    <w:basedOn w:val="DefaultParagraphFont"/>
    <w:link w:val="Heading1"/>
    <w:rsid w:val="00C9648D"/>
    <w:rPr>
      <w:rFonts w:ascii="Times" w:eastAsia="Times" w:hAnsi="Times" w:cs="Times New Roman"/>
      <w:i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648D"/>
    <w:rPr>
      <w:rFonts w:ascii="Times" w:eastAsia="Times" w:hAnsi="Times" w:cs="Times New Roman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C9648D"/>
    <w:rPr>
      <w:rFonts w:ascii="Times" w:eastAsia="Times" w:hAnsi="Times" w:cs="Times New Roman"/>
      <w:b/>
      <w:sz w:val="24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C9648D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C9648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sid w:val="00C9648D"/>
    <w:rPr>
      <w:rFonts w:ascii="Lucida Grande" w:hAnsi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rsid w:val="00C9648D"/>
    <w:rPr>
      <w:rFonts w:ascii="Times" w:eastAsia="Times" w:hAnsi="Times" w:cs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9648D"/>
    <w:rPr>
      <w:rFonts w:ascii="Times" w:eastAsia="Times" w:hAnsi="Times" w:cs="Times New Roman"/>
      <w:sz w:val="24"/>
    </w:rPr>
  </w:style>
  <w:style w:type="character" w:styleId="FootnoteReference">
    <w:name w:val="footnote reference"/>
    <w:basedOn w:val="DefaultParagraphFont"/>
    <w:uiPriority w:val="99"/>
    <w:rsid w:val="00C9648D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C9648D"/>
    <w:rPr>
      <w:rFonts w:ascii="Garamond" w:hAnsi="Garamond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9648D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C9648D"/>
    <w:rPr>
      <w:rFonts w:ascii="Times New Roman" w:eastAsia="Times" w:hAnsi="Times New Roman" w:cs="Times New Roman"/>
      <w:sz w:val="24"/>
    </w:rPr>
  </w:style>
  <w:style w:type="paragraph" w:styleId="BodyText">
    <w:name w:val="Body Text"/>
    <w:basedOn w:val="Normal"/>
    <w:link w:val="BodyTextChar"/>
    <w:rsid w:val="00C9648D"/>
    <w:pPr>
      <w:spacing w:line="480" w:lineRule="auto"/>
      <w:jc w:val="both"/>
    </w:pPr>
    <w:rPr>
      <w:rFonts w:ascii="Times New Roman" w:eastAsia="Times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C9648D"/>
    <w:rPr>
      <w:rFonts w:ascii="Garamond" w:hAnsi="Garamond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C9648D"/>
    <w:pPr>
      <w:spacing w:after="120" w:line="480" w:lineRule="auto"/>
    </w:pPr>
  </w:style>
  <w:style w:type="character" w:customStyle="1" w:styleId="TitleChar">
    <w:name w:val="Title Char"/>
    <w:basedOn w:val="DefaultParagraphFont"/>
    <w:link w:val="Title"/>
    <w:rsid w:val="00C9648D"/>
    <w:rPr>
      <w:rFonts w:ascii="Times New Roman" w:eastAsia="Times" w:hAnsi="Times New Roman" w:cs="Times New Roman"/>
      <w:b/>
      <w:sz w:val="24"/>
    </w:rPr>
  </w:style>
  <w:style w:type="paragraph" w:styleId="Title">
    <w:name w:val="Title"/>
    <w:basedOn w:val="Normal"/>
    <w:link w:val="TitleChar"/>
    <w:qFormat/>
    <w:rsid w:val="00C9648D"/>
    <w:pPr>
      <w:spacing w:line="480" w:lineRule="auto"/>
      <w:jc w:val="center"/>
    </w:pPr>
    <w:rPr>
      <w:rFonts w:ascii="Times New Roman" w:eastAsia="Times" w:hAnsi="Times New Roman" w:cs="Times New Roman"/>
      <w:b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9648D"/>
    <w:rPr>
      <w:rFonts w:ascii="Times" w:eastAsia="Times" w:hAnsi="Times" w:cs="Times New Roman"/>
      <w:i/>
      <w:sz w:val="24"/>
    </w:rPr>
  </w:style>
  <w:style w:type="paragraph" w:styleId="BodyTextIndent">
    <w:name w:val="Body Text Indent"/>
    <w:basedOn w:val="Normal"/>
    <w:link w:val="BodyTextIndentChar"/>
    <w:uiPriority w:val="99"/>
    <w:rsid w:val="00C9648D"/>
    <w:pPr>
      <w:ind w:left="720"/>
    </w:pPr>
    <w:rPr>
      <w:rFonts w:ascii="Times" w:eastAsia="Times" w:hAnsi="Times" w:cs="Times New Roman"/>
      <w:i/>
      <w:szCs w:val="20"/>
    </w:rPr>
  </w:style>
  <w:style w:type="character" w:customStyle="1" w:styleId="HeaderChar">
    <w:name w:val="Header Char"/>
    <w:basedOn w:val="DefaultParagraphFont"/>
    <w:link w:val="Header"/>
    <w:rsid w:val="00C9648D"/>
    <w:rPr>
      <w:rFonts w:ascii="Times" w:eastAsia="Times" w:hAnsi="Times" w:cs="Times New Roman"/>
      <w:sz w:val="24"/>
    </w:rPr>
  </w:style>
  <w:style w:type="paragraph" w:styleId="Header">
    <w:name w:val="header"/>
    <w:basedOn w:val="Normal"/>
    <w:link w:val="HeaderChar"/>
    <w:rsid w:val="00C9648D"/>
    <w:pPr>
      <w:tabs>
        <w:tab w:val="center" w:pos="4320"/>
        <w:tab w:val="right" w:pos="8640"/>
      </w:tabs>
    </w:pPr>
    <w:rPr>
      <w:rFonts w:ascii="Times" w:eastAsia="Times" w:hAnsi="Time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847</Words>
  <Characters>4834</Characters>
  <Application>Microsoft Macintosh Word</Application>
  <DocSecurity>0</DocSecurity>
  <Lines>40</Lines>
  <Paragraphs>11</Paragraphs>
  <ScaleCrop>false</ScaleCrop>
  <Company>Columbia University</Company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Tanisha Fazal</dc:creator>
  <cp:keywords/>
  <cp:lastModifiedBy>Tanisha Fazal</cp:lastModifiedBy>
  <cp:revision>3</cp:revision>
  <cp:lastPrinted>2011-05-26T14:39:00Z</cp:lastPrinted>
  <dcterms:created xsi:type="dcterms:W3CDTF">2012-08-23T16:52:00Z</dcterms:created>
  <dcterms:modified xsi:type="dcterms:W3CDTF">2012-11-09T15:21:00Z</dcterms:modified>
</cp:coreProperties>
</file>