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E220C" w14:textId="77777777" w:rsidR="00880BED" w:rsidRPr="00AE10F9" w:rsidRDefault="00FE51B3" w:rsidP="009A6F21">
      <w:pPr>
        <w:jc w:val="both"/>
        <w:rPr>
          <w:rFonts w:ascii="Garamond" w:hAnsi="Garamond"/>
          <w:b/>
          <w:sz w:val="28"/>
        </w:rPr>
      </w:pPr>
      <w:r w:rsidRPr="00AE10F9">
        <w:rPr>
          <w:rFonts w:ascii="Garamond" w:hAnsi="Garamond"/>
          <w:b/>
          <w:sz w:val="28"/>
        </w:rPr>
        <w:t xml:space="preserve">Supplementary material: </w:t>
      </w:r>
      <w:r w:rsidR="001906D8" w:rsidRPr="00AE10F9">
        <w:rPr>
          <w:rFonts w:ascii="Garamond" w:hAnsi="Garamond"/>
          <w:b/>
          <w:sz w:val="28"/>
        </w:rPr>
        <w:t>Appendix</w:t>
      </w:r>
      <w:r w:rsidR="0080733F" w:rsidRPr="00AE10F9">
        <w:rPr>
          <w:rFonts w:ascii="Garamond" w:hAnsi="Garamond"/>
          <w:b/>
          <w:sz w:val="28"/>
        </w:rPr>
        <w:t xml:space="preserve"> for ‘Protection through Presence: </w:t>
      </w:r>
      <w:r w:rsidR="00F645D3">
        <w:rPr>
          <w:rFonts w:ascii="Garamond" w:hAnsi="Garamond"/>
          <w:b/>
          <w:sz w:val="28"/>
        </w:rPr>
        <w:t xml:space="preserve">UN </w:t>
      </w:r>
      <w:r w:rsidR="003C7410" w:rsidRPr="00AE10F9">
        <w:rPr>
          <w:rFonts w:ascii="Garamond" w:hAnsi="Garamond"/>
          <w:b/>
          <w:sz w:val="28"/>
        </w:rPr>
        <w:t xml:space="preserve">Peacekeeping and </w:t>
      </w:r>
      <w:r w:rsidR="00F645D3">
        <w:rPr>
          <w:rFonts w:ascii="Garamond" w:hAnsi="Garamond"/>
          <w:b/>
          <w:sz w:val="28"/>
        </w:rPr>
        <w:t xml:space="preserve">the Costs of Targeting </w:t>
      </w:r>
      <w:r w:rsidR="003C7410" w:rsidRPr="00AE10F9">
        <w:rPr>
          <w:rFonts w:ascii="Garamond" w:hAnsi="Garamond"/>
          <w:b/>
          <w:sz w:val="28"/>
        </w:rPr>
        <w:t>Civilian</w:t>
      </w:r>
      <w:r w:rsidR="00F645D3">
        <w:rPr>
          <w:rFonts w:ascii="Garamond" w:hAnsi="Garamond"/>
          <w:b/>
          <w:sz w:val="28"/>
        </w:rPr>
        <w:t>s</w:t>
      </w:r>
      <w:r w:rsidR="0080733F" w:rsidRPr="00AE10F9">
        <w:rPr>
          <w:rFonts w:ascii="Garamond" w:hAnsi="Garamond"/>
          <w:b/>
          <w:sz w:val="28"/>
        </w:rPr>
        <w:t>’</w:t>
      </w:r>
      <w:r w:rsidR="005F1F05">
        <w:rPr>
          <w:rStyle w:val="Fotnotsreferens"/>
          <w:rFonts w:ascii="Garamond" w:hAnsi="Garamond"/>
          <w:b/>
          <w:sz w:val="28"/>
        </w:rPr>
        <w:footnoteReference w:id="1"/>
      </w:r>
    </w:p>
    <w:p w14:paraId="2E2CD3D8" w14:textId="77777777" w:rsidR="0080733F" w:rsidRDefault="0080733F" w:rsidP="005F1F05">
      <w:pPr>
        <w:jc w:val="both"/>
        <w:rPr>
          <w:rFonts w:ascii="Garamond" w:hAnsi="Garamond"/>
          <w:b/>
          <w:sz w:val="28"/>
        </w:rPr>
      </w:pPr>
    </w:p>
    <w:p w14:paraId="08C7C2C4" w14:textId="77777777" w:rsidR="005F1F05" w:rsidRDefault="005F1F05" w:rsidP="005F1F05">
      <w:pPr>
        <w:jc w:val="both"/>
        <w:rPr>
          <w:rFonts w:ascii="Garamond" w:hAnsi="Garamond"/>
          <w:b/>
          <w:sz w:val="28"/>
        </w:rPr>
      </w:pPr>
    </w:p>
    <w:p w14:paraId="72877CA4" w14:textId="77777777" w:rsidR="00F144B9" w:rsidRPr="00AE10F9" w:rsidRDefault="00F144B9" w:rsidP="00F144B9">
      <w:pPr>
        <w:rPr>
          <w:rFonts w:ascii="Garamond" w:hAnsi="Garamond"/>
          <w:b/>
        </w:rPr>
      </w:pPr>
    </w:p>
    <w:p w14:paraId="52C59C8F" w14:textId="69FDF269" w:rsidR="00F144B9" w:rsidRPr="003D5FB2" w:rsidRDefault="000D4A22" w:rsidP="00F144B9">
      <w:pPr>
        <w:rPr>
          <w:rFonts w:ascii="Garamond" w:hAnsi="Garamond"/>
          <w:b/>
        </w:rPr>
      </w:pPr>
      <w:r>
        <w:rPr>
          <w:rFonts w:ascii="Garamond" w:hAnsi="Garamond"/>
          <w:b/>
        </w:rPr>
        <w:t xml:space="preserve">TABLE </w:t>
      </w:r>
      <w:r w:rsidR="00E75540" w:rsidRPr="00D7603D">
        <w:rPr>
          <w:rFonts w:ascii="Garamond" w:hAnsi="Garamond"/>
          <w:b/>
        </w:rPr>
        <w:t>A1: List of missions included in the analysis</w:t>
      </w:r>
    </w:p>
    <w:p w14:paraId="0213F2E5" w14:textId="77777777" w:rsidR="00F144B9" w:rsidRPr="003D5FB2" w:rsidRDefault="00F144B9" w:rsidP="00F144B9">
      <w:pPr>
        <w:rPr>
          <w:rFonts w:ascii="Garamond" w:hAnsi="Garamond"/>
        </w:rPr>
      </w:pPr>
    </w:p>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2183"/>
        <w:gridCol w:w="2823"/>
      </w:tblGrid>
      <w:tr w:rsidR="00F144B9" w:rsidRPr="003D5FB2" w14:paraId="5BDCFC7B" w14:textId="77777777">
        <w:tc>
          <w:tcPr>
            <w:tcW w:w="3510" w:type="dxa"/>
            <w:tcBorders>
              <w:bottom w:val="single" w:sz="4" w:space="0" w:color="auto"/>
            </w:tcBorders>
          </w:tcPr>
          <w:p w14:paraId="5259DF9B" w14:textId="77777777" w:rsidR="00F144B9" w:rsidRPr="00220D8F" w:rsidRDefault="001D7401" w:rsidP="006F6A9D">
            <w:pPr>
              <w:rPr>
                <w:rFonts w:ascii="Garamond" w:hAnsi="Garamond"/>
                <w:b/>
                <w:lang w:val="en-US"/>
              </w:rPr>
            </w:pPr>
            <w:r>
              <w:rPr>
                <w:rFonts w:ascii="Garamond" w:hAnsi="Garamond"/>
                <w:b/>
              </w:rPr>
              <w:t>Country</w:t>
            </w:r>
          </w:p>
        </w:tc>
        <w:tc>
          <w:tcPr>
            <w:tcW w:w="2183" w:type="dxa"/>
            <w:tcBorders>
              <w:bottom w:val="single" w:sz="4" w:space="0" w:color="auto"/>
            </w:tcBorders>
          </w:tcPr>
          <w:p w14:paraId="5CE421CA" w14:textId="77777777" w:rsidR="00F144B9" w:rsidRPr="00220D8F" w:rsidRDefault="001D7401" w:rsidP="006F6A9D">
            <w:pPr>
              <w:rPr>
                <w:rFonts w:ascii="Garamond" w:hAnsi="Garamond"/>
                <w:b/>
                <w:lang w:val="en-US"/>
              </w:rPr>
            </w:pPr>
            <w:r>
              <w:rPr>
                <w:rFonts w:ascii="Garamond" w:hAnsi="Garamond"/>
                <w:b/>
              </w:rPr>
              <w:t>UN Mission</w:t>
            </w:r>
          </w:p>
        </w:tc>
        <w:tc>
          <w:tcPr>
            <w:tcW w:w="2823" w:type="dxa"/>
            <w:tcBorders>
              <w:bottom w:val="single" w:sz="4" w:space="0" w:color="auto"/>
            </w:tcBorders>
          </w:tcPr>
          <w:p w14:paraId="36F1231E" w14:textId="77777777" w:rsidR="00F144B9" w:rsidRPr="00220D8F" w:rsidRDefault="001D7401" w:rsidP="006F6A9D">
            <w:pPr>
              <w:rPr>
                <w:rFonts w:ascii="Garamond" w:hAnsi="Garamond"/>
                <w:b/>
                <w:lang w:val="en-US"/>
              </w:rPr>
            </w:pPr>
            <w:r>
              <w:rPr>
                <w:rFonts w:ascii="Garamond" w:hAnsi="Garamond"/>
                <w:b/>
              </w:rPr>
              <w:t xml:space="preserve">Period </w:t>
            </w:r>
            <w:proofErr w:type="spellStart"/>
            <w:r>
              <w:rPr>
                <w:rFonts w:ascii="Garamond" w:hAnsi="Garamond"/>
                <w:b/>
              </w:rPr>
              <w:t>included</w:t>
            </w:r>
            <w:proofErr w:type="spellEnd"/>
            <w:r>
              <w:rPr>
                <w:rFonts w:ascii="Garamond" w:hAnsi="Garamond"/>
              </w:rPr>
              <w:t>*</w:t>
            </w:r>
          </w:p>
        </w:tc>
      </w:tr>
      <w:tr w:rsidR="00F144B9" w:rsidRPr="003D5FB2" w14:paraId="77CAFD2A" w14:textId="77777777">
        <w:tc>
          <w:tcPr>
            <w:tcW w:w="3510" w:type="dxa"/>
            <w:tcBorders>
              <w:top w:val="single" w:sz="4" w:space="0" w:color="auto"/>
            </w:tcBorders>
          </w:tcPr>
          <w:p w14:paraId="47CED892" w14:textId="77777777" w:rsidR="00F144B9" w:rsidRPr="00220D8F" w:rsidRDefault="001D7401">
            <w:pPr>
              <w:rPr>
                <w:rFonts w:ascii="Garamond" w:hAnsi="Garamond"/>
                <w:lang w:val="en-US"/>
              </w:rPr>
            </w:pPr>
            <w:r>
              <w:rPr>
                <w:rFonts w:ascii="Garamond" w:hAnsi="Garamond"/>
              </w:rPr>
              <w:t>Burundi</w:t>
            </w:r>
          </w:p>
        </w:tc>
        <w:tc>
          <w:tcPr>
            <w:tcW w:w="2183" w:type="dxa"/>
            <w:tcBorders>
              <w:top w:val="single" w:sz="4" w:space="0" w:color="auto"/>
            </w:tcBorders>
          </w:tcPr>
          <w:p w14:paraId="6557235E" w14:textId="77777777" w:rsidR="00F144B9" w:rsidRPr="00220D8F" w:rsidRDefault="001D7401">
            <w:pPr>
              <w:rPr>
                <w:rFonts w:ascii="Garamond" w:hAnsi="Garamond"/>
                <w:lang w:val="en-US"/>
              </w:rPr>
            </w:pPr>
            <w:proofErr w:type="spellStart"/>
            <w:r>
              <w:rPr>
                <w:rFonts w:ascii="Garamond" w:hAnsi="Garamond"/>
              </w:rPr>
              <w:t>ONUB</w:t>
            </w:r>
            <w:proofErr w:type="spellEnd"/>
          </w:p>
        </w:tc>
        <w:tc>
          <w:tcPr>
            <w:tcW w:w="2823" w:type="dxa"/>
            <w:tcBorders>
              <w:top w:val="single" w:sz="4" w:space="0" w:color="auto"/>
            </w:tcBorders>
          </w:tcPr>
          <w:p w14:paraId="5AF4AE2E" w14:textId="77777777" w:rsidR="00F144B9" w:rsidRPr="00220D8F" w:rsidRDefault="001D7401">
            <w:pPr>
              <w:rPr>
                <w:rFonts w:ascii="Garamond" w:hAnsi="Garamond"/>
                <w:lang w:val="en-US"/>
              </w:rPr>
            </w:pPr>
            <w:r>
              <w:rPr>
                <w:rFonts w:ascii="Garamond" w:hAnsi="Garamond"/>
              </w:rPr>
              <w:t xml:space="preserve">Jun 2004 – </w:t>
            </w:r>
            <w:proofErr w:type="gramStart"/>
            <w:r>
              <w:rPr>
                <w:rFonts w:ascii="Garamond" w:hAnsi="Garamond"/>
              </w:rPr>
              <w:t>Dec</w:t>
            </w:r>
            <w:proofErr w:type="gramEnd"/>
            <w:r>
              <w:rPr>
                <w:rFonts w:ascii="Garamond" w:hAnsi="Garamond"/>
              </w:rPr>
              <w:t xml:space="preserve"> 2006</w:t>
            </w:r>
          </w:p>
        </w:tc>
      </w:tr>
      <w:tr w:rsidR="00F144B9" w:rsidRPr="003D5FB2" w14:paraId="0E11DA24" w14:textId="77777777">
        <w:tc>
          <w:tcPr>
            <w:tcW w:w="3510" w:type="dxa"/>
          </w:tcPr>
          <w:p w14:paraId="415F2806" w14:textId="77777777" w:rsidR="00F144B9" w:rsidRPr="00220D8F" w:rsidRDefault="001D7401">
            <w:pPr>
              <w:rPr>
                <w:rFonts w:ascii="Garamond" w:hAnsi="Garamond"/>
                <w:lang w:val="en-US"/>
              </w:rPr>
            </w:pPr>
            <w:r>
              <w:rPr>
                <w:rFonts w:ascii="Garamond" w:hAnsi="Garamond"/>
              </w:rPr>
              <w:t xml:space="preserve">Central </w:t>
            </w:r>
            <w:proofErr w:type="spellStart"/>
            <w:r>
              <w:rPr>
                <w:rFonts w:ascii="Garamond" w:hAnsi="Garamond"/>
              </w:rPr>
              <w:t>African</w:t>
            </w:r>
            <w:proofErr w:type="spellEnd"/>
            <w:r>
              <w:rPr>
                <w:rFonts w:ascii="Garamond" w:hAnsi="Garamond"/>
              </w:rPr>
              <w:t xml:space="preserve"> </w:t>
            </w:r>
            <w:proofErr w:type="spellStart"/>
            <w:r>
              <w:rPr>
                <w:rFonts w:ascii="Garamond" w:hAnsi="Garamond"/>
              </w:rPr>
              <w:t>Republic</w:t>
            </w:r>
            <w:proofErr w:type="spellEnd"/>
          </w:p>
        </w:tc>
        <w:tc>
          <w:tcPr>
            <w:tcW w:w="2183" w:type="dxa"/>
          </w:tcPr>
          <w:p w14:paraId="7A8F3A14" w14:textId="77777777" w:rsidR="00F144B9" w:rsidRPr="00220D8F" w:rsidRDefault="001D7401">
            <w:pPr>
              <w:rPr>
                <w:rFonts w:ascii="Garamond" w:hAnsi="Garamond"/>
                <w:lang w:val="en-US"/>
              </w:rPr>
            </w:pPr>
            <w:proofErr w:type="spellStart"/>
            <w:r>
              <w:rPr>
                <w:rFonts w:ascii="Garamond" w:hAnsi="Garamond"/>
              </w:rPr>
              <w:t>MINURCAT</w:t>
            </w:r>
            <w:proofErr w:type="spellEnd"/>
          </w:p>
        </w:tc>
        <w:tc>
          <w:tcPr>
            <w:tcW w:w="2823" w:type="dxa"/>
          </w:tcPr>
          <w:p w14:paraId="63B4118A" w14:textId="734974D5" w:rsidR="00F144B9" w:rsidRPr="00220D8F" w:rsidRDefault="001D7401">
            <w:pPr>
              <w:rPr>
                <w:rFonts w:ascii="Garamond" w:hAnsi="Garamond"/>
                <w:lang w:val="en-US"/>
              </w:rPr>
            </w:pPr>
            <w:r>
              <w:rPr>
                <w:rFonts w:ascii="Garamond" w:hAnsi="Garamond"/>
              </w:rPr>
              <w:t xml:space="preserve">Sep 2007 – </w:t>
            </w:r>
            <w:proofErr w:type="gramStart"/>
            <w:r>
              <w:rPr>
                <w:rFonts w:ascii="Garamond" w:hAnsi="Garamond"/>
              </w:rPr>
              <w:t>Dec</w:t>
            </w:r>
            <w:proofErr w:type="gramEnd"/>
            <w:r>
              <w:rPr>
                <w:rFonts w:ascii="Garamond" w:hAnsi="Garamond"/>
              </w:rPr>
              <w:t xml:space="preserve"> 2010</w:t>
            </w:r>
          </w:p>
        </w:tc>
      </w:tr>
      <w:tr w:rsidR="00F144B9" w:rsidRPr="003D5FB2" w14:paraId="07DA8402" w14:textId="77777777">
        <w:tc>
          <w:tcPr>
            <w:tcW w:w="3510" w:type="dxa"/>
          </w:tcPr>
          <w:p w14:paraId="5DEA45FB" w14:textId="77777777" w:rsidR="00F144B9" w:rsidRPr="00220D8F" w:rsidRDefault="001D7401">
            <w:pPr>
              <w:rPr>
                <w:rFonts w:ascii="Garamond" w:hAnsi="Garamond"/>
                <w:lang w:val="en-US"/>
              </w:rPr>
            </w:pPr>
            <w:r>
              <w:rPr>
                <w:rFonts w:ascii="Garamond" w:hAnsi="Garamond"/>
              </w:rPr>
              <w:t>Chad</w:t>
            </w:r>
          </w:p>
        </w:tc>
        <w:tc>
          <w:tcPr>
            <w:tcW w:w="2183" w:type="dxa"/>
          </w:tcPr>
          <w:p w14:paraId="7F8BA325" w14:textId="77777777" w:rsidR="00F144B9" w:rsidRPr="00220D8F" w:rsidRDefault="001D7401">
            <w:pPr>
              <w:rPr>
                <w:rFonts w:ascii="Garamond" w:hAnsi="Garamond"/>
                <w:lang w:val="en-US"/>
              </w:rPr>
            </w:pPr>
            <w:proofErr w:type="spellStart"/>
            <w:r>
              <w:rPr>
                <w:rFonts w:ascii="Garamond" w:hAnsi="Garamond"/>
              </w:rPr>
              <w:t>MINURCAT</w:t>
            </w:r>
            <w:proofErr w:type="spellEnd"/>
          </w:p>
        </w:tc>
        <w:tc>
          <w:tcPr>
            <w:tcW w:w="2823" w:type="dxa"/>
          </w:tcPr>
          <w:p w14:paraId="2AFEB10A" w14:textId="6413F4E8" w:rsidR="00F144B9" w:rsidRPr="00220D8F" w:rsidRDefault="001D7401">
            <w:pPr>
              <w:rPr>
                <w:rFonts w:ascii="Garamond" w:hAnsi="Garamond"/>
                <w:lang w:val="en-US"/>
              </w:rPr>
            </w:pPr>
            <w:r>
              <w:rPr>
                <w:rFonts w:ascii="Garamond" w:hAnsi="Garamond"/>
              </w:rPr>
              <w:t xml:space="preserve">Sep 2007 – </w:t>
            </w:r>
            <w:proofErr w:type="gramStart"/>
            <w:r>
              <w:rPr>
                <w:rFonts w:ascii="Garamond" w:hAnsi="Garamond"/>
              </w:rPr>
              <w:t>Dec</w:t>
            </w:r>
            <w:proofErr w:type="gramEnd"/>
            <w:r>
              <w:rPr>
                <w:rFonts w:ascii="Garamond" w:hAnsi="Garamond"/>
              </w:rPr>
              <w:t xml:space="preserve"> 2010</w:t>
            </w:r>
          </w:p>
        </w:tc>
      </w:tr>
      <w:tr w:rsidR="00F144B9" w:rsidRPr="003D5FB2" w14:paraId="77B7572B" w14:textId="77777777">
        <w:tc>
          <w:tcPr>
            <w:tcW w:w="3510" w:type="dxa"/>
          </w:tcPr>
          <w:p w14:paraId="7C86B60F" w14:textId="77777777" w:rsidR="00F144B9" w:rsidRPr="00220D8F" w:rsidRDefault="00E75540">
            <w:pPr>
              <w:rPr>
                <w:rFonts w:ascii="Garamond" w:hAnsi="Garamond"/>
                <w:lang w:val="en-US"/>
              </w:rPr>
            </w:pPr>
            <w:r w:rsidRPr="00220D8F">
              <w:rPr>
                <w:rFonts w:ascii="Garamond" w:hAnsi="Garamond"/>
                <w:lang w:val="en-GB"/>
              </w:rPr>
              <w:t>Democratic Republic of the Congo</w:t>
            </w:r>
          </w:p>
        </w:tc>
        <w:tc>
          <w:tcPr>
            <w:tcW w:w="2183" w:type="dxa"/>
          </w:tcPr>
          <w:p w14:paraId="57035329" w14:textId="77777777" w:rsidR="00F144B9" w:rsidRPr="00220D8F" w:rsidRDefault="001D7401">
            <w:pPr>
              <w:rPr>
                <w:rFonts w:ascii="Garamond" w:hAnsi="Garamond"/>
                <w:lang w:val="en-US"/>
              </w:rPr>
            </w:pPr>
            <w:proofErr w:type="spellStart"/>
            <w:r>
              <w:rPr>
                <w:rFonts w:ascii="Garamond" w:hAnsi="Garamond"/>
              </w:rPr>
              <w:t>MONUC</w:t>
            </w:r>
            <w:proofErr w:type="spellEnd"/>
          </w:p>
        </w:tc>
        <w:tc>
          <w:tcPr>
            <w:tcW w:w="2823" w:type="dxa"/>
          </w:tcPr>
          <w:p w14:paraId="359A3385" w14:textId="685868A8" w:rsidR="00F144B9" w:rsidRPr="00220D8F" w:rsidRDefault="001D7401">
            <w:pPr>
              <w:rPr>
                <w:rFonts w:ascii="Garamond" w:hAnsi="Garamond"/>
                <w:lang w:val="en-US"/>
              </w:rPr>
            </w:pPr>
            <w:r>
              <w:rPr>
                <w:rFonts w:ascii="Garamond" w:hAnsi="Garamond"/>
              </w:rPr>
              <w:t xml:space="preserve">Feb 2000 – </w:t>
            </w:r>
            <w:proofErr w:type="gramStart"/>
            <w:r w:rsidR="00EE7FA3">
              <w:rPr>
                <w:rFonts w:ascii="Garamond" w:hAnsi="Garamond"/>
              </w:rPr>
              <w:t>Jun</w:t>
            </w:r>
            <w:proofErr w:type="gramEnd"/>
            <w:r>
              <w:rPr>
                <w:rFonts w:ascii="Garamond" w:hAnsi="Garamond"/>
              </w:rPr>
              <w:t xml:space="preserve"> 2010</w:t>
            </w:r>
          </w:p>
        </w:tc>
      </w:tr>
      <w:tr w:rsidR="00DC460C" w:rsidRPr="003D5FB2" w14:paraId="0A5574BB" w14:textId="77777777">
        <w:tc>
          <w:tcPr>
            <w:tcW w:w="3510" w:type="dxa"/>
          </w:tcPr>
          <w:p w14:paraId="4F98155D" w14:textId="77777777" w:rsidR="00B16003" w:rsidRPr="00220D8F" w:rsidRDefault="00E75540" w:rsidP="00220D8F">
            <w:pPr>
              <w:keepNext/>
              <w:keepLines/>
              <w:outlineLvl w:val="4"/>
              <w:rPr>
                <w:rFonts w:ascii="Garamond" w:hAnsi="Garamond"/>
                <w:lang w:val="en-US"/>
              </w:rPr>
            </w:pPr>
            <w:r w:rsidRPr="00220D8F">
              <w:rPr>
                <w:rFonts w:ascii="Garamond" w:hAnsi="Garamond"/>
                <w:lang w:val="en-GB"/>
              </w:rPr>
              <w:t>Democratic Republic of the Congo</w:t>
            </w:r>
          </w:p>
        </w:tc>
        <w:tc>
          <w:tcPr>
            <w:tcW w:w="2183" w:type="dxa"/>
          </w:tcPr>
          <w:p w14:paraId="18787DA9" w14:textId="77777777" w:rsidR="00B16003" w:rsidRPr="00220D8F" w:rsidRDefault="001D7401" w:rsidP="00220D8F">
            <w:pPr>
              <w:keepNext/>
              <w:keepLines/>
              <w:outlineLvl w:val="4"/>
              <w:rPr>
                <w:rFonts w:ascii="Garamond" w:hAnsi="Garamond"/>
                <w:lang w:val="en-US"/>
              </w:rPr>
            </w:pPr>
            <w:proofErr w:type="spellStart"/>
            <w:r>
              <w:rPr>
                <w:rFonts w:ascii="Garamond" w:hAnsi="Garamond"/>
              </w:rPr>
              <w:t>MONUSCO</w:t>
            </w:r>
            <w:proofErr w:type="spellEnd"/>
          </w:p>
        </w:tc>
        <w:tc>
          <w:tcPr>
            <w:tcW w:w="2823" w:type="dxa"/>
          </w:tcPr>
          <w:p w14:paraId="61796CF2" w14:textId="1316ADB2" w:rsidR="00B16003" w:rsidRPr="00220D8F" w:rsidRDefault="00EE7FA3" w:rsidP="00220D8F">
            <w:pPr>
              <w:keepNext/>
              <w:keepLines/>
              <w:outlineLvl w:val="4"/>
              <w:rPr>
                <w:rFonts w:ascii="Garamond" w:hAnsi="Garamond"/>
                <w:lang w:val="en-US"/>
              </w:rPr>
            </w:pPr>
            <w:r>
              <w:rPr>
                <w:rFonts w:ascii="Garamond" w:hAnsi="Garamond"/>
              </w:rPr>
              <w:t>Jul</w:t>
            </w:r>
            <w:r w:rsidR="001D7401">
              <w:rPr>
                <w:rFonts w:ascii="Garamond" w:hAnsi="Garamond"/>
              </w:rPr>
              <w:t xml:space="preserve"> 2010 – </w:t>
            </w:r>
            <w:proofErr w:type="gramStart"/>
            <w:r w:rsidR="001D7401">
              <w:rPr>
                <w:rFonts w:ascii="Garamond" w:hAnsi="Garamond"/>
              </w:rPr>
              <w:t>Dec</w:t>
            </w:r>
            <w:proofErr w:type="gramEnd"/>
            <w:r w:rsidR="001D7401">
              <w:rPr>
                <w:rFonts w:ascii="Garamond" w:hAnsi="Garamond"/>
              </w:rPr>
              <w:t xml:space="preserve"> 2011</w:t>
            </w:r>
          </w:p>
        </w:tc>
      </w:tr>
      <w:tr w:rsidR="00405455" w:rsidRPr="003D5FB2" w14:paraId="44CF0746" w14:textId="77777777" w:rsidTr="009D542B">
        <w:tc>
          <w:tcPr>
            <w:tcW w:w="3510" w:type="dxa"/>
          </w:tcPr>
          <w:p w14:paraId="06C74E5E" w14:textId="77777777" w:rsidR="00405455" w:rsidRPr="0055020F" w:rsidRDefault="00405455" w:rsidP="009D542B">
            <w:pPr>
              <w:rPr>
                <w:rFonts w:ascii="Garamond" w:hAnsi="Garamond"/>
                <w:lang w:val="en-US"/>
              </w:rPr>
            </w:pPr>
            <w:proofErr w:type="spellStart"/>
            <w:r>
              <w:rPr>
                <w:rFonts w:ascii="Garamond" w:hAnsi="Garamond" w:cs="Times New Roman"/>
              </w:rPr>
              <w:t>Ivory</w:t>
            </w:r>
            <w:proofErr w:type="spellEnd"/>
            <w:r>
              <w:rPr>
                <w:rFonts w:ascii="Garamond" w:hAnsi="Garamond" w:cs="Times New Roman"/>
              </w:rPr>
              <w:t xml:space="preserve"> Coast</w:t>
            </w:r>
          </w:p>
        </w:tc>
        <w:tc>
          <w:tcPr>
            <w:tcW w:w="2183" w:type="dxa"/>
          </w:tcPr>
          <w:p w14:paraId="27162D7D" w14:textId="77777777" w:rsidR="00405455" w:rsidRPr="0055020F" w:rsidRDefault="00405455" w:rsidP="009D542B">
            <w:pPr>
              <w:rPr>
                <w:rFonts w:ascii="Garamond" w:hAnsi="Garamond"/>
                <w:lang w:val="en-US"/>
              </w:rPr>
            </w:pPr>
            <w:proofErr w:type="spellStart"/>
            <w:r>
              <w:rPr>
                <w:rFonts w:ascii="Garamond" w:hAnsi="Garamond"/>
              </w:rPr>
              <w:t>UNOCI</w:t>
            </w:r>
            <w:proofErr w:type="spellEnd"/>
          </w:p>
        </w:tc>
        <w:tc>
          <w:tcPr>
            <w:tcW w:w="2823" w:type="dxa"/>
          </w:tcPr>
          <w:p w14:paraId="18DBD6E0" w14:textId="77777777" w:rsidR="00405455" w:rsidRPr="0055020F" w:rsidRDefault="00405455" w:rsidP="009D542B">
            <w:pPr>
              <w:rPr>
                <w:rFonts w:ascii="Garamond" w:hAnsi="Garamond"/>
                <w:lang w:val="en-US"/>
              </w:rPr>
            </w:pPr>
            <w:r>
              <w:rPr>
                <w:rFonts w:ascii="Garamond" w:hAnsi="Garamond"/>
              </w:rPr>
              <w:t xml:space="preserve">Apr 2004 – </w:t>
            </w:r>
            <w:proofErr w:type="gramStart"/>
            <w:r>
              <w:rPr>
                <w:rFonts w:ascii="Garamond" w:hAnsi="Garamond"/>
              </w:rPr>
              <w:t>Dec</w:t>
            </w:r>
            <w:proofErr w:type="gramEnd"/>
            <w:r>
              <w:rPr>
                <w:rFonts w:ascii="Garamond" w:hAnsi="Garamond"/>
              </w:rPr>
              <w:t xml:space="preserve"> 2011</w:t>
            </w:r>
          </w:p>
        </w:tc>
      </w:tr>
      <w:tr w:rsidR="00F144B9" w:rsidRPr="003D5FB2" w14:paraId="473215E4" w14:textId="77777777">
        <w:tc>
          <w:tcPr>
            <w:tcW w:w="3510" w:type="dxa"/>
          </w:tcPr>
          <w:p w14:paraId="6E45DEFF" w14:textId="77777777" w:rsidR="00F144B9" w:rsidRPr="00220D8F" w:rsidRDefault="001D7401">
            <w:pPr>
              <w:rPr>
                <w:rFonts w:ascii="Garamond" w:hAnsi="Garamond"/>
                <w:lang w:val="en-US"/>
              </w:rPr>
            </w:pPr>
            <w:r>
              <w:rPr>
                <w:rFonts w:ascii="Garamond" w:hAnsi="Garamond"/>
              </w:rPr>
              <w:t>Liberia</w:t>
            </w:r>
          </w:p>
        </w:tc>
        <w:tc>
          <w:tcPr>
            <w:tcW w:w="2183" w:type="dxa"/>
          </w:tcPr>
          <w:p w14:paraId="0988D3B4" w14:textId="77777777" w:rsidR="00F144B9" w:rsidRPr="00220D8F" w:rsidRDefault="001D7401">
            <w:pPr>
              <w:rPr>
                <w:rFonts w:ascii="Garamond" w:hAnsi="Garamond"/>
                <w:lang w:val="en-US"/>
              </w:rPr>
            </w:pPr>
            <w:proofErr w:type="spellStart"/>
            <w:r>
              <w:rPr>
                <w:rFonts w:ascii="Garamond" w:hAnsi="Garamond"/>
              </w:rPr>
              <w:t>UNMIL</w:t>
            </w:r>
            <w:proofErr w:type="spellEnd"/>
          </w:p>
        </w:tc>
        <w:tc>
          <w:tcPr>
            <w:tcW w:w="2823" w:type="dxa"/>
          </w:tcPr>
          <w:p w14:paraId="612E45A1" w14:textId="22B3D35E" w:rsidR="00F144B9" w:rsidRPr="00220D8F" w:rsidRDefault="001D7401">
            <w:pPr>
              <w:rPr>
                <w:rFonts w:ascii="Garamond" w:hAnsi="Garamond"/>
                <w:lang w:val="en-US"/>
              </w:rPr>
            </w:pPr>
            <w:r>
              <w:rPr>
                <w:rFonts w:ascii="Garamond" w:hAnsi="Garamond"/>
              </w:rPr>
              <w:t xml:space="preserve">Sep 2003 – </w:t>
            </w:r>
            <w:proofErr w:type="gramStart"/>
            <w:r>
              <w:rPr>
                <w:rFonts w:ascii="Garamond" w:hAnsi="Garamond"/>
              </w:rPr>
              <w:t>Dec</w:t>
            </w:r>
            <w:proofErr w:type="gramEnd"/>
            <w:r>
              <w:rPr>
                <w:rFonts w:ascii="Garamond" w:hAnsi="Garamond"/>
              </w:rPr>
              <w:t xml:space="preserve"> 2011</w:t>
            </w:r>
          </w:p>
        </w:tc>
      </w:tr>
      <w:tr w:rsidR="00F144B9" w:rsidRPr="003D5FB2" w14:paraId="7DD4F94E" w14:textId="77777777">
        <w:tc>
          <w:tcPr>
            <w:tcW w:w="3510" w:type="dxa"/>
          </w:tcPr>
          <w:p w14:paraId="677EB4F3" w14:textId="77777777" w:rsidR="00F144B9" w:rsidRPr="00220D8F" w:rsidRDefault="001D7401">
            <w:pPr>
              <w:rPr>
                <w:rFonts w:ascii="Garamond" w:hAnsi="Garamond"/>
                <w:lang w:val="en-US"/>
              </w:rPr>
            </w:pPr>
            <w:r>
              <w:rPr>
                <w:rFonts w:ascii="Garamond" w:hAnsi="Garamond"/>
              </w:rPr>
              <w:t>Sierra Leone</w:t>
            </w:r>
          </w:p>
        </w:tc>
        <w:tc>
          <w:tcPr>
            <w:tcW w:w="2183" w:type="dxa"/>
          </w:tcPr>
          <w:p w14:paraId="02F0C86A" w14:textId="77777777" w:rsidR="00F144B9" w:rsidRPr="00220D8F" w:rsidRDefault="001D7401">
            <w:pPr>
              <w:rPr>
                <w:rFonts w:ascii="Garamond" w:hAnsi="Garamond"/>
                <w:lang w:val="en-US"/>
              </w:rPr>
            </w:pPr>
            <w:proofErr w:type="spellStart"/>
            <w:r>
              <w:rPr>
                <w:rFonts w:ascii="Garamond" w:hAnsi="Garamond"/>
              </w:rPr>
              <w:t>UNAMSIL</w:t>
            </w:r>
            <w:proofErr w:type="spellEnd"/>
          </w:p>
        </w:tc>
        <w:tc>
          <w:tcPr>
            <w:tcW w:w="2823" w:type="dxa"/>
          </w:tcPr>
          <w:p w14:paraId="6A4540D4" w14:textId="77777777" w:rsidR="00F144B9" w:rsidRPr="00220D8F" w:rsidRDefault="001D7401">
            <w:pPr>
              <w:rPr>
                <w:rFonts w:ascii="Garamond" w:hAnsi="Garamond"/>
                <w:lang w:val="en-US"/>
              </w:rPr>
            </w:pPr>
            <w:r>
              <w:rPr>
                <w:rFonts w:ascii="Garamond" w:hAnsi="Garamond"/>
              </w:rPr>
              <w:t xml:space="preserve">Jan 2000 – </w:t>
            </w:r>
            <w:proofErr w:type="gramStart"/>
            <w:r>
              <w:rPr>
                <w:rFonts w:ascii="Garamond" w:hAnsi="Garamond"/>
              </w:rPr>
              <w:t>Dec</w:t>
            </w:r>
            <w:proofErr w:type="gramEnd"/>
            <w:r>
              <w:rPr>
                <w:rFonts w:ascii="Garamond" w:hAnsi="Garamond"/>
              </w:rPr>
              <w:t xml:space="preserve"> 2005</w:t>
            </w:r>
          </w:p>
        </w:tc>
      </w:tr>
      <w:tr w:rsidR="009B18E4" w:rsidRPr="003D5FB2" w14:paraId="468537A6" w14:textId="77777777">
        <w:tc>
          <w:tcPr>
            <w:tcW w:w="3510" w:type="dxa"/>
          </w:tcPr>
          <w:p w14:paraId="6E6D1294" w14:textId="77777777" w:rsidR="00B16003" w:rsidRPr="00220D8F" w:rsidRDefault="001D7401" w:rsidP="00220D8F">
            <w:pPr>
              <w:keepNext/>
              <w:keepLines/>
              <w:outlineLvl w:val="4"/>
              <w:rPr>
                <w:rFonts w:ascii="Garamond" w:hAnsi="Garamond"/>
                <w:lang w:val="en-US"/>
              </w:rPr>
            </w:pPr>
            <w:r>
              <w:rPr>
                <w:rFonts w:ascii="Garamond" w:hAnsi="Garamond"/>
              </w:rPr>
              <w:t>South Sudan</w:t>
            </w:r>
          </w:p>
        </w:tc>
        <w:tc>
          <w:tcPr>
            <w:tcW w:w="2183" w:type="dxa"/>
          </w:tcPr>
          <w:p w14:paraId="696EB1AC" w14:textId="77777777" w:rsidR="00B16003" w:rsidRPr="00220D8F" w:rsidRDefault="001D7401" w:rsidP="00220D8F">
            <w:pPr>
              <w:keepNext/>
              <w:keepLines/>
              <w:outlineLvl w:val="4"/>
              <w:rPr>
                <w:rFonts w:ascii="Garamond" w:hAnsi="Garamond"/>
                <w:lang w:val="en-US"/>
              </w:rPr>
            </w:pPr>
            <w:proofErr w:type="spellStart"/>
            <w:r>
              <w:rPr>
                <w:rFonts w:ascii="Garamond" w:hAnsi="Garamond"/>
              </w:rPr>
              <w:t>UNMISS</w:t>
            </w:r>
            <w:proofErr w:type="spellEnd"/>
          </w:p>
        </w:tc>
        <w:tc>
          <w:tcPr>
            <w:tcW w:w="2823" w:type="dxa"/>
          </w:tcPr>
          <w:p w14:paraId="56A301B4" w14:textId="378CBE30" w:rsidR="00B16003" w:rsidRPr="00220D8F" w:rsidRDefault="00EE7FA3" w:rsidP="00220D8F">
            <w:pPr>
              <w:keepNext/>
              <w:keepLines/>
              <w:outlineLvl w:val="4"/>
              <w:rPr>
                <w:rFonts w:ascii="Garamond" w:hAnsi="Garamond"/>
                <w:lang w:val="en-US"/>
              </w:rPr>
            </w:pPr>
            <w:r>
              <w:rPr>
                <w:rFonts w:ascii="Garamond" w:hAnsi="Garamond"/>
              </w:rPr>
              <w:t>Jul</w:t>
            </w:r>
            <w:r w:rsidR="001D7401">
              <w:rPr>
                <w:rFonts w:ascii="Garamond" w:hAnsi="Garamond"/>
              </w:rPr>
              <w:t xml:space="preserve"> 2011 – </w:t>
            </w:r>
            <w:proofErr w:type="gramStart"/>
            <w:r w:rsidR="001D7401">
              <w:rPr>
                <w:rFonts w:ascii="Garamond" w:hAnsi="Garamond"/>
              </w:rPr>
              <w:t>Dec</w:t>
            </w:r>
            <w:proofErr w:type="gramEnd"/>
            <w:r w:rsidR="001D7401">
              <w:rPr>
                <w:rFonts w:ascii="Garamond" w:hAnsi="Garamond"/>
              </w:rPr>
              <w:t xml:space="preserve"> 2011</w:t>
            </w:r>
          </w:p>
        </w:tc>
      </w:tr>
      <w:tr w:rsidR="00F144B9" w:rsidRPr="003D5FB2" w14:paraId="068BB566" w14:textId="77777777" w:rsidTr="00220D8F">
        <w:tc>
          <w:tcPr>
            <w:tcW w:w="3510" w:type="dxa"/>
          </w:tcPr>
          <w:p w14:paraId="7FB4AC4C" w14:textId="77777777" w:rsidR="00F144B9" w:rsidRPr="00220D8F" w:rsidRDefault="001D7401">
            <w:pPr>
              <w:rPr>
                <w:rFonts w:ascii="Garamond" w:hAnsi="Garamond"/>
                <w:lang w:val="en-US"/>
              </w:rPr>
            </w:pPr>
            <w:r>
              <w:rPr>
                <w:rFonts w:ascii="Garamond" w:hAnsi="Garamond"/>
              </w:rPr>
              <w:t>Sudan</w:t>
            </w:r>
          </w:p>
        </w:tc>
        <w:tc>
          <w:tcPr>
            <w:tcW w:w="2183" w:type="dxa"/>
          </w:tcPr>
          <w:p w14:paraId="5142ED5F" w14:textId="609E6E67" w:rsidR="00013AE7" w:rsidRPr="00220D8F" w:rsidRDefault="001D7401">
            <w:pPr>
              <w:rPr>
                <w:rFonts w:ascii="Garamond" w:hAnsi="Garamond"/>
                <w:lang w:val="en-US"/>
              </w:rPr>
            </w:pPr>
            <w:proofErr w:type="spellStart"/>
            <w:r>
              <w:rPr>
                <w:rFonts w:ascii="Garamond" w:hAnsi="Garamond"/>
              </w:rPr>
              <w:t>UNMIS</w:t>
            </w:r>
            <w:proofErr w:type="spellEnd"/>
            <w:r>
              <w:rPr>
                <w:rFonts w:ascii="Garamond" w:hAnsi="Garamond"/>
              </w:rPr>
              <w:t xml:space="preserve"> </w:t>
            </w:r>
          </w:p>
        </w:tc>
        <w:tc>
          <w:tcPr>
            <w:tcW w:w="2823" w:type="dxa"/>
          </w:tcPr>
          <w:p w14:paraId="0F9948D4" w14:textId="0E6E65E6" w:rsidR="00013AE7" w:rsidRPr="00220D8F" w:rsidRDefault="001D7401">
            <w:pPr>
              <w:rPr>
                <w:rFonts w:ascii="Garamond" w:hAnsi="Garamond"/>
                <w:lang w:val="en-US"/>
              </w:rPr>
            </w:pPr>
            <w:r>
              <w:rPr>
                <w:rFonts w:ascii="Garamond" w:hAnsi="Garamond"/>
              </w:rPr>
              <w:t xml:space="preserve">Mar 2005 – </w:t>
            </w:r>
            <w:r w:rsidR="00EE7FA3">
              <w:rPr>
                <w:rFonts w:ascii="Garamond" w:hAnsi="Garamond"/>
              </w:rPr>
              <w:t>Jul</w:t>
            </w:r>
            <w:r>
              <w:rPr>
                <w:rFonts w:ascii="Garamond" w:hAnsi="Garamond"/>
              </w:rPr>
              <w:t xml:space="preserve"> 2011</w:t>
            </w:r>
          </w:p>
        </w:tc>
      </w:tr>
      <w:tr w:rsidR="00A43075" w:rsidRPr="003D5FB2" w14:paraId="7DEFBF96" w14:textId="77777777" w:rsidTr="00220D8F">
        <w:tc>
          <w:tcPr>
            <w:tcW w:w="3510" w:type="dxa"/>
          </w:tcPr>
          <w:p w14:paraId="38BACF5D" w14:textId="77777777" w:rsidR="00B16003" w:rsidRPr="00220D8F" w:rsidRDefault="001D7401" w:rsidP="00220D8F">
            <w:pPr>
              <w:keepNext/>
              <w:keepLines/>
              <w:outlineLvl w:val="4"/>
              <w:rPr>
                <w:rFonts w:ascii="Garamond" w:hAnsi="Garamond"/>
                <w:lang w:val="en-US"/>
              </w:rPr>
            </w:pPr>
            <w:r>
              <w:rPr>
                <w:rFonts w:ascii="Garamond" w:hAnsi="Garamond"/>
              </w:rPr>
              <w:t>Sudan</w:t>
            </w:r>
          </w:p>
        </w:tc>
        <w:tc>
          <w:tcPr>
            <w:tcW w:w="2183" w:type="dxa"/>
          </w:tcPr>
          <w:p w14:paraId="71B1FD4C" w14:textId="77777777" w:rsidR="00B16003" w:rsidRPr="00220D8F" w:rsidRDefault="001D7401" w:rsidP="00220D8F">
            <w:pPr>
              <w:keepNext/>
              <w:keepLines/>
              <w:outlineLvl w:val="4"/>
              <w:rPr>
                <w:rFonts w:ascii="Garamond" w:hAnsi="Garamond"/>
                <w:lang w:val="en-US"/>
              </w:rPr>
            </w:pPr>
            <w:proofErr w:type="spellStart"/>
            <w:r>
              <w:rPr>
                <w:rFonts w:ascii="Garamond" w:hAnsi="Garamond"/>
              </w:rPr>
              <w:t>UNAMID</w:t>
            </w:r>
            <w:proofErr w:type="spellEnd"/>
          </w:p>
        </w:tc>
        <w:tc>
          <w:tcPr>
            <w:tcW w:w="2823" w:type="dxa"/>
          </w:tcPr>
          <w:p w14:paraId="544F36A2" w14:textId="33CE36B2" w:rsidR="00B16003" w:rsidRPr="00220D8F" w:rsidRDefault="00EE7FA3" w:rsidP="00220D8F">
            <w:pPr>
              <w:keepNext/>
              <w:keepLines/>
              <w:outlineLvl w:val="4"/>
              <w:rPr>
                <w:rFonts w:ascii="Garamond" w:hAnsi="Garamond"/>
                <w:lang w:val="en-US"/>
              </w:rPr>
            </w:pPr>
            <w:r>
              <w:rPr>
                <w:rFonts w:ascii="Garamond" w:hAnsi="Garamond"/>
              </w:rPr>
              <w:t>Jul</w:t>
            </w:r>
            <w:r w:rsidR="001D7401">
              <w:rPr>
                <w:rFonts w:ascii="Garamond" w:hAnsi="Garamond"/>
              </w:rPr>
              <w:t xml:space="preserve"> 2007 – </w:t>
            </w:r>
            <w:proofErr w:type="gramStart"/>
            <w:r w:rsidR="001D7401">
              <w:rPr>
                <w:rFonts w:ascii="Garamond" w:hAnsi="Garamond"/>
              </w:rPr>
              <w:t>Dec</w:t>
            </w:r>
            <w:proofErr w:type="gramEnd"/>
            <w:r w:rsidR="001D7401">
              <w:rPr>
                <w:rFonts w:ascii="Garamond" w:hAnsi="Garamond"/>
              </w:rPr>
              <w:t xml:space="preserve"> 2011</w:t>
            </w:r>
          </w:p>
        </w:tc>
      </w:tr>
      <w:tr w:rsidR="008C195B" w:rsidRPr="003D5FB2" w14:paraId="59820048" w14:textId="77777777">
        <w:tc>
          <w:tcPr>
            <w:tcW w:w="3510" w:type="dxa"/>
            <w:tcBorders>
              <w:bottom w:val="single" w:sz="4" w:space="0" w:color="auto"/>
            </w:tcBorders>
          </w:tcPr>
          <w:p w14:paraId="7195DC6B" w14:textId="77777777" w:rsidR="00B16003" w:rsidRPr="00220D8F" w:rsidRDefault="001D7401" w:rsidP="00220D8F">
            <w:pPr>
              <w:keepNext/>
              <w:keepLines/>
              <w:outlineLvl w:val="4"/>
              <w:rPr>
                <w:rFonts w:ascii="Garamond" w:hAnsi="Garamond"/>
                <w:lang w:val="en-US"/>
              </w:rPr>
            </w:pPr>
            <w:r>
              <w:rPr>
                <w:rFonts w:ascii="Garamond" w:hAnsi="Garamond"/>
              </w:rPr>
              <w:t>Sudan</w:t>
            </w:r>
          </w:p>
        </w:tc>
        <w:tc>
          <w:tcPr>
            <w:tcW w:w="2183" w:type="dxa"/>
            <w:tcBorders>
              <w:bottom w:val="single" w:sz="4" w:space="0" w:color="auto"/>
            </w:tcBorders>
          </w:tcPr>
          <w:p w14:paraId="1D35E9B0" w14:textId="77777777" w:rsidR="00B16003" w:rsidRPr="00220D8F" w:rsidRDefault="001D7401" w:rsidP="00220D8F">
            <w:pPr>
              <w:keepNext/>
              <w:keepLines/>
              <w:outlineLvl w:val="4"/>
              <w:rPr>
                <w:rFonts w:ascii="Garamond" w:hAnsi="Garamond"/>
                <w:lang w:val="en-US"/>
              </w:rPr>
            </w:pPr>
            <w:proofErr w:type="spellStart"/>
            <w:r>
              <w:rPr>
                <w:rFonts w:ascii="Garamond" w:hAnsi="Garamond"/>
              </w:rPr>
              <w:t>UNISFA</w:t>
            </w:r>
            <w:proofErr w:type="spellEnd"/>
          </w:p>
        </w:tc>
        <w:tc>
          <w:tcPr>
            <w:tcW w:w="2823" w:type="dxa"/>
            <w:tcBorders>
              <w:bottom w:val="single" w:sz="4" w:space="0" w:color="auto"/>
            </w:tcBorders>
          </w:tcPr>
          <w:p w14:paraId="3852BF4F" w14:textId="0C5F8C71" w:rsidR="00B16003" w:rsidRPr="00220D8F" w:rsidRDefault="00EE7FA3" w:rsidP="00220D8F">
            <w:pPr>
              <w:keepNext/>
              <w:keepLines/>
              <w:outlineLvl w:val="4"/>
              <w:rPr>
                <w:rFonts w:ascii="Garamond" w:hAnsi="Garamond"/>
                <w:lang w:val="en-US"/>
              </w:rPr>
            </w:pPr>
            <w:r>
              <w:rPr>
                <w:rFonts w:ascii="Garamond" w:hAnsi="Garamond"/>
              </w:rPr>
              <w:t xml:space="preserve">Jun </w:t>
            </w:r>
            <w:r w:rsidR="001D7401">
              <w:rPr>
                <w:rFonts w:ascii="Garamond" w:hAnsi="Garamond"/>
              </w:rPr>
              <w:t xml:space="preserve">2011 – </w:t>
            </w:r>
            <w:proofErr w:type="gramStart"/>
            <w:r w:rsidR="001D7401">
              <w:rPr>
                <w:rFonts w:ascii="Garamond" w:hAnsi="Garamond"/>
              </w:rPr>
              <w:t>Dec</w:t>
            </w:r>
            <w:proofErr w:type="gramEnd"/>
            <w:r w:rsidR="001D7401">
              <w:rPr>
                <w:rFonts w:ascii="Garamond" w:hAnsi="Garamond"/>
              </w:rPr>
              <w:t xml:space="preserve"> 2011</w:t>
            </w:r>
          </w:p>
        </w:tc>
      </w:tr>
    </w:tbl>
    <w:p w14:paraId="6B51A80A" w14:textId="3C47EBD7" w:rsidR="00F144B9" w:rsidRPr="003D5FB2" w:rsidRDefault="001D7401" w:rsidP="00EF7ECE">
      <w:pPr>
        <w:jc w:val="both"/>
        <w:rPr>
          <w:rFonts w:ascii="Garamond" w:hAnsi="Garamond" w:cs="Times New Roman"/>
          <w:b/>
          <w:bCs/>
        </w:rPr>
      </w:pPr>
      <w:r>
        <w:rPr>
          <w:rFonts w:ascii="Garamond" w:hAnsi="Garamond"/>
          <w:szCs w:val="20"/>
        </w:rPr>
        <w:t>*Missions are included from the month in which they were established by the Security Council or received a mandate to protect civilians. We follow the missions until December 2011, or until they end.</w:t>
      </w:r>
    </w:p>
    <w:p w14:paraId="5158381E" w14:textId="77777777" w:rsidR="000D4A22" w:rsidRDefault="000D4A22" w:rsidP="00C86C1B">
      <w:pPr>
        <w:rPr>
          <w:rFonts w:ascii="Garamond" w:hAnsi="Garamond" w:cs="Times New Roman"/>
          <w:b/>
          <w:bCs/>
        </w:rPr>
      </w:pPr>
    </w:p>
    <w:p w14:paraId="4B658B87" w14:textId="77777777" w:rsidR="00ED0235" w:rsidRDefault="00ED0235">
      <w:pPr>
        <w:rPr>
          <w:rFonts w:ascii="Garamond" w:hAnsi="Garamond" w:cs="Times New Roman"/>
          <w:b/>
          <w:bCs/>
        </w:rPr>
      </w:pPr>
      <w:r>
        <w:rPr>
          <w:rFonts w:ascii="Garamond" w:hAnsi="Garamond" w:cs="Times New Roman"/>
          <w:b/>
          <w:bCs/>
        </w:rPr>
        <w:br w:type="page"/>
      </w:r>
    </w:p>
    <w:p w14:paraId="4138D79B" w14:textId="77777777" w:rsidR="00ED0235" w:rsidRDefault="00ED0235" w:rsidP="00ED0235">
      <w:pPr>
        <w:rPr>
          <w:rFonts w:ascii="Garamond" w:hAnsi="Garamond" w:cs="Times New Roman"/>
          <w:b/>
          <w:bCs/>
        </w:rPr>
      </w:pPr>
    </w:p>
    <w:p w14:paraId="3CB432F8" w14:textId="77777777" w:rsidR="00ED0235" w:rsidRDefault="00ED0235" w:rsidP="00ED0235">
      <w:pPr>
        <w:rPr>
          <w:rFonts w:ascii="Garamond" w:hAnsi="Garamond"/>
          <w:b/>
        </w:rPr>
      </w:pPr>
      <w:r>
        <w:rPr>
          <w:rFonts w:ascii="Garamond" w:hAnsi="Garamond"/>
          <w:b/>
        </w:rPr>
        <w:t>TABLE A2a</w:t>
      </w:r>
      <w:r w:rsidRPr="00D7603D">
        <w:rPr>
          <w:rFonts w:ascii="Garamond" w:hAnsi="Garamond"/>
          <w:b/>
        </w:rPr>
        <w:t>:</w:t>
      </w:r>
      <w:r>
        <w:rPr>
          <w:rFonts w:ascii="Garamond" w:hAnsi="Garamond"/>
          <w:b/>
        </w:rPr>
        <w:t xml:space="preserve"> Summary statistics with and without peacekeeping deployment</w:t>
      </w:r>
    </w:p>
    <w:p w14:paraId="2D5B3507" w14:textId="77777777" w:rsidR="00D8067E" w:rsidRDefault="00D8067E" w:rsidP="00ED0235">
      <w:pPr>
        <w:rPr>
          <w:rFonts w:ascii="Garamond" w:hAnsi="Garamond"/>
          <w:b/>
        </w:rPr>
      </w:pPr>
    </w:p>
    <w:tbl>
      <w:tblPr>
        <w:tblStyle w:val="Tabellrutnt"/>
        <w:tblW w:w="8789" w:type="dxa"/>
        <w:tblInd w:w="-184" w:type="dxa"/>
        <w:tblLook w:val="04A0" w:firstRow="1" w:lastRow="0" w:firstColumn="1" w:lastColumn="0" w:noHBand="0" w:noVBand="1"/>
      </w:tblPr>
      <w:tblGrid>
        <w:gridCol w:w="2483"/>
        <w:gridCol w:w="843"/>
        <w:gridCol w:w="871"/>
        <w:gridCol w:w="771"/>
        <w:gridCol w:w="719"/>
        <w:gridCol w:w="788"/>
        <w:gridCol w:w="989"/>
        <w:gridCol w:w="606"/>
        <w:gridCol w:w="719"/>
      </w:tblGrid>
      <w:tr w:rsidR="008C034E" w:rsidRPr="005E7FCF" w14:paraId="0831FE8B" w14:textId="77777777" w:rsidTr="00782EEB">
        <w:trPr>
          <w:trHeight w:val="339"/>
        </w:trPr>
        <w:tc>
          <w:tcPr>
            <w:tcW w:w="2483" w:type="dxa"/>
            <w:tcBorders>
              <w:bottom w:val="single" w:sz="4" w:space="0" w:color="auto"/>
            </w:tcBorders>
          </w:tcPr>
          <w:p w14:paraId="68142FE1" w14:textId="77777777" w:rsidR="00ED0235" w:rsidRDefault="00ED0235" w:rsidP="004C7471">
            <w:pPr>
              <w:rPr>
                <w:rFonts w:ascii="Garamond" w:hAnsi="Garamond"/>
                <w:b/>
              </w:rPr>
            </w:pPr>
          </w:p>
        </w:tc>
        <w:tc>
          <w:tcPr>
            <w:tcW w:w="3204" w:type="dxa"/>
            <w:gridSpan w:val="4"/>
            <w:tcBorders>
              <w:bottom w:val="single" w:sz="4" w:space="0" w:color="auto"/>
            </w:tcBorders>
          </w:tcPr>
          <w:p w14:paraId="129555A9" w14:textId="77777777" w:rsidR="00ED0235" w:rsidRPr="005E7FCF" w:rsidRDefault="00ED0235" w:rsidP="004E430D">
            <w:pPr>
              <w:jc w:val="center"/>
              <w:rPr>
                <w:rFonts w:ascii="Garamond" w:hAnsi="Garamond"/>
              </w:rPr>
            </w:pPr>
            <w:r w:rsidRPr="005E7FCF">
              <w:rPr>
                <w:rFonts w:ascii="Garamond" w:hAnsi="Garamond"/>
              </w:rPr>
              <w:t xml:space="preserve">PK </w:t>
            </w:r>
            <w:proofErr w:type="spellStart"/>
            <w:r w:rsidRPr="005E7FCF">
              <w:rPr>
                <w:rFonts w:ascii="Garamond" w:hAnsi="Garamond"/>
              </w:rPr>
              <w:t>presence</w:t>
            </w:r>
            <w:proofErr w:type="spellEnd"/>
            <w:r w:rsidRPr="005E7FCF">
              <w:rPr>
                <w:rFonts w:ascii="Garamond" w:hAnsi="Garamond"/>
              </w:rPr>
              <w:t>= 0</w:t>
            </w:r>
          </w:p>
          <w:p w14:paraId="697DB822" w14:textId="13B18DE6" w:rsidR="00ED0235" w:rsidRPr="005E7FCF" w:rsidRDefault="00ED0235" w:rsidP="004E430D">
            <w:pPr>
              <w:jc w:val="center"/>
              <w:rPr>
                <w:rFonts w:ascii="Garamond" w:hAnsi="Garamond"/>
              </w:rPr>
            </w:pPr>
            <w:r w:rsidRPr="005E7FCF">
              <w:rPr>
                <w:rFonts w:ascii="Garamond" w:hAnsi="Garamond"/>
              </w:rPr>
              <w:t>(N= 206,979)</w:t>
            </w:r>
          </w:p>
        </w:tc>
        <w:tc>
          <w:tcPr>
            <w:tcW w:w="3102" w:type="dxa"/>
            <w:gridSpan w:val="4"/>
            <w:tcBorders>
              <w:bottom w:val="single" w:sz="4" w:space="0" w:color="auto"/>
            </w:tcBorders>
          </w:tcPr>
          <w:p w14:paraId="7CBDF09F" w14:textId="77777777" w:rsidR="00ED0235" w:rsidRPr="005E7FCF" w:rsidRDefault="00ED0235" w:rsidP="004E430D">
            <w:pPr>
              <w:jc w:val="center"/>
              <w:rPr>
                <w:rFonts w:ascii="Garamond" w:hAnsi="Garamond"/>
              </w:rPr>
            </w:pPr>
            <w:r w:rsidRPr="005E7FCF">
              <w:rPr>
                <w:rFonts w:ascii="Garamond" w:hAnsi="Garamond"/>
              </w:rPr>
              <w:t xml:space="preserve">PK </w:t>
            </w:r>
            <w:proofErr w:type="spellStart"/>
            <w:r w:rsidRPr="005E7FCF">
              <w:rPr>
                <w:rFonts w:ascii="Garamond" w:hAnsi="Garamond"/>
              </w:rPr>
              <w:t>presence</w:t>
            </w:r>
            <w:proofErr w:type="spellEnd"/>
            <w:r w:rsidRPr="005E7FCF">
              <w:rPr>
                <w:rFonts w:ascii="Garamond" w:hAnsi="Garamond"/>
              </w:rPr>
              <w:t>= 1</w:t>
            </w:r>
          </w:p>
          <w:p w14:paraId="170DD1B0" w14:textId="39C5BC12" w:rsidR="00ED0235" w:rsidRPr="005E7FCF" w:rsidRDefault="00ED0235" w:rsidP="004E430D">
            <w:pPr>
              <w:jc w:val="center"/>
              <w:rPr>
                <w:rFonts w:ascii="Garamond" w:hAnsi="Garamond"/>
              </w:rPr>
            </w:pPr>
            <w:r w:rsidRPr="005E7FCF">
              <w:rPr>
                <w:rFonts w:ascii="Garamond" w:hAnsi="Garamond"/>
              </w:rPr>
              <w:t>(N= 10,223)</w:t>
            </w:r>
          </w:p>
        </w:tc>
      </w:tr>
      <w:tr w:rsidR="00D8067E" w:rsidRPr="005E7FCF" w14:paraId="229E667D" w14:textId="77777777" w:rsidTr="00782EEB">
        <w:tc>
          <w:tcPr>
            <w:tcW w:w="2483" w:type="dxa"/>
            <w:tcBorders>
              <w:top w:val="single" w:sz="4" w:space="0" w:color="auto"/>
              <w:left w:val="single" w:sz="4" w:space="0" w:color="auto"/>
              <w:bottom w:val="nil"/>
              <w:right w:val="single" w:sz="4" w:space="0" w:color="auto"/>
            </w:tcBorders>
          </w:tcPr>
          <w:p w14:paraId="1EA1129A" w14:textId="77777777" w:rsidR="00D733D2" w:rsidRDefault="00D733D2" w:rsidP="004C7471">
            <w:pPr>
              <w:rPr>
                <w:rFonts w:ascii="Garamond" w:hAnsi="Garamond"/>
                <w:sz w:val="22"/>
                <w:szCs w:val="22"/>
              </w:rPr>
            </w:pPr>
          </w:p>
        </w:tc>
        <w:tc>
          <w:tcPr>
            <w:tcW w:w="843" w:type="dxa"/>
            <w:tcBorders>
              <w:top w:val="single" w:sz="4" w:space="0" w:color="auto"/>
              <w:left w:val="single" w:sz="4" w:space="0" w:color="auto"/>
              <w:bottom w:val="single" w:sz="4" w:space="0" w:color="auto"/>
              <w:right w:val="nil"/>
            </w:tcBorders>
          </w:tcPr>
          <w:p w14:paraId="2453614F" w14:textId="31CE8B33" w:rsidR="00D733D2" w:rsidRPr="008C034E" w:rsidRDefault="00D733D2" w:rsidP="004C7471">
            <w:pPr>
              <w:rPr>
                <w:rFonts w:ascii="Garamond" w:hAnsi="Garamond"/>
                <w:i/>
              </w:rPr>
            </w:pPr>
            <w:proofErr w:type="spellStart"/>
            <w:r w:rsidRPr="008C034E">
              <w:rPr>
                <w:rFonts w:ascii="Garamond" w:hAnsi="Garamond"/>
                <w:i/>
              </w:rPr>
              <w:t>Mean</w:t>
            </w:r>
            <w:proofErr w:type="spellEnd"/>
          </w:p>
        </w:tc>
        <w:tc>
          <w:tcPr>
            <w:tcW w:w="871" w:type="dxa"/>
            <w:tcBorders>
              <w:top w:val="single" w:sz="4" w:space="0" w:color="auto"/>
              <w:left w:val="nil"/>
              <w:bottom w:val="single" w:sz="4" w:space="0" w:color="auto"/>
              <w:right w:val="nil"/>
            </w:tcBorders>
          </w:tcPr>
          <w:p w14:paraId="2DC8D27E" w14:textId="0F814A93" w:rsidR="00D733D2" w:rsidRPr="008C034E" w:rsidRDefault="00D733D2" w:rsidP="004C7471">
            <w:pPr>
              <w:rPr>
                <w:rFonts w:ascii="Garamond" w:hAnsi="Garamond"/>
                <w:i/>
              </w:rPr>
            </w:pPr>
            <w:proofErr w:type="spellStart"/>
            <w:r w:rsidRPr="008C034E">
              <w:rPr>
                <w:rFonts w:ascii="Garamond" w:hAnsi="Garamond"/>
                <w:i/>
              </w:rPr>
              <w:t>Std</w:t>
            </w:r>
            <w:proofErr w:type="spellEnd"/>
            <w:r w:rsidRPr="008C034E">
              <w:rPr>
                <w:rFonts w:ascii="Garamond" w:hAnsi="Garamond"/>
                <w:i/>
              </w:rPr>
              <w:t xml:space="preserve">. </w:t>
            </w:r>
            <w:proofErr w:type="spellStart"/>
            <w:r w:rsidRPr="008C034E">
              <w:rPr>
                <w:rFonts w:ascii="Garamond" w:hAnsi="Garamond"/>
                <w:i/>
              </w:rPr>
              <w:t>dev</w:t>
            </w:r>
            <w:proofErr w:type="spellEnd"/>
          </w:p>
        </w:tc>
        <w:tc>
          <w:tcPr>
            <w:tcW w:w="771" w:type="dxa"/>
            <w:tcBorders>
              <w:top w:val="single" w:sz="4" w:space="0" w:color="auto"/>
              <w:left w:val="nil"/>
              <w:bottom w:val="single" w:sz="4" w:space="0" w:color="auto"/>
              <w:right w:val="nil"/>
            </w:tcBorders>
          </w:tcPr>
          <w:p w14:paraId="0C3FE77F" w14:textId="68E007EA" w:rsidR="00D733D2" w:rsidRPr="008C034E" w:rsidRDefault="00D733D2" w:rsidP="004C7471">
            <w:pPr>
              <w:rPr>
                <w:rFonts w:ascii="Garamond" w:hAnsi="Garamond"/>
                <w:i/>
              </w:rPr>
            </w:pPr>
            <w:r w:rsidRPr="008C034E">
              <w:rPr>
                <w:rFonts w:ascii="Garamond" w:hAnsi="Garamond"/>
                <w:i/>
              </w:rPr>
              <w:t xml:space="preserve">Min </w:t>
            </w:r>
          </w:p>
        </w:tc>
        <w:tc>
          <w:tcPr>
            <w:tcW w:w="719" w:type="dxa"/>
            <w:tcBorders>
              <w:top w:val="single" w:sz="4" w:space="0" w:color="auto"/>
              <w:left w:val="nil"/>
              <w:bottom w:val="single" w:sz="4" w:space="0" w:color="auto"/>
              <w:right w:val="single" w:sz="4" w:space="0" w:color="auto"/>
            </w:tcBorders>
          </w:tcPr>
          <w:p w14:paraId="0AA09DB3" w14:textId="26084881" w:rsidR="00D733D2" w:rsidRPr="008C034E" w:rsidRDefault="00D733D2" w:rsidP="004C7471">
            <w:pPr>
              <w:rPr>
                <w:rFonts w:ascii="Garamond" w:hAnsi="Garamond"/>
                <w:i/>
              </w:rPr>
            </w:pPr>
            <w:r w:rsidRPr="008C034E">
              <w:rPr>
                <w:rFonts w:ascii="Garamond" w:hAnsi="Garamond"/>
                <w:i/>
              </w:rPr>
              <w:t>Max</w:t>
            </w:r>
          </w:p>
        </w:tc>
        <w:tc>
          <w:tcPr>
            <w:tcW w:w="788" w:type="dxa"/>
            <w:tcBorders>
              <w:left w:val="single" w:sz="4" w:space="0" w:color="auto"/>
              <w:bottom w:val="single" w:sz="4" w:space="0" w:color="auto"/>
              <w:right w:val="nil"/>
            </w:tcBorders>
          </w:tcPr>
          <w:p w14:paraId="4ECE9619" w14:textId="36BE9744" w:rsidR="00D733D2" w:rsidRPr="008C034E" w:rsidRDefault="00D733D2" w:rsidP="004C7471">
            <w:pPr>
              <w:rPr>
                <w:rFonts w:ascii="Garamond" w:hAnsi="Garamond"/>
                <w:i/>
              </w:rPr>
            </w:pPr>
            <w:proofErr w:type="spellStart"/>
            <w:r w:rsidRPr="008C034E">
              <w:rPr>
                <w:rFonts w:ascii="Garamond" w:hAnsi="Garamond"/>
                <w:i/>
              </w:rPr>
              <w:t>Mean</w:t>
            </w:r>
            <w:proofErr w:type="spellEnd"/>
          </w:p>
        </w:tc>
        <w:tc>
          <w:tcPr>
            <w:tcW w:w="989" w:type="dxa"/>
            <w:tcBorders>
              <w:left w:val="nil"/>
              <w:bottom w:val="single" w:sz="4" w:space="0" w:color="auto"/>
              <w:right w:val="nil"/>
            </w:tcBorders>
          </w:tcPr>
          <w:p w14:paraId="66610E27" w14:textId="48BDEFBB" w:rsidR="00D733D2" w:rsidRPr="008C034E" w:rsidRDefault="00D733D2" w:rsidP="004C7471">
            <w:pPr>
              <w:rPr>
                <w:rFonts w:ascii="Garamond" w:hAnsi="Garamond"/>
                <w:i/>
              </w:rPr>
            </w:pPr>
            <w:proofErr w:type="spellStart"/>
            <w:r w:rsidRPr="008C034E">
              <w:rPr>
                <w:rFonts w:ascii="Garamond" w:hAnsi="Garamond"/>
                <w:i/>
              </w:rPr>
              <w:t>Std</w:t>
            </w:r>
            <w:proofErr w:type="spellEnd"/>
            <w:r w:rsidRPr="008C034E">
              <w:rPr>
                <w:rFonts w:ascii="Garamond" w:hAnsi="Garamond"/>
                <w:i/>
              </w:rPr>
              <w:t xml:space="preserve">. </w:t>
            </w:r>
            <w:proofErr w:type="spellStart"/>
            <w:r w:rsidRPr="008C034E">
              <w:rPr>
                <w:rFonts w:ascii="Garamond" w:hAnsi="Garamond"/>
                <w:i/>
              </w:rPr>
              <w:t>dev</w:t>
            </w:r>
            <w:proofErr w:type="spellEnd"/>
          </w:p>
        </w:tc>
        <w:tc>
          <w:tcPr>
            <w:tcW w:w="606" w:type="dxa"/>
            <w:tcBorders>
              <w:left w:val="nil"/>
              <w:bottom w:val="single" w:sz="4" w:space="0" w:color="auto"/>
              <w:right w:val="nil"/>
            </w:tcBorders>
          </w:tcPr>
          <w:p w14:paraId="3468DC8A" w14:textId="39A2C595" w:rsidR="00D733D2" w:rsidRPr="008C034E" w:rsidRDefault="00D733D2" w:rsidP="004C7471">
            <w:pPr>
              <w:rPr>
                <w:rFonts w:ascii="Garamond" w:hAnsi="Garamond"/>
                <w:i/>
              </w:rPr>
            </w:pPr>
            <w:r w:rsidRPr="008C034E">
              <w:rPr>
                <w:rFonts w:ascii="Garamond" w:hAnsi="Garamond"/>
                <w:i/>
              </w:rPr>
              <w:t xml:space="preserve">Min </w:t>
            </w:r>
          </w:p>
        </w:tc>
        <w:tc>
          <w:tcPr>
            <w:tcW w:w="719" w:type="dxa"/>
            <w:tcBorders>
              <w:left w:val="nil"/>
              <w:bottom w:val="single" w:sz="4" w:space="0" w:color="auto"/>
            </w:tcBorders>
          </w:tcPr>
          <w:p w14:paraId="35E162F7" w14:textId="3482A724" w:rsidR="00D733D2" w:rsidRPr="008C034E" w:rsidRDefault="00D733D2" w:rsidP="004C7471">
            <w:pPr>
              <w:rPr>
                <w:rFonts w:ascii="Garamond" w:hAnsi="Garamond"/>
                <w:i/>
              </w:rPr>
            </w:pPr>
            <w:r w:rsidRPr="008C034E">
              <w:rPr>
                <w:rFonts w:ascii="Garamond" w:hAnsi="Garamond"/>
                <w:i/>
              </w:rPr>
              <w:t>Max</w:t>
            </w:r>
          </w:p>
        </w:tc>
      </w:tr>
      <w:tr w:rsidR="00D8067E" w:rsidRPr="005E7FCF" w14:paraId="7BDC4E79" w14:textId="77777777" w:rsidTr="00D8067E">
        <w:trPr>
          <w:trHeight w:val="283"/>
        </w:trPr>
        <w:tc>
          <w:tcPr>
            <w:tcW w:w="2483" w:type="dxa"/>
            <w:tcBorders>
              <w:top w:val="nil"/>
              <w:left w:val="single" w:sz="4" w:space="0" w:color="auto"/>
              <w:bottom w:val="nil"/>
              <w:right w:val="single" w:sz="4" w:space="0" w:color="auto"/>
            </w:tcBorders>
          </w:tcPr>
          <w:p w14:paraId="00FED76B" w14:textId="1727F424" w:rsidR="00ED0235" w:rsidRPr="00C147F1" w:rsidRDefault="000E3056" w:rsidP="004C7471">
            <w:pPr>
              <w:rPr>
                <w:rFonts w:ascii="Garamond" w:hAnsi="Garamond"/>
                <w:sz w:val="22"/>
                <w:szCs w:val="22"/>
              </w:rPr>
            </w:pPr>
            <w:proofErr w:type="spellStart"/>
            <w:r w:rsidRPr="00C147F1">
              <w:rPr>
                <w:rFonts w:ascii="Garamond" w:hAnsi="Garamond"/>
                <w:sz w:val="22"/>
                <w:szCs w:val="22"/>
              </w:rPr>
              <w:t>Population</w:t>
            </w:r>
            <w:r w:rsidRPr="00C147F1">
              <w:rPr>
                <w:rFonts w:ascii="Garamond" w:hAnsi="Garamond"/>
                <w:sz w:val="22"/>
                <w:szCs w:val="22"/>
                <w:vertAlign w:val="subscript"/>
              </w:rPr>
              <w:t>log</w:t>
            </w:r>
            <w:proofErr w:type="spellEnd"/>
          </w:p>
        </w:tc>
        <w:tc>
          <w:tcPr>
            <w:tcW w:w="843" w:type="dxa"/>
            <w:tcBorders>
              <w:top w:val="single" w:sz="4" w:space="0" w:color="auto"/>
              <w:left w:val="single" w:sz="4" w:space="0" w:color="auto"/>
              <w:bottom w:val="nil"/>
              <w:right w:val="nil"/>
            </w:tcBorders>
          </w:tcPr>
          <w:p w14:paraId="5ECF785B" w14:textId="13AB1D6D" w:rsidR="00ED0235" w:rsidRPr="005E7FCF" w:rsidRDefault="00F85DDD" w:rsidP="004C7471">
            <w:pPr>
              <w:rPr>
                <w:rFonts w:ascii="Garamond" w:hAnsi="Garamond"/>
              </w:rPr>
            </w:pPr>
            <w:r w:rsidRPr="005E7FCF">
              <w:rPr>
                <w:rFonts w:ascii="Garamond" w:hAnsi="Garamond"/>
              </w:rPr>
              <w:t>10.25</w:t>
            </w:r>
          </w:p>
        </w:tc>
        <w:tc>
          <w:tcPr>
            <w:tcW w:w="871" w:type="dxa"/>
            <w:tcBorders>
              <w:top w:val="single" w:sz="4" w:space="0" w:color="auto"/>
              <w:left w:val="nil"/>
              <w:bottom w:val="nil"/>
              <w:right w:val="nil"/>
            </w:tcBorders>
          </w:tcPr>
          <w:p w14:paraId="584935CA" w14:textId="0B5E6C47" w:rsidR="00ED0235" w:rsidRPr="005E7FCF" w:rsidRDefault="00F85DDD" w:rsidP="004C7471">
            <w:pPr>
              <w:rPr>
                <w:rFonts w:ascii="Garamond" w:hAnsi="Garamond"/>
              </w:rPr>
            </w:pPr>
            <w:r w:rsidRPr="005E7FCF">
              <w:rPr>
                <w:rFonts w:ascii="Garamond" w:hAnsi="Garamond"/>
              </w:rPr>
              <w:t>1.33</w:t>
            </w:r>
          </w:p>
        </w:tc>
        <w:tc>
          <w:tcPr>
            <w:tcW w:w="771" w:type="dxa"/>
            <w:tcBorders>
              <w:top w:val="single" w:sz="4" w:space="0" w:color="auto"/>
              <w:left w:val="nil"/>
              <w:bottom w:val="nil"/>
              <w:right w:val="nil"/>
            </w:tcBorders>
          </w:tcPr>
          <w:p w14:paraId="0BA17475" w14:textId="43F66FB1" w:rsidR="00ED0235" w:rsidRPr="005E7FCF" w:rsidRDefault="00F85DDD" w:rsidP="004C7471">
            <w:pPr>
              <w:rPr>
                <w:rFonts w:ascii="Garamond" w:hAnsi="Garamond"/>
              </w:rPr>
            </w:pPr>
            <w:r w:rsidRPr="005E7FCF">
              <w:rPr>
                <w:rFonts w:ascii="Garamond" w:hAnsi="Garamond"/>
              </w:rPr>
              <w:t>5.64</w:t>
            </w:r>
          </w:p>
        </w:tc>
        <w:tc>
          <w:tcPr>
            <w:tcW w:w="719" w:type="dxa"/>
            <w:tcBorders>
              <w:top w:val="single" w:sz="4" w:space="0" w:color="auto"/>
              <w:left w:val="nil"/>
              <w:bottom w:val="nil"/>
              <w:right w:val="single" w:sz="4" w:space="0" w:color="auto"/>
            </w:tcBorders>
          </w:tcPr>
          <w:p w14:paraId="4B9ACAD5" w14:textId="1CF3C111" w:rsidR="00ED0235" w:rsidRPr="005E7FCF" w:rsidRDefault="00F85DDD" w:rsidP="004C7471">
            <w:pPr>
              <w:rPr>
                <w:rFonts w:ascii="Garamond" w:hAnsi="Garamond"/>
              </w:rPr>
            </w:pPr>
            <w:r w:rsidRPr="005E7FCF">
              <w:rPr>
                <w:rFonts w:ascii="Garamond" w:hAnsi="Garamond"/>
              </w:rPr>
              <w:t>14.46</w:t>
            </w:r>
          </w:p>
        </w:tc>
        <w:tc>
          <w:tcPr>
            <w:tcW w:w="788" w:type="dxa"/>
            <w:tcBorders>
              <w:top w:val="single" w:sz="4" w:space="0" w:color="auto"/>
              <w:left w:val="single" w:sz="4" w:space="0" w:color="auto"/>
              <w:bottom w:val="nil"/>
              <w:right w:val="nil"/>
            </w:tcBorders>
          </w:tcPr>
          <w:p w14:paraId="6B1D97CA" w14:textId="1F453666" w:rsidR="00ED0235" w:rsidRPr="005E7FCF" w:rsidRDefault="000E3056" w:rsidP="004C7471">
            <w:pPr>
              <w:rPr>
                <w:rFonts w:ascii="Garamond" w:hAnsi="Garamond"/>
              </w:rPr>
            </w:pPr>
            <w:r w:rsidRPr="000E3056">
              <w:rPr>
                <w:rFonts w:ascii="Garamond" w:hAnsi="Garamond"/>
              </w:rPr>
              <w:t>11.64</w:t>
            </w:r>
          </w:p>
        </w:tc>
        <w:tc>
          <w:tcPr>
            <w:tcW w:w="989" w:type="dxa"/>
            <w:tcBorders>
              <w:top w:val="single" w:sz="4" w:space="0" w:color="auto"/>
              <w:left w:val="nil"/>
              <w:bottom w:val="nil"/>
              <w:right w:val="nil"/>
            </w:tcBorders>
          </w:tcPr>
          <w:p w14:paraId="695511D2" w14:textId="218FE3E1" w:rsidR="00ED0235" w:rsidRPr="005E7FCF" w:rsidRDefault="000E3056" w:rsidP="004C7471">
            <w:pPr>
              <w:rPr>
                <w:rFonts w:ascii="Garamond" w:hAnsi="Garamond"/>
              </w:rPr>
            </w:pPr>
            <w:r w:rsidRPr="000E3056">
              <w:rPr>
                <w:rFonts w:ascii="Garamond" w:hAnsi="Garamond"/>
              </w:rPr>
              <w:t>1.15</w:t>
            </w:r>
          </w:p>
        </w:tc>
        <w:tc>
          <w:tcPr>
            <w:tcW w:w="606" w:type="dxa"/>
            <w:tcBorders>
              <w:top w:val="single" w:sz="4" w:space="0" w:color="auto"/>
              <w:left w:val="nil"/>
              <w:bottom w:val="nil"/>
              <w:right w:val="nil"/>
            </w:tcBorders>
          </w:tcPr>
          <w:p w14:paraId="7F99A5CA" w14:textId="571E546E" w:rsidR="00ED0235" w:rsidRPr="005E7FCF" w:rsidRDefault="000E3056" w:rsidP="004C7471">
            <w:pPr>
              <w:rPr>
                <w:rFonts w:ascii="Garamond" w:hAnsi="Garamond"/>
              </w:rPr>
            </w:pPr>
            <w:r w:rsidRPr="000E3056">
              <w:rPr>
                <w:rFonts w:ascii="Garamond" w:hAnsi="Garamond"/>
              </w:rPr>
              <w:t>8.1</w:t>
            </w:r>
            <w:r>
              <w:rPr>
                <w:rFonts w:ascii="Garamond" w:hAnsi="Garamond"/>
              </w:rPr>
              <w:t>4</w:t>
            </w:r>
          </w:p>
        </w:tc>
        <w:tc>
          <w:tcPr>
            <w:tcW w:w="719" w:type="dxa"/>
            <w:tcBorders>
              <w:top w:val="single" w:sz="4" w:space="0" w:color="auto"/>
              <w:left w:val="nil"/>
              <w:bottom w:val="nil"/>
              <w:right w:val="single" w:sz="4" w:space="0" w:color="auto"/>
            </w:tcBorders>
          </w:tcPr>
          <w:p w14:paraId="0C64389B" w14:textId="1B174E28" w:rsidR="00ED0235" w:rsidRPr="005E7FCF" w:rsidRDefault="000E3056" w:rsidP="004C7471">
            <w:pPr>
              <w:rPr>
                <w:rFonts w:ascii="Garamond" w:hAnsi="Garamond"/>
              </w:rPr>
            </w:pPr>
            <w:r w:rsidRPr="000E3056">
              <w:rPr>
                <w:rFonts w:ascii="Garamond" w:hAnsi="Garamond"/>
              </w:rPr>
              <w:t>14.52</w:t>
            </w:r>
          </w:p>
        </w:tc>
      </w:tr>
      <w:tr w:rsidR="00D8067E" w:rsidRPr="005E7FCF" w14:paraId="4896E0D7" w14:textId="77777777" w:rsidTr="00D8067E">
        <w:trPr>
          <w:trHeight w:val="297"/>
        </w:trPr>
        <w:tc>
          <w:tcPr>
            <w:tcW w:w="2483" w:type="dxa"/>
            <w:tcBorders>
              <w:top w:val="nil"/>
              <w:left w:val="single" w:sz="4" w:space="0" w:color="auto"/>
              <w:bottom w:val="nil"/>
              <w:right w:val="single" w:sz="4" w:space="0" w:color="auto"/>
            </w:tcBorders>
          </w:tcPr>
          <w:p w14:paraId="18151DA4" w14:textId="77777777" w:rsidR="00ED0235" w:rsidRDefault="00ED0235" w:rsidP="004C7471">
            <w:pPr>
              <w:rPr>
                <w:rFonts w:ascii="Garamond" w:hAnsi="Garamond"/>
                <w:b/>
              </w:rPr>
            </w:pPr>
            <w:proofErr w:type="spellStart"/>
            <w:r w:rsidRPr="00C147F1">
              <w:rPr>
                <w:rFonts w:ascii="Garamond" w:hAnsi="Garamond"/>
                <w:sz w:val="22"/>
                <w:szCs w:val="22"/>
              </w:rPr>
              <w:t>Mountainous</w:t>
            </w:r>
            <w:proofErr w:type="spellEnd"/>
            <w:r w:rsidRPr="00C147F1">
              <w:rPr>
                <w:rFonts w:ascii="Garamond" w:hAnsi="Garamond"/>
                <w:sz w:val="22"/>
                <w:szCs w:val="22"/>
              </w:rPr>
              <w:t xml:space="preserve"> </w:t>
            </w:r>
            <w:proofErr w:type="spellStart"/>
            <w:r w:rsidRPr="00C147F1">
              <w:rPr>
                <w:rFonts w:ascii="Garamond" w:hAnsi="Garamond"/>
                <w:sz w:val="22"/>
                <w:szCs w:val="22"/>
              </w:rPr>
              <w:t>Terrain</w:t>
            </w:r>
            <w:proofErr w:type="spellEnd"/>
          </w:p>
        </w:tc>
        <w:tc>
          <w:tcPr>
            <w:tcW w:w="843" w:type="dxa"/>
            <w:tcBorders>
              <w:top w:val="nil"/>
              <w:left w:val="single" w:sz="4" w:space="0" w:color="auto"/>
              <w:bottom w:val="nil"/>
              <w:right w:val="nil"/>
            </w:tcBorders>
          </w:tcPr>
          <w:p w14:paraId="3103086E" w14:textId="52DD64BF" w:rsidR="00ED0235" w:rsidRPr="005E7FCF" w:rsidRDefault="004E430D" w:rsidP="004C7471">
            <w:pPr>
              <w:rPr>
                <w:rFonts w:ascii="Garamond" w:hAnsi="Garamond"/>
              </w:rPr>
            </w:pPr>
            <w:r w:rsidRPr="004E430D">
              <w:rPr>
                <w:rFonts w:ascii="Garamond" w:hAnsi="Garamond"/>
              </w:rPr>
              <w:t>.08</w:t>
            </w:r>
          </w:p>
        </w:tc>
        <w:tc>
          <w:tcPr>
            <w:tcW w:w="871" w:type="dxa"/>
            <w:tcBorders>
              <w:top w:val="nil"/>
              <w:left w:val="nil"/>
              <w:bottom w:val="nil"/>
              <w:right w:val="nil"/>
            </w:tcBorders>
          </w:tcPr>
          <w:p w14:paraId="5C673927" w14:textId="4A4EBFFB" w:rsidR="00ED0235" w:rsidRPr="005E7FCF" w:rsidRDefault="004E430D" w:rsidP="004C7471">
            <w:pPr>
              <w:rPr>
                <w:rFonts w:ascii="Garamond" w:hAnsi="Garamond"/>
              </w:rPr>
            </w:pPr>
            <w:r w:rsidRPr="004E430D">
              <w:rPr>
                <w:rFonts w:ascii="Garamond" w:hAnsi="Garamond"/>
              </w:rPr>
              <w:t>.19</w:t>
            </w:r>
          </w:p>
        </w:tc>
        <w:tc>
          <w:tcPr>
            <w:tcW w:w="771" w:type="dxa"/>
            <w:tcBorders>
              <w:top w:val="nil"/>
              <w:left w:val="nil"/>
              <w:bottom w:val="nil"/>
              <w:right w:val="nil"/>
            </w:tcBorders>
          </w:tcPr>
          <w:p w14:paraId="7F087B29" w14:textId="4A27E842" w:rsidR="00ED0235" w:rsidRPr="005E7FCF" w:rsidRDefault="004E430D" w:rsidP="004C7471">
            <w:pPr>
              <w:rPr>
                <w:rFonts w:ascii="Garamond" w:hAnsi="Garamond"/>
              </w:rPr>
            </w:pPr>
            <w:r>
              <w:rPr>
                <w:rFonts w:ascii="Garamond" w:hAnsi="Garamond"/>
              </w:rPr>
              <w:t>0</w:t>
            </w:r>
          </w:p>
        </w:tc>
        <w:tc>
          <w:tcPr>
            <w:tcW w:w="719" w:type="dxa"/>
            <w:tcBorders>
              <w:top w:val="nil"/>
              <w:left w:val="nil"/>
              <w:bottom w:val="nil"/>
              <w:right w:val="single" w:sz="4" w:space="0" w:color="auto"/>
            </w:tcBorders>
          </w:tcPr>
          <w:p w14:paraId="7D1EE987" w14:textId="78061147" w:rsidR="00ED0235" w:rsidRPr="005E7FCF" w:rsidRDefault="004E430D" w:rsidP="004C7471">
            <w:pPr>
              <w:rPr>
                <w:rFonts w:ascii="Garamond" w:hAnsi="Garamond"/>
              </w:rPr>
            </w:pPr>
            <w:r>
              <w:rPr>
                <w:rFonts w:ascii="Garamond" w:hAnsi="Garamond"/>
              </w:rPr>
              <w:t>1</w:t>
            </w:r>
          </w:p>
        </w:tc>
        <w:tc>
          <w:tcPr>
            <w:tcW w:w="788" w:type="dxa"/>
            <w:tcBorders>
              <w:top w:val="nil"/>
              <w:left w:val="single" w:sz="4" w:space="0" w:color="auto"/>
              <w:bottom w:val="nil"/>
              <w:right w:val="nil"/>
            </w:tcBorders>
          </w:tcPr>
          <w:p w14:paraId="15AB209F" w14:textId="4D9C984F" w:rsidR="00ED0235" w:rsidRPr="005E7FCF" w:rsidRDefault="00BD3F1D" w:rsidP="004C7471">
            <w:pPr>
              <w:rPr>
                <w:rFonts w:ascii="Garamond" w:hAnsi="Garamond"/>
              </w:rPr>
            </w:pPr>
            <w:r w:rsidRPr="00BD3F1D">
              <w:rPr>
                <w:rFonts w:ascii="Garamond" w:hAnsi="Garamond"/>
              </w:rPr>
              <w:t>.14</w:t>
            </w:r>
          </w:p>
        </w:tc>
        <w:tc>
          <w:tcPr>
            <w:tcW w:w="989" w:type="dxa"/>
            <w:tcBorders>
              <w:top w:val="nil"/>
              <w:left w:val="nil"/>
              <w:bottom w:val="nil"/>
              <w:right w:val="nil"/>
            </w:tcBorders>
          </w:tcPr>
          <w:p w14:paraId="610F1F12" w14:textId="222FDEF6" w:rsidR="00ED0235" w:rsidRPr="005E7FCF" w:rsidRDefault="00BD3F1D" w:rsidP="004C7471">
            <w:pPr>
              <w:rPr>
                <w:rFonts w:ascii="Garamond" w:hAnsi="Garamond"/>
              </w:rPr>
            </w:pPr>
            <w:r w:rsidRPr="00BD3F1D">
              <w:rPr>
                <w:rFonts w:ascii="Garamond" w:hAnsi="Garamond"/>
              </w:rPr>
              <w:t>.2</w:t>
            </w:r>
            <w:r>
              <w:rPr>
                <w:rFonts w:ascii="Garamond" w:hAnsi="Garamond"/>
              </w:rPr>
              <w:t>6</w:t>
            </w:r>
          </w:p>
        </w:tc>
        <w:tc>
          <w:tcPr>
            <w:tcW w:w="606" w:type="dxa"/>
            <w:tcBorders>
              <w:top w:val="nil"/>
              <w:left w:val="nil"/>
              <w:bottom w:val="nil"/>
              <w:right w:val="nil"/>
            </w:tcBorders>
          </w:tcPr>
          <w:p w14:paraId="1C27CEEE" w14:textId="1727BE79" w:rsidR="00ED0235" w:rsidRPr="005E7FCF" w:rsidRDefault="003E0461" w:rsidP="004C7471">
            <w:pPr>
              <w:rPr>
                <w:rFonts w:ascii="Garamond" w:hAnsi="Garamond"/>
              </w:rPr>
            </w:pPr>
            <w:r>
              <w:rPr>
                <w:rFonts w:ascii="Garamond" w:hAnsi="Garamond"/>
              </w:rPr>
              <w:t>0</w:t>
            </w:r>
          </w:p>
        </w:tc>
        <w:tc>
          <w:tcPr>
            <w:tcW w:w="719" w:type="dxa"/>
            <w:tcBorders>
              <w:top w:val="nil"/>
              <w:left w:val="nil"/>
              <w:bottom w:val="nil"/>
              <w:right w:val="single" w:sz="4" w:space="0" w:color="auto"/>
            </w:tcBorders>
          </w:tcPr>
          <w:p w14:paraId="25F1CECA" w14:textId="6AC2E938" w:rsidR="00ED0235" w:rsidRPr="005E7FCF" w:rsidRDefault="003E0461" w:rsidP="004C7471">
            <w:pPr>
              <w:rPr>
                <w:rFonts w:ascii="Garamond" w:hAnsi="Garamond"/>
              </w:rPr>
            </w:pPr>
            <w:r>
              <w:rPr>
                <w:rFonts w:ascii="Garamond" w:hAnsi="Garamond"/>
              </w:rPr>
              <w:t>1</w:t>
            </w:r>
          </w:p>
        </w:tc>
      </w:tr>
      <w:tr w:rsidR="00D8067E" w:rsidRPr="005E7FCF" w14:paraId="30F79CDE" w14:textId="77777777" w:rsidTr="00D8067E">
        <w:tc>
          <w:tcPr>
            <w:tcW w:w="2483" w:type="dxa"/>
            <w:tcBorders>
              <w:top w:val="nil"/>
              <w:left w:val="single" w:sz="4" w:space="0" w:color="auto"/>
              <w:bottom w:val="nil"/>
              <w:right w:val="single" w:sz="4" w:space="0" w:color="auto"/>
            </w:tcBorders>
          </w:tcPr>
          <w:p w14:paraId="5F3C808E" w14:textId="77777777" w:rsidR="00ED0235" w:rsidRDefault="00ED0235" w:rsidP="004C7471">
            <w:pPr>
              <w:rPr>
                <w:rFonts w:ascii="Garamond" w:hAnsi="Garamond"/>
                <w:b/>
              </w:rPr>
            </w:pPr>
            <w:proofErr w:type="spellStart"/>
            <w:r w:rsidRPr="00C147F1">
              <w:rPr>
                <w:rFonts w:ascii="Garamond" w:hAnsi="Garamond"/>
                <w:sz w:val="22"/>
                <w:szCs w:val="22"/>
              </w:rPr>
              <w:t>Distance</w:t>
            </w:r>
            <w:proofErr w:type="spellEnd"/>
            <w:r w:rsidRPr="00C147F1">
              <w:rPr>
                <w:rFonts w:ascii="Garamond" w:hAnsi="Garamond"/>
                <w:sz w:val="22"/>
                <w:szCs w:val="22"/>
              </w:rPr>
              <w:t xml:space="preserve"> </w:t>
            </w:r>
            <w:proofErr w:type="spellStart"/>
            <w:r w:rsidRPr="00C147F1">
              <w:rPr>
                <w:rFonts w:ascii="Garamond" w:hAnsi="Garamond"/>
                <w:sz w:val="22"/>
                <w:szCs w:val="22"/>
              </w:rPr>
              <w:t>to</w:t>
            </w:r>
            <w:proofErr w:type="spellEnd"/>
            <w:r w:rsidRPr="00C147F1">
              <w:rPr>
                <w:rFonts w:ascii="Garamond" w:hAnsi="Garamond"/>
                <w:sz w:val="22"/>
                <w:szCs w:val="22"/>
              </w:rPr>
              <w:t xml:space="preserve"> </w:t>
            </w:r>
            <w:proofErr w:type="spellStart"/>
            <w:r w:rsidRPr="00C147F1">
              <w:rPr>
                <w:rFonts w:ascii="Garamond" w:hAnsi="Garamond"/>
                <w:sz w:val="22"/>
                <w:szCs w:val="22"/>
              </w:rPr>
              <w:t>City</w:t>
            </w:r>
            <w:r w:rsidRPr="00C147F1">
              <w:rPr>
                <w:rFonts w:ascii="Garamond" w:hAnsi="Garamond"/>
                <w:sz w:val="22"/>
                <w:szCs w:val="22"/>
                <w:vertAlign w:val="subscript"/>
              </w:rPr>
              <w:t>log</w:t>
            </w:r>
            <w:proofErr w:type="spellEnd"/>
          </w:p>
        </w:tc>
        <w:tc>
          <w:tcPr>
            <w:tcW w:w="843" w:type="dxa"/>
            <w:tcBorders>
              <w:top w:val="nil"/>
              <w:left w:val="single" w:sz="4" w:space="0" w:color="auto"/>
              <w:bottom w:val="nil"/>
              <w:right w:val="nil"/>
            </w:tcBorders>
          </w:tcPr>
          <w:p w14:paraId="042503CD" w14:textId="34AD2075" w:rsidR="00ED0235" w:rsidRPr="005E7FCF" w:rsidRDefault="004E430D" w:rsidP="004C7471">
            <w:pPr>
              <w:rPr>
                <w:rFonts w:ascii="Garamond" w:hAnsi="Garamond"/>
              </w:rPr>
            </w:pPr>
            <w:r w:rsidRPr="004E430D">
              <w:rPr>
                <w:rFonts w:ascii="Garamond" w:hAnsi="Garamond"/>
              </w:rPr>
              <w:t>6.1</w:t>
            </w:r>
            <w:r>
              <w:rPr>
                <w:rFonts w:ascii="Garamond" w:hAnsi="Garamond"/>
              </w:rPr>
              <w:t>6</w:t>
            </w:r>
          </w:p>
        </w:tc>
        <w:tc>
          <w:tcPr>
            <w:tcW w:w="871" w:type="dxa"/>
            <w:tcBorders>
              <w:top w:val="nil"/>
              <w:left w:val="nil"/>
              <w:bottom w:val="nil"/>
              <w:right w:val="nil"/>
            </w:tcBorders>
          </w:tcPr>
          <w:p w14:paraId="1B0F8533" w14:textId="6672EC18" w:rsidR="00ED0235" w:rsidRPr="005E7FCF" w:rsidRDefault="004E430D" w:rsidP="004C7471">
            <w:pPr>
              <w:rPr>
                <w:rFonts w:ascii="Garamond" w:hAnsi="Garamond"/>
              </w:rPr>
            </w:pPr>
            <w:r w:rsidRPr="004E430D">
              <w:rPr>
                <w:rFonts w:ascii="Garamond" w:hAnsi="Garamond"/>
              </w:rPr>
              <w:t>.6</w:t>
            </w:r>
            <w:r>
              <w:rPr>
                <w:rFonts w:ascii="Garamond" w:hAnsi="Garamond"/>
              </w:rPr>
              <w:t>1</w:t>
            </w:r>
          </w:p>
        </w:tc>
        <w:tc>
          <w:tcPr>
            <w:tcW w:w="771" w:type="dxa"/>
            <w:tcBorders>
              <w:top w:val="nil"/>
              <w:left w:val="nil"/>
              <w:bottom w:val="nil"/>
              <w:right w:val="nil"/>
            </w:tcBorders>
          </w:tcPr>
          <w:p w14:paraId="3D75B212" w14:textId="3EBB0091" w:rsidR="00ED0235" w:rsidRPr="005E7FCF" w:rsidRDefault="004E430D" w:rsidP="004C7471">
            <w:pPr>
              <w:rPr>
                <w:rFonts w:ascii="Garamond" w:hAnsi="Garamond"/>
              </w:rPr>
            </w:pPr>
            <w:r w:rsidRPr="004E430D">
              <w:rPr>
                <w:rFonts w:ascii="Garamond" w:hAnsi="Garamond"/>
              </w:rPr>
              <w:t>4.0</w:t>
            </w:r>
            <w:r>
              <w:rPr>
                <w:rFonts w:ascii="Garamond" w:hAnsi="Garamond"/>
              </w:rPr>
              <w:t>8</w:t>
            </w:r>
          </w:p>
        </w:tc>
        <w:tc>
          <w:tcPr>
            <w:tcW w:w="719" w:type="dxa"/>
            <w:tcBorders>
              <w:top w:val="nil"/>
              <w:left w:val="nil"/>
              <w:bottom w:val="nil"/>
              <w:right w:val="single" w:sz="4" w:space="0" w:color="auto"/>
            </w:tcBorders>
          </w:tcPr>
          <w:p w14:paraId="2F1CA95E" w14:textId="61C99DAF" w:rsidR="00ED0235" w:rsidRPr="005E7FCF" w:rsidRDefault="004E430D" w:rsidP="004C7471">
            <w:pPr>
              <w:rPr>
                <w:rFonts w:ascii="Garamond" w:hAnsi="Garamond"/>
              </w:rPr>
            </w:pPr>
            <w:r w:rsidRPr="004E430D">
              <w:rPr>
                <w:rFonts w:ascii="Garamond" w:hAnsi="Garamond"/>
              </w:rPr>
              <w:t>8.66</w:t>
            </w:r>
          </w:p>
        </w:tc>
        <w:tc>
          <w:tcPr>
            <w:tcW w:w="788" w:type="dxa"/>
            <w:tcBorders>
              <w:top w:val="nil"/>
              <w:left w:val="single" w:sz="4" w:space="0" w:color="auto"/>
              <w:bottom w:val="nil"/>
              <w:right w:val="nil"/>
            </w:tcBorders>
          </w:tcPr>
          <w:p w14:paraId="0702E627" w14:textId="4C37B759" w:rsidR="00ED0235" w:rsidRPr="005E7FCF" w:rsidRDefault="00BD3F1D" w:rsidP="004C7471">
            <w:pPr>
              <w:rPr>
                <w:rFonts w:ascii="Garamond" w:hAnsi="Garamond"/>
              </w:rPr>
            </w:pPr>
            <w:r w:rsidRPr="00BD3F1D">
              <w:rPr>
                <w:rFonts w:ascii="Garamond" w:hAnsi="Garamond"/>
              </w:rPr>
              <w:t>5.48</w:t>
            </w:r>
          </w:p>
        </w:tc>
        <w:tc>
          <w:tcPr>
            <w:tcW w:w="989" w:type="dxa"/>
            <w:tcBorders>
              <w:top w:val="nil"/>
              <w:left w:val="nil"/>
              <w:bottom w:val="nil"/>
              <w:right w:val="nil"/>
            </w:tcBorders>
          </w:tcPr>
          <w:p w14:paraId="15440C9C" w14:textId="3C69B7BF" w:rsidR="00ED0235" w:rsidRPr="005E7FCF" w:rsidRDefault="00BD3F1D" w:rsidP="004C7471">
            <w:pPr>
              <w:rPr>
                <w:rFonts w:ascii="Garamond" w:hAnsi="Garamond"/>
              </w:rPr>
            </w:pPr>
            <w:r w:rsidRPr="00BD3F1D">
              <w:rPr>
                <w:rFonts w:ascii="Garamond" w:hAnsi="Garamond"/>
              </w:rPr>
              <w:t>.48</w:t>
            </w:r>
          </w:p>
        </w:tc>
        <w:tc>
          <w:tcPr>
            <w:tcW w:w="606" w:type="dxa"/>
            <w:tcBorders>
              <w:top w:val="nil"/>
              <w:left w:val="nil"/>
              <w:bottom w:val="nil"/>
              <w:right w:val="nil"/>
            </w:tcBorders>
          </w:tcPr>
          <w:p w14:paraId="6EA4771D" w14:textId="3EBAF5E0" w:rsidR="00ED0235" w:rsidRPr="005E7FCF" w:rsidRDefault="00BD3F1D" w:rsidP="004C7471">
            <w:pPr>
              <w:rPr>
                <w:rFonts w:ascii="Garamond" w:hAnsi="Garamond"/>
              </w:rPr>
            </w:pPr>
            <w:r>
              <w:rPr>
                <w:rFonts w:ascii="Garamond" w:hAnsi="Garamond"/>
              </w:rPr>
              <w:t>4.50</w:t>
            </w:r>
          </w:p>
        </w:tc>
        <w:tc>
          <w:tcPr>
            <w:tcW w:w="719" w:type="dxa"/>
            <w:tcBorders>
              <w:top w:val="nil"/>
              <w:left w:val="nil"/>
              <w:bottom w:val="nil"/>
              <w:right w:val="single" w:sz="4" w:space="0" w:color="auto"/>
            </w:tcBorders>
          </w:tcPr>
          <w:p w14:paraId="799A568F" w14:textId="2F811F8E" w:rsidR="00ED0235" w:rsidRPr="005E7FCF" w:rsidRDefault="00746118" w:rsidP="004C7471">
            <w:pPr>
              <w:rPr>
                <w:rFonts w:ascii="Garamond" w:hAnsi="Garamond"/>
              </w:rPr>
            </w:pPr>
            <w:r>
              <w:rPr>
                <w:rFonts w:ascii="Garamond" w:hAnsi="Garamond"/>
              </w:rPr>
              <w:t>6.99</w:t>
            </w:r>
          </w:p>
        </w:tc>
      </w:tr>
      <w:tr w:rsidR="00D8067E" w:rsidRPr="005E7FCF" w14:paraId="3C4C3C8A" w14:textId="77777777" w:rsidTr="00D8067E">
        <w:trPr>
          <w:trHeight w:val="296"/>
        </w:trPr>
        <w:tc>
          <w:tcPr>
            <w:tcW w:w="2483" w:type="dxa"/>
            <w:tcBorders>
              <w:top w:val="nil"/>
              <w:left w:val="single" w:sz="4" w:space="0" w:color="auto"/>
              <w:bottom w:val="nil"/>
              <w:right w:val="single" w:sz="4" w:space="0" w:color="auto"/>
            </w:tcBorders>
          </w:tcPr>
          <w:p w14:paraId="2649C04D" w14:textId="77777777" w:rsidR="00ED0235" w:rsidRDefault="00ED0235" w:rsidP="004C7471">
            <w:pPr>
              <w:rPr>
                <w:rFonts w:ascii="Garamond" w:hAnsi="Garamond"/>
                <w:b/>
              </w:rPr>
            </w:pPr>
            <w:proofErr w:type="spellStart"/>
            <w:r w:rsidRPr="00C147F1">
              <w:rPr>
                <w:rFonts w:ascii="Garamond" w:hAnsi="Garamond"/>
                <w:sz w:val="22"/>
                <w:szCs w:val="22"/>
              </w:rPr>
              <w:t>Battle</w:t>
            </w:r>
            <w:proofErr w:type="spellEnd"/>
            <w:r w:rsidRPr="00C147F1">
              <w:rPr>
                <w:rFonts w:ascii="Garamond" w:hAnsi="Garamond"/>
                <w:sz w:val="22"/>
                <w:szCs w:val="22"/>
              </w:rPr>
              <w:t xml:space="preserve"> Deaths</w:t>
            </w:r>
            <w:r w:rsidRPr="00C147F1">
              <w:rPr>
                <w:rFonts w:ascii="Garamond" w:hAnsi="Garamond"/>
                <w:sz w:val="22"/>
                <w:szCs w:val="22"/>
                <w:vertAlign w:val="subscript"/>
              </w:rPr>
              <w:t>t-1</w:t>
            </w:r>
          </w:p>
        </w:tc>
        <w:tc>
          <w:tcPr>
            <w:tcW w:w="843" w:type="dxa"/>
            <w:tcBorders>
              <w:top w:val="nil"/>
              <w:left w:val="single" w:sz="4" w:space="0" w:color="auto"/>
              <w:bottom w:val="nil"/>
              <w:right w:val="nil"/>
            </w:tcBorders>
          </w:tcPr>
          <w:p w14:paraId="6413E9EA" w14:textId="169F8A8F" w:rsidR="00ED0235" w:rsidRPr="005E7FCF" w:rsidRDefault="000C733F" w:rsidP="004C7471">
            <w:pPr>
              <w:rPr>
                <w:rFonts w:ascii="Garamond" w:hAnsi="Garamond"/>
              </w:rPr>
            </w:pPr>
            <w:r>
              <w:rPr>
                <w:rFonts w:ascii="Garamond" w:hAnsi="Garamond"/>
              </w:rPr>
              <w:t>.05</w:t>
            </w:r>
          </w:p>
        </w:tc>
        <w:tc>
          <w:tcPr>
            <w:tcW w:w="871" w:type="dxa"/>
            <w:tcBorders>
              <w:top w:val="nil"/>
              <w:left w:val="nil"/>
              <w:bottom w:val="nil"/>
              <w:right w:val="nil"/>
            </w:tcBorders>
          </w:tcPr>
          <w:p w14:paraId="6B01A7E6" w14:textId="70CFE342" w:rsidR="00ED0235" w:rsidRPr="005E7FCF" w:rsidRDefault="000C733F" w:rsidP="004C7471">
            <w:pPr>
              <w:rPr>
                <w:rFonts w:ascii="Garamond" w:hAnsi="Garamond"/>
              </w:rPr>
            </w:pPr>
            <w:r w:rsidRPr="000C733F">
              <w:rPr>
                <w:rFonts w:ascii="Garamond" w:hAnsi="Garamond"/>
              </w:rPr>
              <w:t>3.</w:t>
            </w:r>
            <w:r>
              <w:rPr>
                <w:rFonts w:ascii="Garamond" w:hAnsi="Garamond"/>
              </w:rPr>
              <w:t>30</w:t>
            </w:r>
          </w:p>
        </w:tc>
        <w:tc>
          <w:tcPr>
            <w:tcW w:w="771" w:type="dxa"/>
            <w:tcBorders>
              <w:top w:val="nil"/>
              <w:left w:val="nil"/>
              <w:bottom w:val="nil"/>
              <w:right w:val="nil"/>
            </w:tcBorders>
          </w:tcPr>
          <w:p w14:paraId="3992FFFE" w14:textId="724E5901" w:rsidR="00ED0235" w:rsidRPr="005E7FCF" w:rsidRDefault="000C733F" w:rsidP="004C7471">
            <w:pPr>
              <w:rPr>
                <w:rFonts w:ascii="Garamond" w:hAnsi="Garamond"/>
              </w:rPr>
            </w:pPr>
            <w:r>
              <w:rPr>
                <w:rFonts w:ascii="Garamond" w:hAnsi="Garamond"/>
              </w:rPr>
              <w:t>0</w:t>
            </w:r>
          </w:p>
        </w:tc>
        <w:tc>
          <w:tcPr>
            <w:tcW w:w="719" w:type="dxa"/>
            <w:tcBorders>
              <w:top w:val="nil"/>
              <w:left w:val="nil"/>
              <w:bottom w:val="nil"/>
              <w:right w:val="single" w:sz="4" w:space="0" w:color="auto"/>
            </w:tcBorders>
          </w:tcPr>
          <w:p w14:paraId="766300AB" w14:textId="42B96949" w:rsidR="00ED0235" w:rsidRPr="005E7FCF" w:rsidRDefault="000C733F" w:rsidP="004C7471">
            <w:pPr>
              <w:rPr>
                <w:rFonts w:ascii="Garamond" w:hAnsi="Garamond"/>
              </w:rPr>
            </w:pPr>
            <w:r>
              <w:rPr>
                <w:rFonts w:ascii="Garamond" w:hAnsi="Garamond"/>
              </w:rPr>
              <w:t>731</w:t>
            </w:r>
          </w:p>
        </w:tc>
        <w:tc>
          <w:tcPr>
            <w:tcW w:w="788" w:type="dxa"/>
            <w:tcBorders>
              <w:top w:val="nil"/>
              <w:left w:val="single" w:sz="4" w:space="0" w:color="auto"/>
              <w:bottom w:val="nil"/>
              <w:right w:val="nil"/>
            </w:tcBorders>
          </w:tcPr>
          <w:p w14:paraId="4834F241" w14:textId="30590758" w:rsidR="00ED0235" w:rsidRPr="005E7FCF" w:rsidRDefault="00361199" w:rsidP="004C7471">
            <w:pPr>
              <w:rPr>
                <w:rFonts w:ascii="Garamond" w:hAnsi="Garamond"/>
              </w:rPr>
            </w:pPr>
            <w:r w:rsidRPr="00361199">
              <w:rPr>
                <w:rFonts w:ascii="Garamond" w:hAnsi="Garamond"/>
              </w:rPr>
              <w:t>.2</w:t>
            </w:r>
            <w:r>
              <w:rPr>
                <w:rFonts w:ascii="Garamond" w:hAnsi="Garamond"/>
              </w:rPr>
              <w:t>9</w:t>
            </w:r>
          </w:p>
        </w:tc>
        <w:tc>
          <w:tcPr>
            <w:tcW w:w="989" w:type="dxa"/>
            <w:tcBorders>
              <w:top w:val="nil"/>
              <w:left w:val="nil"/>
              <w:bottom w:val="nil"/>
              <w:right w:val="nil"/>
            </w:tcBorders>
          </w:tcPr>
          <w:p w14:paraId="323E8E7E" w14:textId="6ADEE794" w:rsidR="00ED0235" w:rsidRPr="005E7FCF" w:rsidRDefault="00361199" w:rsidP="004C7471">
            <w:pPr>
              <w:rPr>
                <w:rFonts w:ascii="Garamond" w:hAnsi="Garamond"/>
              </w:rPr>
            </w:pPr>
            <w:r w:rsidRPr="00361199">
              <w:rPr>
                <w:rFonts w:ascii="Garamond" w:hAnsi="Garamond"/>
              </w:rPr>
              <w:t>4.2</w:t>
            </w:r>
            <w:r>
              <w:rPr>
                <w:rFonts w:ascii="Garamond" w:hAnsi="Garamond"/>
              </w:rPr>
              <w:t>8</w:t>
            </w:r>
          </w:p>
        </w:tc>
        <w:tc>
          <w:tcPr>
            <w:tcW w:w="606" w:type="dxa"/>
            <w:tcBorders>
              <w:top w:val="nil"/>
              <w:left w:val="nil"/>
              <w:bottom w:val="nil"/>
              <w:right w:val="nil"/>
            </w:tcBorders>
          </w:tcPr>
          <w:p w14:paraId="24ED3A50" w14:textId="04670890" w:rsidR="00ED0235" w:rsidRPr="005E7FCF" w:rsidRDefault="00361199" w:rsidP="004C7471">
            <w:pPr>
              <w:rPr>
                <w:rFonts w:ascii="Garamond" w:hAnsi="Garamond"/>
              </w:rPr>
            </w:pPr>
            <w:r>
              <w:rPr>
                <w:rFonts w:ascii="Garamond" w:hAnsi="Garamond"/>
              </w:rPr>
              <w:t>0</w:t>
            </w:r>
          </w:p>
        </w:tc>
        <w:tc>
          <w:tcPr>
            <w:tcW w:w="719" w:type="dxa"/>
            <w:tcBorders>
              <w:top w:val="nil"/>
              <w:left w:val="nil"/>
              <w:bottom w:val="nil"/>
              <w:right w:val="single" w:sz="4" w:space="0" w:color="auto"/>
            </w:tcBorders>
          </w:tcPr>
          <w:p w14:paraId="4F1D90E3" w14:textId="7FC03016" w:rsidR="00ED0235" w:rsidRPr="005E7FCF" w:rsidRDefault="00361199" w:rsidP="004C7471">
            <w:pPr>
              <w:rPr>
                <w:rFonts w:ascii="Garamond" w:hAnsi="Garamond"/>
              </w:rPr>
            </w:pPr>
            <w:r>
              <w:rPr>
                <w:rFonts w:ascii="Garamond" w:hAnsi="Garamond"/>
              </w:rPr>
              <w:t>204</w:t>
            </w:r>
          </w:p>
        </w:tc>
      </w:tr>
      <w:tr w:rsidR="00D8067E" w:rsidRPr="005E7FCF" w14:paraId="2D47567D" w14:textId="77777777" w:rsidTr="00D8067E">
        <w:trPr>
          <w:trHeight w:val="339"/>
        </w:trPr>
        <w:tc>
          <w:tcPr>
            <w:tcW w:w="2483" w:type="dxa"/>
            <w:tcBorders>
              <w:top w:val="nil"/>
              <w:left w:val="single" w:sz="4" w:space="0" w:color="auto"/>
              <w:bottom w:val="nil"/>
              <w:right w:val="single" w:sz="4" w:space="0" w:color="auto"/>
            </w:tcBorders>
          </w:tcPr>
          <w:p w14:paraId="53BB5F6F" w14:textId="77777777" w:rsidR="00ED0235" w:rsidRPr="00C147F1" w:rsidRDefault="00ED0235" w:rsidP="004C7471">
            <w:pPr>
              <w:rPr>
                <w:rFonts w:ascii="Garamond" w:hAnsi="Garamond"/>
                <w:sz w:val="22"/>
                <w:szCs w:val="22"/>
              </w:rPr>
            </w:pPr>
            <w:r w:rsidRPr="00C147F1">
              <w:rPr>
                <w:rFonts w:ascii="Garamond" w:hAnsi="Garamond"/>
                <w:sz w:val="22"/>
                <w:szCs w:val="22"/>
              </w:rPr>
              <w:t>Spatial Lag OSV</w:t>
            </w:r>
            <w:r w:rsidRPr="00C147F1">
              <w:rPr>
                <w:rFonts w:ascii="Garamond" w:hAnsi="Garamond"/>
                <w:sz w:val="22"/>
                <w:szCs w:val="22"/>
                <w:vertAlign w:val="subscript"/>
              </w:rPr>
              <w:t>t-1</w:t>
            </w:r>
          </w:p>
        </w:tc>
        <w:tc>
          <w:tcPr>
            <w:tcW w:w="843" w:type="dxa"/>
            <w:tcBorders>
              <w:top w:val="nil"/>
              <w:left w:val="single" w:sz="4" w:space="0" w:color="auto"/>
              <w:bottom w:val="nil"/>
              <w:right w:val="nil"/>
            </w:tcBorders>
          </w:tcPr>
          <w:p w14:paraId="166E63C5" w14:textId="69A86513" w:rsidR="00ED0235" w:rsidRPr="005E7FCF" w:rsidRDefault="001D7ED3" w:rsidP="004C7471">
            <w:pPr>
              <w:rPr>
                <w:rFonts w:ascii="Garamond" w:hAnsi="Garamond"/>
              </w:rPr>
            </w:pPr>
            <w:r>
              <w:rPr>
                <w:rFonts w:ascii="Garamond" w:hAnsi="Garamond"/>
              </w:rPr>
              <w:t>.</w:t>
            </w:r>
            <w:r w:rsidRPr="001D7ED3">
              <w:rPr>
                <w:rFonts w:ascii="Garamond" w:hAnsi="Garamond"/>
              </w:rPr>
              <w:t>02</w:t>
            </w:r>
          </w:p>
        </w:tc>
        <w:tc>
          <w:tcPr>
            <w:tcW w:w="871" w:type="dxa"/>
            <w:tcBorders>
              <w:top w:val="nil"/>
              <w:left w:val="nil"/>
              <w:bottom w:val="nil"/>
              <w:right w:val="nil"/>
            </w:tcBorders>
          </w:tcPr>
          <w:p w14:paraId="23F63836" w14:textId="5072CD41" w:rsidR="00ED0235" w:rsidRPr="005E7FCF" w:rsidRDefault="0003278B" w:rsidP="004C7471">
            <w:pPr>
              <w:rPr>
                <w:rFonts w:ascii="Garamond" w:hAnsi="Garamond"/>
              </w:rPr>
            </w:pPr>
            <w:r w:rsidRPr="0003278B">
              <w:rPr>
                <w:rFonts w:ascii="Garamond" w:hAnsi="Garamond"/>
              </w:rPr>
              <w:t>.1</w:t>
            </w:r>
            <w:r>
              <w:rPr>
                <w:rFonts w:ascii="Garamond" w:hAnsi="Garamond"/>
              </w:rPr>
              <w:t>5</w:t>
            </w:r>
          </w:p>
        </w:tc>
        <w:tc>
          <w:tcPr>
            <w:tcW w:w="771" w:type="dxa"/>
            <w:tcBorders>
              <w:top w:val="nil"/>
              <w:left w:val="nil"/>
              <w:bottom w:val="nil"/>
              <w:right w:val="nil"/>
            </w:tcBorders>
          </w:tcPr>
          <w:p w14:paraId="37D73992" w14:textId="5F391CE4" w:rsidR="00ED0235" w:rsidRPr="005E7FCF" w:rsidRDefault="0003278B" w:rsidP="004C7471">
            <w:pPr>
              <w:rPr>
                <w:rFonts w:ascii="Garamond" w:hAnsi="Garamond"/>
              </w:rPr>
            </w:pPr>
            <w:r>
              <w:rPr>
                <w:rFonts w:ascii="Garamond" w:hAnsi="Garamond"/>
              </w:rPr>
              <w:t>0</w:t>
            </w:r>
          </w:p>
        </w:tc>
        <w:tc>
          <w:tcPr>
            <w:tcW w:w="719" w:type="dxa"/>
            <w:tcBorders>
              <w:top w:val="nil"/>
              <w:left w:val="nil"/>
              <w:bottom w:val="nil"/>
              <w:right w:val="single" w:sz="4" w:space="0" w:color="auto"/>
            </w:tcBorders>
          </w:tcPr>
          <w:p w14:paraId="56491557" w14:textId="2D162E59" w:rsidR="00ED0235" w:rsidRPr="005E7FCF" w:rsidRDefault="0003278B" w:rsidP="004C7471">
            <w:pPr>
              <w:rPr>
                <w:rFonts w:ascii="Garamond" w:hAnsi="Garamond"/>
              </w:rPr>
            </w:pPr>
            <w:r>
              <w:rPr>
                <w:rFonts w:ascii="Garamond" w:hAnsi="Garamond"/>
              </w:rPr>
              <w:t>1</w:t>
            </w:r>
          </w:p>
        </w:tc>
        <w:tc>
          <w:tcPr>
            <w:tcW w:w="788" w:type="dxa"/>
            <w:tcBorders>
              <w:top w:val="nil"/>
              <w:left w:val="single" w:sz="4" w:space="0" w:color="auto"/>
              <w:bottom w:val="nil"/>
              <w:right w:val="nil"/>
            </w:tcBorders>
          </w:tcPr>
          <w:p w14:paraId="00AD7C63" w14:textId="625599D2" w:rsidR="00ED0235" w:rsidRPr="005E7FCF" w:rsidRDefault="00001CCF" w:rsidP="004C7471">
            <w:pPr>
              <w:rPr>
                <w:rFonts w:ascii="Garamond" w:hAnsi="Garamond"/>
              </w:rPr>
            </w:pPr>
            <w:r>
              <w:rPr>
                <w:rFonts w:ascii="Garamond" w:hAnsi="Garamond"/>
              </w:rPr>
              <w:t>.07</w:t>
            </w:r>
          </w:p>
        </w:tc>
        <w:tc>
          <w:tcPr>
            <w:tcW w:w="989" w:type="dxa"/>
            <w:tcBorders>
              <w:top w:val="nil"/>
              <w:left w:val="nil"/>
              <w:bottom w:val="nil"/>
              <w:right w:val="nil"/>
            </w:tcBorders>
          </w:tcPr>
          <w:p w14:paraId="1A899824" w14:textId="6C8E8B64" w:rsidR="00ED0235" w:rsidRPr="005E7FCF" w:rsidRDefault="00001CCF" w:rsidP="004C7471">
            <w:pPr>
              <w:rPr>
                <w:rFonts w:ascii="Garamond" w:hAnsi="Garamond"/>
              </w:rPr>
            </w:pPr>
            <w:r w:rsidRPr="00001CCF">
              <w:rPr>
                <w:rFonts w:ascii="Garamond" w:hAnsi="Garamond"/>
              </w:rPr>
              <w:t>.25</w:t>
            </w:r>
          </w:p>
        </w:tc>
        <w:tc>
          <w:tcPr>
            <w:tcW w:w="606" w:type="dxa"/>
            <w:tcBorders>
              <w:top w:val="nil"/>
              <w:left w:val="nil"/>
              <w:bottom w:val="nil"/>
              <w:right w:val="nil"/>
            </w:tcBorders>
          </w:tcPr>
          <w:p w14:paraId="2B9E5D12" w14:textId="0F4EE46B" w:rsidR="00ED0235" w:rsidRPr="005E7FCF" w:rsidRDefault="003E0461" w:rsidP="004C7471">
            <w:pPr>
              <w:rPr>
                <w:rFonts w:ascii="Garamond" w:hAnsi="Garamond"/>
              </w:rPr>
            </w:pPr>
            <w:r>
              <w:rPr>
                <w:rFonts w:ascii="Garamond" w:hAnsi="Garamond"/>
              </w:rPr>
              <w:t>0</w:t>
            </w:r>
          </w:p>
        </w:tc>
        <w:tc>
          <w:tcPr>
            <w:tcW w:w="719" w:type="dxa"/>
            <w:tcBorders>
              <w:top w:val="nil"/>
              <w:left w:val="nil"/>
              <w:bottom w:val="nil"/>
              <w:right w:val="single" w:sz="4" w:space="0" w:color="auto"/>
            </w:tcBorders>
          </w:tcPr>
          <w:p w14:paraId="4CC499A6" w14:textId="609D8C99" w:rsidR="00ED0235" w:rsidRPr="005E7FCF" w:rsidRDefault="003E0461" w:rsidP="004C7471">
            <w:pPr>
              <w:rPr>
                <w:rFonts w:ascii="Garamond" w:hAnsi="Garamond"/>
              </w:rPr>
            </w:pPr>
            <w:r>
              <w:rPr>
                <w:rFonts w:ascii="Garamond" w:hAnsi="Garamond"/>
              </w:rPr>
              <w:t>1</w:t>
            </w:r>
          </w:p>
        </w:tc>
      </w:tr>
      <w:tr w:rsidR="00D8067E" w:rsidRPr="005E7FCF" w14:paraId="41164111" w14:textId="77777777" w:rsidTr="00D8067E">
        <w:tc>
          <w:tcPr>
            <w:tcW w:w="2483" w:type="dxa"/>
            <w:tcBorders>
              <w:top w:val="nil"/>
              <w:left w:val="single" w:sz="4" w:space="0" w:color="auto"/>
              <w:bottom w:val="nil"/>
              <w:right w:val="single" w:sz="4" w:space="0" w:color="auto"/>
            </w:tcBorders>
          </w:tcPr>
          <w:p w14:paraId="24CDC371" w14:textId="77777777" w:rsidR="00ED0235" w:rsidRPr="00C147F1" w:rsidRDefault="00ED0235" w:rsidP="004C7471">
            <w:pPr>
              <w:rPr>
                <w:rFonts w:ascii="Garamond" w:hAnsi="Garamond"/>
                <w:sz w:val="22"/>
                <w:szCs w:val="22"/>
              </w:rPr>
            </w:pPr>
            <w:r w:rsidRPr="00C147F1">
              <w:rPr>
                <w:rFonts w:ascii="Garamond" w:hAnsi="Garamond"/>
                <w:sz w:val="22"/>
                <w:szCs w:val="22"/>
              </w:rPr>
              <w:t>#</w:t>
            </w:r>
            <w:proofErr w:type="spellStart"/>
            <w:r w:rsidRPr="00C147F1">
              <w:rPr>
                <w:rFonts w:ascii="Garamond" w:hAnsi="Garamond"/>
                <w:sz w:val="22"/>
                <w:szCs w:val="22"/>
              </w:rPr>
              <w:t>Troops</w:t>
            </w:r>
            <w:proofErr w:type="spellEnd"/>
            <w:r w:rsidRPr="00C147F1">
              <w:rPr>
                <w:rFonts w:ascii="Garamond" w:hAnsi="Garamond"/>
                <w:sz w:val="22"/>
                <w:szCs w:val="22"/>
              </w:rPr>
              <w:t xml:space="preserve"> in </w:t>
            </w:r>
            <w:proofErr w:type="spellStart"/>
            <w:r w:rsidRPr="00C147F1">
              <w:rPr>
                <w:rFonts w:ascii="Garamond" w:hAnsi="Garamond"/>
                <w:sz w:val="22"/>
                <w:szCs w:val="22"/>
              </w:rPr>
              <w:t>Neigh</w:t>
            </w:r>
            <w:proofErr w:type="spellEnd"/>
            <w:r w:rsidRPr="00C147F1">
              <w:rPr>
                <w:rFonts w:ascii="Garamond" w:hAnsi="Garamond"/>
                <w:sz w:val="22"/>
                <w:szCs w:val="22"/>
              </w:rPr>
              <w:t>. Cells</w:t>
            </w:r>
            <w:r w:rsidRPr="00C147F1">
              <w:rPr>
                <w:rFonts w:ascii="Garamond" w:hAnsi="Garamond"/>
                <w:sz w:val="22"/>
                <w:szCs w:val="22"/>
                <w:vertAlign w:val="subscript"/>
              </w:rPr>
              <w:t>t-1</w:t>
            </w:r>
          </w:p>
        </w:tc>
        <w:tc>
          <w:tcPr>
            <w:tcW w:w="843" w:type="dxa"/>
            <w:tcBorders>
              <w:top w:val="nil"/>
              <w:left w:val="single" w:sz="4" w:space="0" w:color="auto"/>
              <w:bottom w:val="nil"/>
              <w:right w:val="nil"/>
            </w:tcBorders>
          </w:tcPr>
          <w:p w14:paraId="49822FFD" w14:textId="485510A7" w:rsidR="00ED0235" w:rsidRPr="005E7FCF" w:rsidRDefault="0003278B" w:rsidP="004C7471">
            <w:pPr>
              <w:rPr>
                <w:rFonts w:ascii="Garamond" w:hAnsi="Garamond"/>
              </w:rPr>
            </w:pPr>
            <w:r w:rsidRPr="0003278B">
              <w:rPr>
                <w:rFonts w:ascii="Garamond" w:hAnsi="Garamond"/>
              </w:rPr>
              <w:t>1.10</w:t>
            </w:r>
          </w:p>
        </w:tc>
        <w:tc>
          <w:tcPr>
            <w:tcW w:w="871" w:type="dxa"/>
            <w:tcBorders>
              <w:top w:val="nil"/>
              <w:left w:val="nil"/>
              <w:bottom w:val="nil"/>
              <w:right w:val="nil"/>
            </w:tcBorders>
          </w:tcPr>
          <w:p w14:paraId="2277EAD5" w14:textId="3A5BB73C" w:rsidR="00ED0235" w:rsidRPr="005E7FCF" w:rsidRDefault="0003278B" w:rsidP="004C7471">
            <w:pPr>
              <w:rPr>
                <w:rFonts w:ascii="Garamond" w:hAnsi="Garamond"/>
              </w:rPr>
            </w:pPr>
            <w:r w:rsidRPr="0003278B">
              <w:rPr>
                <w:rFonts w:ascii="Garamond" w:hAnsi="Garamond"/>
              </w:rPr>
              <w:t>4.2</w:t>
            </w:r>
            <w:r w:rsidR="00D065AA">
              <w:rPr>
                <w:rFonts w:ascii="Garamond" w:hAnsi="Garamond"/>
              </w:rPr>
              <w:t>6</w:t>
            </w:r>
          </w:p>
        </w:tc>
        <w:tc>
          <w:tcPr>
            <w:tcW w:w="771" w:type="dxa"/>
            <w:tcBorders>
              <w:top w:val="nil"/>
              <w:left w:val="nil"/>
              <w:bottom w:val="nil"/>
              <w:right w:val="nil"/>
            </w:tcBorders>
          </w:tcPr>
          <w:p w14:paraId="6D78B2C3" w14:textId="6B9155EE" w:rsidR="00ED0235" w:rsidRPr="005E7FCF" w:rsidRDefault="00D065AA" w:rsidP="004C7471">
            <w:pPr>
              <w:rPr>
                <w:rFonts w:ascii="Garamond" w:hAnsi="Garamond"/>
              </w:rPr>
            </w:pPr>
            <w:r>
              <w:rPr>
                <w:rFonts w:ascii="Garamond" w:hAnsi="Garamond"/>
              </w:rPr>
              <w:t>0</w:t>
            </w:r>
          </w:p>
        </w:tc>
        <w:tc>
          <w:tcPr>
            <w:tcW w:w="719" w:type="dxa"/>
            <w:tcBorders>
              <w:top w:val="nil"/>
              <w:left w:val="nil"/>
              <w:bottom w:val="nil"/>
              <w:right w:val="single" w:sz="4" w:space="0" w:color="auto"/>
            </w:tcBorders>
          </w:tcPr>
          <w:p w14:paraId="04CF8B37" w14:textId="419A8332" w:rsidR="00ED0235" w:rsidRPr="005E7FCF" w:rsidRDefault="00D065AA" w:rsidP="004C7471">
            <w:pPr>
              <w:rPr>
                <w:rFonts w:ascii="Garamond" w:hAnsi="Garamond"/>
              </w:rPr>
            </w:pPr>
            <w:r>
              <w:rPr>
                <w:rFonts w:ascii="Garamond" w:hAnsi="Garamond"/>
              </w:rPr>
              <w:t>80</w:t>
            </w:r>
          </w:p>
        </w:tc>
        <w:tc>
          <w:tcPr>
            <w:tcW w:w="788" w:type="dxa"/>
            <w:tcBorders>
              <w:top w:val="nil"/>
              <w:left w:val="single" w:sz="4" w:space="0" w:color="auto"/>
              <w:bottom w:val="nil"/>
              <w:right w:val="nil"/>
            </w:tcBorders>
          </w:tcPr>
          <w:p w14:paraId="0B830C0B" w14:textId="5B085975" w:rsidR="00ED0235" w:rsidRPr="005E7FCF" w:rsidRDefault="00E25906" w:rsidP="004C7471">
            <w:pPr>
              <w:rPr>
                <w:rFonts w:ascii="Garamond" w:hAnsi="Garamond"/>
              </w:rPr>
            </w:pPr>
            <w:r w:rsidRPr="00E25906">
              <w:rPr>
                <w:rFonts w:ascii="Garamond" w:hAnsi="Garamond"/>
              </w:rPr>
              <w:t>13.3</w:t>
            </w:r>
            <w:r>
              <w:rPr>
                <w:rFonts w:ascii="Garamond" w:hAnsi="Garamond"/>
              </w:rPr>
              <w:t>2</w:t>
            </w:r>
          </w:p>
        </w:tc>
        <w:tc>
          <w:tcPr>
            <w:tcW w:w="989" w:type="dxa"/>
            <w:tcBorders>
              <w:top w:val="nil"/>
              <w:left w:val="nil"/>
              <w:bottom w:val="nil"/>
              <w:right w:val="nil"/>
            </w:tcBorders>
          </w:tcPr>
          <w:p w14:paraId="3D71C642" w14:textId="7FE4560F" w:rsidR="00ED0235" w:rsidRPr="005E7FCF" w:rsidRDefault="00E25906" w:rsidP="004C7471">
            <w:pPr>
              <w:rPr>
                <w:rFonts w:ascii="Garamond" w:hAnsi="Garamond"/>
              </w:rPr>
            </w:pPr>
            <w:r w:rsidRPr="00E25906">
              <w:rPr>
                <w:rFonts w:ascii="Garamond" w:hAnsi="Garamond"/>
              </w:rPr>
              <w:t>17.32</w:t>
            </w:r>
          </w:p>
        </w:tc>
        <w:tc>
          <w:tcPr>
            <w:tcW w:w="606" w:type="dxa"/>
            <w:tcBorders>
              <w:top w:val="nil"/>
              <w:left w:val="nil"/>
              <w:bottom w:val="nil"/>
              <w:right w:val="nil"/>
            </w:tcBorders>
          </w:tcPr>
          <w:p w14:paraId="50CF97A9" w14:textId="75C66E4A" w:rsidR="00ED0235" w:rsidRPr="005E7FCF" w:rsidRDefault="00E25906" w:rsidP="004C7471">
            <w:pPr>
              <w:rPr>
                <w:rFonts w:ascii="Garamond" w:hAnsi="Garamond"/>
              </w:rPr>
            </w:pPr>
            <w:r>
              <w:rPr>
                <w:rFonts w:ascii="Garamond" w:hAnsi="Garamond"/>
              </w:rPr>
              <w:t>0</w:t>
            </w:r>
          </w:p>
        </w:tc>
        <w:tc>
          <w:tcPr>
            <w:tcW w:w="719" w:type="dxa"/>
            <w:tcBorders>
              <w:top w:val="nil"/>
              <w:left w:val="nil"/>
              <w:bottom w:val="nil"/>
              <w:right w:val="single" w:sz="4" w:space="0" w:color="auto"/>
            </w:tcBorders>
          </w:tcPr>
          <w:p w14:paraId="291C6332" w14:textId="588212EE" w:rsidR="00ED0235" w:rsidRPr="005E7FCF" w:rsidRDefault="00E25906" w:rsidP="004C7471">
            <w:pPr>
              <w:rPr>
                <w:rFonts w:ascii="Garamond" w:hAnsi="Garamond"/>
              </w:rPr>
            </w:pPr>
            <w:r>
              <w:rPr>
                <w:rFonts w:ascii="Garamond" w:hAnsi="Garamond"/>
              </w:rPr>
              <w:t>89.7</w:t>
            </w:r>
          </w:p>
        </w:tc>
      </w:tr>
      <w:tr w:rsidR="00D8067E" w:rsidRPr="005E7FCF" w14:paraId="6517BAE1" w14:textId="77777777" w:rsidTr="00D8067E">
        <w:tc>
          <w:tcPr>
            <w:tcW w:w="2483" w:type="dxa"/>
            <w:tcBorders>
              <w:top w:val="nil"/>
              <w:left w:val="single" w:sz="4" w:space="0" w:color="auto"/>
              <w:bottom w:val="single" w:sz="4" w:space="0" w:color="auto"/>
              <w:right w:val="single" w:sz="4" w:space="0" w:color="auto"/>
            </w:tcBorders>
          </w:tcPr>
          <w:p w14:paraId="0DCB0318" w14:textId="77777777" w:rsidR="00ED0235" w:rsidRPr="00C147F1" w:rsidRDefault="00ED0235" w:rsidP="004C7471">
            <w:pPr>
              <w:rPr>
                <w:rFonts w:ascii="Garamond" w:hAnsi="Garamond"/>
                <w:sz w:val="22"/>
                <w:szCs w:val="22"/>
              </w:rPr>
            </w:pPr>
            <w:proofErr w:type="spellStart"/>
            <w:r w:rsidRPr="00C147F1">
              <w:rPr>
                <w:rFonts w:ascii="Garamond" w:hAnsi="Garamond"/>
                <w:sz w:val="22"/>
                <w:szCs w:val="22"/>
              </w:rPr>
              <w:t>Decay</w:t>
            </w:r>
            <w:proofErr w:type="spellEnd"/>
            <w:r w:rsidRPr="00C147F1">
              <w:rPr>
                <w:rFonts w:ascii="Garamond" w:hAnsi="Garamond"/>
                <w:sz w:val="22"/>
                <w:szCs w:val="22"/>
              </w:rPr>
              <w:t xml:space="preserve"> </w:t>
            </w:r>
            <w:proofErr w:type="spellStart"/>
            <w:r w:rsidRPr="00C147F1">
              <w:rPr>
                <w:rFonts w:ascii="Garamond" w:hAnsi="Garamond"/>
                <w:sz w:val="22"/>
                <w:szCs w:val="22"/>
              </w:rPr>
              <w:t>Function</w:t>
            </w:r>
            <w:proofErr w:type="spellEnd"/>
            <w:r w:rsidRPr="00C147F1">
              <w:rPr>
                <w:rFonts w:ascii="Garamond" w:hAnsi="Garamond"/>
                <w:sz w:val="22"/>
                <w:szCs w:val="22"/>
              </w:rPr>
              <w:t xml:space="preserve"> OSV </w:t>
            </w:r>
          </w:p>
        </w:tc>
        <w:tc>
          <w:tcPr>
            <w:tcW w:w="843" w:type="dxa"/>
            <w:tcBorders>
              <w:top w:val="nil"/>
              <w:left w:val="single" w:sz="4" w:space="0" w:color="auto"/>
              <w:bottom w:val="single" w:sz="4" w:space="0" w:color="auto"/>
              <w:right w:val="nil"/>
            </w:tcBorders>
          </w:tcPr>
          <w:p w14:paraId="68E555F4" w14:textId="01DB8454" w:rsidR="00ED0235" w:rsidRPr="005E7FCF" w:rsidRDefault="00283DA1" w:rsidP="004C7471">
            <w:pPr>
              <w:rPr>
                <w:rFonts w:ascii="Garamond" w:hAnsi="Garamond"/>
              </w:rPr>
            </w:pPr>
            <w:r w:rsidRPr="00283DA1">
              <w:rPr>
                <w:rFonts w:ascii="Garamond" w:hAnsi="Garamond"/>
              </w:rPr>
              <w:t>.01</w:t>
            </w:r>
          </w:p>
        </w:tc>
        <w:tc>
          <w:tcPr>
            <w:tcW w:w="871" w:type="dxa"/>
            <w:tcBorders>
              <w:top w:val="nil"/>
              <w:left w:val="nil"/>
              <w:bottom w:val="single" w:sz="4" w:space="0" w:color="auto"/>
              <w:right w:val="nil"/>
            </w:tcBorders>
          </w:tcPr>
          <w:p w14:paraId="411F6435" w14:textId="6C5AC83C" w:rsidR="00ED0235" w:rsidRPr="005E7FCF" w:rsidRDefault="00283DA1" w:rsidP="004C7471">
            <w:pPr>
              <w:rPr>
                <w:rFonts w:ascii="Garamond" w:hAnsi="Garamond"/>
              </w:rPr>
            </w:pPr>
            <w:r w:rsidRPr="00283DA1">
              <w:rPr>
                <w:rFonts w:ascii="Garamond" w:hAnsi="Garamond"/>
              </w:rPr>
              <w:t>.0</w:t>
            </w:r>
            <w:r>
              <w:rPr>
                <w:rFonts w:ascii="Garamond" w:hAnsi="Garamond"/>
              </w:rPr>
              <w:t>9</w:t>
            </w:r>
          </w:p>
        </w:tc>
        <w:tc>
          <w:tcPr>
            <w:tcW w:w="771" w:type="dxa"/>
            <w:tcBorders>
              <w:top w:val="nil"/>
              <w:left w:val="nil"/>
              <w:bottom w:val="single" w:sz="4" w:space="0" w:color="auto"/>
              <w:right w:val="nil"/>
            </w:tcBorders>
          </w:tcPr>
          <w:p w14:paraId="6C5414AD" w14:textId="71C09536" w:rsidR="00ED0235" w:rsidRPr="005E7FCF" w:rsidRDefault="00283DA1" w:rsidP="004C7471">
            <w:pPr>
              <w:rPr>
                <w:rFonts w:ascii="Garamond" w:hAnsi="Garamond"/>
              </w:rPr>
            </w:pPr>
            <w:r>
              <w:rPr>
                <w:rFonts w:ascii="Garamond" w:hAnsi="Garamond"/>
              </w:rPr>
              <w:t>0</w:t>
            </w:r>
          </w:p>
        </w:tc>
        <w:tc>
          <w:tcPr>
            <w:tcW w:w="719" w:type="dxa"/>
            <w:tcBorders>
              <w:top w:val="nil"/>
              <w:left w:val="nil"/>
              <w:bottom w:val="single" w:sz="4" w:space="0" w:color="auto"/>
              <w:right w:val="single" w:sz="4" w:space="0" w:color="auto"/>
            </w:tcBorders>
          </w:tcPr>
          <w:p w14:paraId="404261FF" w14:textId="04293CB8" w:rsidR="00ED0235" w:rsidRPr="005E7FCF" w:rsidRDefault="00283DA1" w:rsidP="004C7471">
            <w:pPr>
              <w:rPr>
                <w:rFonts w:ascii="Garamond" w:hAnsi="Garamond"/>
              </w:rPr>
            </w:pPr>
            <w:r>
              <w:rPr>
                <w:rFonts w:ascii="Garamond" w:hAnsi="Garamond"/>
              </w:rPr>
              <w:t>1</w:t>
            </w:r>
          </w:p>
        </w:tc>
        <w:tc>
          <w:tcPr>
            <w:tcW w:w="788" w:type="dxa"/>
            <w:tcBorders>
              <w:top w:val="nil"/>
              <w:left w:val="single" w:sz="4" w:space="0" w:color="auto"/>
              <w:bottom w:val="single" w:sz="4" w:space="0" w:color="auto"/>
              <w:right w:val="nil"/>
            </w:tcBorders>
          </w:tcPr>
          <w:p w14:paraId="362EEB03" w14:textId="111D0CA8" w:rsidR="00ED0235" w:rsidRPr="005E7FCF" w:rsidRDefault="00E25906" w:rsidP="004C7471">
            <w:pPr>
              <w:rPr>
                <w:rFonts w:ascii="Garamond" w:hAnsi="Garamond"/>
              </w:rPr>
            </w:pPr>
            <w:r>
              <w:rPr>
                <w:rFonts w:ascii="Garamond" w:hAnsi="Garamond"/>
              </w:rPr>
              <w:t>.09</w:t>
            </w:r>
          </w:p>
        </w:tc>
        <w:tc>
          <w:tcPr>
            <w:tcW w:w="989" w:type="dxa"/>
            <w:tcBorders>
              <w:top w:val="nil"/>
              <w:left w:val="nil"/>
              <w:bottom w:val="single" w:sz="4" w:space="0" w:color="auto"/>
              <w:right w:val="nil"/>
            </w:tcBorders>
          </w:tcPr>
          <w:p w14:paraId="40FA960D" w14:textId="7BD2C6A4" w:rsidR="00ED0235" w:rsidRPr="005E7FCF" w:rsidRDefault="00E25906" w:rsidP="004C7471">
            <w:pPr>
              <w:rPr>
                <w:rFonts w:ascii="Garamond" w:hAnsi="Garamond"/>
              </w:rPr>
            </w:pPr>
            <w:r w:rsidRPr="00E25906">
              <w:rPr>
                <w:rFonts w:ascii="Garamond" w:hAnsi="Garamond"/>
              </w:rPr>
              <w:t>.23</w:t>
            </w:r>
          </w:p>
        </w:tc>
        <w:tc>
          <w:tcPr>
            <w:tcW w:w="606" w:type="dxa"/>
            <w:tcBorders>
              <w:top w:val="nil"/>
              <w:left w:val="nil"/>
              <w:bottom w:val="single" w:sz="4" w:space="0" w:color="auto"/>
              <w:right w:val="nil"/>
            </w:tcBorders>
          </w:tcPr>
          <w:p w14:paraId="685B40E5" w14:textId="1E5F9DB9" w:rsidR="00ED0235" w:rsidRPr="005E7FCF" w:rsidRDefault="003E0461" w:rsidP="004C7471">
            <w:pPr>
              <w:rPr>
                <w:rFonts w:ascii="Garamond" w:hAnsi="Garamond"/>
              </w:rPr>
            </w:pPr>
            <w:r>
              <w:rPr>
                <w:rFonts w:ascii="Garamond" w:hAnsi="Garamond"/>
              </w:rPr>
              <w:t>0</w:t>
            </w:r>
          </w:p>
        </w:tc>
        <w:tc>
          <w:tcPr>
            <w:tcW w:w="719" w:type="dxa"/>
            <w:tcBorders>
              <w:top w:val="nil"/>
              <w:left w:val="nil"/>
              <w:bottom w:val="single" w:sz="4" w:space="0" w:color="auto"/>
              <w:right w:val="single" w:sz="4" w:space="0" w:color="auto"/>
            </w:tcBorders>
          </w:tcPr>
          <w:p w14:paraId="4DB648E8" w14:textId="55328CC2" w:rsidR="00ED0235" w:rsidRPr="005E7FCF" w:rsidRDefault="003E0461" w:rsidP="004C7471">
            <w:pPr>
              <w:rPr>
                <w:rFonts w:ascii="Garamond" w:hAnsi="Garamond"/>
              </w:rPr>
            </w:pPr>
            <w:r>
              <w:rPr>
                <w:rFonts w:ascii="Garamond" w:hAnsi="Garamond"/>
              </w:rPr>
              <w:t>1</w:t>
            </w:r>
          </w:p>
        </w:tc>
      </w:tr>
    </w:tbl>
    <w:p w14:paraId="5A693855" w14:textId="77777777" w:rsidR="00ED0235" w:rsidRDefault="00ED0235" w:rsidP="00ED0235">
      <w:pPr>
        <w:rPr>
          <w:rFonts w:ascii="Garamond" w:hAnsi="Garamond"/>
          <w:b/>
        </w:rPr>
      </w:pPr>
      <w:r>
        <w:rPr>
          <w:rFonts w:ascii="Garamond" w:hAnsi="Garamond"/>
          <w:b/>
        </w:rPr>
        <w:t xml:space="preserve"> </w:t>
      </w:r>
    </w:p>
    <w:p w14:paraId="11A2F29E" w14:textId="77777777" w:rsidR="00ED0235" w:rsidRDefault="00ED0235" w:rsidP="00ED0235">
      <w:pPr>
        <w:rPr>
          <w:rFonts w:ascii="Garamond" w:hAnsi="Garamond" w:cs="Times New Roman"/>
          <w:b/>
          <w:bCs/>
        </w:rPr>
      </w:pPr>
    </w:p>
    <w:p w14:paraId="334253CB" w14:textId="15AC228B" w:rsidR="00ED0235" w:rsidRPr="00F93EB7" w:rsidRDefault="009F37E4" w:rsidP="00F93EB7">
      <w:pPr>
        <w:jc w:val="both"/>
        <w:rPr>
          <w:rFonts w:ascii="Garamond" w:hAnsi="Garamond" w:cs="Times New Roman"/>
          <w:bCs/>
        </w:rPr>
      </w:pPr>
      <w:r w:rsidRPr="00F93EB7">
        <w:rPr>
          <w:rFonts w:ascii="Garamond" w:hAnsi="Garamond" w:cs="Times New Roman"/>
          <w:bCs/>
        </w:rPr>
        <w:t>Table A2a shows descriptive statistics for our main explanatory variables of interest</w:t>
      </w:r>
      <w:r w:rsidR="00783608" w:rsidRPr="00F93EB7">
        <w:rPr>
          <w:rFonts w:ascii="Garamond" w:hAnsi="Garamond" w:cs="Times New Roman"/>
          <w:bCs/>
        </w:rPr>
        <w:t xml:space="preserve">. The sample is split based on whether peacekeepers are present in the cell that month or not. The descriptive statistics suggest that locations with peacekeepers look quite similar to those that see peacekeeping deployment, particularly in terms of population, the degree of mountainous terrain, distance to the city and even battle activity. Overall, cells with peacekeeping deployment have somewhat higher population levels, more rugged terrain and is a bit closer to </w:t>
      </w:r>
      <w:proofErr w:type="gramStart"/>
      <w:r w:rsidR="00783608" w:rsidRPr="00F93EB7">
        <w:rPr>
          <w:rFonts w:ascii="Garamond" w:hAnsi="Garamond" w:cs="Times New Roman"/>
          <w:bCs/>
        </w:rPr>
        <w:t>a</w:t>
      </w:r>
      <w:proofErr w:type="gramEnd"/>
      <w:r w:rsidR="00783608" w:rsidRPr="00F93EB7">
        <w:rPr>
          <w:rFonts w:ascii="Garamond" w:hAnsi="Garamond" w:cs="Times New Roman"/>
          <w:bCs/>
        </w:rPr>
        <w:t xml:space="preserve"> urban </w:t>
      </w:r>
      <w:r w:rsidR="00B656CC">
        <w:rPr>
          <w:rFonts w:ascii="Garamond" w:hAnsi="Garamond" w:cs="Times New Roman"/>
          <w:bCs/>
        </w:rPr>
        <w:t>center than</w:t>
      </w:r>
      <w:r w:rsidR="00783608" w:rsidRPr="00F93EB7">
        <w:rPr>
          <w:rFonts w:ascii="Garamond" w:hAnsi="Garamond" w:cs="Times New Roman"/>
          <w:bCs/>
        </w:rPr>
        <w:t xml:space="preserve"> cells without peacekeeping. They also tend to have higher levels of battle deaths from civil war violence and seeing more violence against civilians in their immediate vicinity</w:t>
      </w:r>
      <w:r w:rsidR="009E052C" w:rsidRPr="00F93EB7">
        <w:rPr>
          <w:rFonts w:ascii="Garamond" w:hAnsi="Garamond" w:cs="Times New Roman"/>
          <w:bCs/>
        </w:rPr>
        <w:t xml:space="preserve"> or having a history of one-sided violence in the recent past. Also, not surprisingly, these descriptive statistics suggest that peacekeepers cluster in space. </w:t>
      </w:r>
      <w:r w:rsidR="007669C3" w:rsidRPr="00F93EB7">
        <w:rPr>
          <w:rFonts w:ascii="Garamond" w:hAnsi="Garamond" w:cs="Times New Roman"/>
          <w:bCs/>
        </w:rPr>
        <w:t xml:space="preserve">These patterns suggest that, if anything, peacekeepers actually go to the more violence-affected locations at a higher risk of violence. </w:t>
      </w:r>
      <w:r w:rsidR="00ED0235">
        <w:rPr>
          <w:rFonts w:ascii="Garamond" w:hAnsi="Garamond" w:cs="Times New Roman"/>
          <w:b/>
          <w:bCs/>
        </w:rPr>
        <w:br w:type="page"/>
      </w:r>
    </w:p>
    <w:p w14:paraId="082A9289" w14:textId="11A6A5F1" w:rsidR="00447345" w:rsidRDefault="00E75540" w:rsidP="00447345">
      <w:pPr>
        <w:widowControl w:val="0"/>
        <w:autoSpaceDE w:val="0"/>
        <w:autoSpaceDN w:val="0"/>
        <w:adjustRightInd w:val="0"/>
        <w:outlineLvl w:val="0"/>
        <w:rPr>
          <w:rFonts w:ascii="Garamond" w:hAnsi="Garamond" w:cs="Times New Roman"/>
          <w:b/>
          <w:bCs/>
        </w:rPr>
      </w:pPr>
      <w:r w:rsidRPr="002E0698">
        <w:rPr>
          <w:rFonts w:ascii="Garamond" w:hAnsi="Garamond" w:cs="Times New Roman"/>
          <w:b/>
          <w:bCs/>
        </w:rPr>
        <w:lastRenderedPageBreak/>
        <w:t>TABLE A2</w:t>
      </w:r>
      <w:r w:rsidR="00ED0235">
        <w:rPr>
          <w:rFonts w:ascii="Garamond" w:hAnsi="Garamond" w:cs="Times New Roman"/>
          <w:b/>
          <w:bCs/>
        </w:rPr>
        <w:t>b</w:t>
      </w:r>
      <w:r w:rsidRPr="002E0698">
        <w:rPr>
          <w:rFonts w:ascii="Garamond" w:hAnsi="Garamond" w:cs="Times New Roman"/>
          <w:b/>
          <w:bCs/>
        </w:rPr>
        <w:t xml:space="preserve">: Onset of Peacekeeping Deployment, </w:t>
      </w:r>
      <w:proofErr w:type="spellStart"/>
      <w:r w:rsidRPr="002E0698">
        <w:rPr>
          <w:rFonts w:ascii="Garamond" w:hAnsi="Garamond" w:cs="Times New Roman"/>
          <w:b/>
          <w:bCs/>
        </w:rPr>
        <w:t>Logit</w:t>
      </w:r>
      <w:proofErr w:type="spellEnd"/>
      <w:r w:rsidRPr="002E0698">
        <w:rPr>
          <w:rFonts w:ascii="Garamond" w:hAnsi="Garamond" w:cs="Times New Roman"/>
          <w:b/>
          <w:bCs/>
        </w:rPr>
        <w:t xml:space="preserve"> Models</w:t>
      </w:r>
    </w:p>
    <w:p w14:paraId="3A8C52C5" w14:textId="77777777" w:rsidR="004B323B" w:rsidRDefault="004B323B" w:rsidP="00447345">
      <w:pPr>
        <w:widowControl w:val="0"/>
        <w:autoSpaceDE w:val="0"/>
        <w:autoSpaceDN w:val="0"/>
        <w:adjustRightInd w:val="0"/>
        <w:outlineLvl w:val="0"/>
        <w:rPr>
          <w:rFonts w:ascii="Garamond" w:hAnsi="Garamond" w:cs="Times New Roman"/>
          <w:b/>
          <w:bCs/>
        </w:rPr>
      </w:pPr>
    </w:p>
    <w:tbl>
      <w:tblPr>
        <w:tblW w:w="0" w:type="auto"/>
        <w:jc w:val="center"/>
        <w:tblCellMar>
          <w:left w:w="144" w:type="dxa"/>
          <w:right w:w="144" w:type="dxa"/>
        </w:tblCellMar>
        <w:tblLook w:val="0000" w:firstRow="0" w:lastRow="0" w:firstColumn="0" w:lastColumn="0" w:noHBand="0" w:noVBand="0"/>
      </w:tblPr>
      <w:tblGrid>
        <w:gridCol w:w="3864"/>
        <w:gridCol w:w="1512"/>
        <w:gridCol w:w="1512"/>
      </w:tblGrid>
      <w:tr w:rsidR="004B323B" w:rsidRPr="004A3171" w14:paraId="51C29409" w14:textId="77777777" w:rsidTr="00813AEA">
        <w:trPr>
          <w:jc w:val="center"/>
        </w:trPr>
        <w:tc>
          <w:tcPr>
            <w:tcW w:w="3864" w:type="dxa"/>
            <w:tcBorders>
              <w:top w:val="single" w:sz="6" w:space="0" w:color="auto"/>
              <w:left w:val="nil"/>
              <w:bottom w:val="nil"/>
              <w:right w:val="nil"/>
            </w:tcBorders>
          </w:tcPr>
          <w:p w14:paraId="4C75535F" w14:textId="77777777" w:rsidR="004B323B" w:rsidRPr="004A3171" w:rsidRDefault="004B323B" w:rsidP="00813AEA">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4C0C494D" w14:textId="77777777" w:rsidR="004B323B" w:rsidRDefault="004B323B" w:rsidP="00813AEA">
            <w:pPr>
              <w:widowControl w:val="0"/>
              <w:autoSpaceDE w:val="0"/>
              <w:autoSpaceDN w:val="0"/>
              <w:adjustRightInd w:val="0"/>
              <w:spacing w:before="79" w:after="79"/>
              <w:jc w:val="center"/>
              <w:rPr>
                <w:rFonts w:ascii="Garamond" w:hAnsi="Garamond"/>
                <w:sz w:val="22"/>
                <w:szCs w:val="22"/>
              </w:rPr>
            </w:pPr>
            <w:r>
              <w:rPr>
                <w:rFonts w:ascii="Garamond" w:hAnsi="Garamond"/>
                <w:sz w:val="22"/>
                <w:szCs w:val="22"/>
              </w:rPr>
              <w:t>Model 1</w:t>
            </w:r>
          </w:p>
        </w:tc>
        <w:tc>
          <w:tcPr>
            <w:tcW w:w="1512" w:type="dxa"/>
            <w:tcBorders>
              <w:top w:val="single" w:sz="6" w:space="0" w:color="auto"/>
              <w:left w:val="nil"/>
              <w:bottom w:val="nil"/>
              <w:right w:val="nil"/>
            </w:tcBorders>
          </w:tcPr>
          <w:p w14:paraId="0E64F2C8" w14:textId="77777777" w:rsidR="004B323B" w:rsidRDefault="004B323B" w:rsidP="00813AEA">
            <w:pPr>
              <w:widowControl w:val="0"/>
              <w:autoSpaceDE w:val="0"/>
              <w:autoSpaceDN w:val="0"/>
              <w:adjustRightInd w:val="0"/>
              <w:spacing w:before="79" w:after="79"/>
              <w:jc w:val="center"/>
              <w:rPr>
                <w:rFonts w:ascii="Garamond" w:hAnsi="Garamond"/>
                <w:sz w:val="22"/>
                <w:szCs w:val="22"/>
              </w:rPr>
            </w:pPr>
            <w:r>
              <w:rPr>
                <w:rFonts w:ascii="Garamond" w:hAnsi="Garamond"/>
                <w:sz w:val="22"/>
                <w:szCs w:val="22"/>
              </w:rPr>
              <w:t>Model 2</w:t>
            </w:r>
          </w:p>
        </w:tc>
      </w:tr>
      <w:tr w:rsidR="004B323B" w:rsidRPr="004A3171" w14:paraId="7641001F" w14:textId="77777777" w:rsidTr="00813AEA">
        <w:trPr>
          <w:jc w:val="center"/>
        </w:trPr>
        <w:tc>
          <w:tcPr>
            <w:tcW w:w="3864" w:type="dxa"/>
            <w:tcBorders>
              <w:top w:val="single" w:sz="6" w:space="0" w:color="auto"/>
              <w:left w:val="nil"/>
              <w:bottom w:val="nil"/>
              <w:right w:val="nil"/>
            </w:tcBorders>
          </w:tcPr>
          <w:p w14:paraId="30B5EBA5" w14:textId="77777777" w:rsidR="004B323B" w:rsidRPr="004A3171" w:rsidRDefault="004B323B" w:rsidP="00813AEA">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4E1DF2A1" w14:textId="77777777" w:rsidR="004B323B" w:rsidRPr="004A3171" w:rsidRDefault="004B323B" w:rsidP="00813AEA">
            <w:pPr>
              <w:widowControl w:val="0"/>
              <w:autoSpaceDE w:val="0"/>
              <w:autoSpaceDN w:val="0"/>
              <w:adjustRightInd w:val="0"/>
              <w:spacing w:before="79" w:after="79"/>
              <w:jc w:val="center"/>
              <w:rPr>
                <w:rFonts w:ascii="Garamond" w:hAnsi="Garamond"/>
                <w:sz w:val="22"/>
                <w:szCs w:val="22"/>
              </w:rPr>
            </w:pPr>
            <w:proofErr w:type="spellStart"/>
            <w:r>
              <w:rPr>
                <w:rFonts w:ascii="Garamond" w:hAnsi="Garamond"/>
                <w:sz w:val="22"/>
                <w:szCs w:val="22"/>
              </w:rPr>
              <w:t>PK</w:t>
            </w:r>
            <w:proofErr w:type="spellEnd"/>
            <w:r>
              <w:rPr>
                <w:rFonts w:ascii="Garamond" w:hAnsi="Garamond"/>
                <w:sz w:val="22"/>
                <w:szCs w:val="22"/>
              </w:rPr>
              <w:t xml:space="preserve"> O</w:t>
            </w:r>
            <w:r w:rsidRPr="004A3171">
              <w:rPr>
                <w:rFonts w:ascii="Garamond" w:hAnsi="Garamond"/>
                <w:sz w:val="22"/>
                <w:szCs w:val="22"/>
              </w:rPr>
              <w:t>nset</w:t>
            </w:r>
          </w:p>
        </w:tc>
        <w:tc>
          <w:tcPr>
            <w:tcW w:w="1512" w:type="dxa"/>
            <w:tcBorders>
              <w:top w:val="single" w:sz="6" w:space="0" w:color="auto"/>
              <w:left w:val="nil"/>
              <w:bottom w:val="nil"/>
              <w:right w:val="nil"/>
            </w:tcBorders>
          </w:tcPr>
          <w:p w14:paraId="6DF1F496" w14:textId="77777777" w:rsidR="004B323B" w:rsidRPr="004A3171" w:rsidRDefault="004B323B" w:rsidP="00813AEA">
            <w:pPr>
              <w:widowControl w:val="0"/>
              <w:autoSpaceDE w:val="0"/>
              <w:autoSpaceDN w:val="0"/>
              <w:adjustRightInd w:val="0"/>
              <w:spacing w:before="79" w:after="79"/>
              <w:jc w:val="center"/>
              <w:rPr>
                <w:rFonts w:ascii="Garamond" w:hAnsi="Garamond"/>
                <w:sz w:val="22"/>
                <w:szCs w:val="22"/>
              </w:rPr>
            </w:pPr>
            <w:proofErr w:type="spellStart"/>
            <w:r>
              <w:rPr>
                <w:rFonts w:ascii="Garamond" w:hAnsi="Garamond"/>
                <w:sz w:val="22"/>
                <w:szCs w:val="22"/>
              </w:rPr>
              <w:t>PK</w:t>
            </w:r>
            <w:proofErr w:type="spellEnd"/>
            <w:r>
              <w:rPr>
                <w:rFonts w:ascii="Garamond" w:hAnsi="Garamond"/>
                <w:sz w:val="22"/>
                <w:szCs w:val="22"/>
              </w:rPr>
              <w:t xml:space="preserve"> O</w:t>
            </w:r>
            <w:r w:rsidRPr="004A3171">
              <w:rPr>
                <w:rFonts w:ascii="Garamond" w:hAnsi="Garamond"/>
                <w:sz w:val="22"/>
                <w:szCs w:val="22"/>
              </w:rPr>
              <w:t>nset</w:t>
            </w:r>
          </w:p>
        </w:tc>
      </w:tr>
      <w:tr w:rsidR="004B323B" w:rsidRPr="004A3171" w14:paraId="1F537790" w14:textId="77777777" w:rsidTr="00813AEA">
        <w:trPr>
          <w:jc w:val="center"/>
        </w:trPr>
        <w:tc>
          <w:tcPr>
            <w:tcW w:w="3864" w:type="dxa"/>
            <w:tcBorders>
              <w:top w:val="single" w:sz="6" w:space="0" w:color="auto"/>
              <w:left w:val="nil"/>
              <w:bottom w:val="nil"/>
              <w:right w:val="nil"/>
            </w:tcBorders>
          </w:tcPr>
          <w:p w14:paraId="36AE992D" w14:textId="77777777" w:rsidR="004B323B" w:rsidRPr="004A3171" w:rsidRDefault="004B323B" w:rsidP="00813AEA">
            <w:pPr>
              <w:widowControl w:val="0"/>
              <w:autoSpaceDE w:val="0"/>
              <w:autoSpaceDN w:val="0"/>
              <w:adjustRightInd w:val="0"/>
              <w:rPr>
                <w:rFonts w:ascii="Garamond" w:hAnsi="Garamond"/>
                <w:sz w:val="22"/>
                <w:szCs w:val="22"/>
              </w:rPr>
            </w:pPr>
            <w:proofErr w:type="spellStart"/>
            <w:r w:rsidRPr="004A3171">
              <w:rPr>
                <w:rFonts w:ascii="Garamond" w:hAnsi="Garamond"/>
                <w:sz w:val="22"/>
                <w:szCs w:val="22"/>
              </w:rPr>
              <w:t>OSV</w:t>
            </w:r>
            <w:proofErr w:type="spellEnd"/>
            <w:r w:rsidRPr="004A3171">
              <w:rPr>
                <w:rFonts w:ascii="Garamond" w:hAnsi="Garamond"/>
                <w:sz w:val="22"/>
                <w:szCs w:val="22"/>
              </w:rPr>
              <w:t xml:space="preserve"> </w:t>
            </w:r>
            <w:proofErr w:type="spellStart"/>
            <w:r w:rsidRPr="004A3171">
              <w:rPr>
                <w:rFonts w:ascii="Garamond" w:hAnsi="Garamond"/>
                <w:sz w:val="22"/>
                <w:szCs w:val="22"/>
              </w:rPr>
              <w:t>Gov</w:t>
            </w:r>
            <w:proofErr w:type="spellEnd"/>
            <w:r w:rsidRPr="004A3171">
              <w:rPr>
                <w:rFonts w:ascii="Garamond" w:hAnsi="Garamond"/>
                <w:sz w:val="22"/>
                <w:szCs w:val="22"/>
              </w:rPr>
              <w:t xml:space="preserve"> 3 months</w:t>
            </w:r>
          </w:p>
        </w:tc>
        <w:tc>
          <w:tcPr>
            <w:tcW w:w="1512" w:type="dxa"/>
            <w:tcBorders>
              <w:top w:val="single" w:sz="6" w:space="0" w:color="auto"/>
              <w:left w:val="nil"/>
              <w:bottom w:val="nil"/>
              <w:right w:val="nil"/>
            </w:tcBorders>
          </w:tcPr>
          <w:p w14:paraId="63372D2F"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-0.006</w:t>
            </w:r>
          </w:p>
        </w:tc>
        <w:tc>
          <w:tcPr>
            <w:tcW w:w="1512" w:type="dxa"/>
            <w:tcBorders>
              <w:top w:val="single" w:sz="6" w:space="0" w:color="auto"/>
              <w:left w:val="nil"/>
              <w:bottom w:val="nil"/>
              <w:right w:val="nil"/>
            </w:tcBorders>
          </w:tcPr>
          <w:p w14:paraId="56CD5C1C"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-0.007</w:t>
            </w:r>
          </w:p>
        </w:tc>
      </w:tr>
      <w:tr w:rsidR="004B323B" w:rsidRPr="004A3171" w14:paraId="6ADD71EE" w14:textId="77777777" w:rsidTr="00813AEA">
        <w:trPr>
          <w:jc w:val="center"/>
        </w:trPr>
        <w:tc>
          <w:tcPr>
            <w:tcW w:w="3864" w:type="dxa"/>
            <w:tcBorders>
              <w:top w:val="nil"/>
              <w:left w:val="nil"/>
              <w:bottom w:val="nil"/>
              <w:right w:val="nil"/>
            </w:tcBorders>
          </w:tcPr>
          <w:p w14:paraId="601E9D89"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118E82E3"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(0.016)</w:t>
            </w:r>
          </w:p>
        </w:tc>
        <w:tc>
          <w:tcPr>
            <w:tcW w:w="1512" w:type="dxa"/>
            <w:tcBorders>
              <w:top w:val="nil"/>
              <w:left w:val="nil"/>
              <w:bottom w:val="nil"/>
              <w:right w:val="nil"/>
            </w:tcBorders>
          </w:tcPr>
          <w:p w14:paraId="23400A72"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(0.013)</w:t>
            </w:r>
          </w:p>
        </w:tc>
      </w:tr>
      <w:tr w:rsidR="004B323B" w:rsidRPr="004A3171" w14:paraId="12A96387" w14:textId="77777777" w:rsidTr="00813AEA">
        <w:trPr>
          <w:jc w:val="center"/>
        </w:trPr>
        <w:tc>
          <w:tcPr>
            <w:tcW w:w="3864" w:type="dxa"/>
            <w:tcBorders>
              <w:top w:val="nil"/>
              <w:left w:val="nil"/>
              <w:bottom w:val="nil"/>
              <w:right w:val="nil"/>
            </w:tcBorders>
          </w:tcPr>
          <w:p w14:paraId="4C68B258" w14:textId="77777777" w:rsidR="004B323B" w:rsidRPr="004A3171" w:rsidRDefault="004B323B" w:rsidP="00813AEA">
            <w:pPr>
              <w:widowControl w:val="0"/>
              <w:autoSpaceDE w:val="0"/>
              <w:autoSpaceDN w:val="0"/>
              <w:adjustRightInd w:val="0"/>
              <w:rPr>
                <w:rFonts w:ascii="Garamond" w:hAnsi="Garamond"/>
                <w:sz w:val="22"/>
                <w:szCs w:val="22"/>
              </w:rPr>
            </w:pPr>
            <w:proofErr w:type="spellStart"/>
            <w:r w:rsidRPr="004A3171">
              <w:rPr>
                <w:rFonts w:ascii="Garamond" w:hAnsi="Garamond"/>
                <w:sz w:val="22"/>
                <w:szCs w:val="22"/>
              </w:rPr>
              <w:t>OSV</w:t>
            </w:r>
            <w:proofErr w:type="spellEnd"/>
            <w:r w:rsidRPr="004A3171">
              <w:rPr>
                <w:rFonts w:ascii="Garamond" w:hAnsi="Garamond"/>
                <w:sz w:val="22"/>
                <w:szCs w:val="22"/>
              </w:rPr>
              <w:t xml:space="preserve"> </w:t>
            </w:r>
            <w:proofErr w:type="spellStart"/>
            <w:r w:rsidRPr="004A3171">
              <w:rPr>
                <w:rFonts w:ascii="Garamond" w:hAnsi="Garamond"/>
                <w:sz w:val="22"/>
                <w:szCs w:val="22"/>
              </w:rPr>
              <w:t>Reb</w:t>
            </w:r>
            <w:proofErr w:type="spellEnd"/>
            <w:r w:rsidRPr="004A3171">
              <w:rPr>
                <w:rFonts w:ascii="Garamond" w:hAnsi="Garamond"/>
                <w:sz w:val="22"/>
                <w:szCs w:val="22"/>
              </w:rPr>
              <w:t xml:space="preserve"> 3 months</w:t>
            </w:r>
          </w:p>
        </w:tc>
        <w:tc>
          <w:tcPr>
            <w:tcW w:w="1512" w:type="dxa"/>
            <w:tcBorders>
              <w:top w:val="nil"/>
              <w:left w:val="nil"/>
              <w:bottom w:val="nil"/>
              <w:right w:val="nil"/>
            </w:tcBorders>
          </w:tcPr>
          <w:p w14:paraId="678EAF9C"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0.003</w:t>
            </w:r>
          </w:p>
        </w:tc>
        <w:tc>
          <w:tcPr>
            <w:tcW w:w="1512" w:type="dxa"/>
            <w:tcBorders>
              <w:top w:val="nil"/>
              <w:left w:val="nil"/>
              <w:bottom w:val="nil"/>
              <w:right w:val="nil"/>
            </w:tcBorders>
          </w:tcPr>
          <w:p w14:paraId="67F3E51C"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0.003</w:t>
            </w:r>
          </w:p>
        </w:tc>
      </w:tr>
      <w:tr w:rsidR="004B323B" w:rsidRPr="004A3171" w14:paraId="2CDBBEF6" w14:textId="77777777" w:rsidTr="00813AEA">
        <w:trPr>
          <w:jc w:val="center"/>
        </w:trPr>
        <w:tc>
          <w:tcPr>
            <w:tcW w:w="3864" w:type="dxa"/>
            <w:tcBorders>
              <w:top w:val="nil"/>
              <w:left w:val="nil"/>
              <w:bottom w:val="nil"/>
              <w:right w:val="nil"/>
            </w:tcBorders>
          </w:tcPr>
          <w:p w14:paraId="075BEB4B"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C5E4707"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(0.001)*</w:t>
            </w:r>
          </w:p>
        </w:tc>
        <w:tc>
          <w:tcPr>
            <w:tcW w:w="1512" w:type="dxa"/>
            <w:tcBorders>
              <w:top w:val="nil"/>
              <w:left w:val="nil"/>
              <w:bottom w:val="nil"/>
              <w:right w:val="nil"/>
            </w:tcBorders>
          </w:tcPr>
          <w:p w14:paraId="77D7CCE1"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(0.001)*</w:t>
            </w:r>
          </w:p>
        </w:tc>
      </w:tr>
      <w:tr w:rsidR="004B323B" w:rsidRPr="004A3171" w14:paraId="04130E57" w14:textId="77777777" w:rsidTr="00813AEA">
        <w:trPr>
          <w:jc w:val="center"/>
        </w:trPr>
        <w:tc>
          <w:tcPr>
            <w:tcW w:w="3864" w:type="dxa"/>
            <w:tcBorders>
              <w:top w:val="nil"/>
              <w:left w:val="nil"/>
              <w:bottom w:val="nil"/>
              <w:right w:val="nil"/>
            </w:tcBorders>
          </w:tcPr>
          <w:p w14:paraId="0539BA83" w14:textId="77777777" w:rsidR="004B323B" w:rsidRPr="004A3171" w:rsidRDefault="004B323B" w:rsidP="00813AEA">
            <w:pPr>
              <w:widowControl w:val="0"/>
              <w:autoSpaceDE w:val="0"/>
              <w:autoSpaceDN w:val="0"/>
              <w:adjustRightInd w:val="0"/>
              <w:rPr>
                <w:rFonts w:ascii="Garamond" w:hAnsi="Garamond"/>
                <w:sz w:val="22"/>
                <w:szCs w:val="22"/>
              </w:rPr>
            </w:pPr>
            <w:r>
              <w:rPr>
                <w:rFonts w:ascii="Garamond" w:hAnsi="Garamond"/>
                <w:sz w:val="22"/>
                <w:szCs w:val="22"/>
              </w:rPr>
              <w:t>P</w:t>
            </w:r>
            <w:r w:rsidRPr="004A3171">
              <w:rPr>
                <w:rFonts w:ascii="Garamond" w:hAnsi="Garamond"/>
                <w:sz w:val="22"/>
                <w:szCs w:val="22"/>
              </w:rPr>
              <w:t>re</w:t>
            </w:r>
            <w:r>
              <w:rPr>
                <w:rFonts w:ascii="Garamond" w:hAnsi="Garamond"/>
                <w:sz w:val="22"/>
                <w:szCs w:val="22"/>
              </w:rPr>
              <w:t xml:space="preserve">-deployment </w:t>
            </w:r>
            <w:proofErr w:type="spellStart"/>
            <w:r>
              <w:rPr>
                <w:rFonts w:ascii="Garamond" w:hAnsi="Garamond"/>
                <w:sz w:val="22"/>
                <w:szCs w:val="22"/>
              </w:rPr>
              <w:t>OSV</w:t>
            </w:r>
            <w:proofErr w:type="spellEnd"/>
            <w:r>
              <w:rPr>
                <w:rFonts w:ascii="Garamond" w:hAnsi="Garamond"/>
                <w:sz w:val="22"/>
                <w:szCs w:val="22"/>
              </w:rPr>
              <w:t xml:space="preserve"> 6-months</w:t>
            </w:r>
          </w:p>
        </w:tc>
        <w:tc>
          <w:tcPr>
            <w:tcW w:w="1512" w:type="dxa"/>
            <w:tcBorders>
              <w:top w:val="nil"/>
              <w:left w:val="nil"/>
              <w:bottom w:val="nil"/>
              <w:right w:val="nil"/>
            </w:tcBorders>
          </w:tcPr>
          <w:p w14:paraId="12B4F096"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427E586C"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0.008</w:t>
            </w:r>
          </w:p>
        </w:tc>
      </w:tr>
      <w:tr w:rsidR="004B323B" w:rsidRPr="004A3171" w14:paraId="225BBC99" w14:textId="77777777" w:rsidTr="00813AEA">
        <w:trPr>
          <w:jc w:val="center"/>
        </w:trPr>
        <w:tc>
          <w:tcPr>
            <w:tcW w:w="3864" w:type="dxa"/>
            <w:tcBorders>
              <w:top w:val="nil"/>
              <w:left w:val="nil"/>
              <w:bottom w:val="nil"/>
              <w:right w:val="nil"/>
            </w:tcBorders>
          </w:tcPr>
          <w:p w14:paraId="6A19D0AE"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B67A270"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51CF8CDC"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(0.002)**</w:t>
            </w:r>
          </w:p>
        </w:tc>
      </w:tr>
      <w:tr w:rsidR="004B323B" w:rsidRPr="004A3171" w14:paraId="125D32F6" w14:textId="77777777" w:rsidTr="00813AEA">
        <w:trPr>
          <w:jc w:val="center"/>
        </w:trPr>
        <w:tc>
          <w:tcPr>
            <w:tcW w:w="3864" w:type="dxa"/>
            <w:tcBorders>
              <w:top w:val="nil"/>
              <w:left w:val="nil"/>
              <w:bottom w:val="nil"/>
              <w:right w:val="nil"/>
            </w:tcBorders>
          </w:tcPr>
          <w:p w14:paraId="345F09E8" w14:textId="77777777" w:rsidR="004B323B" w:rsidRPr="004A3171" w:rsidRDefault="004B323B" w:rsidP="00813AEA">
            <w:pPr>
              <w:widowControl w:val="0"/>
              <w:autoSpaceDE w:val="0"/>
              <w:autoSpaceDN w:val="0"/>
              <w:adjustRightInd w:val="0"/>
              <w:rPr>
                <w:rFonts w:ascii="Garamond" w:hAnsi="Garamond"/>
                <w:sz w:val="22"/>
                <w:szCs w:val="22"/>
              </w:rPr>
            </w:pPr>
            <w:r>
              <w:rPr>
                <w:rFonts w:ascii="Garamond" w:hAnsi="Garamond"/>
                <w:sz w:val="22"/>
                <w:szCs w:val="22"/>
              </w:rPr>
              <w:t>P</w:t>
            </w:r>
            <w:r w:rsidRPr="004A3171">
              <w:rPr>
                <w:rFonts w:ascii="Garamond" w:hAnsi="Garamond"/>
                <w:sz w:val="22"/>
                <w:szCs w:val="22"/>
              </w:rPr>
              <w:t>re</w:t>
            </w:r>
            <w:r>
              <w:rPr>
                <w:rFonts w:ascii="Garamond" w:hAnsi="Garamond"/>
                <w:sz w:val="22"/>
                <w:szCs w:val="22"/>
              </w:rPr>
              <w:t>-deployment Battle Deaths 6 months</w:t>
            </w:r>
          </w:p>
        </w:tc>
        <w:tc>
          <w:tcPr>
            <w:tcW w:w="1512" w:type="dxa"/>
            <w:tcBorders>
              <w:top w:val="nil"/>
              <w:left w:val="nil"/>
              <w:bottom w:val="nil"/>
              <w:right w:val="nil"/>
            </w:tcBorders>
          </w:tcPr>
          <w:p w14:paraId="3D0BD855"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0A77008F"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0.002</w:t>
            </w:r>
          </w:p>
        </w:tc>
      </w:tr>
      <w:tr w:rsidR="004B323B" w:rsidRPr="004A3171" w14:paraId="41F45008" w14:textId="77777777" w:rsidTr="00813AEA">
        <w:trPr>
          <w:jc w:val="center"/>
        </w:trPr>
        <w:tc>
          <w:tcPr>
            <w:tcW w:w="3864" w:type="dxa"/>
            <w:tcBorders>
              <w:top w:val="nil"/>
              <w:left w:val="nil"/>
              <w:bottom w:val="nil"/>
              <w:right w:val="nil"/>
            </w:tcBorders>
          </w:tcPr>
          <w:p w14:paraId="1C78C602"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0510EDF"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20B45A2E"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(0.001)**</w:t>
            </w:r>
          </w:p>
        </w:tc>
      </w:tr>
      <w:tr w:rsidR="004B323B" w:rsidRPr="004A3171" w14:paraId="259FCEAB" w14:textId="77777777" w:rsidTr="00813AEA">
        <w:trPr>
          <w:jc w:val="center"/>
        </w:trPr>
        <w:tc>
          <w:tcPr>
            <w:tcW w:w="3864" w:type="dxa"/>
            <w:tcBorders>
              <w:top w:val="nil"/>
              <w:left w:val="nil"/>
              <w:bottom w:val="nil"/>
              <w:right w:val="nil"/>
            </w:tcBorders>
          </w:tcPr>
          <w:p w14:paraId="54AF1B05" w14:textId="77777777" w:rsidR="004B323B" w:rsidRPr="004A3171" w:rsidRDefault="004B323B" w:rsidP="00813AEA">
            <w:pPr>
              <w:widowControl w:val="0"/>
              <w:autoSpaceDE w:val="0"/>
              <w:autoSpaceDN w:val="0"/>
              <w:adjustRightInd w:val="0"/>
              <w:rPr>
                <w:rFonts w:ascii="Garamond" w:hAnsi="Garamond"/>
                <w:sz w:val="22"/>
                <w:szCs w:val="22"/>
              </w:rPr>
            </w:pPr>
            <w:proofErr w:type="spellStart"/>
            <w:r w:rsidRPr="004A3171">
              <w:rPr>
                <w:rFonts w:ascii="Garamond" w:hAnsi="Garamond"/>
                <w:sz w:val="22"/>
                <w:szCs w:val="22"/>
              </w:rPr>
              <w:t>Population</w:t>
            </w:r>
            <w:r w:rsidRPr="00B7449F">
              <w:rPr>
                <w:rFonts w:ascii="Garamond" w:hAnsi="Garamond"/>
                <w:sz w:val="22"/>
                <w:szCs w:val="22"/>
                <w:vertAlign w:val="subscript"/>
              </w:rPr>
              <w:t>log</w:t>
            </w:r>
            <w:proofErr w:type="spellEnd"/>
          </w:p>
        </w:tc>
        <w:tc>
          <w:tcPr>
            <w:tcW w:w="1512" w:type="dxa"/>
            <w:tcBorders>
              <w:top w:val="nil"/>
              <w:left w:val="nil"/>
              <w:bottom w:val="nil"/>
              <w:right w:val="nil"/>
            </w:tcBorders>
          </w:tcPr>
          <w:p w14:paraId="5CAC8008"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0.272</w:t>
            </w:r>
          </w:p>
        </w:tc>
        <w:tc>
          <w:tcPr>
            <w:tcW w:w="1512" w:type="dxa"/>
            <w:tcBorders>
              <w:top w:val="nil"/>
              <w:left w:val="nil"/>
              <w:bottom w:val="nil"/>
              <w:right w:val="nil"/>
            </w:tcBorders>
          </w:tcPr>
          <w:p w14:paraId="60B89E5A"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0.098</w:t>
            </w:r>
          </w:p>
        </w:tc>
      </w:tr>
      <w:tr w:rsidR="004B323B" w:rsidRPr="004A3171" w14:paraId="0E46D0B7" w14:textId="77777777" w:rsidTr="00813AEA">
        <w:trPr>
          <w:jc w:val="center"/>
        </w:trPr>
        <w:tc>
          <w:tcPr>
            <w:tcW w:w="3864" w:type="dxa"/>
            <w:tcBorders>
              <w:top w:val="nil"/>
              <w:left w:val="nil"/>
              <w:bottom w:val="nil"/>
              <w:right w:val="nil"/>
            </w:tcBorders>
          </w:tcPr>
          <w:p w14:paraId="7EC84624"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437D2FB"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(0.106)*</w:t>
            </w:r>
          </w:p>
        </w:tc>
        <w:tc>
          <w:tcPr>
            <w:tcW w:w="1512" w:type="dxa"/>
            <w:tcBorders>
              <w:top w:val="nil"/>
              <w:left w:val="nil"/>
              <w:bottom w:val="nil"/>
              <w:right w:val="nil"/>
            </w:tcBorders>
          </w:tcPr>
          <w:p w14:paraId="4CA5C36B"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(0.100)</w:t>
            </w:r>
          </w:p>
        </w:tc>
      </w:tr>
      <w:tr w:rsidR="004B323B" w:rsidRPr="004A3171" w14:paraId="516C6C91" w14:textId="77777777" w:rsidTr="00813AEA">
        <w:trPr>
          <w:jc w:val="center"/>
        </w:trPr>
        <w:tc>
          <w:tcPr>
            <w:tcW w:w="3864" w:type="dxa"/>
            <w:tcBorders>
              <w:top w:val="nil"/>
              <w:left w:val="nil"/>
              <w:bottom w:val="nil"/>
              <w:right w:val="nil"/>
            </w:tcBorders>
          </w:tcPr>
          <w:p w14:paraId="4DC1C516" w14:textId="77777777" w:rsidR="004B323B" w:rsidRPr="004A3171" w:rsidRDefault="004B323B" w:rsidP="00813AEA">
            <w:pPr>
              <w:widowControl w:val="0"/>
              <w:autoSpaceDE w:val="0"/>
              <w:autoSpaceDN w:val="0"/>
              <w:adjustRightInd w:val="0"/>
              <w:rPr>
                <w:rFonts w:ascii="Garamond" w:hAnsi="Garamond"/>
                <w:sz w:val="22"/>
                <w:szCs w:val="22"/>
              </w:rPr>
            </w:pPr>
            <w:r w:rsidRPr="004A3171">
              <w:rPr>
                <w:rFonts w:ascii="Garamond" w:hAnsi="Garamond"/>
                <w:sz w:val="22"/>
                <w:szCs w:val="22"/>
              </w:rPr>
              <w:t>Mountainous Terrain</w:t>
            </w:r>
          </w:p>
        </w:tc>
        <w:tc>
          <w:tcPr>
            <w:tcW w:w="1512" w:type="dxa"/>
            <w:tcBorders>
              <w:top w:val="nil"/>
              <w:left w:val="nil"/>
              <w:bottom w:val="nil"/>
              <w:right w:val="nil"/>
            </w:tcBorders>
          </w:tcPr>
          <w:p w14:paraId="1DB2B735"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1.701</w:t>
            </w:r>
          </w:p>
        </w:tc>
        <w:tc>
          <w:tcPr>
            <w:tcW w:w="1512" w:type="dxa"/>
            <w:tcBorders>
              <w:top w:val="nil"/>
              <w:left w:val="nil"/>
              <w:bottom w:val="nil"/>
              <w:right w:val="nil"/>
            </w:tcBorders>
          </w:tcPr>
          <w:p w14:paraId="6C2B3A67"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0.668</w:t>
            </w:r>
          </w:p>
        </w:tc>
      </w:tr>
      <w:tr w:rsidR="004B323B" w:rsidRPr="004A3171" w14:paraId="6D7D5439" w14:textId="77777777" w:rsidTr="00813AEA">
        <w:trPr>
          <w:jc w:val="center"/>
        </w:trPr>
        <w:tc>
          <w:tcPr>
            <w:tcW w:w="3864" w:type="dxa"/>
            <w:tcBorders>
              <w:top w:val="nil"/>
              <w:left w:val="nil"/>
              <w:bottom w:val="nil"/>
              <w:right w:val="nil"/>
            </w:tcBorders>
          </w:tcPr>
          <w:p w14:paraId="478DC6ED"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5153A2E"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(0.339)**</w:t>
            </w:r>
          </w:p>
        </w:tc>
        <w:tc>
          <w:tcPr>
            <w:tcW w:w="1512" w:type="dxa"/>
            <w:tcBorders>
              <w:top w:val="nil"/>
              <w:left w:val="nil"/>
              <w:bottom w:val="nil"/>
              <w:right w:val="nil"/>
            </w:tcBorders>
          </w:tcPr>
          <w:p w14:paraId="3A65C683"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(0.329)*</w:t>
            </w:r>
          </w:p>
        </w:tc>
      </w:tr>
      <w:tr w:rsidR="004B323B" w:rsidRPr="004A3171" w14:paraId="485DD7D6" w14:textId="77777777" w:rsidTr="00813AEA">
        <w:trPr>
          <w:jc w:val="center"/>
        </w:trPr>
        <w:tc>
          <w:tcPr>
            <w:tcW w:w="3864" w:type="dxa"/>
            <w:tcBorders>
              <w:top w:val="nil"/>
              <w:left w:val="nil"/>
              <w:bottom w:val="nil"/>
              <w:right w:val="nil"/>
            </w:tcBorders>
          </w:tcPr>
          <w:p w14:paraId="7C14F73B" w14:textId="77777777" w:rsidR="004B323B" w:rsidRPr="004A3171" w:rsidRDefault="004B323B" w:rsidP="00813AEA">
            <w:pPr>
              <w:widowControl w:val="0"/>
              <w:autoSpaceDE w:val="0"/>
              <w:autoSpaceDN w:val="0"/>
              <w:adjustRightInd w:val="0"/>
              <w:rPr>
                <w:rFonts w:ascii="Garamond" w:hAnsi="Garamond"/>
                <w:sz w:val="22"/>
                <w:szCs w:val="22"/>
              </w:rPr>
            </w:pPr>
            <w:r w:rsidRPr="004A3171">
              <w:rPr>
                <w:rFonts w:ascii="Garamond" w:hAnsi="Garamond"/>
                <w:sz w:val="22"/>
                <w:szCs w:val="22"/>
              </w:rPr>
              <w:t xml:space="preserve">Distance to </w:t>
            </w:r>
            <w:proofErr w:type="spellStart"/>
            <w:r w:rsidRPr="004A3171">
              <w:rPr>
                <w:rFonts w:ascii="Garamond" w:hAnsi="Garamond"/>
                <w:sz w:val="22"/>
                <w:szCs w:val="22"/>
              </w:rPr>
              <w:t>City</w:t>
            </w:r>
            <w:r w:rsidRPr="00B7449F">
              <w:rPr>
                <w:rFonts w:ascii="Garamond" w:hAnsi="Garamond"/>
                <w:sz w:val="22"/>
                <w:szCs w:val="22"/>
                <w:vertAlign w:val="subscript"/>
              </w:rPr>
              <w:t>log</w:t>
            </w:r>
            <w:proofErr w:type="spellEnd"/>
          </w:p>
        </w:tc>
        <w:tc>
          <w:tcPr>
            <w:tcW w:w="1512" w:type="dxa"/>
            <w:tcBorders>
              <w:top w:val="nil"/>
              <w:left w:val="nil"/>
              <w:bottom w:val="nil"/>
              <w:right w:val="nil"/>
            </w:tcBorders>
          </w:tcPr>
          <w:p w14:paraId="4B5D7B42"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-1.159</w:t>
            </w:r>
          </w:p>
        </w:tc>
        <w:tc>
          <w:tcPr>
            <w:tcW w:w="1512" w:type="dxa"/>
            <w:tcBorders>
              <w:top w:val="nil"/>
              <w:left w:val="nil"/>
              <w:bottom w:val="nil"/>
              <w:right w:val="nil"/>
            </w:tcBorders>
          </w:tcPr>
          <w:p w14:paraId="5C4E714F"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-1.440</w:t>
            </w:r>
          </w:p>
        </w:tc>
      </w:tr>
      <w:tr w:rsidR="004B323B" w:rsidRPr="004A3171" w14:paraId="68E5DCE1" w14:textId="77777777" w:rsidTr="00813AEA">
        <w:trPr>
          <w:jc w:val="center"/>
        </w:trPr>
        <w:tc>
          <w:tcPr>
            <w:tcW w:w="3864" w:type="dxa"/>
            <w:tcBorders>
              <w:top w:val="nil"/>
              <w:left w:val="nil"/>
              <w:bottom w:val="nil"/>
              <w:right w:val="nil"/>
            </w:tcBorders>
          </w:tcPr>
          <w:p w14:paraId="532E1B69"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ADE6FDA"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(0.202)**</w:t>
            </w:r>
          </w:p>
        </w:tc>
        <w:tc>
          <w:tcPr>
            <w:tcW w:w="1512" w:type="dxa"/>
            <w:tcBorders>
              <w:top w:val="nil"/>
              <w:left w:val="nil"/>
              <w:bottom w:val="nil"/>
              <w:right w:val="nil"/>
            </w:tcBorders>
          </w:tcPr>
          <w:p w14:paraId="3275B678"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(0.191)**</w:t>
            </w:r>
          </w:p>
        </w:tc>
      </w:tr>
      <w:tr w:rsidR="004B323B" w:rsidRPr="004A3171" w14:paraId="0B447B41" w14:textId="77777777" w:rsidTr="00813AEA">
        <w:trPr>
          <w:jc w:val="center"/>
        </w:trPr>
        <w:tc>
          <w:tcPr>
            <w:tcW w:w="3864" w:type="dxa"/>
            <w:tcBorders>
              <w:top w:val="nil"/>
              <w:left w:val="nil"/>
              <w:bottom w:val="nil"/>
              <w:right w:val="nil"/>
            </w:tcBorders>
          </w:tcPr>
          <w:p w14:paraId="555781EC" w14:textId="77777777" w:rsidR="004B323B" w:rsidRPr="004A3171" w:rsidRDefault="004B323B" w:rsidP="00813AEA">
            <w:pPr>
              <w:widowControl w:val="0"/>
              <w:autoSpaceDE w:val="0"/>
              <w:autoSpaceDN w:val="0"/>
              <w:adjustRightInd w:val="0"/>
              <w:rPr>
                <w:rFonts w:ascii="Garamond" w:hAnsi="Garamond"/>
                <w:sz w:val="22"/>
                <w:szCs w:val="22"/>
              </w:rPr>
            </w:pPr>
            <w:r w:rsidRPr="004A3171">
              <w:rPr>
                <w:rFonts w:ascii="Garamond" w:hAnsi="Garamond"/>
                <w:sz w:val="22"/>
                <w:szCs w:val="22"/>
              </w:rPr>
              <w:t>Battle Deaths</w:t>
            </w:r>
            <w:r w:rsidRPr="00B7449F">
              <w:rPr>
                <w:rFonts w:ascii="Garamond" w:hAnsi="Garamond"/>
                <w:sz w:val="22"/>
                <w:szCs w:val="22"/>
                <w:vertAlign w:val="subscript"/>
              </w:rPr>
              <w:t>t-1</w:t>
            </w:r>
          </w:p>
        </w:tc>
        <w:tc>
          <w:tcPr>
            <w:tcW w:w="1512" w:type="dxa"/>
            <w:tcBorders>
              <w:top w:val="nil"/>
              <w:left w:val="nil"/>
              <w:bottom w:val="nil"/>
              <w:right w:val="nil"/>
            </w:tcBorders>
          </w:tcPr>
          <w:p w14:paraId="192020F0"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-0.005</w:t>
            </w:r>
          </w:p>
        </w:tc>
        <w:tc>
          <w:tcPr>
            <w:tcW w:w="1512" w:type="dxa"/>
            <w:tcBorders>
              <w:top w:val="nil"/>
              <w:left w:val="nil"/>
              <w:bottom w:val="nil"/>
              <w:right w:val="nil"/>
            </w:tcBorders>
          </w:tcPr>
          <w:p w14:paraId="009C67BD"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-0.005</w:t>
            </w:r>
          </w:p>
        </w:tc>
      </w:tr>
      <w:tr w:rsidR="004B323B" w:rsidRPr="004A3171" w14:paraId="78A26284" w14:textId="77777777" w:rsidTr="00813AEA">
        <w:trPr>
          <w:jc w:val="center"/>
        </w:trPr>
        <w:tc>
          <w:tcPr>
            <w:tcW w:w="3864" w:type="dxa"/>
            <w:tcBorders>
              <w:top w:val="nil"/>
              <w:left w:val="nil"/>
              <w:bottom w:val="nil"/>
              <w:right w:val="nil"/>
            </w:tcBorders>
          </w:tcPr>
          <w:p w14:paraId="5D392BED"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5571B18"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(0.007)</w:t>
            </w:r>
          </w:p>
        </w:tc>
        <w:tc>
          <w:tcPr>
            <w:tcW w:w="1512" w:type="dxa"/>
            <w:tcBorders>
              <w:top w:val="nil"/>
              <w:left w:val="nil"/>
              <w:bottom w:val="nil"/>
              <w:right w:val="nil"/>
            </w:tcBorders>
          </w:tcPr>
          <w:p w14:paraId="29B750C5"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(0.007)</w:t>
            </w:r>
          </w:p>
        </w:tc>
      </w:tr>
      <w:tr w:rsidR="004B323B" w:rsidRPr="004A3171" w14:paraId="41403AEB" w14:textId="77777777" w:rsidTr="00813AEA">
        <w:trPr>
          <w:jc w:val="center"/>
        </w:trPr>
        <w:tc>
          <w:tcPr>
            <w:tcW w:w="3864" w:type="dxa"/>
            <w:tcBorders>
              <w:top w:val="nil"/>
              <w:left w:val="nil"/>
              <w:bottom w:val="nil"/>
              <w:right w:val="nil"/>
            </w:tcBorders>
          </w:tcPr>
          <w:p w14:paraId="08AA50B3" w14:textId="77777777" w:rsidR="004B323B" w:rsidRPr="004A3171" w:rsidRDefault="004B323B" w:rsidP="00813AEA">
            <w:pPr>
              <w:widowControl w:val="0"/>
              <w:autoSpaceDE w:val="0"/>
              <w:autoSpaceDN w:val="0"/>
              <w:adjustRightInd w:val="0"/>
              <w:rPr>
                <w:rFonts w:ascii="Garamond" w:hAnsi="Garamond"/>
                <w:sz w:val="22"/>
                <w:szCs w:val="22"/>
              </w:rPr>
            </w:pPr>
            <w:r w:rsidRPr="004A3171">
              <w:rPr>
                <w:rFonts w:ascii="Garamond" w:hAnsi="Garamond"/>
                <w:sz w:val="22"/>
                <w:szCs w:val="22"/>
              </w:rPr>
              <w:t>Spatial Lag OSV</w:t>
            </w:r>
            <w:r w:rsidRPr="00B7449F">
              <w:rPr>
                <w:rFonts w:ascii="Garamond" w:hAnsi="Garamond"/>
                <w:sz w:val="22"/>
                <w:szCs w:val="22"/>
                <w:vertAlign w:val="subscript"/>
              </w:rPr>
              <w:t>t-1</w:t>
            </w:r>
          </w:p>
        </w:tc>
        <w:tc>
          <w:tcPr>
            <w:tcW w:w="1512" w:type="dxa"/>
            <w:tcBorders>
              <w:top w:val="nil"/>
              <w:left w:val="nil"/>
              <w:bottom w:val="nil"/>
              <w:right w:val="nil"/>
            </w:tcBorders>
          </w:tcPr>
          <w:p w14:paraId="08E6A87D"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-0.053</w:t>
            </w:r>
          </w:p>
        </w:tc>
        <w:tc>
          <w:tcPr>
            <w:tcW w:w="1512" w:type="dxa"/>
            <w:tcBorders>
              <w:top w:val="nil"/>
              <w:left w:val="nil"/>
              <w:bottom w:val="nil"/>
              <w:right w:val="nil"/>
            </w:tcBorders>
          </w:tcPr>
          <w:p w14:paraId="13DA8580"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-0.349</w:t>
            </w:r>
          </w:p>
        </w:tc>
      </w:tr>
      <w:tr w:rsidR="004B323B" w:rsidRPr="004A3171" w14:paraId="4519AFEA" w14:textId="77777777" w:rsidTr="00813AEA">
        <w:trPr>
          <w:jc w:val="center"/>
        </w:trPr>
        <w:tc>
          <w:tcPr>
            <w:tcW w:w="3864" w:type="dxa"/>
            <w:tcBorders>
              <w:top w:val="nil"/>
              <w:left w:val="nil"/>
              <w:bottom w:val="nil"/>
              <w:right w:val="nil"/>
            </w:tcBorders>
          </w:tcPr>
          <w:p w14:paraId="582124C8"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0A8CFD94"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(0.322)</w:t>
            </w:r>
          </w:p>
        </w:tc>
        <w:tc>
          <w:tcPr>
            <w:tcW w:w="1512" w:type="dxa"/>
            <w:tcBorders>
              <w:top w:val="nil"/>
              <w:left w:val="nil"/>
              <w:bottom w:val="nil"/>
              <w:right w:val="nil"/>
            </w:tcBorders>
          </w:tcPr>
          <w:p w14:paraId="5DE8BFFA"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(0.329)</w:t>
            </w:r>
          </w:p>
        </w:tc>
      </w:tr>
      <w:tr w:rsidR="004B323B" w:rsidRPr="004A3171" w14:paraId="37CEEA39" w14:textId="77777777" w:rsidTr="00813AEA">
        <w:trPr>
          <w:jc w:val="center"/>
        </w:trPr>
        <w:tc>
          <w:tcPr>
            <w:tcW w:w="3864" w:type="dxa"/>
            <w:tcBorders>
              <w:top w:val="nil"/>
              <w:left w:val="nil"/>
              <w:bottom w:val="nil"/>
              <w:right w:val="nil"/>
            </w:tcBorders>
          </w:tcPr>
          <w:p w14:paraId="057E7289" w14:textId="77777777" w:rsidR="004B323B" w:rsidRPr="004A3171" w:rsidRDefault="004B323B" w:rsidP="00813AEA">
            <w:pPr>
              <w:widowControl w:val="0"/>
              <w:autoSpaceDE w:val="0"/>
              <w:autoSpaceDN w:val="0"/>
              <w:adjustRightInd w:val="0"/>
              <w:rPr>
                <w:rFonts w:ascii="Garamond" w:hAnsi="Garamond"/>
                <w:sz w:val="22"/>
                <w:szCs w:val="22"/>
              </w:rPr>
            </w:pPr>
            <w:r w:rsidRPr="004A3171">
              <w:rPr>
                <w:rFonts w:ascii="Garamond" w:hAnsi="Garamond"/>
                <w:sz w:val="22"/>
                <w:szCs w:val="22"/>
              </w:rPr>
              <w:t>#Troops in Neigh. Cells</w:t>
            </w:r>
            <w:r w:rsidRPr="00B7449F">
              <w:rPr>
                <w:rFonts w:ascii="Garamond" w:hAnsi="Garamond"/>
                <w:sz w:val="22"/>
                <w:szCs w:val="22"/>
                <w:vertAlign w:val="subscript"/>
              </w:rPr>
              <w:t>t-1</w:t>
            </w:r>
          </w:p>
        </w:tc>
        <w:tc>
          <w:tcPr>
            <w:tcW w:w="1512" w:type="dxa"/>
            <w:tcBorders>
              <w:top w:val="nil"/>
              <w:left w:val="nil"/>
              <w:bottom w:val="nil"/>
              <w:right w:val="nil"/>
            </w:tcBorders>
          </w:tcPr>
          <w:p w14:paraId="5EFCB308"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0.013</w:t>
            </w:r>
          </w:p>
        </w:tc>
        <w:tc>
          <w:tcPr>
            <w:tcW w:w="1512" w:type="dxa"/>
            <w:tcBorders>
              <w:top w:val="nil"/>
              <w:left w:val="nil"/>
              <w:bottom w:val="nil"/>
              <w:right w:val="nil"/>
            </w:tcBorders>
          </w:tcPr>
          <w:p w14:paraId="1F6D1BC4"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0.050</w:t>
            </w:r>
          </w:p>
        </w:tc>
      </w:tr>
      <w:tr w:rsidR="004B323B" w:rsidRPr="004A3171" w14:paraId="3D6777D2" w14:textId="77777777" w:rsidTr="00813AEA">
        <w:trPr>
          <w:jc w:val="center"/>
        </w:trPr>
        <w:tc>
          <w:tcPr>
            <w:tcW w:w="3864" w:type="dxa"/>
            <w:tcBorders>
              <w:top w:val="nil"/>
              <w:left w:val="nil"/>
              <w:bottom w:val="nil"/>
              <w:right w:val="nil"/>
            </w:tcBorders>
          </w:tcPr>
          <w:p w14:paraId="17FC5324"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460E5C07"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(0.007)+</w:t>
            </w:r>
          </w:p>
        </w:tc>
        <w:tc>
          <w:tcPr>
            <w:tcW w:w="1512" w:type="dxa"/>
            <w:tcBorders>
              <w:top w:val="nil"/>
              <w:left w:val="nil"/>
              <w:bottom w:val="nil"/>
              <w:right w:val="nil"/>
            </w:tcBorders>
          </w:tcPr>
          <w:p w14:paraId="2FED4B1E"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(0.006)**</w:t>
            </w:r>
          </w:p>
        </w:tc>
      </w:tr>
      <w:tr w:rsidR="004B323B" w:rsidRPr="004A3171" w14:paraId="766DD7F4" w14:textId="77777777" w:rsidTr="00813AEA">
        <w:trPr>
          <w:jc w:val="center"/>
        </w:trPr>
        <w:tc>
          <w:tcPr>
            <w:tcW w:w="3864" w:type="dxa"/>
            <w:tcBorders>
              <w:top w:val="nil"/>
              <w:left w:val="nil"/>
              <w:bottom w:val="nil"/>
              <w:right w:val="nil"/>
            </w:tcBorders>
          </w:tcPr>
          <w:p w14:paraId="456C766D" w14:textId="77777777" w:rsidR="004B323B" w:rsidRPr="004A3171" w:rsidRDefault="004B323B" w:rsidP="00813AEA">
            <w:pPr>
              <w:widowControl w:val="0"/>
              <w:autoSpaceDE w:val="0"/>
              <w:autoSpaceDN w:val="0"/>
              <w:adjustRightInd w:val="0"/>
              <w:rPr>
                <w:rFonts w:ascii="Garamond" w:hAnsi="Garamond"/>
                <w:sz w:val="22"/>
                <w:szCs w:val="22"/>
              </w:rPr>
            </w:pPr>
            <w:r w:rsidRPr="004A3171">
              <w:rPr>
                <w:rFonts w:ascii="Garamond" w:hAnsi="Garamond"/>
                <w:sz w:val="22"/>
                <w:szCs w:val="22"/>
              </w:rPr>
              <w:t xml:space="preserve">Decay Function </w:t>
            </w:r>
            <w:proofErr w:type="spellStart"/>
            <w:r w:rsidRPr="004A3171">
              <w:rPr>
                <w:rFonts w:ascii="Garamond" w:hAnsi="Garamond"/>
                <w:sz w:val="22"/>
                <w:szCs w:val="22"/>
              </w:rPr>
              <w:t>PK</w:t>
            </w:r>
            <w:proofErr w:type="spellEnd"/>
            <w:r w:rsidRPr="004A3171">
              <w:rPr>
                <w:rFonts w:ascii="Garamond" w:hAnsi="Garamond"/>
                <w:sz w:val="22"/>
                <w:szCs w:val="22"/>
              </w:rPr>
              <w:t xml:space="preserve"> onset</w:t>
            </w:r>
          </w:p>
        </w:tc>
        <w:tc>
          <w:tcPr>
            <w:tcW w:w="1512" w:type="dxa"/>
            <w:tcBorders>
              <w:top w:val="nil"/>
              <w:left w:val="nil"/>
              <w:bottom w:val="nil"/>
              <w:right w:val="nil"/>
            </w:tcBorders>
          </w:tcPr>
          <w:p w14:paraId="6D0803D8"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2.554</w:t>
            </w:r>
          </w:p>
        </w:tc>
        <w:tc>
          <w:tcPr>
            <w:tcW w:w="1512" w:type="dxa"/>
            <w:tcBorders>
              <w:top w:val="nil"/>
              <w:left w:val="nil"/>
              <w:bottom w:val="nil"/>
              <w:right w:val="nil"/>
            </w:tcBorders>
          </w:tcPr>
          <w:p w14:paraId="678863E9"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2.308</w:t>
            </w:r>
          </w:p>
        </w:tc>
      </w:tr>
      <w:tr w:rsidR="004B323B" w:rsidRPr="004A3171" w14:paraId="7728A6CD" w14:textId="77777777" w:rsidTr="00813AEA">
        <w:trPr>
          <w:jc w:val="center"/>
        </w:trPr>
        <w:tc>
          <w:tcPr>
            <w:tcW w:w="3864" w:type="dxa"/>
            <w:tcBorders>
              <w:top w:val="nil"/>
              <w:left w:val="nil"/>
              <w:bottom w:val="nil"/>
              <w:right w:val="nil"/>
            </w:tcBorders>
          </w:tcPr>
          <w:p w14:paraId="6F02A493"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53707BD6"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(0.424)**</w:t>
            </w:r>
          </w:p>
        </w:tc>
        <w:tc>
          <w:tcPr>
            <w:tcW w:w="1512" w:type="dxa"/>
            <w:tcBorders>
              <w:top w:val="nil"/>
              <w:left w:val="nil"/>
              <w:bottom w:val="nil"/>
              <w:right w:val="nil"/>
            </w:tcBorders>
          </w:tcPr>
          <w:p w14:paraId="1D4B91E4"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(0.417)**</w:t>
            </w:r>
          </w:p>
        </w:tc>
      </w:tr>
      <w:tr w:rsidR="004B323B" w:rsidRPr="004A3171" w14:paraId="08187590" w14:textId="77777777" w:rsidTr="00813AEA">
        <w:trPr>
          <w:jc w:val="center"/>
        </w:trPr>
        <w:tc>
          <w:tcPr>
            <w:tcW w:w="3864" w:type="dxa"/>
            <w:tcBorders>
              <w:top w:val="nil"/>
              <w:left w:val="nil"/>
              <w:bottom w:val="nil"/>
              <w:right w:val="nil"/>
            </w:tcBorders>
          </w:tcPr>
          <w:p w14:paraId="6D93F18B" w14:textId="77777777" w:rsidR="004B323B" w:rsidRPr="004A3171" w:rsidRDefault="004B323B" w:rsidP="00813AEA">
            <w:pPr>
              <w:widowControl w:val="0"/>
              <w:autoSpaceDE w:val="0"/>
              <w:autoSpaceDN w:val="0"/>
              <w:adjustRightInd w:val="0"/>
              <w:rPr>
                <w:rFonts w:ascii="Garamond" w:hAnsi="Garamond"/>
                <w:sz w:val="22"/>
                <w:szCs w:val="22"/>
              </w:rPr>
            </w:pPr>
            <w:r>
              <w:rPr>
                <w:rFonts w:ascii="Garamond" w:hAnsi="Garamond"/>
                <w:sz w:val="22"/>
                <w:szCs w:val="22"/>
              </w:rPr>
              <w:t>Country FE</w:t>
            </w:r>
          </w:p>
        </w:tc>
        <w:tc>
          <w:tcPr>
            <w:tcW w:w="1512" w:type="dxa"/>
            <w:tcBorders>
              <w:top w:val="nil"/>
              <w:left w:val="nil"/>
              <w:bottom w:val="nil"/>
              <w:right w:val="nil"/>
            </w:tcBorders>
          </w:tcPr>
          <w:p w14:paraId="5FA65110" w14:textId="77777777" w:rsidR="004B323B" w:rsidRPr="00345CFF" w:rsidRDefault="004B323B" w:rsidP="00813AEA">
            <w:pPr>
              <w:widowControl w:val="0"/>
              <w:tabs>
                <w:tab w:val="decimal" w:pos="538"/>
              </w:tabs>
              <w:autoSpaceDE w:val="0"/>
              <w:autoSpaceDN w:val="0"/>
              <w:adjustRightInd w:val="0"/>
              <w:rPr>
                <w:rFonts w:ascii="Garamond" w:hAnsi="Garamond"/>
                <w:i/>
                <w:sz w:val="22"/>
                <w:szCs w:val="22"/>
              </w:rPr>
            </w:pPr>
            <w:r>
              <w:rPr>
                <w:rFonts w:ascii="Garamond" w:hAnsi="Garamond"/>
                <w:sz w:val="22"/>
                <w:szCs w:val="22"/>
              </w:rPr>
              <w:t xml:space="preserve">         </w:t>
            </w:r>
            <w:r w:rsidRPr="00345CFF">
              <w:rPr>
                <w:rFonts w:ascii="Garamond" w:hAnsi="Garamond"/>
                <w:i/>
                <w:sz w:val="22"/>
                <w:szCs w:val="22"/>
              </w:rPr>
              <w:t>Yes</w:t>
            </w:r>
          </w:p>
        </w:tc>
        <w:tc>
          <w:tcPr>
            <w:tcW w:w="1512" w:type="dxa"/>
            <w:tcBorders>
              <w:top w:val="nil"/>
              <w:left w:val="nil"/>
              <w:bottom w:val="nil"/>
              <w:right w:val="nil"/>
            </w:tcBorders>
          </w:tcPr>
          <w:p w14:paraId="0A80BE7D" w14:textId="77777777" w:rsidR="004B323B" w:rsidRPr="00345CFF" w:rsidRDefault="004B323B" w:rsidP="00813AEA">
            <w:pPr>
              <w:widowControl w:val="0"/>
              <w:tabs>
                <w:tab w:val="decimal" w:pos="538"/>
              </w:tabs>
              <w:autoSpaceDE w:val="0"/>
              <w:autoSpaceDN w:val="0"/>
              <w:adjustRightInd w:val="0"/>
              <w:rPr>
                <w:rFonts w:ascii="Garamond" w:hAnsi="Garamond"/>
                <w:i/>
                <w:sz w:val="22"/>
                <w:szCs w:val="22"/>
              </w:rPr>
            </w:pPr>
            <w:r>
              <w:rPr>
                <w:rFonts w:ascii="Garamond" w:hAnsi="Garamond"/>
                <w:i/>
                <w:sz w:val="22"/>
                <w:szCs w:val="22"/>
              </w:rPr>
              <w:t xml:space="preserve">         </w:t>
            </w:r>
            <w:r w:rsidRPr="00345CFF">
              <w:rPr>
                <w:rFonts w:ascii="Garamond" w:hAnsi="Garamond"/>
                <w:i/>
                <w:sz w:val="22"/>
                <w:szCs w:val="22"/>
              </w:rPr>
              <w:t>No</w:t>
            </w:r>
          </w:p>
        </w:tc>
      </w:tr>
      <w:tr w:rsidR="004B323B" w:rsidRPr="004A3171" w14:paraId="24DAA358" w14:textId="77777777" w:rsidTr="00813AEA">
        <w:trPr>
          <w:jc w:val="center"/>
        </w:trPr>
        <w:tc>
          <w:tcPr>
            <w:tcW w:w="3864" w:type="dxa"/>
            <w:tcBorders>
              <w:top w:val="nil"/>
              <w:left w:val="nil"/>
              <w:bottom w:val="nil"/>
              <w:right w:val="nil"/>
            </w:tcBorders>
          </w:tcPr>
          <w:p w14:paraId="2D62D8F9"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442AA31F"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32C0ADDC"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p>
        </w:tc>
      </w:tr>
      <w:tr w:rsidR="004B323B" w:rsidRPr="004A3171" w14:paraId="2340A31C" w14:textId="77777777" w:rsidTr="00813AEA">
        <w:trPr>
          <w:jc w:val="center"/>
        </w:trPr>
        <w:tc>
          <w:tcPr>
            <w:tcW w:w="3864" w:type="dxa"/>
            <w:tcBorders>
              <w:top w:val="nil"/>
              <w:left w:val="nil"/>
              <w:bottom w:val="nil"/>
              <w:right w:val="nil"/>
            </w:tcBorders>
          </w:tcPr>
          <w:p w14:paraId="72B93950" w14:textId="77777777" w:rsidR="004B323B" w:rsidRPr="004A3171" w:rsidRDefault="004B323B" w:rsidP="00813AEA">
            <w:pPr>
              <w:widowControl w:val="0"/>
              <w:autoSpaceDE w:val="0"/>
              <w:autoSpaceDN w:val="0"/>
              <w:adjustRightInd w:val="0"/>
              <w:rPr>
                <w:rFonts w:ascii="Garamond" w:hAnsi="Garamond"/>
                <w:sz w:val="22"/>
                <w:szCs w:val="22"/>
              </w:rPr>
            </w:pPr>
            <w:r w:rsidRPr="004A3171">
              <w:rPr>
                <w:rFonts w:ascii="Garamond" w:hAnsi="Garamond"/>
                <w:sz w:val="22"/>
                <w:szCs w:val="22"/>
              </w:rPr>
              <w:t>Constant</w:t>
            </w:r>
          </w:p>
        </w:tc>
        <w:tc>
          <w:tcPr>
            <w:tcW w:w="1512" w:type="dxa"/>
            <w:tcBorders>
              <w:top w:val="nil"/>
              <w:left w:val="nil"/>
              <w:bottom w:val="nil"/>
              <w:right w:val="nil"/>
            </w:tcBorders>
          </w:tcPr>
          <w:p w14:paraId="46D8A3CE"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-2.440</w:t>
            </w:r>
          </w:p>
        </w:tc>
        <w:tc>
          <w:tcPr>
            <w:tcW w:w="1512" w:type="dxa"/>
            <w:tcBorders>
              <w:top w:val="nil"/>
              <w:left w:val="nil"/>
              <w:bottom w:val="nil"/>
              <w:right w:val="nil"/>
            </w:tcBorders>
          </w:tcPr>
          <w:p w14:paraId="0010E57D"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0.450</w:t>
            </w:r>
          </w:p>
        </w:tc>
      </w:tr>
      <w:tr w:rsidR="004B323B" w:rsidRPr="004A3171" w14:paraId="215EB7FF" w14:textId="77777777" w:rsidTr="00813AEA">
        <w:trPr>
          <w:jc w:val="center"/>
        </w:trPr>
        <w:tc>
          <w:tcPr>
            <w:tcW w:w="3864" w:type="dxa"/>
            <w:tcBorders>
              <w:top w:val="nil"/>
              <w:left w:val="nil"/>
              <w:bottom w:val="nil"/>
              <w:right w:val="nil"/>
            </w:tcBorders>
          </w:tcPr>
          <w:p w14:paraId="01BE3395" w14:textId="77777777" w:rsidR="004B323B" w:rsidRPr="004A3171" w:rsidRDefault="004B323B"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8CD8409"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(2.158)</w:t>
            </w:r>
          </w:p>
        </w:tc>
        <w:tc>
          <w:tcPr>
            <w:tcW w:w="1512" w:type="dxa"/>
            <w:tcBorders>
              <w:top w:val="nil"/>
              <w:left w:val="nil"/>
              <w:bottom w:val="nil"/>
              <w:right w:val="nil"/>
            </w:tcBorders>
          </w:tcPr>
          <w:p w14:paraId="7F4F5437"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(2.022)</w:t>
            </w:r>
          </w:p>
        </w:tc>
      </w:tr>
      <w:tr w:rsidR="004B323B" w:rsidRPr="004A3171" w14:paraId="420BA617" w14:textId="77777777" w:rsidTr="00813AEA">
        <w:trPr>
          <w:jc w:val="center"/>
        </w:trPr>
        <w:tc>
          <w:tcPr>
            <w:tcW w:w="3864" w:type="dxa"/>
            <w:tcBorders>
              <w:top w:val="nil"/>
              <w:left w:val="nil"/>
              <w:bottom w:val="single" w:sz="4" w:space="0" w:color="auto"/>
              <w:right w:val="nil"/>
            </w:tcBorders>
          </w:tcPr>
          <w:p w14:paraId="49C56869" w14:textId="77777777" w:rsidR="004B323B" w:rsidRPr="004A3171" w:rsidRDefault="004B323B" w:rsidP="00813AEA">
            <w:pPr>
              <w:widowControl w:val="0"/>
              <w:autoSpaceDE w:val="0"/>
              <w:autoSpaceDN w:val="0"/>
              <w:adjustRightInd w:val="0"/>
              <w:rPr>
                <w:rFonts w:ascii="Garamond" w:hAnsi="Garamond"/>
                <w:sz w:val="22"/>
                <w:szCs w:val="22"/>
              </w:rPr>
            </w:pPr>
            <w:r w:rsidRPr="004A3171">
              <w:rPr>
                <w:rFonts w:ascii="Garamond" w:hAnsi="Garamond"/>
                <w:i/>
                <w:iCs/>
                <w:sz w:val="22"/>
                <w:szCs w:val="22"/>
              </w:rPr>
              <w:t>N</w:t>
            </w:r>
          </w:p>
        </w:tc>
        <w:tc>
          <w:tcPr>
            <w:tcW w:w="1512" w:type="dxa"/>
            <w:tcBorders>
              <w:top w:val="nil"/>
              <w:left w:val="nil"/>
              <w:bottom w:val="single" w:sz="4" w:space="0" w:color="auto"/>
              <w:right w:val="nil"/>
            </w:tcBorders>
          </w:tcPr>
          <w:p w14:paraId="35435585"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200,153</w:t>
            </w:r>
          </w:p>
        </w:tc>
        <w:tc>
          <w:tcPr>
            <w:tcW w:w="1512" w:type="dxa"/>
            <w:tcBorders>
              <w:top w:val="nil"/>
              <w:left w:val="nil"/>
              <w:bottom w:val="single" w:sz="4" w:space="0" w:color="auto"/>
              <w:right w:val="nil"/>
            </w:tcBorders>
          </w:tcPr>
          <w:p w14:paraId="73348CD4" w14:textId="77777777" w:rsidR="004B323B" w:rsidRPr="004A3171" w:rsidRDefault="004B323B" w:rsidP="00813AEA">
            <w:pPr>
              <w:widowControl w:val="0"/>
              <w:tabs>
                <w:tab w:val="decimal" w:pos="538"/>
              </w:tabs>
              <w:autoSpaceDE w:val="0"/>
              <w:autoSpaceDN w:val="0"/>
              <w:adjustRightInd w:val="0"/>
              <w:rPr>
                <w:rFonts w:ascii="Garamond" w:hAnsi="Garamond"/>
                <w:sz w:val="22"/>
                <w:szCs w:val="22"/>
              </w:rPr>
            </w:pPr>
            <w:r w:rsidRPr="004A3171">
              <w:rPr>
                <w:rFonts w:ascii="Garamond" w:hAnsi="Garamond"/>
                <w:sz w:val="22"/>
                <w:szCs w:val="22"/>
              </w:rPr>
              <w:t>200,153</w:t>
            </w:r>
          </w:p>
        </w:tc>
      </w:tr>
      <w:tr w:rsidR="004B323B" w:rsidRPr="004A3171" w14:paraId="27A55CBD" w14:textId="77777777" w:rsidTr="00813AEA">
        <w:trPr>
          <w:jc w:val="center"/>
        </w:trPr>
        <w:tc>
          <w:tcPr>
            <w:tcW w:w="6888" w:type="dxa"/>
            <w:gridSpan w:val="3"/>
            <w:tcBorders>
              <w:top w:val="single" w:sz="4" w:space="0" w:color="auto"/>
              <w:left w:val="nil"/>
              <w:bottom w:val="single" w:sz="4" w:space="0" w:color="auto"/>
              <w:right w:val="nil"/>
            </w:tcBorders>
          </w:tcPr>
          <w:p w14:paraId="53EF8A9C" w14:textId="77777777" w:rsidR="004B323B" w:rsidRPr="004A3171" w:rsidRDefault="004B323B" w:rsidP="00813AEA">
            <w:pPr>
              <w:widowControl w:val="0"/>
              <w:autoSpaceDE w:val="0"/>
              <w:autoSpaceDN w:val="0"/>
              <w:adjustRightInd w:val="0"/>
              <w:spacing w:before="79"/>
              <w:rPr>
                <w:rFonts w:ascii="Garamond" w:hAnsi="Garamond"/>
                <w:sz w:val="22"/>
                <w:szCs w:val="22"/>
              </w:rPr>
            </w:pPr>
            <w:r w:rsidRPr="004A3171">
              <w:rPr>
                <w:rFonts w:ascii="Garamond" w:hAnsi="Garamond"/>
                <w:sz w:val="22"/>
                <w:szCs w:val="22"/>
              </w:rPr>
              <w:t xml:space="preserve">+ </w:t>
            </w:r>
            <w:proofErr w:type="gramStart"/>
            <w:r w:rsidRPr="004A3171">
              <w:rPr>
                <w:rFonts w:ascii="Garamond" w:hAnsi="Garamond"/>
                <w:i/>
                <w:iCs/>
                <w:sz w:val="22"/>
                <w:szCs w:val="22"/>
              </w:rPr>
              <w:t>p</w:t>
            </w:r>
            <w:proofErr w:type="gramEnd"/>
            <w:r w:rsidRPr="004A3171">
              <w:rPr>
                <w:rFonts w:ascii="Garamond" w:hAnsi="Garamond"/>
                <w:sz w:val="22"/>
                <w:szCs w:val="22"/>
              </w:rPr>
              <w:t xml:space="preserve">&lt;0.1; * </w:t>
            </w:r>
            <w:r w:rsidRPr="004A3171">
              <w:rPr>
                <w:rFonts w:ascii="Garamond" w:hAnsi="Garamond"/>
                <w:i/>
                <w:iCs/>
                <w:sz w:val="22"/>
                <w:szCs w:val="22"/>
              </w:rPr>
              <w:t>p</w:t>
            </w:r>
            <w:r w:rsidRPr="004A3171">
              <w:rPr>
                <w:rFonts w:ascii="Garamond" w:hAnsi="Garamond"/>
                <w:sz w:val="22"/>
                <w:szCs w:val="22"/>
              </w:rPr>
              <w:t xml:space="preserve">&lt;0.05; ** </w:t>
            </w:r>
            <w:r w:rsidRPr="004A3171">
              <w:rPr>
                <w:rFonts w:ascii="Garamond" w:hAnsi="Garamond"/>
                <w:i/>
                <w:iCs/>
                <w:sz w:val="22"/>
                <w:szCs w:val="22"/>
              </w:rPr>
              <w:t>p</w:t>
            </w:r>
            <w:r w:rsidRPr="004A3171">
              <w:rPr>
                <w:rFonts w:ascii="Garamond" w:hAnsi="Garamond"/>
                <w:sz w:val="22"/>
                <w:szCs w:val="22"/>
              </w:rPr>
              <w:t>&lt;0.01</w:t>
            </w:r>
          </w:p>
        </w:tc>
      </w:tr>
      <w:tr w:rsidR="004B323B" w:rsidRPr="004A3171" w14:paraId="6B872466" w14:textId="77777777" w:rsidTr="00813AEA">
        <w:trPr>
          <w:jc w:val="center"/>
        </w:trPr>
        <w:tc>
          <w:tcPr>
            <w:tcW w:w="6888" w:type="dxa"/>
            <w:gridSpan w:val="3"/>
            <w:tcBorders>
              <w:top w:val="single" w:sz="4" w:space="0" w:color="auto"/>
              <w:left w:val="nil"/>
              <w:bottom w:val="single" w:sz="6" w:space="0" w:color="auto"/>
              <w:right w:val="nil"/>
            </w:tcBorders>
          </w:tcPr>
          <w:p w14:paraId="0DE37EE1" w14:textId="77777777" w:rsidR="004B323B" w:rsidRPr="004A3171" w:rsidRDefault="004B323B" w:rsidP="00813AEA">
            <w:pPr>
              <w:widowControl w:val="0"/>
              <w:autoSpaceDE w:val="0"/>
              <w:autoSpaceDN w:val="0"/>
              <w:adjustRightInd w:val="0"/>
              <w:spacing w:after="79"/>
              <w:rPr>
                <w:rFonts w:ascii="Garamond" w:hAnsi="Garamond"/>
                <w:sz w:val="22"/>
                <w:szCs w:val="22"/>
              </w:rPr>
            </w:pPr>
            <w:r w:rsidRPr="004A3171">
              <w:rPr>
                <w:rFonts w:ascii="Garamond" w:hAnsi="Garamond"/>
                <w:sz w:val="22"/>
                <w:szCs w:val="22"/>
              </w:rPr>
              <w:t>Robust standard errors in parentheses clustered on cell.</w:t>
            </w:r>
          </w:p>
        </w:tc>
      </w:tr>
    </w:tbl>
    <w:p w14:paraId="36F479DF" w14:textId="77777777" w:rsidR="004B323B" w:rsidRDefault="004B323B" w:rsidP="00220D8F">
      <w:pPr>
        <w:jc w:val="both"/>
        <w:rPr>
          <w:rFonts w:ascii="Garamond" w:hAnsi="Garamond" w:cs="Times New Roman"/>
          <w:bCs/>
        </w:rPr>
      </w:pPr>
    </w:p>
    <w:p w14:paraId="1FB52E1F" w14:textId="675A0735" w:rsidR="00B16003" w:rsidRPr="007F484B" w:rsidRDefault="00CB6D59" w:rsidP="00220D8F">
      <w:pPr>
        <w:jc w:val="both"/>
        <w:rPr>
          <w:rFonts w:ascii="Garamond" w:hAnsi="Garamond"/>
        </w:rPr>
      </w:pPr>
      <w:r>
        <w:rPr>
          <w:rFonts w:ascii="Garamond" w:hAnsi="Garamond" w:cs="Times New Roman"/>
          <w:bCs/>
        </w:rPr>
        <w:t xml:space="preserve">In </w:t>
      </w:r>
      <w:r w:rsidR="00237E51">
        <w:rPr>
          <w:rFonts w:ascii="Garamond" w:hAnsi="Garamond" w:cs="Times New Roman"/>
          <w:bCs/>
        </w:rPr>
        <w:t>Table 2</w:t>
      </w:r>
      <w:r w:rsidR="00667E1B">
        <w:rPr>
          <w:rFonts w:ascii="Garamond" w:hAnsi="Garamond" w:cs="Times New Roman"/>
          <w:bCs/>
        </w:rPr>
        <w:t xml:space="preserve"> </w:t>
      </w:r>
      <w:r>
        <w:rPr>
          <w:rFonts w:ascii="Garamond" w:hAnsi="Garamond" w:cs="Times New Roman"/>
          <w:bCs/>
        </w:rPr>
        <w:t>in the manuscript we</w:t>
      </w:r>
      <w:r w:rsidR="00667E1B">
        <w:rPr>
          <w:rFonts w:ascii="Garamond" w:hAnsi="Garamond" w:cs="Times New Roman"/>
          <w:bCs/>
        </w:rPr>
        <w:t xml:space="preserve"> focused on w</w:t>
      </w:r>
      <w:r w:rsidR="00A264B0" w:rsidRPr="009C1F33">
        <w:rPr>
          <w:rFonts w:ascii="Garamond" w:hAnsi="Garamond" w:cs="Times New Roman"/>
        </w:rPr>
        <w:t>hether</w:t>
      </w:r>
      <w:r w:rsidR="00A264B0" w:rsidRPr="009C1F33">
        <w:rPr>
          <w:rFonts w:ascii="Garamond" w:hAnsi="Garamond" w:cs="Helvetica"/>
        </w:rPr>
        <w:t xml:space="preserve"> </w:t>
      </w:r>
      <w:r w:rsidR="00A264B0">
        <w:rPr>
          <w:rFonts w:ascii="Garamond" w:hAnsi="Garamond" w:cs="Helvetica"/>
        </w:rPr>
        <w:t xml:space="preserve">the onset of </w:t>
      </w:r>
      <w:r w:rsidR="00A264B0" w:rsidRPr="009C1F33">
        <w:rPr>
          <w:rFonts w:ascii="Garamond" w:hAnsi="Garamond" w:cs="Helvetica"/>
        </w:rPr>
        <w:t>peacekeeping deployment is shaped by previous levels of violence against civilians</w:t>
      </w:r>
      <w:r w:rsidR="00A264B0">
        <w:rPr>
          <w:rFonts w:ascii="Garamond" w:hAnsi="Garamond" w:cs="Helvetica"/>
        </w:rPr>
        <w:t xml:space="preserve">, as well </w:t>
      </w:r>
      <w:r w:rsidR="00541E10">
        <w:rPr>
          <w:rFonts w:ascii="Garamond" w:hAnsi="Garamond" w:cs="Times New Roman"/>
        </w:rPr>
        <w:t xml:space="preserve">civil war </w:t>
      </w:r>
      <w:r w:rsidR="00541E10" w:rsidRPr="00DD6DF6">
        <w:rPr>
          <w:rFonts w:ascii="Garamond" w:hAnsi="Garamond" w:cs="Times New Roman"/>
        </w:rPr>
        <w:t>battle deaths</w:t>
      </w:r>
      <w:r w:rsidR="00A264B0">
        <w:rPr>
          <w:rFonts w:ascii="Garamond" w:hAnsi="Garamond" w:cs="Times New Roman"/>
        </w:rPr>
        <w:t>.</w:t>
      </w:r>
      <w:r w:rsidR="00541E10">
        <w:rPr>
          <w:rFonts w:ascii="Garamond" w:hAnsi="Garamond" w:cs="Times New Roman"/>
        </w:rPr>
        <w:t xml:space="preserve"> </w:t>
      </w:r>
      <w:r>
        <w:rPr>
          <w:rFonts w:ascii="Garamond" w:hAnsi="Garamond" w:cs="Times New Roman"/>
          <w:bCs/>
        </w:rPr>
        <w:t xml:space="preserve">Here we present some </w:t>
      </w:r>
      <w:r w:rsidRPr="0055020F">
        <w:rPr>
          <w:rFonts w:ascii="Garamond" w:hAnsi="Garamond" w:cs="Times New Roman"/>
          <w:bCs/>
        </w:rPr>
        <w:t>a</w:t>
      </w:r>
      <w:r>
        <w:rPr>
          <w:rFonts w:ascii="Garamond" w:hAnsi="Garamond" w:cs="Times New Roman"/>
          <w:bCs/>
        </w:rPr>
        <w:t>l</w:t>
      </w:r>
      <w:r w:rsidRPr="0055020F">
        <w:rPr>
          <w:rFonts w:ascii="Garamond" w:hAnsi="Garamond" w:cs="Times New Roman"/>
          <w:bCs/>
        </w:rPr>
        <w:t>tern</w:t>
      </w:r>
      <w:r>
        <w:rPr>
          <w:rFonts w:ascii="Garamond" w:hAnsi="Garamond" w:cs="Times New Roman"/>
          <w:bCs/>
        </w:rPr>
        <w:t xml:space="preserve">ative specifications to these models. </w:t>
      </w:r>
      <w:r w:rsidR="00541E10">
        <w:rPr>
          <w:rFonts w:ascii="Garamond" w:hAnsi="Garamond" w:cs="Times New Roman"/>
        </w:rPr>
        <w:t>First</w:t>
      </w:r>
      <w:r w:rsidR="007317DE">
        <w:rPr>
          <w:rFonts w:ascii="Garamond" w:hAnsi="Garamond" w:cs="Times New Roman"/>
        </w:rPr>
        <w:t>,</w:t>
      </w:r>
      <w:r w:rsidR="00541E10">
        <w:rPr>
          <w:rFonts w:ascii="Garamond" w:hAnsi="Garamond" w:cs="Times New Roman"/>
        </w:rPr>
        <w:t xml:space="preserve"> we re-estimate our main model </w:t>
      </w:r>
      <w:r w:rsidR="00F511AD">
        <w:rPr>
          <w:rFonts w:ascii="Garamond" w:hAnsi="Garamond" w:cs="Times New Roman"/>
          <w:i/>
        </w:rPr>
        <w:t>P</w:t>
      </w:r>
      <w:r w:rsidR="00A264B0" w:rsidRPr="009C1F33">
        <w:rPr>
          <w:rFonts w:ascii="Garamond" w:hAnsi="Garamond" w:cs="Times New Roman"/>
          <w:i/>
        </w:rPr>
        <w:t xml:space="preserve">eacekeeping </w:t>
      </w:r>
      <w:r w:rsidR="00F511AD">
        <w:rPr>
          <w:rFonts w:ascii="Garamond" w:hAnsi="Garamond" w:cs="Times New Roman"/>
          <w:i/>
        </w:rPr>
        <w:t>O</w:t>
      </w:r>
      <w:r w:rsidR="00A264B0" w:rsidRPr="009C1F33">
        <w:rPr>
          <w:rFonts w:ascii="Garamond" w:hAnsi="Garamond" w:cs="Times New Roman"/>
          <w:i/>
        </w:rPr>
        <w:t>nset</w:t>
      </w:r>
      <w:r w:rsidR="00A264B0" w:rsidRPr="009C1F33">
        <w:rPr>
          <w:rFonts w:ascii="Garamond" w:hAnsi="Garamond" w:cs="Times New Roman"/>
        </w:rPr>
        <w:t xml:space="preserve"> </w:t>
      </w:r>
      <w:r w:rsidR="00A264B0">
        <w:rPr>
          <w:rFonts w:ascii="Garamond" w:hAnsi="Garamond" w:cs="Helvetica"/>
        </w:rPr>
        <w:t xml:space="preserve">with </w:t>
      </w:r>
      <w:r w:rsidR="00541E10">
        <w:rPr>
          <w:rFonts w:ascii="Garamond" w:hAnsi="Garamond" w:cs="Helvetica"/>
        </w:rPr>
        <w:t xml:space="preserve">country-fixed effects to </w:t>
      </w:r>
      <w:r w:rsidR="00541E10">
        <w:rPr>
          <w:rFonts w:ascii="Garamond" w:hAnsi="Garamond"/>
        </w:rPr>
        <w:t>account</w:t>
      </w:r>
      <w:r w:rsidR="00541E10" w:rsidRPr="00AE10F9">
        <w:rPr>
          <w:rFonts w:ascii="Garamond" w:hAnsi="Garamond"/>
        </w:rPr>
        <w:t xml:space="preserve"> for unobserved heterogeneity at the country level.</w:t>
      </w:r>
      <w:r w:rsidR="00541E10">
        <w:rPr>
          <w:rFonts w:ascii="Garamond" w:hAnsi="Garamond"/>
        </w:rPr>
        <w:t xml:space="preserve"> As </w:t>
      </w:r>
      <w:r w:rsidR="00541E10" w:rsidRPr="00423BE7">
        <w:rPr>
          <w:rFonts w:ascii="Garamond" w:hAnsi="Garamond"/>
        </w:rPr>
        <w:t xml:space="preserve">shown in Model 1, </w:t>
      </w:r>
      <w:r w:rsidR="00A264B0" w:rsidRPr="00423BE7">
        <w:rPr>
          <w:rFonts w:ascii="Garamond" w:hAnsi="Garamond" w:cs="Helvetica"/>
        </w:rPr>
        <w:t>the coefficient for civilian targeting by rebel group</w:t>
      </w:r>
      <w:r w:rsidR="00423BE7" w:rsidRPr="00423BE7">
        <w:rPr>
          <w:rFonts w:ascii="Garamond" w:hAnsi="Garamond" w:cs="Helvetica"/>
        </w:rPr>
        <w:t>s</w:t>
      </w:r>
      <w:r w:rsidR="00A264B0" w:rsidRPr="00423BE7">
        <w:rPr>
          <w:rFonts w:ascii="Garamond" w:hAnsi="Garamond" w:cs="Helvetica"/>
        </w:rPr>
        <w:t xml:space="preserve"> </w:t>
      </w:r>
      <w:r w:rsidR="00423BE7" w:rsidRPr="00423BE7">
        <w:rPr>
          <w:rFonts w:ascii="Garamond" w:hAnsi="Garamond" w:cs="Helvetica"/>
        </w:rPr>
        <w:t>(</w:t>
      </w:r>
      <w:proofErr w:type="spellStart"/>
      <w:r w:rsidR="00423BE7" w:rsidRPr="00220D8F">
        <w:rPr>
          <w:rFonts w:ascii="Garamond" w:hAnsi="Garamond"/>
          <w:i/>
        </w:rPr>
        <w:t>OSV</w:t>
      </w:r>
      <w:proofErr w:type="spellEnd"/>
      <w:r w:rsidR="00423BE7" w:rsidRPr="00220D8F">
        <w:rPr>
          <w:rFonts w:ascii="Garamond" w:hAnsi="Garamond"/>
          <w:i/>
        </w:rPr>
        <w:t xml:space="preserve"> </w:t>
      </w:r>
      <w:proofErr w:type="spellStart"/>
      <w:r w:rsidR="009C7D51">
        <w:rPr>
          <w:rFonts w:ascii="Garamond" w:hAnsi="Garamond"/>
          <w:i/>
        </w:rPr>
        <w:t>R</w:t>
      </w:r>
      <w:r w:rsidR="00423BE7" w:rsidRPr="00220D8F">
        <w:rPr>
          <w:rFonts w:ascii="Garamond" w:hAnsi="Garamond"/>
          <w:i/>
        </w:rPr>
        <w:t>eb</w:t>
      </w:r>
      <w:proofErr w:type="spellEnd"/>
      <w:r w:rsidR="003008E1">
        <w:rPr>
          <w:rFonts w:ascii="Garamond" w:hAnsi="Garamond"/>
          <w:i/>
        </w:rPr>
        <w:t xml:space="preserve"> </w:t>
      </w:r>
      <w:r w:rsidR="003008E1" w:rsidRPr="002A0036">
        <w:rPr>
          <w:rFonts w:ascii="Garamond" w:hAnsi="Garamond"/>
          <w:i/>
        </w:rPr>
        <w:t>3</w:t>
      </w:r>
      <w:r w:rsidR="003008E1">
        <w:rPr>
          <w:rFonts w:ascii="Garamond" w:hAnsi="Garamond"/>
          <w:i/>
        </w:rPr>
        <w:t>-</w:t>
      </w:r>
      <w:r w:rsidR="003008E1" w:rsidRPr="002A0036">
        <w:rPr>
          <w:rFonts w:ascii="Garamond" w:hAnsi="Garamond"/>
          <w:i/>
        </w:rPr>
        <w:t>months</w:t>
      </w:r>
      <w:r w:rsidR="00423BE7" w:rsidRPr="00423BE7">
        <w:rPr>
          <w:rFonts w:ascii="Garamond" w:hAnsi="Garamond" w:cs="Helvetica"/>
        </w:rPr>
        <w:t xml:space="preserve">) </w:t>
      </w:r>
      <w:r w:rsidR="00091195" w:rsidRPr="00423BE7">
        <w:rPr>
          <w:rFonts w:ascii="Garamond" w:hAnsi="Garamond" w:cs="Helvetica"/>
        </w:rPr>
        <w:t>remains</w:t>
      </w:r>
      <w:r w:rsidR="00091195">
        <w:rPr>
          <w:rFonts w:ascii="Garamond" w:hAnsi="Garamond" w:cs="Helvetica"/>
        </w:rPr>
        <w:t xml:space="preserve"> </w:t>
      </w:r>
      <w:r w:rsidR="00A264B0" w:rsidRPr="009C1F33">
        <w:rPr>
          <w:rFonts w:ascii="Garamond" w:hAnsi="Garamond" w:cs="Helvetica"/>
        </w:rPr>
        <w:t>positive and statistically significant</w:t>
      </w:r>
      <w:r w:rsidR="00A264B0">
        <w:rPr>
          <w:rFonts w:ascii="Garamond" w:hAnsi="Garamond" w:cs="Helvetica"/>
        </w:rPr>
        <w:t>. Hence,</w:t>
      </w:r>
      <w:r w:rsidR="00237E51">
        <w:rPr>
          <w:rFonts w:ascii="Garamond" w:hAnsi="Garamond" w:cs="Helvetica"/>
        </w:rPr>
        <w:t xml:space="preserve"> </w:t>
      </w:r>
      <w:r w:rsidR="00A264B0">
        <w:rPr>
          <w:rFonts w:ascii="Garamond" w:hAnsi="Garamond" w:cs="Helvetica"/>
        </w:rPr>
        <w:t>peacekeeping deployment</w:t>
      </w:r>
      <w:r w:rsidR="00E75540">
        <w:rPr>
          <w:rFonts w:ascii="Garamond" w:hAnsi="Garamond" w:cs="Helvetica"/>
        </w:rPr>
        <w:t xml:space="preserve"> appears to be shaped by previous levels of violence against civilians</w:t>
      </w:r>
      <w:r w:rsidR="00A264B0">
        <w:rPr>
          <w:rFonts w:ascii="Garamond" w:hAnsi="Garamond" w:cs="Helvetica"/>
        </w:rPr>
        <w:t xml:space="preserve"> by rebel actors</w:t>
      </w:r>
      <w:r w:rsidR="00E75540">
        <w:rPr>
          <w:rFonts w:ascii="Garamond" w:hAnsi="Garamond" w:cs="Helvetica"/>
        </w:rPr>
        <w:t xml:space="preserve">. </w:t>
      </w:r>
      <w:r w:rsidR="00E75540" w:rsidRPr="00220D8F">
        <w:rPr>
          <w:rFonts w:ascii="Garamond" w:hAnsi="Garamond"/>
        </w:rPr>
        <w:t>A</w:t>
      </w:r>
      <w:r w:rsidR="00A264B0">
        <w:rPr>
          <w:rFonts w:ascii="Garamond" w:hAnsi="Garamond"/>
        </w:rPr>
        <w:t xml:space="preserve">s </w:t>
      </w:r>
      <w:r w:rsidR="00091195">
        <w:rPr>
          <w:rFonts w:ascii="Garamond" w:hAnsi="Garamond"/>
        </w:rPr>
        <w:t>seen</w:t>
      </w:r>
      <w:r w:rsidR="00A264B0">
        <w:rPr>
          <w:rFonts w:ascii="Garamond" w:hAnsi="Garamond"/>
        </w:rPr>
        <w:t xml:space="preserve"> in Model 2, a</w:t>
      </w:r>
      <w:r w:rsidR="00E75540" w:rsidRPr="00220D8F">
        <w:rPr>
          <w:rFonts w:ascii="Garamond" w:hAnsi="Garamond"/>
        </w:rPr>
        <w:t>dding</w:t>
      </w:r>
      <w:r w:rsidR="00E75540">
        <w:rPr>
          <w:rFonts w:ascii="Garamond" w:hAnsi="Garamond"/>
        </w:rPr>
        <w:t xml:space="preserve"> variables that summarize</w:t>
      </w:r>
      <w:r w:rsidR="00E75540" w:rsidRPr="00220D8F">
        <w:rPr>
          <w:rFonts w:ascii="Garamond" w:hAnsi="Garamond"/>
        </w:rPr>
        <w:t xml:space="preserve"> the intensity of one-sided violence and battle </w:t>
      </w:r>
      <w:r w:rsidR="00091195">
        <w:rPr>
          <w:rFonts w:ascii="Garamond" w:hAnsi="Garamond"/>
        </w:rPr>
        <w:t>deaths</w:t>
      </w:r>
      <w:r w:rsidR="00E75540" w:rsidRPr="00220D8F">
        <w:rPr>
          <w:rFonts w:ascii="Garamond" w:hAnsi="Garamond"/>
        </w:rPr>
        <w:t xml:space="preserve"> in the cell in the 6-month period prior to peacekeeping deployment to the country confirms this pattern. </w:t>
      </w:r>
      <w:r w:rsidR="00780FDD">
        <w:rPr>
          <w:rFonts w:ascii="Garamond" w:hAnsi="Garamond"/>
        </w:rPr>
        <w:t xml:space="preserve">Whereas the coefficients for pre-deployment one-sided violence and battle-deaths are positive and significant suggesting that peacekeepers deploy to areas that previously have seen </w:t>
      </w:r>
      <w:r w:rsidR="00FD708B">
        <w:rPr>
          <w:rFonts w:ascii="Garamond" w:hAnsi="Garamond"/>
        </w:rPr>
        <w:t xml:space="preserve">violence, </w:t>
      </w:r>
      <w:r w:rsidR="00780FDD">
        <w:rPr>
          <w:rFonts w:ascii="Garamond" w:hAnsi="Garamond"/>
        </w:rPr>
        <w:t>our key findings</w:t>
      </w:r>
      <w:r w:rsidR="00FD708B">
        <w:rPr>
          <w:rFonts w:ascii="Garamond" w:hAnsi="Garamond"/>
        </w:rPr>
        <w:t xml:space="preserve"> remain</w:t>
      </w:r>
      <w:r w:rsidR="00B7623D">
        <w:rPr>
          <w:rFonts w:ascii="Garamond" w:hAnsi="Garamond"/>
        </w:rPr>
        <w:t xml:space="preserve"> the same</w:t>
      </w:r>
      <w:r w:rsidR="00780FDD">
        <w:rPr>
          <w:rFonts w:ascii="Garamond" w:hAnsi="Garamond"/>
        </w:rPr>
        <w:t xml:space="preserve">. </w:t>
      </w:r>
      <w:r w:rsidR="00FD708B">
        <w:rPr>
          <w:rFonts w:ascii="Garamond" w:hAnsi="Garamond"/>
        </w:rPr>
        <w:t>W</w:t>
      </w:r>
      <w:r w:rsidR="00183486">
        <w:rPr>
          <w:rFonts w:ascii="Garamond" w:hAnsi="Garamond"/>
        </w:rPr>
        <w:t>e consistently find that</w:t>
      </w:r>
      <w:r w:rsidR="00FD708B">
        <w:rPr>
          <w:rFonts w:ascii="Garamond" w:hAnsi="Garamond"/>
        </w:rPr>
        <w:t xml:space="preserve"> l</w:t>
      </w:r>
      <w:r w:rsidR="00E75540" w:rsidRPr="00220D8F">
        <w:rPr>
          <w:rFonts w:ascii="Garamond" w:hAnsi="Garamond"/>
        </w:rPr>
        <w:t xml:space="preserve">ocal peacekeeping deployment responds to civilian targeting by </w:t>
      </w:r>
      <w:r w:rsidR="00780FDD">
        <w:rPr>
          <w:rFonts w:ascii="Garamond" w:hAnsi="Garamond"/>
        </w:rPr>
        <w:t>rebel</w:t>
      </w:r>
      <w:r w:rsidR="00E75540" w:rsidRPr="00220D8F">
        <w:rPr>
          <w:rFonts w:ascii="Garamond" w:hAnsi="Garamond"/>
        </w:rPr>
        <w:t xml:space="preserve"> actors, but not to </w:t>
      </w:r>
      <w:r w:rsidR="007317DE">
        <w:rPr>
          <w:rFonts w:ascii="Garamond" w:hAnsi="Garamond"/>
        </w:rPr>
        <w:t>one-sided violence by governments</w:t>
      </w:r>
      <w:r w:rsidR="00396115">
        <w:rPr>
          <w:rFonts w:ascii="Garamond" w:hAnsi="Garamond"/>
        </w:rPr>
        <w:t>,</w:t>
      </w:r>
      <w:r w:rsidR="007317DE">
        <w:rPr>
          <w:rFonts w:ascii="Garamond" w:hAnsi="Garamond"/>
        </w:rPr>
        <w:t xml:space="preserve"> </w:t>
      </w:r>
      <w:r w:rsidR="00B7623D">
        <w:rPr>
          <w:rFonts w:ascii="Garamond" w:hAnsi="Garamond"/>
        </w:rPr>
        <w:t>n</w:t>
      </w:r>
      <w:r w:rsidR="007317DE">
        <w:rPr>
          <w:rFonts w:ascii="Garamond" w:hAnsi="Garamond"/>
        </w:rPr>
        <w:t xml:space="preserve">or to </w:t>
      </w:r>
      <w:r w:rsidR="00E75540" w:rsidRPr="00220D8F">
        <w:rPr>
          <w:rFonts w:ascii="Garamond" w:hAnsi="Garamond"/>
        </w:rPr>
        <w:t>civil war battle dynamics</w:t>
      </w:r>
      <w:r w:rsidR="00E75540">
        <w:rPr>
          <w:rFonts w:ascii="Garamond" w:hAnsi="Garamond"/>
        </w:rPr>
        <w:t>.</w:t>
      </w:r>
    </w:p>
    <w:p w14:paraId="6A41473D" w14:textId="77777777" w:rsidR="00091195" w:rsidRPr="00220D8F" w:rsidRDefault="00091195" w:rsidP="00220D8F">
      <w:pPr>
        <w:jc w:val="both"/>
        <w:rPr>
          <w:rFonts w:ascii="Garamond" w:hAnsi="Garamond" w:cs="Helvetica"/>
        </w:rPr>
      </w:pPr>
    </w:p>
    <w:p w14:paraId="0017FEC6" w14:textId="77777777" w:rsidR="00897A51" w:rsidRDefault="00897A51">
      <w:pPr>
        <w:rPr>
          <w:rFonts w:ascii="Garamond" w:hAnsi="Garamond" w:cs="Times New Roman"/>
          <w:b/>
          <w:bCs/>
        </w:rPr>
      </w:pPr>
      <w:r>
        <w:rPr>
          <w:rFonts w:ascii="Garamond" w:hAnsi="Garamond" w:cs="Times New Roman"/>
          <w:b/>
          <w:bCs/>
        </w:rPr>
        <w:br w:type="page"/>
      </w:r>
    </w:p>
    <w:p w14:paraId="1E80363D" w14:textId="3C2A7D16" w:rsidR="00A5008A" w:rsidRDefault="00E75540" w:rsidP="00C86C1B">
      <w:pPr>
        <w:rPr>
          <w:rFonts w:ascii="Garamond" w:hAnsi="Garamond" w:cs="Times New Roman"/>
          <w:b/>
          <w:bCs/>
        </w:rPr>
      </w:pPr>
      <w:r w:rsidRPr="00091195">
        <w:rPr>
          <w:rFonts w:ascii="Garamond" w:hAnsi="Garamond" w:cs="Times New Roman"/>
          <w:b/>
          <w:bCs/>
        </w:rPr>
        <w:lastRenderedPageBreak/>
        <w:t xml:space="preserve">Table A3: Peacekeeping presence, </w:t>
      </w:r>
      <w:proofErr w:type="spellStart"/>
      <w:r w:rsidRPr="00091195">
        <w:rPr>
          <w:rFonts w:ascii="Garamond" w:hAnsi="Garamond" w:cs="Times New Roman"/>
          <w:b/>
          <w:bCs/>
        </w:rPr>
        <w:t>logit</w:t>
      </w:r>
      <w:proofErr w:type="spellEnd"/>
      <w:r w:rsidRPr="00091195">
        <w:rPr>
          <w:rFonts w:ascii="Garamond" w:hAnsi="Garamond" w:cs="Times New Roman"/>
          <w:b/>
          <w:bCs/>
        </w:rPr>
        <w:t xml:space="preserve"> models</w:t>
      </w:r>
      <w:r w:rsidR="00A5008A">
        <w:rPr>
          <w:rFonts w:ascii="Garamond" w:hAnsi="Garamond" w:cs="Times New Roman"/>
          <w:b/>
          <w:bCs/>
        </w:rPr>
        <w:t xml:space="preserve"> </w:t>
      </w:r>
    </w:p>
    <w:p w14:paraId="17891D3B" w14:textId="77777777" w:rsidR="00A5008A" w:rsidRDefault="00A5008A" w:rsidP="00C86C1B">
      <w:pPr>
        <w:rPr>
          <w:rFonts w:ascii="Garamond" w:hAnsi="Garamond" w:cs="Times New Roman"/>
          <w:b/>
          <w:bCs/>
        </w:rPr>
      </w:pPr>
    </w:p>
    <w:tbl>
      <w:tblPr>
        <w:tblW w:w="0" w:type="auto"/>
        <w:jc w:val="center"/>
        <w:tblCellMar>
          <w:left w:w="144" w:type="dxa"/>
          <w:right w:w="144" w:type="dxa"/>
        </w:tblCellMar>
        <w:tblLook w:val="0000" w:firstRow="0" w:lastRow="0" w:firstColumn="0" w:lastColumn="0" w:noHBand="0" w:noVBand="0"/>
      </w:tblPr>
      <w:tblGrid>
        <w:gridCol w:w="4704"/>
        <w:gridCol w:w="1848"/>
        <w:gridCol w:w="1848"/>
      </w:tblGrid>
      <w:tr w:rsidR="005D61EA" w:rsidRPr="00FD15CD" w14:paraId="551A66DF" w14:textId="77777777" w:rsidTr="00813AEA">
        <w:trPr>
          <w:jc w:val="center"/>
        </w:trPr>
        <w:tc>
          <w:tcPr>
            <w:tcW w:w="4704" w:type="dxa"/>
            <w:tcBorders>
              <w:top w:val="single" w:sz="6" w:space="0" w:color="auto"/>
              <w:left w:val="nil"/>
              <w:bottom w:val="nil"/>
              <w:right w:val="nil"/>
            </w:tcBorders>
          </w:tcPr>
          <w:p w14:paraId="474909D9" w14:textId="77777777" w:rsidR="005D61EA" w:rsidRPr="00FD15CD" w:rsidRDefault="005D61EA" w:rsidP="00813AEA">
            <w:pPr>
              <w:widowControl w:val="0"/>
              <w:autoSpaceDE w:val="0"/>
              <w:autoSpaceDN w:val="0"/>
              <w:adjustRightInd w:val="0"/>
              <w:spacing w:before="79" w:after="79"/>
              <w:rPr>
                <w:rFonts w:ascii="Garamond" w:hAnsi="Garamond"/>
                <w:sz w:val="22"/>
                <w:szCs w:val="22"/>
              </w:rPr>
            </w:pPr>
          </w:p>
        </w:tc>
        <w:tc>
          <w:tcPr>
            <w:tcW w:w="1848" w:type="dxa"/>
            <w:tcBorders>
              <w:top w:val="single" w:sz="6" w:space="0" w:color="auto"/>
              <w:left w:val="nil"/>
              <w:bottom w:val="nil"/>
              <w:right w:val="nil"/>
            </w:tcBorders>
          </w:tcPr>
          <w:p w14:paraId="580B9CDA" w14:textId="77777777" w:rsidR="005D61EA" w:rsidRDefault="005D61EA" w:rsidP="00813AEA">
            <w:pPr>
              <w:widowControl w:val="0"/>
              <w:autoSpaceDE w:val="0"/>
              <w:autoSpaceDN w:val="0"/>
              <w:adjustRightInd w:val="0"/>
              <w:spacing w:before="79" w:after="79"/>
              <w:jc w:val="center"/>
              <w:rPr>
                <w:rFonts w:ascii="Garamond" w:hAnsi="Garamond"/>
                <w:sz w:val="22"/>
                <w:szCs w:val="22"/>
              </w:rPr>
            </w:pPr>
            <w:r>
              <w:rPr>
                <w:rFonts w:ascii="Garamond" w:hAnsi="Garamond"/>
                <w:sz w:val="22"/>
                <w:szCs w:val="22"/>
              </w:rPr>
              <w:t>Model 1</w:t>
            </w:r>
          </w:p>
        </w:tc>
        <w:tc>
          <w:tcPr>
            <w:tcW w:w="1848" w:type="dxa"/>
            <w:tcBorders>
              <w:top w:val="single" w:sz="6" w:space="0" w:color="auto"/>
              <w:left w:val="nil"/>
              <w:bottom w:val="nil"/>
              <w:right w:val="nil"/>
            </w:tcBorders>
          </w:tcPr>
          <w:p w14:paraId="508D3AED" w14:textId="77777777" w:rsidR="005D61EA" w:rsidRDefault="005D61EA" w:rsidP="00813AEA">
            <w:pPr>
              <w:widowControl w:val="0"/>
              <w:autoSpaceDE w:val="0"/>
              <w:autoSpaceDN w:val="0"/>
              <w:adjustRightInd w:val="0"/>
              <w:spacing w:before="79" w:after="79"/>
              <w:jc w:val="center"/>
              <w:rPr>
                <w:rFonts w:ascii="Garamond" w:hAnsi="Garamond"/>
                <w:sz w:val="22"/>
                <w:szCs w:val="22"/>
              </w:rPr>
            </w:pPr>
            <w:r>
              <w:rPr>
                <w:rFonts w:ascii="Garamond" w:hAnsi="Garamond"/>
                <w:sz w:val="22"/>
                <w:szCs w:val="22"/>
              </w:rPr>
              <w:t>Model 2</w:t>
            </w:r>
          </w:p>
        </w:tc>
      </w:tr>
      <w:tr w:rsidR="005D61EA" w:rsidRPr="00FD15CD" w14:paraId="11ED75FD" w14:textId="77777777" w:rsidTr="00813AEA">
        <w:trPr>
          <w:jc w:val="center"/>
        </w:trPr>
        <w:tc>
          <w:tcPr>
            <w:tcW w:w="4704" w:type="dxa"/>
            <w:tcBorders>
              <w:top w:val="single" w:sz="6" w:space="0" w:color="auto"/>
              <w:left w:val="nil"/>
              <w:bottom w:val="nil"/>
              <w:right w:val="nil"/>
            </w:tcBorders>
          </w:tcPr>
          <w:p w14:paraId="70E94B81" w14:textId="77777777" w:rsidR="005D61EA" w:rsidRPr="00FD15CD" w:rsidRDefault="005D61EA" w:rsidP="00813AEA">
            <w:pPr>
              <w:widowControl w:val="0"/>
              <w:autoSpaceDE w:val="0"/>
              <w:autoSpaceDN w:val="0"/>
              <w:adjustRightInd w:val="0"/>
              <w:spacing w:before="79" w:after="79"/>
              <w:rPr>
                <w:rFonts w:ascii="Garamond" w:hAnsi="Garamond"/>
                <w:sz w:val="22"/>
                <w:szCs w:val="22"/>
              </w:rPr>
            </w:pPr>
          </w:p>
        </w:tc>
        <w:tc>
          <w:tcPr>
            <w:tcW w:w="1848" w:type="dxa"/>
            <w:tcBorders>
              <w:top w:val="single" w:sz="6" w:space="0" w:color="auto"/>
              <w:left w:val="nil"/>
              <w:bottom w:val="nil"/>
              <w:right w:val="nil"/>
            </w:tcBorders>
          </w:tcPr>
          <w:p w14:paraId="4102938B" w14:textId="77777777" w:rsidR="005D61EA" w:rsidRPr="00FD15CD" w:rsidRDefault="005D61EA" w:rsidP="00813AEA">
            <w:pPr>
              <w:widowControl w:val="0"/>
              <w:autoSpaceDE w:val="0"/>
              <w:autoSpaceDN w:val="0"/>
              <w:adjustRightInd w:val="0"/>
              <w:spacing w:before="79" w:after="79"/>
              <w:jc w:val="center"/>
              <w:rPr>
                <w:rFonts w:ascii="Garamond" w:hAnsi="Garamond"/>
                <w:sz w:val="22"/>
                <w:szCs w:val="22"/>
              </w:rPr>
            </w:pPr>
            <w:proofErr w:type="spellStart"/>
            <w:r>
              <w:rPr>
                <w:rFonts w:ascii="Garamond" w:hAnsi="Garamond"/>
                <w:sz w:val="22"/>
                <w:szCs w:val="22"/>
              </w:rPr>
              <w:t>PK</w:t>
            </w:r>
            <w:proofErr w:type="spellEnd"/>
            <w:r>
              <w:rPr>
                <w:rFonts w:ascii="Garamond" w:hAnsi="Garamond"/>
                <w:sz w:val="22"/>
                <w:szCs w:val="22"/>
              </w:rPr>
              <w:t xml:space="preserve"> </w:t>
            </w:r>
            <w:r w:rsidRPr="00FD15CD">
              <w:rPr>
                <w:rFonts w:ascii="Garamond" w:hAnsi="Garamond"/>
                <w:sz w:val="22"/>
                <w:szCs w:val="22"/>
              </w:rPr>
              <w:t>presence</w:t>
            </w:r>
          </w:p>
        </w:tc>
        <w:tc>
          <w:tcPr>
            <w:tcW w:w="1848" w:type="dxa"/>
            <w:tcBorders>
              <w:top w:val="single" w:sz="6" w:space="0" w:color="auto"/>
              <w:left w:val="nil"/>
              <w:bottom w:val="nil"/>
              <w:right w:val="nil"/>
            </w:tcBorders>
          </w:tcPr>
          <w:p w14:paraId="1AE302C1" w14:textId="77777777" w:rsidR="005D61EA" w:rsidRPr="00FD15CD" w:rsidRDefault="005D61EA" w:rsidP="00813AEA">
            <w:pPr>
              <w:widowControl w:val="0"/>
              <w:autoSpaceDE w:val="0"/>
              <w:autoSpaceDN w:val="0"/>
              <w:adjustRightInd w:val="0"/>
              <w:spacing w:before="79" w:after="79"/>
              <w:jc w:val="center"/>
              <w:rPr>
                <w:rFonts w:ascii="Garamond" w:hAnsi="Garamond"/>
                <w:sz w:val="22"/>
                <w:szCs w:val="22"/>
              </w:rPr>
            </w:pPr>
            <w:proofErr w:type="spellStart"/>
            <w:r>
              <w:rPr>
                <w:rFonts w:ascii="Garamond" w:hAnsi="Garamond"/>
                <w:sz w:val="22"/>
                <w:szCs w:val="22"/>
              </w:rPr>
              <w:t>PK</w:t>
            </w:r>
            <w:proofErr w:type="spellEnd"/>
            <w:r>
              <w:rPr>
                <w:rFonts w:ascii="Garamond" w:hAnsi="Garamond"/>
                <w:sz w:val="22"/>
                <w:szCs w:val="22"/>
              </w:rPr>
              <w:t xml:space="preserve"> p</w:t>
            </w:r>
            <w:r w:rsidRPr="00FD15CD">
              <w:rPr>
                <w:rFonts w:ascii="Garamond" w:hAnsi="Garamond"/>
                <w:sz w:val="22"/>
                <w:szCs w:val="22"/>
              </w:rPr>
              <w:t>resence</w:t>
            </w:r>
          </w:p>
        </w:tc>
      </w:tr>
      <w:tr w:rsidR="005D61EA" w:rsidRPr="00FD15CD" w14:paraId="38A50CD3" w14:textId="77777777" w:rsidTr="00813AEA">
        <w:trPr>
          <w:jc w:val="center"/>
        </w:trPr>
        <w:tc>
          <w:tcPr>
            <w:tcW w:w="4704" w:type="dxa"/>
            <w:tcBorders>
              <w:top w:val="single" w:sz="6" w:space="0" w:color="auto"/>
              <w:left w:val="nil"/>
              <w:bottom w:val="nil"/>
              <w:right w:val="nil"/>
            </w:tcBorders>
          </w:tcPr>
          <w:p w14:paraId="5DD43683" w14:textId="77777777" w:rsidR="005D61EA" w:rsidRPr="00FD15CD" w:rsidRDefault="005D61EA" w:rsidP="00813AEA">
            <w:pPr>
              <w:widowControl w:val="0"/>
              <w:autoSpaceDE w:val="0"/>
              <w:autoSpaceDN w:val="0"/>
              <w:adjustRightInd w:val="0"/>
              <w:rPr>
                <w:rFonts w:ascii="Garamond" w:hAnsi="Garamond"/>
                <w:sz w:val="22"/>
                <w:szCs w:val="22"/>
              </w:rPr>
            </w:pPr>
            <w:proofErr w:type="spellStart"/>
            <w:r w:rsidRPr="00FD15CD">
              <w:rPr>
                <w:rFonts w:ascii="Garamond" w:hAnsi="Garamond"/>
                <w:sz w:val="22"/>
                <w:szCs w:val="22"/>
              </w:rPr>
              <w:t>OSV</w:t>
            </w:r>
            <w:proofErr w:type="spellEnd"/>
            <w:r w:rsidRPr="00FD15CD">
              <w:rPr>
                <w:rFonts w:ascii="Garamond" w:hAnsi="Garamond"/>
                <w:sz w:val="22"/>
                <w:szCs w:val="22"/>
              </w:rPr>
              <w:t xml:space="preserve"> 3 months</w:t>
            </w:r>
          </w:p>
        </w:tc>
        <w:tc>
          <w:tcPr>
            <w:tcW w:w="1848" w:type="dxa"/>
            <w:tcBorders>
              <w:top w:val="single" w:sz="6" w:space="0" w:color="auto"/>
              <w:left w:val="nil"/>
              <w:bottom w:val="nil"/>
              <w:right w:val="nil"/>
            </w:tcBorders>
          </w:tcPr>
          <w:p w14:paraId="313C23FF"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0.003</w:t>
            </w:r>
          </w:p>
        </w:tc>
        <w:tc>
          <w:tcPr>
            <w:tcW w:w="1848" w:type="dxa"/>
            <w:tcBorders>
              <w:top w:val="single" w:sz="6" w:space="0" w:color="auto"/>
              <w:left w:val="nil"/>
              <w:bottom w:val="nil"/>
              <w:right w:val="nil"/>
            </w:tcBorders>
          </w:tcPr>
          <w:p w14:paraId="6B3DB065"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p>
        </w:tc>
      </w:tr>
      <w:tr w:rsidR="005D61EA" w:rsidRPr="00FD15CD" w14:paraId="7E875A2B" w14:textId="77777777" w:rsidTr="00813AEA">
        <w:trPr>
          <w:jc w:val="center"/>
        </w:trPr>
        <w:tc>
          <w:tcPr>
            <w:tcW w:w="4704" w:type="dxa"/>
            <w:tcBorders>
              <w:top w:val="nil"/>
              <w:left w:val="nil"/>
              <w:bottom w:val="nil"/>
              <w:right w:val="nil"/>
            </w:tcBorders>
          </w:tcPr>
          <w:p w14:paraId="2EE9D77D"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5BFCB245"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(0.001)*</w:t>
            </w:r>
          </w:p>
        </w:tc>
        <w:tc>
          <w:tcPr>
            <w:tcW w:w="1848" w:type="dxa"/>
            <w:tcBorders>
              <w:top w:val="nil"/>
              <w:left w:val="nil"/>
              <w:bottom w:val="nil"/>
              <w:right w:val="nil"/>
            </w:tcBorders>
          </w:tcPr>
          <w:p w14:paraId="084FF56F"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p>
        </w:tc>
      </w:tr>
      <w:tr w:rsidR="005D61EA" w:rsidRPr="00FD15CD" w14:paraId="716AEC8E" w14:textId="77777777" w:rsidTr="00813AEA">
        <w:trPr>
          <w:jc w:val="center"/>
        </w:trPr>
        <w:tc>
          <w:tcPr>
            <w:tcW w:w="4704" w:type="dxa"/>
            <w:tcBorders>
              <w:top w:val="nil"/>
              <w:left w:val="nil"/>
              <w:bottom w:val="nil"/>
              <w:right w:val="nil"/>
            </w:tcBorders>
          </w:tcPr>
          <w:p w14:paraId="299B2254" w14:textId="77777777" w:rsidR="005D61EA" w:rsidRPr="00FD15CD" w:rsidRDefault="005D61EA" w:rsidP="00813AEA">
            <w:pPr>
              <w:widowControl w:val="0"/>
              <w:autoSpaceDE w:val="0"/>
              <w:autoSpaceDN w:val="0"/>
              <w:adjustRightInd w:val="0"/>
              <w:rPr>
                <w:rFonts w:ascii="Garamond" w:hAnsi="Garamond"/>
                <w:sz w:val="22"/>
                <w:szCs w:val="22"/>
              </w:rPr>
            </w:pPr>
            <w:proofErr w:type="spellStart"/>
            <w:r w:rsidRPr="00FD15CD">
              <w:rPr>
                <w:rFonts w:ascii="Garamond" w:hAnsi="Garamond"/>
                <w:sz w:val="22"/>
                <w:szCs w:val="22"/>
              </w:rPr>
              <w:t>OSV</w:t>
            </w:r>
            <w:proofErr w:type="spellEnd"/>
            <w:r w:rsidRPr="00FD15CD">
              <w:rPr>
                <w:rFonts w:ascii="Garamond" w:hAnsi="Garamond"/>
                <w:sz w:val="22"/>
                <w:szCs w:val="22"/>
              </w:rPr>
              <w:t xml:space="preserve"> </w:t>
            </w:r>
            <w:proofErr w:type="spellStart"/>
            <w:r w:rsidRPr="00FD15CD">
              <w:rPr>
                <w:rFonts w:ascii="Garamond" w:hAnsi="Garamond"/>
                <w:sz w:val="22"/>
                <w:szCs w:val="22"/>
              </w:rPr>
              <w:t>Gov</w:t>
            </w:r>
            <w:proofErr w:type="spellEnd"/>
            <w:r w:rsidRPr="00FD15CD">
              <w:rPr>
                <w:rFonts w:ascii="Garamond" w:hAnsi="Garamond"/>
                <w:sz w:val="22"/>
                <w:szCs w:val="22"/>
              </w:rPr>
              <w:t xml:space="preserve"> 3 months</w:t>
            </w:r>
          </w:p>
        </w:tc>
        <w:tc>
          <w:tcPr>
            <w:tcW w:w="1848" w:type="dxa"/>
            <w:tcBorders>
              <w:top w:val="nil"/>
              <w:left w:val="nil"/>
              <w:bottom w:val="nil"/>
              <w:right w:val="nil"/>
            </w:tcBorders>
          </w:tcPr>
          <w:p w14:paraId="3F80A9FC"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p>
        </w:tc>
        <w:tc>
          <w:tcPr>
            <w:tcW w:w="1848" w:type="dxa"/>
            <w:tcBorders>
              <w:top w:val="nil"/>
              <w:left w:val="nil"/>
              <w:bottom w:val="nil"/>
              <w:right w:val="nil"/>
            </w:tcBorders>
          </w:tcPr>
          <w:p w14:paraId="46060E99"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-0.002</w:t>
            </w:r>
          </w:p>
        </w:tc>
      </w:tr>
      <w:tr w:rsidR="005D61EA" w:rsidRPr="00FD15CD" w14:paraId="76137867" w14:textId="77777777" w:rsidTr="00813AEA">
        <w:trPr>
          <w:jc w:val="center"/>
        </w:trPr>
        <w:tc>
          <w:tcPr>
            <w:tcW w:w="4704" w:type="dxa"/>
            <w:tcBorders>
              <w:top w:val="nil"/>
              <w:left w:val="nil"/>
              <w:bottom w:val="nil"/>
              <w:right w:val="nil"/>
            </w:tcBorders>
          </w:tcPr>
          <w:p w14:paraId="2E01EFC9"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1B58B096"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p>
        </w:tc>
        <w:tc>
          <w:tcPr>
            <w:tcW w:w="1848" w:type="dxa"/>
            <w:tcBorders>
              <w:top w:val="nil"/>
              <w:left w:val="nil"/>
              <w:bottom w:val="nil"/>
              <w:right w:val="nil"/>
            </w:tcBorders>
          </w:tcPr>
          <w:p w14:paraId="347B37AB"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(0.005)</w:t>
            </w:r>
          </w:p>
        </w:tc>
      </w:tr>
      <w:tr w:rsidR="005D61EA" w:rsidRPr="00FD15CD" w14:paraId="34EC7882" w14:textId="77777777" w:rsidTr="00813AEA">
        <w:trPr>
          <w:jc w:val="center"/>
        </w:trPr>
        <w:tc>
          <w:tcPr>
            <w:tcW w:w="4704" w:type="dxa"/>
            <w:tcBorders>
              <w:top w:val="nil"/>
              <w:left w:val="nil"/>
              <w:bottom w:val="nil"/>
              <w:right w:val="nil"/>
            </w:tcBorders>
          </w:tcPr>
          <w:p w14:paraId="63FF0D17" w14:textId="77777777" w:rsidR="005D61EA" w:rsidRPr="00FD15CD" w:rsidRDefault="005D61EA" w:rsidP="00813AEA">
            <w:pPr>
              <w:widowControl w:val="0"/>
              <w:autoSpaceDE w:val="0"/>
              <w:autoSpaceDN w:val="0"/>
              <w:adjustRightInd w:val="0"/>
              <w:rPr>
                <w:rFonts w:ascii="Garamond" w:hAnsi="Garamond"/>
                <w:sz w:val="22"/>
                <w:szCs w:val="22"/>
              </w:rPr>
            </w:pPr>
            <w:proofErr w:type="spellStart"/>
            <w:r w:rsidRPr="00FD15CD">
              <w:rPr>
                <w:rFonts w:ascii="Garamond" w:hAnsi="Garamond"/>
                <w:sz w:val="22"/>
                <w:szCs w:val="22"/>
              </w:rPr>
              <w:t>OSV</w:t>
            </w:r>
            <w:proofErr w:type="spellEnd"/>
            <w:r w:rsidRPr="00FD15CD">
              <w:rPr>
                <w:rFonts w:ascii="Garamond" w:hAnsi="Garamond"/>
                <w:sz w:val="22"/>
                <w:szCs w:val="22"/>
              </w:rPr>
              <w:t xml:space="preserve"> </w:t>
            </w:r>
            <w:proofErr w:type="spellStart"/>
            <w:r w:rsidRPr="00FD15CD">
              <w:rPr>
                <w:rFonts w:ascii="Garamond" w:hAnsi="Garamond"/>
                <w:sz w:val="22"/>
                <w:szCs w:val="22"/>
              </w:rPr>
              <w:t>Reb</w:t>
            </w:r>
            <w:proofErr w:type="spellEnd"/>
            <w:r w:rsidRPr="00FD15CD">
              <w:rPr>
                <w:rFonts w:ascii="Garamond" w:hAnsi="Garamond"/>
                <w:sz w:val="22"/>
                <w:szCs w:val="22"/>
              </w:rPr>
              <w:t xml:space="preserve"> 3 months</w:t>
            </w:r>
          </w:p>
        </w:tc>
        <w:tc>
          <w:tcPr>
            <w:tcW w:w="1848" w:type="dxa"/>
            <w:tcBorders>
              <w:top w:val="nil"/>
              <w:left w:val="nil"/>
              <w:bottom w:val="nil"/>
              <w:right w:val="nil"/>
            </w:tcBorders>
          </w:tcPr>
          <w:p w14:paraId="4AA606FE"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p>
        </w:tc>
        <w:tc>
          <w:tcPr>
            <w:tcW w:w="1848" w:type="dxa"/>
            <w:tcBorders>
              <w:top w:val="nil"/>
              <w:left w:val="nil"/>
              <w:bottom w:val="nil"/>
              <w:right w:val="nil"/>
            </w:tcBorders>
          </w:tcPr>
          <w:p w14:paraId="5E671DBB"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0.003</w:t>
            </w:r>
          </w:p>
        </w:tc>
      </w:tr>
      <w:tr w:rsidR="005D61EA" w:rsidRPr="00FD15CD" w14:paraId="6F310DC7" w14:textId="77777777" w:rsidTr="00813AEA">
        <w:trPr>
          <w:jc w:val="center"/>
        </w:trPr>
        <w:tc>
          <w:tcPr>
            <w:tcW w:w="4704" w:type="dxa"/>
            <w:tcBorders>
              <w:top w:val="nil"/>
              <w:left w:val="nil"/>
              <w:bottom w:val="nil"/>
              <w:right w:val="nil"/>
            </w:tcBorders>
          </w:tcPr>
          <w:p w14:paraId="6ED7EA71"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6C49DB5F"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p>
        </w:tc>
        <w:tc>
          <w:tcPr>
            <w:tcW w:w="1848" w:type="dxa"/>
            <w:tcBorders>
              <w:top w:val="nil"/>
              <w:left w:val="nil"/>
              <w:bottom w:val="nil"/>
              <w:right w:val="nil"/>
            </w:tcBorders>
          </w:tcPr>
          <w:p w14:paraId="6871C21F"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(0.001)*</w:t>
            </w:r>
          </w:p>
        </w:tc>
      </w:tr>
      <w:tr w:rsidR="005D61EA" w:rsidRPr="00FD15CD" w14:paraId="3DBE288D" w14:textId="77777777" w:rsidTr="00813AEA">
        <w:trPr>
          <w:jc w:val="center"/>
        </w:trPr>
        <w:tc>
          <w:tcPr>
            <w:tcW w:w="4704" w:type="dxa"/>
            <w:tcBorders>
              <w:top w:val="nil"/>
              <w:left w:val="nil"/>
              <w:bottom w:val="nil"/>
              <w:right w:val="nil"/>
            </w:tcBorders>
          </w:tcPr>
          <w:p w14:paraId="47EA886C" w14:textId="77777777" w:rsidR="005D61EA" w:rsidRPr="00FD15CD" w:rsidRDefault="005D61EA" w:rsidP="00813AEA">
            <w:pPr>
              <w:widowControl w:val="0"/>
              <w:autoSpaceDE w:val="0"/>
              <w:autoSpaceDN w:val="0"/>
              <w:adjustRightInd w:val="0"/>
              <w:rPr>
                <w:rFonts w:ascii="Garamond" w:hAnsi="Garamond"/>
                <w:sz w:val="22"/>
                <w:szCs w:val="22"/>
              </w:rPr>
            </w:pPr>
            <w:r w:rsidRPr="00FD15CD">
              <w:rPr>
                <w:rFonts w:ascii="Garamond" w:hAnsi="Garamond"/>
                <w:sz w:val="22"/>
                <w:szCs w:val="22"/>
              </w:rPr>
              <w:t>Pre</w:t>
            </w:r>
            <w:r>
              <w:rPr>
                <w:rFonts w:ascii="Garamond" w:hAnsi="Garamond"/>
                <w:sz w:val="22"/>
                <w:szCs w:val="22"/>
              </w:rPr>
              <w:t xml:space="preserve">-deployment </w:t>
            </w:r>
            <w:proofErr w:type="spellStart"/>
            <w:r>
              <w:rPr>
                <w:rFonts w:ascii="Garamond" w:hAnsi="Garamond"/>
                <w:sz w:val="22"/>
                <w:szCs w:val="22"/>
              </w:rPr>
              <w:t>OSV</w:t>
            </w:r>
            <w:proofErr w:type="spellEnd"/>
            <w:r>
              <w:rPr>
                <w:rFonts w:ascii="Garamond" w:hAnsi="Garamond"/>
                <w:sz w:val="22"/>
                <w:szCs w:val="22"/>
              </w:rPr>
              <w:t xml:space="preserve"> 6 months</w:t>
            </w:r>
          </w:p>
        </w:tc>
        <w:tc>
          <w:tcPr>
            <w:tcW w:w="1848" w:type="dxa"/>
            <w:tcBorders>
              <w:top w:val="nil"/>
              <w:left w:val="nil"/>
              <w:bottom w:val="nil"/>
              <w:right w:val="nil"/>
            </w:tcBorders>
          </w:tcPr>
          <w:p w14:paraId="0B807E44"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0.010</w:t>
            </w:r>
          </w:p>
        </w:tc>
        <w:tc>
          <w:tcPr>
            <w:tcW w:w="1848" w:type="dxa"/>
            <w:tcBorders>
              <w:top w:val="nil"/>
              <w:left w:val="nil"/>
              <w:bottom w:val="nil"/>
              <w:right w:val="nil"/>
            </w:tcBorders>
          </w:tcPr>
          <w:p w14:paraId="5B78A0D0"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0.010</w:t>
            </w:r>
          </w:p>
        </w:tc>
      </w:tr>
      <w:tr w:rsidR="005D61EA" w:rsidRPr="00FD15CD" w14:paraId="28609E4A" w14:textId="77777777" w:rsidTr="00813AEA">
        <w:trPr>
          <w:jc w:val="center"/>
        </w:trPr>
        <w:tc>
          <w:tcPr>
            <w:tcW w:w="4704" w:type="dxa"/>
            <w:tcBorders>
              <w:top w:val="nil"/>
              <w:left w:val="nil"/>
              <w:bottom w:val="nil"/>
              <w:right w:val="nil"/>
            </w:tcBorders>
          </w:tcPr>
          <w:p w14:paraId="43266CA9"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34235527"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(0.003)**</w:t>
            </w:r>
          </w:p>
        </w:tc>
        <w:tc>
          <w:tcPr>
            <w:tcW w:w="1848" w:type="dxa"/>
            <w:tcBorders>
              <w:top w:val="nil"/>
              <w:left w:val="nil"/>
              <w:bottom w:val="nil"/>
              <w:right w:val="nil"/>
            </w:tcBorders>
          </w:tcPr>
          <w:p w14:paraId="4A869721"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(0.003)**</w:t>
            </w:r>
          </w:p>
        </w:tc>
      </w:tr>
      <w:tr w:rsidR="005D61EA" w:rsidRPr="00FD15CD" w14:paraId="2B3BE5B6" w14:textId="77777777" w:rsidTr="00813AEA">
        <w:trPr>
          <w:jc w:val="center"/>
        </w:trPr>
        <w:tc>
          <w:tcPr>
            <w:tcW w:w="4704" w:type="dxa"/>
            <w:tcBorders>
              <w:top w:val="nil"/>
              <w:left w:val="nil"/>
              <w:bottom w:val="nil"/>
              <w:right w:val="nil"/>
            </w:tcBorders>
          </w:tcPr>
          <w:p w14:paraId="1DA5336F" w14:textId="77777777" w:rsidR="005D61EA" w:rsidRPr="00FD15CD" w:rsidRDefault="005D61EA" w:rsidP="00813AEA">
            <w:pPr>
              <w:widowControl w:val="0"/>
              <w:autoSpaceDE w:val="0"/>
              <w:autoSpaceDN w:val="0"/>
              <w:adjustRightInd w:val="0"/>
              <w:rPr>
                <w:rFonts w:ascii="Garamond" w:hAnsi="Garamond"/>
                <w:sz w:val="22"/>
                <w:szCs w:val="22"/>
              </w:rPr>
            </w:pPr>
            <w:r w:rsidRPr="00FD15CD">
              <w:rPr>
                <w:rFonts w:ascii="Garamond" w:hAnsi="Garamond"/>
                <w:sz w:val="22"/>
                <w:szCs w:val="22"/>
              </w:rPr>
              <w:t>Pre</w:t>
            </w:r>
            <w:r>
              <w:rPr>
                <w:rFonts w:ascii="Garamond" w:hAnsi="Garamond"/>
                <w:sz w:val="22"/>
                <w:szCs w:val="22"/>
              </w:rPr>
              <w:t>-deployment Battle Deaths 6 months</w:t>
            </w:r>
          </w:p>
        </w:tc>
        <w:tc>
          <w:tcPr>
            <w:tcW w:w="1848" w:type="dxa"/>
            <w:tcBorders>
              <w:top w:val="nil"/>
              <w:left w:val="nil"/>
              <w:bottom w:val="nil"/>
              <w:right w:val="nil"/>
            </w:tcBorders>
          </w:tcPr>
          <w:p w14:paraId="65B2E5CA"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0.002</w:t>
            </w:r>
          </w:p>
        </w:tc>
        <w:tc>
          <w:tcPr>
            <w:tcW w:w="1848" w:type="dxa"/>
            <w:tcBorders>
              <w:top w:val="nil"/>
              <w:left w:val="nil"/>
              <w:bottom w:val="nil"/>
              <w:right w:val="nil"/>
            </w:tcBorders>
          </w:tcPr>
          <w:p w14:paraId="1B2666A1"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0.002</w:t>
            </w:r>
          </w:p>
        </w:tc>
      </w:tr>
      <w:tr w:rsidR="005D61EA" w:rsidRPr="00FD15CD" w14:paraId="31EC3AF3" w14:textId="77777777" w:rsidTr="00813AEA">
        <w:trPr>
          <w:jc w:val="center"/>
        </w:trPr>
        <w:tc>
          <w:tcPr>
            <w:tcW w:w="4704" w:type="dxa"/>
            <w:tcBorders>
              <w:top w:val="nil"/>
              <w:left w:val="nil"/>
              <w:bottom w:val="nil"/>
              <w:right w:val="nil"/>
            </w:tcBorders>
          </w:tcPr>
          <w:p w14:paraId="33E84BF0"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71B60156"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(0.001)**</w:t>
            </w:r>
          </w:p>
        </w:tc>
        <w:tc>
          <w:tcPr>
            <w:tcW w:w="1848" w:type="dxa"/>
            <w:tcBorders>
              <w:top w:val="nil"/>
              <w:left w:val="nil"/>
              <w:bottom w:val="nil"/>
              <w:right w:val="nil"/>
            </w:tcBorders>
          </w:tcPr>
          <w:p w14:paraId="6E5E478F"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(0.001)**</w:t>
            </w:r>
          </w:p>
        </w:tc>
      </w:tr>
      <w:tr w:rsidR="005D61EA" w:rsidRPr="00FD15CD" w14:paraId="6FEE2998" w14:textId="77777777" w:rsidTr="00813AEA">
        <w:trPr>
          <w:jc w:val="center"/>
        </w:trPr>
        <w:tc>
          <w:tcPr>
            <w:tcW w:w="4704" w:type="dxa"/>
            <w:tcBorders>
              <w:top w:val="nil"/>
              <w:left w:val="nil"/>
              <w:bottom w:val="nil"/>
              <w:right w:val="nil"/>
            </w:tcBorders>
          </w:tcPr>
          <w:p w14:paraId="4E9E5BCF" w14:textId="77777777" w:rsidR="005D61EA" w:rsidRPr="00FD15CD" w:rsidRDefault="005D61EA" w:rsidP="00813AEA">
            <w:pPr>
              <w:widowControl w:val="0"/>
              <w:autoSpaceDE w:val="0"/>
              <w:autoSpaceDN w:val="0"/>
              <w:adjustRightInd w:val="0"/>
              <w:rPr>
                <w:rFonts w:ascii="Garamond" w:hAnsi="Garamond"/>
                <w:sz w:val="22"/>
                <w:szCs w:val="22"/>
              </w:rPr>
            </w:pPr>
            <w:proofErr w:type="spellStart"/>
            <w:r w:rsidRPr="00FD15CD">
              <w:rPr>
                <w:rFonts w:ascii="Garamond" w:hAnsi="Garamond"/>
                <w:sz w:val="22"/>
                <w:szCs w:val="22"/>
              </w:rPr>
              <w:t>Population</w:t>
            </w:r>
            <w:r w:rsidRPr="00B7449F">
              <w:rPr>
                <w:rFonts w:ascii="Garamond" w:hAnsi="Garamond"/>
                <w:sz w:val="22"/>
                <w:szCs w:val="22"/>
                <w:vertAlign w:val="subscript"/>
              </w:rPr>
              <w:t>log</w:t>
            </w:r>
            <w:proofErr w:type="spellEnd"/>
          </w:p>
        </w:tc>
        <w:tc>
          <w:tcPr>
            <w:tcW w:w="1848" w:type="dxa"/>
            <w:tcBorders>
              <w:top w:val="nil"/>
              <w:left w:val="nil"/>
              <w:bottom w:val="nil"/>
              <w:right w:val="nil"/>
            </w:tcBorders>
          </w:tcPr>
          <w:p w14:paraId="2C3504BE"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0.185</w:t>
            </w:r>
          </w:p>
        </w:tc>
        <w:tc>
          <w:tcPr>
            <w:tcW w:w="1848" w:type="dxa"/>
            <w:tcBorders>
              <w:top w:val="nil"/>
              <w:left w:val="nil"/>
              <w:bottom w:val="nil"/>
              <w:right w:val="nil"/>
            </w:tcBorders>
          </w:tcPr>
          <w:p w14:paraId="0903C01F"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0.185</w:t>
            </w:r>
          </w:p>
        </w:tc>
      </w:tr>
      <w:tr w:rsidR="005D61EA" w:rsidRPr="00FD15CD" w14:paraId="3D6E3FEA" w14:textId="77777777" w:rsidTr="00813AEA">
        <w:trPr>
          <w:jc w:val="center"/>
        </w:trPr>
        <w:tc>
          <w:tcPr>
            <w:tcW w:w="4704" w:type="dxa"/>
            <w:tcBorders>
              <w:top w:val="nil"/>
              <w:left w:val="nil"/>
              <w:bottom w:val="nil"/>
              <w:right w:val="nil"/>
            </w:tcBorders>
          </w:tcPr>
          <w:p w14:paraId="1EBE9F3C"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11EF93BF"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(0.068)**</w:t>
            </w:r>
          </w:p>
        </w:tc>
        <w:tc>
          <w:tcPr>
            <w:tcW w:w="1848" w:type="dxa"/>
            <w:tcBorders>
              <w:top w:val="nil"/>
              <w:left w:val="nil"/>
              <w:bottom w:val="nil"/>
              <w:right w:val="nil"/>
            </w:tcBorders>
          </w:tcPr>
          <w:p w14:paraId="2F03BCC9"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(0.068)**</w:t>
            </w:r>
          </w:p>
        </w:tc>
      </w:tr>
      <w:tr w:rsidR="005D61EA" w:rsidRPr="00FD15CD" w14:paraId="191783F5" w14:textId="77777777" w:rsidTr="00813AEA">
        <w:trPr>
          <w:jc w:val="center"/>
        </w:trPr>
        <w:tc>
          <w:tcPr>
            <w:tcW w:w="4704" w:type="dxa"/>
            <w:tcBorders>
              <w:top w:val="nil"/>
              <w:left w:val="nil"/>
              <w:bottom w:val="nil"/>
              <w:right w:val="nil"/>
            </w:tcBorders>
          </w:tcPr>
          <w:p w14:paraId="4996C621" w14:textId="77777777" w:rsidR="005D61EA" w:rsidRPr="00FD15CD" w:rsidRDefault="005D61EA" w:rsidP="00813AEA">
            <w:pPr>
              <w:widowControl w:val="0"/>
              <w:autoSpaceDE w:val="0"/>
              <w:autoSpaceDN w:val="0"/>
              <w:adjustRightInd w:val="0"/>
              <w:rPr>
                <w:rFonts w:ascii="Garamond" w:hAnsi="Garamond"/>
                <w:sz w:val="22"/>
                <w:szCs w:val="22"/>
              </w:rPr>
            </w:pPr>
            <w:r w:rsidRPr="00FD15CD">
              <w:rPr>
                <w:rFonts w:ascii="Garamond" w:hAnsi="Garamond"/>
                <w:sz w:val="22"/>
                <w:szCs w:val="22"/>
              </w:rPr>
              <w:t>Mountainous Terrain</w:t>
            </w:r>
          </w:p>
        </w:tc>
        <w:tc>
          <w:tcPr>
            <w:tcW w:w="1848" w:type="dxa"/>
            <w:tcBorders>
              <w:top w:val="nil"/>
              <w:left w:val="nil"/>
              <w:bottom w:val="nil"/>
              <w:right w:val="nil"/>
            </w:tcBorders>
          </w:tcPr>
          <w:p w14:paraId="383BBCD3"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0.298</w:t>
            </w:r>
          </w:p>
        </w:tc>
        <w:tc>
          <w:tcPr>
            <w:tcW w:w="1848" w:type="dxa"/>
            <w:tcBorders>
              <w:top w:val="nil"/>
              <w:left w:val="nil"/>
              <w:bottom w:val="nil"/>
              <w:right w:val="nil"/>
            </w:tcBorders>
          </w:tcPr>
          <w:p w14:paraId="66C7C683"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0.298</w:t>
            </w:r>
          </w:p>
        </w:tc>
      </w:tr>
      <w:tr w:rsidR="005D61EA" w:rsidRPr="00FD15CD" w14:paraId="67067420" w14:textId="77777777" w:rsidTr="00813AEA">
        <w:trPr>
          <w:jc w:val="center"/>
        </w:trPr>
        <w:tc>
          <w:tcPr>
            <w:tcW w:w="4704" w:type="dxa"/>
            <w:tcBorders>
              <w:top w:val="nil"/>
              <w:left w:val="nil"/>
              <w:bottom w:val="nil"/>
              <w:right w:val="nil"/>
            </w:tcBorders>
          </w:tcPr>
          <w:p w14:paraId="362E04DA"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1E7CF78A"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(0.243)</w:t>
            </w:r>
          </w:p>
        </w:tc>
        <w:tc>
          <w:tcPr>
            <w:tcW w:w="1848" w:type="dxa"/>
            <w:tcBorders>
              <w:top w:val="nil"/>
              <w:left w:val="nil"/>
              <w:bottom w:val="nil"/>
              <w:right w:val="nil"/>
            </w:tcBorders>
          </w:tcPr>
          <w:p w14:paraId="3B312287"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(0.243)</w:t>
            </w:r>
          </w:p>
        </w:tc>
      </w:tr>
      <w:tr w:rsidR="005D61EA" w:rsidRPr="00FD15CD" w14:paraId="206F86E9" w14:textId="77777777" w:rsidTr="00813AEA">
        <w:trPr>
          <w:jc w:val="center"/>
        </w:trPr>
        <w:tc>
          <w:tcPr>
            <w:tcW w:w="4704" w:type="dxa"/>
            <w:tcBorders>
              <w:top w:val="nil"/>
              <w:left w:val="nil"/>
              <w:bottom w:val="nil"/>
              <w:right w:val="nil"/>
            </w:tcBorders>
          </w:tcPr>
          <w:p w14:paraId="7DA1DCB8" w14:textId="77777777" w:rsidR="005D61EA" w:rsidRPr="00FD15CD" w:rsidRDefault="005D61EA" w:rsidP="00813AEA">
            <w:pPr>
              <w:widowControl w:val="0"/>
              <w:autoSpaceDE w:val="0"/>
              <w:autoSpaceDN w:val="0"/>
              <w:adjustRightInd w:val="0"/>
              <w:rPr>
                <w:rFonts w:ascii="Garamond" w:hAnsi="Garamond"/>
                <w:sz w:val="22"/>
                <w:szCs w:val="22"/>
              </w:rPr>
            </w:pPr>
            <w:r w:rsidRPr="00FD15CD">
              <w:rPr>
                <w:rFonts w:ascii="Garamond" w:hAnsi="Garamond"/>
                <w:sz w:val="22"/>
                <w:szCs w:val="22"/>
              </w:rPr>
              <w:t xml:space="preserve">Distance to </w:t>
            </w:r>
            <w:proofErr w:type="spellStart"/>
            <w:r w:rsidRPr="00FD15CD">
              <w:rPr>
                <w:rFonts w:ascii="Garamond" w:hAnsi="Garamond"/>
                <w:sz w:val="22"/>
                <w:szCs w:val="22"/>
              </w:rPr>
              <w:t>City</w:t>
            </w:r>
            <w:r w:rsidRPr="00B7449F">
              <w:rPr>
                <w:rFonts w:ascii="Garamond" w:hAnsi="Garamond"/>
                <w:sz w:val="22"/>
                <w:szCs w:val="22"/>
                <w:vertAlign w:val="subscript"/>
              </w:rPr>
              <w:t>log</w:t>
            </w:r>
            <w:proofErr w:type="spellEnd"/>
          </w:p>
        </w:tc>
        <w:tc>
          <w:tcPr>
            <w:tcW w:w="1848" w:type="dxa"/>
            <w:tcBorders>
              <w:top w:val="nil"/>
              <w:left w:val="nil"/>
              <w:bottom w:val="nil"/>
              <w:right w:val="nil"/>
            </w:tcBorders>
          </w:tcPr>
          <w:p w14:paraId="459D6AAA"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-0.949</w:t>
            </w:r>
          </w:p>
        </w:tc>
        <w:tc>
          <w:tcPr>
            <w:tcW w:w="1848" w:type="dxa"/>
            <w:tcBorders>
              <w:top w:val="nil"/>
              <w:left w:val="nil"/>
              <w:bottom w:val="nil"/>
              <w:right w:val="nil"/>
            </w:tcBorders>
          </w:tcPr>
          <w:p w14:paraId="4311E448"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-0.949</w:t>
            </w:r>
          </w:p>
        </w:tc>
      </w:tr>
      <w:tr w:rsidR="005D61EA" w:rsidRPr="00FD15CD" w14:paraId="03044951" w14:textId="77777777" w:rsidTr="00813AEA">
        <w:trPr>
          <w:jc w:val="center"/>
        </w:trPr>
        <w:tc>
          <w:tcPr>
            <w:tcW w:w="4704" w:type="dxa"/>
            <w:tcBorders>
              <w:top w:val="nil"/>
              <w:left w:val="nil"/>
              <w:bottom w:val="nil"/>
              <w:right w:val="nil"/>
            </w:tcBorders>
          </w:tcPr>
          <w:p w14:paraId="71974992"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53EE5754"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(0.135)**</w:t>
            </w:r>
          </w:p>
        </w:tc>
        <w:tc>
          <w:tcPr>
            <w:tcW w:w="1848" w:type="dxa"/>
            <w:tcBorders>
              <w:top w:val="nil"/>
              <w:left w:val="nil"/>
              <w:bottom w:val="nil"/>
              <w:right w:val="nil"/>
            </w:tcBorders>
          </w:tcPr>
          <w:p w14:paraId="799923EE"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(0.135)**</w:t>
            </w:r>
          </w:p>
        </w:tc>
      </w:tr>
      <w:tr w:rsidR="005D61EA" w:rsidRPr="00FD15CD" w14:paraId="744D1E43" w14:textId="77777777" w:rsidTr="00813AEA">
        <w:trPr>
          <w:jc w:val="center"/>
        </w:trPr>
        <w:tc>
          <w:tcPr>
            <w:tcW w:w="4704" w:type="dxa"/>
            <w:tcBorders>
              <w:top w:val="nil"/>
              <w:left w:val="nil"/>
              <w:bottom w:val="nil"/>
              <w:right w:val="nil"/>
            </w:tcBorders>
          </w:tcPr>
          <w:p w14:paraId="567D529C" w14:textId="77777777" w:rsidR="005D61EA" w:rsidRPr="00FD15CD" w:rsidRDefault="005D61EA" w:rsidP="00813AEA">
            <w:pPr>
              <w:widowControl w:val="0"/>
              <w:autoSpaceDE w:val="0"/>
              <w:autoSpaceDN w:val="0"/>
              <w:adjustRightInd w:val="0"/>
              <w:rPr>
                <w:rFonts w:ascii="Garamond" w:hAnsi="Garamond"/>
                <w:sz w:val="22"/>
                <w:szCs w:val="22"/>
              </w:rPr>
            </w:pPr>
            <w:r w:rsidRPr="00FD15CD">
              <w:rPr>
                <w:rFonts w:ascii="Garamond" w:hAnsi="Garamond"/>
                <w:sz w:val="22"/>
                <w:szCs w:val="22"/>
              </w:rPr>
              <w:t>Battle Deaths</w:t>
            </w:r>
            <w:r w:rsidRPr="00B7449F">
              <w:rPr>
                <w:rFonts w:ascii="Garamond" w:hAnsi="Garamond"/>
                <w:sz w:val="22"/>
                <w:szCs w:val="22"/>
                <w:vertAlign w:val="subscript"/>
              </w:rPr>
              <w:t>t-1</w:t>
            </w:r>
          </w:p>
        </w:tc>
        <w:tc>
          <w:tcPr>
            <w:tcW w:w="1848" w:type="dxa"/>
            <w:tcBorders>
              <w:top w:val="nil"/>
              <w:left w:val="nil"/>
              <w:bottom w:val="nil"/>
              <w:right w:val="nil"/>
            </w:tcBorders>
          </w:tcPr>
          <w:p w14:paraId="20D70EA1"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0.001</w:t>
            </w:r>
          </w:p>
        </w:tc>
        <w:tc>
          <w:tcPr>
            <w:tcW w:w="1848" w:type="dxa"/>
            <w:tcBorders>
              <w:top w:val="nil"/>
              <w:left w:val="nil"/>
              <w:bottom w:val="nil"/>
              <w:right w:val="nil"/>
            </w:tcBorders>
          </w:tcPr>
          <w:p w14:paraId="75590CCE"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0.001</w:t>
            </w:r>
          </w:p>
        </w:tc>
      </w:tr>
      <w:tr w:rsidR="005D61EA" w:rsidRPr="00FD15CD" w14:paraId="7CB23468" w14:textId="77777777" w:rsidTr="00813AEA">
        <w:trPr>
          <w:jc w:val="center"/>
        </w:trPr>
        <w:tc>
          <w:tcPr>
            <w:tcW w:w="4704" w:type="dxa"/>
            <w:tcBorders>
              <w:top w:val="nil"/>
              <w:left w:val="nil"/>
              <w:bottom w:val="nil"/>
              <w:right w:val="nil"/>
            </w:tcBorders>
          </w:tcPr>
          <w:p w14:paraId="4D8EF20A"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7FE853A7"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(0.002)</w:t>
            </w:r>
          </w:p>
        </w:tc>
        <w:tc>
          <w:tcPr>
            <w:tcW w:w="1848" w:type="dxa"/>
            <w:tcBorders>
              <w:top w:val="nil"/>
              <w:left w:val="nil"/>
              <w:bottom w:val="nil"/>
              <w:right w:val="nil"/>
            </w:tcBorders>
          </w:tcPr>
          <w:p w14:paraId="0EDE2EB3"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(0.002)</w:t>
            </w:r>
          </w:p>
        </w:tc>
      </w:tr>
      <w:tr w:rsidR="005D61EA" w:rsidRPr="00FD15CD" w14:paraId="1D819319" w14:textId="77777777" w:rsidTr="00813AEA">
        <w:trPr>
          <w:jc w:val="center"/>
        </w:trPr>
        <w:tc>
          <w:tcPr>
            <w:tcW w:w="4704" w:type="dxa"/>
            <w:tcBorders>
              <w:top w:val="nil"/>
              <w:left w:val="nil"/>
              <w:bottom w:val="nil"/>
              <w:right w:val="nil"/>
            </w:tcBorders>
          </w:tcPr>
          <w:p w14:paraId="5B918080" w14:textId="77777777" w:rsidR="005D61EA" w:rsidRPr="00FD15CD" w:rsidRDefault="005D61EA" w:rsidP="00813AEA">
            <w:pPr>
              <w:widowControl w:val="0"/>
              <w:autoSpaceDE w:val="0"/>
              <w:autoSpaceDN w:val="0"/>
              <w:adjustRightInd w:val="0"/>
              <w:rPr>
                <w:rFonts w:ascii="Garamond" w:hAnsi="Garamond"/>
                <w:sz w:val="22"/>
                <w:szCs w:val="22"/>
              </w:rPr>
            </w:pPr>
            <w:r w:rsidRPr="00FD15CD">
              <w:rPr>
                <w:rFonts w:ascii="Garamond" w:hAnsi="Garamond"/>
                <w:sz w:val="22"/>
                <w:szCs w:val="22"/>
              </w:rPr>
              <w:t>Spatial Lag OSV</w:t>
            </w:r>
            <w:r w:rsidRPr="00B7449F">
              <w:rPr>
                <w:rFonts w:ascii="Garamond" w:hAnsi="Garamond"/>
                <w:sz w:val="22"/>
                <w:szCs w:val="22"/>
                <w:vertAlign w:val="subscript"/>
              </w:rPr>
              <w:t>t-1</w:t>
            </w:r>
          </w:p>
        </w:tc>
        <w:tc>
          <w:tcPr>
            <w:tcW w:w="1848" w:type="dxa"/>
            <w:tcBorders>
              <w:top w:val="nil"/>
              <w:left w:val="nil"/>
              <w:bottom w:val="nil"/>
              <w:right w:val="nil"/>
            </w:tcBorders>
          </w:tcPr>
          <w:p w14:paraId="77FB9F1D"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0.044</w:t>
            </w:r>
          </w:p>
        </w:tc>
        <w:tc>
          <w:tcPr>
            <w:tcW w:w="1848" w:type="dxa"/>
            <w:tcBorders>
              <w:top w:val="nil"/>
              <w:left w:val="nil"/>
              <w:bottom w:val="nil"/>
              <w:right w:val="nil"/>
            </w:tcBorders>
          </w:tcPr>
          <w:p w14:paraId="0B141BF7"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0.047</w:t>
            </w:r>
          </w:p>
        </w:tc>
      </w:tr>
      <w:tr w:rsidR="005D61EA" w:rsidRPr="00FD15CD" w14:paraId="2142E670" w14:textId="77777777" w:rsidTr="00813AEA">
        <w:trPr>
          <w:jc w:val="center"/>
        </w:trPr>
        <w:tc>
          <w:tcPr>
            <w:tcW w:w="4704" w:type="dxa"/>
            <w:tcBorders>
              <w:top w:val="nil"/>
              <w:left w:val="nil"/>
              <w:bottom w:val="nil"/>
              <w:right w:val="nil"/>
            </w:tcBorders>
          </w:tcPr>
          <w:p w14:paraId="0EF4DAAF"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627632AE"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(0.304)</w:t>
            </w:r>
          </w:p>
        </w:tc>
        <w:tc>
          <w:tcPr>
            <w:tcW w:w="1848" w:type="dxa"/>
            <w:tcBorders>
              <w:top w:val="nil"/>
              <w:left w:val="nil"/>
              <w:bottom w:val="nil"/>
              <w:right w:val="nil"/>
            </w:tcBorders>
          </w:tcPr>
          <w:p w14:paraId="6B832582"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(0.304)</w:t>
            </w:r>
          </w:p>
        </w:tc>
      </w:tr>
      <w:tr w:rsidR="005D61EA" w:rsidRPr="00FD15CD" w14:paraId="3AE09943" w14:textId="77777777" w:rsidTr="00813AEA">
        <w:trPr>
          <w:jc w:val="center"/>
        </w:trPr>
        <w:tc>
          <w:tcPr>
            <w:tcW w:w="4704" w:type="dxa"/>
            <w:tcBorders>
              <w:top w:val="nil"/>
              <w:left w:val="nil"/>
              <w:bottom w:val="nil"/>
              <w:right w:val="nil"/>
            </w:tcBorders>
          </w:tcPr>
          <w:p w14:paraId="1E8F140E" w14:textId="77777777" w:rsidR="005D61EA" w:rsidRPr="00FD15CD" w:rsidRDefault="005D61EA" w:rsidP="00813AEA">
            <w:pPr>
              <w:widowControl w:val="0"/>
              <w:autoSpaceDE w:val="0"/>
              <w:autoSpaceDN w:val="0"/>
              <w:adjustRightInd w:val="0"/>
              <w:rPr>
                <w:rFonts w:ascii="Garamond" w:hAnsi="Garamond"/>
                <w:sz w:val="22"/>
                <w:szCs w:val="22"/>
              </w:rPr>
            </w:pPr>
            <w:r w:rsidRPr="00FD15CD">
              <w:rPr>
                <w:rFonts w:ascii="Garamond" w:hAnsi="Garamond"/>
                <w:sz w:val="22"/>
                <w:szCs w:val="22"/>
              </w:rPr>
              <w:t>#Troops in Neigh. Cells</w:t>
            </w:r>
            <w:r w:rsidRPr="00B7449F">
              <w:rPr>
                <w:rFonts w:ascii="Garamond" w:hAnsi="Garamond"/>
                <w:sz w:val="22"/>
                <w:szCs w:val="22"/>
                <w:vertAlign w:val="subscript"/>
              </w:rPr>
              <w:t>t-1</w:t>
            </w:r>
          </w:p>
        </w:tc>
        <w:tc>
          <w:tcPr>
            <w:tcW w:w="1848" w:type="dxa"/>
            <w:tcBorders>
              <w:top w:val="nil"/>
              <w:left w:val="nil"/>
              <w:bottom w:val="nil"/>
              <w:right w:val="nil"/>
            </w:tcBorders>
          </w:tcPr>
          <w:p w14:paraId="72012DDB"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0.027</w:t>
            </w:r>
          </w:p>
        </w:tc>
        <w:tc>
          <w:tcPr>
            <w:tcW w:w="1848" w:type="dxa"/>
            <w:tcBorders>
              <w:top w:val="nil"/>
              <w:left w:val="nil"/>
              <w:bottom w:val="nil"/>
              <w:right w:val="nil"/>
            </w:tcBorders>
          </w:tcPr>
          <w:p w14:paraId="3249236B"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0.027</w:t>
            </w:r>
          </w:p>
        </w:tc>
      </w:tr>
      <w:tr w:rsidR="005D61EA" w:rsidRPr="00FD15CD" w14:paraId="0984FA13" w14:textId="77777777" w:rsidTr="00813AEA">
        <w:trPr>
          <w:jc w:val="center"/>
        </w:trPr>
        <w:tc>
          <w:tcPr>
            <w:tcW w:w="4704" w:type="dxa"/>
            <w:tcBorders>
              <w:top w:val="nil"/>
              <w:left w:val="nil"/>
              <w:bottom w:val="nil"/>
              <w:right w:val="nil"/>
            </w:tcBorders>
          </w:tcPr>
          <w:p w14:paraId="55646D90"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08CC1F6F"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(0.007)**</w:t>
            </w:r>
          </w:p>
        </w:tc>
        <w:tc>
          <w:tcPr>
            <w:tcW w:w="1848" w:type="dxa"/>
            <w:tcBorders>
              <w:top w:val="nil"/>
              <w:left w:val="nil"/>
              <w:bottom w:val="nil"/>
              <w:right w:val="nil"/>
            </w:tcBorders>
          </w:tcPr>
          <w:p w14:paraId="19DE8AF1"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(0.007)**</w:t>
            </w:r>
          </w:p>
        </w:tc>
      </w:tr>
      <w:tr w:rsidR="005D61EA" w:rsidRPr="00FD15CD" w14:paraId="5F159D19" w14:textId="77777777" w:rsidTr="00813AEA">
        <w:trPr>
          <w:jc w:val="center"/>
        </w:trPr>
        <w:tc>
          <w:tcPr>
            <w:tcW w:w="4704" w:type="dxa"/>
            <w:tcBorders>
              <w:top w:val="nil"/>
              <w:left w:val="nil"/>
              <w:bottom w:val="nil"/>
              <w:right w:val="nil"/>
            </w:tcBorders>
          </w:tcPr>
          <w:p w14:paraId="4D7A590F" w14:textId="77777777" w:rsidR="005D61EA" w:rsidRPr="00FD15CD" w:rsidRDefault="005D61EA" w:rsidP="00813AEA">
            <w:pPr>
              <w:widowControl w:val="0"/>
              <w:autoSpaceDE w:val="0"/>
              <w:autoSpaceDN w:val="0"/>
              <w:adjustRightInd w:val="0"/>
              <w:rPr>
                <w:rFonts w:ascii="Garamond" w:hAnsi="Garamond"/>
                <w:sz w:val="22"/>
                <w:szCs w:val="22"/>
              </w:rPr>
            </w:pPr>
            <w:proofErr w:type="spellStart"/>
            <w:r>
              <w:rPr>
                <w:rFonts w:ascii="Garamond" w:hAnsi="Garamond"/>
                <w:sz w:val="22"/>
                <w:szCs w:val="22"/>
              </w:rPr>
              <w:t>PK</w:t>
            </w:r>
            <w:proofErr w:type="spellEnd"/>
            <w:r>
              <w:rPr>
                <w:rFonts w:ascii="Garamond" w:hAnsi="Garamond"/>
                <w:sz w:val="22"/>
                <w:szCs w:val="22"/>
              </w:rPr>
              <w:t xml:space="preserve"> p</w:t>
            </w:r>
            <w:r w:rsidRPr="00FD15CD">
              <w:rPr>
                <w:rFonts w:ascii="Garamond" w:hAnsi="Garamond"/>
                <w:sz w:val="22"/>
                <w:szCs w:val="22"/>
              </w:rPr>
              <w:t>resence</w:t>
            </w:r>
            <w:r w:rsidRPr="00B7449F">
              <w:rPr>
                <w:rFonts w:ascii="Garamond" w:hAnsi="Garamond"/>
                <w:sz w:val="22"/>
                <w:szCs w:val="22"/>
                <w:vertAlign w:val="subscript"/>
              </w:rPr>
              <w:t>t-1</w:t>
            </w:r>
          </w:p>
        </w:tc>
        <w:tc>
          <w:tcPr>
            <w:tcW w:w="1848" w:type="dxa"/>
            <w:tcBorders>
              <w:top w:val="nil"/>
              <w:left w:val="nil"/>
              <w:bottom w:val="nil"/>
              <w:right w:val="nil"/>
            </w:tcBorders>
          </w:tcPr>
          <w:p w14:paraId="69B76A17"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10.190</w:t>
            </w:r>
          </w:p>
        </w:tc>
        <w:tc>
          <w:tcPr>
            <w:tcW w:w="1848" w:type="dxa"/>
            <w:tcBorders>
              <w:top w:val="nil"/>
              <w:left w:val="nil"/>
              <w:bottom w:val="nil"/>
              <w:right w:val="nil"/>
            </w:tcBorders>
          </w:tcPr>
          <w:p w14:paraId="3C6DE5CC"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10.191</w:t>
            </w:r>
          </w:p>
        </w:tc>
      </w:tr>
      <w:tr w:rsidR="005D61EA" w:rsidRPr="00FD15CD" w14:paraId="6040E4D2" w14:textId="77777777" w:rsidTr="00813AEA">
        <w:trPr>
          <w:jc w:val="center"/>
        </w:trPr>
        <w:tc>
          <w:tcPr>
            <w:tcW w:w="4704" w:type="dxa"/>
            <w:tcBorders>
              <w:top w:val="nil"/>
              <w:left w:val="nil"/>
              <w:bottom w:val="nil"/>
              <w:right w:val="nil"/>
            </w:tcBorders>
          </w:tcPr>
          <w:p w14:paraId="5B38A7B0"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27860273"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(0.136)**</w:t>
            </w:r>
          </w:p>
        </w:tc>
        <w:tc>
          <w:tcPr>
            <w:tcW w:w="1848" w:type="dxa"/>
            <w:tcBorders>
              <w:top w:val="nil"/>
              <w:left w:val="nil"/>
              <w:bottom w:val="nil"/>
              <w:right w:val="nil"/>
            </w:tcBorders>
          </w:tcPr>
          <w:p w14:paraId="5B18C4C0"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(0.136)**</w:t>
            </w:r>
          </w:p>
        </w:tc>
      </w:tr>
      <w:tr w:rsidR="005D61EA" w:rsidRPr="00FD15CD" w14:paraId="25444CD9" w14:textId="77777777" w:rsidTr="00813AEA">
        <w:trPr>
          <w:jc w:val="center"/>
        </w:trPr>
        <w:tc>
          <w:tcPr>
            <w:tcW w:w="4704" w:type="dxa"/>
            <w:tcBorders>
              <w:top w:val="nil"/>
              <w:left w:val="nil"/>
              <w:bottom w:val="nil"/>
              <w:right w:val="nil"/>
            </w:tcBorders>
          </w:tcPr>
          <w:p w14:paraId="34973BC9" w14:textId="77777777" w:rsidR="005D61EA" w:rsidRPr="00FD15CD" w:rsidRDefault="005D61EA" w:rsidP="00813AEA">
            <w:pPr>
              <w:widowControl w:val="0"/>
              <w:autoSpaceDE w:val="0"/>
              <w:autoSpaceDN w:val="0"/>
              <w:adjustRightInd w:val="0"/>
              <w:rPr>
                <w:rFonts w:ascii="Garamond" w:hAnsi="Garamond"/>
                <w:sz w:val="22"/>
                <w:szCs w:val="22"/>
              </w:rPr>
            </w:pPr>
            <w:r w:rsidRPr="00FD15CD">
              <w:rPr>
                <w:rFonts w:ascii="Garamond" w:hAnsi="Garamond"/>
                <w:sz w:val="22"/>
                <w:szCs w:val="22"/>
              </w:rPr>
              <w:t>Constant</w:t>
            </w:r>
          </w:p>
        </w:tc>
        <w:tc>
          <w:tcPr>
            <w:tcW w:w="1848" w:type="dxa"/>
            <w:tcBorders>
              <w:top w:val="nil"/>
              <w:left w:val="nil"/>
              <w:bottom w:val="nil"/>
              <w:right w:val="nil"/>
            </w:tcBorders>
          </w:tcPr>
          <w:p w14:paraId="28DD4C49"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-3.150</w:t>
            </w:r>
          </w:p>
        </w:tc>
        <w:tc>
          <w:tcPr>
            <w:tcW w:w="1848" w:type="dxa"/>
            <w:tcBorders>
              <w:top w:val="nil"/>
              <w:left w:val="nil"/>
              <w:bottom w:val="nil"/>
              <w:right w:val="nil"/>
            </w:tcBorders>
          </w:tcPr>
          <w:p w14:paraId="4CC4642F"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-3.152</w:t>
            </w:r>
          </w:p>
        </w:tc>
      </w:tr>
      <w:tr w:rsidR="005D61EA" w:rsidRPr="00FD15CD" w14:paraId="654CB3E3" w14:textId="77777777" w:rsidTr="00813AEA">
        <w:trPr>
          <w:jc w:val="center"/>
        </w:trPr>
        <w:tc>
          <w:tcPr>
            <w:tcW w:w="4704" w:type="dxa"/>
            <w:tcBorders>
              <w:top w:val="nil"/>
              <w:left w:val="nil"/>
              <w:bottom w:val="nil"/>
              <w:right w:val="nil"/>
            </w:tcBorders>
          </w:tcPr>
          <w:p w14:paraId="4844D847" w14:textId="77777777" w:rsidR="005D61EA" w:rsidRPr="00FD15CD" w:rsidRDefault="005D61EA" w:rsidP="00813AEA">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142A0585"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(1.397)*</w:t>
            </w:r>
          </w:p>
        </w:tc>
        <w:tc>
          <w:tcPr>
            <w:tcW w:w="1848" w:type="dxa"/>
            <w:tcBorders>
              <w:top w:val="nil"/>
              <w:left w:val="nil"/>
              <w:bottom w:val="nil"/>
              <w:right w:val="nil"/>
            </w:tcBorders>
          </w:tcPr>
          <w:p w14:paraId="2B227E1C"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(1.397)*</w:t>
            </w:r>
          </w:p>
        </w:tc>
      </w:tr>
      <w:tr w:rsidR="005D61EA" w:rsidRPr="00FD15CD" w14:paraId="5DD8C5CF" w14:textId="77777777" w:rsidTr="00813AEA">
        <w:trPr>
          <w:jc w:val="center"/>
        </w:trPr>
        <w:tc>
          <w:tcPr>
            <w:tcW w:w="4704" w:type="dxa"/>
            <w:tcBorders>
              <w:top w:val="nil"/>
              <w:left w:val="nil"/>
              <w:bottom w:val="single" w:sz="4" w:space="0" w:color="auto"/>
              <w:right w:val="nil"/>
            </w:tcBorders>
          </w:tcPr>
          <w:p w14:paraId="4A9E02C0" w14:textId="77777777" w:rsidR="005D61EA" w:rsidRPr="00FD15CD" w:rsidRDefault="005D61EA" w:rsidP="00813AEA">
            <w:pPr>
              <w:widowControl w:val="0"/>
              <w:autoSpaceDE w:val="0"/>
              <w:autoSpaceDN w:val="0"/>
              <w:adjustRightInd w:val="0"/>
              <w:rPr>
                <w:rFonts w:ascii="Garamond" w:hAnsi="Garamond"/>
                <w:sz w:val="22"/>
                <w:szCs w:val="22"/>
              </w:rPr>
            </w:pPr>
            <w:r w:rsidRPr="00FD15CD">
              <w:rPr>
                <w:rFonts w:ascii="Garamond" w:hAnsi="Garamond"/>
                <w:i/>
                <w:iCs/>
                <w:sz w:val="22"/>
                <w:szCs w:val="22"/>
              </w:rPr>
              <w:t>N</w:t>
            </w:r>
          </w:p>
        </w:tc>
        <w:tc>
          <w:tcPr>
            <w:tcW w:w="1848" w:type="dxa"/>
            <w:tcBorders>
              <w:top w:val="nil"/>
              <w:left w:val="nil"/>
              <w:bottom w:val="single" w:sz="4" w:space="0" w:color="auto"/>
              <w:right w:val="nil"/>
            </w:tcBorders>
          </w:tcPr>
          <w:p w14:paraId="2ADC602F"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209,857</w:t>
            </w:r>
          </w:p>
        </w:tc>
        <w:tc>
          <w:tcPr>
            <w:tcW w:w="1848" w:type="dxa"/>
            <w:tcBorders>
              <w:top w:val="nil"/>
              <w:left w:val="nil"/>
              <w:bottom w:val="single" w:sz="4" w:space="0" w:color="auto"/>
              <w:right w:val="nil"/>
            </w:tcBorders>
          </w:tcPr>
          <w:p w14:paraId="6362BC25" w14:textId="77777777" w:rsidR="005D61EA" w:rsidRPr="00FD15CD" w:rsidRDefault="005D61EA" w:rsidP="00813AEA">
            <w:pPr>
              <w:widowControl w:val="0"/>
              <w:tabs>
                <w:tab w:val="decimal" w:pos="674"/>
              </w:tabs>
              <w:autoSpaceDE w:val="0"/>
              <w:autoSpaceDN w:val="0"/>
              <w:adjustRightInd w:val="0"/>
              <w:rPr>
                <w:rFonts w:ascii="Garamond" w:hAnsi="Garamond"/>
                <w:sz w:val="22"/>
                <w:szCs w:val="22"/>
              </w:rPr>
            </w:pPr>
            <w:r w:rsidRPr="00FD15CD">
              <w:rPr>
                <w:rFonts w:ascii="Garamond" w:hAnsi="Garamond"/>
                <w:sz w:val="22"/>
                <w:szCs w:val="22"/>
              </w:rPr>
              <w:t>209,857</w:t>
            </w:r>
          </w:p>
        </w:tc>
      </w:tr>
      <w:tr w:rsidR="005D61EA" w:rsidRPr="00FD15CD" w14:paraId="33EF3C73" w14:textId="77777777" w:rsidTr="00813AEA">
        <w:trPr>
          <w:jc w:val="center"/>
        </w:trPr>
        <w:tc>
          <w:tcPr>
            <w:tcW w:w="8400" w:type="dxa"/>
            <w:gridSpan w:val="3"/>
            <w:tcBorders>
              <w:top w:val="single" w:sz="4" w:space="0" w:color="auto"/>
              <w:left w:val="nil"/>
              <w:bottom w:val="single" w:sz="4" w:space="0" w:color="auto"/>
              <w:right w:val="nil"/>
            </w:tcBorders>
          </w:tcPr>
          <w:p w14:paraId="60298564" w14:textId="77777777" w:rsidR="005D61EA" w:rsidRPr="00FD15CD" w:rsidRDefault="005D61EA" w:rsidP="00813AEA">
            <w:pPr>
              <w:widowControl w:val="0"/>
              <w:autoSpaceDE w:val="0"/>
              <w:autoSpaceDN w:val="0"/>
              <w:adjustRightInd w:val="0"/>
              <w:spacing w:before="79"/>
              <w:rPr>
                <w:rFonts w:ascii="Garamond" w:hAnsi="Garamond"/>
                <w:sz w:val="22"/>
                <w:szCs w:val="22"/>
              </w:rPr>
            </w:pPr>
            <w:r w:rsidRPr="00FD15CD">
              <w:rPr>
                <w:rFonts w:ascii="Garamond" w:hAnsi="Garamond"/>
                <w:sz w:val="22"/>
                <w:szCs w:val="22"/>
              </w:rPr>
              <w:t xml:space="preserve">+ </w:t>
            </w:r>
            <w:proofErr w:type="gramStart"/>
            <w:r w:rsidRPr="00FD15CD">
              <w:rPr>
                <w:rFonts w:ascii="Garamond" w:hAnsi="Garamond"/>
                <w:i/>
                <w:iCs/>
                <w:sz w:val="22"/>
                <w:szCs w:val="22"/>
              </w:rPr>
              <w:t>p</w:t>
            </w:r>
            <w:proofErr w:type="gramEnd"/>
            <w:r w:rsidRPr="00FD15CD">
              <w:rPr>
                <w:rFonts w:ascii="Garamond" w:hAnsi="Garamond"/>
                <w:sz w:val="22"/>
                <w:szCs w:val="22"/>
              </w:rPr>
              <w:t xml:space="preserve">&lt;0.1; * </w:t>
            </w:r>
            <w:r w:rsidRPr="00FD15CD">
              <w:rPr>
                <w:rFonts w:ascii="Garamond" w:hAnsi="Garamond"/>
                <w:i/>
                <w:iCs/>
                <w:sz w:val="22"/>
                <w:szCs w:val="22"/>
              </w:rPr>
              <w:t>p</w:t>
            </w:r>
            <w:r w:rsidRPr="00FD15CD">
              <w:rPr>
                <w:rFonts w:ascii="Garamond" w:hAnsi="Garamond"/>
                <w:sz w:val="22"/>
                <w:szCs w:val="22"/>
              </w:rPr>
              <w:t xml:space="preserve">&lt;0.05; ** </w:t>
            </w:r>
            <w:r w:rsidRPr="00FD15CD">
              <w:rPr>
                <w:rFonts w:ascii="Garamond" w:hAnsi="Garamond"/>
                <w:i/>
                <w:iCs/>
                <w:sz w:val="22"/>
                <w:szCs w:val="22"/>
              </w:rPr>
              <w:t>p</w:t>
            </w:r>
            <w:r w:rsidRPr="00FD15CD">
              <w:rPr>
                <w:rFonts w:ascii="Garamond" w:hAnsi="Garamond"/>
                <w:sz w:val="22"/>
                <w:szCs w:val="22"/>
              </w:rPr>
              <w:t>&lt;0.01</w:t>
            </w:r>
          </w:p>
        </w:tc>
      </w:tr>
      <w:tr w:rsidR="005D61EA" w:rsidRPr="00FD15CD" w14:paraId="12B78596" w14:textId="77777777" w:rsidTr="00813AEA">
        <w:trPr>
          <w:jc w:val="center"/>
        </w:trPr>
        <w:tc>
          <w:tcPr>
            <w:tcW w:w="8400" w:type="dxa"/>
            <w:gridSpan w:val="3"/>
            <w:tcBorders>
              <w:top w:val="single" w:sz="4" w:space="0" w:color="auto"/>
              <w:left w:val="nil"/>
              <w:bottom w:val="single" w:sz="6" w:space="0" w:color="auto"/>
              <w:right w:val="nil"/>
            </w:tcBorders>
          </w:tcPr>
          <w:p w14:paraId="7BEEC990" w14:textId="77777777" w:rsidR="005D61EA" w:rsidRPr="00FD15CD" w:rsidRDefault="005D61EA" w:rsidP="00813AEA">
            <w:pPr>
              <w:widowControl w:val="0"/>
              <w:autoSpaceDE w:val="0"/>
              <w:autoSpaceDN w:val="0"/>
              <w:adjustRightInd w:val="0"/>
              <w:spacing w:after="79"/>
              <w:rPr>
                <w:rFonts w:ascii="Garamond" w:hAnsi="Garamond"/>
                <w:sz w:val="22"/>
                <w:szCs w:val="22"/>
              </w:rPr>
            </w:pPr>
            <w:r w:rsidRPr="00FD15CD">
              <w:rPr>
                <w:rFonts w:ascii="Garamond" w:hAnsi="Garamond"/>
                <w:sz w:val="22"/>
                <w:szCs w:val="22"/>
              </w:rPr>
              <w:t>Robust standard errors in parentheses clustered on cell.</w:t>
            </w:r>
          </w:p>
        </w:tc>
      </w:tr>
    </w:tbl>
    <w:p w14:paraId="258C911A" w14:textId="77777777" w:rsidR="005D61EA" w:rsidRDefault="005D61EA" w:rsidP="00220D8F">
      <w:pPr>
        <w:spacing w:line="480" w:lineRule="auto"/>
        <w:rPr>
          <w:rFonts w:ascii="Garamond" w:hAnsi="Garamond" w:cs="Times New Roman"/>
          <w:b/>
          <w:bCs/>
        </w:rPr>
      </w:pPr>
    </w:p>
    <w:p w14:paraId="736E33B7" w14:textId="574B91CF" w:rsidR="00B16003" w:rsidRDefault="00E75540" w:rsidP="0002146A">
      <w:pPr>
        <w:jc w:val="both"/>
        <w:rPr>
          <w:rFonts w:ascii="Garamond" w:hAnsi="Garamond"/>
        </w:rPr>
      </w:pPr>
      <w:r>
        <w:rPr>
          <w:rFonts w:ascii="Garamond" w:hAnsi="Garamond"/>
        </w:rPr>
        <w:t xml:space="preserve">In </w:t>
      </w:r>
      <w:r w:rsidRPr="00220D8F">
        <w:rPr>
          <w:rFonts w:ascii="Garamond" w:hAnsi="Garamond"/>
        </w:rPr>
        <w:t>alternative specification</w:t>
      </w:r>
      <w:r w:rsidR="00581977">
        <w:rPr>
          <w:rFonts w:ascii="Garamond" w:hAnsi="Garamond"/>
        </w:rPr>
        <w:t>s</w:t>
      </w:r>
      <w:r w:rsidRPr="00220D8F">
        <w:rPr>
          <w:rFonts w:ascii="Garamond" w:hAnsi="Garamond"/>
        </w:rPr>
        <w:t xml:space="preserve"> of our models with peac</w:t>
      </w:r>
      <w:r w:rsidR="00396115">
        <w:rPr>
          <w:rFonts w:ascii="Garamond" w:hAnsi="Garamond"/>
        </w:rPr>
        <w:t>e</w:t>
      </w:r>
      <w:r>
        <w:rPr>
          <w:rFonts w:ascii="Garamond" w:hAnsi="Garamond"/>
        </w:rPr>
        <w:t>keep</w:t>
      </w:r>
      <w:r w:rsidRPr="00220D8F">
        <w:rPr>
          <w:rFonts w:ascii="Garamond" w:hAnsi="Garamond"/>
        </w:rPr>
        <w:t xml:space="preserve">ing deployment, we use </w:t>
      </w:r>
      <w:r w:rsidR="002449FF" w:rsidRPr="00220D8F">
        <w:rPr>
          <w:rFonts w:ascii="Garamond" w:hAnsi="Garamond"/>
          <w:i/>
        </w:rPr>
        <w:t>P</w:t>
      </w:r>
      <w:r w:rsidRPr="00220D8F">
        <w:rPr>
          <w:rFonts w:ascii="Garamond" w:hAnsi="Garamond"/>
          <w:i/>
        </w:rPr>
        <w:t>eacekeeping</w:t>
      </w:r>
      <w:r w:rsidR="002449FF" w:rsidRPr="002449FF">
        <w:rPr>
          <w:rFonts w:ascii="Garamond" w:hAnsi="Garamond"/>
          <w:i/>
        </w:rPr>
        <w:t xml:space="preserve"> P</w:t>
      </w:r>
      <w:r w:rsidRPr="00220D8F">
        <w:rPr>
          <w:rFonts w:ascii="Garamond" w:hAnsi="Garamond"/>
          <w:i/>
        </w:rPr>
        <w:t>resence</w:t>
      </w:r>
      <w:r w:rsidRPr="00220D8F">
        <w:rPr>
          <w:rFonts w:ascii="Garamond" w:hAnsi="Garamond"/>
        </w:rPr>
        <w:t xml:space="preserve"> as the dependent variable. </w:t>
      </w:r>
      <w:r w:rsidR="00581977">
        <w:rPr>
          <w:rFonts w:ascii="Garamond" w:hAnsi="Garamond"/>
        </w:rPr>
        <w:t xml:space="preserve">The results are in line with those obtained </w:t>
      </w:r>
      <w:r w:rsidR="00603D2A">
        <w:rPr>
          <w:rFonts w:ascii="Garamond" w:hAnsi="Garamond"/>
        </w:rPr>
        <w:t>for peacekeeping onset</w:t>
      </w:r>
      <w:r w:rsidR="00581977">
        <w:rPr>
          <w:rFonts w:ascii="Garamond" w:hAnsi="Garamond"/>
        </w:rPr>
        <w:t xml:space="preserve">. </w:t>
      </w:r>
      <w:r w:rsidRPr="00220D8F">
        <w:rPr>
          <w:rFonts w:ascii="Garamond" w:hAnsi="Garamond"/>
        </w:rPr>
        <w:t xml:space="preserve">Model 1 shows </w:t>
      </w:r>
      <w:r w:rsidR="00581977">
        <w:rPr>
          <w:rFonts w:ascii="Garamond" w:hAnsi="Garamond"/>
        </w:rPr>
        <w:t>a positive and significant</w:t>
      </w:r>
      <w:r w:rsidRPr="00220D8F">
        <w:rPr>
          <w:rFonts w:ascii="Garamond" w:hAnsi="Garamond"/>
        </w:rPr>
        <w:t xml:space="preserve"> eff</w:t>
      </w:r>
      <w:r>
        <w:rPr>
          <w:rFonts w:ascii="Garamond" w:hAnsi="Garamond"/>
        </w:rPr>
        <w:t>ect of one-sided violence</w:t>
      </w:r>
      <w:r w:rsidR="00581977">
        <w:rPr>
          <w:rFonts w:ascii="Garamond" w:hAnsi="Garamond"/>
        </w:rPr>
        <w:t xml:space="preserve"> on peacekeeping presence</w:t>
      </w:r>
      <w:r>
        <w:rPr>
          <w:rFonts w:ascii="Garamond" w:hAnsi="Garamond"/>
        </w:rPr>
        <w:t xml:space="preserve">. In </w:t>
      </w:r>
      <w:r w:rsidR="00581977">
        <w:rPr>
          <w:rFonts w:ascii="Garamond" w:hAnsi="Garamond"/>
        </w:rPr>
        <w:t>Model 2, we distinguish</w:t>
      </w:r>
      <w:r w:rsidR="00E51380">
        <w:rPr>
          <w:rFonts w:ascii="Garamond" w:hAnsi="Garamond"/>
        </w:rPr>
        <w:t xml:space="preserve"> between government and rebel violence</w:t>
      </w:r>
      <w:r w:rsidR="00581977">
        <w:rPr>
          <w:rFonts w:ascii="Garamond" w:hAnsi="Garamond"/>
        </w:rPr>
        <w:t xml:space="preserve">, and as before we find a positive and significant effect concerning violence by rebel actors, whereas the coefficient for one-sided violence by government actors is not precisely estimated. </w:t>
      </w:r>
    </w:p>
    <w:p w14:paraId="65C2DB41" w14:textId="77777777" w:rsidR="00B16003" w:rsidRDefault="00B16003" w:rsidP="00220D8F">
      <w:pPr>
        <w:spacing w:line="480" w:lineRule="auto"/>
        <w:jc w:val="both"/>
        <w:rPr>
          <w:rFonts w:ascii="Garamond" w:hAnsi="Garamond" w:cs="Times New Roman"/>
          <w:b/>
          <w:bCs/>
        </w:rPr>
      </w:pPr>
    </w:p>
    <w:p w14:paraId="7F623C7A" w14:textId="33959BBE" w:rsidR="00897A51" w:rsidRDefault="00897A51">
      <w:pPr>
        <w:rPr>
          <w:rFonts w:ascii="Garamond" w:hAnsi="Garamond" w:cs="Times New Roman"/>
          <w:b/>
          <w:bCs/>
        </w:rPr>
      </w:pPr>
      <w:r>
        <w:rPr>
          <w:rFonts w:ascii="Garamond" w:hAnsi="Garamond" w:cs="Times New Roman"/>
          <w:b/>
          <w:bCs/>
        </w:rPr>
        <w:br w:type="page"/>
      </w:r>
    </w:p>
    <w:p w14:paraId="35F10874" w14:textId="0234D964" w:rsidR="00A5008A" w:rsidRDefault="00E75540" w:rsidP="00A5008A">
      <w:pPr>
        <w:rPr>
          <w:rFonts w:ascii="Garamond" w:hAnsi="Garamond" w:cs="Times New Roman"/>
          <w:b/>
          <w:bCs/>
        </w:rPr>
      </w:pPr>
      <w:r w:rsidRPr="002165F8">
        <w:rPr>
          <w:rFonts w:ascii="Garamond" w:hAnsi="Garamond" w:cs="Times New Roman"/>
          <w:b/>
          <w:bCs/>
        </w:rPr>
        <w:lastRenderedPageBreak/>
        <w:t>Table A4: Alternative measure, long-term trends in violence</w:t>
      </w:r>
    </w:p>
    <w:p w14:paraId="7ADE24E0" w14:textId="77777777" w:rsidR="00901618" w:rsidRDefault="00901618" w:rsidP="00A5008A">
      <w:pPr>
        <w:rPr>
          <w:rFonts w:ascii="Garamond" w:hAnsi="Garamond" w:cs="Times New Roman"/>
          <w:b/>
          <w:bCs/>
        </w:rPr>
      </w:pPr>
    </w:p>
    <w:tbl>
      <w:tblPr>
        <w:tblW w:w="0" w:type="auto"/>
        <w:jc w:val="center"/>
        <w:tblCellMar>
          <w:left w:w="144" w:type="dxa"/>
          <w:right w:w="144" w:type="dxa"/>
        </w:tblCellMar>
        <w:tblLook w:val="0000" w:firstRow="0" w:lastRow="0" w:firstColumn="0" w:lastColumn="0" w:noHBand="0" w:noVBand="0"/>
      </w:tblPr>
      <w:tblGrid>
        <w:gridCol w:w="3864"/>
        <w:gridCol w:w="1512"/>
        <w:gridCol w:w="1512"/>
      </w:tblGrid>
      <w:tr w:rsidR="00901618" w:rsidRPr="00C147F1" w14:paraId="012097D4" w14:textId="77777777">
        <w:trPr>
          <w:jc w:val="center"/>
        </w:trPr>
        <w:tc>
          <w:tcPr>
            <w:tcW w:w="3864" w:type="dxa"/>
            <w:tcBorders>
              <w:top w:val="single" w:sz="6" w:space="0" w:color="auto"/>
              <w:left w:val="nil"/>
              <w:bottom w:val="nil"/>
              <w:right w:val="nil"/>
            </w:tcBorders>
          </w:tcPr>
          <w:p w14:paraId="3739A44E" w14:textId="77777777" w:rsidR="00901618" w:rsidRPr="00C147F1" w:rsidRDefault="00901618" w:rsidP="00373999">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396112C9" w14:textId="77777777" w:rsidR="00901618" w:rsidRPr="00C147F1" w:rsidRDefault="00901618" w:rsidP="00373999">
            <w:pPr>
              <w:widowControl w:val="0"/>
              <w:autoSpaceDE w:val="0"/>
              <w:autoSpaceDN w:val="0"/>
              <w:adjustRightInd w:val="0"/>
              <w:spacing w:before="79" w:after="79"/>
              <w:jc w:val="center"/>
              <w:rPr>
                <w:rFonts w:ascii="Garamond" w:hAnsi="Garamond"/>
                <w:sz w:val="22"/>
                <w:szCs w:val="22"/>
              </w:rPr>
            </w:pPr>
            <w:r w:rsidRPr="00C147F1">
              <w:rPr>
                <w:rFonts w:ascii="Garamond" w:hAnsi="Garamond"/>
                <w:sz w:val="22"/>
                <w:szCs w:val="22"/>
              </w:rPr>
              <w:t>Model 1</w:t>
            </w:r>
          </w:p>
        </w:tc>
        <w:tc>
          <w:tcPr>
            <w:tcW w:w="1512" w:type="dxa"/>
            <w:tcBorders>
              <w:top w:val="single" w:sz="6" w:space="0" w:color="auto"/>
              <w:left w:val="nil"/>
              <w:bottom w:val="nil"/>
              <w:right w:val="nil"/>
            </w:tcBorders>
          </w:tcPr>
          <w:p w14:paraId="5C1A89AD" w14:textId="77777777" w:rsidR="00901618" w:rsidRPr="00C147F1" w:rsidRDefault="00901618" w:rsidP="00373999">
            <w:pPr>
              <w:widowControl w:val="0"/>
              <w:autoSpaceDE w:val="0"/>
              <w:autoSpaceDN w:val="0"/>
              <w:adjustRightInd w:val="0"/>
              <w:spacing w:before="79" w:after="79"/>
              <w:jc w:val="center"/>
              <w:rPr>
                <w:rFonts w:ascii="Garamond" w:hAnsi="Garamond"/>
                <w:sz w:val="22"/>
                <w:szCs w:val="22"/>
              </w:rPr>
            </w:pPr>
            <w:r w:rsidRPr="00C147F1">
              <w:rPr>
                <w:rFonts w:ascii="Garamond" w:hAnsi="Garamond"/>
                <w:sz w:val="22"/>
                <w:szCs w:val="22"/>
              </w:rPr>
              <w:t>Model 2</w:t>
            </w:r>
          </w:p>
        </w:tc>
      </w:tr>
      <w:tr w:rsidR="00901618" w:rsidRPr="00C147F1" w14:paraId="259A3F61" w14:textId="77777777">
        <w:trPr>
          <w:jc w:val="center"/>
        </w:trPr>
        <w:tc>
          <w:tcPr>
            <w:tcW w:w="3864" w:type="dxa"/>
            <w:tcBorders>
              <w:top w:val="single" w:sz="6" w:space="0" w:color="auto"/>
              <w:left w:val="nil"/>
              <w:bottom w:val="nil"/>
              <w:right w:val="nil"/>
            </w:tcBorders>
          </w:tcPr>
          <w:p w14:paraId="5A6D5BA8" w14:textId="77777777" w:rsidR="00901618" w:rsidRPr="00C147F1" w:rsidRDefault="00901618" w:rsidP="00373999">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30622C5A" w14:textId="77777777" w:rsidR="00901618" w:rsidRPr="00C147F1" w:rsidRDefault="00901618" w:rsidP="00373999">
            <w:pPr>
              <w:widowControl w:val="0"/>
              <w:autoSpaceDE w:val="0"/>
              <w:autoSpaceDN w:val="0"/>
              <w:adjustRightInd w:val="0"/>
              <w:spacing w:before="79" w:after="79"/>
              <w:jc w:val="center"/>
              <w:rPr>
                <w:rFonts w:ascii="Garamond" w:hAnsi="Garamond"/>
                <w:sz w:val="22"/>
                <w:szCs w:val="22"/>
              </w:rPr>
            </w:pPr>
            <w:proofErr w:type="spellStart"/>
            <w:r w:rsidRPr="00C147F1">
              <w:rPr>
                <w:rFonts w:ascii="Garamond" w:hAnsi="Garamond"/>
                <w:sz w:val="22"/>
                <w:szCs w:val="22"/>
              </w:rPr>
              <w:t>OSV</w:t>
            </w:r>
            <w:proofErr w:type="spellEnd"/>
            <w:r w:rsidRPr="00C147F1">
              <w:rPr>
                <w:rFonts w:ascii="Garamond" w:hAnsi="Garamond"/>
                <w:sz w:val="22"/>
                <w:szCs w:val="22"/>
              </w:rPr>
              <w:t xml:space="preserve"> </w:t>
            </w:r>
            <w:proofErr w:type="spellStart"/>
            <w:r w:rsidRPr="00C147F1">
              <w:rPr>
                <w:rFonts w:ascii="Garamond" w:hAnsi="Garamond"/>
                <w:sz w:val="22"/>
                <w:szCs w:val="22"/>
              </w:rPr>
              <w:t>reb</w:t>
            </w:r>
            <w:proofErr w:type="spellEnd"/>
          </w:p>
        </w:tc>
        <w:tc>
          <w:tcPr>
            <w:tcW w:w="1512" w:type="dxa"/>
            <w:tcBorders>
              <w:top w:val="single" w:sz="6" w:space="0" w:color="auto"/>
              <w:left w:val="nil"/>
              <w:bottom w:val="nil"/>
              <w:right w:val="nil"/>
            </w:tcBorders>
          </w:tcPr>
          <w:p w14:paraId="414C425A" w14:textId="77777777" w:rsidR="00901618" w:rsidRPr="00C147F1" w:rsidRDefault="00901618" w:rsidP="00373999">
            <w:pPr>
              <w:widowControl w:val="0"/>
              <w:autoSpaceDE w:val="0"/>
              <w:autoSpaceDN w:val="0"/>
              <w:adjustRightInd w:val="0"/>
              <w:spacing w:before="79" w:after="79"/>
              <w:jc w:val="center"/>
              <w:rPr>
                <w:rFonts w:ascii="Garamond" w:hAnsi="Garamond"/>
                <w:sz w:val="22"/>
                <w:szCs w:val="22"/>
              </w:rPr>
            </w:pPr>
            <w:proofErr w:type="spellStart"/>
            <w:r w:rsidRPr="00C147F1">
              <w:rPr>
                <w:rFonts w:ascii="Garamond" w:hAnsi="Garamond"/>
                <w:sz w:val="22"/>
                <w:szCs w:val="22"/>
              </w:rPr>
              <w:t>OSV</w:t>
            </w:r>
            <w:proofErr w:type="spellEnd"/>
            <w:r w:rsidRPr="00C147F1">
              <w:rPr>
                <w:rFonts w:ascii="Garamond" w:hAnsi="Garamond"/>
                <w:sz w:val="22"/>
                <w:szCs w:val="22"/>
              </w:rPr>
              <w:t xml:space="preserve"> </w:t>
            </w:r>
            <w:proofErr w:type="spellStart"/>
            <w:r w:rsidRPr="00C147F1">
              <w:rPr>
                <w:rFonts w:ascii="Garamond" w:hAnsi="Garamond"/>
                <w:sz w:val="22"/>
                <w:szCs w:val="22"/>
              </w:rPr>
              <w:t>gov</w:t>
            </w:r>
            <w:proofErr w:type="spellEnd"/>
          </w:p>
        </w:tc>
      </w:tr>
      <w:tr w:rsidR="00901618" w:rsidRPr="00C147F1" w14:paraId="2976860C" w14:textId="77777777">
        <w:trPr>
          <w:jc w:val="center"/>
        </w:trPr>
        <w:tc>
          <w:tcPr>
            <w:tcW w:w="3864" w:type="dxa"/>
            <w:tcBorders>
              <w:top w:val="single" w:sz="6" w:space="0" w:color="auto"/>
              <w:left w:val="nil"/>
              <w:bottom w:val="nil"/>
              <w:right w:val="nil"/>
            </w:tcBorders>
          </w:tcPr>
          <w:p w14:paraId="297E270F" w14:textId="3626970E" w:rsidR="00901618" w:rsidRPr="00C147F1" w:rsidRDefault="00901618" w:rsidP="00373999">
            <w:pPr>
              <w:widowControl w:val="0"/>
              <w:autoSpaceDE w:val="0"/>
              <w:autoSpaceDN w:val="0"/>
              <w:adjustRightInd w:val="0"/>
              <w:rPr>
                <w:rFonts w:ascii="Garamond" w:hAnsi="Garamond"/>
                <w:sz w:val="22"/>
                <w:szCs w:val="22"/>
              </w:rPr>
            </w:pPr>
            <w:r w:rsidRPr="00C147F1">
              <w:rPr>
                <w:rFonts w:ascii="Garamond" w:hAnsi="Garamond"/>
                <w:sz w:val="22"/>
                <w:szCs w:val="22"/>
              </w:rPr>
              <w:t>#Troops in Cell</w:t>
            </w:r>
            <w:r w:rsidRPr="00C147F1">
              <w:rPr>
                <w:rFonts w:ascii="Garamond" w:hAnsi="Garamond"/>
                <w:sz w:val="22"/>
                <w:szCs w:val="22"/>
                <w:vertAlign w:val="subscript"/>
              </w:rPr>
              <w:t>t-1</w:t>
            </w:r>
          </w:p>
        </w:tc>
        <w:tc>
          <w:tcPr>
            <w:tcW w:w="1512" w:type="dxa"/>
            <w:tcBorders>
              <w:top w:val="single" w:sz="6" w:space="0" w:color="auto"/>
              <w:left w:val="nil"/>
              <w:bottom w:val="nil"/>
              <w:right w:val="nil"/>
            </w:tcBorders>
          </w:tcPr>
          <w:p w14:paraId="67AD347A"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-0.022</w:t>
            </w:r>
          </w:p>
        </w:tc>
        <w:tc>
          <w:tcPr>
            <w:tcW w:w="1512" w:type="dxa"/>
            <w:tcBorders>
              <w:top w:val="single" w:sz="6" w:space="0" w:color="auto"/>
              <w:left w:val="nil"/>
              <w:bottom w:val="nil"/>
              <w:right w:val="nil"/>
            </w:tcBorders>
          </w:tcPr>
          <w:p w14:paraId="7AC317D7"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-0.009</w:t>
            </w:r>
          </w:p>
        </w:tc>
      </w:tr>
      <w:tr w:rsidR="00901618" w:rsidRPr="00C147F1" w14:paraId="1A2B134A" w14:textId="77777777">
        <w:trPr>
          <w:jc w:val="center"/>
        </w:trPr>
        <w:tc>
          <w:tcPr>
            <w:tcW w:w="3864" w:type="dxa"/>
            <w:tcBorders>
              <w:top w:val="nil"/>
              <w:left w:val="nil"/>
              <w:bottom w:val="nil"/>
              <w:right w:val="nil"/>
            </w:tcBorders>
          </w:tcPr>
          <w:p w14:paraId="43014669" w14:textId="77777777" w:rsidR="00901618" w:rsidRPr="00C147F1"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2F711FF"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(0.010)*</w:t>
            </w:r>
          </w:p>
        </w:tc>
        <w:tc>
          <w:tcPr>
            <w:tcW w:w="1512" w:type="dxa"/>
            <w:tcBorders>
              <w:top w:val="nil"/>
              <w:left w:val="nil"/>
              <w:bottom w:val="nil"/>
              <w:right w:val="nil"/>
            </w:tcBorders>
          </w:tcPr>
          <w:p w14:paraId="7B7A3408"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(0.027)</w:t>
            </w:r>
          </w:p>
        </w:tc>
      </w:tr>
      <w:tr w:rsidR="00901618" w:rsidRPr="00C147F1" w14:paraId="1343943D" w14:textId="77777777">
        <w:trPr>
          <w:jc w:val="center"/>
        </w:trPr>
        <w:tc>
          <w:tcPr>
            <w:tcW w:w="3864" w:type="dxa"/>
            <w:tcBorders>
              <w:top w:val="nil"/>
              <w:left w:val="nil"/>
              <w:bottom w:val="nil"/>
              <w:right w:val="nil"/>
            </w:tcBorders>
          </w:tcPr>
          <w:p w14:paraId="018FC572" w14:textId="77777777" w:rsidR="00901618" w:rsidRPr="00C147F1" w:rsidRDefault="00901618" w:rsidP="00373999">
            <w:pPr>
              <w:widowControl w:val="0"/>
              <w:autoSpaceDE w:val="0"/>
              <w:autoSpaceDN w:val="0"/>
              <w:adjustRightInd w:val="0"/>
              <w:rPr>
                <w:rFonts w:ascii="Garamond" w:hAnsi="Garamond"/>
                <w:sz w:val="22"/>
                <w:szCs w:val="22"/>
              </w:rPr>
            </w:pPr>
            <w:proofErr w:type="spellStart"/>
            <w:r w:rsidRPr="00C147F1">
              <w:rPr>
                <w:rFonts w:ascii="Garamond" w:hAnsi="Garamond"/>
                <w:sz w:val="22"/>
                <w:szCs w:val="22"/>
              </w:rPr>
              <w:t>Population</w:t>
            </w:r>
            <w:r w:rsidRPr="00C147F1">
              <w:rPr>
                <w:rFonts w:ascii="Garamond" w:hAnsi="Garamond"/>
                <w:sz w:val="22"/>
                <w:szCs w:val="22"/>
                <w:vertAlign w:val="subscript"/>
              </w:rPr>
              <w:t>log</w:t>
            </w:r>
            <w:proofErr w:type="spellEnd"/>
          </w:p>
        </w:tc>
        <w:tc>
          <w:tcPr>
            <w:tcW w:w="1512" w:type="dxa"/>
            <w:tcBorders>
              <w:top w:val="nil"/>
              <w:left w:val="nil"/>
              <w:bottom w:val="nil"/>
              <w:right w:val="nil"/>
            </w:tcBorders>
          </w:tcPr>
          <w:p w14:paraId="03964570"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-0.036</w:t>
            </w:r>
          </w:p>
        </w:tc>
        <w:tc>
          <w:tcPr>
            <w:tcW w:w="1512" w:type="dxa"/>
            <w:tcBorders>
              <w:top w:val="nil"/>
              <w:left w:val="nil"/>
              <w:bottom w:val="nil"/>
              <w:right w:val="nil"/>
            </w:tcBorders>
          </w:tcPr>
          <w:p w14:paraId="36F294CF"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0.135</w:t>
            </w:r>
          </w:p>
        </w:tc>
      </w:tr>
      <w:tr w:rsidR="00901618" w:rsidRPr="00C147F1" w14:paraId="22ED1417" w14:textId="77777777">
        <w:trPr>
          <w:jc w:val="center"/>
        </w:trPr>
        <w:tc>
          <w:tcPr>
            <w:tcW w:w="3864" w:type="dxa"/>
            <w:tcBorders>
              <w:top w:val="nil"/>
              <w:left w:val="nil"/>
              <w:bottom w:val="nil"/>
              <w:right w:val="nil"/>
            </w:tcBorders>
          </w:tcPr>
          <w:p w14:paraId="229AA3E1" w14:textId="77777777" w:rsidR="00901618" w:rsidRPr="00C147F1"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18DBFAA"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(0.075)</w:t>
            </w:r>
          </w:p>
        </w:tc>
        <w:tc>
          <w:tcPr>
            <w:tcW w:w="1512" w:type="dxa"/>
            <w:tcBorders>
              <w:top w:val="nil"/>
              <w:left w:val="nil"/>
              <w:bottom w:val="nil"/>
              <w:right w:val="nil"/>
            </w:tcBorders>
          </w:tcPr>
          <w:p w14:paraId="55FE96D4"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(0.162)</w:t>
            </w:r>
          </w:p>
        </w:tc>
      </w:tr>
      <w:tr w:rsidR="00901618" w:rsidRPr="00C147F1" w14:paraId="13E28C52" w14:textId="77777777">
        <w:trPr>
          <w:jc w:val="center"/>
        </w:trPr>
        <w:tc>
          <w:tcPr>
            <w:tcW w:w="3864" w:type="dxa"/>
            <w:tcBorders>
              <w:top w:val="nil"/>
              <w:left w:val="nil"/>
              <w:bottom w:val="nil"/>
              <w:right w:val="nil"/>
            </w:tcBorders>
          </w:tcPr>
          <w:p w14:paraId="7C287E5C" w14:textId="77777777" w:rsidR="00901618" w:rsidRPr="00C147F1" w:rsidRDefault="00901618" w:rsidP="00373999">
            <w:pPr>
              <w:widowControl w:val="0"/>
              <w:autoSpaceDE w:val="0"/>
              <w:autoSpaceDN w:val="0"/>
              <w:adjustRightInd w:val="0"/>
              <w:rPr>
                <w:rFonts w:ascii="Garamond" w:hAnsi="Garamond"/>
                <w:sz w:val="22"/>
                <w:szCs w:val="22"/>
              </w:rPr>
            </w:pPr>
            <w:r w:rsidRPr="00C147F1">
              <w:rPr>
                <w:rFonts w:ascii="Garamond" w:hAnsi="Garamond"/>
                <w:sz w:val="22"/>
                <w:szCs w:val="22"/>
              </w:rPr>
              <w:t>Mountainous Terrain</w:t>
            </w:r>
          </w:p>
        </w:tc>
        <w:tc>
          <w:tcPr>
            <w:tcW w:w="1512" w:type="dxa"/>
            <w:tcBorders>
              <w:top w:val="nil"/>
              <w:left w:val="nil"/>
              <w:bottom w:val="nil"/>
              <w:right w:val="nil"/>
            </w:tcBorders>
          </w:tcPr>
          <w:p w14:paraId="38847E9E"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1.427</w:t>
            </w:r>
          </w:p>
        </w:tc>
        <w:tc>
          <w:tcPr>
            <w:tcW w:w="1512" w:type="dxa"/>
            <w:tcBorders>
              <w:top w:val="nil"/>
              <w:left w:val="nil"/>
              <w:bottom w:val="nil"/>
              <w:right w:val="nil"/>
            </w:tcBorders>
          </w:tcPr>
          <w:p w14:paraId="4DFA3C27"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0.568</w:t>
            </w:r>
          </w:p>
        </w:tc>
      </w:tr>
      <w:tr w:rsidR="00901618" w:rsidRPr="00C147F1" w14:paraId="6030ABE2" w14:textId="77777777">
        <w:trPr>
          <w:jc w:val="center"/>
        </w:trPr>
        <w:tc>
          <w:tcPr>
            <w:tcW w:w="3864" w:type="dxa"/>
            <w:tcBorders>
              <w:top w:val="nil"/>
              <w:left w:val="nil"/>
              <w:bottom w:val="nil"/>
              <w:right w:val="nil"/>
            </w:tcBorders>
          </w:tcPr>
          <w:p w14:paraId="752DEBB2" w14:textId="77777777" w:rsidR="00901618" w:rsidRPr="00C147F1"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DB7F78F"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(0.279)**</w:t>
            </w:r>
          </w:p>
        </w:tc>
        <w:tc>
          <w:tcPr>
            <w:tcW w:w="1512" w:type="dxa"/>
            <w:tcBorders>
              <w:top w:val="nil"/>
              <w:left w:val="nil"/>
              <w:bottom w:val="nil"/>
              <w:right w:val="nil"/>
            </w:tcBorders>
          </w:tcPr>
          <w:p w14:paraId="15A1185F"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(0.536)</w:t>
            </w:r>
          </w:p>
        </w:tc>
      </w:tr>
      <w:tr w:rsidR="00901618" w:rsidRPr="00C147F1" w14:paraId="4A6FFE70" w14:textId="77777777">
        <w:trPr>
          <w:jc w:val="center"/>
        </w:trPr>
        <w:tc>
          <w:tcPr>
            <w:tcW w:w="3864" w:type="dxa"/>
            <w:tcBorders>
              <w:top w:val="nil"/>
              <w:left w:val="nil"/>
              <w:bottom w:val="nil"/>
              <w:right w:val="nil"/>
            </w:tcBorders>
          </w:tcPr>
          <w:p w14:paraId="463EDFDB" w14:textId="77777777" w:rsidR="00901618" w:rsidRPr="00C147F1" w:rsidRDefault="00901618" w:rsidP="00373999">
            <w:pPr>
              <w:widowControl w:val="0"/>
              <w:autoSpaceDE w:val="0"/>
              <w:autoSpaceDN w:val="0"/>
              <w:adjustRightInd w:val="0"/>
              <w:rPr>
                <w:rFonts w:ascii="Garamond" w:hAnsi="Garamond"/>
                <w:sz w:val="22"/>
                <w:szCs w:val="22"/>
              </w:rPr>
            </w:pPr>
            <w:r w:rsidRPr="00C147F1">
              <w:rPr>
                <w:rFonts w:ascii="Garamond" w:hAnsi="Garamond"/>
                <w:sz w:val="22"/>
                <w:szCs w:val="22"/>
              </w:rPr>
              <w:t xml:space="preserve">Distance to </w:t>
            </w:r>
            <w:proofErr w:type="spellStart"/>
            <w:r w:rsidRPr="00C147F1">
              <w:rPr>
                <w:rFonts w:ascii="Garamond" w:hAnsi="Garamond"/>
                <w:sz w:val="22"/>
                <w:szCs w:val="22"/>
              </w:rPr>
              <w:t>City</w:t>
            </w:r>
            <w:r w:rsidRPr="00C147F1">
              <w:rPr>
                <w:rFonts w:ascii="Garamond" w:hAnsi="Garamond"/>
                <w:sz w:val="22"/>
                <w:szCs w:val="22"/>
                <w:vertAlign w:val="subscript"/>
              </w:rPr>
              <w:t>log</w:t>
            </w:r>
            <w:proofErr w:type="spellEnd"/>
          </w:p>
        </w:tc>
        <w:tc>
          <w:tcPr>
            <w:tcW w:w="1512" w:type="dxa"/>
            <w:tcBorders>
              <w:top w:val="nil"/>
              <w:left w:val="nil"/>
              <w:bottom w:val="nil"/>
              <w:right w:val="nil"/>
            </w:tcBorders>
          </w:tcPr>
          <w:p w14:paraId="751EBDD4"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-0.627</w:t>
            </w:r>
          </w:p>
        </w:tc>
        <w:tc>
          <w:tcPr>
            <w:tcW w:w="1512" w:type="dxa"/>
            <w:tcBorders>
              <w:top w:val="nil"/>
              <w:left w:val="nil"/>
              <w:bottom w:val="nil"/>
              <w:right w:val="nil"/>
            </w:tcBorders>
          </w:tcPr>
          <w:p w14:paraId="37657616"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-0.864</w:t>
            </w:r>
          </w:p>
        </w:tc>
      </w:tr>
      <w:tr w:rsidR="00901618" w:rsidRPr="00C147F1" w14:paraId="77359006" w14:textId="77777777">
        <w:trPr>
          <w:jc w:val="center"/>
        </w:trPr>
        <w:tc>
          <w:tcPr>
            <w:tcW w:w="3864" w:type="dxa"/>
            <w:tcBorders>
              <w:top w:val="nil"/>
              <w:left w:val="nil"/>
              <w:bottom w:val="nil"/>
              <w:right w:val="nil"/>
            </w:tcBorders>
          </w:tcPr>
          <w:p w14:paraId="4580DD5D" w14:textId="77777777" w:rsidR="00901618" w:rsidRPr="00C147F1"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BB907FB"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(0.188)**</w:t>
            </w:r>
          </w:p>
        </w:tc>
        <w:tc>
          <w:tcPr>
            <w:tcW w:w="1512" w:type="dxa"/>
            <w:tcBorders>
              <w:top w:val="nil"/>
              <w:left w:val="nil"/>
              <w:bottom w:val="nil"/>
              <w:right w:val="nil"/>
            </w:tcBorders>
          </w:tcPr>
          <w:p w14:paraId="0474282A"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(0.251)**</w:t>
            </w:r>
          </w:p>
        </w:tc>
      </w:tr>
      <w:tr w:rsidR="00901618" w:rsidRPr="00C147F1" w14:paraId="643217B8" w14:textId="77777777">
        <w:trPr>
          <w:jc w:val="center"/>
        </w:trPr>
        <w:tc>
          <w:tcPr>
            <w:tcW w:w="3864" w:type="dxa"/>
            <w:tcBorders>
              <w:top w:val="nil"/>
              <w:left w:val="nil"/>
              <w:bottom w:val="nil"/>
              <w:right w:val="nil"/>
            </w:tcBorders>
          </w:tcPr>
          <w:p w14:paraId="5CE31BEE" w14:textId="77777777" w:rsidR="00901618" w:rsidRPr="00C147F1" w:rsidRDefault="00901618" w:rsidP="00373999">
            <w:pPr>
              <w:widowControl w:val="0"/>
              <w:autoSpaceDE w:val="0"/>
              <w:autoSpaceDN w:val="0"/>
              <w:adjustRightInd w:val="0"/>
              <w:rPr>
                <w:rFonts w:ascii="Garamond" w:hAnsi="Garamond"/>
                <w:sz w:val="22"/>
                <w:szCs w:val="22"/>
              </w:rPr>
            </w:pPr>
            <w:r w:rsidRPr="00C147F1">
              <w:rPr>
                <w:rFonts w:ascii="Garamond" w:hAnsi="Garamond"/>
                <w:sz w:val="22"/>
                <w:szCs w:val="22"/>
              </w:rPr>
              <w:t>Battle Deaths</w:t>
            </w:r>
            <w:r w:rsidRPr="00C147F1">
              <w:rPr>
                <w:rFonts w:ascii="Garamond" w:hAnsi="Garamond"/>
                <w:sz w:val="22"/>
                <w:szCs w:val="22"/>
                <w:vertAlign w:val="subscript"/>
              </w:rPr>
              <w:t>t-1</w:t>
            </w:r>
          </w:p>
        </w:tc>
        <w:tc>
          <w:tcPr>
            <w:tcW w:w="1512" w:type="dxa"/>
            <w:tcBorders>
              <w:top w:val="nil"/>
              <w:left w:val="nil"/>
              <w:bottom w:val="nil"/>
              <w:right w:val="nil"/>
            </w:tcBorders>
          </w:tcPr>
          <w:p w14:paraId="0FB36D14"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-0.001</w:t>
            </w:r>
          </w:p>
        </w:tc>
        <w:tc>
          <w:tcPr>
            <w:tcW w:w="1512" w:type="dxa"/>
            <w:tcBorders>
              <w:top w:val="nil"/>
              <w:left w:val="nil"/>
              <w:bottom w:val="nil"/>
              <w:right w:val="nil"/>
            </w:tcBorders>
          </w:tcPr>
          <w:p w14:paraId="716C5627"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0.008</w:t>
            </w:r>
          </w:p>
        </w:tc>
      </w:tr>
      <w:tr w:rsidR="00901618" w:rsidRPr="00C147F1" w14:paraId="72344019" w14:textId="77777777">
        <w:trPr>
          <w:jc w:val="center"/>
        </w:trPr>
        <w:tc>
          <w:tcPr>
            <w:tcW w:w="3864" w:type="dxa"/>
            <w:tcBorders>
              <w:top w:val="nil"/>
              <w:left w:val="nil"/>
              <w:bottom w:val="nil"/>
              <w:right w:val="nil"/>
            </w:tcBorders>
          </w:tcPr>
          <w:p w14:paraId="70C4C9EE" w14:textId="77777777" w:rsidR="00901618" w:rsidRPr="00C147F1"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4883925E"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(0.003)</w:t>
            </w:r>
          </w:p>
        </w:tc>
        <w:tc>
          <w:tcPr>
            <w:tcW w:w="1512" w:type="dxa"/>
            <w:tcBorders>
              <w:top w:val="nil"/>
              <w:left w:val="nil"/>
              <w:bottom w:val="nil"/>
              <w:right w:val="nil"/>
            </w:tcBorders>
          </w:tcPr>
          <w:p w14:paraId="7A92F0FE"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(0.004)*</w:t>
            </w:r>
          </w:p>
        </w:tc>
      </w:tr>
      <w:tr w:rsidR="00901618" w:rsidRPr="00C147F1" w14:paraId="72E8DDBF" w14:textId="77777777">
        <w:trPr>
          <w:jc w:val="center"/>
        </w:trPr>
        <w:tc>
          <w:tcPr>
            <w:tcW w:w="3864" w:type="dxa"/>
            <w:tcBorders>
              <w:top w:val="nil"/>
              <w:left w:val="nil"/>
              <w:bottom w:val="nil"/>
              <w:right w:val="nil"/>
            </w:tcBorders>
          </w:tcPr>
          <w:p w14:paraId="598BFACA" w14:textId="77777777" w:rsidR="00901618" w:rsidRPr="00C147F1" w:rsidRDefault="00901618" w:rsidP="00373999">
            <w:pPr>
              <w:widowControl w:val="0"/>
              <w:autoSpaceDE w:val="0"/>
              <w:autoSpaceDN w:val="0"/>
              <w:adjustRightInd w:val="0"/>
              <w:rPr>
                <w:rFonts w:ascii="Garamond" w:hAnsi="Garamond"/>
                <w:sz w:val="22"/>
                <w:szCs w:val="22"/>
              </w:rPr>
            </w:pPr>
            <w:r w:rsidRPr="00C147F1">
              <w:rPr>
                <w:rFonts w:ascii="Garamond" w:hAnsi="Garamond"/>
                <w:sz w:val="22"/>
                <w:szCs w:val="22"/>
              </w:rPr>
              <w:t>Spatial Lag OSV</w:t>
            </w:r>
            <w:r w:rsidRPr="00C147F1">
              <w:rPr>
                <w:rFonts w:ascii="Garamond" w:hAnsi="Garamond"/>
                <w:sz w:val="22"/>
                <w:szCs w:val="22"/>
                <w:vertAlign w:val="subscript"/>
              </w:rPr>
              <w:t>t-1</w:t>
            </w:r>
          </w:p>
        </w:tc>
        <w:tc>
          <w:tcPr>
            <w:tcW w:w="1512" w:type="dxa"/>
            <w:tcBorders>
              <w:top w:val="nil"/>
              <w:left w:val="nil"/>
              <w:bottom w:val="nil"/>
              <w:right w:val="nil"/>
            </w:tcBorders>
          </w:tcPr>
          <w:p w14:paraId="6A20ED06"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1.628</w:t>
            </w:r>
          </w:p>
        </w:tc>
        <w:tc>
          <w:tcPr>
            <w:tcW w:w="1512" w:type="dxa"/>
            <w:tcBorders>
              <w:top w:val="nil"/>
              <w:left w:val="nil"/>
              <w:bottom w:val="nil"/>
              <w:right w:val="nil"/>
            </w:tcBorders>
          </w:tcPr>
          <w:p w14:paraId="0C31F0A0"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0.877</w:t>
            </w:r>
          </w:p>
        </w:tc>
      </w:tr>
      <w:tr w:rsidR="00901618" w:rsidRPr="00C147F1" w14:paraId="1F1BDE2A" w14:textId="77777777">
        <w:trPr>
          <w:jc w:val="center"/>
        </w:trPr>
        <w:tc>
          <w:tcPr>
            <w:tcW w:w="3864" w:type="dxa"/>
            <w:tcBorders>
              <w:top w:val="nil"/>
              <w:left w:val="nil"/>
              <w:bottom w:val="nil"/>
              <w:right w:val="nil"/>
            </w:tcBorders>
          </w:tcPr>
          <w:p w14:paraId="6A8FEE5B" w14:textId="77777777" w:rsidR="00901618" w:rsidRPr="00C147F1"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EB81092"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(0.218)**</w:t>
            </w:r>
          </w:p>
        </w:tc>
        <w:tc>
          <w:tcPr>
            <w:tcW w:w="1512" w:type="dxa"/>
            <w:tcBorders>
              <w:top w:val="nil"/>
              <w:left w:val="nil"/>
              <w:bottom w:val="nil"/>
              <w:right w:val="nil"/>
            </w:tcBorders>
          </w:tcPr>
          <w:p w14:paraId="66608003"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(0.380)*</w:t>
            </w:r>
          </w:p>
        </w:tc>
      </w:tr>
      <w:tr w:rsidR="00901618" w:rsidRPr="00C147F1" w14:paraId="0EBBDDE0" w14:textId="77777777">
        <w:trPr>
          <w:jc w:val="center"/>
        </w:trPr>
        <w:tc>
          <w:tcPr>
            <w:tcW w:w="3864" w:type="dxa"/>
            <w:tcBorders>
              <w:top w:val="nil"/>
              <w:left w:val="nil"/>
              <w:bottom w:val="nil"/>
              <w:right w:val="nil"/>
            </w:tcBorders>
          </w:tcPr>
          <w:p w14:paraId="0B26BA64" w14:textId="77777777" w:rsidR="00901618" w:rsidRPr="00C147F1" w:rsidRDefault="00901618" w:rsidP="00373999">
            <w:pPr>
              <w:widowControl w:val="0"/>
              <w:autoSpaceDE w:val="0"/>
              <w:autoSpaceDN w:val="0"/>
              <w:adjustRightInd w:val="0"/>
              <w:rPr>
                <w:rFonts w:ascii="Garamond" w:hAnsi="Garamond"/>
                <w:sz w:val="22"/>
                <w:szCs w:val="22"/>
              </w:rPr>
            </w:pPr>
            <w:r w:rsidRPr="00C147F1">
              <w:rPr>
                <w:rFonts w:ascii="Garamond" w:hAnsi="Garamond"/>
                <w:sz w:val="22"/>
                <w:szCs w:val="22"/>
              </w:rPr>
              <w:t>#Troops in Neigh. Cells</w:t>
            </w:r>
            <w:r w:rsidRPr="00C147F1">
              <w:rPr>
                <w:rFonts w:ascii="Garamond" w:hAnsi="Garamond"/>
                <w:sz w:val="22"/>
                <w:szCs w:val="22"/>
                <w:vertAlign w:val="subscript"/>
              </w:rPr>
              <w:t>t-1</w:t>
            </w:r>
          </w:p>
        </w:tc>
        <w:tc>
          <w:tcPr>
            <w:tcW w:w="1512" w:type="dxa"/>
            <w:tcBorders>
              <w:top w:val="nil"/>
              <w:left w:val="nil"/>
              <w:bottom w:val="nil"/>
              <w:right w:val="nil"/>
            </w:tcBorders>
          </w:tcPr>
          <w:p w14:paraId="67C94C97"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-0.013</w:t>
            </w:r>
          </w:p>
        </w:tc>
        <w:tc>
          <w:tcPr>
            <w:tcW w:w="1512" w:type="dxa"/>
            <w:tcBorders>
              <w:top w:val="nil"/>
              <w:left w:val="nil"/>
              <w:bottom w:val="nil"/>
              <w:right w:val="nil"/>
            </w:tcBorders>
          </w:tcPr>
          <w:p w14:paraId="308C3AE3"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-0.009</w:t>
            </w:r>
          </w:p>
        </w:tc>
      </w:tr>
      <w:tr w:rsidR="00901618" w:rsidRPr="00C147F1" w14:paraId="67A3EB9B" w14:textId="77777777">
        <w:trPr>
          <w:jc w:val="center"/>
        </w:trPr>
        <w:tc>
          <w:tcPr>
            <w:tcW w:w="3864" w:type="dxa"/>
            <w:tcBorders>
              <w:top w:val="nil"/>
              <w:left w:val="nil"/>
              <w:bottom w:val="nil"/>
              <w:right w:val="nil"/>
            </w:tcBorders>
          </w:tcPr>
          <w:p w14:paraId="583B91D2" w14:textId="77777777" w:rsidR="00901618" w:rsidRPr="00C147F1"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00560F04"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(0.006)*</w:t>
            </w:r>
          </w:p>
        </w:tc>
        <w:tc>
          <w:tcPr>
            <w:tcW w:w="1512" w:type="dxa"/>
            <w:tcBorders>
              <w:top w:val="nil"/>
              <w:left w:val="nil"/>
              <w:bottom w:val="nil"/>
              <w:right w:val="nil"/>
            </w:tcBorders>
          </w:tcPr>
          <w:p w14:paraId="008ACB3F"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(0.011)</w:t>
            </w:r>
          </w:p>
        </w:tc>
      </w:tr>
      <w:tr w:rsidR="00901618" w:rsidRPr="00C147F1" w14:paraId="31C9D2B5" w14:textId="77777777">
        <w:trPr>
          <w:jc w:val="center"/>
        </w:trPr>
        <w:tc>
          <w:tcPr>
            <w:tcW w:w="3864" w:type="dxa"/>
            <w:tcBorders>
              <w:top w:val="nil"/>
              <w:left w:val="nil"/>
              <w:bottom w:val="nil"/>
              <w:right w:val="nil"/>
            </w:tcBorders>
          </w:tcPr>
          <w:p w14:paraId="1692789B" w14:textId="408495E3" w:rsidR="00901618" w:rsidRPr="00C147F1" w:rsidRDefault="00901618" w:rsidP="00373999">
            <w:pPr>
              <w:widowControl w:val="0"/>
              <w:autoSpaceDE w:val="0"/>
              <w:autoSpaceDN w:val="0"/>
              <w:adjustRightInd w:val="0"/>
              <w:rPr>
                <w:rFonts w:ascii="Garamond" w:hAnsi="Garamond"/>
                <w:sz w:val="22"/>
                <w:szCs w:val="22"/>
              </w:rPr>
            </w:pPr>
            <w:r w:rsidRPr="00C147F1">
              <w:rPr>
                <w:rFonts w:ascii="Garamond" w:hAnsi="Garamond"/>
                <w:sz w:val="22"/>
                <w:szCs w:val="22"/>
              </w:rPr>
              <w:t xml:space="preserve">Decay Function </w:t>
            </w:r>
            <w:proofErr w:type="spellStart"/>
            <w:r w:rsidRPr="00C147F1">
              <w:rPr>
                <w:rFonts w:ascii="Garamond" w:hAnsi="Garamond"/>
                <w:sz w:val="22"/>
                <w:szCs w:val="22"/>
              </w:rPr>
              <w:t>OSV</w:t>
            </w:r>
            <w:proofErr w:type="spellEnd"/>
            <w:r w:rsidRPr="00C147F1">
              <w:rPr>
                <w:rFonts w:ascii="Garamond" w:hAnsi="Garamond"/>
                <w:sz w:val="22"/>
                <w:szCs w:val="22"/>
              </w:rPr>
              <w:t xml:space="preserve"> </w:t>
            </w:r>
            <w:proofErr w:type="spellStart"/>
            <w:r w:rsidR="00723048" w:rsidRPr="00CE6CC3">
              <w:rPr>
                <w:rFonts w:ascii="Garamond" w:hAnsi="Garamond"/>
                <w:sz w:val="22"/>
                <w:szCs w:val="22"/>
              </w:rPr>
              <w:t>G</w:t>
            </w:r>
            <w:r w:rsidRPr="00CE6CC3">
              <w:rPr>
                <w:rFonts w:ascii="Garamond" w:hAnsi="Garamond"/>
                <w:sz w:val="22"/>
                <w:szCs w:val="22"/>
              </w:rPr>
              <w:t>ov</w:t>
            </w:r>
            <w:proofErr w:type="spellEnd"/>
          </w:p>
        </w:tc>
        <w:tc>
          <w:tcPr>
            <w:tcW w:w="1512" w:type="dxa"/>
            <w:tcBorders>
              <w:top w:val="nil"/>
              <w:left w:val="nil"/>
              <w:bottom w:val="nil"/>
              <w:right w:val="nil"/>
            </w:tcBorders>
          </w:tcPr>
          <w:p w14:paraId="0C29A28F"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0.137</w:t>
            </w:r>
          </w:p>
        </w:tc>
        <w:tc>
          <w:tcPr>
            <w:tcW w:w="1512" w:type="dxa"/>
            <w:tcBorders>
              <w:top w:val="nil"/>
              <w:left w:val="nil"/>
              <w:bottom w:val="nil"/>
              <w:right w:val="nil"/>
            </w:tcBorders>
          </w:tcPr>
          <w:p w14:paraId="344E1008"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3.671</w:t>
            </w:r>
          </w:p>
        </w:tc>
      </w:tr>
      <w:tr w:rsidR="00901618" w:rsidRPr="00C147F1" w14:paraId="6521A42F" w14:textId="77777777">
        <w:trPr>
          <w:jc w:val="center"/>
        </w:trPr>
        <w:tc>
          <w:tcPr>
            <w:tcW w:w="3864" w:type="dxa"/>
            <w:tcBorders>
              <w:top w:val="nil"/>
              <w:left w:val="nil"/>
              <w:bottom w:val="nil"/>
              <w:right w:val="nil"/>
            </w:tcBorders>
          </w:tcPr>
          <w:p w14:paraId="26A52E64" w14:textId="77777777" w:rsidR="00901618" w:rsidRPr="00C147F1"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9F1747E"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(0.262)</w:t>
            </w:r>
          </w:p>
        </w:tc>
        <w:tc>
          <w:tcPr>
            <w:tcW w:w="1512" w:type="dxa"/>
            <w:tcBorders>
              <w:top w:val="nil"/>
              <w:left w:val="nil"/>
              <w:bottom w:val="nil"/>
              <w:right w:val="nil"/>
            </w:tcBorders>
          </w:tcPr>
          <w:p w14:paraId="2F0EC829"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(0.540)**</w:t>
            </w:r>
          </w:p>
        </w:tc>
      </w:tr>
      <w:tr w:rsidR="00901618" w:rsidRPr="00C147F1" w14:paraId="2F0677A4" w14:textId="77777777">
        <w:trPr>
          <w:jc w:val="center"/>
        </w:trPr>
        <w:tc>
          <w:tcPr>
            <w:tcW w:w="3864" w:type="dxa"/>
            <w:tcBorders>
              <w:top w:val="nil"/>
              <w:left w:val="nil"/>
              <w:bottom w:val="nil"/>
              <w:right w:val="nil"/>
            </w:tcBorders>
          </w:tcPr>
          <w:p w14:paraId="56A4905D" w14:textId="39770706" w:rsidR="00901618" w:rsidRPr="00C147F1" w:rsidRDefault="00901618" w:rsidP="00373999">
            <w:pPr>
              <w:widowControl w:val="0"/>
              <w:autoSpaceDE w:val="0"/>
              <w:autoSpaceDN w:val="0"/>
              <w:adjustRightInd w:val="0"/>
              <w:rPr>
                <w:rFonts w:ascii="Garamond" w:hAnsi="Garamond"/>
                <w:sz w:val="22"/>
                <w:szCs w:val="22"/>
              </w:rPr>
            </w:pPr>
            <w:r w:rsidRPr="00C147F1">
              <w:rPr>
                <w:rFonts w:ascii="Garamond" w:hAnsi="Garamond"/>
                <w:sz w:val="22"/>
                <w:szCs w:val="22"/>
              </w:rPr>
              <w:t xml:space="preserve">Decay Function </w:t>
            </w:r>
            <w:proofErr w:type="spellStart"/>
            <w:r w:rsidRPr="00C147F1">
              <w:rPr>
                <w:rFonts w:ascii="Garamond" w:hAnsi="Garamond"/>
                <w:sz w:val="22"/>
                <w:szCs w:val="22"/>
              </w:rPr>
              <w:t>OSV</w:t>
            </w:r>
            <w:proofErr w:type="spellEnd"/>
            <w:r w:rsidRPr="00C147F1">
              <w:rPr>
                <w:rFonts w:ascii="Garamond" w:hAnsi="Garamond"/>
                <w:sz w:val="22"/>
                <w:szCs w:val="22"/>
              </w:rPr>
              <w:t xml:space="preserve"> </w:t>
            </w:r>
            <w:proofErr w:type="spellStart"/>
            <w:r w:rsidR="00723048" w:rsidRPr="00CE6CC3">
              <w:rPr>
                <w:rFonts w:ascii="Garamond" w:hAnsi="Garamond"/>
                <w:sz w:val="22"/>
                <w:szCs w:val="22"/>
              </w:rPr>
              <w:t>R</w:t>
            </w:r>
            <w:r w:rsidRPr="00CE6CC3">
              <w:rPr>
                <w:rFonts w:ascii="Garamond" w:hAnsi="Garamond"/>
                <w:sz w:val="22"/>
                <w:szCs w:val="22"/>
              </w:rPr>
              <w:t>eb</w:t>
            </w:r>
            <w:proofErr w:type="spellEnd"/>
          </w:p>
        </w:tc>
        <w:tc>
          <w:tcPr>
            <w:tcW w:w="1512" w:type="dxa"/>
            <w:tcBorders>
              <w:top w:val="nil"/>
              <w:left w:val="nil"/>
              <w:bottom w:val="nil"/>
              <w:right w:val="nil"/>
            </w:tcBorders>
          </w:tcPr>
          <w:p w14:paraId="02433234"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4.264</w:t>
            </w:r>
          </w:p>
        </w:tc>
        <w:tc>
          <w:tcPr>
            <w:tcW w:w="1512" w:type="dxa"/>
            <w:tcBorders>
              <w:top w:val="nil"/>
              <w:left w:val="nil"/>
              <w:bottom w:val="nil"/>
              <w:right w:val="nil"/>
            </w:tcBorders>
          </w:tcPr>
          <w:p w14:paraId="66E9B660"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1.177</w:t>
            </w:r>
          </w:p>
        </w:tc>
      </w:tr>
      <w:tr w:rsidR="00901618" w:rsidRPr="00C147F1" w14:paraId="606CE9DB" w14:textId="77777777" w:rsidTr="00220D8F">
        <w:trPr>
          <w:trHeight w:val="265"/>
          <w:jc w:val="center"/>
        </w:trPr>
        <w:tc>
          <w:tcPr>
            <w:tcW w:w="3864" w:type="dxa"/>
            <w:tcBorders>
              <w:top w:val="nil"/>
              <w:left w:val="nil"/>
              <w:bottom w:val="nil"/>
              <w:right w:val="nil"/>
            </w:tcBorders>
          </w:tcPr>
          <w:p w14:paraId="2628953D" w14:textId="77777777" w:rsidR="00901618" w:rsidRPr="00C147F1"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DF203A6"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(0.262)**</w:t>
            </w:r>
          </w:p>
        </w:tc>
        <w:tc>
          <w:tcPr>
            <w:tcW w:w="1512" w:type="dxa"/>
            <w:tcBorders>
              <w:top w:val="nil"/>
              <w:left w:val="nil"/>
              <w:bottom w:val="nil"/>
              <w:right w:val="nil"/>
            </w:tcBorders>
          </w:tcPr>
          <w:p w14:paraId="4882E3E0"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(0.561)*</w:t>
            </w:r>
          </w:p>
        </w:tc>
      </w:tr>
      <w:tr w:rsidR="00901618" w:rsidRPr="00C147F1" w14:paraId="56B2EE3D" w14:textId="77777777">
        <w:trPr>
          <w:jc w:val="center"/>
        </w:trPr>
        <w:tc>
          <w:tcPr>
            <w:tcW w:w="3864" w:type="dxa"/>
            <w:tcBorders>
              <w:top w:val="nil"/>
              <w:left w:val="nil"/>
              <w:bottom w:val="nil"/>
              <w:right w:val="nil"/>
            </w:tcBorders>
          </w:tcPr>
          <w:p w14:paraId="4D545C76" w14:textId="31B8AA27" w:rsidR="00901618" w:rsidRPr="00CE6CC3" w:rsidRDefault="00901618" w:rsidP="00373999">
            <w:pPr>
              <w:widowControl w:val="0"/>
              <w:autoSpaceDE w:val="0"/>
              <w:autoSpaceDN w:val="0"/>
              <w:adjustRightInd w:val="0"/>
              <w:rPr>
                <w:rFonts w:ascii="Garamond" w:hAnsi="Garamond"/>
                <w:sz w:val="22"/>
                <w:szCs w:val="22"/>
              </w:rPr>
            </w:pPr>
            <w:proofErr w:type="spellStart"/>
            <w:r w:rsidRPr="00CE6CC3">
              <w:rPr>
                <w:rFonts w:ascii="Garamond" w:hAnsi="Garamond"/>
                <w:sz w:val="22"/>
                <w:szCs w:val="22"/>
              </w:rPr>
              <w:t>OSV</w:t>
            </w:r>
            <w:proofErr w:type="spellEnd"/>
            <w:r w:rsidR="00723048" w:rsidRPr="00CE6CC3">
              <w:rPr>
                <w:rFonts w:ascii="Garamond" w:hAnsi="Garamond"/>
                <w:sz w:val="22"/>
                <w:szCs w:val="22"/>
              </w:rPr>
              <w:t xml:space="preserve"> </w:t>
            </w:r>
            <w:proofErr w:type="spellStart"/>
            <w:r w:rsidR="00723048" w:rsidRPr="00CE6CC3">
              <w:rPr>
                <w:rFonts w:ascii="Garamond" w:hAnsi="Garamond"/>
                <w:sz w:val="22"/>
                <w:szCs w:val="22"/>
              </w:rPr>
              <w:t>R</w:t>
            </w:r>
            <w:r w:rsidRPr="00CE6CC3">
              <w:rPr>
                <w:rFonts w:ascii="Garamond" w:hAnsi="Garamond"/>
                <w:sz w:val="22"/>
                <w:szCs w:val="22"/>
              </w:rPr>
              <w:t>eb</w:t>
            </w:r>
            <w:proofErr w:type="spellEnd"/>
            <w:r w:rsidRPr="00CE6CC3">
              <w:rPr>
                <w:rFonts w:ascii="Garamond" w:hAnsi="Garamond"/>
                <w:sz w:val="22"/>
                <w:szCs w:val="22"/>
              </w:rPr>
              <w:t xml:space="preserve"> </w:t>
            </w:r>
            <w:proofErr w:type="spellStart"/>
            <w:r w:rsidR="00CE6CC3">
              <w:rPr>
                <w:rFonts w:ascii="Garamond" w:hAnsi="Garamond"/>
                <w:sz w:val="22"/>
                <w:szCs w:val="22"/>
              </w:rPr>
              <w:t>C</w:t>
            </w:r>
            <w:r w:rsidRPr="00CE6CC3">
              <w:rPr>
                <w:rFonts w:ascii="Garamond" w:hAnsi="Garamond"/>
                <w:sz w:val="22"/>
                <w:szCs w:val="22"/>
              </w:rPr>
              <w:t>hange_pr</w:t>
            </w:r>
            <w:proofErr w:type="spellEnd"/>
          </w:p>
        </w:tc>
        <w:tc>
          <w:tcPr>
            <w:tcW w:w="1512" w:type="dxa"/>
            <w:tcBorders>
              <w:top w:val="nil"/>
              <w:left w:val="nil"/>
              <w:bottom w:val="nil"/>
              <w:right w:val="nil"/>
            </w:tcBorders>
          </w:tcPr>
          <w:p w14:paraId="386BF5E8"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0.701</w:t>
            </w:r>
          </w:p>
        </w:tc>
        <w:tc>
          <w:tcPr>
            <w:tcW w:w="1512" w:type="dxa"/>
            <w:tcBorders>
              <w:top w:val="nil"/>
              <w:left w:val="nil"/>
              <w:bottom w:val="nil"/>
              <w:right w:val="nil"/>
            </w:tcBorders>
          </w:tcPr>
          <w:p w14:paraId="20C5935C"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p>
        </w:tc>
      </w:tr>
      <w:tr w:rsidR="00901618" w:rsidRPr="00C147F1" w14:paraId="7486008A" w14:textId="77777777">
        <w:trPr>
          <w:jc w:val="center"/>
        </w:trPr>
        <w:tc>
          <w:tcPr>
            <w:tcW w:w="3864" w:type="dxa"/>
            <w:tcBorders>
              <w:top w:val="nil"/>
              <w:left w:val="nil"/>
              <w:bottom w:val="nil"/>
              <w:right w:val="nil"/>
            </w:tcBorders>
          </w:tcPr>
          <w:p w14:paraId="296A6E62" w14:textId="77777777" w:rsidR="00901618" w:rsidRPr="00CE6CC3"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3195F5E"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(0.458)</w:t>
            </w:r>
          </w:p>
        </w:tc>
        <w:tc>
          <w:tcPr>
            <w:tcW w:w="1512" w:type="dxa"/>
            <w:tcBorders>
              <w:top w:val="nil"/>
              <w:left w:val="nil"/>
              <w:bottom w:val="nil"/>
              <w:right w:val="nil"/>
            </w:tcBorders>
          </w:tcPr>
          <w:p w14:paraId="2F6C9B13"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p>
        </w:tc>
      </w:tr>
      <w:tr w:rsidR="00901618" w:rsidRPr="00C147F1" w14:paraId="05AE8AB2" w14:textId="77777777">
        <w:trPr>
          <w:jc w:val="center"/>
        </w:trPr>
        <w:tc>
          <w:tcPr>
            <w:tcW w:w="3864" w:type="dxa"/>
            <w:tcBorders>
              <w:top w:val="nil"/>
              <w:left w:val="nil"/>
              <w:bottom w:val="nil"/>
              <w:right w:val="nil"/>
            </w:tcBorders>
          </w:tcPr>
          <w:p w14:paraId="53CFA9C3" w14:textId="6B2DF4A2" w:rsidR="00901618" w:rsidRPr="00CE6CC3" w:rsidRDefault="00901618" w:rsidP="00373999">
            <w:pPr>
              <w:widowControl w:val="0"/>
              <w:autoSpaceDE w:val="0"/>
              <w:autoSpaceDN w:val="0"/>
              <w:adjustRightInd w:val="0"/>
              <w:rPr>
                <w:rFonts w:ascii="Garamond" w:hAnsi="Garamond"/>
                <w:sz w:val="22"/>
                <w:szCs w:val="22"/>
              </w:rPr>
            </w:pPr>
            <w:proofErr w:type="spellStart"/>
            <w:r w:rsidRPr="00CE6CC3">
              <w:rPr>
                <w:rFonts w:ascii="Garamond" w:hAnsi="Garamond"/>
                <w:sz w:val="22"/>
                <w:szCs w:val="22"/>
              </w:rPr>
              <w:t>OSV</w:t>
            </w:r>
            <w:proofErr w:type="spellEnd"/>
            <w:r w:rsidR="00723048" w:rsidRPr="00CE6CC3">
              <w:rPr>
                <w:rFonts w:ascii="Garamond" w:hAnsi="Garamond"/>
                <w:sz w:val="22"/>
                <w:szCs w:val="22"/>
              </w:rPr>
              <w:t xml:space="preserve"> </w:t>
            </w:r>
            <w:proofErr w:type="spellStart"/>
            <w:r w:rsidR="00723048" w:rsidRPr="00CE6CC3">
              <w:rPr>
                <w:rFonts w:ascii="Garamond" w:hAnsi="Garamond"/>
                <w:sz w:val="22"/>
                <w:szCs w:val="22"/>
              </w:rPr>
              <w:t>G</w:t>
            </w:r>
            <w:r w:rsidRPr="00CE6CC3">
              <w:rPr>
                <w:rFonts w:ascii="Garamond" w:hAnsi="Garamond"/>
                <w:sz w:val="22"/>
                <w:szCs w:val="22"/>
              </w:rPr>
              <w:t>ov</w:t>
            </w:r>
            <w:proofErr w:type="spellEnd"/>
            <w:r w:rsidRPr="00CE6CC3">
              <w:rPr>
                <w:rFonts w:ascii="Garamond" w:hAnsi="Garamond"/>
                <w:sz w:val="22"/>
                <w:szCs w:val="22"/>
              </w:rPr>
              <w:t xml:space="preserve"> </w:t>
            </w:r>
            <w:proofErr w:type="spellStart"/>
            <w:r w:rsidR="00CE6CC3">
              <w:rPr>
                <w:rFonts w:ascii="Garamond" w:hAnsi="Garamond"/>
                <w:sz w:val="22"/>
                <w:szCs w:val="22"/>
              </w:rPr>
              <w:t>C</w:t>
            </w:r>
            <w:r w:rsidRPr="00CE6CC3">
              <w:rPr>
                <w:rFonts w:ascii="Garamond" w:hAnsi="Garamond"/>
                <w:sz w:val="22"/>
                <w:szCs w:val="22"/>
              </w:rPr>
              <w:t>hange_pr</w:t>
            </w:r>
            <w:proofErr w:type="spellEnd"/>
          </w:p>
        </w:tc>
        <w:tc>
          <w:tcPr>
            <w:tcW w:w="1512" w:type="dxa"/>
            <w:tcBorders>
              <w:top w:val="nil"/>
              <w:left w:val="nil"/>
              <w:bottom w:val="nil"/>
              <w:right w:val="nil"/>
            </w:tcBorders>
          </w:tcPr>
          <w:p w14:paraId="60B092F3"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710270CE"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2.605</w:t>
            </w:r>
          </w:p>
        </w:tc>
      </w:tr>
      <w:tr w:rsidR="00901618" w:rsidRPr="00C147F1" w14:paraId="587FA0A9" w14:textId="77777777">
        <w:trPr>
          <w:jc w:val="center"/>
        </w:trPr>
        <w:tc>
          <w:tcPr>
            <w:tcW w:w="3864" w:type="dxa"/>
            <w:tcBorders>
              <w:top w:val="nil"/>
              <w:left w:val="nil"/>
              <w:bottom w:val="nil"/>
              <w:right w:val="nil"/>
            </w:tcBorders>
          </w:tcPr>
          <w:p w14:paraId="140B8BE2" w14:textId="77777777" w:rsidR="00901618" w:rsidRPr="00CE6CC3"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1A021FF1"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5E9014ED"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(1.372)+</w:t>
            </w:r>
          </w:p>
        </w:tc>
      </w:tr>
      <w:tr w:rsidR="00901618" w:rsidRPr="00C147F1" w14:paraId="0000C65E" w14:textId="77777777">
        <w:trPr>
          <w:jc w:val="center"/>
        </w:trPr>
        <w:tc>
          <w:tcPr>
            <w:tcW w:w="3864" w:type="dxa"/>
            <w:tcBorders>
              <w:top w:val="nil"/>
              <w:left w:val="nil"/>
              <w:bottom w:val="nil"/>
              <w:right w:val="nil"/>
            </w:tcBorders>
          </w:tcPr>
          <w:p w14:paraId="3343680F" w14:textId="77777777" w:rsidR="00901618" w:rsidRPr="00CE6CC3" w:rsidRDefault="00901618" w:rsidP="00373999">
            <w:pPr>
              <w:widowControl w:val="0"/>
              <w:autoSpaceDE w:val="0"/>
              <w:autoSpaceDN w:val="0"/>
              <w:adjustRightInd w:val="0"/>
              <w:rPr>
                <w:rFonts w:ascii="Garamond" w:hAnsi="Garamond"/>
                <w:sz w:val="22"/>
                <w:szCs w:val="22"/>
              </w:rPr>
            </w:pPr>
            <w:r w:rsidRPr="00CE6CC3">
              <w:rPr>
                <w:rFonts w:ascii="Garamond" w:hAnsi="Garamond"/>
                <w:sz w:val="22"/>
                <w:szCs w:val="22"/>
              </w:rPr>
              <w:t>Constant</w:t>
            </w:r>
          </w:p>
        </w:tc>
        <w:tc>
          <w:tcPr>
            <w:tcW w:w="1512" w:type="dxa"/>
            <w:tcBorders>
              <w:top w:val="nil"/>
              <w:left w:val="nil"/>
              <w:bottom w:val="nil"/>
              <w:right w:val="nil"/>
            </w:tcBorders>
          </w:tcPr>
          <w:p w14:paraId="3BFBDA2C"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-3.525</w:t>
            </w:r>
          </w:p>
        </w:tc>
        <w:tc>
          <w:tcPr>
            <w:tcW w:w="1512" w:type="dxa"/>
            <w:tcBorders>
              <w:top w:val="nil"/>
              <w:left w:val="nil"/>
              <w:bottom w:val="nil"/>
              <w:right w:val="nil"/>
            </w:tcBorders>
          </w:tcPr>
          <w:p w14:paraId="47ED91D7"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-4.422</w:t>
            </w:r>
          </w:p>
        </w:tc>
      </w:tr>
      <w:tr w:rsidR="00901618" w:rsidRPr="00C147F1" w14:paraId="0747C202" w14:textId="77777777">
        <w:trPr>
          <w:jc w:val="center"/>
        </w:trPr>
        <w:tc>
          <w:tcPr>
            <w:tcW w:w="3864" w:type="dxa"/>
            <w:tcBorders>
              <w:top w:val="nil"/>
              <w:left w:val="nil"/>
              <w:bottom w:val="nil"/>
              <w:right w:val="nil"/>
            </w:tcBorders>
          </w:tcPr>
          <w:p w14:paraId="38C6AEC9" w14:textId="77777777" w:rsidR="00901618" w:rsidRPr="00C147F1" w:rsidRDefault="00901618"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392C160F"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(1.628)*</w:t>
            </w:r>
          </w:p>
        </w:tc>
        <w:tc>
          <w:tcPr>
            <w:tcW w:w="1512" w:type="dxa"/>
            <w:tcBorders>
              <w:top w:val="nil"/>
              <w:left w:val="nil"/>
              <w:bottom w:val="nil"/>
              <w:right w:val="nil"/>
            </w:tcBorders>
          </w:tcPr>
          <w:p w14:paraId="6B57182F"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(2.940)</w:t>
            </w:r>
          </w:p>
        </w:tc>
      </w:tr>
      <w:tr w:rsidR="00901618" w:rsidRPr="00C147F1" w14:paraId="3BC69FCC" w14:textId="77777777">
        <w:trPr>
          <w:jc w:val="center"/>
        </w:trPr>
        <w:tc>
          <w:tcPr>
            <w:tcW w:w="3864" w:type="dxa"/>
            <w:tcBorders>
              <w:top w:val="nil"/>
              <w:left w:val="nil"/>
              <w:bottom w:val="single" w:sz="4" w:space="0" w:color="auto"/>
              <w:right w:val="nil"/>
            </w:tcBorders>
          </w:tcPr>
          <w:p w14:paraId="66EA6ED0" w14:textId="77777777" w:rsidR="00901618" w:rsidRPr="00C147F1" w:rsidRDefault="00901618" w:rsidP="00373999">
            <w:pPr>
              <w:widowControl w:val="0"/>
              <w:autoSpaceDE w:val="0"/>
              <w:autoSpaceDN w:val="0"/>
              <w:adjustRightInd w:val="0"/>
              <w:rPr>
                <w:rFonts w:ascii="Garamond" w:hAnsi="Garamond"/>
                <w:sz w:val="22"/>
                <w:szCs w:val="22"/>
              </w:rPr>
            </w:pPr>
            <w:r w:rsidRPr="00C147F1">
              <w:rPr>
                <w:rFonts w:ascii="Garamond" w:hAnsi="Garamond"/>
                <w:i/>
                <w:iCs/>
                <w:sz w:val="22"/>
                <w:szCs w:val="22"/>
              </w:rPr>
              <w:t>N</w:t>
            </w:r>
          </w:p>
        </w:tc>
        <w:tc>
          <w:tcPr>
            <w:tcW w:w="1512" w:type="dxa"/>
            <w:tcBorders>
              <w:top w:val="nil"/>
              <w:left w:val="nil"/>
              <w:bottom w:val="single" w:sz="4" w:space="0" w:color="auto"/>
              <w:right w:val="nil"/>
            </w:tcBorders>
          </w:tcPr>
          <w:p w14:paraId="4AAA0238"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198,162</w:t>
            </w:r>
          </w:p>
        </w:tc>
        <w:tc>
          <w:tcPr>
            <w:tcW w:w="1512" w:type="dxa"/>
            <w:tcBorders>
              <w:top w:val="nil"/>
              <w:left w:val="nil"/>
              <w:bottom w:val="single" w:sz="4" w:space="0" w:color="auto"/>
              <w:right w:val="nil"/>
            </w:tcBorders>
          </w:tcPr>
          <w:p w14:paraId="77240451" w14:textId="77777777" w:rsidR="00901618" w:rsidRPr="00C147F1" w:rsidRDefault="00901618" w:rsidP="00373999">
            <w:pPr>
              <w:widowControl w:val="0"/>
              <w:tabs>
                <w:tab w:val="decimal" w:pos="538"/>
              </w:tabs>
              <w:autoSpaceDE w:val="0"/>
              <w:autoSpaceDN w:val="0"/>
              <w:adjustRightInd w:val="0"/>
              <w:rPr>
                <w:rFonts w:ascii="Garamond" w:hAnsi="Garamond"/>
                <w:sz w:val="22"/>
                <w:szCs w:val="22"/>
              </w:rPr>
            </w:pPr>
            <w:r w:rsidRPr="00C147F1">
              <w:rPr>
                <w:rFonts w:ascii="Garamond" w:hAnsi="Garamond"/>
                <w:sz w:val="22"/>
                <w:szCs w:val="22"/>
              </w:rPr>
              <w:t>198,162</w:t>
            </w:r>
          </w:p>
        </w:tc>
      </w:tr>
      <w:tr w:rsidR="00901618" w:rsidRPr="00C147F1" w14:paraId="1CCD8D5E" w14:textId="77777777">
        <w:trPr>
          <w:jc w:val="center"/>
        </w:trPr>
        <w:tc>
          <w:tcPr>
            <w:tcW w:w="6888" w:type="dxa"/>
            <w:gridSpan w:val="3"/>
            <w:tcBorders>
              <w:top w:val="single" w:sz="4" w:space="0" w:color="auto"/>
              <w:left w:val="nil"/>
              <w:bottom w:val="single" w:sz="6" w:space="0" w:color="auto"/>
              <w:right w:val="nil"/>
            </w:tcBorders>
          </w:tcPr>
          <w:p w14:paraId="4DED1F10" w14:textId="77777777" w:rsidR="00901618" w:rsidRPr="00C147F1" w:rsidRDefault="00901618" w:rsidP="00373999">
            <w:pPr>
              <w:widowControl w:val="0"/>
              <w:autoSpaceDE w:val="0"/>
              <w:autoSpaceDN w:val="0"/>
              <w:adjustRightInd w:val="0"/>
              <w:spacing w:after="79"/>
              <w:rPr>
                <w:rFonts w:ascii="Garamond" w:hAnsi="Garamond"/>
                <w:sz w:val="22"/>
                <w:szCs w:val="22"/>
              </w:rPr>
            </w:pPr>
            <w:r w:rsidRPr="00C147F1">
              <w:rPr>
                <w:rFonts w:ascii="Garamond" w:hAnsi="Garamond"/>
                <w:sz w:val="22"/>
                <w:szCs w:val="22"/>
              </w:rPr>
              <w:t xml:space="preserve">+ </w:t>
            </w:r>
            <w:proofErr w:type="gramStart"/>
            <w:r w:rsidRPr="00C147F1">
              <w:rPr>
                <w:rFonts w:ascii="Garamond" w:hAnsi="Garamond"/>
                <w:i/>
                <w:iCs/>
                <w:sz w:val="22"/>
                <w:szCs w:val="22"/>
              </w:rPr>
              <w:t>p</w:t>
            </w:r>
            <w:proofErr w:type="gramEnd"/>
            <w:r w:rsidRPr="00C147F1">
              <w:rPr>
                <w:rFonts w:ascii="Garamond" w:hAnsi="Garamond"/>
                <w:sz w:val="22"/>
                <w:szCs w:val="22"/>
              </w:rPr>
              <w:t xml:space="preserve">&lt;0.1; * </w:t>
            </w:r>
            <w:r w:rsidRPr="00C147F1">
              <w:rPr>
                <w:rFonts w:ascii="Garamond" w:hAnsi="Garamond"/>
                <w:i/>
                <w:iCs/>
                <w:sz w:val="22"/>
                <w:szCs w:val="22"/>
              </w:rPr>
              <w:t>p</w:t>
            </w:r>
            <w:r w:rsidRPr="00C147F1">
              <w:rPr>
                <w:rFonts w:ascii="Garamond" w:hAnsi="Garamond"/>
                <w:sz w:val="22"/>
                <w:szCs w:val="22"/>
              </w:rPr>
              <w:t xml:space="preserve">&lt;0.05; ** </w:t>
            </w:r>
            <w:r w:rsidRPr="00C147F1">
              <w:rPr>
                <w:rFonts w:ascii="Garamond" w:hAnsi="Garamond"/>
                <w:i/>
                <w:iCs/>
                <w:sz w:val="22"/>
                <w:szCs w:val="22"/>
              </w:rPr>
              <w:t>p</w:t>
            </w:r>
            <w:r w:rsidRPr="00C147F1">
              <w:rPr>
                <w:rFonts w:ascii="Garamond" w:hAnsi="Garamond"/>
                <w:sz w:val="22"/>
                <w:szCs w:val="22"/>
              </w:rPr>
              <w:t>&lt;0.01</w:t>
            </w:r>
          </w:p>
        </w:tc>
      </w:tr>
      <w:tr w:rsidR="00901618" w:rsidRPr="00C147F1" w14:paraId="0393935D" w14:textId="77777777">
        <w:trPr>
          <w:jc w:val="center"/>
        </w:trPr>
        <w:tc>
          <w:tcPr>
            <w:tcW w:w="6888" w:type="dxa"/>
            <w:gridSpan w:val="3"/>
            <w:tcBorders>
              <w:top w:val="nil"/>
              <w:left w:val="nil"/>
              <w:bottom w:val="single" w:sz="6" w:space="0" w:color="auto"/>
              <w:right w:val="nil"/>
            </w:tcBorders>
          </w:tcPr>
          <w:p w14:paraId="14B51FD9" w14:textId="77777777" w:rsidR="00901618" w:rsidRPr="00C147F1" w:rsidRDefault="00901618" w:rsidP="00373999">
            <w:pPr>
              <w:widowControl w:val="0"/>
              <w:autoSpaceDE w:val="0"/>
              <w:autoSpaceDN w:val="0"/>
              <w:adjustRightInd w:val="0"/>
              <w:spacing w:after="79"/>
              <w:rPr>
                <w:rFonts w:ascii="Garamond" w:hAnsi="Garamond"/>
                <w:sz w:val="22"/>
                <w:szCs w:val="22"/>
              </w:rPr>
            </w:pPr>
            <w:r w:rsidRPr="00C147F1">
              <w:rPr>
                <w:rFonts w:ascii="Garamond" w:hAnsi="Garamond"/>
                <w:sz w:val="22"/>
                <w:szCs w:val="22"/>
              </w:rPr>
              <w:t>Robust standard errors in parentheses clustered on cell.</w:t>
            </w:r>
          </w:p>
        </w:tc>
      </w:tr>
    </w:tbl>
    <w:p w14:paraId="005837D4" w14:textId="77777777" w:rsidR="001E0C67" w:rsidRDefault="001E0C67" w:rsidP="00220D8F">
      <w:pPr>
        <w:spacing w:line="480" w:lineRule="auto"/>
        <w:jc w:val="both"/>
        <w:rPr>
          <w:rFonts w:ascii="Garamond" w:hAnsi="Garamond" w:cs="Times New Roman"/>
        </w:rPr>
      </w:pPr>
    </w:p>
    <w:p w14:paraId="29777636" w14:textId="3D4B6232" w:rsidR="00B16003" w:rsidRDefault="0097032F" w:rsidP="00220D8F">
      <w:pPr>
        <w:jc w:val="both"/>
        <w:rPr>
          <w:rFonts w:ascii="Garamond" w:hAnsi="Garamond" w:cs="Times New Roman"/>
          <w:b/>
          <w:bCs/>
        </w:rPr>
      </w:pPr>
      <w:r>
        <w:rPr>
          <w:rFonts w:ascii="Garamond" w:hAnsi="Garamond" w:cs="Times New Roman"/>
        </w:rPr>
        <w:t xml:space="preserve">It is </w:t>
      </w:r>
      <w:r w:rsidR="00BC6C5C">
        <w:rPr>
          <w:rFonts w:ascii="Garamond" w:hAnsi="Garamond" w:cs="Times New Roman"/>
        </w:rPr>
        <w:t>possible</w:t>
      </w:r>
      <w:r>
        <w:rPr>
          <w:rFonts w:ascii="Garamond" w:hAnsi="Garamond" w:cs="Times New Roman"/>
        </w:rPr>
        <w:t xml:space="preserve"> that peacekeepers are deployed to secure stability in areas where the rate of violence is already trending towards peace. </w:t>
      </w:r>
      <w:r w:rsidR="00453719">
        <w:rPr>
          <w:rFonts w:ascii="Garamond" w:hAnsi="Garamond" w:cs="Times New Roman"/>
        </w:rPr>
        <w:t xml:space="preserve">In the manuscript we </w:t>
      </w:r>
      <w:r>
        <w:rPr>
          <w:rFonts w:ascii="Garamond" w:hAnsi="Garamond" w:cs="Times New Roman"/>
        </w:rPr>
        <w:t>include control variables capturing longer-term time trends in our dependent variable</w:t>
      </w:r>
      <w:r w:rsidR="00453719">
        <w:rPr>
          <w:rFonts w:ascii="Garamond" w:hAnsi="Garamond" w:cs="Times New Roman"/>
        </w:rPr>
        <w:t>, comparing</w:t>
      </w:r>
      <w:r>
        <w:rPr>
          <w:rFonts w:ascii="Garamond" w:hAnsi="Garamond" w:cs="Times New Roman"/>
        </w:rPr>
        <w:t xml:space="preserve"> the </w:t>
      </w:r>
      <w:r w:rsidRPr="00D45D13">
        <w:rPr>
          <w:rFonts w:ascii="Garamond" w:hAnsi="Garamond" w:cs="Times New Roman"/>
        </w:rPr>
        <w:t>average level of violence in the previous 4-month period, to the preceding 4-month period</w:t>
      </w:r>
      <w:r w:rsidR="00453719" w:rsidRPr="00D45D13">
        <w:rPr>
          <w:rFonts w:ascii="Garamond" w:hAnsi="Garamond" w:cs="Times New Roman"/>
        </w:rPr>
        <w:t xml:space="preserve"> (constructed as moving averages)</w:t>
      </w:r>
      <w:r w:rsidRPr="00D45D13">
        <w:rPr>
          <w:rFonts w:ascii="Garamond" w:hAnsi="Garamond" w:cs="Times New Roman"/>
        </w:rPr>
        <w:t xml:space="preserve">. </w:t>
      </w:r>
      <w:r w:rsidR="00443690" w:rsidRPr="00D45D13">
        <w:rPr>
          <w:rFonts w:ascii="Garamond" w:hAnsi="Garamond"/>
        </w:rPr>
        <w:t>In Appe</w:t>
      </w:r>
      <w:r w:rsidR="00E75540" w:rsidRPr="00220D8F">
        <w:rPr>
          <w:rFonts w:ascii="Garamond" w:hAnsi="Garamond"/>
        </w:rPr>
        <w:t>n</w:t>
      </w:r>
      <w:r w:rsidR="000C1170">
        <w:rPr>
          <w:rFonts w:ascii="Garamond" w:hAnsi="Garamond"/>
        </w:rPr>
        <w:t>dix T</w:t>
      </w:r>
      <w:r w:rsidR="00443690" w:rsidRPr="00D45D13">
        <w:rPr>
          <w:rFonts w:ascii="Garamond" w:hAnsi="Garamond"/>
        </w:rPr>
        <w:t>able A4,</w:t>
      </w:r>
      <w:r w:rsidR="00E75540" w:rsidRPr="00220D8F">
        <w:rPr>
          <w:rFonts w:ascii="Garamond" w:hAnsi="Garamond"/>
        </w:rPr>
        <w:t xml:space="preserve"> Model 1 </w:t>
      </w:r>
      <w:r w:rsidR="00453719" w:rsidRPr="00D45D13">
        <w:rPr>
          <w:rFonts w:ascii="Garamond" w:hAnsi="Garamond"/>
        </w:rPr>
        <w:t xml:space="preserve">and 2 </w:t>
      </w:r>
      <w:r w:rsidR="00E75540" w:rsidRPr="00220D8F">
        <w:rPr>
          <w:rFonts w:ascii="Garamond" w:hAnsi="Garamond" w:cs="Times New Roman"/>
        </w:rPr>
        <w:t>we report alternative specification</w:t>
      </w:r>
      <w:r w:rsidR="00453719" w:rsidRPr="00D45D13">
        <w:rPr>
          <w:rFonts w:ascii="Garamond" w:hAnsi="Garamond" w:cs="Times New Roman"/>
        </w:rPr>
        <w:t>s</w:t>
      </w:r>
      <w:r w:rsidR="00E75540" w:rsidRPr="00220D8F">
        <w:rPr>
          <w:rFonts w:ascii="Garamond" w:hAnsi="Garamond" w:cs="Times New Roman"/>
        </w:rPr>
        <w:t xml:space="preserve"> with </w:t>
      </w:r>
      <w:proofErr w:type="spellStart"/>
      <w:r w:rsidR="00E75540" w:rsidRPr="00220D8F">
        <w:rPr>
          <w:rFonts w:ascii="Garamond" w:hAnsi="Garamond" w:cs="Times New Roman"/>
          <w:i/>
        </w:rPr>
        <w:t>OSV</w:t>
      </w:r>
      <w:proofErr w:type="spellEnd"/>
      <w:r w:rsidR="00723048" w:rsidRPr="00D45D13">
        <w:rPr>
          <w:rFonts w:ascii="Garamond" w:hAnsi="Garamond" w:cs="Times New Roman"/>
          <w:i/>
        </w:rPr>
        <w:t xml:space="preserve"> </w:t>
      </w:r>
      <w:proofErr w:type="spellStart"/>
      <w:r w:rsidR="00723048" w:rsidRPr="00D45D13">
        <w:rPr>
          <w:rFonts w:ascii="Garamond" w:hAnsi="Garamond" w:cs="Times New Roman"/>
          <w:i/>
        </w:rPr>
        <w:t>R</w:t>
      </w:r>
      <w:r w:rsidR="00E75540" w:rsidRPr="00220D8F">
        <w:rPr>
          <w:rFonts w:ascii="Garamond" w:hAnsi="Garamond" w:cs="Times New Roman"/>
          <w:i/>
        </w:rPr>
        <w:t>eb</w:t>
      </w:r>
      <w:proofErr w:type="spellEnd"/>
      <w:r w:rsidR="00E75540" w:rsidRPr="00220D8F">
        <w:rPr>
          <w:rFonts w:ascii="Garamond" w:hAnsi="Garamond" w:cs="Times New Roman"/>
          <w:i/>
        </w:rPr>
        <w:t xml:space="preserve"> </w:t>
      </w:r>
      <w:proofErr w:type="spellStart"/>
      <w:r w:rsidR="00E75540" w:rsidRPr="00220D8F">
        <w:rPr>
          <w:rFonts w:ascii="Garamond" w:hAnsi="Garamond" w:cs="Times New Roman"/>
          <w:i/>
        </w:rPr>
        <w:t>Change_pr</w:t>
      </w:r>
      <w:proofErr w:type="spellEnd"/>
      <w:r w:rsidR="00E75540" w:rsidRPr="00220D8F">
        <w:rPr>
          <w:rFonts w:ascii="Garamond" w:hAnsi="Garamond" w:cs="Times New Roman"/>
        </w:rPr>
        <w:t xml:space="preserve"> and </w:t>
      </w:r>
      <w:proofErr w:type="spellStart"/>
      <w:r w:rsidR="00E75540" w:rsidRPr="00220D8F">
        <w:rPr>
          <w:rFonts w:ascii="Garamond" w:hAnsi="Garamond" w:cs="Times New Roman"/>
          <w:i/>
        </w:rPr>
        <w:t>OSV</w:t>
      </w:r>
      <w:proofErr w:type="spellEnd"/>
      <w:r w:rsidR="00723048" w:rsidRPr="00D45D13">
        <w:rPr>
          <w:rFonts w:ascii="Garamond" w:hAnsi="Garamond" w:cs="Times New Roman"/>
          <w:i/>
        </w:rPr>
        <w:t xml:space="preserve"> </w:t>
      </w:r>
      <w:proofErr w:type="spellStart"/>
      <w:r w:rsidR="00723048" w:rsidRPr="00D45D13">
        <w:rPr>
          <w:rFonts w:ascii="Garamond" w:hAnsi="Garamond" w:cs="Times New Roman"/>
          <w:i/>
        </w:rPr>
        <w:t>G</w:t>
      </w:r>
      <w:r w:rsidR="00E75540" w:rsidRPr="00220D8F">
        <w:rPr>
          <w:rFonts w:ascii="Garamond" w:hAnsi="Garamond" w:cs="Times New Roman"/>
          <w:i/>
        </w:rPr>
        <w:t>ov</w:t>
      </w:r>
      <w:proofErr w:type="spellEnd"/>
      <w:r w:rsidR="00E75540" w:rsidRPr="00220D8F">
        <w:rPr>
          <w:rFonts w:ascii="Garamond" w:hAnsi="Garamond" w:cs="Times New Roman"/>
          <w:i/>
        </w:rPr>
        <w:t xml:space="preserve"> </w:t>
      </w:r>
      <w:proofErr w:type="spellStart"/>
      <w:r w:rsidR="00E75540" w:rsidRPr="00220D8F">
        <w:rPr>
          <w:rFonts w:ascii="Garamond" w:hAnsi="Garamond" w:cs="Times New Roman"/>
          <w:i/>
        </w:rPr>
        <w:t>Change_pr</w:t>
      </w:r>
      <w:proofErr w:type="spellEnd"/>
      <w:r w:rsidR="00453719" w:rsidRPr="00D45D13">
        <w:rPr>
          <w:rFonts w:ascii="Garamond" w:hAnsi="Garamond" w:cs="Times New Roman"/>
        </w:rPr>
        <w:t xml:space="preserve">, </w:t>
      </w:r>
      <w:r w:rsidR="00E75540" w:rsidRPr="00220D8F">
        <w:rPr>
          <w:rFonts w:ascii="Garamond" w:hAnsi="Garamond" w:cs="Times New Roman"/>
        </w:rPr>
        <w:t xml:space="preserve">which </w:t>
      </w:r>
      <w:r w:rsidR="00453719" w:rsidRPr="00D45D13">
        <w:rPr>
          <w:rFonts w:ascii="Garamond" w:hAnsi="Garamond" w:cs="Times New Roman"/>
        </w:rPr>
        <w:t xml:space="preserve">instead </w:t>
      </w:r>
      <w:r w:rsidR="00E75540" w:rsidRPr="00220D8F">
        <w:rPr>
          <w:rFonts w:ascii="Garamond" w:hAnsi="Garamond" w:cs="Times New Roman"/>
        </w:rPr>
        <w:t xml:space="preserve">compare changes in the </w:t>
      </w:r>
      <w:r w:rsidR="00D45D13">
        <w:rPr>
          <w:rFonts w:ascii="Garamond" w:hAnsi="Garamond" w:cs="Times New Roman"/>
        </w:rPr>
        <w:t>proportion</w:t>
      </w:r>
      <w:r w:rsidR="00E75540" w:rsidRPr="00220D8F">
        <w:rPr>
          <w:rFonts w:ascii="Garamond" w:hAnsi="Garamond" w:cs="Times New Roman"/>
        </w:rPr>
        <w:t xml:space="preserve"> of </w:t>
      </w:r>
      <w:r w:rsidR="00D45D13">
        <w:rPr>
          <w:rFonts w:ascii="Garamond" w:hAnsi="Garamond" w:cs="Times New Roman"/>
        </w:rPr>
        <w:t>months with occurrence of one-sided violence</w:t>
      </w:r>
      <w:r w:rsidR="00E75540" w:rsidRPr="00220D8F">
        <w:rPr>
          <w:rFonts w:ascii="Garamond" w:hAnsi="Garamond" w:cs="Times New Roman"/>
        </w:rPr>
        <w:t>. Our findings remain the same</w:t>
      </w:r>
      <w:r w:rsidR="00453719" w:rsidRPr="00D45D13">
        <w:rPr>
          <w:rFonts w:ascii="Garamond" w:hAnsi="Garamond" w:cs="Times New Roman"/>
        </w:rPr>
        <w:t>, showing a</w:t>
      </w:r>
      <w:r w:rsidR="00453719">
        <w:rPr>
          <w:rFonts w:ascii="Garamond" w:hAnsi="Garamond" w:cs="Times New Roman"/>
        </w:rPr>
        <w:t xml:space="preserve"> negative and significant effec</w:t>
      </w:r>
      <w:r w:rsidR="007F30D3">
        <w:rPr>
          <w:rFonts w:ascii="Garamond" w:hAnsi="Garamond" w:cs="Times New Roman"/>
        </w:rPr>
        <w:t xml:space="preserve">t of the number of troops </w:t>
      </w:r>
      <w:r w:rsidR="007F30D3">
        <w:rPr>
          <w:rFonts w:ascii="Garamond" w:hAnsi="Garamond"/>
        </w:rPr>
        <w:t xml:space="preserve">on the risk of one-sided violence </w:t>
      </w:r>
      <w:r w:rsidR="00453719">
        <w:rPr>
          <w:rFonts w:ascii="Garamond" w:hAnsi="Garamond" w:cs="Times New Roman"/>
        </w:rPr>
        <w:t>by rebel groups</w:t>
      </w:r>
      <w:r w:rsidR="005A143F">
        <w:rPr>
          <w:rFonts w:ascii="Garamond" w:hAnsi="Garamond" w:cs="Times New Roman"/>
        </w:rPr>
        <w:t xml:space="preserve">, whereas we find no corresponding effect </w:t>
      </w:r>
      <w:r w:rsidR="00B054F4">
        <w:rPr>
          <w:rFonts w:ascii="Garamond" w:hAnsi="Garamond" w:cs="Times New Roman"/>
        </w:rPr>
        <w:t>for</w:t>
      </w:r>
      <w:r w:rsidR="005A143F">
        <w:rPr>
          <w:rFonts w:ascii="Garamond" w:hAnsi="Garamond" w:cs="Times New Roman"/>
        </w:rPr>
        <w:t xml:space="preserve"> violence by government actors</w:t>
      </w:r>
      <w:r w:rsidR="00453719">
        <w:rPr>
          <w:rFonts w:ascii="Garamond" w:hAnsi="Garamond" w:cs="Times New Roman"/>
        </w:rPr>
        <w:t>.</w:t>
      </w:r>
    </w:p>
    <w:p w14:paraId="7735BEE1" w14:textId="77777777" w:rsidR="00A5008A" w:rsidRDefault="00A5008A" w:rsidP="00220D8F">
      <w:pPr>
        <w:spacing w:line="480" w:lineRule="auto"/>
        <w:rPr>
          <w:rFonts w:ascii="Garamond" w:hAnsi="Garamond" w:cs="Times New Roman"/>
          <w:b/>
          <w:bCs/>
        </w:rPr>
      </w:pPr>
    </w:p>
    <w:p w14:paraId="63E8BEC3" w14:textId="308DE546" w:rsidR="00897A51" w:rsidRDefault="00897A51">
      <w:pPr>
        <w:rPr>
          <w:rFonts w:ascii="Garamond" w:hAnsi="Garamond" w:cs="Times New Roman"/>
          <w:b/>
          <w:bCs/>
        </w:rPr>
      </w:pPr>
      <w:r>
        <w:rPr>
          <w:rFonts w:ascii="Garamond" w:hAnsi="Garamond" w:cs="Times New Roman"/>
          <w:b/>
          <w:bCs/>
        </w:rPr>
        <w:br w:type="page"/>
      </w:r>
    </w:p>
    <w:p w14:paraId="0E1CEED1" w14:textId="77777777" w:rsidR="003961C1" w:rsidRDefault="00E75540" w:rsidP="003961C1">
      <w:pPr>
        <w:rPr>
          <w:rFonts w:ascii="Garamond" w:hAnsi="Garamond" w:cs="Times New Roman"/>
          <w:b/>
          <w:bCs/>
        </w:rPr>
      </w:pPr>
      <w:r w:rsidRPr="005A143F">
        <w:rPr>
          <w:rFonts w:ascii="Garamond" w:hAnsi="Garamond" w:cs="Times New Roman"/>
          <w:b/>
          <w:bCs/>
        </w:rPr>
        <w:lastRenderedPageBreak/>
        <w:t>Table A5: Threshold effects</w:t>
      </w:r>
      <w:r w:rsidR="003961C1">
        <w:rPr>
          <w:rFonts w:ascii="Garamond" w:hAnsi="Garamond" w:cs="Times New Roman"/>
          <w:b/>
          <w:bCs/>
        </w:rPr>
        <w:t xml:space="preserve"> </w:t>
      </w:r>
    </w:p>
    <w:p w14:paraId="07026F31" w14:textId="77777777" w:rsidR="0012166C" w:rsidRDefault="0012166C" w:rsidP="003961C1">
      <w:pPr>
        <w:rPr>
          <w:rFonts w:ascii="Garamond" w:hAnsi="Garamond" w:cs="Times New Roman"/>
          <w:b/>
          <w:bCs/>
        </w:rPr>
      </w:pPr>
    </w:p>
    <w:tbl>
      <w:tblPr>
        <w:tblW w:w="0" w:type="auto"/>
        <w:jc w:val="center"/>
        <w:tblCellMar>
          <w:left w:w="144" w:type="dxa"/>
          <w:right w:w="144" w:type="dxa"/>
        </w:tblCellMar>
        <w:tblLook w:val="0000" w:firstRow="0" w:lastRow="0" w:firstColumn="0" w:lastColumn="0" w:noHBand="0" w:noVBand="0"/>
      </w:tblPr>
      <w:tblGrid>
        <w:gridCol w:w="4704"/>
        <w:gridCol w:w="1512"/>
      </w:tblGrid>
      <w:tr w:rsidR="00A82E28" w:rsidRPr="00EB2FCA" w14:paraId="3442754F" w14:textId="77777777" w:rsidTr="00813AEA">
        <w:trPr>
          <w:jc w:val="center"/>
        </w:trPr>
        <w:tc>
          <w:tcPr>
            <w:tcW w:w="4704" w:type="dxa"/>
            <w:tcBorders>
              <w:top w:val="single" w:sz="6" w:space="0" w:color="auto"/>
              <w:left w:val="nil"/>
              <w:bottom w:val="nil"/>
              <w:right w:val="nil"/>
            </w:tcBorders>
          </w:tcPr>
          <w:p w14:paraId="6AA9E689" w14:textId="77777777" w:rsidR="00A82E28" w:rsidRPr="00EB2FCA" w:rsidRDefault="00A82E28" w:rsidP="00813AEA">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12FDF8E7" w14:textId="77777777" w:rsidR="00A82E28" w:rsidRDefault="00A82E28" w:rsidP="00813AEA">
            <w:pPr>
              <w:widowControl w:val="0"/>
              <w:autoSpaceDE w:val="0"/>
              <w:autoSpaceDN w:val="0"/>
              <w:adjustRightInd w:val="0"/>
              <w:spacing w:before="79" w:after="79"/>
              <w:jc w:val="center"/>
              <w:rPr>
                <w:rFonts w:ascii="Garamond" w:hAnsi="Garamond"/>
                <w:sz w:val="22"/>
                <w:szCs w:val="22"/>
              </w:rPr>
            </w:pPr>
            <w:r>
              <w:rPr>
                <w:rFonts w:ascii="Garamond" w:hAnsi="Garamond"/>
                <w:sz w:val="22"/>
                <w:szCs w:val="22"/>
              </w:rPr>
              <w:t>Model 1</w:t>
            </w:r>
          </w:p>
        </w:tc>
      </w:tr>
      <w:tr w:rsidR="00A82E28" w:rsidRPr="00EB2FCA" w14:paraId="647502D0" w14:textId="77777777" w:rsidTr="00813AEA">
        <w:trPr>
          <w:jc w:val="center"/>
        </w:trPr>
        <w:tc>
          <w:tcPr>
            <w:tcW w:w="4704" w:type="dxa"/>
            <w:tcBorders>
              <w:top w:val="single" w:sz="6" w:space="0" w:color="auto"/>
              <w:left w:val="nil"/>
              <w:bottom w:val="nil"/>
              <w:right w:val="nil"/>
            </w:tcBorders>
          </w:tcPr>
          <w:p w14:paraId="749B24CC" w14:textId="77777777" w:rsidR="00A82E28" w:rsidRPr="00EB2FCA" w:rsidRDefault="00A82E28" w:rsidP="00813AEA">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7EDFA2C9" w14:textId="77777777" w:rsidR="00A82E28" w:rsidRPr="00EB2FCA" w:rsidRDefault="00A82E28" w:rsidP="00813AEA">
            <w:pPr>
              <w:widowControl w:val="0"/>
              <w:autoSpaceDE w:val="0"/>
              <w:autoSpaceDN w:val="0"/>
              <w:adjustRightInd w:val="0"/>
              <w:spacing w:before="79" w:after="79"/>
              <w:jc w:val="center"/>
              <w:rPr>
                <w:rFonts w:ascii="Garamond" w:hAnsi="Garamond"/>
                <w:sz w:val="22"/>
                <w:szCs w:val="22"/>
              </w:rPr>
            </w:pPr>
            <w:proofErr w:type="spellStart"/>
            <w:r>
              <w:rPr>
                <w:rFonts w:ascii="Garamond" w:hAnsi="Garamond"/>
                <w:sz w:val="22"/>
                <w:szCs w:val="22"/>
              </w:rPr>
              <w:t>OSV</w:t>
            </w:r>
            <w:proofErr w:type="spellEnd"/>
            <w:r>
              <w:rPr>
                <w:rFonts w:ascii="Garamond" w:hAnsi="Garamond"/>
                <w:sz w:val="22"/>
                <w:szCs w:val="22"/>
              </w:rPr>
              <w:t xml:space="preserve"> </w:t>
            </w:r>
            <w:proofErr w:type="spellStart"/>
            <w:r>
              <w:rPr>
                <w:rFonts w:ascii="Garamond" w:hAnsi="Garamond"/>
                <w:sz w:val="22"/>
                <w:szCs w:val="22"/>
              </w:rPr>
              <w:t>R</w:t>
            </w:r>
            <w:r w:rsidRPr="00EB2FCA">
              <w:rPr>
                <w:rFonts w:ascii="Garamond" w:hAnsi="Garamond"/>
                <w:sz w:val="22"/>
                <w:szCs w:val="22"/>
              </w:rPr>
              <w:t>eb</w:t>
            </w:r>
            <w:proofErr w:type="spellEnd"/>
          </w:p>
        </w:tc>
      </w:tr>
      <w:tr w:rsidR="00A82E28" w:rsidRPr="00EB2FCA" w14:paraId="599425B5" w14:textId="77777777" w:rsidTr="00813AEA">
        <w:trPr>
          <w:jc w:val="center"/>
        </w:trPr>
        <w:tc>
          <w:tcPr>
            <w:tcW w:w="4704" w:type="dxa"/>
            <w:tcBorders>
              <w:top w:val="single" w:sz="6" w:space="0" w:color="auto"/>
              <w:left w:val="nil"/>
              <w:bottom w:val="nil"/>
              <w:right w:val="nil"/>
            </w:tcBorders>
          </w:tcPr>
          <w:p w14:paraId="77F9C0E6" w14:textId="77777777" w:rsidR="00A82E28" w:rsidRPr="00EB2FCA" w:rsidRDefault="00A82E28" w:rsidP="00813AEA">
            <w:pPr>
              <w:widowControl w:val="0"/>
              <w:autoSpaceDE w:val="0"/>
              <w:autoSpaceDN w:val="0"/>
              <w:adjustRightInd w:val="0"/>
              <w:rPr>
                <w:rFonts w:ascii="Garamond" w:hAnsi="Garamond"/>
                <w:sz w:val="22"/>
                <w:szCs w:val="22"/>
              </w:rPr>
            </w:pPr>
            <w:r w:rsidRPr="00AE10F9">
              <w:rPr>
                <w:rFonts w:ascii="Garamond" w:hAnsi="Garamond"/>
                <w:sz w:val="20"/>
                <w:szCs w:val="20"/>
              </w:rPr>
              <w:t>Troops in Cell &gt;400</w:t>
            </w:r>
            <w:r w:rsidRPr="00AE10F9">
              <w:rPr>
                <w:rFonts w:ascii="Garamond" w:hAnsi="Garamond"/>
                <w:sz w:val="20"/>
                <w:szCs w:val="20"/>
                <w:vertAlign w:val="subscript"/>
              </w:rPr>
              <w:t>t-1</w:t>
            </w:r>
          </w:p>
        </w:tc>
        <w:tc>
          <w:tcPr>
            <w:tcW w:w="1512" w:type="dxa"/>
            <w:tcBorders>
              <w:top w:val="single" w:sz="6" w:space="0" w:color="auto"/>
              <w:left w:val="nil"/>
              <w:bottom w:val="nil"/>
              <w:right w:val="nil"/>
            </w:tcBorders>
          </w:tcPr>
          <w:p w14:paraId="436A2181"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-0.599</w:t>
            </w:r>
          </w:p>
        </w:tc>
      </w:tr>
      <w:tr w:rsidR="00A82E28" w:rsidRPr="00EB2FCA" w14:paraId="45B9A5E5" w14:textId="77777777" w:rsidTr="00813AEA">
        <w:trPr>
          <w:jc w:val="center"/>
        </w:trPr>
        <w:tc>
          <w:tcPr>
            <w:tcW w:w="4704" w:type="dxa"/>
            <w:tcBorders>
              <w:top w:val="nil"/>
              <w:left w:val="nil"/>
              <w:bottom w:val="nil"/>
              <w:right w:val="nil"/>
            </w:tcBorders>
          </w:tcPr>
          <w:p w14:paraId="23777469"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38B9A9F3"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(0.236)*</w:t>
            </w:r>
          </w:p>
        </w:tc>
      </w:tr>
      <w:tr w:rsidR="00A82E28" w:rsidRPr="00EB2FCA" w14:paraId="7CD5809D" w14:textId="77777777" w:rsidTr="00813AEA">
        <w:trPr>
          <w:jc w:val="center"/>
        </w:trPr>
        <w:tc>
          <w:tcPr>
            <w:tcW w:w="4704" w:type="dxa"/>
            <w:tcBorders>
              <w:top w:val="nil"/>
              <w:left w:val="nil"/>
              <w:bottom w:val="nil"/>
              <w:right w:val="nil"/>
            </w:tcBorders>
          </w:tcPr>
          <w:p w14:paraId="7E1E1B21" w14:textId="77777777" w:rsidR="00A82E28" w:rsidRPr="00EB2FCA" w:rsidRDefault="00A82E28" w:rsidP="00813AEA">
            <w:pPr>
              <w:widowControl w:val="0"/>
              <w:autoSpaceDE w:val="0"/>
              <w:autoSpaceDN w:val="0"/>
              <w:adjustRightInd w:val="0"/>
              <w:rPr>
                <w:rFonts w:ascii="Garamond" w:hAnsi="Garamond"/>
                <w:sz w:val="22"/>
                <w:szCs w:val="22"/>
              </w:rPr>
            </w:pPr>
            <w:proofErr w:type="spellStart"/>
            <w:r>
              <w:rPr>
                <w:rFonts w:ascii="Garamond" w:hAnsi="Garamond"/>
                <w:sz w:val="22"/>
                <w:szCs w:val="22"/>
              </w:rPr>
              <w:t>PK</w:t>
            </w:r>
            <w:proofErr w:type="spellEnd"/>
            <w:r>
              <w:rPr>
                <w:rFonts w:ascii="Garamond" w:hAnsi="Garamond"/>
                <w:sz w:val="22"/>
                <w:szCs w:val="22"/>
              </w:rPr>
              <w:t xml:space="preserve"> </w:t>
            </w:r>
            <w:r w:rsidRPr="00CF159E">
              <w:rPr>
                <w:rFonts w:ascii="Garamond" w:hAnsi="Garamond"/>
                <w:sz w:val="22"/>
                <w:szCs w:val="22"/>
              </w:rPr>
              <w:t>presence</w:t>
            </w:r>
            <w:r w:rsidRPr="00AE10F9">
              <w:rPr>
                <w:rFonts w:ascii="Garamond" w:hAnsi="Garamond"/>
                <w:sz w:val="20"/>
                <w:szCs w:val="20"/>
                <w:vertAlign w:val="subscript"/>
              </w:rPr>
              <w:t>t-1</w:t>
            </w:r>
          </w:p>
        </w:tc>
        <w:tc>
          <w:tcPr>
            <w:tcW w:w="1512" w:type="dxa"/>
            <w:tcBorders>
              <w:top w:val="nil"/>
              <w:left w:val="nil"/>
              <w:bottom w:val="nil"/>
              <w:right w:val="nil"/>
            </w:tcBorders>
          </w:tcPr>
          <w:p w14:paraId="6403B221"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0.413</w:t>
            </w:r>
          </w:p>
        </w:tc>
      </w:tr>
      <w:tr w:rsidR="00A82E28" w:rsidRPr="00EB2FCA" w14:paraId="731505AD" w14:textId="77777777" w:rsidTr="00813AEA">
        <w:trPr>
          <w:jc w:val="center"/>
        </w:trPr>
        <w:tc>
          <w:tcPr>
            <w:tcW w:w="4704" w:type="dxa"/>
            <w:tcBorders>
              <w:top w:val="nil"/>
              <w:left w:val="nil"/>
              <w:bottom w:val="nil"/>
              <w:right w:val="nil"/>
            </w:tcBorders>
          </w:tcPr>
          <w:p w14:paraId="25B40511"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063324BC"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(0.194)*</w:t>
            </w:r>
          </w:p>
        </w:tc>
      </w:tr>
      <w:tr w:rsidR="00A82E28" w:rsidRPr="00EB2FCA" w14:paraId="3C7C6ECD" w14:textId="77777777" w:rsidTr="00813AEA">
        <w:trPr>
          <w:jc w:val="center"/>
        </w:trPr>
        <w:tc>
          <w:tcPr>
            <w:tcW w:w="4704" w:type="dxa"/>
            <w:tcBorders>
              <w:top w:val="nil"/>
              <w:left w:val="nil"/>
              <w:bottom w:val="nil"/>
              <w:right w:val="nil"/>
            </w:tcBorders>
          </w:tcPr>
          <w:p w14:paraId="0887C5B2" w14:textId="77777777" w:rsidR="00A82E28" w:rsidRPr="00EB2FCA" w:rsidRDefault="00A82E28" w:rsidP="00813AEA">
            <w:pPr>
              <w:widowControl w:val="0"/>
              <w:autoSpaceDE w:val="0"/>
              <w:autoSpaceDN w:val="0"/>
              <w:adjustRightInd w:val="0"/>
              <w:rPr>
                <w:rFonts w:ascii="Garamond" w:hAnsi="Garamond"/>
                <w:sz w:val="22"/>
                <w:szCs w:val="22"/>
              </w:rPr>
            </w:pPr>
            <w:proofErr w:type="spellStart"/>
            <w:r w:rsidRPr="00EB2FCA">
              <w:rPr>
                <w:rFonts w:ascii="Garamond" w:hAnsi="Garamond"/>
                <w:sz w:val="22"/>
                <w:szCs w:val="22"/>
              </w:rPr>
              <w:t>Population</w:t>
            </w:r>
            <w:r w:rsidRPr="00AE10F9">
              <w:rPr>
                <w:rFonts w:ascii="Garamond" w:hAnsi="Garamond"/>
                <w:sz w:val="20"/>
                <w:szCs w:val="20"/>
                <w:vertAlign w:val="subscript"/>
              </w:rPr>
              <w:t>log</w:t>
            </w:r>
            <w:proofErr w:type="spellEnd"/>
          </w:p>
        </w:tc>
        <w:tc>
          <w:tcPr>
            <w:tcW w:w="1512" w:type="dxa"/>
            <w:tcBorders>
              <w:top w:val="nil"/>
              <w:left w:val="nil"/>
              <w:bottom w:val="nil"/>
              <w:right w:val="nil"/>
            </w:tcBorders>
          </w:tcPr>
          <w:p w14:paraId="5BB7FD47"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-0.047</w:t>
            </w:r>
          </w:p>
        </w:tc>
      </w:tr>
      <w:tr w:rsidR="00A82E28" w:rsidRPr="00EB2FCA" w14:paraId="4BCDF2DE" w14:textId="77777777" w:rsidTr="00813AEA">
        <w:trPr>
          <w:jc w:val="center"/>
        </w:trPr>
        <w:tc>
          <w:tcPr>
            <w:tcW w:w="4704" w:type="dxa"/>
            <w:tcBorders>
              <w:top w:val="nil"/>
              <w:left w:val="nil"/>
              <w:bottom w:val="nil"/>
              <w:right w:val="nil"/>
            </w:tcBorders>
          </w:tcPr>
          <w:p w14:paraId="0CB3786E"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5C1FD226"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(0.071)</w:t>
            </w:r>
          </w:p>
        </w:tc>
      </w:tr>
      <w:tr w:rsidR="00A82E28" w:rsidRPr="00EB2FCA" w14:paraId="795C7EE6" w14:textId="77777777" w:rsidTr="00813AEA">
        <w:trPr>
          <w:jc w:val="center"/>
        </w:trPr>
        <w:tc>
          <w:tcPr>
            <w:tcW w:w="4704" w:type="dxa"/>
            <w:tcBorders>
              <w:top w:val="nil"/>
              <w:left w:val="nil"/>
              <w:bottom w:val="nil"/>
              <w:right w:val="nil"/>
            </w:tcBorders>
          </w:tcPr>
          <w:p w14:paraId="36EAFA2D" w14:textId="77777777" w:rsidR="00A82E28" w:rsidRPr="00EB2FCA" w:rsidRDefault="00A82E28" w:rsidP="00813AEA">
            <w:pPr>
              <w:widowControl w:val="0"/>
              <w:autoSpaceDE w:val="0"/>
              <w:autoSpaceDN w:val="0"/>
              <w:adjustRightInd w:val="0"/>
              <w:rPr>
                <w:rFonts w:ascii="Garamond" w:hAnsi="Garamond"/>
                <w:sz w:val="22"/>
                <w:szCs w:val="22"/>
              </w:rPr>
            </w:pPr>
            <w:r w:rsidRPr="00EB2FCA">
              <w:rPr>
                <w:rFonts w:ascii="Garamond" w:hAnsi="Garamond"/>
                <w:sz w:val="22"/>
                <w:szCs w:val="22"/>
              </w:rPr>
              <w:t>Mountainous Terrain</w:t>
            </w:r>
          </w:p>
        </w:tc>
        <w:tc>
          <w:tcPr>
            <w:tcW w:w="1512" w:type="dxa"/>
            <w:tcBorders>
              <w:top w:val="nil"/>
              <w:left w:val="nil"/>
              <w:bottom w:val="nil"/>
              <w:right w:val="nil"/>
            </w:tcBorders>
          </w:tcPr>
          <w:p w14:paraId="6F8C6DC8"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1.263</w:t>
            </w:r>
          </w:p>
        </w:tc>
      </w:tr>
      <w:tr w:rsidR="00A82E28" w:rsidRPr="00EB2FCA" w14:paraId="29686553" w14:textId="77777777" w:rsidTr="00813AEA">
        <w:trPr>
          <w:jc w:val="center"/>
        </w:trPr>
        <w:tc>
          <w:tcPr>
            <w:tcW w:w="4704" w:type="dxa"/>
            <w:tcBorders>
              <w:top w:val="nil"/>
              <w:left w:val="nil"/>
              <w:bottom w:val="nil"/>
              <w:right w:val="nil"/>
            </w:tcBorders>
          </w:tcPr>
          <w:p w14:paraId="6C7D3776"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1AC59817"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(0.272)**</w:t>
            </w:r>
          </w:p>
        </w:tc>
      </w:tr>
      <w:tr w:rsidR="00A82E28" w:rsidRPr="00EB2FCA" w14:paraId="4AE3CD09" w14:textId="77777777" w:rsidTr="00813AEA">
        <w:trPr>
          <w:jc w:val="center"/>
        </w:trPr>
        <w:tc>
          <w:tcPr>
            <w:tcW w:w="4704" w:type="dxa"/>
            <w:tcBorders>
              <w:top w:val="nil"/>
              <w:left w:val="nil"/>
              <w:bottom w:val="nil"/>
              <w:right w:val="nil"/>
            </w:tcBorders>
          </w:tcPr>
          <w:p w14:paraId="2503F91F" w14:textId="77777777" w:rsidR="00A82E28" w:rsidRPr="00EB2FCA" w:rsidRDefault="00A82E28" w:rsidP="00813AEA">
            <w:pPr>
              <w:widowControl w:val="0"/>
              <w:autoSpaceDE w:val="0"/>
              <w:autoSpaceDN w:val="0"/>
              <w:adjustRightInd w:val="0"/>
              <w:rPr>
                <w:rFonts w:ascii="Garamond" w:hAnsi="Garamond"/>
                <w:sz w:val="22"/>
                <w:szCs w:val="22"/>
              </w:rPr>
            </w:pPr>
            <w:r w:rsidRPr="00EB2FCA">
              <w:rPr>
                <w:rFonts w:ascii="Garamond" w:hAnsi="Garamond"/>
                <w:sz w:val="22"/>
                <w:szCs w:val="22"/>
              </w:rPr>
              <w:t xml:space="preserve">Distance to </w:t>
            </w:r>
            <w:proofErr w:type="spellStart"/>
            <w:r w:rsidRPr="00EB2FCA">
              <w:rPr>
                <w:rFonts w:ascii="Garamond" w:hAnsi="Garamond"/>
                <w:sz w:val="22"/>
                <w:szCs w:val="22"/>
              </w:rPr>
              <w:t>City</w:t>
            </w:r>
            <w:r w:rsidRPr="00AE10F9">
              <w:rPr>
                <w:rFonts w:ascii="Garamond" w:hAnsi="Garamond"/>
                <w:sz w:val="20"/>
                <w:szCs w:val="20"/>
                <w:vertAlign w:val="subscript"/>
              </w:rPr>
              <w:t>log</w:t>
            </w:r>
            <w:proofErr w:type="spellEnd"/>
          </w:p>
        </w:tc>
        <w:tc>
          <w:tcPr>
            <w:tcW w:w="1512" w:type="dxa"/>
            <w:tcBorders>
              <w:top w:val="nil"/>
              <w:left w:val="nil"/>
              <w:bottom w:val="nil"/>
              <w:right w:val="nil"/>
            </w:tcBorders>
          </w:tcPr>
          <w:p w14:paraId="2478D72E"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-0.632</w:t>
            </w:r>
          </w:p>
        </w:tc>
      </w:tr>
      <w:tr w:rsidR="00A82E28" w:rsidRPr="00EB2FCA" w14:paraId="1305517F" w14:textId="77777777" w:rsidTr="00813AEA">
        <w:trPr>
          <w:jc w:val="center"/>
        </w:trPr>
        <w:tc>
          <w:tcPr>
            <w:tcW w:w="4704" w:type="dxa"/>
            <w:tcBorders>
              <w:top w:val="nil"/>
              <w:left w:val="nil"/>
              <w:bottom w:val="nil"/>
              <w:right w:val="nil"/>
            </w:tcBorders>
          </w:tcPr>
          <w:p w14:paraId="203DBD7F"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B9B61D6"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(0.174)**</w:t>
            </w:r>
          </w:p>
        </w:tc>
      </w:tr>
      <w:tr w:rsidR="00A82E28" w:rsidRPr="00EB2FCA" w14:paraId="22D3E71D" w14:textId="77777777" w:rsidTr="00813AEA">
        <w:trPr>
          <w:jc w:val="center"/>
        </w:trPr>
        <w:tc>
          <w:tcPr>
            <w:tcW w:w="4704" w:type="dxa"/>
            <w:tcBorders>
              <w:top w:val="nil"/>
              <w:left w:val="nil"/>
              <w:bottom w:val="nil"/>
              <w:right w:val="nil"/>
            </w:tcBorders>
          </w:tcPr>
          <w:p w14:paraId="4E142743" w14:textId="77777777" w:rsidR="00A82E28" w:rsidRPr="00EB2FCA" w:rsidRDefault="00A82E28" w:rsidP="00813AEA">
            <w:pPr>
              <w:widowControl w:val="0"/>
              <w:autoSpaceDE w:val="0"/>
              <w:autoSpaceDN w:val="0"/>
              <w:adjustRightInd w:val="0"/>
              <w:rPr>
                <w:rFonts w:ascii="Garamond" w:hAnsi="Garamond"/>
                <w:sz w:val="22"/>
                <w:szCs w:val="22"/>
              </w:rPr>
            </w:pPr>
            <w:r w:rsidRPr="00EB2FCA">
              <w:rPr>
                <w:rFonts w:ascii="Garamond" w:hAnsi="Garamond"/>
                <w:sz w:val="22"/>
                <w:szCs w:val="22"/>
              </w:rPr>
              <w:t>Battle Deaths</w:t>
            </w:r>
            <w:r w:rsidRPr="00AE10F9">
              <w:rPr>
                <w:rFonts w:ascii="Garamond" w:hAnsi="Garamond"/>
                <w:sz w:val="20"/>
                <w:szCs w:val="20"/>
                <w:vertAlign w:val="subscript"/>
              </w:rPr>
              <w:t>t-1</w:t>
            </w:r>
          </w:p>
        </w:tc>
        <w:tc>
          <w:tcPr>
            <w:tcW w:w="1512" w:type="dxa"/>
            <w:tcBorders>
              <w:top w:val="nil"/>
              <w:left w:val="nil"/>
              <w:bottom w:val="nil"/>
              <w:right w:val="nil"/>
            </w:tcBorders>
          </w:tcPr>
          <w:p w14:paraId="76332308"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-0.002</w:t>
            </w:r>
          </w:p>
        </w:tc>
      </w:tr>
      <w:tr w:rsidR="00A82E28" w:rsidRPr="00EB2FCA" w14:paraId="42A48FED" w14:textId="77777777" w:rsidTr="00813AEA">
        <w:trPr>
          <w:jc w:val="center"/>
        </w:trPr>
        <w:tc>
          <w:tcPr>
            <w:tcW w:w="4704" w:type="dxa"/>
            <w:tcBorders>
              <w:top w:val="nil"/>
              <w:left w:val="nil"/>
              <w:bottom w:val="nil"/>
              <w:right w:val="nil"/>
            </w:tcBorders>
          </w:tcPr>
          <w:p w14:paraId="36560B18"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1DF45D1B"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(0.003)</w:t>
            </w:r>
          </w:p>
        </w:tc>
      </w:tr>
      <w:tr w:rsidR="00A82E28" w:rsidRPr="00EB2FCA" w14:paraId="3E6FE1B5" w14:textId="77777777" w:rsidTr="00813AEA">
        <w:trPr>
          <w:jc w:val="center"/>
        </w:trPr>
        <w:tc>
          <w:tcPr>
            <w:tcW w:w="4704" w:type="dxa"/>
            <w:tcBorders>
              <w:top w:val="nil"/>
              <w:left w:val="nil"/>
              <w:bottom w:val="nil"/>
              <w:right w:val="nil"/>
            </w:tcBorders>
          </w:tcPr>
          <w:p w14:paraId="3E325D00" w14:textId="77777777" w:rsidR="00A82E28" w:rsidRPr="00EB2FCA" w:rsidRDefault="00A82E28" w:rsidP="00813AEA">
            <w:pPr>
              <w:widowControl w:val="0"/>
              <w:autoSpaceDE w:val="0"/>
              <w:autoSpaceDN w:val="0"/>
              <w:adjustRightInd w:val="0"/>
              <w:rPr>
                <w:rFonts w:ascii="Garamond" w:hAnsi="Garamond"/>
                <w:sz w:val="22"/>
                <w:szCs w:val="22"/>
              </w:rPr>
            </w:pPr>
            <w:r w:rsidRPr="00EB2FCA">
              <w:rPr>
                <w:rFonts w:ascii="Garamond" w:hAnsi="Garamond"/>
                <w:sz w:val="22"/>
                <w:szCs w:val="22"/>
              </w:rPr>
              <w:t>Spatial Lag OSV</w:t>
            </w:r>
            <w:r w:rsidRPr="00AE10F9">
              <w:rPr>
                <w:rFonts w:ascii="Garamond" w:hAnsi="Garamond"/>
                <w:sz w:val="20"/>
                <w:szCs w:val="20"/>
                <w:vertAlign w:val="subscript"/>
              </w:rPr>
              <w:t>t-1</w:t>
            </w:r>
          </w:p>
        </w:tc>
        <w:tc>
          <w:tcPr>
            <w:tcW w:w="1512" w:type="dxa"/>
            <w:tcBorders>
              <w:top w:val="nil"/>
              <w:left w:val="nil"/>
              <w:bottom w:val="nil"/>
              <w:right w:val="nil"/>
            </w:tcBorders>
          </w:tcPr>
          <w:p w14:paraId="2D26A40A"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1.553</w:t>
            </w:r>
          </w:p>
        </w:tc>
      </w:tr>
      <w:tr w:rsidR="00A82E28" w:rsidRPr="00EB2FCA" w14:paraId="60D13721" w14:textId="77777777" w:rsidTr="00813AEA">
        <w:trPr>
          <w:jc w:val="center"/>
        </w:trPr>
        <w:tc>
          <w:tcPr>
            <w:tcW w:w="4704" w:type="dxa"/>
            <w:tcBorders>
              <w:top w:val="nil"/>
              <w:left w:val="nil"/>
              <w:bottom w:val="nil"/>
              <w:right w:val="nil"/>
            </w:tcBorders>
          </w:tcPr>
          <w:p w14:paraId="6532C0EE"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720650B"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(0.210)**</w:t>
            </w:r>
          </w:p>
        </w:tc>
      </w:tr>
      <w:tr w:rsidR="00A82E28" w:rsidRPr="00EB2FCA" w14:paraId="05D6B0D1" w14:textId="77777777" w:rsidTr="00813AEA">
        <w:trPr>
          <w:jc w:val="center"/>
        </w:trPr>
        <w:tc>
          <w:tcPr>
            <w:tcW w:w="4704" w:type="dxa"/>
            <w:tcBorders>
              <w:top w:val="nil"/>
              <w:left w:val="nil"/>
              <w:bottom w:val="nil"/>
              <w:right w:val="nil"/>
            </w:tcBorders>
          </w:tcPr>
          <w:p w14:paraId="553CC88D" w14:textId="77777777" w:rsidR="00A82E28" w:rsidRPr="00EB2FCA" w:rsidRDefault="00A82E28" w:rsidP="00813AEA">
            <w:pPr>
              <w:widowControl w:val="0"/>
              <w:autoSpaceDE w:val="0"/>
              <w:autoSpaceDN w:val="0"/>
              <w:adjustRightInd w:val="0"/>
              <w:rPr>
                <w:rFonts w:ascii="Garamond" w:hAnsi="Garamond"/>
                <w:sz w:val="22"/>
                <w:szCs w:val="22"/>
              </w:rPr>
            </w:pPr>
            <w:r w:rsidRPr="00EB2FCA">
              <w:rPr>
                <w:rFonts w:ascii="Garamond" w:hAnsi="Garamond"/>
                <w:sz w:val="22"/>
                <w:szCs w:val="22"/>
              </w:rPr>
              <w:t>#Troops in Neigh. Cells</w:t>
            </w:r>
            <w:r w:rsidRPr="00AE10F9">
              <w:rPr>
                <w:rFonts w:ascii="Garamond" w:hAnsi="Garamond"/>
                <w:sz w:val="20"/>
                <w:szCs w:val="20"/>
                <w:vertAlign w:val="subscript"/>
              </w:rPr>
              <w:t>t-1</w:t>
            </w:r>
          </w:p>
        </w:tc>
        <w:tc>
          <w:tcPr>
            <w:tcW w:w="1512" w:type="dxa"/>
            <w:tcBorders>
              <w:top w:val="nil"/>
              <w:left w:val="nil"/>
              <w:bottom w:val="nil"/>
              <w:right w:val="nil"/>
            </w:tcBorders>
          </w:tcPr>
          <w:p w14:paraId="17E6A1B7"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-0.012</w:t>
            </w:r>
          </w:p>
        </w:tc>
      </w:tr>
      <w:tr w:rsidR="00A82E28" w:rsidRPr="00EB2FCA" w14:paraId="61EBBA1E" w14:textId="77777777" w:rsidTr="00813AEA">
        <w:trPr>
          <w:jc w:val="center"/>
        </w:trPr>
        <w:tc>
          <w:tcPr>
            <w:tcW w:w="4704" w:type="dxa"/>
            <w:tcBorders>
              <w:top w:val="nil"/>
              <w:left w:val="nil"/>
              <w:bottom w:val="nil"/>
              <w:right w:val="nil"/>
            </w:tcBorders>
          </w:tcPr>
          <w:p w14:paraId="1849F268"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7E54743"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(0.007)+</w:t>
            </w:r>
          </w:p>
        </w:tc>
      </w:tr>
      <w:tr w:rsidR="00A82E28" w:rsidRPr="00EB2FCA" w14:paraId="4D13551A" w14:textId="77777777" w:rsidTr="00813AEA">
        <w:trPr>
          <w:jc w:val="center"/>
        </w:trPr>
        <w:tc>
          <w:tcPr>
            <w:tcW w:w="4704" w:type="dxa"/>
            <w:tcBorders>
              <w:top w:val="nil"/>
              <w:left w:val="nil"/>
              <w:bottom w:val="nil"/>
              <w:right w:val="nil"/>
            </w:tcBorders>
          </w:tcPr>
          <w:p w14:paraId="2B4FF681" w14:textId="77777777" w:rsidR="00A82E28" w:rsidRPr="00EB2FCA" w:rsidRDefault="00A82E28" w:rsidP="00813AEA">
            <w:pPr>
              <w:widowControl w:val="0"/>
              <w:autoSpaceDE w:val="0"/>
              <w:autoSpaceDN w:val="0"/>
              <w:adjustRightInd w:val="0"/>
              <w:rPr>
                <w:rFonts w:ascii="Garamond" w:hAnsi="Garamond"/>
                <w:sz w:val="22"/>
                <w:szCs w:val="22"/>
              </w:rPr>
            </w:pPr>
            <w:r>
              <w:rPr>
                <w:rFonts w:ascii="Garamond" w:hAnsi="Garamond"/>
                <w:sz w:val="22"/>
                <w:szCs w:val="22"/>
              </w:rPr>
              <w:t xml:space="preserve">Decay Function </w:t>
            </w:r>
            <w:proofErr w:type="spellStart"/>
            <w:r>
              <w:rPr>
                <w:rFonts w:ascii="Garamond" w:hAnsi="Garamond"/>
                <w:sz w:val="22"/>
                <w:szCs w:val="22"/>
              </w:rPr>
              <w:t>OSV</w:t>
            </w:r>
            <w:proofErr w:type="spellEnd"/>
            <w:r>
              <w:rPr>
                <w:rFonts w:ascii="Garamond" w:hAnsi="Garamond"/>
                <w:sz w:val="22"/>
                <w:szCs w:val="22"/>
              </w:rPr>
              <w:t xml:space="preserve"> </w:t>
            </w:r>
            <w:proofErr w:type="spellStart"/>
            <w:r>
              <w:rPr>
                <w:rFonts w:ascii="Garamond" w:hAnsi="Garamond"/>
                <w:sz w:val="22"/>
                <w:szCs w:val="22"/>
              </w:rPr>
              <w:t>G</w:t>
            </w:r>
            <w:r w:rsidRPr="00EB2FCA">
              <w:rPr>
                <w:rFonts w:ascii="Garamond" w:hAnsi="Garamond"/>
                <w:sz w:val="22"/>
                <w:szCs w:val="22"/>
              </w:rPr>
              <w:t>ov</w:t>
            </w:r>
            <w:proofErr w:type="spellEnd"/>
          </w:p>
        </w:tc>
        <w:tc>
          <w:tcPr>
            <w:tcW w:w="1512" w:type="dxa"/>
            <w:tcBorders>
              <w:top w:val="nil"/>
              <w:left w:val="nil"/>
              <w:bottom w:val="nil"/>
              <w:right w:val="nil"/>
            </w:tcBorders>
          </w:tcPr>
          <w:p w14:paraId="35B07207"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0.168</w:t>
            </w:r>
          </w:p>
        </w:tc>
      </w:tr>
      <w:tr w:rsidR="00A82E28" w:rsidRPr="00EB2FCA" w14:paraId="16E81A4B" w14:textId="77777777" w:rsidTr="00813AEA">
        <w:trPr>
          <w:jc w:val="center"/>
        </w:trPr>
        <w:tc>
          <w:tcPr>
            <w:tcW w:w="4704" w:type="dxa"/>
            <w:tcBorders>
              <w:top w:val="nil"/>
              <w:left w:val="nil"/>
              <w:bottom w:val="nil"/>
              <w:right w:val="nil"/>
            </w:tcBorders>
          </w:tcPr>
          <w:p w14:paraId="79B4A91F"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2C912EF"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(0.265)</w:t>
            </w:r>
          </w:p>
        </w:tc>
      </w:tr>
      <w:tr w:rsidR="00A82E28" w:rsidRPr="00EB2FCA" w14:paraId="090ACB8D" w14:textId="77777777" w:rsidTr="00813AEA">
        <w:trPr>
          <w:jc w:val="center"/>
        </w:trPr>
        <w:tc>
          <w:tcPr>
            <w:tcW w:w="4704" w:type="dxa"/>
            <w:tcBorders>
              <w:top w:val="nil"/>
              <w:left w:val="nil"/>
              <w:bottom w:val="nil"/>
              <w:right w:val="nil"/>
            </w:tcBorders>
          </w:tcPr>
          <w:p w14:paraId="61455CF3" w14:textId="77777777" w:rsidR="00A82E28" w:rsidRPr="00EB2FCA" w:rsidRDefault="00A82E28" w:rsidP="00813AEA">
            <w:pPr>
              <w:widowControl w:val="0"/>
              <w:autoSpaceDE w:val="0"/>
              <w:autoSpaceDN w:val="0"/>
              <w:adjustRightInd w:val="0"/>
              <w:rPr>
                <w:rFonts w:ascii="Garamond" w:hAnsi="Garamond"/>
                <w:sz w:val="22"/>
                <w:szCs w:val="22"/>
              </w:rPr>
            </w:pPr>
            <w:r>
              <w:rPr>
                <w:rFonts w:ascii="Garamond" w:hAnsi="Garamond"/>
                <w:sz w:val="22"/>
                <w:szCs w:val="22"/>
              </w:rPr>
              <w:t xml:space="preserve">Decay Function </w:t>
            </w:r>
            <w:proofErr w:type="spellStart"/>
            <w:r>
              <w:rPr>
                <w:rFonts w:ascii="Garamond" w:hAnsi="Garamond"/>
                <w:sz w:val="22"/>
                <w:szCs w:val="22"/>
              </w:rPr>
              <w:t>OSV</w:t>
            </w:r>
            <w:proofErr w:type="spellEnd"/>
            <w:r>
              <w:rPr>
                <w:rFonts w:ascii="Garamond" w:hAnsi="Garamond"/>
                <w:sz w:val="22"/>
                <w:szCs w:val="22"/>
              </w:rPr>
              <w:t xml:space="preserve"> </w:t>
            </w:r>
            <w:proofErr w:type="spellStart"/>
            <w:r>
              <w:rPr>
                <w:rFonts w:ascii="Garamond" w:hAnsi="Garamond"/>
                <w:sz w:val="22"/>
                <w:szCs w:val="22"/>
              </w:rPr>
              <w:t>R</w:t>
            </w:r>
            <w:r w:rsidRPr="00EB2FCA">
              <w:rPr>
                <w:rFonts w:ascii="Garamond" w:hAnsi="Garamond"/>
                <w:sz w:val="22"/>
                <w:szCs w:val="22"/>
              </w:rPr>
              <w:t>eb</w:t>
            </w:r>
            <w:proofErr w:type="spellEnd"/>
          </w:p>
        </w:tc>
        <w:tc>
          <w:tcPr>
            <w:tcW w:w="1512" w:type="dxa"/>
            <w:tcBorders>
              <w:top w:val="nil"/>
              <w:left w:val="nil"/>
              <w:bottom w:val="nil"/>
              <w:right w:val="nil"/>
            </w:tcBorders>
          </w:tcPr>
          <w:p w14:paraId="3D0BCED6"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4.350</w:t>
            </w:r>
          </w:p>
        </w:tc>
      </w:tr>
      <w:tr w:rsidR="00A82E28" w:rsidRPr="00EB2FCA" w14:paraId="2B1416A1" w14:textId="77777777" w:rsidTr="00813AEA">
        <w:trPr>
          <w:jc w:val="center"/>
        </w:trPr>
        <w:tc>
          <w:tcPr>
            <w:tcW w:w="4704" w:type="dxa"/>
            <w:tcBorders>
              <w:top w:val="nil"/>
              <w:left w:val="nil"/>
              <w:bottom w:val="nil"/>
              <w:right w:val="nil"/>
            </w:tcBorders>
          </w:tcPr>
          <w:p w14:paraId="7E2F9199"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01F18F53"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(0.235)**</w:t>
            </w:r>
          </w:p>
        </w:tc>
      </w:tr>
      <w:tr w:rsidR="00A82E28" w:rsidRPr="00EB2FCA" w14:paraId="1564ED0B" w14:textId="77777777" w:rsidTr="00813AEA">
        <w:trPr>
          <w:jc w:val="center"/>
        </w:trPr>
        <w:tc>
          <w:tcPr>
            <w:tcW w:w="4704" w:type="dxa"/>
            <w:tcBorders>
              <w:top w:val="nil"/>
              <w:left w:val="nil"/>
              <w:bottom w:val="nil"/>
              <w:right w:val="nil"/>
            </w:tcBorders>
          </w:tcPr>
          <w:p w14:paraId="3CB4F02A" w14:textId="77777777" w:rsidR="00A82E28" w:rsidRPr="00EB2FCA" w:rsidRDefault="00A82E28" w:rsidP="00813AEA">
            <w:pPr>
              <w:widowControl w:val="0"/>
              <w:autoSpaceDE w:val="0"/>
              <w:autoSpaceDN w:val="0"/>
              <w:adjustRightInd w:val="0"/>
              <w:rPr>
                <w:rFonts w:ascii="Garamond" w:hAnsi="Garamond"/>
                <w:sz w:val="22"/>
                <w:szCs w:val="22"/>
              </w:rPr>
            </w:pPr>
            <w:r w:rsidRPr="00EB2FCA">
              <w:rPr>
                <w:rFonts w:ascii="Garamond" w:hAnsi="Garamond"/>
                <w:sz w:val="22"/>
                <w:szCs w:val="22"/>
              </w:rPr>
              <w:t>Constant</w:t>
            </w:r>
          </w:p>
        </w:tc>
        <w:tc>
          <w:tcPr>
            <w:tcW w:w="1512" w:type="dxa"/>
            <w:tcBorders>
              <w:top w:val="nil"/>
              <w:left w:val="nil"/>
              <w:bottom w:val="nil"/>
              <w:right w:val="nil"/>
            </w:tcBorders>
          </w:tcPr>
          <w:p w14:paraId="046E454A"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-3.373</w:t>
            </w:r>
          </w:p>
        </w:tc>
      </w:tr>
      <w:tr w:rsidR="00A82E28" w:rsidRPr="00EB2FCA" w14:paraId="33B35440" w14:textId="77777777" w:rsidTr="00813AEA">
        <w:trPr>
          <w:jc w:val="center"/>
        </w:trPr>
        <w:tc>
          <w:tcPr>
            <w:tcW w:w="4704" w:type="dxa"/>
            <w:tcBorders>
              <w:top w:val="nil"/>
              <w:left w:val="nil"/>
              <w:bottom w:val="nil"/>
              <w:right w:val="nil"/>
            </w:tcBorders>
          </w:tcPr>
          <w:p w14:paraId="5BE68B92" w14:textId="77777777" w:rsidR="00A82E28" w:rsidRPr="00EB2FCA" w:rsidRDefault="00A82E28" w:rsidP="00813AEA">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3685524E"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(1.491)*</w:t>
            </w:r>
          </w:p>
        </w:tc>
      </w:tr>
      <w:tr w:rsidR="00A82E28" w:rsidRPr="00EB2FCA" w14:paraId="72D458AE" w14:textId="77777777" w:rsidTr="00813AEA">
        <w:trPr>
          <w:jc w:val="center"/>
        </w:trPr>
        <w:tc>
          <w:tcPr>
            <w:tcW w:w="4704" w:type="dxa"/>
            <w:tcBorders>
              <w:top w:val="nil"/>
              <w:left w:val="nil"/>
              <w:bottom w:val="single" w:sz="4" w:space="0" w:color="auto"/>
              <w:right w:val="nil"/>
            </w:tcBorders>
          </w:tcPr>
          <w:p w14:paraId="01B3F3E5" w14:textId="77777777" w:rsidR="00A82E28" w:rsidRPr="00EB2FCA" w:rsidRDefault="00A82E28" w:rsidP="00813AEA">
            <w:pPr>
              <w:widowControl w:val="0"/>
              <w:autoSpaceDE w:val="0"/>
              <w:autoSpaceDN w:val="0"/>
              <w:adjustRightInd w:val="0"/>
              <w:rPr>
                <w:rFonts w:ascii="Garamond" w:hAnsi="Garamond"/>
                <w:sz w:val="22"/>
                <w:szCs w:val="22"/>
              </w:rPr>
            </w:pPr>
            <w:r w:rsidRPr="00EB2FCA">
              <w:rPr>
                <w:rFonts w:ascii="Garamond" w:hAnsi="Garamond"/>
                <w:i/>
                <w:iCs/>
                <w:sz w:val="22"/>
                <w:szCs w:val="22"/>
              </w:rPr>
              <w:t>N</w:t>
            </w:r>
          </w:p>
        </w:tc>
        <w:tc>
          <w:tcPr>
            <w:tcW w:w="1512" w:type="dxa"/>
            <w:tcBorders>
              <w:top w:val="nil"/>
              <w:left w:val="nil"/>
              <w:bottom w:val="single" w:sz="4" w:space="0" w:color="auto"/>
              <w:right w:val="nil"/>
            </w:tcBorders>
          </w:tcPr>
          <w:p w14:paraId="6FA04718" w14:textId="77777777" w:rsidR="00A82E28" w:rsidRPr="00EB2FCA" w:rsidRDefault="00A82E28" w:rsidP="00813AEA">
            <w:pPr>
              <w:widowControl w:val="0"/>
              <w:tabs>
                <w:tab w:val="decimal" w:pos="538"/>
              </w:tabs>
              <w:autoSpaceDE w:val="0"/>
              <w:autoSpaceDN w:val="0"/>
              <w:adjustRightInd w:val="0"/>
              <w:rPr>
                <w:rFonts w:ascii="Garamond" w:hAnsi="Garamond"/>
                <w:sz w:val="22"/>
                <w:szCs w:val="22"/>
              </w:rPr>
            </w:pPr>
            <w:r w:rsidRPr="00EB2FCA">
              <w:rPr>
                <w:rFonts w:ascii="Garamond" w:hAnsi="Garamond"/>
                <w:sz w:val="22"/>
                <w:szCs w:val="22"/>
              </w:rPr>
              <w:t>214,617</w:t>
            </w:r>
          </w:p>
        </w:tc>
      </w:tr>
      <w:tr w:rsidR="00A82E28" w:rsidRPr="00EB2FCA" w14:paraId="5BA0A9F1" w14:textId="77777777" w:rsidTr="00813AEA">
        <w:trPr>
          <w:jc w:val="center"/>
        </w:trPr>
        <w:tc>
          <w:tcPr>
            <w:tcW w:w="6216" w:type="dxa"/>
            <w:gridSpan w:val="2"/>
            <w:tcBorders>
              <w:top w:val="single" w:sz="4" w:space="0" w:color="auto"/>
              <w:left w:val="nil"/>
              <w:bottom w:val="single" w:sz="4" w:space="0" w:color="auto"/>
              <w:right w:val="nil"/>
            </w:tcBorders>
          </w:tcPr>
          <w:p w14:paraId="575B10CF" w14:textId="77777777" w:rsidR="00A82E28" w:rsidRPr="00EB2FCA" w:rsidRDefault="00A82E28" w:rsidP="00813AEA">
            <w:pPr>
              <w:widowControl w:val="0"/>
              <w:autoSpaceDE w:val="0"/>
              <w:autoSpaceDN w:val="0"/>
              <w:adjustRightInd w:val="0"/>
              <w:spacing w:before="79"/>
              <w:rPr>
                <w:rFonts w:ascii="Garamond" w:hAnsi="Garamond"/>
                <w:sz w:val="22"/>
                <w:szCs w:val="22"/>
              </w:rPr>
            </w:pPr>
            <w:r w:rsidRPr="00EB2FCA">
              <w:rPr>
                <w:rFonts w:ascii="Garamond" w:hAnsi="Garamond"/>
                <w:sz w:val="22"/>
                <w:szCs w:val="22"/>
              </w:rPr>
              <w:t xml:space="preserve">+ </w:t>
            </w:r>
            <w:proofErr w:type="gramStart"/>
            <w:r w:rsidRPr="00EB2FCA">
              <w:rPr>
                <w:rFonts w:ascii="Garamond" w:hAnsi="Garamond"/>
                <w:i/>
                <w:iCs/>
                <w:sz w:val="22"/>
                <w:szCs w:val="22"/>
              </w:rPr>
              <w:t>p</w:t>
            </w:r>
            <w:proofErr w:type="gramEnd"/>
            <w:r w:rsidRPr="00EB2FCA">
              <w:rPr>
                <w:rFonts w:ascii="Garamond" w:hAnsi="Garamond"/>
                <w:sz w:val="22"/>
                <w:szCs w:val="22"/>
              </w:rPr>
              <w:t xml:space="preserve">&lt;0.1; * </w:t>
            </w:r>
            <w:r w:rsidRPr="00EB2FCA">
              <w:rPr>
                <w:rFonts w:ascii="Garamond" w:hAnsi="Garamond"/>
                <w:i/>
                <w:iCs/>
                <w:sz w:val="22"/>
                <w:szCs w:val="22"/>
              </w:rPr>
              <w:t>p</w:t>
            </w:r>
            <w:r w:rsidRPr="00EB2FCA">
              <w:rPr>
                <w:rFonts w:ascii="Garamond" w:hAnsi="Garamond"/>
                <w:sz w:val="22"/>
                <w:szCs w:val="22"/>
              </w:rPr>
              <w:t xml:space="preserve">&lt;0.05; ** </w:t>
            </w:r>
            <w:r w:rsidRPr="00EB2FCA">
              <w:rPr>
                <w:rFonts w:ascii="Garamond" w:hAnsi="Garamond"/>
                <w:i/>
                <w:iCs/>
                <w:sz w:val="22"/>
                <w:szCs w:val="22"/>
              </w:rPr>
              <w:t>p</w:t>
            </w:r>
            <w:r w:rsidRPr="00EB2FCA">
              <w:rPr>
                <w:rFonts w:ascii="Garamond" w:hAnsi="Garamond"/>
                <w:sz w:val="22"/>
                <w:szCs w:val="22"/>
              </w:rPr>
              <w:t>&lt;0.01</w:t>
            </w:r>
          </w:p>
        </w:tc>
      </w:tr>
      <w:tr w:rsidR="00A82E28" w:rsidRPr="00EB2FCA" w14:paraId="67FA3D28" w14:textId="77777777" w:rsidTr="00813AEA">
        <w:trPr>
          <w:jc w:val="center"/>
        </w:trPr>
        <w:tc>
          <w:tcPr>
            <w:tcW w:w="6216" w:type="dxa"/>
            <w:gridSpan w:val="2"/>
            <w:tcBorders>
              <w:top w:val="single" w:sz="4" w:space="0" w:color="auto"/>
              <w:left w:val="nil"/>
              <w:bottom w:val="single" w:sz="6" w:space="0" w:color="auto"/>
              <w:right w:val="nil"/>
            </w:tcBorders>
          </w:tcPr>
          <w:p w14:paraId="3DA46D19" w14:textId="77777777" w:rsidR="00A82E28" w:rsidRPr="00EB2FCA" w:rsidRDefault="00A82E28" w:rsidP="00813AEA">
            <w:pPr>
              <w:widowControl w:val="0"/>
              <w:autoSpaceDE w:val="0"/>
              <w:autoSpaceDN w:val="0"/>
              <w:adjustRightInd w:val="0"/>
              <w:spacing w:after="79"/>
              <w:rPr>
                <w:rFonts w:ascii="Garamond" w:hAnsi="Garamond"/>
                <w:sz w:val="22"/>
                <w:szCs w:val="22"/>
              </w:rPr>
            </w:pPr>
            <w:r w:rsidRPr="00EB2FCA">
              <w:rPr>
                <w:rFonts w:ascii="Garamond" w:hAnsi="Garamond"/>
                <w:sz w:val="22"/>
                <w:szCs w:val="22"/>
              </w:rPr>
              <w:t>Robust standard errors in parentheses clustered on cell.</w:t>
            </w:r>
          </w:p>
        </w:tc>
      </w:tr>
    </w:tbl>
    <w:p w14:paraId="6707FB8F" w14:textId="12CE76EC" w:rsidR="003961C1" w:rsidRPr="00AE10F9" w:rsidRDefault="003961C1" w:rsidP="00220D8F">
      <w:pPr>
        <w:spacing w:line="360" w:lineRule="auto"/>
        <w:outlineLvl w:val="0"/>
        <w:rPr>
          <w:rFonts w:ascii="Garamond" w:hAnsi="Garamond" w:cs="Times New Roman"/>
          <w:b/>
          <w:bCs/>
          <w:sz w:val="20"/>
          <w:szCs w:val="20"/>
        </w:rPr>
      </w:pPr>
    </w:p>
    <w:p w14:paraId="767C7927" w14:textId="12A35C3B" w:rsidR="006A7A32" w:rsidRDefault="006A7A32" w:rsidP="00220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rPr>
      </w:pPr>
      <w:r>
        <w:rPr>
          <w:rFonts w:ascii="Garamond" w:hAnsi="Garamond"/>
        </w:rPr>
        <w:t xml:space="preserve">Whereas our results generally indicate that a larger presence of local peacekeeping forces is associated with a lower risk of civilian targeting by rebel actors, it does not speak directly to the question of </w:t>
      </w:r>
      <w:r w:rsidR="000C3C2D">
        <w:rPr>
          <w:rFonts w:ascii="Garamond" w:hAnsi="Garamond"/>
        </w:rPr>
        <w:t>the</w:t>
      </w:r>
      <w:r>
        <w:rPr>
          <w:rFonts w:ascii="Garamond" w:hAnsi="Garamond"/>
        </w:rPr>
        <w:t xml:space="preserve"> number of troops required for effective civilian protection. When iteratively recoding the troop deployment variable with various cutoff points, we identify a threshold </w:t>
      </w:r>
      <w:r w:rsidR="000C3C2D">
        <w:rPr>
          <w:rFonts w:ascii="Garamond" w:hAnsi="Garamond"/>
        </w:rPr>
        <w:t>at</w:t>
      </w:r>
      <w:r>
        <w:rPr>
          <w:rFonts w:ascii="Garamond" w:hAnsi="Garamond"/>
        </w:rPr>
        <w:t xml:space="preserve"> 400 troops,</w:t>
      </w:r>
      <w:r w:rsidR="00681F18">
        <w:rPr>
          <w:rFonts w:ascii="Garamond" w:hAnsi="Garamond"/>
        </w:rPr>
        <w:t xml:space="preserve"> </w:t>
      </w:r>
      <w:r>
        <w:rPr>
          <w:rFonts w:ascii="Garamond" w:hAnsi="Garamond"/>
        </w:rPr>
        <w:t xml:space="preserve">where local deployment renders a statistically significant effect on the risk of one-sided violence (see Model 1). </w:t>
      </w:r>
      <w:r w:rsidR="00681F18">
        <w:rPr>
          <w:rFonts w:ascii="Garamond" w:hAnsi="Garamond"/>
        </w:rPr>
        <w:t xml:space="preserve">A dummy variable marking troop deployment of 300 or more troops is </w:t>
      </w:r>
      <w:r w:rsidR="00790949">
        <w:rPr>
          <w:rFonts w:ascii="Garamond" w:hAnsi="Garamond"/>
        </w:rPr>
        <w:t>negative, but not significant. In T</w:t>
      </w:r>
      <w:r w:rsidR="0086645B">
        <w:rPr>
          <w:rFonts w:ascii="Garamond" w:hAnsi="Garamond"/>
        </w:rPr>
        <w:t xml:space="preserve">able A5, </w:t>
      </w:r>
      <w:r w:rsidR="005C0289">
        <w:rPr>
          <w:rFonts w:ascii="Garamond" w:hAnsi="Garamond"/>
        </w:rPr>
        <w:t>the</w:t>
      </w:r>
      <w:r w:rsidR="000C3C2D">
        <w:rPr>
          <w:rFonts w:ascii="Garamond" w:hAnsi="Garamond"/>
        </w:rPr>
        <w:t xml:space="preserve"> control for </w:t>
      </w:r>
      <w:r>
        <w:rPr>
          <w:rFonts w:ascii="Garamond" w:hAnsi="Garamond"/>
        </w:rPr>
        <w:t xml:space="preserve">troop presence in the cell </w:t>
      </w:r>
      <w:r w:rsidR="000C3C2D">
        <w:rPr>
          <w:rFonts w:ascii="Garamond" w:hAnsi="Garamond"/>
        </w:rPr>
        <w:t>is positive and significant</w:t>
      </w:r>
      <w:r>
        <w:rPr>
          <w:rFonts w:ascii="Garamond" w:hAnsi="Garamond"/>
        </w:rPr>
        <w:t xml:space="preserve">. </w:t>
      </w:r>
      <w:r w:rsidR="000C3C2D">
        <w:rPr>
          <w:rFonts w:ascii="Garamond" w:hAnsi="Garamond"/>
        </w:rPr>
        <w:t>Possibly, s</w:t>
      </w:r>
      <w:r>
        <w:rPr>
          <w:rFonts w:ascii="Garamond" w:hAnsi="Garamond"/>
        </w:rPr>
        <w:t xml:space="preserve">election into the most violence prone </w:t>
      </w:r>
      <w:r w:rsidR="00B4553F">
        <w:rPr>
          <w:rFonts w:ascii="Garamond" w:hAnsi="Garamond"/>
        </w:rPr>
        <w:t>locations</w:t>
      </w:r>
      <w:r>
        <w:rPr>
          <w:rFonts w:ascii="Garamond" w:hAnsi="Garamond"/>
        </w:rPr>
        <w:t xml:space="preserve"> confound the impact of peacekeepers at low levels of troop presence, and bias against finding significant effects at lower thresholds.</w:t>
      </w:r>
      <w:r w:rsidR="00075FE2">
        <w:rPr>
          <w:rFonts w:ascii="Garamond" w:hAnsi="Garamond"/>
        </w:rPr>
        <w:t xml:space="preserve"> </w:t>
      </w:r>
    </w:p>
    <w:p w14:paraId="3297182C" w14:textId="77777777" w:rsidR="003961C1" w:rsidRDefault="003961C1">
      <w:pPr>
        <w:rPr>
          <w:rFonts w:ascii="Garamond" w:hAnsi="Garamond" w:cs="Times New Roman"/>
          <w:b/>
          <w:bCs/>
          <w:szCs w:val="20"/>
        </w:rPr>
      </w:pPr>
    </w:p>
    <w:p w14:paraId="35C7C442" w14:textId="77777777" w:rsidR="00897A51" w:rsidRDefault="00897A51">
      <w:pPr>
        <w:rPr>
          <w:rFonts w:ascii="Garamond" w:hAnsi="Garamond" w:cs="Times New Roman"/>
          <w:b/>
          <w:bCs/>
          <w:szCs w:val="20"/>
        </w:rPr>
      </w:pPr>
      <w:r>
        <w:rPr>
          <w:rFonts w:ascii="Garamond" w:hAnsi="Garamond" w:cs="Times New Roman"/>
          <w:b/>
          <w:bCs/>
          <w:szCs w:val="20"/>
        </w:rPr>
        <w:br w:type="page"/>
      </w:r>
    </w:p>
    <w:p w14:paraId="698717D7" w14:textId="3D49DF00" w:rsidR="00A5008A" w:rsidRPr="00BE2361" w:rsidRDefault="00E75540" w:rsidP="00A5008A">
      <w:pPr>
        <w:rPr>
          <w:rFonts w:ascii="Garamond" w:hAnsi="Garamond" w:cs="Times New Roman"/>
          <w:b/>
          <w:bCs/>
        </w:rPr>
      </w:pPr>
      <w:r w:rsidRPr="005A143F">
        <w:rPr>
          <w:rFonts w:ascii="Garamond" w:hAnsi="Garamond" w:cs="Times New Roman"/>
          <w:b/>
          <w:bCs/>
          <w:szCs w:val="20"/>
        </w:rPr>
        <w:lastRenderedPageBreak/>
        <w:t>Table A6:  Displacement effects</w:t>
      </w:r>
      <w:r w:rsidR="00A5008A" w:rsidRPr="00AE10F9">
        <w:rPr>
          <w:rFonts w:ascii="Garamond" w:hAnsi="Garamond" w:cs="Times New Roman"/>
          <w:b/>
          <w:bCs/>
          <w:szCs w:val="20"/>
        </w:rPr>
        <w:t xml:space="preserve"> </w:t>
      </w:r>
    </w:p>
    <w:p w14:paraId="6C3EE4C8" w14:textId="77777777" w:rsidR="003B4034" w:rsidRDefault="003B4034" w:rsidP="00A5008A">
      <w:pPr>
        <w:outlineLvl w:val="0"/>
        <w:rPr>
          <w:rFonts w:ascii="Garamond" w:hAnsi="Garamond" w:cs="Times New Roman"/>
          <w:b/>
          <w:bCs/>
          <w:sz w:val="20"/>
          <w:szCs w:val="20"/>
        </w:rPr>
      </w:pPr>
    </w:p>
    <w:tbl>
      <w:tblPr>
        <w:tblW w:w="8904" w:type="dxa"/>
        <w:jc w:val="center"/>
        <w:tblCellMar>
          <w:left w:w="144" w:type="dxa"/>
          <w:right w:w="144" w:type="dxa"/>
        </w:tblCellMar>
        <w:tblLook w:val="0000" w:firstRow="0" w:lastRow="0" w:firstColumn="0" w:lastColumn="0" w:noHBand="0" w:noVBand="0"/>
      </w:tblPr>
      <w:tblGrid>
        <w:gridCol w:w="2419"/>
        <w:gridCol w:w="1419"/>
        <w:gridCol w:w="1388"/>
        <w:gridCol w:w="1800"/>
        <w:gridCol w:w="1800"/>
        <w:gridCol w:w="78"/>
      </w:tblGrid>
      <w:tr w:rsidR="000745BA" w:rsidRPr="000745BA" w14:paraId="66A0C4EB" w14:textId="77777777">
        <w:trPr>
          <w:gridAfter w:val="1"/>
          <w:wAfter w:w="78" w:type="dxa"/>
          <w:jc w:val="center"/>
        </w:trPr>
        <w:tc>
          <w:tcPr>
            <w:tcW w:w="2406" w:type="dxa"/>
            <w:tcBorders>
              <w:top w:val="single" w:sz="6" w:space="0" w:color="auto"/>
              <w:left w:val="nil"/>
              <w:bottom w:val="nil"/>
              <w:right w:val="nil"/>
            </w:tcBorders>
          </w:tcPr>
          <w:p w14:paraId="43DBB422" w14:textId="77777777" w:rsidR="00005106" w:rsidRPr="000745BA" w:rsidRDefault="00005106" w:rsidP="00005106">
            <w:pPr>
              <w:widowControl w:val="0"/>
              <w:autoSpaceDE w:val="0"/>
              <w:autoSpaceDN w:val="0"/>
              <w:adjustRightInd w:val="0"/>
              <w:spacing w:before="79" w:after="79"/>
              <w:ind w:right="-373"/>
              <w:rPr>
                <w:rFonts w:ascii="Garamond" w:hAnsi="Garamond"/>
                <w:sz w:val="20"/>
                <w:szCs w:val="20"/>
              </w:rPr>
            </w:pPr>
          </w:p>
        </w:tc>
        <w:tc>
          <w:tcPr>
            <w:tcW w:w="1412" w:type="dxa"/>
            <w:tcBorders>
              <w:top w:val="single" w:sz="6" w:space="0" w:color="auto"/>
              <w:left w:val="nil"/>
              <w:bottom w:val="nil"/>
              <w:right w:val="nil"/>
            </w:tcBorders>
          </w:tcPr>
          <w:p w14:paraId="5E9A5058" w14:textId="77777777" w:rsidR="00005106" w:rsidRPr="000745BA" w:rsidRDefault="00005106" w:rsidP="00005106">
            <w:pPr>
              <w:widowControl w:val="0"/>
              <w:autoSpaceDE w:val="0"/>
              <w:autoSpaceDN w:val="0"/>
              <w:adjustRightInd w:val="0"/>
              <w:spacing w:before="79" w:after="79"/>
              <w:ind w:left="130"/>
              <w:jc w:val="center"/>
              <w:rPr>
                <w:rFonts w:ascii="Garamond" w:hAnsi="Garamond"/>
                <w:sz w:val="20"/>
                <w:szCs w:val="20"/>
              </w:rPr>
            </w:pPr>
            <w:r w:rsidRPr="000745BA">
              <w:rPr>
                <w:rFonts w:ascii="Garamond" w:hAnsi="Garamond"/>
                <w:sz w:val="20"/>
                <w:szCs w:val="20"/>
              </w:rPr>
              <w:t>Model 1</w:t>
            </w:r>
          </w:p>
        </w:tc>
        <w:tc>
          <w:tcPr>
            <w:tcW w:w="1347" w:type="dxa"/>
            <w:tcBorders>
              <w:top w:val="single" w:sz="6" w:space="0" w:color="auto"/>
              <w:left w:val="nil"/>
              <w:bottom w:val="nil"/>
              <w:right w:val="nil"/>
            </w:tcBorders>
          </w:tcPr>
          <w:p w14:paraId="6109318F" w14:textId="77777777" w:rsidR="00005106" w:rsidRPr="000745BA" w:rsidRDefault="00005106" w:rsidP="00A264B0">
            <w:pPr>
              <w:widowControl w:val="0"/>
              <w:autoSpaceDE w:val="0"/>
              <w:autoSpaceDN w:val="0"/>
              <w:adjustRightInd w:val="0"/>
              <w:spacing w:before="79" w:after="79"/>
              <w:jc w:val="center"/>
              <w:rPr>
                <w:rFonts w:ascii="Garamond" w:hAnsi="Garamond"/>
                <w:sz w:val="20"/>
                <w:szCs w:val="20"/>
              </w:rPr>
            </w:pPr>
            <w:r w:rsidRPr="000745BA">
              <w:rPr>
                <w:rFonts w:ascii="Garamond" w:hAnsi="Garamond"/>
                <w:sz w:val="20"/>
                <w:szCs w:val="20"/>
              </w:rPr>
              <w:t>Model 2</w:t>
            </w:r>
          </w:p>
        </w:tc>
        <w:tc>
          <w:tcPr>
            <w:tcW w:w="1191" w:type="dxa"/>
            <w:tcBorders>
              <w:top w:val="single" w:sz="6" w:space="0" w:color="auto"/>
              <w:left w:val="nil"/>
              <w:bottom w:val="nil"/>
              <w:right w:val="nil"/>
            </w:tcBorders>
          </w:tcPr>
          <w:p w14:paraId="38BF22E0" w14:textId="77777777" w:rsidR="00005106" w:rsidRPr="000745BA" w:rsidRDefault="00005106" w:rsidP="00A264B0">
            <w:pPr>
              <w:widowControl w:val="0"/>
              <w:autoSpaceDE w:val="0"/>
              <w:autoSpaceDN w:val="0"/>
              <w:adjustRightInd w:val="0"/>
              <w:spacing w:before="79" w:after="79"/>
              <w:jc w:val="center"/>
              <w:rPr>
                <w:rFonts w:ascii="Garamond" w:hAnsi="Garamond"/>
                <w:sz w:val="20"/>
                <w:szCs w:val="20"/>
              </w:rPr>
            </w:pPr>
            <w:r w:rsidRPr="000745BA">
              <w:rPr>
                <w:rFonts w:ascii="Garamond" w:hAnsi="Garamond"/>
                <w:sz w:val="20"/>
                <w:szCs w:val="20"/>
              </w:rPr>
              <w:t>Model 3</w:t>
            </w:r>
          </w:p>
        </w:tc>
        <w:tc>
          <w:tcPr>
            <w:tcW w:w="1418" w:type="dxa"/>
            <w:tcBorders>
              <w:top w:val="single" w:sz="6" w:space="0" w:color="auto"/>
              <w:left w:val="nil"/>
              <w:bottom w:val="nil"/>
              <w:right w:val="nil"/>
            </w:tcBorders>
          </w:tcPr>
          <w:p w14:paraId="17A9C2BF" w14:textId="77777777" w:rsidR="00005106" w:rsidRPr="000745BA" w:rsidRDefault="00005106" w:rsidP="00A264B0">
            <w:pPr>
              <w:widowControl w:val="0"/>
              <w:autoSpaceDE w:val="0"/>
              <w:autoSpaceDN w:val="0"/>
              <w:adjustRightInd w:val="0"/>
              <w:spacing w:before="79" w:after="79"/>
              <w:jc w:val="center"/>
              <w:rPr>
                <w:rFonts w:ascii="Garamond" w:hAnsi="Garamond"/>
                <w:sz w:val="20"/>
                <w:szCs w:val="20"/>
              </w:rPr>
            </w:pPr>
            <w:r w:rsidRPr="000745BA">
              <w:rPr>
                <w:rFonts w:ascii="Garamond" w:hAnsi="Garamond"/>
                <w:sz w:val="20"/>
                <w:szCs w:val="20"/>
              </w:rPr>
              <w:t>Model 4</w:t>
            </w:r>
          </w:p>
        </w:tc>
      </w:tr>
      <w:tr w:rsidR="000745BA" w:rsidRPr="000745BA" w14:paraId="0B63ECFF" w14:textId="77777777">
        <w:trPr>
          <w:gridAfter w:val="1"/>
          <w:wAfter w:w="78" w:type="dxa"/>
          <w:jc w:val="center"/>
        </w:trPr>
        <w:tc>
          <w:tcPr>
            <w:tcW w:w="2406" w:type="dxa"/>
            <w:tcBorders>
              <w:top w:val="single" w:sz="6" w:space="0" w:color="auto"/>
              <w:left w:val="nil"/>
              <w:bottom w:val="nil"/>
              <w:right w:val="nil"/>
            </w:tcBorders>
          </w:tcPr>
          <w:p w14:paraId="40AF59AA" w14:textId="77777777" w:rsidR="00005106" w:rsidRPr="000745BA" w:rsidRDefault="00005106" w:rsidP="000745BA">
            <w:pPr>
              <w:widowControl w:val="0"/>
              <w:autoSpaceDE w:val="0"/>
              <w:autoSpaceDN w:val="0"/>
              <w:adjustRightInd w:val="0"/>
              <w:spacing w:before="79" w:after="79"/>
              <w:jc w:val="center"/>
              <w:rPr>
                <w:rFonts w:ascii="Garamond" w:hAnsi="Garamond"/>
                <w:sz w:val="20"/>
                <w:szCs w:val="20"/>
              </w:rPr>
            </w:pPr>
          </w:p>
        </w:tc>
        <w:tc>
          <w:tcPr>
            <w:tcW w:w="1412" w:type="dxa"/>
            <w:tcBorders>
              <w:top w:val="single" w:sz="6" w:space="0" w:color="auto"/>
              <w:left w:val="nil"/>
              <w:bottom w:val="nil"/>
              <w:right w:val="nil"/>
            </w:tcBorders>
          </w:tcPr>
          <w:p w14:paraId="220FB6FC" w14:textId="55FCD306" w:rsidR="00005106" w:rsidRPr="000745BA" w:rsidRDefault="00005106" w:rsidP="000745BA">
            <w:pPr>
              <w:widowControl w:val="0"/>
              <w:autoSpaceDE w:val="0"/>
              <w:autoSpaceDN w:val="0"/>
              <w:adjustRightInd w:val="0"/>
              <w:spacing w:before="79" w:after="79"/>
              <w:jc w:val="center"/>
              <w:rPr>
                <w:rFonts w:ascii="Garamond" w:hAnsi="Garamond"/>
                <w:sz w:val="20"/>
                <w:szCs w:val="20"/>
              </w:rPr>
            </w:pPr>
            <w:proofErr w:type="spellStart"/>
            <w:r w:rsidRPr="000745BA">
              <w:rPr>
                <w:rFonts w:ascii="Garamond" w:hAnsi="Garamond"/>
                <w:sz w:val="20"/>
                <w:szCs w:val="20"/>
              </w:rPr>
              <w:t>OSV</w:t>
            </w:r>
            <w:proofErr w:type="spellEnd"/>
            <w:r w:rsidRPr="000745BA">
              <w:rPr>
                <w:rFonts w:ascii="Garamond" w:hAnsi="Garamond"/>
                <w:sz w:val="20"/>
                <w:szCs w:val="20"/>
              </w:rPr>
              <w:t xml:space="preserve"> </w:t>
            </w:r>
            <w:proofErr w:type="spellStart"/>
            <w:r w:rsidR="00075FE2" w:rsidRPr="00220D8F">
              <w:rPr>
                <w:rFonts w:ascii="Garamond" w:hAnsi="Garamond"/>
                <w:i/>
                <w:sz w:val="20"/>
                <w:szCs w:val="20"/>
              </w:rPr>
              <w:t>R</w:t>
            </w:r>
            <w:r w:rsidRPr="00220D8F">
              <w:rPr>
                <w:rFonts w:ascii="Garamond" w:hAnsi="Garamond"/>
                <w:i/>
                <w:sz w:val="20"/>
                <w:szCs w:val="20"/>
              </w:rPr>
              <w:t>eb</w:t>
            </w:r>
            <w:proofErr w:type="spellEnd"/>
          </w:p>
        </w:tc>
        <w:tc>
          <w:tcPr>
            <w:tcW w:w="1347" w:type="dxa"/>
            <w:tcBorders>
              <w:top w:val="single" w:sz="6" w:space="0" w:color="auto"/>
              <w:left w:val="nil"/>
              <w:bottom w:val="nil"/>
              <w:right w:val="nil"/>
            </w:tcBorders>
          </w:tcPr>
          <w:p w14:paraId="4FEBAE6C" w14:textId="5F3866B8" w:rsidR="00005106" w:rsidRPr="000745BA" w:rsidRDefault="00005106" w:rsidP="000745BA">
            <w:pPr>
              <w:widowControl w:val="0"/>
              <w:autoSpaceDE w:val="0"/>
              <w:autoSpaceDN w:val="0"/>
              <w:adjustRightInd w:val="0"/>
              <w:spacing w:before="79" w:after="79"/>
              <w:jc w:val="center"/>
              <w:rPr>
                <w:rFonts w:ascii="Garamond" w:hAnsi="Garamond"/>
                <w:sz w:val="20"/>
                <w:szCs w:val="20"/>
              </w:rPr>
            </w:pPr>
            <w:proofErr w:type="spellStart"/>
            <w:r w:rsidRPr="000745BA">
              <w:rPr>
                <w:rFonts w:ascii="Garamond" w:hAnsi="Garamond"/>
                <w:sz w:val="20"/>
                <w:szCs w:val="20"/>
              </w:rPr>
              <w:t>OSV</w:t>
            </w:r>
            <w:proofErr w:type="spellEnd"/>
            <w:r w:rsidRPr="000745BA">
              <w:rPr>
                <w:rFonts w:ascii="Garamond" w:hAnsi="Garamond"/>
                <w:sz w:val="20"/>
                <w:szCs w:val="20"/>
              </w:rPr>
              <w:t xml:space="preserve"> </w:t>
            </w:r>
            <w:proofErr w:type="spellStart"/>
            <w:r w:rsidR="00075FE2" w:rsidRPr="00220D8F">
              <w:rPr>
                <w:rFonts w:ascii="Garamond" w:hAnsi="Garamond"/>
                <w:i/>
                <w:sz w:val="20"/>
                <w:szCs w:val="20"/>
              </w:rPr>
              <w:t>R</w:t>
            </w:r>
            <w:r w:rsidRPr="00220D8F">
              <w:rPr>
                <w:rFonts w:ascii="Garamond" w:hAnsi="Garamond"/>
                <w:i/>
                <w:sz w:val="20"/>
                <w:szCs w:val="20"/>
              </w:rPr>
              <w:t>eb</w:t>
            </w:r>
            <w:proofErr w:type="spellEnd"/>
            <w:r w:rsidRPr="000745BA">
              <w:rPr>
                <w:rFonts w:ascii="Garamond" w:hAnsi="Garamond"/>
                <w:sz w:val="20"/>
                <w:szCs w:val="20"/>
              </w:rPr>
              <w:t xml:space="preserve"> in cell given no </w:t>
            </w:r>
            <w:proofErr w:type="spellStart"/>
            <w:r w:rsidRPr="000745BA">
              <w:rPr>
                <w:rFonts w:ascii="Garamond" w:hAnsi="Garamond"/>
                <w:sz w:val="20"/>
                <w:szCs w:val="20"/>
              </w:rPr>
              <w:t>PK</w:t>
            </w:r>
            <w:proofErr w:type="spellEnd"/>
          </w:p>
        </w:tc>
        <w:tc>
          <w:tcPr>
            <w:tcW w:w="1191" w:type="dxa"/>
            <w:tcBorders>
              <w:top w:val="single" w:sz="6" w:space="0" w:color="auto"/>
              <w:left w:val="nil"/>
              <w:bottom w:val="nil"/>
              <w:right w:val="nil"/>
            </w:tcBorders>
          </w:tcPr>
          <w:p w14:paraId="1F8F4D03" w14:textId="77777777" w:rsidR="000745BA" w:rsidRDefault="00005106" w:rsidP="000745BA">
            <w:pPr>
              <w:widowControl w:val="0"/>
              <w:autoSpaceDE w:val="0"/>
              <w:autoSpaceDN w:val="0"/>
              <w:adjustRightInd w:val="0"/>
              <w:spacing w:before="79" w:after="79"/>
              <w:jc w:val="center"/>
              <w:rPr>
                <w:rFonts w:ascii="Garamond" w:hAnsi="Garamond"/>
                <w:sz w:val="20"/>
                <w:szCs w:val="20"/>
              </w:rPr>
            </w:pPr>
            <w:proofErr w:type="spellStart"/>
            <w:r w:rsidRPr="000745BA">
              <w:rPr>
                <w:rFonts w:ascii="Garamond" w:hAnsi="Garamond"/>
                <w:sz w:val="20"/>
                <w:szCs w:val="20"/>
              </w:rPr>
              <w:t>OSV</w:t>
            </w:r>
            <w:proofErr w:type="spellEnd"/>
            <w:r w:rsidRPr="000745BA">
              <w:rPr>
                <w:rFonts w:ascii="Garamond" w:hAnsi="Garamond"/>
                <w:sz w:val="20"/>
                <w:szCs w:val="20"/>
              </w:rPr>
              <w:t xml:space="preserve"> in neigh.</w:t>
            </w:r>
          </w:p>
          <w:p w14:paraId="578A3585" w14:textId="77777777" w:rsidR="00005106" w:rsidRPr="000745BA" w:rsidRDefault="000745BA" w:rsidP="000745BA">
            <w:pPr>
              <w:widowControl w:val="0"/>
              <w:autoSpaceDE w:val="0"/>
              <w:autoSpaceDN w:val="0"/>
              <w:adjustRightInd w:val="0"/>
              <w:spacing w:before="79" w:after="79"/>
              <w:jc w:val="center"/>
              <w:rPr>
                <w:rFonts w:ascii="Garamond" w:hAnsi="Garamond"/>
                <w:sz w:val="20"/>
                <w:szCs w:val="20"/>
              </w:rPr>
            </w:pPr>
            <w:r w:rsidRPr="000745BA">
              <w:rPr>
                <w:rFonts w:ascii="Garamond" w:hAnsi="Garamond"/>
                <w:sz w:val="20"/>
                <w:szCs w:val="20"/>
              </w:rPr>
              <w:t>C</w:t>
            </w:r>
            <w:r w:rsidR="00005106" w:rsidRPr="000745BA">
              <w:rPr>
                <w:rFonts w:ascii="Garamond" w:hAnsi="Garamond"/>
                <w:sz w:val="20"/>
                <w:szCs w:val="20"/>
              </w:rPr>
              <w:t>ells</w:t>
            </w:r>
          </w:p>
        </w:tc>
        <w:tc>
          <w:tcPr>
            <w:tcW w:w="1418" w:type="dxa"/>
            <w:tcBorders>
              <w:top w:val="single" w:sz="6" w:space="0" w:color="auto"/>
              <w:left w:val="nil"/>
              <w:bottom w:val="nil"/>
              <w:right w:val="nil"/>
            </w:tcBorders>
          </w:tcPr>
          <w:p w14:paraId="6C340974" w14:textId="77777777" w:rsidR="000745BA" w:rsidRDefault="00005106" w:rsidP="000745BA">
            <w:pPr>
              <w:widowControl w:val="0"/>
              <w:autoSpaceDE w:val="0"/>
              <w:autoSpaceDN w:val="0"/>
              <w:adjustRightInd w:val="0"/>
              <w:spacing w:before="79" w:after="79"/>
              <w:jc w:val="center"/>
              <w:rPr>
                <w:rFonts w:ascii="Garamond" w:hAnsi="Garamond"/>
                <w:sz w:val="20"/>
                <w:szCs w:val="20"/>
              </w:rPr>
            </w:pPr>
            <w:proofErr w:type="spellStart"/>
            <w:r w:rsidRPr="000745BA">
              <w:rPr>
                <w:rFonts w:ascii="Garamond" w:hAnsi="Garamond"/>
                <w:sz w:val="20"/>
                <w:szCs w:val="20"/>
              </w:rPr>
              <w:t>OSV</w:t>
            </w:r>
            <w:proofErr w:type="spellEnd"/>
            <w:r w:rsidRPr="000745BA">
              <w:rPr>
                <w:rFonts w:ascii="Garamond" w:hAnsi="Garamond"/>
                <w:sz w:val="20"/>
                <w:szCs w:val="20"/>
              </w:rPr>
              <w:t xml:space="preserve"> in neigh.</w:t>
            </w:r>
          </w:p>
          <w:p w14:paraId="235B94B0" w14:textId="5AAA4546" w:rsidR="00005106" w:rsidRPr="000745BA" w:rsidRDefault="00557553" w:rsidP="000745BA">
            <w:pPr>
              <w:widowControl w:val="0"/>
              <w:autoSpaceDE w:val="0"/>
              <w:autoSpaceDN w:val="0"/>
              <w:adjustRightInd w:val="0"/>
              <w:spacing w:before="79" w:after="79"/>
              <w:jc w:val="center"/>
              <w:rPr>
                <w:rFonts w:ascii="Garamond" w:hAnsi="Garamond"/>
                <w:sz w:val="20"/>
                <w:szCs w:val="20"/>
              </w:rPr>
            </w:pPr>
            <w:r w:rsidRPr="000745BA">
              <w:rPr>
                <w:rFonts w:ascii="Garamond" w:hAnsi="Garamond"/>
                <w:sz w:val="20"/>
                <w:szCs w:val="20"/>
              </w:rPr>
              <w:t>C</w:t>
            </w:r>
            <w:r w:rsidR="00005106" w:rsidRPr="000745BA">
              <w:rPr>
                <w:rFonts w:ascii="Garamond" w:hAnsi="Garamond"/>
                <w:sz w:val="20"/>
                <w:szCs w:val="20"/>
              </w:rPr>
              <w:t>ells</w:t>
            </w:r>
          </w:p>
        </w:tc>
      </w:tr>
      <w:tr w:rsidR="000745BA" w:rsidRPr="000745BA" w14:paraId="41035E15" w14:textId="77777777">
        <w:trPr>
          <w:gridAfter w:val="1"/>
          <w:wAfter w:w="78" w:type="dxa"/>
          <w:jc w:val="center"/>
        </w:trPr>
        <w:tc>
          <w:tcPr>
            <w:tcW w:w="2406" w:type="dxa"/>
            <w:tcBorders>
              <w:top w:val="single" w:sz="6" w:space="0" w:color="auto"/>
              <w:left w:val="nil"/>
              <w:bottom w:val="nil"/>
              <w:right w:val="nil"/>
            </w:tcBorders>
          </w:tcPr>
          <w:p w14:paraId="1387A9F0" w14:textId="77777777"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#Troops in Cell</w:t>
            </w:r>
            <w:r w:rsidRPr="000745BA">
              <w:rPr>
                <w:rFonts w:ascii="Garamond" w:hAnsi="Garamond"/>
                <w:sz w:val="20"/>
                <w:szCs w:val="20"/>
                <w:vertAlign w:val="subscript"/>
              </w:rPr>
              <w:t>t-1</w:t>
            </w:r>
          </w:p>
        </w:tc>
        <w:tc>
          <w:tcPr>
            <w:tcW w:w="1412" w:type="dxa"/>
            <w:tcBorders>
              <w:top w:val="single" w:sz="6" w:space="0" w:color="auto"/>
              <w:left w:val="nil"/>
              <w:bottom w:val="nil"/>
              <w:right w:val="nil"/>
            </w:tcBorders>
          </w:tcPr>
          <w:p w14:paraId="568F119C"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-0.039</w:t>
            </w:r>
          </w:p>
        </w:tc>
        <w:tc>
          <w:tcPr>
            <w:tcW w:w="1347" w:type="dxa"/>
            <w:tcBorders>
              <w:top w:val="single" w:sz="6" w:space="0" w:color="auto"/>
              <w:left w:val="nil"/>
              <w:bottom w:val="nil"/>
              <w:right w:val="nil"/>
            </w:tcBorders>
          </w:tcPr>
          <w:p w14:paraId="49A37B11"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p>
        </w:tc>
        <w:tc>
          <w:tcPr>
            <w:tcW w:w="1191" w:type="dxa"/>
            <w:tcBorders>
              <w:top w:val="single" w:sz="6" w:space="0" w:color="auto"/>
              <w:left w:val="nil"/>
              <w:bottom w:val="nil"/>
              <w:right w:val="nil"/>
            </w:tcBorders>
          </w:tcPr>
          <w:p w14:paraId="1FB51C83"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-0.036</w:t>
            </w:r>
          </w:p>
        </w:tc>
        <w:tc>
          <w:tcPr>
            <w:tcW w:w="1418" w:type="dxa"/>
            <w:tcBorders>
              <w:top w:val="single" w:sz="6" w:space="0" w:color="auto"/>
              <w:left w:val="nil"/>
              <w:bottom w:val="nil"/>
              <w:right w:val="nil"/>
            </w:tcBorders>
          </w:tcPr>
          <w:p w14:paraId="02137F32"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p>
        </w:tc>
      </w:tr>
      <w:tr w:rsidR="000745BA" w:rsidRPr="000745BA" w14:paraId="587ECFE5" w14:textId="77777777">
        <w:trPr>
          <w:gridAfter w:val="1"/>
          <w:wAfter w:w="78" w:type="dxa"/>
          <w:jc w:val="center"/>
        </w:trPr>
        <w:tc>
          <w:tcPr>
            <w:tcW w:w="2406" w:type="dxa"/>
            <w:tcBorders>
              <w:top w:val="nil"/>
              <w:left w:val="nil"/>
              <w:bottom w:val="nil"/>
              <w:right w:val="nil"/>
            </w:tcBorders>
          </w:tcPr>
          <w:p w14:paraId="393D18F5"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77F34ADD"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(0.010)**</w:t>
            </w:r>
          </w:p>
        </w:tc>
        <w:tc>
          <w:tcPr>
            <w:tcW w:w="1347" w:type="dxa"/>
            <w:tcBorders>
              <w:top w:val="nil"/>
              <w:left w:val="nil"/>
              <w:bottom w:val="nil"/>
              <w:right w:val="nil"/>
            </w:tcBorders>
          </w:tcPr>
          <w:p w14:paraId="4B8BF4A6"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p>
        </w:tc>
        <w:tc>
          <w:tcPr>
            <w:tcW w:w="1191" w:type="dxa"/>
            <w:tcBorders>
              <w:top w:val="nil"/>
              <w:left w:val="nil"/>
              <w:bottom w:val="nil"/>
              <w:right w:val="nil"/>
            </w:tcBorders>
          </w:tcPr>
          <w:p w14:paraId="53356197"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(0.012)**</w:t>
            </w:r>
          </w:p>
        </w:tc>
        <w:tc>
          <w:tcPr>
            <w:tcW w:w="1418" w:type="dxa"/>
            <w:tcBorders>
              <w:top w:val="nil"/>
              <w:left w:val="nil"/>
              <w:bottom w:val="nil"/>
              <w:right w:val="nil"/>
            </w:tcBorders>
          </w:tcPr>
          <w:p w14:paraId="41EDBD2A"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p>
        </w:tc>
      </w:tr>
      <w:tr w:rsidR="000745BA" w:rsidRPr="000745BA" w14:paraId="609B5C43" w14:textId="77777777">
        <w:trPr>
          <w:gridAfter w:val="1"/>
          <w:wAfter w:w="78" w:type="dxa"/>
          <w:jc w:val="center"/>
        </w:trPr>
        <w:tc>
          <w:tcPr>
            <w:tcW w:w="2406" w:type="dxa"/>
            <w:tcBorders>
              <w:top w:val="nil"/>
              <w:left w:val="nil"/>
              <w:bottom w:val="nil"/>
              <w:right w:val="nil"/>
            </w:tcBorders>
          </w:tcPr>
          <w:p w14:paraId="13FA63A7" w14:textId="77777777"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#Troops in Cell</w:t>
            </w:r>
            <w:r w:rsidRPr="000745BA">
              <w:rPr>
                <w:rFonts w:ascii="Garamond" w:hAnsi="Garamond"/>
                <w:sz w:val="20"/>
                <w:szCs w:val="20"/>
                <w:vertAlign w:val="subscript"/>
              </w:rPr>
              <w:t>t-2</w:t>
            </w:r>
          </w:p>
        </w:tc>
        <w:tc>
          <w:tcPr>
            <w:tcW w:w="1412" w:type="dxa"/>
            <w:tcBorders>
              <w:top w:val="nil"/>
              <w:left w:val="nil"/>
              <w:bottom w:val="nil"/>
              <w:right w:val="nil"/>
            </w:tcBorders>
          </w:tcPr>
          <w:p w14:paraId="07CDC0E2"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p>
        </w:tc>
        <w:tc>
          <w:tcPr>
            <w:tcW w:w="1347" w:type="dxa"/>
            <w:tcBorders>
              <w:top w:val="nil"/>
              <w:left w:val="nil"/>
              <w:bottom w:val="nil"/>
              <w:right w:val="nil"/>
            </w:tcBorders>
          </w:tcPr>
          <w:p w14:paraId="7B6D4EF4"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p>
        </w:tc>
        <w:tc>
          <w:tcPr>
            <w:tcW w:w="1191" w:type="dxa"/>
            <w:tcBorders>
              <w:top w:val="nil"/>
              <w:left w:val="nil"/>
              <w:bottom w:val="nil"/>
              <w:right w:val="nil"/>
            </w:tcBorders>
          </w:tcPr>
          <w:p w14:paraId="2B7AD0F7"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p>
        </w:tc>
        <w:tc>
          <w:tcPr>
            <w:tcW w:w="1418" w:type="dxa"/>
            <w:tcBorders>
              <w:top w:val="nil"/>
              <w:left w:val="nil"/>
              <w:bottom w:val="nil"/>
              <w:right w:val="nil"/>
            </w:tcBorders>
          </w:tcPr>
          <w:p w14:paraId="21AF63FB"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-0.039</w:t>
            </w:r>
          </w:p>
        </w:tc>
      </w:tr>
      <w:tr w:rsidR="000745BA" w:rsidRPr="000745BA" w14:paraId="634DC239" w14:textId="77777777">
        <w:trPr>
          <w:gridAfter w:val="1"/>
          <w:wAfter w:w="78" w:type="dxa"/>
          <w:jc w:val="center"/>
        </w:trPr>
        <w:tc>
          <w:tcPr>
            <w:tcW w:w="2406" w:type="dxa"/>
            <w:tcBorders>
              <w:top w:val="nil"/>
              <w:left w:val="nil"/>
              <w:bottom w:val="nil"/>
              <w:right w:val="nil"/>
            </w:tcBorders>
          </w:tcPr>
          <w:p w14:paraId="432F6C80"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0D625580"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p>
        </w:tc>
        <w:tc>
          <w:tcPr>
            <w:tcW w:w="1347" w:type="dxa"/>
            <w:tcBorders>
              <w:top w:val="nil"/>
              <w:left w:val="nil"/>
              <w:bottom w:val="nil"/>
              <w:right w:val="nil"/>
            </w:tcBorders>
          </w:tcPr>
          <w:p w14:paraId="1076D1AA"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p>
        </w:tc>
        <w:tc>
          <w:tcPr>
            <w:tcW w:w="1191" w:type="dxa"/>
            <w:tcBorders>
              <w:top w:val="nil"/>
              <w:left w:val="nil"/>
              <w:bottom w:val="nil"/>
              <w:right w:val="nil"/>
            </w:tcBorders>
          </w:tcPr>
          <w:p w14:paraId="39562925"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p>
        </w:tc>
        <w:tc>
          <w:tcPr>
            <w:tcW w:w="1418" w:type="dxa"/>
            <w:tcBorders>
              <w:top w:val="nil"/>
              <w:left w:val="nil"/>
              <w:bottom w:val="nil"/>
              <w:right w:val="nil"/>
            </w:tcBorders>
          </w:tcPr>
          <w:p w14:paraId="397547BC"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(0.012)**</w:t>
            </w:r>
          </w:p>
        </w:tc>
      </w:tr>
      <w:tr w:rsidR="000745BA" w:rsidRPr="000745BA" w14:paraId="766685EC" w14:textId="77777777">
        <w:trPr>
          <w:gridAfter w:val="1"/>
          <w:wAfter w:w="78" w:type="dxa"/>
          <w:jc w:val="center"/>
        </w:trPr>
        <w:tc>
          <w:tcPr>
            <w:tcW w:w="2406" w:type="dxa"/>
            <w:tcBorders>
              <w:top w:val="nil"/>
              <w:left w:val="nil"/>
              <w:bottom w:val="nil"/>
              <w:right w:val="nil"/>
            </w:tcBorders>
          </w:tcPr>
          <w:p w14:paraId="3920F720" w14:textId="77777777" w:rsidR="00005106" w:rsidRPr="000745BA" w:rsidRDefault="00005106" w:rsidP="00A264B0">
            <w:pPr>
              <w:widowControl w:val="0"/>
              <w:autoSpaceDE w:val="0"/>
              <w:autoSpaceDN w:val="0"/>
              <w:adjustRightInd w:val="0"/>
              <w:rPr>
                <w:rFonts w:ascii="Garamond" w:hAnsi="Garamond"/>
                <w:sz w:val="20"/>
                <w:szCs w:val="20"/>
              </w:rPr>
            </w:pPr>
            <w:proofErr w:type="spellStart"/>
            <w:r w:rsidRPr="000745BA">
              <w:rPr>
                <w:rFonts w:ascii="Garamond" w:hAnsi="Garamond"/>
                <w:sz w:val="20"/>
                <w:szCs w:val="20"/>
              </w:rPr>
              <w:t>Population</w:t>
            </w:r>
            <w:r w:rsidRPr="000745BA">
              <w:rPr>
                <w:rFonts w:ascii="Garamond" w:hAnsi="Garamond"/>
                <w:sz w:val="20"/>
                <w:szCs w:val="20"/>
                <w:vertAlign w:val="subscript"/>
              </w:rPr>
              <w:t>log</w:t>
            </w:r>
            <w:proofErr w:type="spellEnd"/>
          </w:p>
        </w:tc>
        <w:tc>
          <w:tcPr>
            <w:tcW w:w="1412" w:type="dxa"/>
            <w:tcBorders>
              <w:top w:val="nil"/>
              <w:left w:val="nil"/>
              <w:bottom w:val="nil"/>
              <w:right w:val="nil"/>
            </w:tcBorders>
          </w:tcPr>
          <w:p w14:paraId="40B5481D"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-0.096</w:t>
            </w:r>
          </w:p>
        </w:tc>
        <w:tc>
          <w:tcPr>
            <w:tcW w:w="1347" w:type="dxa"/>
            <w:tcBorders>
              <w:top w:val="nil"/>
              <w:left w:val="nil"/>
              <w:bottom w:val="nil"/>
              <w:right w:val="nil"/>
            </w:tcBorders>
          </w:tcPr>
          <w:p w14:paraId="059C50F0"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-0.025</w:t>
            </w:r>
          </w:p>
        </w:tc>
        <w:tc>
          <w:tcPr>
            <w:tcW w:w="1191" w:type="dxa"/>
            <w:tcBorders>
              <w:top w:val="nil"/>
              <w:left w:val="nil"/>
              <w:bottom w:val="nil"/>
              <w:right w:val="nil"/>
            </w:tcBorders>
          </w:tcPr>
          <w:p w14:paraId="58D9B6D7"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0.160</w:t>
            </w:r>
          </w:p>
        </w:tc>
        <w:tc>
          <w:tcPr>
            <w:tcW w:w="1418" w:type="dxa"/>
            <w:tcBorders>
              <w:top w:val="nil"/>
              <w:left w:val="nil"/>
              <w:bottom w:val="nil"/>
              <w:right w:val="nil"/>
            </w:tcBorders>
          </w:tcPr>
          <w:p w14:paraId="33484407"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0.158</w:t>
            </w:r>
          </w:p>
        </w:tc>
      </w:tr>
      <w:tr w:rsidR="000745BA" w:rsidRPr="000745BA" w14:paraId="2BB1A905" w14:textId="77777777">
        <w:trPr>
          <w:gridAfter w:val="1"/>
          <w:wAfter w:w="78" w:type="dxa"/>
          <w:jc w:val="center"/>
        </w:trPr>
        <w:tc>
          <w:tcPr>
            <w:tcW w:w="2406" w:type="dxa"/>
            <w:tcBorders>
              <w:top w:val="nil"/>
              <w:left w:val="nil"/>
              <w:bottom w:val="nil"/>
              <w:right w:val="nil"/>
            </w:tcBorders>
          </w:tcPr>
          <w:p w14:paraId="562CB694"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0C6531BF"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(0.072)</w:t>
            </w:r>
          </w:p>
        </w:tc>
        <w:tc>
          <w:tcPr>
            <w:tcW w:w="1347" w:type="dxa"/>
            <w:tcBorders>
              <w:top w:val="nil"/>
              <w:left w:val="nil"/>
              <w:bottom w:val="nil"/>
              <w:right w:val="nil"/>
            </w:tcBorders>
          </w:tcPr>
          <w:p w14:paraId="21322808"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(0.078)</w:t>
            </w:r>
          </w:p>
        </w:tc>
        <w:tc>
          <w:tcPr>
            <w:tcW w:w="1191" w:type="dxa"/>
            <w:tcBorders>
              <w:top w:val="nil"/>
              <w:left w:val="nil"/>
              <w:bottom w:val="nil"/>
              <w:right w:val="nil"/>
            </w:tcBorders>
          </w:tcPr>
          <w:p w14:paraId="1C3684DD"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(0.038)**</w:t>
            </w:r>
          </w:p>
        </w:tc>
        <w:tc>
          <w:tcPr>
            <w:tcW w:w="1418" w:type="dxa"/>
            <w:tcBorders>
              <w:top w:val="nil"/>
              <w:left w:val="nil"/>
              <w:bottom w:val="nil"/>
              <w:right w:val="nil"/>
            </w:tcBorders>
          </w:tcPr>
          <w:p w14:paraId="7293D079"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(0.039)**</w:t>
            </w:r>
          </w:p>
        </w:tc>
      </w:tr>
      <w:tr w:rsidR="000745BA" w:rsidRPr="000745BA" w14:paraId="2E77AA80" w14:textId="77777777">
        <w:trPr>
          <w:gridAfter w:val="1"/>
          <w:wAfter w:w="78" w:type="dxa"/>
          <w:jc w:val="center"/>
        </w:trPr>
        <w:tc>
          <w:tcPr>
            <w:tcW w:w="2406" w:type="dxa"/>
            <w:tcBorders>
              <w:top w:val="nil"/>
              <w:left w:val="nil"/>
              <w:bottom w:val="nil"/>
              <w:right w:val="nil"/>
            </w:tcBorders>
          </w:tcPr>
          <w:p w14:paraId="59ADF06B" w14:textId="77777777"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Mountainous Terrain</w:t>
            </w:r>
          </w:p>
        </w:tc>
        <w:tc>
          <w:tcPr>
            <w:tcW w:w="1412" w:type="dxa"/>
            <w:tcBorders>
              <w:top w:val="nil"/>
              <w:left w:val="nil"/>
              <w:bottom w:val="nil"/>
              <w:right w:val="nil"/>
            </w:tcBorders>
          </w:tcPr>
          <w:p w14:paraId="00ED1D47"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1.257</w:t>
            </w:r>
          </w:p>
        </w:tc>
        <w:tc>
          <w:tcPr>
            <w:tcW w:w="1347" w:type="dxa"/>
            <w:tcBorders>
              <w:top w:val="nil"/>
              <w:left w:val="nil"/>
              <w:bottom w:val="nil"/>
              <w:right w:val="nil"/>
            </w:tcBorders>
          </w:tcPr>
          <w:p w14:paraId="2388EF8E"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1.314</w:t>
            </w:r>
          </w:p>
        </w:tc>
        <w:tc>
          <w:tcPr>
            <w:tcW w:w="1191" w:type="dxa"/>
            <w:tcBorders>
              <w:top w:val="nil"/>
              <w:left w:val="nil"/>
              <w:bottom w:val="nil"/>
              <w:right w:val="nil"/>
            </w:tcBorders>
          </w:tcPr>
          <w:p w14:paraId="575AEE5B"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1.424</w:t>
            </w:r>
          </w:p>
        </w:tc>
        <w:tc>
          <w:tcPr>
            <w:tcW w:w="1418" w:type="dxa"/>
            <w:tcBorders>
              <w:top w:val="nil"/>
              <w:left w:val="nil"/>
              <w:bottom w:val="nil"/>
              <w:right w:val="nil"/>
            </w:tcBorders>
          </w:tcPr>
          <w:p w14:paraId="5677013F"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1.424</w:t>
            </w:r>
          </w:p>
        </w:tc>
      </w:tr>
      <w:tr w:rsidR="000745BA" w:rsidRPr="000745BA" w14:paraId="136B4F34" w14:textId="77777777">
        <w:trPr>
          <w:gridAfter w:val="1"/>
          <w:wAfter w:w="78" w:type="dxa"/>
          <w:jc w:val="center"/>
        </w:trPr>
        <w:tc>
          <w:tcPr>
            <w:tcW w:w="2406" w:type="dxa"/>
            <w:tcBorders>
              <w:top w:val="nil"/>
              <w:left w:val="nil"/>
              <w:bottom w:val="nil"/>
              <w:right w:val="nil"/>
            </w:tcBorders>
          </w:tcPr>
          <w:p w14:paraId="3FD4B775"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5E8EDDDE"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(0.272)**</w:t>
            </w:r>
          </w:p>
        </w:tc>
        <w:tc>
          <w:tcPr>
            <w:tcW w:w="1347" w:type="dxa"/>
            <w:tcBorders>
              <w:top w:val="nil"/>
              <w:left w:val="nil"/>
              <w:bottom w:val="nil"/>
              <w:right w:val="nil"/>
            </w:tcBorders>
          </w:tcPr>
          <w:p w14:paraId="29E269BD"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(0.276)**</w:t>
            </w:r>
          </w:p>
        </w:tc>
        <w:tc>
          <w:tcPr>
            <w:tcW w:w="1191" w:type="dxa"/>
            <w:tcBorders>
              <w:top w:val="nil"/>
              <w:left w:val="nil"/>
              <w:bottom w:val="nil"/>
              <w:right w:val="nil"/>
            </w:tcBorders>
          </w:tcPr>
          <w:p w14:paraId="6DFF3433"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(0.132)**</w:t>
            </w:r>
          </w:p>
        </w:tc>
        <w:tc>
          <w:tcPr>
            <w:tcW w:w="1418" w:type="dxa"/>
            <w:tcBorders>
              <w:top w:val="nil"/>
              <w:left w:val="nil"/>
              <w:bottom w:val="nil"/>
              <w:right w:val="nil"/>
            </w:tcBorders>
          </w:tcPr>
          <w:p w14:paraId="72827FBC"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(0.133)**</w:t>
            </w:r>
          </w:p>
        </w:tc>
      </w:tr>
      <w:tr w:rsidR="000745BA" w:rsidRPr="000745BA" w14:paraId="6B790E08" w14:textId="77777777">
        <w:trPr>
          <w:gridAfter w:val="1"/>
          <w:wAfter w:w="78" w:type="dxa"/>
          <w:jc w:val="center"/>
        </w:trPr>
        <w:tc>
          <w:tcPr>
            <w:tcW w:w="2406" w:type="dxa"/>
            <w:tcBorders>
              <w:top w:val="nil"/>
              <w:left w:val="nil"/>
              <w:bottom w:val="nil"/>
              <w:right w:val="nil"/>
            </w:tcBorders>
          </w:tcPr>
          <w:p w14:paraId="16CA33C4" w14:textId="77777777"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 xml:space="preserve">Distance to </w:t>
            </w:r>
            <w:proofErr w:type="spellStart"/>
            <w:r w:rsidRPr="000745BA">
              <w:rPr>
                <w:rFonts w:ascii="Garamond" w:hAnsi="Garamond"/>
                <w:sz w:val="20"/>
                <w:szCs w:val="20"/>
              </w:rPr>
              <w:t>City</w:t>
            </w:r>
            <w:r w:rsidRPr="000745BA">
              <w:rPr>
                <w:rFonts w:ascii="Garamond" w:hAnsi="Garamond"/>
                <w:sz w:val="20"/>
                <w:szCs w:val="20"/>
                <w:vertAlign w:val="subscript"/>
              </w:rPr>
              <w:t>log</w:t>
            </w:r>
            <w:proofErr w:type="spellEnd"/>
          </w:p>
        </w:tc>
        <w:tc>
          <w:tcPr>
            <w:tcW w:w="1412" w:type="dxa"/>
            <w:tcBorders>
              <w:top w:val="nil"/>
              <w:left w:val="nil"/>
              <w:bottom w:val="nil"/>
              <w:right w:val="nil"/>
            </w:tcBorders>
          </w:tcPr>
          <w:p w14:paraId="6630B0AE"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-0.682</w:t>
            </w:r>
          </w:p>
        </w:tc>
        <w:tc>
          <w:tcPr>
            <w:tcW w:w="1347" w:type="dxa"/>
            <w:tcBorders>
              <w:top w:val="nil"/>
              <w:left w:val="nil"/>
              <w:bottom w:val="nil"/>
              <w:right w:val="nil"/>
            </w:tcBorders>
          </w:tcPr>
          <w:p w14:paraId="74F6F22D"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-0.624</w:t>
            </w:r>
          </w:p>
        </w:tc>
        <w:tc>
          <w:tcPr>
            <w:tcW w:w="1191" w:type="dxa"/>
            <w:tcBorders>
              <w:top w:val="nil"/>
              <w:left w:val="nil"/>
              <w:bottom w:val="nil"/>
              <w:right w:val="nil"/>
            </w:tcBorders>
          </w:tcPr>
          <w:p w14:paraId="40B5A8ED"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-0.219</w:t>
            </w:r>
          </w:p>
        </w:tc>
        <w:tc>
          <w:tcPr>
            <w:tcW w:w="1418" w:type="dxa"/>
            <w:tcBorders>
              <w:top w:val="nil"/>
              <w:left w:val="nil"/>
              <w:bottom w:val="nil"/>
              <w:right w:val="nil"/>
            </w:tcBorders>
          </w:tcPr>
          <w:p w14:paraId="141E5A40"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-0.205</w:t>
            </w:r>
          </w:p>
        </w:tc>
      </w:tr>
      <w:tr w:rsidR="000745BA" w:rsidRPr="000745BA" w14:paraId="12F9F155" w14:textId="77777777">
        <w:trPr>
          <w:gridAfter w:val="1"/>
          <w:wAfter w:w="78" w:type="dxa"/>
          <w:jc w:val="center"/>
        </w:trPr>
        <w:tc>
          <w:tcPr>
            <w:tcW w:w="2406" w:type="dxa"/>
            <w:tcBorders>
              <w:top w:val="nil"/>
              <w:left w:val="nil"/>
              <w:bottom w:val="nil"/>
              <w:right w:val="nil"/>
            </w:tcBorders>
          </w:tcPr>
          <w:p w14:paraId="1E1C3F5F"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3CB7D9BB"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(0.182)**</w:t>
            </w:r>
          </w:p>
        </w:tc>
        <w:tc>
          <w:tcPr>
            <w:tcW w:w="1347" w:type="dxa"/>
            <w:tcBorders>
              <w:top w:val="nil"/>
              <w:left w:val="nil"/>
              <w:bottom w:val="nil"/>
              <w:right w:val="nil"/>
            </w:tcBorders>
          </w:tcPr>
          <w:p w14:paraId="7428B9F1"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(0.206)**</w:t>
            </w:r>
          </w:p>
        </w:tc>
        <w:tc>
          <w:tcPr>
            <w:tcW w:w="1191" w:type="dxa"/>
            <w:tcBorders>
              <w:top w:val="nil"/>
              <w:left w:val="nil"/>
              <w:bottom w:val="nil"/>
              <w:right w:val="nil"/>
            </w:tcBorders>
          </w:tcPr>
          <w:p w14:paraId="597238AD"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(0.084)**</w:t>
            </w:r>
          </w:p>
        </w:tc>
        <w:tc>
          <w:tcPr>
            <w:tcW w:w="1418" w:type="dxa"/>
            <w:tcBorders>
              <w:top w:val="nil"/>
              <w:left w:val="nil"/>
              <w:bottom w:val="nil"/>
              <w:right w:val="nil"/>
            </w:tcBorders>
          </w:tcPr>
          <w:p w14:paraId="0DF534DE"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(0.086)*</w:t>
            </w:r>
          </w:p>
        </w:tc>
      </w:tr>
      <w:tr w:rsidR="000745BA" w:rsidRPr="000745BA" w14:paraId="63ED3CD7" w14:textId="77777777">
        <w:trPr>
          <w:gridAfter w:val="1"/>
          <w:wAfter w:w="78" w:type="dxa"/>
          <w:jc w:val="center"/>
        </w:trPr>
        <w:tc>
          <w:tcPr>
            <w:tcW w:w="2406" w:type="dxa"/>
            <w:tcBorders>
              <w:top w:val="nil"/>
              <w:left w:val="nil"/>
              <w:bottom w:val="nil"/>
              <w:right w:val="nil"/>
            </w:tcBorders>
          </w:tcPr>
          <w:p w14:paraId="19AC04B3" w14:textId="77777777"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Battle Deaths</w:t>
            </w:r>
            <w:r w:rsidRPr="000745BA">
              <w:rPr>
                <w:rFonts w:ascii="Garamond" w:hAnsi="Garamond"/>
                <w:sz w:val="20"/>
                <w:szCs w:val="20"/>
                <w:vertAlign w:val="subscript"/>
              </w:rPr>
              <w:t>t-1</w:t>
            </w:r>
          </w:p>
        </w:tc>
        <w:tc>
          <w:tcPr>
            <w:tcW w:w="1412" w:type="dxa"/>
            <w:tcBorders>
              <w:top w:val="nil"/>
              <w:left w:val="nil"/>
              <w:bottom w:val="nil"/>
              <w:right w:val="nil"/>
            </w:tcBorders>
          </w:tcPr>
          <w:p w14:paraId="773D110E"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-0.001</w:t>
            </w:r>
          </w:p>
        </w:tc>
        <w:tc>
          <w:tcPr>
            <w:tcW w:w="1347" w:type="dxa"/>
            <w:tcBorders>
              <w:top w:val="nil"/>
              <w:left w:val="nil"/>
              <w:bottom w:val="nil"/>
              <w:right w:val="nil"/>
            </w:tcBorders>
          </w:tcPr>
          <w:p w14:paraId="7CC4319B"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0.000</w:t>
            </w:r>
          </w:p>
        </w:tc>
        <w:tc>
          <w:tcPr>
            <w:tcW w:w="1191" w:type="dxa"/>
            <w:tcBorders>
              <w:top w:val="nil"/>
              <w:left w:val="nil"/>
              <w:bottom w:val="nil"/>
              <w:right w:val="nil"/>
            </w:tcBorders>
          </w:tcPr>
          <w:p w14:paraId="0DAFFA54"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-0.001</w:t>
            </w:r>
          </w:p>
        </w:tc>
        <w:tc>
          <w:tcPr>
            <w:tcW w:w="1418" w:type="dxa"/>
            <w:tcBorders>
              <w:top w:val="nil"/>
              <w:left w:val="nil"/>
              <w:bottom w:val="nil"/>
              <w:right w:val="nil"/>
            </w:tcBorders>
          </w:tcPr>
          <w:p w14:paraId="33231519"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-0.001</w:t>
            </w:r>
          </w:p>
        </w:tc>
      </w:tr>
      <w:tr w:rsidR="000745BA" w:rsidRPr="000745BA" w14:paraId="14D87623" w14:textId="77777777">
        <w:trPr>
          <w:gridAfter w:val="1"/>
          <w:wAfter w:w="78" w:type="dxa"/>
          <w:jc w:val="center"/>
        </w:trPr>
        <w:tc>
          <w:tcPr>
            <w:tcW w:w="2406" w:type="dxa"/>
            <w:tcBorders>
              <w:top w:val="nil"/>
              <w:left w:val="nil"/>
              <w:bottom w:val="nil"/>
              <w:right w:val="nil"/>
            </w:tcBorders>
          </w:tcPr>
          <w:p w14:paraId="1F43FF5D"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0EA864E9"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(0.003)</w:t>
            </w:r>
          </w:p>
        </w:tc>
        <w:tc>
          <w:tcPr>
            <w:tcW w:w="1347" w:type="dxa"/>
            <w:tcBorders>
              <w:top w:val="nil"/>
              <w:left w:val="nil"/>
              <w:bottom w:val="nil"/>
              <w:right w:val="nil"/>
            </w:tcBorders>
          </w:tcPr>
          <w:p w14:paraId="6D33F51D"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(0.004)</w:t>
            </w:r>
          </w:p>
        </w:tc>
        <w:tc>
          <w:tcPr>
            <w:tcW w:w="1191" w:type="dxa"/>
            <w:tcBorders>
              <w:top w:val="nil"/>
              <w:left w:val="nil"/>
              <w:bottom w:val="nil"/>
              <w:right w:val="nil"/>
            </w:tcBorders>
          </w:tcPr>
          <w:p w14:paraId="7D4F5BC2"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(0.003)</w:t>
            </w:r>
          </w:p>
        </w:tc>
        <w:tc>
          <w:tcPr>
            <w:tcW w:w="1418" w:type="dxa"/>
            <w:tcBorders>
              <w:top w:val="nil"/>
              <w:left w:val="nil"/>
              <w:bottom w:val="nil"/>
              <w:right w:val="nil"/>
            </w:tcBorders>
          </w:tcPr>
          <w:p w14:paraId="688015FD"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(0.003)</w:t>
            </w:r>
          </w:p>
        </w:tc>
      </w:tr>
      <w:tr w:rsidR="000745BA" w:rsidRPr="000745BA" w14:paraId="695F02D4" w14:textId="77777777">
        <w:trPr>
          <w:gridAfter w:val="1"/>
          <w:wAfter w:w="78" w:type="dxa"/>
          <w:jc w:val="center"/>
        </w:trPr>
        <w:tc>
          <w:tcPr>
            <w:tcW w:w="2406" w:type="dxa"/>
            <w:tcBorders>
              <w:top w:val="nil"/>
              <w:left w:val="nil"/>
              <w:bottom w:val="nil"/>
              <w:right w:val="nil"/>
            </w:tcBorders>
          </w:tcPr>
          <w:p w14:paraId="4F38CD6B" w14:textId="77777777"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Spatial Lag OSV</w:t>
            </w:r>
            <w:r w:rsidRPr="000745BA">
              <w:rPr>
                <w:rFonts w:ascii="Garamond" w:hAnsi="Garamond"/>
                <w:sz w:val="20"/>
                <w:szCs w:val="20"/>
                <w:vertAlign w:val="subscript"/>
              </w:rPr>
              <w:t>t-1</w:t>
            </w:r>
          </w:p>
        </w:tc>
        <w:tc>
          <w:tcPr>
            <w:tcW w:w="1412" w:type="dxa"/>
            <w:tcBorders>
              <w:top w:val="nil"/>
              <w:left w:val="nil"/>
              <w:bottom w:val="nil"/>
              <w:right w:val="nil"/>
            </w:tcBorders>
          </w:tcPr>
          <w:p w14:paraId="512D5E42"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1.477</w:t>
            </w:r>
          </w:p>
        </w:tc>
        <w:tc>
          <w:tcPr>
            <w:tcW w:w="1347" w:type="dxa"/>
            <w:tcBorders>
              <w:top w:val="nil"/>
              <w:left w:val="nil"/>
              <w:bottom w:val="nil"/>
              <w:right w:val="nil"/>
            </w:tcBorders>
          </w:tcPr>
          <w:p w14:paraId="5485E264"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1.643</w:t>
            </w:r>
          </w:p>
        </w:tc>
        <w:tc>
          <w:tcPr>
            <w:tcW w:w="1191" w:type="dxa"/>
            <w:tcBorders>
              <w:top w:val="nil"/>
              <w:left w:val="nil"/>
              <w:bottom w:val="nil"/>
              <w:right w:val="nil"/>
            </w:tcBorders>
          </w:tcPr>
          <w:p w14:paraId="2F4AFD0E"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2.786</w:t>
            </w:r>
          </w:p>
        </w:tc>
        <w:tc>
          <w:tcPr>
            <w:tcW w:w="1418" w:type="dxa"/>
            <w:tcBorders>
              <w:top w:val="nil"/>
              <w:left w:val="nil"/>
              <w:bottom w:val="nil"/>
              <w:right w:val="nil"/>
            </w:tcBorders>
          </w:tcPr>
          <w:p w14:paraId="6ADADD0C"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2.799</w:t>
            </w:r>
          </w:p>
        </w:tc>
      </w:tr>
      <w:tr w:rsidR="000745BA" w:rsidRPr="000745BA" w14:paraId="2FDA29A4" w14:textId="77777777">
        <w:trPr>
          <w:gridAfter w:val="1"/>
          <w:wAfter w:w="78" w:type="dxa"/>
          <w:jc w:val="center"/>
        </w:trPr>
        <w:tc>
          <w:tcPr>
            <w:tcW w:w="2406" w:type="dxa"/>
            <w:tcBorders>
              <w:top w:val="nil"/>
              <w:left w:val="nil"/>
              <w:bottom w:val="nil"/>
              <w:right w:val="nil"/>
            </w:tcBorders>
          </w:tcPr>
          <w:p w14:paraId="7CFC6763"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7A174223"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(0.210)**</w:t>
            </w:r>
          </w:p>
        </w:tc>
        <w:tc>
          <w:tcPr>
            <w:tcW w:w="1347" w:type="dxa"/>
            <w:tcBorders>
              <w:top w:val="nil"/>
              <w:left w:val="nil"/>
              <w:bottom w:val="nil"/>
              <w:right w:val="nil"/>
            </w:tcBorders>
          </w:tcPr>
          <w:p w14:paraId="69513E9C"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(0.247)**</w:t>
            </w:r>
          </w:p>
        </w:tc>
        <w:tc>
          <w:tcPr>
            <w:tcW w:w="1191" w:type="dxa"/>
            <w:tcBorders>
              <w:top w:val="nil"/>
              <w:left w:val="nil"/>
              <w:bottom w:val="nil"/>
              <w:right w:val="nil"/>
            </w:tcBorders>
          </w:tcPr>
          <w:p w14:paraId="6CDBD749"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(0.077)**</w:t>
            </w:r>
          </w:p>
        </w:tc>
        <w:tc>
          <w:tcPr>
            <w:tcW w:w="1418" w:type="dxa"/>
            <w:tcBorders>
              <w:top w:val="nil"/>
              <w:left w:val="nil"/>
              <w:bottom w:val="nil"/>
              <w:right w:val="nil"/>
            </w:tcBorders>
          </w:tcPr>
          <w:p w14:paraId="48DF0BF2"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(0.077)**</w:t>
            </w:r>
          </w:p>
        </w:tc>
      </w:tr>
      <w:tr w:rsidR="000745BA" w:rsidRPr="000745BA" w14:paraId="7DB2C1CE" w14:textId="77777777">
        <w:trPr>
          <w:gridAfter w:val="1"/>
          <w:wAfter w:w="78" w:type="dxa"/>
          <w:jc w:val="center"/>
        </w:trPr>
        <w:tc>
          <w:tcPr>
            <w:tcW w:w="2406" w:type="dxa"/>
            <w:tcBorders>
              <w:top w:val="nil"/>
              <w:left w:val="nil"/>
              <w:bottom w:val="nil"/>
              <w:right w:val="nil"/>
            </w:tcBorders>
          </w:tcPr>
          <w:p w14:paraId="5F7C538A" w14:textId="77777777"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#Troops in Neigh. Cells</w:t>
            </w:r>
            <w:r w:rsidRPr="000745BA">
              <w:rPr>
                <w:rFonts w:ascii="Garamond" w:hAnsi="Garamond"/>
                <w:sz w:val="20"/>
                <w:szCs w:val="20"/>
                <w:vertAlign w:val="subscript"/>
              </w:rPr>
              <w:t>t-1</w:t>
            </w:r>
          </w:p>
        </w:tc>
        <w:tc>
          <w:tcPr>
            <w:tcW w:w="1412" w:type="dxa"/>
            <w:tcBorders>
              <w:top w:val="nil"/>
              <w:left w:val="nil"/>
              <w:bottom w:val="nil"/>
              <w:right w:val="nil"/>
            </w:tcBorders>
          </w:tcPr>
          <w:p w14:paraId="3F9DC29A"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p>
        </w:tc>
        <w:tc>
          <w:tcPr>
            <w:tcW w:w="1347" w:type="dxa"/>
            <w:tcBorders>
              <w:top w:val="nil"/>
              <w:left w:val="nil"/>
              <w:bottom w:val="nil"/>
              <w:right w:val="nil"/>
            </w:tcBorders>
          </w:tcPr>
          <w:p w14:paraId="223F763F"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-0.013</w:t>
            </w:r>
          </w:p>
        </w:tc>
        <w:tc>
          <w:tcPr>
            <w:tcW w:w="1191" w:type="dxa"/>
            <w:tcBorders>
              <w:top w:val="nil"/>
              <w:left w:val="nil"/>
              <w:bottom w:val="nil"/>
              <w:right w:val="nil"/>
            </w:tcBorders>
          </w:tcPr>
          <w:p w14:paraId="77A822BA"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0.022</w:t>
            </w:r>
          </w:p>
        </w:tc>
        <w:tc>
          <w:tcPr>
            <w:tcW w:w="1418" w:type="dxa"/>
            <w:tcBorders>
              <w:top w:val="nil"/>
              <w:left w:val="nil"/>
              <w:bottom w:val="nil"/>
              <w:right w:val="nil"/>
            </w:tcBorders>
          </w:tcPr>
          <w:p w14:paraId="08494398"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0.023</w:t>
            </w:r>
          </w:p>
        </w:tc>
      </w:tr>
      <w:tr w:rsidR="000745BA" w:rsidRPr="000745BA" w14:paraId="2639907E" w14:textId="77777777" w:rsidTr="00220D8F">
        <w:trPr>
          <w:gridAfter w:val="1"/>
          <w:wAfter w:w="78" w:type="dxa"/>
          <w:trHeight w:val="251"/>
          <w:jc w:val="center"/>
        </w:trPr>
        <w:tc>
          <w:tcPr>
            <w:tcW w:w="2406" w:type="dxa"/>
            <w:tcBorders>
              <w:top w:val="nil"/>
              <w:left w:val="nil"/>
              <w:bottom w:val="nil"/>
              <w:right w:val="nil"/>
            </w:tcBorders>
          </w:tcPr>
          <w:p w14:paraId="4DC206C1"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2789EAF6"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p>
        </w:tc>
        <w:tc>
          <w:tcPr>
            <w:tcW w:w="1347" w:type="dxa"/>
            <w:tcBorders>
              <w:top w:val="nil"/>
              <w:left w:val="nil"/>
              <w:bottom w:val="nil"/>
              <w:right w:val="nil"/>
            </w:tcBorders>
          </w:tcPr>
          <w:p w14:paraId="7107B8D4"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(0.011)</w:t>
            </w:r>
          </w:p>
        </w:tc>
        <w:tc>
          <w:tcPr>
            <w:tcW w:w="1191" w:type="dxa"/>
            <w:tcBorders>
              <w:top w:val="nil"/>
              <w:left w:val="nil"/>
              <w:bottom w:val="nil"/>
              <w:right w:val="nil"/>
            </w:tcBorders>
          </w:tcPr>
          <w:p w14:paraId="504A9892"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(0.003)**</w:t>
            </w:r>
          </w:p>
        </w:tc>
        <w:tc>
          <w:tcPr>
            <w:tcW w:w="1418" w:type="dxa"/>
            <w:tcBorders>
              <w:top w:val="nil"/>
              <w:left w:val="nil"/>
              <w:bottom w:val="nil"/>
              <w:right w:val="nil"/>
            </w:tcBorders>
          </w:tcPr>
          <w:p w14:paraId="58CC071C"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(0.003)**</w:t>
            </w:r>
          </w:p>
        </w:tc>
      </w:tr>
      <w:tr w:rsidR="000745BA" w:rsidRPr="000745BA" w14:paraId="36A6EA1A" w14:textId="77777777" w:rsidTr="00220D8F">
        <w:trPr>
          <w:gridAfter w:val="1"/>
          <w:wAfter w:w="78" w:type="dxa"/>
          <w:trHeight w:val="251"/>
          <w:jc w:val="center"/>
        </w:trPr>
        <w:tc>
          <w:tcPr>
            <w:tcW w:w="2406" w:type="dxa"/>
            <w:tcBorders>
              <w:top w:val="nil"/>
              <w:left w:val="nil"/>
              <w:bottom w:val="nil"/>
              <w:right w:val="nil"/>
            </w:tcBorders>
          </w:tcPr>
          <w:p w14:paraId="09690B04" w14:textId="11C97D02"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 xml:space="preserve">Decay Function </w:t>
            </w:r>
            <w:proofErr w:type="spellStart"/>
            <w:r w:rsidRPr="000745BA">
              <w:rPr>
                <w:rFonts w:ascii="Garamond" w:hAnsi="Garamond"/>
                <w:sz w:val="20"/>
                <w:szCs w:val="20"/>
              </w:rPr>
              <w:t>OSV</w:t>
            </w:r>
            <w:proofErr w:type="spellEnd"/>
            <w:r w:rsidRPr="000745BA">
              <w:rPr>
                <w:rFonts w:ascii="Garamond" w:hAnsi="Garamond"/>
                <w:sz w:val="20"/>
                <w:szCs w:val="20"/>
              </w:rPr>
              <w:t xml:space="preserve"> </w:t>
            </w:r>
            <w:proofErr w:type="spellStart"/>
            <w:r w:rsidR="00075FE2" w:rsidRPr="00560FC8">
              <w:rPr>
                <w:rFonts w:ascii="Garamond" w:hAnsi="Garamond"/>
                <w:sz w:val="20"/>
                <w:szCs w:val="20"/>
              </w:rPr>
              <w:t>G</w:t>
            </w:r>
            <w:r w:rsidRPr="00560FC8">
              <w:rPr>
                <w:rFonts w:ascii="Garamond" w:hAnsi="Garamond"/>
                <w:sz w:val="20"/>
                <w:szCs w:val="20"/>
              </w:rPr>
              <w:t>ov</w:t>
            </w:r>
            <w:proofErr w:type="spellEnd"/>
          </w:p>
        </w:tc>
        <w:tc>
          <w:tcPr>
            <w:tcW w:w="1412" w:type="dxa"/>
            <w:tcBorders>
              <w:top w:val="nil"/>
              <w:left w:val="nil"/>
              <w:bottom w:val="nil"/>
              <w:right w:val="nil"/>
            </w:tcBorders>
          </w:tcPr>
          <w:p w14:paraId="1DD858BE"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0.092</w:t>
            </w:r>
          </w:p>
        </w:tc>
        <w:tc>
          <w:tcPr>
            <w:tcW w:w="1347" w:type="dxa"/>
            <w:tcBorders>
              <w:top w:val="nil"/>
              <w:left w:val="nil"/>
              <w:bottom w:val="nil"/>
              <w:right w:val="nil"/>
            </w:tcBorders>
          </w:tcPr>
          <w:p w14:paraId="0FD14505"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0.048</w:t>
            </w:r>
          </w:p>
        </w:tc>
        <w:tc>
          <w:tcPr>
            <w:tcW w:w="1191" w:type="dxa"/>
            <w:tcBorders>
              <w:top w:val="nil"/>
              <w:left w:val="nil"/>
              <w:bottom w:val="nil"/>
              <w:right w:val="nil"/>
            </w:tcBorders>
          </w:tcPr>
          <w:p w14:paraId="6A519C0B"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0.788</w:t>
            </w:r>
          </w:p>
        </w:tc>
        <w:tc>
          <w:tcPr>
            <w:tcW w:w="1418" w:type="dxa"/>
            <w:tcBorders>
              <w:top w:val="nil"/>
              <w:left w:val="nil"/>
              <w:bottom w:val="nil"/>
              <w:right w:val="nil"/>
            </w:tcBorders>
          </w:tcPr>
          <w:p w14:paraId="57DC39EC"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0.708</w:t>
            </w:r>
          </w:p>
        </w:tc>
      </w:tr>
      <w:tr w:rsidR="000745BA" w:rsidRPr="000745BA" w14:paraId="5109CD81" w14:textId="77777777">
        <w:trPr>
          <w:gridAfter w:val="1"/>
          <w:wAfter w:w="78" w:type="dxa"/>
          <w:jc w:val="center"/>
        </w:trPr>
        <w:tc>
          <w:tcPr>
            <w:tcW w:w="2406" w:type="dxa"/>
            <w:tcBorders>
              <w:top w:val="nil"/>
              <w:left w:val="nil"/>
              <w:bottom w:val="nil"/>
              <w:right w:val="nil"/>
            </w:tcBorders>
          </w:tcPr>
          <w:p w14:paraId="3C6FB958"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25262CE7"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(0.258)</w:t>
            </w:r>
          </w:p>
        </w:tc>
        <w:tc>
          <w:tcPr>
            <w:tcW w:w="1347" w:type="dxa"/>
            <w:tcBorders>
              <w:top w:val="nil"/>
              <w:left w:val="nil"/>
              <w:bottom w:val="nil"/>
              <w:right w:val="nil"/>
            </w:tcBorders>
          </w:tcPr>
          <w:p w14:paraId="44955BC8"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(0.467)</w:t>
            </w:r>
          </w:p>
        </w:tc>
        <w:tc>
          <w:tcPr>
            <w:tcW w:w="1191" w:type="dxa"/>
            <w:tcBorders>
              <w:top w:val="nil"/>
              <w:left w:val="nil"/>
              <w:bottom w:val="nil"/>
              <w:right w:val="nil"/>
            </w:tcBorders>
          </w:tcPr>
          <w:p w14:paraId="30EED489"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(0.208)**</w:t>
            </w:r>
          </w:p>
        </w:tc>
        <w:tc>
          <w:tcPr>
            <w:tcW w:w="1418" w:type="dxa"/>
            <w:tcBorders>
              <w:top w:val="nil"/>
              <w:left w:val="nil"/>
              <w:bottom w:val="nil"/>
              <w:right w:val="nil"/>
            </w:tcBorders>
          </w:tcPr>
          <w:p w14:paraId="555C4D2E"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(0.208)**</w:t>
            </w:r>
          </w:p>
        </w:tc>
      </w:tr>
      <w:tr w:rsidR="000745BA" w:rsidRPr="000745BA" w14:paraId="38F06BFD" w14:textId="77777777">
        <w:trPr>
          <w:gridAfter w:val="1"/>
          <w:wAfter w:w="78" w:type="dxa"/>
          <w:jc w:val="center"/>
        </w:trPr>
        <w:tc>
          <w:tcPr>
            <w:tcW w:w="2406" w:type="dxa"/>
            <w:tcBorders>
              <w:top w:val="nil"/>
              <w:left w:val="nil"/>
              <w:bottom w:val="nil"/>
              <w:right w:val="nil"/>
            </w:tcBorders>
          </w:tcPr>
          <w:p w14:paraId="001DA802" w14:textId="79CD793C"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 xml:space="preserve">Decay Function </w:t>
            </w:r>
            <w:proofErr w:type="spellStart"/>
            <w:r w:rsidRPr="000745BA">
              <w:rPr>
                <w:rFonts w:ascii="Garamond" w:hAnsi="Garamond"/>
                <w:sz w:val="20"/>
                <w:szCs w:val="20"/>
              </w:rPr>
              <w:t>OSV</w:t>
            </w:r>
            <w:proofErr w:type="spellEnd"/>
            <w:r w:rsidRPr="000745BA">
              <w:rPr>
                <w:rFonts w:ascii="Garamond" w:hAnsi="Garamond"/>
                <w:sz w:val="20"/>
                <w:szCs w:val="20"/>
              </w:rPr>
              <w:t xml:space="preserve"> </w:t>
            </w:r>
            <w:proofErr w:type="spellStart"/>
            <w:r w:rsidR="00075FE2" w:rsidRPr="00560FC8">
              <w:rPr>
                <w:rFonts w:ascii="Garamond" w:hAnsi="Garamond"/>
                <w:sz w:val="20"/>
                <w:szCs w:val="20"/>
              </w:rPr>
              <w:t>R</w:t>
            </w:r>
            <w:r w:rsidRPr="00560FC8">
              <w:rPr>
                <w:rFonts w:ascii="Garamond" w:hAnsi="Garamond"/>
                <w:sz w:val="20"/>
                <w:szCs w:val="20"/>
              </w:rPr>
              <w:t>eb</w:t>
            </w:r>
            <w:proofErr w:type="spellEnd"/>
          </w:p>
        </w:tc>
        <w:tc>
          <w:tcPr>
            <w:tcW w:w="1412" w:type="dxa"/>
            <w:tcBorders>
              <w:top w:val="nil"/>
              <w:left w:val="nil"/>
              <w:bottom w:val="nil"/>
              <w:right w:val="nil"/>
            </w:tcBorders>
          </w:tcPr>
          <w:p w14:paraId="0CC2F58C"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4.372</w:t>
            </w:r>
          </w:p>
        </w:tc>
        <w:tc>
          <w:tcPr>
            <w:tcW w:w="1347" w:type="dxa"/>
            <w:tcBorders>
              <w:top w:val="nil"/>
              <w:left w:val="nil"/>
              <w:bottom w:val="nil"/>
              <w:right w:val="nil"/>
            </w:tcBorders>
          </w:tcPr>
          <w:p w14:paraId="2E52C4C4"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4.442</w:t>
            </w:r>
          </w:p>
        </w:tc>
        <w:tc>
          <w:tcPr>
            <w:tcW w:w="1191" w:type="dxa"/>
            <w:tcBorders>
              <w:top w:val="nil"/>
              <w:left w:val="nil"/>
              <w:bottom w:val="nil"/>
              <w:right w:val="nil"/>
            </w:tcBorders>
          </w:tcPr>
          <w:p w14:paraId="3853714E"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2.307</w:t>
            </w:r>
          </w:p>
        </w:tc>
        <w:tc>
          <w:tcPr>
            <w:tcW w:w="1418" w:type="dxa"/>
            <w:tcBorders>
              <w:top w:val="nil"/>
              <w:left w:val="nil"/>
              <w:bottom w:val="nil"/>
              <w:right w:val="nil"/>
            </w:tcBorders>
          </w:tcPr>
          <w:p w14:paraId="742E8D52"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2.365</w:t>
            </w:r>
          </w:p>
        </w:tc>
      </w:tr>
      <w:tr w:rsidR="000745BA" w:rsidRPr="000745BA" w14:paraId="086A640B" w14:textId="77777777">
        <w:trPr>
          <w:gridAfter w:val="1"/>
          <w:wAfter w:w="78" w:type="dxa"/>
          <w:jc w:val="center"/>
        </w:trPr>
        <w:tc>
          <w:tcPr>
            <w:tcW w:w="2406" w:type="dxa"/>
            <w:tcBorders>
              <w:top w:val="nil"/>
              <w:left w:val="nil"/>
              <w:bottom w:val="nil"/>
              <w:right w:val="nil"/>
            </w:tcBorders>
          </w:tcPr>
          <w:p w14:paraId="7A6BA3A5"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0E71EFE0"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(0.235)**</w:t>
            </w:r>
          </w:p>
        </w:tc>
        <w:tc>
          <w:tcPr>
            <w:tcW w:w="1347" w:type="dxa"/>
            <w:tcBorders>
              <w:top w:val="nil"/>
              <w:left w:val="nil"/>
              <w:bottom w:val="nil"/>
              <w:right w:val="nil"/>
            </w:tcBorders>
          </w:tcPr>
          <w:p w14:paraId="440C0C76"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(0.265)**</w:t>
            </w:r>
          </w:p>
        </w:tc>
        <w:tc>
          <w:tcPr>
            <w:tcW w:w="1191" w:type="dxa"/>
            <w:tcBorders>
              <w:top w:val="nil"/>
              <w:left w:val="nil"/>
              <w:bottom w:val="nil"/>
              <w:right w:val="nil"/>
            </w:tcBorders>
          </w:tcPr>
          <w:p w14:paraId="1D46EB87"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(0.152)**</w:t>
            </w:r>
          </w:p>
        </w:tc>
        <w:tc>
          <w:tcPr>
            <w:tcW w:w="1418" w:type="dxa"/>
            <w:tcBorders>
              <w:top w:val="nil"/>
              <w:left w:val="nil"/>
              <w:bottom w:val="nil"/>
              <w:right w:val="nil"/>
            </w:tcBorders>
          </w:tcPr>
          <w:p w14:paraId="44C659A8"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(0.152)**</w:t>
            </w:r>
          </w:p>
        </w:tc>
      </w:tr>
      <w:tr w:rsidR="000745BA" w:rsidRPr="000745BA" w14:paraId="4624A257" w14:textId="77777777">
        <w:trPr>
          <w:gridAfter w:val="1"/>
          <w:wAfter w:w="78" w:type="dxa"/>
          <w:jc w:val="center"/>
        </w:trPr>
        <w:tc>
          <w:tcPr>
            <w:tcW w:w="2406" w:type="dxa"/>
            <w:tcBorders>
              <w:top w:val="nil"/>
              <w:left w:val="nil"/>
              <w:bottom w:val="nil"/>
              <w:right w:val="nil"/>
            </w:tcBorders>
          </w:tcPr>
          <w:p w14:paraId="748C9D96" w14:textId="77777777"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Inverse Distance Troops</w:t>
            </w:r>
            <w:r w:rsidRPr="000745BA">
              <w:rPr>
                <w:rFonts w:ascii="Garamond" w:hAnsi="Garamond"/>
                <w:sz w:val="20"/>
                <w:szCs w:val="20"/>
                <w:vertAlign w:val="subscript"/>
              </w:rPr>
              <w:t>t-1</w:t>
            </w:r>
          </w:p>
        </w:tc>
        <w:tc>
          <w:tcPr>
            <w:tcW w:w="1412" w:type="dxa"/>
            <w:tcBorders>
              <w:top w:val="nil"/>
              <w:left w:val="nil"/>
              <w:bottom w:val="nil"/>
              <w:right w:val="nil"/>
            </w:tcBorders>
          </w:tcPr>
          <w:p w14:paraId="5186680C"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0.284</w:t>
            </w:r>
          </w:p>
        </w:tc>
        <w:tc>
          <w:tcPr>
            <w:tcW w:w="1347" w:type="dxa"/>
            <w:tcBorders>
              <w:top w:val="nil"/>
              <w:left w:val="nil"/>
              <w:bottom w:val="nil"/>
              <w:right w:val="nil"/>
            </w:tcBorders>
          </w:tcPr>
          <w:p w14:paraId="2C526535"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p>
        </w:tc>
        <w:tc>
          <w:tcPr>
            <w:tcW w:w="1191" w:type="dxa"/>
            <w:tcBorders>
              <w:top w:val="nil"/>
              <w:left w:val="nil"/>
              <w:bottom w:val="nil"/>
              <w:right w:val="nil"/>
            </w:tcBorders>
          </w:tcPr>
          <w:p w14:paraId="70017BB7"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p>
        </w:tc>
        <w:tc>
          <w:tcPr>
            <w:tcW w:w="1418" w:type="dxa"/>
            <w:tcBorders>
              <w:top w:val="nil"/>
              <w:left w:val="nil"/>
              <w:bottom w:val="nil"/>
              <w:right w:val="nil"/>
            </w:tcBorders>
          </w:tcPr>
          <w:p w14:paraId="03F4170B"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p>
        </w:tc>
      </w:tr>
      <w:tr w:rsidR="000745BA" w:rsidRPr="000745BA" w14:paraId="2D4A52AF" w14:textId="77777777">
        <w:trPr>
          <w:gridAfter w:val="1"/>
          <w:wAfter w:w="78" w:type="dxa"/>
          <w:jc w:val="center"/>
        </w:trPr>
        <w:tc>
          <w:tcPr>
            <w:tcW w:w="2406" w:type="dxa"/>
            <w:tcBorders>
              <w:top w:val="nil"/>
              <w:left w:val="nil"/>
              <w:bottom w:val="nil"/>
              <w:right w:val="nil"/>
            </w:tcBorders>
          </w:tcPr>
          <w:p w14:paraId="0674B6EE"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469A7B56"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(0.193)</w:t>
            </w:r>
          </w:p>
        </w:tc>
        <w:tc>
          <w:tcPr>
            <w:tcW w:w="1347" w:type="dxa"/>
            <w:tcBorders>
              <w:top w:val="nil"/>
              <w:left w:val="nil"/>
              <w:bottom w:val="nil"/>
              <w:right w:val="nil"/>
            </w:tcBorders>
          </w:tcPr>
          <w:p w14:paraId="2F7A78E5"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p>
        </w:tc>
        <w:tc>
          <w:tcPr>
            <w:tcW w:w="1191" w:type="dxa"/>
            <w:tcBorders>
              <w:top w:val="nil"/>
              <w:left w:val="nil"/>
              <w:bottom w:val="nil"/>
              <w:right w:val="nil"/>
            </w:tcBorders>
          </w:tcPr>
          <w:p w14:paraId="087CBD31"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p>
        </w:tc>
        <w:tc>
          <w:tcPr>
            <w:tcW w:w="1418" w:type="dxa"/>
            <w:tcBorders>
              <w:top w:val="nil"/>
              <w:left w:val="nil"/>
              <w:bottom w:val="nil"/>
              <w:right w:val="nil"/>
            </w:tcBorders>
          </w:tcPr>
          <w:p w14:paraId="3472A5AB"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p>
        </w:tc>
      </w:tr>
      <w:tr w:rsidR="000745BA" w:rsidRPr="000745BA" w14:paraId="628A2839" w14:textId="77777777">
        <w:trPr>
          <w:gridAfter w:val="1"/>
          <w:wAfter w:w="78" w:type="dxa"/>
          <w:jc w:val="center"/>
        </w:trPr>
        <w:tc>
          <w:tcPr>
            <w:tcW w:w="2406" w:type="dxa"/>
            <w:tcBorders>
              <w:top w:val="nil"/>
              <w:left w:val="nil"/>
              <w:bottom w:val="nil"/>
              <w:right w:val="nil"/>
            </w:tcBorders>
          </w:tcPr>
          <w:p w14:paraId="1752DAF2" w14:textId="77777777"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sz w:val="20"/>
                <w:szCs w:val="20"/>
              </w:rPr>
              <w:t>Constant</w:t>
            </w:r>
          </w:p>
        </w:tc>
        <w:tc>
          <w:tcPr>
            <w:tcW w:w="1412" w:type="dxa"/>
            <w:tcBorders>
              <w:top w:val="nil"/>
              <w:left w:val="nil"/>
              <w:bottom w:val="nil"/>
              <w:right w:val="nil"/>
            </w:tcBorders>
          </w:tcPr>
          <w:p w14:paraId="60A62172"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-2.550</w:t>
            </w:r>
          </w:p>
        </w:tc>
        <w:tc>
          <w:tcPr>
            <w:tcW w:w="1347" w:type="dxa"/>
            <w:tcBorders>
              <w:top w:val="nil"/>
              <w:left w:val="nil"/>
              <w:bottom w:val="nil"/>
              <w:right w:val="nil"/>
            </w:tcBorders>
          </w:tcPr>
          <w:p w14:paraId="605E00B5"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-3.737</w:t>
            </w:r>
          </w:p>
        </w:tc>
        <w:tc>
          <w:tcPr>
            <w:tcW w:w="1191" w:type="dxa"/>
            <w:tcBorders>
              <w:top w:val="nil"/>
              <w:left w:val="nil"/>
              <w:bottom w:val="nil"/>
              <w:right w:val="nil"/>
            </w:tcBorders>
          </w:tcPr>
          <w:p w14:paraId="114E07FB"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-4.766</w:t>
            </w:r>
          </w:p>
        </w:tc>
        <w:tc>
          <w:tcPr>
            <w:tcW w:w="1418" w:type="dxa"/>
            <w:tcBorders>
              <w:top w:val="nil"/>
              <w:left w:val="nil"/>
              <w:bottom w:val="nil"/>
              <w:right w:val="nil"/>
            </w:tcBorders>
          </w:tcPr>
          <w:p w14:paraId="7994F50F"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-4.854</w:t>
            </w:r>
          </w:p>
        </w:tc>
      </w:tr>
      <w:tr w:rsidR="000745BA" w:rsidRPr="000745BA" w14:paraId="5697991B" w14:textId="77777777">
        <w:trPr>
          <w:gridAfter w:val="1"/>
          <w:wAfter w:w="78" w:type="dxa"/>
          <w:jc w:val="center"/>
        </w:trPr>
        <w:tc>
          <w:tcPr>
            <w:tcW w:w="2406" w:type="dxa"/>
            <w:tcBorders>
              <w:top w:val="nil"/>
              <w:left w:val="nil"/>
              <w:bottom w:val="nil"/>
              <w:right w:val="nil"/>
            </w:tcBorders>
          </w:tcPr>
          <w:p w14:paraId="69360293" w14:textId="77777777" w:rsidR="00005106" w:rsidRPr="000745BA" w:rsidRDefault="00005106" w:rsidP="00A264B0">
            <w:pPr>
              <w:widowControl w:val="0"/>
              <w:autoSpaceDE w:val="0"/>
              <w:autoSpaceDN w:val="0"/>
              <w:adjustRightInd w:val="0"/>
              <w:rPr>
                <w:rFonts w:ascii="Garamond" w:hAnsi="Garamond"/>
                <w:sz w:val="20"/>
                <w:szCs w:val="20"/>
              </w:rPr>
            </w:pPr>
          </w:p>
        </w:tc>
        <w:tc>
          <w:tcPr>
            <w:tcW w:w="1412" w:type="dxa"/>
            <w:tcBorders>
              <w:top w:val="nil"/>
              <w:left w:val="nil"/>
              <w:bottom w:val="nil"/>
              <w:right w:val="nil"/>
            </w:tcBorders>
          </w:tcPr>
          <w:p w14:paraId="580DA282"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(1.549)+</w:t>
            </w:r>
          </w:p>
        </w:tc>
        <w:tc>
          <w:tcPr>
            <w:tcW w:w="1347" w:type="dxa"/>
            <w:tcBorders>
              <w:top w:val="nil"/>
              <w:left w:val="nil"/>
              <w:bottom w:val="nil"/>
              <w:right w:val="nil"/>
            </w:tcBorders>
          </w:tcPr>
          <w:p w14:paraId="1E203EA7"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(1.789)*</w:t>
            </w:r>
          </w:p>
        </w:tc>
        <w:tc>
          <w:tcPr>
            <w:tcW w:w="1191" w:type="dxa"/>
            <w:tcBorders>
              <w:top w:val="nil"/>
              <w:left w:val="nil"/>
              <w:bottom w:val="nil"/>
              <w:right w:val="nil"/>
            </w:tcBorders>
          </w:tcPr>
          <w:p w14:paraId="561055F2"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(0.831)**</w:t>
            </w:r>
          </w:p>
        </w:tc>
        <w:tc>
          <w:tcPr>
            <w:tcW w:w="1418" w:type="dxa"/>
            <w:tcBorders>
              <w:top w:val="nil"/>
              <w:left w:val="nil"/>
              <w:bottom w:val="nil"/>
              <w:right w:val="nil"/>
            </w:tcBorders>
          </w:tcPr>
          <w:p w14:paraId="4BBE177B"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(0.848)**</w:t>
            </w:r>
          </w:p>
        </w:tc>
      </w:tr>
      <w:tr w:rsidR="000745BA" w:rsidRPr="000745BA" w14:paraId="3DD88AF0" w14:textId="77777777">
        <w:trPr>
          <w:gridAfter w:val="1"/>
          <w:wAfter w:w="78" w:type="dxa"/>
          <w:jc w:val="center"/>
        </w:trPr>
        <w:tc>
          <w:tcPr>
            <w:tcW w:w="2406" w:type="dxa"/>
            <w:tcBorders>
              <w:top w:val="nil"/>
              <w:left w:val="nil"/>
              <w:bottom w:val="single" w:sz="4" w:space="0" w:color="auto"/>
              <w:right w:val="nil"/>
            </w:tcBorders>
          </w:tcPr>
          <w:p w14:paraId="10D98F55" w14:textId="77777777" w:rsidR="00005106" w:rsidRPr="000745BA" w:rsidRDefault="00005106" w:rsidP="00A264B0">
            <w:pPr>
              <w:widowControl w:val="0"/>
              <w:autoSpaceDE w:val="0"/>
              <w:autoSpaceDN w:val="0"/>
              <w:adjustRightInd w:val="0"/>
              <w:rPr>
                <w:rFonts w:ascii="Garamond" w:hAnsi="Garamond"/>
                <w:sz w:val="20"/>
                <w:szCs w:val="20"/>
              </w:rPr>
            </w:pPr>
            <w:r w:rsidRPr="000745BA">
              <w:rPr>
                <w:rFonts w:ascii="Garamond" w:hAnsi="Garamond"/>
                <w:i/>
                <w:iCs/>
                <w:sz w:val="20"/>
                <w:szCs w:val="20"/>
              </w:rPr>
              <w:t>N</w:t>
            </w:r>
          </w:p>
        </w:tc>
        <w:tc>
          <w:tcPr>
            <w:tcW w:w="1412" w:type="dxa"/>
            <w:tcBorders>
              <w:top w:val="nil"/>
              <w:left w:val="nil"/>
              <w:bottom w:val="single" w:sz="4" w:space="0" w:color="auto"/>
              <w:right w:val="nil"/>
            </w:tcBorders>
          </w:tcPr>
          <w:p w14:paraId="055C6049"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205,923</w:t>
            </w:r>
          </w:p>
        </w:tc>
        <w:tc>
          <w:tcPr>
            <w:tcW w:w="1347" w:type="dxa"/>
            <w:tcBorders>
              <w:top w:val="nil"/>
              <w:left w:val="nil"/>
              <w:bottom w:val="single" w:sz="4" w:space="0" w:color="auto"/>
              <w:right w:val="nil"/>
            </w:tcBorders>
          </w:tcPr>
          <w:p w14:paraId="43E69108" w14:textId="77777777" w:rsidR="00005106" w:rsidRPr="000745BA" w:rsidRDefault="00005106" w:rsidP="00A264B0">
            <w:pPr>
              <w:widowControl w:val="0"/>
              <w:tabs>
                <w:tab w:val="decimal" w:pos="538"/>
              </w:tabs>
              <w:autoSpaceDE w:val="0"/>
              <w:autoSpaceDN w:val="0"/>
              <w:adjustRightInd w:val="0"/>
              <w:rPr>
                <w:rFonts w:ascii="Garamond" w:hAnsi="Garamond"/>
                <w:sz w:val="20"/>
                <w:szCs w:val="20"/>
              </w:rPr>
            </w:pPr>
            <w:r w:rsidRPr="000745BA">
              <w:rPr>
                <w:rFonts w:ascii="Garamond" w:hAnsi="Garamond"/>
                <w:sz w:val="20"/>
                <w:szCs w:val="20"/>
              </w:rPr>
              <w:t>206,896</w:t>
            </w:r>
          </w:p>
        </w:tc>
        <w:tc>
          <w:tcPr>
            <w:tcW w:w="1191" w:type="dxa"/>
            <w:tcBorders>
              <w:top w:val="nil"/>
              <w:left w:val="nil"/>
              <w:bottom w:val="single" w:sz="4" w:space="0" w:color="auto"/>
              <w:right w:val="nil"/>
            </w:tcBorders>
          </w:tcPr>
          <w:p w14:paraId="7F56C8CD"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217,202</w:t>
            </w:r>
          </w:p>
        </w:tc>
        <w:tc>
          <w:tcPr>
            <w:tcW w:w="1418" w:type="dxa"/>
            <w:tcBorders>
              <w:top w:val="nil"/>
              <w:left w:val="nil"/>
              <w:bottom w:val="single" w:sz="4" w:space="0" w:color="auto"/>
              <w:right w:val="nil"/>
            </w:tcBorders>
          </w:tcPr>
          <w:p w14:paraId="3F626C10" w14:textId="77777777" w:rsidR="00005106" w:rsidRPr="000745BA" w:rsidRDefault="00005106" w:rsidP="00A264B0">
            <w:pPr>
              <w:widowControl w:val="0"/>
              <w:tabs>
                <w:tab w:val="decimal" w:pos="948"/>
              </w:tabs>
              <w:autoSpaceDE w:val="0"/>
              <w:autoSpaceDN w:val="0"/>
              <w:adjustRightInd w:val="0"/>
              <w:rPr>
                <w:rFonts w:ascii="Garamond" w:hAnsi="Garamond"/>
                <w:sz w:val="20"/>
                <w:szCs w:val="20"/>
              </w:rPr>
            </w:pPr>
            <w:r w:rsidRPr="000745BA">
              <w:rPr>
                <w:rFonts w:ascii="Garamond" w:hAnsi="Garamond"/>
                <w:sz w:val="20"/>
                <w:szCs w:val="20"/>
              </w:rPr>
              <w:t>212,032</w:t>
            </w:r>
          </w:p>
        </w:tc>
      </w:tr>
      <w:tr w:rsidR="000745BA" w:rsidRPr="000745BA" w14:paraId="1CCD4FB1" w14:textId="77777777">
        <w:trPr>
          <w:jc w:val="center"/>
        </w:trPr>
        <w:tc>
          <w:tcPr>
            <w:tcW w:w="1191" w:type="dxa"/>
            <w:gridSpan w:val="6"/>
            <w:tcBorders>
              <w:top w:val="single" w:sz="4" w:space="0" w:color="auto"/>
              <w:left w:val="nil"/>
              <w:bottom w:val="single" w:sz="4" w:space="0" w:color="auto"/>
              <w:right w:val="nil"/>
            </w:tcBorders>
          </w:tcPr>
          <w:p w14:paraId="3756ECF5" w14:textId="77777777" w:rsidR="00005106" w:rsidRPr="000745BA" w:rsidRDefault="00005106" w:rsidP="00A264B0">
            <w:pPr>
              <w:widowControl w:val="0"/>
              <w:autoSpaceDE w:val="0"/>
              <w:autoSpaceDN w:val="0"/>
              <w:adjustRightInd w:val="0"/>
              <w:spacing w:before="79"/>
              <w:rPr>
                <w:rFonts w:ascii="Garamond" w:hAnsi="Garamond"/>
                <w:sz w:val="20"/>
                <w:szCs w:val="20"/>
              </w:rPr>
            </w:pPr>
            <w:r w:rsidRPr="000745BA">
              <w:rPr>
                <w:rFonts w:ascii="Garamond" w:hAnsi="Garamond"/>
                <w:sz w:val="20"/>
                <w:szCs w:val="20"/>
              </w:rPr>
              <w:t xml:space="preserve">+ </w:t>
            </w:r>
            <w:proofErr w:type="gramStart"/>
            <w:r w:rsidRPr="000745BA">
              <w:rPr>
                <w:rFonts w:ascii="Garamond" w:hAnsi="Garamond"/>
                <w:i/>
                <w:iCs/>
                <w:sz w:val="20"/>
                <w:szCs w:val="20"/>
              </w:rPr>
              <w:t>p</w:t>
            </w:r>
            <w:proofErr w:type="gramEnd"/>
            <w:r w:rsidRPr="000745BA">
              <w:rPr>
                <w:rFonts w:ascii="Garamond" w:hAnsi="Garamond"/>
                <w:sz w:val="20"/>
                <w:szCs w:val="20"/>
              </w:rPr>
              <w:t xml:space="preserve">&lt;0.1; * </w:t>
            </w:r>
            <w:r w:rsidRPr="000745BA">
              <w:rPr>
                <w:rFonts w:ascii="Garamond" w:hAnsi="Garamond"/>
                <w:i/>
                <w:iCs/>
                <w:sz w:val="20"/>
                <w:szCs w:val="20"/>
              </w:rPr>
              <w:t>p</w:t>
            </w:r>
            <w:r w:rsidRPr="000745BA">
              <w:rPr>
                <w:rFonts w:ascii="Garamond" w:hAnsi="Garamond"/>
                <w:sz w:val="20"/>
                <w:szCs w:val="20"/>
              </w:rPr>
              <w:t xml:space="preserve">&lt;0.05; ** </w:t>
            </w:r>
            <w:r w:rsidRPr="000745BA">
              <w:rPr>
                <w:rFonts w:ascii="Garamond" w:hAnsi="Garamond"/>
                <w:i/>
                <w:iCs/>
                <w:sz w:val="20"/>
                <w:szCs w:val="20"/>
              </w:rPr>
              <w:t>p</w:t>
            </w:r>
            <w:r w:rsidRPr="000745BA">
              <w:rPr>
                <w:rFonts w:ascii="Garamond" w:hAnsi="Garamond"/>
                <w:sz w:val="20"/>
                <w:szCs w:val="20"/>
              </w:rPr>
              <w:t>&lt;0.01</w:t>
            </w:r>
          </w:p>
        </w:tc>
      </w:tr>
      <w:tr w:rsidR="00005106" w:rsidRPr="000745BA" w14:paraId="705D124F" w14:textId="77777777" w:rsidTr="00220D8F">
        <w:trPr>
          <w:jc w:val="center"/>
        </w:trPr>
        <w:tc>
          <w:tcPr>
            <w:tcW w:w="1191" w:type="dxa"/>
            <w:gridSpan w:val="6"/>
            <w:tcBorders>
              <w:top w:val="single" w:sz="4" w:space="0" w:color="auto"/>
              <w:left w:val="nil"/>
              <w:bottom w:val="single" w:sz="6" w:space="0" w:color="auto"/>
              <w:right w:val="nil"/>
            </w:tcBorders>
          </w:tcPr>
          <w:p w14:paraId="0B77073B" w14:textId="77777777" w:rsidR="00005106" w:rsidRPr="000745BA" w:rsidRDefault="00005106" w:rsidP="00A264B0">
            <w:pPr>
              <w:widowControl w:val="0"/>
              <w:autoSpaceDE w:val="0"/>
              <w:autoSpaceDN w:val="0"/>
              <w:adjustRightInd w:val="0"/>
              <w:spacing w:after="79"/>
              <w:rPr>
                <w:rFonts w:ascii="Garamond" w:hAnsi="Garamond"/>
                <w:sz w:val="20"/>
                <w:szCs w:val="20"/>
              </w:rPr>
            </w:pPr>
            <w:r w:rsidRPr="000745BA">
              <w:rPr>
                <w:rFonts w:ascii="Garamond" w:hAnsi="Garamond"/>
                <w:sz w:val="20"/>
                <w:szCs w:val="20"/>
              </w:rPr>
              <w:t>Robust standard errors in parentheses clustered on cell.</w:t>
            </w:r>
          </w:p>
        </w:tc>
      </w:tr>
    </w:tbl>
    <w:p w14:paraId="3D946386" w14:textId="77777777" w:rsidR="003B4034" w:rsidRPr="00220D8F" w:rsidRDefault="003B4034" w:rsidP="00220D8F">
      <w:pPr>
        <w:spacing w:line="480" w:lineRule="auto"/>
        <w:outlineLvl w:val="0"/>
        <w:rPr>
          <w:rFonts w:ascii="Garamond" w:hAnsi="Garamond" w:cs="Times New Roman"/>
          <w:b/>
          <w:bCs/>
        </w:rPr>
      </w:pPr>
    </w:p>
    <w:p w14:paraId="4EEC6F81" w14:textId="20310D8A" w:rsidR="0074529F" w:rsidRDefault="00791FF3" w:rsidP="00220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rPr>
      </w:pPr>
      <w:r>
        <w:rPr>
          <w:rFonts w:ascii="Garamond" w:eastAsia="Times New Roman" w:hAnsi="Garamond" w:cs="Times New Roman"/>
        </w:rPr>
        <w:t xml:space="preserve">In Table A6, we </w:t>
      </w:r>
      <w:r w:rsidR="0074529F">
        <w:rPr>
          <w:rFonts w:ascii="Garamond" w:eastAsia="Times New Roman" w:hAnsi="Garamond" w:cs="Times New Roman"/>
        </w:rPr>
        <w:t>report on</w:t>
      </w:r>
      <w:r w:rsidR="00A5008A" w:rsidRPr="00AE10F9">
        <w:rPr>
          <w:rFonts w:ascii="Garamond" w:hAnsi="Garamond" w:cs="Times New Roman"/>
          <w:bCs/>
        </w:rPr>
        <w:t xml:space="preserve"> alternative specifications</w:t>
      </w:r>
      <w:r w:rsidR="00A5008A">
        <w:rPr>
          <w:rFonts w:ascii="Garamond" w:hAnsi="Garamond" w:cs="Times New Roman"/>
          <w:bCs/>
        </w:rPr>
        <w:t xml:space="preserve"> </w:t>
      </w:r>
      <w:r>
        <w:rPr>
          <w:rFonts w:ascii="Garamond" w:hAnsi="Garamond" w:cs="Times New Roman"/>
          <w:bCs/>
        </w:rPr>
        <w:t>for the control for peacekeepers in close-by locations.</w:t>
      </w:r>
      <w:r w:rsidR="00FD1224">
        <w:rPr>
          <w:rFonts w:ascii="Garamond" w:hAnsi="Garamond" w:cs="Times New Roman"/>
          <w:bCs/>
        </w:rPr>
        <w:t xml:space="preserve"> First, the impact of peacekeepers in proximate locations may be </w:t>
      </w:r>
      <w:r w:rsidR="00E533CE" w:rsidRPr="00DD6DF6">
        <w:rPr>
          <w:rFonts w:ascii="Garamond" w:hAnsi="Garamond" w:cs="Times New Roman"/>
        </w:rPr>
        <w:t>manifest across longer distances, particularly if peacekeepers cluster in space</w:t>
      </w:r>
      <w:r w:rsidR="00FD1224">
        <w:rPr>
          <w:rFonts w:ascii="Garamond" w:hAnsi="Garamond" w:cs="Times New Roman"/>
        </w:rPr>
        <w:t>. Our</w:t>
      </w:r>
      <w:r w:rsidR="000745BA">
        <w:rPr>
          <w:rFonts w:ascii="Garamond" w:hAnsi="Garamond" w:cs="Times New Roman"/>
        </w:rPr>
        <w:t xml:space="preserve"> alternative</w:t>
      </w:r>
      <w:r w:rsidR="00E533CE" w:rsidRPr="00DD6DF6">
        <w:rPr>
          <w:rFonts w:ascii="Garamond" w:hAnsi="Garamond" w:cs="Times New Roman"/>
        </w:rPr>
        <w:t xml:space="preserve"> spatial lag – </w:t>
      </w:r>
      <w:r w:rsidR="00E533CE" w:rsidRPr="00DD6DF6">
        <w:rPr>
          <w:rFonts w:ascii="Garamond" w:hAnsi="Garamond" w:cs="Times New Roman"/>
          <w:i/>
        </w:rPr>
        <w:t>Inverse Distance Troops</w:t>
      </w:r>
      <w:r w:rsidR="00E533CE" w:rsidRPr="00DD6DF6">
        <w:rPr>
          <w:rFonts w:ascii="Garamond" w:hAnsi="Garamond" w:cs="Times New Roman"/>
        </w:rPr>
        <w:t xml:space="preserve"> –</w:t>
      </w:r>
      <w:r w:rsidR="00D0209A">
        <w:rPr>
          <w:rFonts w:ascii="Garamond" w:hAnsi="Garamond" w:cs="Times New Roman"/>
        </w:rPr>
        <w:t xml:space="preserve"> </w:t>
      </w:r>
      <w:r w:rsidR="00E533CE" w:rsidRPr="00DD6DF6">
        <w:rPr>
          <w:rFonts w:ascii="Garamond" w:hAnsi="Garamond" w:cs="Times New Roman"/>
        </w:rPr>
        <w:t>takes the inverted distance in kilometers to the most proximate peacekeeping deployment in the country in a given month.</w:t>
      </w:r>
      <w:r w:rsidR="00E533CE" w:rsidRPr="00DD6DF6">
        <w:rPr>
          <w:rStyle w:val="Fotnotsreferens"/>
          <w:rFonts w:ascii="Garamond" w:hAnsi="Garamond" w:cs="Times New Roman"/>
        </w:rPr>
        <w:footnoteReference w:id="2"/>
      </w:r>
      <w:r w:rsidR="00E533CE" w:rsidRPr="00DD6DF6">
        <w:rPr>
          <w:rFonts w:ascii="Garamond" w:hAnsi="Garamond" w:cs="Times New Roman"/>
        </w:rPr>
        <w:t xml:space="preserve"> The coefficient for troop presence in the cell remains negative and statistically significant, whereas the coefficient for the spatial lag (</w:t>
      </w:r>
      <w:r w:rsidR="00E533CE" w:rsidRPr="00DD6DF6">
        <w:rPr>
          <w:rFonts w:ascii="Garamond" w:hAnsi="Garamond" w:cs="Times New Roman"/>
          <w:i/>
        </w:rPr>
        <w:t>Inverse Distance Troops</w:t>
      </w:r>
      <w:r w:rsidR="00E533CE" w:rsidRPr="00DD6DF6">
        <w:rPr>
          <w:rFonts w:ascii="Garamond" w:hAnsi="Garamond" w:cs="Times New Roman"/>
        </w:rPr>
        <w:t xml:space="preserve">) is </w:t>
      </w:r>
      <w:r w:rsidR="000745BA">
        <w:rPr>
          <w:rFonts w:ascii="Garamond" w:hAnsi="Garamond" w:cs="Times New Roman"/>
        </w:rPr>
        <w:t>not</w:t>
      </w:r>
      <w:r w:rsidR="000F295E">
        <w:rPr>
          <w:rFonts w:ascii="Garamond" w:hAnsi="Garamond" w:cs="Times New Roman"/>
        </w:rPr>
        <w:t xml:space="preserve"> </w:t>
      </w:r>
      <w:r w:rsidR="000745BA">
        <w:rPr>
          <w:rFonts w:ascii="Garamond" w:hAnsi="Garamond" w:cs="Times New Roman"/>
        </w:rPr>
        <w:t xml:space="preserve">statistically </w:t>
      </w:r>
      <w:r w:rsidR="000F295E">
        <w:rPr>
          <w:rFonts w:ascii="Garamond" w:hAnsi="Garamond" w:cs="Times New Roman"/>
        </w:rPr>
        <w:t xml:space="preserve">significant. </w:t>
      </w:r>
      <w:r w:rsidR="00557553">
        <w:rPr>
          <w:rFonts w:ascii="Garamond" w:hAnsi="Garamond" w:cs="Times New Roman"/>
        </w:rPr>
        <w:t>W</w:t>
      </w:r>
      <w:r w:rsidR="00E533CE" w:rsidRPr="000745BA">
        <w:rPr>
          <w:rFonts w:ascii="Garamond" w:hAnsi="Garamond" w:cs="Times New Roman"/>
        </w:rPr>
        <w:t xml:space="preserve">e </w:t>
      </w:r>
      <w:r w:rsidR="00557553">
        <w:rPr>
          <w:rFonts w:ascii="Garamond" w:hAnsi="Garamond" w:cs="Times New Roman"/>
        </w:rPr>
        <w:t xml:space="preserve">thus </w:t>
      </w:r>
      <w:r w:rsidR="009D7508">
        <w:rPr>
          <w:rFonts w:ascii="Garamond" w:hAnsi="Garamond" w:cs="Times New Roman"/>
        </w:rPr>
        <w:t xml:space="preserve">find </w:t>
      </w:r>
      <w:r w:rsidR="00E533CE" w:rsidRPr="000745BA">
        <w:rPr>
          <w:rFonts w:ascii="Garamond" w:hAnsi="Garamond" w:cs="Times New Roman"/>
        </w:rPr>
        <w:t>no evidence of a displacement effect.</w:t>
      </w:r>
      <w:r w:rsidR="00E533CE">
        <w:rPr>
          <w:rFonts w:ascii="Garamond" w:hAnsi="Garamond"/>
        </w:rPr>
        <w:t xml:space="preserve"> </w:t>
      </w:r>
    </w:p>
    <w:p w14:paraId="6158AA11" w14:textId="676F6BFE" w:rsidR="0074529F" w:rsidRDefault="0074529F" w:rsidP="00220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cs="Times New Roman"/>
          <w:bCs/>
        </w:rPr>
      </w:pPr>
      <w:r>
        <w:rPr>
          <w:rFonts w:ascii="Garamond" w:hAnsi="Garamond"/>
        </w:rPr>
        <w:tab/>
      </w:r>
      <w:r w:rsidR="00E533CE">
        <w:rPr>
          <w:rFonts w:ascii="Garamond" w:hAnsi="Garamond" w:cs="Times New Roman"/>
          <w:bCs/>
        </w:rPr>
        <w:t>Next, i</w:t>
      </w:r>
      <w:r w:rsidR="00A5008A" w:rsidRPr="00AE10F9">
        <w:rPr>
          <w:rFonts w:ascii="Garamond" w:hAnsi="Garamond" w:cs="Times New Roman"/>
          <w:bCs/>
        </w:rPr>
        <w:t xml:space="preserve">n Model </w:t>
      </w:r>
      <w:r w:rsidR="00E533CE">
        <w:rPr>
          <w:rFonts w:ascii="Garamond" w:hAnsi="Garamond" w:cs="Times New Roman"/>
          <w:bCs/>
        </w:rPr>
        <w:t>2</w:t>
      </w:r>
      <w:r w:rsidR="00A5008A" w:rsidRPr="00AE10F9">
        <w:rPr>
          <w:rFonts w:ascii="Garamond" w:hAnsi="Garamond" w:cs="Times New Roman"/>
          <w:bCs/>
        </w:rPr>
        <w:t xml:space="preserve"> we estimate the effect of the number of peacekeeping troops in the neighboring cells </w:t>
      </w:r>
      <w:r w:rsidR="00A5008A" w:rsidRPr="00AE10F9">
        <w:rPr>
          <w:rFonts w:ascii="Garamond" w:hAnsi="Garamond" w:cs="Times New Roman"/>
          <w:bCs/>
          <w:i/>
        </w:rPr>
        <w:t>(</w:t>
      </w:r>
      <w:r w:rsidR="00A5008A" w:rsidRPr="00AE10F9">
        <w:rPr>
          <w:rFonts w:ascii="Garamond" w:hAnsi="Garamond"/>
          <w:i/>
        </w:rPr>
        <w:t>#Troops in Neighbor</w:t>
      </w:r>
      <w:r w:rsidR="00A5008A" w:rsidRPr="00AE10F9">
        <w:rPr>
          <w:rFonts w:ascii="Garamond" w:hAnsi="Garamond"/>
          <w:i/>
          <w:vertAlign w:val="subscript"/>
        </w:rPr>
        <w:t>t-1</w:t>
      </w:r>
      <w:r w:rsidR="00A5008A" w:rsidRPr="00AE10F9">
        <w:rPr>
          <w:rFonts w:ascii="Garamond" w:hAnsi="Garamond" w:cs="Times New Roman"/>
          <w:bCs/>
        </w:rPr>
        <w:t xml:space="preserve">) on the risk of one-sided violence, </w:t>
      </w:r>
      <w:r w:rsidR="00A5008A">
        <w:rPr>
          <w:rFonts w:ascii="Garamond" w:hAnsi="Garamond" w:cs="Times New Roman"/>
          <w:bCs/>
        </w:rPr>
        <w:t>given that</w:t>
      </w:r>
      <w:r w:rsidR="00A5008A" w:rsidRPr="00AE10F9">
        <w:rPr>
          <w:rFonts w:ascii="Garamond" w:hAnsi="Garamond" w:cs="Times New Roman"/>
          <w:bCs/>
        </w:rPr>
        <w:t xml:space="preserve"> there are no peacekeepers present at the location. Our results </w:t>
      </w:r>
      <w:r w:rsidR="00A5008A">
        <w:rPr>
          <w:rFonts w:ascii="Garamond" w:hAnsi="Garamond" w:cs="Times New Roman"/>
          <w:bCs/>
        </w:rPr>
        <w:t xml:space="preserve">show no indication of a displacement effect, as we find </w:t>
      </w:r>
      <w:r w:rsidR="00A5008A" w:rsidRPr="00AE10F9">
        <w:rPr>
          <w:rFonts w:ascii="Garamond" w:hAnsi="Garamond" w:cs="Times New Roman"/>
          <w:bCs/>
        </w:rPr>
        <w:t xml:space="preserve">no significant effect of troops in the vicinity on the </w:t>
      </w:r>
      <w:r w:rsidR="00A5008A">
        <w:rPr>
          <w:rFonts w:ascii="Garamond" w:hAnsi="Garamond" w:cs="Times New Roman"/>
          <w:bCs/>
        </w:rPr>
        <w:t>risk of violence</w:t>
      </w:r>
      <w:r w:rsidR="00A5008A" w:rsidRPr="00AE10F9">
        <w:rPr>
          <w:rFonts w:ascii="Garamond" w:hAnsi="Garamond" w:cs="Times New Roman"/>
          <w:bCs/>
        </w:rPr>
        <w:t xml:space="preserve">. </w:t>
      </w:r>
    </w:p>
    <w:p w14:paraId="76C821AA" w14:textId="32652EA0" w:rsidR="003E734C" w:rsidRDefault="0074529F" w:rsidP="00220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cs="Times New Roman"/>
          <w:bCs/>
        </w:rPr>
      </w:pPr>
      <w:r>
        <w:rPr>
          <w:rFonts w:ascii="Garamond" w:hAnsi="Garamond" w:cs="Times New Roman"/>
          <w:bCs/>
        </w:rPr>
        <w:tab/>
      </w:r>
      <w:r w:rsidR="00A5008A" w:rsidRPr="00AE10F9">
        <w:rPr>
          <w:rFonts w:ascii="Garamond" w:hAnsi="Garamond" w:cs="Times New Roman"/>
          <w:bCs/>
        </w:rPr>
        <w:t xml:space="preserve">In Model </w:t>
      </w:r>
      <w:r w:rsidR="00E533CE">
        <w:rPr>
          <w:rFonts w:ascii="Garamond" w:hAnsi="Garamond" w:cs="Times New Roman"/>
          <w:bCs/>
        </w:rPr>
        <w:t>3</w:t>
      </w:r>
      <w:r w:rsidR="00A5008A" w:rsidRPr="00AE10F9">
        <w:rPr>
          <w:rFonts w:ascii="Garamond" w:hAnsi="Garamond" w:cs="Times New Roman"/>
          <w:bCs/>
        </w:rPr>
        <w:t xml:space="preserve"> and </w:t>
      </w:r>
      <w:r w:rsidR="00E533CE">
        <w:rPr>
          <w:rFonts w:ascii="Garamond" w:hAnsi="Garamond" w:cs="Times New Roman"/>
          <w:bCs/>
        </w:rPr>
        <w:t>4</w:t>
      </w:r>
      <w:r w:rsidR="00A5008A" w:rsidRPr="00AE10F9">
        <w:rPr>
          <w:rFonts w:ascii="Garamond" w:hAnsi="Garamond" w:cs="Times New Roman"/>
          <w:bCs/>
        </w:rPr>
        <w:t xml:space="preserve">, respectively, we estimate the effect of peacekeeping troops at </w:t>
      </w:r>
      <w:r w:rsidR="00A5008A">
        <w:rPr>
          <w:rFonts w:ascii="Garamond" w:hAnsi="Garamond" w:cs="Times New Roman"/>
          <w:bCs/>
        </w:rPr>
        <w:t>a</w:t>
      </w:r>
      <w:r w:rsidR="00A5008A" w:rsidRPr="00AE10F9">
        <w:rPr>
          <w:rFonts w:ascii="Garamond" w:hAnsi="Garamond" w:cs="Times New Roman"/>
          <w:bCs/>
        </w:rPr>
        <w:t xml:space="preserve"> location </w:t>
      </w:r>
      <w:r w:rsidR="00A5008A">
        <w:rPr>
          <w:rFonts w:ascii="Garamond" w:hAnsi="Garamond" w:cs="Times New Roman"/>
          <w:bCs/>
        </w:rPr>
        <w:t xml:space="preserve">(t-1 and t-2) </w:t>
      </w:r>
      <w:r w:rsidR="00A5008A" w:rsidRPr="00AE10F9">
        <w:rPr>
          <w:rFonts w:ascii="Garamond" w:hAnsi="Garamond" w:cs="Times New Roman"/>
          <w:bCs/>
        </w:rPr>
        <w:t>on the risk of one-sided violence in the neig</w:t>
      </w:r>
      <w:r w:rsidR="00A5008A">
        <w:rPr>
          <w:rFonts w:ascii="Garamond" w:hAnsi="Garamond" w:cs="Times New Roman"/>
          <w:bCs/>
        </w:rPr>
        <w:t>hboring cells</w:t>
      </w:r>
      <w:r w:rsidR="00A5008A" w:rsidRPr="00AE10F9">
        <w:rPr>
          <w:rFonts w:ascii="Garamond" w:hAnsi="Garamond" w:cs="Times New Roman"/>
          <w:bCs/>
        </w:rPr>
        <w:t xml:space="preserve">. </w:t>
      </w:r>
      <w:r w:rsidR="00A5008A">
        <w:rPr>
          <w:rFonts w:ascii="Garamond" w:hAnsi="Garamond" w:cs="Times New Roman"/>
          <w:bCs/>
        </w:rPr>
        <w:t>T</w:t>
      </w:r>
      <w:r w:rsidR="00A5008A" w:rsidRPr="00AE10F9">
        <w:rPr>
          <w:rFonts w:ascii="Garamond" w:hAnsi="Garamond" w:cs="Times New Roman"/>
          <w:bCs/>
        </w:rPr>
        <w:t xml:space="preserve">he variables </w:t>
      </w:r>
      <w:r w:rsidR="00A5008A" w:rsidRPr="00AE10F9">
        <w:rPr>
          <w:rFonts w:ascii="Garamond" w:hAnsi="Garamond"/>
          <w:i/>
        </w:rPr>
        <w:t>#Troops in Cell</w:t>
      </w:r>
      <w:r w:rsidR="00A5008A" w:rsidRPr="00AE10F9">
        <w:rPr>
          <w:rFonts w:ascii="Garamond" w:hAnsi="Garamond"/>
          <w:i/>
          <w:vertAlign w:val="subscript"/>
        </w:rPr>
        <w:t>t-1</w:t>
      </w:r>
      <w:r w:rsidR="00A5008A" w:rsidRPr="00AE10F9">
        <w:rPr>
          <w:rFonts w:ascii="Garamond" w:hAnsi="Garamond"/>
          <w:vertAlign w:val="subscript"/>
        </w:rPr>
        <w:t xml:space="preserve"> </w:t>
      </w:r>
      <w:r w:rsidR="00A5008A" w:rsidRPr="00AE10F9">
        <w:rPr>
          <w:rFonts w:ascii="Garamond" w:hAnsi="Garamond"/>
        </w:rPr>
        <w:t xml:space="preserve">and </w:t>
      </w:r>
      <w:r w:rsidR="00A5008A" w:rsidRPr="00AE10F9">
        <w:rPr>
          <w:rFonts w:ascii="Garamond" w:hAnsi="Garamond"/>
          <w:i/>
        </w:rPr>
        <w:t>#Troops in Cell</w:t>
      </w:r>
      <w:r w:rsidR="00A5008A" w:rsidRPr="00AE10F9">
        <w:rPr>
          <w:rFonts w:ascii="Garamond" w:hAnsi="Garamond"/>
          <w:i/>
          <w:vertAlign w:val="subscript"/>
        </w:rPr>
        <w:t>t-2</w:t>
      </w:r>
      <w:r w:rsidR="00A5008A" w:rsidRPr="00AE10F9">
        <w:rPr>
          <w:rFonts w:ascii="Garamond" w:hAnsi="Garamond"/>
          <w:vertAlign w:val="subscript"/>
        </w:rPr>
        <w:t xml:space="preserve"> </w:t>
      </w:r>
      <w:r w:rsidR="00A5008A" w:rsidRPr="00AE10F9">
        <w:rPr>
          <w:rFonts w:ascii="Garamond" w:hAnsi="Garamond" w:cs="Times New Roman"/>
          <w:bCs/>
        </w:rPr>
        <w:t xml:space="preserve">display negative and significant effects of peacekeeping troops at </w:t>
      </w:r>
      <w:r w:rsidR="00A5008A">
        <w:rPr>
          <w:rFonts w:ascii="Garamond" w:hAnsi="Garamond" w:cs="Times New Roman"/>
          <w:bCs/>
        </w:rPr>
        <w:t>a</w:t>
      </w:r>
      <w:r w:rsidR="00A5008A" w:rsidRPr="00AE10F9">
        <w:rPr>
          <w:rFonts w:ascii="Garamond" w:hAnsi="Garamond" w:cs="Times New Roman"/>
          <w:bCs/>
        </w:rPr>
        <w:t xml:space="preserve"> location on the risk for violence against civilians in the vicinity. </w:t>
      </w:r>
      <w:r w:rsidR="003E734C">
        <w:rPr>
          <w:rFonts w:ascii="Garamond" w:hAnsi="Garamond" w:cs="Times New Roman"/>
          <w:bCs/>
        </w:rPr>
        <w:lastRenderedPageBreak/>
        <w:t xml:space="preserve">Hence, if anything these results suggest that peacekeepers reduce violence in proximate locations through patrolling and monitoring. Whereas the coefficient for the number of troops in neighboring cells is positive and significant in these models, the geographical reference point for the peacekeeping and </w:t>
      </w:r>
      <w:proofErr w:type="spellStart"/>
      <w:r w:rsidR="003E734C">
        <w:rPr>
          <w:rFonts w:ascii="Garamond" w:hAnsi="Garamond" w:cs="Times New Roman"/>
          <w:bCs/>
        </w:rPr>
        <w:t>OSV</w:t>
      </w:r>
      <w:proofErr w:type="spellEnd"/>
      <w:r w:rsidR="003E734C">
        <w:rPr>
          <w:rFonts w:ascii="Garamond" w:hAnsi="Garamond" w:cs="Times New Roman"/>
          <w:bCs/>
        </w:rPr>
        <w:t xml:space="preserve"> variable is not necessarily the same. </w:t>
      </w:r>
    </w:p>
    <w:p w14:paraId="51CB7FAA" w14:textId="77777777" w:rsidR="003E734C" w:rsidRDefault="003E734C" w:rsidP="00220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cs="Times New Roman"/>
          <w:bCs/>
        </w:rPr>
      </w:pPr>
    </w:p>
    <w:p w14:paraId="31F25BD2" w14:textId="007E8C85" w:rsidR="00B16003" w:rsidRDefault="003E734C" w:rsidP="00220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rPr>
      </w:pPr>
      <w:r>
        <w:rPr>
          <w:rFonts w:ascii="Garamond" w:hAnsi="Garamond" w:cs="Times New Roman"/>
          <w:bCs/>
        </w:rPr>
        <w:t xml:space="preserve"> </w:t>
      </w:r>
    </w:p>
    <w:p w14:paraId="11601F61" w14:textId="77777777" w:rsidR="00681F18" w:rsidRDefault="00681F18">
      <w:pPr>
        <w:rPr>
          <w:rFonts w:ascii="Garamond" w:hAnsi="Garamond" w:cs="Times New Roman"/>
          <w:b/>
          <w:bCs/>
        </w:rPr>
      </w:pPr>
    </w:p>
    <w:p w14:paraId="2FA085B6" w14:textId="77777777" w:rsidR="00681F18" w:rsidRDefault="00681F18">
      <w:pPr>
        <w:rPr>
          <w:rFonts w:ascii="Garamond" w:hAnsi="Garamond" w:cs="Times New Roman"/>
          <w:b/>
          <w:bCs/>
        </w:rPr>
      </w:pPr>
    </w:p>
    <w:p w14:paraId="450F44D4" w14:textId="77777777" w:rsidR="00897A51" w:rsidRDefault="00897A51">
      <w:pPr>
        <w:rPr>
          <w:rFonts w:ascii="Garamond" w:hAnsi="Garamond" w:cs="Times New Roman"/>
          <w:b/>
          <w:bCs/>
        </w:rPr>
      </w:pPr>
      <w:r>
        <w:rPr>
          <w:rFonts w:ascii="Garamond" w:hAnsi="Garamond" w:cs="Times New Roman"/>
          <w:b/>
          <w:bCs/>
        </w:rPr>
        <w:br w:type="page"/>
      </w:r>
    </w:p>
    <w:p w14:paraId="6C2520D4" w14:textId="058A122A" w:rsidR="00FF52FB" w:rsidRPr="00AE10F9" w:rsidRDefault="00E75540">
      <w:pPr>
        <w:rPr>
          <w:rFonts w:ascii="Garamond" w:hAnsi="Garamond" w:cs="Times New Roman"/>
          <w:b/>
          <w:bCs/>
        </w:rPr>
      </w:pPr>
      <w:r w:rsidRPr="00557553">
        <w:rPr>
          <w:rFonts w:ascii="Garamond" w:hAnsi="Garamond" w:cs="Times New Roman"/>
          <w:b/>
          <w:bCs/>
        </w:rPr>
        <w:lastRenderedPageBreak/>
        <w:t>Table A7: Cell-fixed effects, country-fixed effects and time trend</w:t>
      </w:r>
    </w:p>
    <w:p w14:paraId="4F463F25" w14:textId="77777777" w:rsidR="003B4034" w:rsidRPr="00AE10F9" w:rsidRDefault="003B4034" w:rsidP="00880BED">
      <w:pPr>
        <w:outlineLvl w:val="0"/>
        <w:rPr>
          <w:rFonts w:ascii="Garamond" w:hAnsi="Garamond" w:cs="Times New Roman"/>
          <w:b/>
          <w:bCs/>
        </w:rPr>
      </w:pPr>
    </w:p>
    <w:tbl>
      <w:tblPr>
        <w:tblW w:w="0" w:type="auto"/>
        <w:jc w:val="center"/>
        <w:tblCellMar>
          <w:left w:w="144" w:type="dxa"/>
          <w:right w:w="144" w:type="dxa"/>
        </w:tblCellMar>
        <w:tblLook w:val="0000" w:firstRow="0" w:lastRow="0" w:firstColumn="0" w:lastColumn="0" w:noHBand="0" w:noVBand="0"/>
      </w:tblPr>
      <w:tblGrid>
        <w:gridCol w:w="3864"/>
        <w:gridCol w:w="1512"/>
        <w:gridCol w:w="1512"/>
        <w:gridCol w:w="1512"/>
      </w:tblGrid>
      <w:tr w:rsidR="003B4034" w:rsidRPr="00925DD3" w14:paraId="7AF36532" w14:textId="77777777">
        <w:trPr>
          <w:jc w:val="center"/>
        </w:trPr>
        <w:tc>
          <w:tcPr>
            <w:tcW w:w="3864" w:type="dxa"/>
            <w:tcBorders>
              <w:top w:val="single" w:sz="6" w:space="0" w:color="auto"/>
              <w:left w:val="nil"/>
              <w:bottom w:val="nil"/>
              <w:right w:val="nil"/>
            </w:tcBorders>
          </w:tcPr>
          <w:p w14:paraId="364394A9" w14:textId="77777777" w:rsidR="003B4034" w:rsidRPr="00925DD3" w:rsidRDefault="003B4034" w:rsidP="00373999">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59AAEC96" w14:textId="77777777" w:rsidR="003B4034" w:rsidRPr="00925DD3" w:rsidRDefault="003B4034" w:rsidP="00373999">
            <w:pPr>
              <w:widowControl w:val="0"/>
              <w:autoSpaceDE w:val="0"/>
              <w:autoSpaceDN w:val="0"/>
              <w:adjustRightInd w:val="0"/>
              <w:spacing w:before="79" w:after="79"/>
              <w:jc w:val="center"/>
              <w:rPr>
                <w:rFonts w:ascii="Garamond" w:hAnsi="Garamond"/>
                <w:sz w:val="22"/>
                <w:szCs w:val="22"/>
              </w:rPr>
            </w:pPr>
            <w:r w:rsidRPr="00925DD3">
              <w:rPr>
                <w:rFonts w:ascii="Garamond" w:hAnsi="Garamond"/>
                <w:sz w:val="22"/>
                <w:szCs w:val="22"/>
              </w:rPr>
              <w:t>Model 1</w:t>
            </w:r>
          </w:p>
        </w:tc>
        <w:tc>
          <w:tcPr>
            <w:tcW w:w="1512" w:type="dxa"/>
            <w:tcBorders>
              <w:top w:val="single" w:sz="6" w:space="0" w:color="auto"/>
              <w:left w:val="nil"/>
              <w:bottom w:val="nil"/>
              <w:right w:val="nil"/>
            </w:tcBorders>
          </w:tcPr>
          <w:p w14:paraId="0D43247E" w14:textId="77777777" w:rsidR="003B4034" w:rsidRPr="00925DD3" w:rsidRDefault="003B4034" w:rsidP="00373999">
            <w:pPr>
              <w:widowControl w:val="0"/>
              <w:autoSpaceDE w:val="0"/>
              <w:autoSpaceDN w:val="0"/>
              <w:adjustRightInd w:val="0"/>
              <w:spacing w:before="79" w:after="79"/>
              <w:jc w:val="center"/>
              <w:rPr>
                <w:rFonts w:ascii="Garamond" w:hAnsi="Garamond"/>
                <w:sz w:val="22"/>
                <w:szCs w:val="22"/>
              </w:rPr>
            </w:pPr>
            <w:r w:rsidRPr="00925DD3">
              <w:rPr>
                <w:rFonts w:ascii="Garamond" w:hAnsi="Garamond"/>
                <w:sz w:val="22"/>
                <w:szCs w:val="22"/>
              </w:rPr>
              <w:t>Model 2</w:t>
            </w:r>
          </w:p>
        </w:tc>
        <w:tc>
          <w:tcPr>
            <w:tcW w:w="1512" w:type="dxa"/>
            <w:tcBorders>
              <w:top w:val="single" w:sz="6" w:space="0" w:color="auto"/>
              <w:left w:val="nil"/>
              <w:bottom w:val="nil"/>
              <w:right w:val="nil"/>
            </w:tcBorders>
          </w:tcPr>
          <w:p w14:paraId="63DB9BC3" w14:textId="77777777" w:rsidR="003B4034" w:rsidRPr="00925DD3" w:rsidRDefault="003B4034" w:rsidP="00373999">
            <w:pPr>
              <w:widowControl w:val="0"/>
              <w:autoSpaceDE w:val="0"/>
              <w:autoSpaceDN w:val="0"/>
              <w:adjustRightInd w:val="0"/>
              <w:spacing w:before="79" w:after="79"/>
              <w:jc w:val="center"/>
              <w:rPr>
                <w:rFonts w:ascii="Garamond" w:hAnsi="Garamond"/>
                <w:sz w:val="22"/>
                <w:szCs w:val="22"/>
              </w:rPr>
            </w:pPr>
            <w:r w:rsidRPr="00925DD3">
              <w:rPr>
                <w:rFonts w:ascii="Garamond" w:hAnsi="Garamond"/>
                <w:sz w:val="22"/>
                <w:szCs w:val="22"/>
              </w:rPr>
              <w:t>Model 3</w:t>
            </w:r>
          </w:p>
        </w:tc>
      </w:tr>
      <w:tr w:rsidR="003B4034" w:rsidRPr="00925DD3" w14:paraId="4CBFC3E5" w14:textId="77777777">
        <w:trPr>
          <w:jc w:val="center"/>
        </w:trPr>
        <w:tc>
          <w:tcPr>
            <w:tcW w:w="3864" w:type="dxa"/>
            <w:tcBorders>
              <w:top w:val="single" w:sz="6" w:space="0" w:color="auto"/>
              <w:left w:val="nil"/>
              <w:bottom w:val="nil"/>
              <w:right w:val="nil"/>
            </w:tcBorders>
          </w:tcPr>
          <w:p w14:paraId="667E3BCD" w14:textId="77777777" w:rsidR="003B4034" w:rsidRPr="00925DD3" w:rsidRDefault="003B4034" w:rsidP="00373999">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13C9256E" w14:textId="77777777" w:rsidR="003B4034" w:rsidRPr="00925DD3" w:rsidRDefault="003B4034" w:rsidP="00373999">
            <w:pPr>
              <w:widowControl w:val="0"/>
              <w:autoSpaceDE w:val="0"/>
              <w:autoSpaceDN w:val="0"/>
              <w:adjustRightInd w:val="0"/>
              <w:spacing w:before="79" w:after="79"/>
              <w:jc w:val="center"/>
              <w:rPr>
                <w:rFonts w:ascii="Garamond" w:hAnsi="Garamond"/>
                <w:sz w:val="22"/>
                <w:szCs w:val="22"/>
              </w:rPr>
            </w:pPr>
            <w:proofErr w:type="spellStart"/>
            <w:r w:rsidRPr="00925DD3">
              <w:rPr>
                <w:rFonts w:ascii="Garamond" w:hAnsi="Garamond"/>
                <w:sz w:val="22"/>
                <w:szCs w:val="22"/>
              </w:rPr>
              <w:t>OSV</w:t>
            </w:r>
            <w:proofErr w:type="spellEnd"/>
            <w:r w:rsidRPr="00925DD3">
              <w:rPr>
                <w:rFonts w:ascii="Garamond" w:hAnsi="Garamond"/>
                <w:sz w:val="22"/>
                <w:szCs w:val="22"/>
              </w:rPr>
              <w:t xml:space="preserve"> </w:t>
            </w:r>
            <w:proofErr w:type="spellStart"/>
            <w:r w:rsidRPr="00925DD3">
              <w:rPr>
                <w:rFonts w:ascii="Garamond" w:hAnsi="Garamond"/>
                <w:sz w:val="22"/>
                <w:szCs w:val="22"/>
              </w:rPr>
              <w:t>reb</w:t>
            </w:r>
            <w:proofErr w:type="spellEnd"/>
          </w:p>
        </w:tc>
        <w:tc>
          <w:tcPr>
            <w:tcW w:w="1512" w:type="dxa"/>
            <w:tcBorders>
              <w:top w:val="single" w:sz="6" w:space="0" w:color="auto"/>
              <w:left w:val="nil"/>
              <w:bottom w:val="nil"/>
              <w:right w:val="nil"/>
            </w:tcBorders>
          </w:tcPr>
          <w:p w14:paraId="26ADAD67" w14:textId="77777777" w:rsidR="003B4034" w:rsidRPr="00925DD3" w:rsidRDefault="003B4034" w:rsidP="00373999">
            <w:pPr>
              <w:widowControl w:val="0"/>
              <w:autoSpaceDE w:val="0"/>
              <w:autoSpaceDN w:val="0"/>
              <w:adjustRightInd w:val="0"/>
              <w:spacing w:before="79" w:after="79"/>
              <w:jc w:val="center"/>
              <w:rPr>
                <w:rFonts w:ascii="Garamond" w:hAnsi="Garamond"/>
                <w:sz w:val="22"/>
                <w:szCs w:val="22"/>
              </w:rPr>
            </w:pPr>
            <w:proofErr w:type="spellStart"/>
            <w:r w:rsidRPr="00925DD3">
              <w:rPr>
                <w:rFonts w:ascii="Garamond" w:hAnsi="Garamond"/>
                <w:sz w:val="22"/>
                <w:szCs w:val="22"/>
              </w:rPr>
              <w:t>OSV</w:t>
            </w:r>
            <w:proofErr w:type="spellEnd"/>
            <w:r w:rsidRPr="00925DD3">
              <w:rPr>
                <w:rFonts w:ascii="Garamond" w:hAnsi="Garamond"/>
                <w:sz w:val="22"/>
                <w:szCs w:val="22"/>
              </w:rPr>
              <w:t xml:space="preserve"> </w:t>
            </w:r>
            <w:proofErr w:type="spellStart"/>
            <w:r w:rsidRPr="00925DD3">
              <w:rPr>
                <w:rFonts w:ascii="Garamond" w:hAnsi="Garamond"/>
                <w:sz w:val="22"/>
                <w:szCs w:val="22"/>
              </w:rPr>
              <w:t>reb</w:t>
            </w:r>
            <w:proofErr w:type="spellEnd"/>
          </w:p>
        </w:tc>
        <w:tc>
          <w:tcPr>
            <w:tcW w:w="1512" w:type="dxa"/>
            <w:tcBorders>
              <w:top w:val="single" w:sz="6" w:space="0" w:color="auto"/>
              <w:left w:val="nil"/>
              <w:bottom w:val="nil"/>
              <w:right w:val="nil"/>
            </w:tcBorders>
          </w:tcPr>
          <w:p w14:paraId="6FE203FC" w14:textId="77777777" w:rsidR="003B4034" w:rsidRPr="00925DD3" w:rsidRDefault="003B4034" w:rsidP="00373999">
            <w:pPr>
              <w:widowControl w:val="0"/>
              <w:autoSpaceDE w:val="0"/>
              <w:autoSpaceDN w:val="0"/>
              <w:adjustRightInd w:val="0"/>
              <w:spacing w:before="79" w:after="79"/>
              <w:jc w:val="center"/>
              <w:rPr>
                <w:rFonts w:ascii="Garamond" w:hAnsi="Garamond"/>
                <w:sz w:val="22"/>
                <w:szCs w:val="22"/>
              </w:rPr>
            </w:pPr>
            <w:proofErr w:type="spellStart"/>
            <w:r w:rsidRPr="00925DD3">
              <w:rPr>
                <w:rFonts w:ascii="Garamond" w:hAnsi="Garamond"/>
                <w:sz w:val="22"/>
                <w:szCs w:val="22"/>
              </w:rPr>
              <w:t>OSV</w:t>
            </w:r>
            <w:proofErr w:type="spellEnd"/>
            <w:r w:rsidRPr="00925DD3">
              <w:rPr>
                <w:rFonts w:ascii="Garamond" w:hAnsi="Garamond"/>
                <w:sz w:val="22"/>
                <w:szCs w:val="22"/>
              </w:rPr>
              <w:t xml:space="preserve"> </w:t>
            </w:r>
            <w:proofErr w:type="spellStart"/>
            <w:r w:rsidRPr="00925DD3">
              <w:rPr>
                <w:rFonts w:ascii="Garamond" w:hAnsi="Garamond"/>
                <w:sz w:val="22"/>
                <w:szCs w:val="22"/>
              </w:rPr>
              <w:t>reb</w:t>
            </w:r>
            <w:proofErr w:type="spellEnd"/>
          </w:p>
        </w:tc>
      </w:tr>
      <w:tr w:rsidR="003B4034" w:rsidRPr="00925DD3" w14:paraId="661744F5" w14:textId="77777777">
        <w:trPr>
          <w:jc w:val="center"/>
        </w:trPr>
        <w:tc>
          <w:tcPr>
            <w:tcW w:w="3864" w:type="dxa"/>
            <w:tcBorders>
              <w:top w:val="single" w:sz="6" w:space="0" w:color="auto"/>
              <w:left w:val="nil"/>
              <w:bottom w:val="nil"/>
              <w:right w:val="nil"/>
            </w:tcBorders>
          </w:tcPr>
          <w:p w14:paraId="73CB1103"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sz w:val="22"/>
                <w:szCs w:val="22"/>
              </w:rPr>
              <w:t>#Troops in Cell</w:t>
            </w:r>
            <w:r w:rsidRPr="00925DD3">
              <w:rPr>
                <w:rFonts w:ascii="Garamond" w:hAnsi="Garamond"/>
                <w:sz w:val="22"/>
                <w:szCs w:val="22"/>
                <w:vertAlign w:val="subscript"/>
              </w:rPr>
              <w:t>t-1</w:t>
            </w:r>
          </w:p>
        </w:tc>
        <w:tc>
          <w:tcPr>
            <w:tcW w:w="1512" w:type="dxa"/>
            <w:tcBorders>
              <w:top w:val="single" w:sz="6" w:space="0" w:color="auto"/>
              <w:left w:val="nil"/>
              <w:bottom w:val="nil"/>
              <w:right w:val="nil"/>
            </w:tcBorders>
          </w:tcPr>
          <w:p w14:paraId="5058A4B6"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-0.036</w:t>
            </w:r>
          </w:p>
        </w:tc>
        <w:tc>
          <w:tcPr>
            <w:tcW w:w="1512" w:type="dxa"/>
            <w:tcBorders>
              <w:top w:val="single" w:sz="6" w:space="0" w:color="auto"/>
              <w:left w:val="nil"/>
              <w:bottom w:val="nil"/>
              <w:right w:val="nil"/>
            </w:tcBorders>
          </w:tcPr>
          <w:p w14:paraId="73B3C76F"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-0.019</w:t>
            </w:r>
          </w:p>
        </w:tc>
        <w:tc>
          <w:tcPr>
            <w:tcW w:w="1512" w:type="dxa"/>
            <w:tcBorders>
              <w:top w:val="single" w:sz="6" w:space="0" w:color="auto"/>
              <w:left w:val="nil"/>
              <w:bottom w:val="nil"/>
              <w:right w:val="nil"/>
            </w:tcBorders>
          </w:tcPr>
          <w:p w14:paraId="52F6EE0D"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-0.023</w:t>
            </w:r>
          </w:p>
        </w:tc>
      </w:tr>
      <w:tr w:rsidR="003B4034" w:rsidRPr="00925DD3" w14:paraId="506EB153" w14:textId="77777777">
        <w:trPr>
          <w:jc w:val="center"/>
        </w:trPr>
        <w:tc>
          <w:tcPr>
            <w:tcW w:w="3864" w:type="dxa"/>
            <w:tcBorders>
              <w:top w:val="nil"/>
              <w:left w:val="nil"/>
              <w:bottom w:val="nil"/>
              <w:right w:val="nil"/>
            </w:tcBorders>
          </w:tcPr>
          <w:p w14:paraId="25BD5BD9"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C795C6F"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(0.018)*</w:t>
            </w:r>
          </w:p>
        </w:tc>
        <w:tc>
          <w:tcPr>
            <w:tcW w:w="1512" w:type="dxa"/>
            <w:tcBorders>
              <w:top w:val="nil"/>
              <w:left w:val="nil"/>
              <w:bottom w:val="nil"/>
              <w:right w:val="nil"/>
            </w:tcBorders>
          </w:tcPr>
          <w:p w14:paraId="06DC0EE8"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(0.007)*</w:t>
            </w:r>
          </w:p>
        </w:tc>
        <w:tc>
          <w:tcPr>
            <w:tcW w:w="1512" w:type="dxa"/>
            <w:tcBorders>
              <w:top w:val="nil"/>
              <w:left w:val="nil"/>
              <w:bottom w:val="nil"/>
              <w:right w:val="nil"/>
            </w:tcBorders>
          </w:tcPr>
          <w:p w14:paraId="43348211"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(0.012)*</w:t>
            </w:r>
          </w:p>
        </w:tc>
      </w:tr>
      <w:tr w:rsidR="003B4034" w:rsidRPr="00925DD3" w14:paraId="2C476819" w14:textId="77777777">
        <w:trPr>
          <w:jc w:val="center"/>
        </w:trPr>
        <w:tc>
          <w:tcPr>
            <w:tcW w:w="3864" w:type="dxa"/>
            <w:tcBorders>
              <w:top w:val="nil"/>
              <w:left w:val="nil"/>
              <w:bottom w:val="nil"/>
              <w:right w:val="nil"/>
            </w:tcBorders>
          </w:tcPr>
          <w:p w14:paraId="41958D40" w14:textId="77777777" w:rsidR="003B4034" w:rsidRPr="00925DD3" w:rsidRDefault="003B4034" w:rsidP="00373999">
            <w:pPr>
              <w:widowControl w:val="0"/>
              <w:autoSpaceDE w:val="0"/>
              <w:autoSpaceDN w:val="0"/>
              <w:adjustRightInd w:val="0"/>
              <w:rPr>
                <w:rFonts w:ascii="Garamond" w:hAnsi="Garamond"/>
                <w:sz w:val="22"/>
                <w:szCs w:val="22"/>
              </w:rPr>
            </w:pPr>
            <w:proofErr w:type="spellStart"/>
            <w:r w:rsidRPr="00925DD3">
              <w:rPr>
                <w:rFonts w:ascii="Garamond" w:hAnsi="Garamond"/>
                <w:sz w:val="22"/>
                <w:szCs w:val="22"/>
              </w:rPr>
              <w:t>Population</w:t>
            </w:r>
            <w:r w:rsidRPr="00925DD3">
              <w:rPr>
                <w:rFonts w:ascii="Garamond" w:hAnsi="Garamond"/>
                <w:sz w:val="22"/>
                <w:szCs w:val="22"/>
                <w:vertAlign w:val="subscript"/>
              </w:rPr>
              <w:t>log</w:t>
            </w:r>
            <w:proofErr w:type="spellEnd"/>
          </w:p>
        </w:tc>
        <w:tc>
          <w:tcPr>
            <w:tcW w:w="1512" w:type="dxa"/>
            <w:tcBorders>
              <w:top w:val="nil"/>
              <w:left w:val="nil"/>
              <w:bottom w:val="nil"/>
              <w:right w:val="nil"/>
            </w:tcBorders>
          </w:tcPr>
          <w:p w14:paraId="2158B0C3"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0.809</w:t>
            </w:r>
          </w:p>
        </w:tc>
        <w:tc>
          <w:tcPr>
            <w:tcW w:w="1512" w:type="dxa"/>
            <w:tcBorders>
              <w:top w:val="nil"/>
              <w:left w:val="nil"/>
              <w:bottom w:val="nil"/>
              <w:right w:val="nil"/>
            </w:tcBorders>
          </w:tcPr>
          <w:p w14:paraId="6281DA84"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-0.168</w:t>
            </w:r>
          </w:p>
        </w:tc>
        <w:tc>
          <w:tcPr>
            <w:tcW w:w="1512" w:type="dxa"/>
            <w:tcBorders>
              <w:top w:val="nil"/>
              <w:left w:val="nil"/>
              <w:bottom w:val="nil"/>
              <w:right w:val="nil"/>
            </w:tcBorders>
          </w:tcPr>
          <w:p w14:paraId="2AA8E434"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-0.099</w:t>
            </w:r>
          </w:p>
        </w:tc>
      </w:tr>
      <w:tr w:rsidR="003B4034" w:rsidRPr="00925DD3" w14:paraId="19A1C8B7" w14:textId="77777777">
        <w:trPr>
          <w:jc w:val="center"/>
        </w:trPr>
        <w:tc>
          <w:tcPr>
            <w:tcW w:w="3864" w:type="dxa"/>
            <w:tcBorders>
              <w:top w:val="nil"/>
              <w:left w:val="nil"/>
              <w:bottom w:val="nil"/>
              <w:right w:val="nil"/>
            </w:tcBorders>
          </w:tcPr>
          <w:p w14:paraId="4A714C51"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78992F8"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(0.807)</w:t>
            </w:r>
          </w:p>
        </w:tc>
        <w:tc>
          <w:tcPr>
            <w:tcW w:w="1512" w:type="dxa"/>
            <w:tcBorders>
              <w:top w:val="nil"/>
              <w:left w:val="nil"/>
              <w:bottom w:val="nil"/>
              <w:right w:val="nil"/>
            </w:tcBorders>
          </w:tcPr>
          <w:p w14:paraId="73D8223C"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(0.084)*</w:t>
            </w:r>
          </w:p>
        </w:tc>
        <w:tc>
          <w:tcPr>
            <w:tcW w:w="1512" w:type="dxa"/>
            <w:tcBorders>
              <w:top w:val="nil"/>
              <w:left w:val="nil"/>
              <w:bottom w:val="nil"/>
              <w:right w:val="nil"/>
            </w:tcBorders>
          </w:tcPr>
          <w:p w14:paraId="45A65899"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(0.070)</w:t>
            </w:r>
          </w:p>
        </w:tc>
      </w:tr>
      <w:tr w:rsidR="003B4034" w:rsidRPr="00925DD3" w14:paraId="67E44E47" w14:textId="77777777">
        <w:trPr>
          <w:jc w:val="center"/>
        </w:trPr>
        <w:tc>
          <w:tcPr>
            <w:tcW w:w="3864" w:type="dxa"/>
            <w:tcBorders>
              <w:top w:val="nil"/>
              <w:left w:val="nil"/>
              <w:bottom w:val="nil"/>
              <w:right w:val="nil"/>
            </w:tcBorders>
          </w:tcPr>
          <w:p w14:paraId="6E9DD3DE"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sz w:val="22"/>
                <w:szCs w:val="22"/>
              </w:rPr>
              <w:t>Mountainous Terrain</w:t>
            </w:r>
          </w:p>
        </w:tc>
        <w:tc>
          <w:tcPr>
            <w:tcW w:w="1512" w:type="dxa"/>
            <w:tcBorders>
              <w:top w:val="nil"/>
              <w:left w:val="nil"/>
              <w:bottom w:val="nil"/>
              <w:right w:val="nil"/>
            </w:tcBorders>
          </w:tcPr>
          <w:p w14:paraId="37D5DF1D"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22DD31EE"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1.311</w:t>
            </w:r>
          </w:p>
        </w:tc>
        <w:tc>
          <w:tcPr>
            <w:tcW w:w="1512" w:type="dxa"/>
            <w:tcBorders>
              <w:top w:val="nil"/>
              <w:left w:val="nil"/>
              <w:bottom w:val="nil"/>
              <w:right w:val="nil"/>
            </w:tcBorders>
          </w:tcPr>
          <w:p w14:paraId="1AD13B80"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1.290</w:t>
            </w:r>
          </w:p>
        </w:tc>
      </w:tr>
      <w:tr w:rsidR="003B4034" w:rsidRPr="00925DD3" w14:paraId="0CBD1BD2" w14:textId="77777777">
        <w:trPr>
          <w:jc w:val="center"/>
        </w:trPr>
        <w:tc>
          <w:tcPr>
            <w:tcW w:w="3864" w:type="dxa"/>
            <w:tcBorders>
              <w:top w:val="nil"/>
              <w:left w:val="nil"/>
              <w:bottom w:val="nil"/>
              <w:right w:val="nil"/>
            </w:tcBorders>
          </w:tcPr>
          <w:p w14:paraId="3C9BDD26"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427FCF19"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3C38D92F"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(0.282)**</w:t>
            </w:r>
          </w:p>
        </w:tc>
        <w:tc>
          <w:tcPr>
            <w:tcW w:w="1512" w:type="dxa"/>
            <w:tcBorders>
              <w:top w:val="nil"/>
              <w:left w:val="nil"/>
              <w:bottom w:val="nil"/>
              <w:right w:val="nil"/>
            </w:tcBorders>
          </w:tcPr>
          <w:p w14:paraId="6BF0B783"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(0.274)**</w:t>
            </w:r>
          </w:p>
        </w:tc>
      </w:tr>
      <w:tr w:rsidR="003B4034" w:rsidRPr="00925DD3" w14:paraId="069EF9E5" w14:textId="77777777">
        <w:trPr>
          <w:jc w:val="center"/>
        </w:trPr>
        <w:tc>
          <w:tcPr>
            <w:tcW w:w="3864" w:type="dxa"/>
            <w:tcBorders>
              <w:top w:val="nil"/>
              <w:left w:val="nil"/>
              <w:bottom w:val="nil"/>
              <w:right w:val="nil"/>
            </w:tcBorders>
          </w:tcPr>
          <w:p w14:paraId="4DE10B40"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sz w:val="22"/>
                <w:szCs w:val="22"/>
              </w:rPr>
              <w:t xml:space="preserve">Distance to </w:t>
            </w:r>
            <w:proofErr w:type="spellStart"/>
            <w:r w:rsidRPr="00925DD3">
              <w:rPr>
                <w:rFonts w:ascii="Garamond" w:hAnsi="Garamond"/>
                <w:sz w:val="22"/>
                <w:szCs w:val="22"/>
              </w:rPr>
              <w:t>City</w:t>
            </w:r>
            <w:r w:rsidRPr="00925DD3">
              <w:rPr>
                <w:rFonts w:ascii="Garamond" w:hAnsi="Garamond"/>
                <w:sz w:val="22"/>
                <w:szCs w:val="22"/>
                <w:vertAlign w:val="subscript"/>
              </w:rPr>
              <w:t>log</w:t>
            </w:r>
            <w:proofErr w:type="spellEnd"/>
          </w:p>
        </w:tc>
        <w:tc>
          <w:tcPr>
            <w:tcW w:w="1512" w:type="dxa"/>
            <w:tcBorders>
              <w:top w:val="nil"/>
              <w:left w:val="nil"/>
              <w:bottom w:val="nil"/>
              <w:right w:val="nil"/>
            </w:tcBorders>
          </w:tcPr>
          <w:p w14:paraId="4D79666C"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455B24B6"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-0.987</w:t>
            </w:r>
          </w:p>
        </w:tc>
        <w:tc>
          <w:tcPr>
            <w:tcW w:w="1512" w:type="dxa"/>
            <w:tcBorders>
              <w:top w:val="nil"/>
              <w:left w:val="nil"/>
              <w:bottom w:val="nil"/>
              <w:right w:val="nil"/>
            </w:tcBorders>
          </w:tcPr>
          <w:p w14:paraId="549C2E09"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-0.664</w:t>
            </w:r>
          </w:p>
        </w:tc>
      </w:tr>
      <w:tr w:rsidR="003B4034" w:rsidRPr="00925DD3" w14:paraId="182CDF0C" w14:textId="77777777">
        <w:trPr>
          <w:jc w:val="center"/>
        </w:trPr>
        <w:tc>
          <w:tcPr>
            <w:tcW w:w="3864" w:type="dxa"/>
            <w:tcBorders>
              <w:top w:val="nil"/>
              <w:left w:val="nil"/>
              <w:bottom w:val="nil"/>
              <w:right w:val="nil"/>
            </w:tcBorders>
          </w:tcPr>
          <w:p w14:paraId="1BE58BE1"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5033E75E"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723FD690"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(0.204)**</w:t>
            </w:r>
          </w:p>
        </w:tc>
        <w:tc>
          <w:tcPr>
            <w:tcW w:w="1512" w:type="dxa"/>
            <w:tcBorders>
              <w:top w:val="nil"/>
              <w:left w:val="nil"/>
              <w:bottom w:val="nil"/>
              <w:right w:val="nil"/>
            </w:tcBorders>
          </w:tcPr>
          <w:p w14:paraId="16175537"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(0.178)**</w:t>
            </w:r>
          </w:p>
        </w:tc>
      </w:tr>
      <w:tr w:rsidR="003B4034" w:rsidRPr="00925DD3" w14:paraId="6D0A9FAD" w14:textId="77777777">
        <w:trPr>
          <w:jc w:val="center"/>
        </w:trPr>
        <w:tc>
          <w:tcPr>
            <w:tcW w:w="3864" w:type="dxa"/>
            <w:tcBorders>
              <w:top w:val="nil"/>
              <w:left w:val="nil"/>
              <w:bottom w:val="nil"/>
              <w:right w:val="nil"/>
            </w:tcBorders>
          </w:tcPr>
          <w:p w14:paraId="0C758E74"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sz w:val="22"/>
                <w:szCs w:val="22"/>
              </w:rPr>
              <w:t>Battle Deaths</w:t>
            </w:r>
            <w:r w:rsidRPr="00925DD3">
              <w:rPr>
                <w:rFonts w:ascii="Garamond" w:hAnsi="Garamond"/>
                <w:sz w:val="22"/>
                <w:szCs w:val="22"/>
                <w:vertAlign w:val="subscript"/>
              </w:rPr>
              <w:t>t-1</w:t>
            </w:r>
          </w:p>
        </w:tc>
        <w:tc>
          <w:tcPr>
            <w:tcW w:w="1512" w:type="dxa"/>
            <w:tcBorders>
              <w:top w:val="nil"/>
              <w:left w:val="nil"/>
              <w:bottom w:val="nil"/>
              <w:right w:val="nil"/>
            </w:tcBorders>
          </w:tcPr>
          <w:p w14:paraId="14E6A95F"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-0.001</w:t>
            </w:r>
          </w:p>
        </w:tc>
        <w:tc>
          <w:tcPr>
            <w:tcW w:w="1512" w:type="dxa"/>
            <w:tcBorders>
              <w:top w:val="nil"/>
              <w:left w:val="nil"/>
              <w:bottom w:val="nil"/>
              <w:right w:val="nil"/>
            </w:tcBorders>
          </w:tcPr>
          <w:p w14:paraId="6FFC61F3"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-0.001</w:t>
            </w:r>
          </w:p>
        </w:tc>
        <w:tc>
          <w:tcPr>
            <w:tcW w:w="1512" w:type="dxa"/>
            <w:tcBorders>
              <w:top w:val="nil"/>
              <w:left w:val="nil"/>
              <w:bottom w:val="nil"/>
              <w:right w:val="nil"/>
            </w:tcBorders>
          </w:tcPr>
          <w:p w14:paraId="40468935"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-0.001</w:t>
            </w:r>
          </w:p>
        </w:tc>
      </w:tr>
      <w:tr w:rsidR="003B4034" w:rsidRPr="00925DD3" w14:paraId="73F3F82A" w14:textId="77777777">
        <w:trPr>
          <w:jc w:val="center"/>
        </w:trPr>
        <w:tc>
          <w:tcPr>
            <w:tcW w:w="3864" w:type="dxa"/>
            <w:tcBorders>
              <w:top w:val="nil"/>
              <w:left w:val="nil"/>
              <w:bottom w:val="nil"/>
              <w:right w:val="nil"/>
            </w:tcBorders>
          </w:tcPr>
          <w:p w14:paraId="4B9C9F7E"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529F7120"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(0.005)</w:t>
            </w:r>
          </w:p>
        </w:tc>
        <w:tc>
          <w:tcPr>
            <w:tcW w:w="1512" w:type="dxa"/>
            <w:tcBorders>
              <w:top w:val="nil"/>
              <w:left w:val="nil"/>
              <w:bottom w:val="nil"/>
              <w:right w:val="nil"/>
            </w:tcBorders>
          </w:tcPr>
          <w:p w14:paraId="49C3B5FC"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(0.003)</w:t>
            </w:r>
          </w:p>
        </w:tc>
        <w:tc>
          <w:tcPr>
            <w:tcW w:w="1512" w:type="dxa"/>
            <w:tcBorders>
              <w:top w:val="nil"/>
              <w:left w:val="nil"/>
              <w:bottom w:val="nil"/>
              <w:right w:val="nil"/>
            </w:tcBorders>
          </w:tcPr>
          <w:p w14:paraId="74296AD2"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(0.003)</w:t>
            </w:r>
          </w:p>
        </w:tc>
      </w:tr>
      <w:tr w:rsidR="003B4034" w:rsidRPr="00925DD3" w14:paraId="4F06E384" w14:textId="77777777">
        <w:trPr>
          <w:jc w:val="center"/>
        </w:trPr>
        <w:tc>
          <w:tcPr>
            <w:tcW w:w="3864" w:type="dxa"/>
            <w:tcBorders>
              <w:top w:val="nil"/>
              <w:left w:val="nil"/>
              <w:bottom w:val="nil"/>
              <w:right w:val="nil"/>
            </w:tcBorders>
          </w:tcPr>
          <w:p w14:paraId="71846974"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sz w:val="22"/>
                <w:szCs w:val="22"/>
              </w:rPr>
              <w:t>Spatial Lag OSV</w:t>
            </w:r>
            <w:r w:rsidRPr="00925DD3">
              <w:rPr>
                <w:rFonts w:ascii="Garamond" w:hAnsi="Garamond"/>
                <w:sz w:val="22"/>
                <w:szCs w:val="22"/>
                <w:vertAlign w:val="subscript"/>
              </w:rPr>
              <w:t>t-1</w:t>
            </w:r>
          </w:p>
        </w:tc>
        <w:tc>
          <w:tcPr>
            <w:tcW w:w="1512" w:type="dxa"/>
            <w:tcBorders>
              <w:top w:val="nil"/>
              <w:left w:val="nil"/>
              <w:bottom w:val="nil"/>
              <w:right w:val="nil"/>
            </w:tcBorders>
          </w:tcPr>
          <w:p w14:paraId="7FCE6D44"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1.055</w:t>
            </w:r>
          </w:p>
        </w:tc>
        <w:tc>
          <w:tcPr>
            <w:tcW w:w="1512" w:type="dxa"/>
            <w:tcBorders>
              <w:top w:val="nil"/>
              <w:left w:val="nil"/>
              <w:bottom w:val="nil"/>
              <w:right w:val="nil"/>
            </w:tcBorders>
          </w:tcPr>
          <w:p w14:paraId="2D42B9B9"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1.466</w:t>
            </w:r>
          </w:p>
        </w:tc>
        <w:tc>
          <w:tcPr>
            <w:tcW w:w="1512" w:type="dxa"/>
            <w:tcBorders>
              <w:top w:val="nil"/>
              <w:left w:val="nil"/>
              <w:bottom w:val="nil"/>
              <w:right w:val="nil"/>
            </w:tcBorders>
          </w:tcPr>
          <w:p w14:paraId="73DBB6F6"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1.548</w:t>
            </w:r>
          </w:p>
        </w:tc>
      </w:tr>
      <w:tr w:rsidR="003B4034" w:rsidRPr="00925DD3" w14:paraId="7BD5DCF0" w14:textId="77777777">
        <w:trPr>
          <w:jc w:val="center"/>
        </w:trPr>
        <w:tc>
          <w:tcPr>
            <w:tcW w:w="3864" w:type="dxa"/>
            <w:tcBorders>
              <w:top w:val="nil"/>
              <w:left w:val="nil"/>
              <w:bottom w:val="nil"/>
              <w:right w:val="nil"/>
            </w:tcBorders>
          </w:tcPr>
          <w:p w14:paraId="56532B60"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4FB3D558"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(0.148)**</w:t>
            </w:r>
          </w:p>
        </w:tc>
        <w:tc>
          <w:tcPr>
            <w:tcW w:w="1512" w:type="dxa"/>
            <w:tcBorders>
              <w:top w:val="nil"/>
              <w:left w:val="nil"/>
              <w:bottom w:val="nil"/>
              <w:right w:val="nil"/>
            </w:tcBorders>
          </w:tcPr>
          <w:p w14:paraId="410C7825"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(0.204)**</w:t>
            </w:r>
          </w:p>
        </w:tc>
        <w:tc>
          <w:tcPr>
            <w:tcW w:w="1512" w:type="dxa"/>
            <w:tcBorders>
              <w:top w:val="nil"/>
              <w:left w:val="nil"/>
              <w:bottom w:val="nil"/>
              <w:right w:val="nil"/>
            </w:tcBorders>
          </w:tcPr>
          <w:p w14:paraId="166A01DB"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(0.206)**</w:t>
            </w:r>
          </w:p>
        </w:tc>
      </w:tr>
      <w:tr w:rsidR="003B4034" w:rsidRPr="00925DD3" w14:paraId="4AEF6DD8" w14:textId="77777777">
        <w:trPr>
          <w:jc w:val="center"/>
        </w:trPr>
        <w:tc>
          <w:tcPr>
            <w:tcW w:w="3864" w:type="dxa"/>
            <w:tcBorders>
              <w:top w:val="nil"/>
              <w:left w:val="nil"/>
              <w:bottom w:val="nil"/>
              <w:right w:val="nil"/>
            </w:tcBorders>
          </w:tcPr>
          <w:p w14:paraId="5689CDBC"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sz w:val="22"/>
                <w:szCs w:val="22"/>
              </w:rPr>
              <w:t>#Troops in Neigh. Cells</w:t>
            </w:r>
            <w:r w:rsidRPr="00925DD3">
              <w:rPr>
                <w:rFonts w:ascii="Garamond" w:hAnsi="Garamond"/>
                <w:sz w:val="22"/>
                <w:szCs w:val="22"/>
                <w:vertAlign w:val="subscript"/>
              </w:rPr>
              <w:t>t-1</w:t>
            </w:r>
          </w:p>
        </w:tc>
        <w:tc>
          <w:tcPr>
            <w:tcW w:w="1512" w:type="dxa"/>
            <w:tcBorders>
              <w:top w:val="nil"/>
              <w:left w:val="nil"/>
              <w:bottom w:val="nil"/>
              <w:right w:val="nil"/>
            </w:tcBorders>
          </w:tcPr>
          <w:p w14:paraId="7FA68A85"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-0.020</w:t>
            </w:r>
          </w:p>
        </w:tc>
        <w:tc>
          <w:tcPr>
            <w:tcW w:w="1512" w:type="dxa"/>
            <w:tcBorders>
              <w:top w:val="nil"/>
              <w:left w:val="nil"/>
              <w:bottom w:val="nil"/>
              <w:right w:val="nil"/>
            </w:tcBorders>
          </w:tcPr>
          <w:p w14:paraId="331D1FBB"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-0.006</w:t>
            </w:r>
          </w:p>
        </w:tc>
        <w:tc>
          <w:tcPr>
            <w:tcW w:w="1512" w:type="dxa"/>
            <w:tcBorders>
              <w:top w:val="nil"/>
              <w:left w:val="nil"/>
              <w:bottom w:val="nil"/>
              <w:right w:val="nil"/>
            </w:tcBorders>
          </w:tcPr>
          <w:p w14:paraId="7F5715E2"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-0.008</w:t>
            </w:r>
          </w:p>
        </w:tc>
      </w:tr>
      <w:tr w:rsidR="003B4034" w:rsidRPr="00925DD3" w14:paraId="1BC4E1C1" w14:textId="77777777">
        <w:trPr>
          <w:jc w:val="center"/>
        </w:trPr>
        <w:tc>
          <w:tcPr>
            <w:tcW w:w="3864" w:type="dxa"/>
            <w:tcBorders>
              <w:top w:val="nil"/>
              <w:left w:val="nil"/>
              <w:bottom w:val="nil"/>
              <w:right w:val="nil"/>
            </w:tcBorders>
          </w:tcPr>
          <w:p w14:paraId="5E55E34A"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1FFD7656"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(0.007)**</w:t>
            </w:r>
          </w:p>
        </w:tc>
        <w:tc>
          <w:tcPr>
            <w:tcW w:w="1512" w:type="dxa"/>
            <w:tcBorders>
              <w:top w:val="nil"/>
              <w:left w:val="nil"/>
              <w:bottom w:val="nil"/>
              <w:right w:val="nil"/>
            </w:tcBorders>
          </w:tcPr>
          <w:p w14:paraId="59B17CA9"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(0.005)</w:t>
            </w:r>
          </w:p>
        </w:tc>
        <w:tc>
          <w:tcPr>
            <w:tcW w:w="1512" w:type="dxa"/>
            <w:tcBorders>
              <w:top w:val="nil"/>
              <w:left w:val="nil"/>
              <w:bottom w:val="nil"/>
              <w:right w:val="nil"/>
            </w:tcBorders>
          </w:tcPr>
          <w:p w14:paraId="09083AD0"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(0.006)</w:t>
            </w:r>
          </w:p>
        </w:tc>
      </w:tr>
      <w:tr w:rsidR="003B4034" w:rsidRPr="00925DD3" w14:paraId="4F478C3D" w14:textId="77777777" w:rsidTr="00220D8F">
        <w:trPr>
          <w:trHeight w:val="265"/>
          <w:jc w:val="center"/>
        </w:trPr>
        <w:tc>
          <w:tcPr>
            <w:tcW w:w="3864" w:type="dxa"/>
            <w:tcBorders>
              <w:top w:val="nil"/>
              <w:left w:val="nil"/>
              <w:bottom w:val="nil"/>
              <w:right w:val="nil"/>
            </w:tcBorders>
          </w:tcPr>
          <w:p w14:paraId="6B1578AF" w14:textId="1CE787D6" w:rsidR="003B4034" w:rsidRPr="00925DD3" w:rsidRDefault="003B4034">
            <w:pPr>
              <w:widowControl w:val="0"/>
              <w:autoSpaceDE w:val="0"/>
              <w:autoSpaceDN w:val="0"/>
              <w:adjustRightInd w:val="0"/>
              <w:rPr>
                <w:rFonts w:ascii="Garamond" w:hAnsi="Garamond"/>
                <w:sz w:val="22"/>
                <w:szCs w:val="22"/>
              </w:rPr>
            </w:pPr>
            <w:r w:rsidRPr="00925DD3">
              <w:rPr>
                <w:rFonts w:ascii="Garamond" w:hAnsi="Garamond"/>
                <w:sz w:val="22"/>
                <w:szCs w:val="22"/>
              </w:rPr>
              <w:t xml:space="preserve">Decay Function </w:t>
            </w:r>
            <w:proofErr w:type="spellStart"/>
            <w:r w:rsidRPr="00925DD3">
              <w:rPr>
                <w:rFonts w:ascii="Garamond" w:hAnsi="Garamond"/>
                <w:sz w:val="22"/>
                <w:szCs w:val="22"/>
              </w:rPr>
              <w:t>OSV</w:t>
            </w:r>
            <w:proofErr w:type="spellEnd"/>
            <w:r w:rsidRPr="00925DD3">
              <w:rPr>
                <w:rFonts w:ascii="Garamond" w:hAnsi="Garamond"/>
                <w:sz w:val="22"/>
                <w:szCs w:val="22"/>
              </w:rPr>
              <w:t xml:space="preserve"> </w:t>
            </w:r>
            <w:proofErr w:type="spellStart"/>
            <w:r w:rsidR="00075FE2" w:rsidRPr="00560FC8">
              <w:rPr>
                <w:rFonts w:ascii="Garamond" w:hAnsi="Garamond"/>
                <w:sz w:val="22"/>
                <w:szCs w:val="22"/>
              </w:rPr>
              <w:t>Gov</w:t>
            </w:r>
            <w:proofErr w:type="spellEnd"/>
          </w:p>
        </w:tc>
        <w:tc>
          <w:tcPr>
            <w:tcW w:w="1512" w:type="dxa"/>
            <w:tcBorders>
              <w:top w:val="nil"/>
              <w:left w:val="nil"/>
              <w:bottom w:val="nil"/>
              <w:right w:val="nil"/>
            </w:tcBorders>
          </w:tcPr>
          <w:p w14:paraId="31C3CE08"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0.753</w:t>
            </w:r>
          </w:p>
        </w:tc>
        <w:tc>
          <w:tcPr>
            <w:tcW w:w="1512" w:type="dxa"/>
            <w:tcBorders>
              <w:top w:val="nil"/>
              <w:left w:val="nil"/>
              <w:bottom w:val="nil"/>
              <w:right w:val="nil"/>
            </w:tcBorders>
          </w:tcPr>
          <w:p w14:paraId="3FC3D782"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0.359</w:t>
            </w:r>
          </w:p>
        </w:tc>
        <w:tc>
          <w:tcPr>
            <w:tcW w:w="1512" w:type="dxa"/>
            <w:tcBorders>
              <w:top w:val="nil"/>
              <w:left w:val="nil"/>
              <w:bottom w:val="nil"/>
              <w:right w:val="nil"/>
            </w:tcBorders>
          </w:tcPr>
          <w:p w14:paraId="572F5E75"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0.427</w:t>
            </w:r>
          </w:p>
        </w:tc>
      </w:tr>
      <w:tr w:rsidR="003B4034" w:rsidRPr="00925DD3" w14:paraId="034B65B0" w14:textId="77777777">
        <w:trPr>
          <w:jc w:val="center"/>
        </w:trPr>
        <w:tc>
          <w:tcPr>
            <w:tcW w:w="3864" w:type="dxa"/>
            <w:tcBorders>
              <w:top w:val="nil"/>
              <w:left w:val="nil"/>
              <w:bottom w:val="nil"/>
              <w:right w:val="nil"/>
            </w:tcBorders>
          </w:tcPr>
          <w:p w14:paraId="06DBE2EB"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3C9D1448"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(0.274)**</w:t>
            </w:r>
          </w:p>
        </w:tc>
        <w:tc>
          <w:tcPr>
            <w:tcW w:w="1512" w:type="dxa"/>
            <w:tcBorders>
              <w:top w:val="nil"/>
              <w:left w:val="nil"/>
              <w:bottom w:val="nil"/>
              <w:right w:val="nil"/>
            </w:tcBorders>
          </w:tcPr>
          <w:p w14:paraId="711FEFDC"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(0.258)</w:t>
            </w:r>
          </w:p>
        </w:tc>
        <w:tc>
          <w:tcPr>
            <w:tcW w:w="1512" w:type="dxa"/>
            <w:tcBorders>
              <w:top w:val="nil"/>
              <w:left w:val="nil"/>
              <w:bottom w:val="nil"/>
              <w:right w:val="nil"/>
            </w:tcBorders>
          </w:tcPr>
          <w:p w14:paraId="7141C5BA"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(0.255)+</w:t>
            </w:r>
          </w:p>
        </w:tc>
      </w:tr>
      <w:tr w:rsidR="003B4034" w:rsidRPr="00925DD3" w14:paraId="15D253DA" w14:textId="77777777">
        <w:trPr>
          <w:jc w:val="center"/>
        </w:trPr>
        <w:tc>
          <w:tcPr>
            <w:tcW w:w="3864" w:type="dxa"/>
            <w:tcBorders>
              <w:top w:val="nil"/>
              <w:left w:val="nil"/>
              <w:bottom w:val="nil"/>
              <w:right w:val="nil"/>
            </w:tcBorders>
          </w:tcPr>
          <w:p w14:paraId="7E88C0D0" w14:textId="7952E784" w:rsidR="003B4034" w:rsidRPr="00925DD3" w:rsidRDefault="003B4034">
            <w:pPr>
              <w:widowControl w:val="0"/>
              <w:autoSpaceDE w:val="0"/>
              <w:autoSpaceDN w:val="0"/>
              <w:adjustRightInd w:val="0"/>
              <w:rPr>
                <w:rFonts w:ascii="Garamond" w:hAnsi="Garamond"/>
                <w:sz w:val="22"/>
                <w:szCs w:val="22"/>
              </w:rPr>
            </w:pPr>
            <w:r w:rsidRPr="00925DD3">
              <w:rPr>
                <w:rFonts w:ascii="Garamond" w:hAnsi="Garamond"/>
                <w:sz w:val="22"/>
                <w:szCs w:val="22"/>
              </w:rPr>
              <w:t xml:space="preserve">Decay Function </w:t>
            </w:r>
            <w:proofErr w:type="spellStart"/>
            <w:r w:rsidRPr="00925DD3">
              <w:rPr>
                <w:rFonts w:ascii="Garamond" w:hAnsi="Garamond"/>
                <w:sz w:val="22"/>
                <w:szCs w:val="22"/>
              </w:rPr>
              <w:t>OSV</w:t>
            </w:r>
            <w:proofErr w:type="spellEnd"/>
            <w:r w:rsidRPr="00925DD3">
              <w:rPr>
                <w:rFonts w:ascii="Garamond" w:hAnsi="Garamond"/>
                <w:sz w:val="22"/>
                <w:szCs w:val="22"/>
              </w:rPr>
              <w:t xml:space="preserve"> </w:t>
            </w:r>
            <w:proofErr w:type="spellStart"/>
            <w:r w:rsidR="00075FE2" w:rsidRPr="00560FC8">
              <w:rPr>
                <w:rFonts w:ascii="Garamond" w:hAnsi="Garamond"/>
                <w:sz w:val="22"/>
                <w:szCs w:val="22"/>
              </w:rPr>
              <w:t>Reb</w:t>
            </w:r>
            <w:proofErr w:type="spellEnd"/>
          </w:p>
        </w:tc>
        <w:tc>
          <w:tcPr>
            <w:tcW w:w="1512" w:type="dxa"/>
            <w:tcBorders>
              <w:top w:val="nil"/>
              <w:left w:val="nil"/>
              <w:bottom w:val="nil"/>
              <w:right w:val="nil"/>
            </w:tcBorders>
          </w:tcPr>
          <w:p w14:paraId="5F59EE63"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1.775</w:t>
            </w:r>
          </w:p>
        </w:tc>
        <w:tc>
          <w:tcPr>
            <w:tcW w:w="1512" w:type="dxa"/>
            <w:tcBorders>
              <w:top w:val="nil"/>
              <w:left w:val="nil"/>
              <w:bottom w:val="nil"/>
              <w:right w:val="nil"/>
            </w:tcBorders>
          </w:tcPr>
          <w:p w14:paraId="181B426E"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4.114</w:t>
            </w:r>
          </w:p>
        </w:tc>
        <w:tc>
          <w:tcPr>
            <w:tcW w:w="1512" w:type="dxa"/>
            <w:tcBorders>
              <w:top w:val="nil"/>
              <w:left w:val="nil"/>
              <w:bottom w:val="nil"/>
              <w:right w:val="nil"/>
            </w:tcBorders>
          </w:tcPr>
          <w:p w14:paraId="68D0301A"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4.338</w:t>
            </w:r>
          </w:p>
        </w:tc>
      </w:tr>
      <w:tr w:rsidR="003B4034" w:rsidRPr="00925DD3" w14:paraId="1B38E1EF" w14:textId="77777777">
        <w:trPr>
          <w:jc w:val="center"/>
        </w:trPr>
        <w:tc>
          <w:tcPr>
            <w:tcW w:w="3864" w:type="dxa"/>
            <w:tcBorders>
              <w:top w:val="nil"/>
              <w:left w:val="nil"/>
              <w:bottom w:val="nil"/>
              <w:right w:val="nil"/>
            </w:tcBorders>
          </w:tcPr>
          <w:p w14:paraId="40E79615"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0F756CD6"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(0.175)**</w:t>
            </w:r>
          </w:p>
        </w:tc>
        <w:tc>
          <w:tcPr>
            <w:tcW w:w="1512" w:type="dxa"/>
            <w:tcBorders>
              <w:top w:val="nil"/>
              <w:left w:val="nil"/>
              <w:bottom w:val="nil"/>
              <w:right w:val="nil"/>
            </w:tcBorders>
          </w:tcPr>
          <w:p w14:paraId="26DD12FA"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(0.222)**</w:t>
            </w:r>
          </w:p>
        </w:tc>
        <w:tc>
          <w:tcPr>
            <w:tcW w:w="1512" w:type="dxa"/>
            <w:tcBorders>
              <w:top w:val="nil"/>
              <w:left w:val="nil"/>
              <w:bottom w:val="nil"/>
              <w:right w:val="nil"/>
            </w:tcBorders>
          </w:tcPr>
          <w:p w14:paraId="0A2DD45E"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(0.226)**</w:t>
            </w:r>
          </w:p>
        </w:tc>
      </w:tr>
      <w:tr w:rsidR="003B4034" w:rsidRPr="00925DD3" w14:paraId="4EF785A5" w14:textId="77777777">
        <w:trPr>
          <w:jc w:val="center"/>
        </w:trPr>
        <w:tc>
          <w:tcPr>
            <w:tcW w:w="3864" w:type="dxa"/>
            <w:tcBorders>
              <w:top w:val="nil"/>
              <w:left w:val="nil"/>
              <w:bottom w:val="nil"/>
              <w:right w:val="nil"/>
            </w:tcBorders>
          </w:tcPr>
          <w:p w14:paraId="704041BF"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sz w:val="22"/>
                <w:szCs w:val="22"/>
              </w:rPr>
              <w:t>Cell FE</w:t>
            </w:r>
          </w:p>
        </w:tc>
        <w:tc>
          <w:tcPr>
            <w:tcW w:w="1512" w:type="dxa"/>
            <w:tcBorders>
              <w:top w:val="nil"/>
              <w:left w:val="nil"/>
              <w:bottom w:val="nil"/>
              <w:right w:val="nil"/>
            </w:tcBorders>
          </w:tcPr>
          <w:p w14:paraId="6C2737DE" w14:textId="77777777" w:rsidR="003B4034" w:rsidRPr="00925DD3" w:rsidRDefault="003B4034" w:rsidP="00373999">
            <w:pPr>
              <w:widowControl w:val="0"/>
              <w:tabs>
                <w:tab w:val="decimal" w:pos="538"/>
              </w:tabs>
              <w:autoSpaceDE w:val="0"/>
              <w:autoSpaceDN w:val="0"/>
              <w:adjustRightInd w:val="0"/>
              <w:rPr>
                <w:rFonts w:ascii="Garamond" w:hAnsi="Garamond"/>
                <w:i/>
                <w:sz w:val="22"/>
                <w:szCs w:val="22"/>
              </w:rPr>
            </w:pPr>
            <w:r w:rsidRPr="00925DD3">
              <w:rPr>
                <w:rFonts w:ascii="Garamond" w:hAnsi="Garamond"/>
                <w:i/>
                <w:sz w:val="22"/>
                <w:szCs w:val="22"/>
              </w:rPr>
              <w:t>Yes</w:t>
            </w:r>
          </w:p>
        </w:tc>
        <w:tc>
          <w:tcPr>
            <w:tcW w:w="1512" w:type="dxa"/>
            <w:tcBorders>
              <w:top w:val="nil"/>
              <w:left w:val="nil"/>
              <w:bottom w:val="nil"/>
              <w:right w:val="nil"/>
            </w:tcBorders>
          </w:tcPr>
          <w:p w14:paraId="379726AD" w14:textId="77777777" w:rsidR="003B4034" w:rsidRPr="00925DD3" w:rsidRDefault="003B4034" w:rsidP="00373999">
            <w:pPr>
              <w:widowControl w:val="0"/>
              <w:tabs>
                <w:tab w:val="decimal" w:pos="538"/>
              </w:tabs>
              <w:autoSpaceDE w:val="0"/>
              <w:autoSpaceDN w:val="0"/>
              <w:adjustRightInd w:val="0"/>
              <w:rPr>
                <w:rFonts w:ascii="Garamond" w:hAnsi="Garamond"/>
                <w:i/>
                <w:sz w:val="22"/>
                <w:szCs w:val="22"/>
              </w:rPr>
            </w:pPr>
            <w:r w:rsidRPr="00925DD3">
              <w:rPr>
                <w:rFonts w:ascii="Garamond" w:hAnsi="Garamond"/>
                <w:sz w:val="22"/>
                <w:szCs w:val="22"/>
              </w:rPr>
              <w:t xml:space="preserve">         </w:t>
            </w:r>
            <w:r w:rsidRPr="00925DD3">
              <w:rPr>
                <w:rFonts w:ascii="Garamond" w:hAnsi="Garamond"/>
                <w:i/>
                <w:sz w:val="22"/>
                <w:szCs w:val="22"/>
              </w:rPr>
              <w:t>No</w:t>
            </w:r>
          </w:p>
        </w:tc>
        <w:tc>
          <w:tcPr>
            <w:tcW w:w="1512" w:type="dxa"/>
            <w:tcBorders>
              <w:top w:val="nil"/>
              <w:left w:val="nil"/>
              <w:bottom w:val="nil"/>
              <w:right w:val="nil"/>
            </w:tcBorders>
          </w:tcPr>
          <w:p w14:paraId="3CB38B65"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i/>
                <w:sz w:val="22"/>
                <w:szCs w:val="22"/>
              </w:rPr>
              <w:t xml:space="preserve">         No</w:t>
            </w:r>
          </w:p>
        </w:tc>
      </w:tr>
      <w:tr w:rsidR="003B4034" w:rsidRPr="00925DD3" w14:paraId="638E7A47" w14:textId="77777777">
        <w:trPr>
          <w:jc w:val="center"/>
        </w:trPr>
        <w:tc>
          <w:tcPr>
            <w:tcW w:w="3864" w:type="dxa"/>
            <w:tcBorders>
              <w:top w:val="nil"/>
              <w:left w:val="nil"/>
              <w:bottom w:val="nil"/>
              <w:right w:val="nil"/>
            </w:tcBorders>
          </w:tcPr>
          <w:p w14:paraId="08CEF09F"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05F1C9E6"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27DB30A2"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1EE5738C"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r>
      <w:tr w:rsidR="003B4034" w:rsidRPr="00925DD3" w14:paraId="6066380A" w14:textId="77777777">
        <w:trPr>
          <w:jc w:val="center"/>
        </w:trPr>
        <w:tc>
          <w:tcPr>
            <w:tcW w:w="3864" w:type="dxa"/>
            <w:tcBorders>
              <w:top w:val="nil"/>
              <w:left w:val="nil"/>
              <w:bottom w:val="nil"/>
              <w:right w:val="nil"/>
            </w:tcBorders>
          </w:tcPr>
          <w:p w14:paraId="6BF5ED60"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sz w:val="22"/>
                <w:szCs w:val="22"/>
              </w:rPr>
              <w:t xml:space="preserve">Country FE </w:t>
            </w:r>
          </w:p>
          <w:p w14:paraId="54A0782E"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B2F63BD"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i/>
                <w:sz w:val="22"/>
                <w:szCs w:val="22"/>
              </w:rPr>
              <w:t>No</w:t>
            </w:r>
          </w:p>
        </w:tc>
        <w:tc>
          <w:tcPr>
            <w:tcW w:w="1512" w:type="dxa"/>
            <w:tcBorders>
              <w:top w:val="nil"/>
              <w:left w:val="nil"/>
              <w:bottom w:val="nil"/>
              <w:right w:val="nil"/>
            </w:tcBorders>
          </w:tcPr>
          <w:p w14:paraId="54121A22" w14:textId="77777777" w:rsidR="003B4034" w:rsidRPr="00925DD3" w:rsidRDefault="003B4034" w:rsidP="00373999">
            <w:pPr>
              <w:widowControl w:val="0"/>
              <w:tabs>
                <w:tab w:val="decimal" w:pos="538"/>
              </w:tabs>
              <w:autoSpaceDE w:val="0"/>
              <w:autoSpaceDN w:val="0"/>
              <w:adjustRightInd w:val="0"/>
              <w:rPr>
                <w:rFonts w:ascii="Garamond" w:hAnsi="Garamond"/>
                <w:i/>
                <w:sz w:val="22"/>
                <w:szCs w:val="22"/>
              </w:rPr>
            </w:pPr>
            <w:r w:rsidRPr="00925DD3">
              <w:rPr>
                <w:rFonts w:ascii="Garamond" w:hAnsi="Garamond"/>
                <w:sz w:val="22"/>
                <w:szCs w:val="22"/>
              </w:rPr>
              <w:t xml:space="preserve">        </w:t>
            </w:r>
            <w:r w:rsidRPr="00925DD3">
              <w:rPr>
                <w:rFonts w:ascii="Garamond" w:hAnsi="Garamond"/>
                <w:i/>
                <w:sz w:val="22"/>
                <w:szCs w:val="22"/>
              </w:rPr>
              <w:t xml:space="preserve"> Yes</w:t>
            </w:r>
          </w:p>
        </w:tc>
        <w:tc>
          <w:tcPr>
            <w:tcW w:w="1512" w:type="dxa"/>
            <w:tcBorders>
              <w:top w:val="nil"/>
              <w:left w:val="nil"/>
              <w:bottom w:val="nil"/>
              <w:right w:val="nil"/>
            </w:tcBorders>
          </w:tcPr>
          <w:p w14:paraId="55816756"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i/>
                <w:sz w:val="22"/>
                <w:szCs w:val="22"/>
              </w:rPr>
              <w:t xml:space="preserve">         No</w:t>
            </w:r>
          </w:p>
        </w:tc>
      </w:tr>
      <w:tr w:rsidR="003B4034" w:rsidRPr="00925DD3" w14:paraId="71BA3E85" w14:textId="77777777">
        <w:trPr>
          <w:jc w:val="center"/>
        </w:trPr>
        <w:tc>
          <w:tcPr>
            <w:tcW w:w="3864" w:type="dxa"/>
            <w:tcBorders>
              <w:top w:val="nil"/>
              <w:left w:val="nil"/>
              <w:bottom w:val="nil"/>
              <w:right w:val="nil"/>
            </w:tcBorders>
          </w:tcPr>
          <w:p w14:paraId="4C80C3C1"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sz w:val="22"/>
                <w:szCs w:val="22"/>
              </w:rPr>
              <w:t xml:space="preserve">Time </w:t>
            </w:r>
            <w:proofErr w:type="spellStart"/>
            <w:r w:rsidRPr="00925DD3">
              <w:rPr>
                <w:rFonts w:ascii="Garamond" w:hAnsi="Garamond"/>
                <w:sz w:val="22"/>
                <w:szCs w:val="22"/>
              </w:rPr>
              <w:t>POC</w:t>
            </w:r>
            <w:proofErr w:type="spellEnd"/>
            <w:r w:rsidRPr="00925DD3">
              <w:rPr>
                <w:rFonts w:ascii="Garamond" w:hAnsi="Garamond"/>
                <w:sz w:val="22"/>
                <w:szCs w:val="22"/>
              </w:rPr>
              <w:t xml:space="preserve"> mandate</w:t>
            </w:r>
          </w:p>
        </w:tc>
        <w:tc>
          <w:tcPr>
            <w:tcW w:w="1512" w:type="dxa"/>
            <w:tcBorders>
              <w:top w:val="nil"/>
              <w:left w:val="nil"/>
              <w:bottom w:val="nil"/>
              <w:right w:val="nil"/>
            </w:tcBorders>
          </w:tcPr>
          <w:p w14:paraId="02E2A114"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4B4A2733"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76CEAC70"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-0.005</w:t>
            </w:r>
          </w:p>
        </w:tc>
      </w:tr>
      <w:tr w:rsidR="003B4034" w:rsidRPr="00925DD3" w14:paraId="2EF6F3FA" w14:textId="77777777">
        <w:trPr>
          <w:jc w:val="center"/>
        </w:trPr>
        <w:tc>
          <w:tcPr>
            <w:tcW w:w="3864" w:type="dxa"/>
            <w:tcBorders>
              <w:top w:val="nil"/>
              <w:left w:val="nil"/>
              <w:bottom w:val="nil"/>
              <w:right w:val="nil"/>
            </w:tcBorders>
          </w:tcPr>
          <w:p w14:paraId="10FD5BA5"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2B18EFF"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50C7C678"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1B15D0C6"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(0.002)**</w:t>
            </w:r>
          </w:p>
        </w:tc>
      </w:tr>
      <w:tr w:rsidR="003B4034" w:rsidRPr="00925DD3" w14:paraId="10D8C974" w14:textId="77777777">
        <w:trPr>
          <w:jc w:val="center"/>
        </w:trPr>
        <w:tc>
          <w:tcPr>
            <w:tcW w:w="3864" w:type="dxa"/>
            <w:tcBorders>
              <w:top w:val="nil"/>
              <w:left w:val="nil"/>
              <w:bottom w:val="nil"/>
              <w:right w:val="nil"/>
            </w:tcBorders>
          </w:tcPr>
          <w:p w14:paraId="52FA9290"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sz w:val="22"/>
                <w:szCs w:val="22"/>
              </w:rPr>
              <w:t>Constant</w:t>
            </w:r>
          </w:p>
        </w:tc>
        <w:tc>
          <w:tcPr>
            <w:tcW w:w="1512" w:type="dxa"/>
            <w:tcBorders>
              <w:top w:val="nil"/>
              <w:left w:val="nil"/>
              <w:bottom w:val="nil"/>
              <w:right w:val="nil"/>
            </w:tcBorders>
          </w:tcPr>
          <w:p w14:paraId="71D588DC"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bottom w:val="nil"/>
              <w:right w:val="nil"/>
            </w:tcBorders>
          </w:tcPr>
          <w:p w14:paraId="27F04500"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-0.936</w:t>
            </w:r>
          </w:p>
        </w:tc>
        <w:tc>
          <w:tcPr>
            <w:tcW w:w="1512" w:type="dxa"/>
            <w:tcBorders>
              <w:top w:val="nil"/>
              <w:left w:val="nil"/>
              <w:bottom w:val="nil"/>
              <w:right w:val="nil"/>
            </w:tcBorders>
          </w:tcPr>
          <w:p w14:paraId="4793EC30"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-2.180</w:t>
            </w:r>
          </w:p>
        </w:tc>
      </w:tr>
      <w:tr w:rsidR="003B4034" w:rsidRPr="00925DD3" w14:paraId="553C2A05" w14:textId="77777777">
        <w:trPr>
          <w:jc w:val="center"/>
        </w:trPr>
        <w:tc>
          <w:tcPr>
            <w:tcW w:w="3864" w:type="dxa"/>
            <w:tcBorders>
              <w:top w:val="nil"/>
              <w:left w:val="nil"/>
              <w:right w:val="nil"/>
            </w:tcBorders>
          </w:tcPr>
          <w:p w14:paraId="67B51CB6" w14:textId="77777777" w:rsidR="003B4034" w:rsidRPr="00925DD3" w:rsidRDefault="003B4034" w:rsidP="00373999">
            <w:pPr>
              <w:widowControl w:val="0"/>
              <w:autoSpaceDE w:val="0"/>
              <w:autoSpaceDN w:val="0"/>
              <w:adjustRightInd w:val="0"/>
              <w:rPr>
                <w:rFonts w:ascii="Garamond" w:hAnsi="Garamond"/>
                <w:sz w:val="22"/>
                <w:szCs w:val="22"/>
              </w:rPr>
            </w:pPr>
          </w:p>
        </w:tc>
        <w:tc>
          <w:tcPr>
            <w:tcW w:w="1512" w:type="dxa"/>
            <w:tcBorders>
              <w:top w:val="nil"/>
              <w:left w:val="nil"/>
              <w:right w:val="nil"/>
            </w:tcBorders>
          </w:tcPr>
          <w:p w14:paraId="2A1B6D73"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p>
        </w:tc>
        <w:tc>
          <w:tcPr>
            <w:tcW w:w="1512" w:type="dxa"/>
            <w:tcBorders>
              <w:top w:val="nil"/>
              <w:left w:val="nil"/>
              <w:right w:val="nil"/>
            </w:tcBorders>
          </w:tcPr>
          <w:p w14:paraId="7942ADDD"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(1.861)</w:t>
            </w:r>
          </w:p>
        </w:tc>
        <w:tc>
          <w:tcPr>
            <w:tcW w:w="1512" w:type="dxa"/>
            <w:tcBorders>
              <w:top w:val="nil"/>
              <w:left w:val="nil"/>
              <w:right w:val="nil"/>
            </w:tcBorders>
          </w:tcPr>
          <w:p w14:paraId="0E14F65E"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(1.547)</w:t>
            </w:r>
          </w:p>
        </w:tc>
      </w:tr>
      <w:tr w:rsidR="003B4034" w:rsidRPr="00925DD3" w14:paraId="10D6684F" w14:textId="77777777">
        <w:trPr>
          <w:jc w:val="center"/>
        </w:trPr>
        <w:tc>
          <w:tcPr>
            <w:tcW w:w="3864" w:type="dxa"/>
            <w:tcBorders>
              <w:top w:val="nil"/>
              <w:left w:val="nil"/>
              <w:bottom w:val="single" w:sz="4" w:space="0" w:color="auto"/>
              <w:right w:val="nil"/>
            </w:tcBorders>
          </w:tcPr>
          <w:p w14:paraId="0024F2AA" w14:textId="77777777" w:rsidR="003B4034" w:rsidRPr="00925DD3" w:rsidRDefault="003B4034" w:rsidP="00373999">
            <w:pPr>
              <w:widowControl w:val="0"/>
              <w:autoSpaceDE w:val="0"/>
              <w:autoSpaceDN w:val="0"/>
              <w:adjustRightInd w:val="0"/>
              <w:rPr>
                <w:rFonts w:ascii="Garamond" w:hAnsi="Garamond"/>
                <w:sz w:val="22"/>
                <w:szCs w:val="22"/>
              </w:rPr>
            </w:pPr>
            <w:r w:rsidRPr="00925DD3">
              <w:rPr>
                <w:rFonts w:ascii="Garamond" w:hAnsi="Garamond"/>
                <w:i/>
                <w:iCs/>
                <w:sz w:val="22"/>
                <w:szCs w:val="22"/>
              </w:rPr>
              <w:t>N</w:t>
            </w:r>
          </w:p>
        </w:tc>
        <w:tc>
          <w:tcPr>
            <w:tcW w:w="1512" w:type="dxa"/>
            <w:tcBorders>
              <w:top w:val="nil"/>
              <w:left w:val="nil"/>
              <w:bottom w:val="single" w:sz="4" w:space="0" w:color="auto"/>
              <w:right w:val="nil"/>
            </w:tcBorders>
          </w:tcPr>
          <w:p w14:paraId="247E0601"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12,340</w:t>
            </w:r>
          </w:p>
        </w:tc>
        <w:tc>
          <w:tcPr>
            <w:tcW w:w="1512" w:type="dxa"/>
            <w:tcBorders>
              <w:top w:val="nil"/>
              <w:left w:val="nil"/>
              <w:bottom w:val="single" w:sz="4" w:space="0" w:color="auto"/>
              <w:right w:val="nil"/>
            </w:tcBorders>
          </w:tcPr>
          <w:p w14:paraId="11B90838"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199,941</w:t>
            </w:r>
          </w:p>
        </w:tc>
        <w:tc>
          <w:tcPr>
            <w:tcW w:w="1512" w:type="dxa"/>
            <w:tcBorders>
              <w:top w:val="nil"/>
              <w:left w:val="nil"/>
              <w:bottom w:val="single" w:sz="4" w:space="0" w:color="auto"/>
              <w:right w:val="nil"/>
            </w:tcBorders>
          </w:tcPr>
          <w:p w14:paraId="027D0285" w14:textId="77777777" w:rsidR="003B4034" w:rsidRPr="00925DD3" w:rsidRDefault="003B4034" w:rsidP="00373999">
            <w:pPr>
              <w:widowControl w:val="0"/>
              <w:tabs>
                <w:tab w:val="decimal" w:pos="538"/>
              </w:tabs>
              <w:autoSpaceDE w:val="0"/>
              <w:autoSpaceDN w:val="0"/>
              <w:adjustRightInd w:val="0"/>
              <w:rPr>
                <w:rFonts w:ascii="Garamond" w:hAnsi="Garamond"/>
                <w:sz w:val="22"/>
                <w:szCs w:val="22"/>
              </w:rPr>
            </w:pPr>
            <w:r w:rsidRPr="00925DD3">
              <w:rPr>
                <w:rFonts w:ascii="Garamond" w:hAnsi="Garamond"/>
                <w:sz w:val="22"/>
                <w:szCs w:val="22"/>
              </w:rPr>
              <w:t>217,202</w:t>
            </w:r>
          </w:p>
        </w:tc>
      </w:tr>
      <w:tr w:rsidR="003B4034" w:rsidRPr="00925DD3" w14:paraId="334BA901" w14:textId="77777777">
        <w:trPr>
          <w:jc w:val="center"/>
        </w:trPr>
        <w:tc>
          <w:tcPr>
            <w:tcW w:w="8400" w:type="dxa"/>
            <w:gridSpan w:val="4"/>
            <w:tcBorders>
              <w:top w:val="single" w:sz="4" w:space="0" w:color="auto"/>
              <w:left w:val="nil"/>
              <w:bottom w:val="single" w:sz="4" w:space="0" w:color="auto"/>
              <w:right w:val="nil"/>
            </w:tcBorders>
          </w:tcPr>
          <w:p w14:paraId="0C6C56D4" w14:textId="77777777" w:rsidR="003B4034" w:rsidRPr="00925DD3" w:rsidRDefault="003B4034" w:rsidP="00373999">
            <w:pPr>
              <w:widowControl w:val="0"/>
              <w:autoSpaceDE w:val="0"/>
              <w:autoSpaceDN w:val="0"/>
              <w:adjustRightInd w:val="0"/>
              <w:spacing w:before="79"/>
              <w:rPr>
                <w:rFonts w:ascii="Garamond" w:hAnsi="Garamond"/>
                <w:sz w:val="22"/>
                <w:szCs w:val="22"/>
              </w:rPr>
            </w:pPr>
            <w:r w:rsidRPr="00925DD3">
              <w:rPr>
                <w:rFonts w:ascii="Garamond" w:hAnsi="Garamond"/>
                <w:sz w:val="22"/>
                <w:szCs w:val="22"/>
              </w:rPr>
              <w:t xml:space="preserve">+ </w:t>
            </w:r>
            <w:proofErr w:type="gramStart"/>
            <w:r w:rsidRPr="00925DD3">
              <w:rPr>
                <w:rFonts w:ascii="Garamond" w:hAnsi="Garamond"/>
                <w:i/>
                <w:iCs/>
                <w:sz w:val="22"/>
                <w:szCs w:val="22"/>
              </w:rPr>
              <w:t>p</w:t>
            </w:r>
            <w:proofErr w:type="gramEnd"/>
            <w:r w:rsidRPr="00925DD3">
              <w:rPr>
                <w:rFonts w:ascii="Garamond" w:hAnsi="Garamond"/>
                <w:sz w:val="22"/>
                <w:szCs w:val="22"/>
              </w:rPr>
              <w:t xml:space="preserve">&lt;0.1; * </w:t>
            </w:r>
            <w:r w:rsidRPr="00925DD3">
              <w:rPr>
                <w:rFonts w:ascii="Garamond" w:hAnsi="Garamond"/>
                <w:i/>
                <w:iCs/>
                <w:sz w:val="22"/>
                <w:szCs w:val="22"/>
              </w:rPr>
              <w:t>p</w:t>
            </w:r>
            <w:r w:rsidRPr="00925DD3">
              <w:rPr>
                <w:rFonts w:ascii="Garamond" w:hAnsi="Garamond"/>
                <w:sz w:val="22"/>
                <w:szCs w:val="22"/>
              </w:rPr>
              <w:t xml:space="preserve">&lt;0.05; ** </w:t>
            </w:r>
            <w:r w:rsidRPr="00925DD3">
              <w:rPr>
                <w:rFonts w:ascii="Garamond" w:hAnsi="Garamond"/>
                <w:i/>
                <w:iCs/>
                <w:sz w:val="22"/>
                <w:szCs w:val="22"/>
              </w:rPr>
              <w:t>p</w:t>
            </w:r>
            <w:r w:rsidRPr="00925DD3">
              <w:rPr>
                <w:rFonts w:ascii="Garamond" w:hAnsi="Garamond"/>
                <w:sz w:val="22"/>
                <w:szCs w:val="22"/>
              </w:rPr>
              <w:t>&lt;0.01</w:t>
            </w:r>
          </w:p>
        </w:tc>
      </w:tr>
      <w:tr w:rsidR="003B4034" w:rsidRPr="00925DD3" w14:paraId="1681677D" w14:textId="77777777">
        <w:trPr>
          <w:jc w:val="center"/>
        </w:trPr>
        <w:tc>
          <w:tcPr>
            <w:tcW w:w="8400" w:type="dxa"/>
            <w:gridSpan w:val="4"/>
            <w:tcBorders>
              <w:top w:val="single" w:sz="4" w:space="0" w:color="auto"/>
              <w:left w:val="nil"/>
              <w:bottom w:val="single" w:sz="6" w:space="0" w:color="auto"/>
              <w:right w:val="nil"/>
            </w:tcBorders>
          </w:tcPr>
          <w:p w14:paraId="789F68B9" w14:textId="33FAB7EE" w:rsidR="003B4034" w:rsidRPr="00925DD3" w:rsidRDefault="003B4034">
            <w:pPr>
              <w:widowControl w:val="0"/>
              <w:autoSpaceDE w:val="0"/>
              <w:autoSpaceDN w:val="0"/>
              <w:adjustRightInd w:val="0"/>
              <w:spacing w:after="79"/>
              <w:rPr>
                <w:rFonts w:ascii="Garamond" w:hAnsi="Garamond"/>
                <w:sz w:val="22"/>
                <w:szCs w:val="22"/>
              </w:rPr>
            </w:pPr>
            <w:r w:rsidRPr="00925DD3">
              <w:rPr>
                <w:rFonts w:ascii="Garamond" w:hAnsi="Garamond"/>
                <w:sz w:val="22"/>
                <w:szCs w:val="22"/>
              </w:rPr>
              <w:t xml:space="preserve">Robust standard errors in parentheses clustered on cell. </w:t>
            </w:r>
          </w:p>
        </w:tc>
      </w:tr>
    </w:tbl>
    <w:p w14:paraId="2D3C6F05" w14:textId="77777777" w:rsidR="00FF52FB" w:rsidRPr="00AE10F9" w:rsidRDefault="00FF52FB" w:rsidP="00220D8F">
      <w:pPr>
        <w:spacing w:line="480" w:lineRule="auto"/>
        <w:outlineLvl w:val="0"/>
        <w:rPr>
          <w:rFonts w:ascii="Garamond" w:hAnsi="Garamond" w:cs="Times New Roman"/>
          <w:b/>
          <w:bCs/>
        </w:rPr>
      </w:pPr>
    </w:p>
    <w:p w14:paraId="258953E2" w14:textId="2537CF64" w:rsidR="007F643C" w:rsidRDefault="007137CE" w:rsidP="00220D8F">
      <w:pPr>
        <w:pStyle w:val="Fotnotstext"/>
        <w:jc w:val="both"/>
        <w:rPr>
          <w:rFonts w:ascii="Garamond" w:hAnsi="Garamond" w:cs="Helvetica"/>
        </w:rPr>
      </w:pPr>
      <w:r>
        <w:rPr>
          <w:rFonts w:ascii="Garamond" w:hAnsi="Garamond" w:cs="Helvetica"/>
        </w:rPr>
        <w:t>In Table A7, we report additional robustness</w:t>
      </w:r>
      <w:r w:rsidR="008F2FF8">
        <w:rPr>
          <w:rFonts w:ascii="Garamond" w:hAnsi="Garamond" w:cs="Helvetica"/>
        </w:rPr>
        <w:t xml:space="preserve"> accounting for geographic </w:t>
      </w:r>
      <w:r>
        <w:rPr>
          <w:rFonts w:ascii="Garamond" w:hAnsi="Garamond" w:cs="Helvetica"/>
        </w:rPr>
        <w:t xml:space="preserve">and temporal effects. </w:t>
      </w:r>
      <w:r w:rsidR="00E75540" w:rsidRPr="00557553">
        <w:rPr>
          <w:rFonts w:ascii="Garamond" w:hAnsi="Garamond"/>
        </w:rPr>
        <w:t>First,</w:t>
      </w:r>
      <w:r w:rsidR="00373999" w:rsidRPr="00557553">
        <w:rPr>
          <w:rFonts w:ascii="Garamond" w:hAnsi="Garamond"/>
        </w:rPr>
        <w:t xml:space="preserve"> we re-estimate </w:t>
      </w:r>
      <w:r w:rsidR="00E75540" w:rsidRPr="00220D8F">
        <w:rPr>
          <w:rFonts w:ascii="Garamond" w:hAnsi="Garamond"/>
        </w:rPr>
        <w:t>Model 2 from Table 3</w:t>
      </w:r>
      <w:r w:rsidR="00373999" w:rsidRPr="00557553">
        <w:rPr>
          <w:rFonts w:ascii="Garamond" w:hAnsi="Garamond"/>
        </w:rPr>
        <w:t xml:space="preserve"> using a conditional </w:t>
      </w:r>
      <w:proofErr w:type="spellStart"/>
      <w:r w:rsidR="00373999" w:rsidRPr="00557553">
        <w:rPr>
          <w:rFonts w:ascii="Garamond" w:hAnsi="Garamond"/>
        </w:rPr>
        <w:t>logit</w:t>
      </w:r>
      <w:proofErr w:type="spellEnd"/>
      <w:r w:rsidR="00373999" w:rsidRPr="00557553">
        <w:rPr>
          <w:rFonts w:ascii="Garamond" w:hAnsi="Garamond"/>
        </w:rPr>
        <w:t xml:space="preserve"> model, which</w:t>
      </w:r>
      <w:r w:rsidR="00373999" w:rsidRPr="00FE4741">
        <w:rPr>
          <w:rFonts w:ascii="Garamond" w:hAnsi="Garamond"/>
        </w:rPr>
        <w:t xml:space="preserve"> includes cell-fixed effects.</w:t>
      </w:r>
      <w:r w:rsidR="000624B8">
        <w:rPr>
          <w:rFonts w:ascii="Garamond" w:hAnsi="Garamond"/>
        </w:rPr>
        <w:t xml:space="preserve"> </w:t>
      </w:r>
      <w:r w:rsidR="00373999" w:rsidRPr="00FE4741">
        <w:rPr>
          <w:rFonts w:ascii="Garamond" w:hAnsi="Garamond"/>
        </w:rPr>
        <w:t xml:space="preserve">The inclusion of cell-fixed effects </w:t>
      </w:r>
      <w:r w:rsidR="00373999" w:rsidRPr="00FE4741">
        <w:rPr>
          <w:rFonts w:ascii="Garamond" w:hAnsi="Garamond" w:cs="Helvetica"/>
        </w:rPr>
        <w:t>allows us to control for time-invariant, unobserved heterogeneity across our units of observation</w:t>
      </w:r>
      <w:r w:rsidR="00373999" w:rsidRPr="00D4707C">
        <w:rPr>
          <w:rFonts w:ascii="Garamond" w:hAnsi="Garamond" w:cs="Helvetica"/>
        </w:rPr>
        <w:t xml:space="preserve">, for example related to ethnic geography or the degree of state penetration and administrative reach into the cell. If these factors influence the risk of civilian victimization, while also being correlated with the deployment of peacekeepers, this would bias our results. </w:t>
      </w:r>
      <w:r w:rsidR="00373999">
        <w:rPr>
          <w:rFonts w:ascii="Garamond" w:hAnsi="Garamond" w:cs="Helvetica"/>
        </w:rPr>
        <w:t xml:space="preserve">As </w:t>
      </w:r>
      <w:r w:rsidR="00800C5F">
        <w:rPr>
          <w:rFonts w:ascii="Garamond" w:hAnsi="Garamond" w:cs="Helvetica"/>
        </w:rPr>
        <w:t>shown in Model 1</w:t>
      </w:r>
      <w:r w:rsidR="00373999">
        <w:rPr>
          <w:rFonts w:ascii="Garamond" w:hAnsi="Garamond" w:cs="Helvetica"/>
        </w:rPr>
        <w:t>, t</w:t>
      </w:r>
      <w:r w:rsidR="00373999" w:rsidRPr="00D4707C">
        <w:rPr>
          <w:rFonts w:ascii="Garamond" w:hAnsi="Garamond" w:cs="Helvetica"/>
        </w:rPr>
        <w:t xml:space="preserve">he coefficient for </w:t>
      </w:r>
      <w:r w:rsidR="00373999" w:rsidRPr="00D4707C">
        <w:rPr>
          <w:rFonts w:ascii="Garamond" w:hAnsi="Garamond" w:cs="Helvetica"/>
          <w:i/>
        </w:rPr>
        <w:t>#Troops in Cell</w:t>
      </w:r>
      <w:r w:rsidR="00373999" w:rsidRPr="00D4707C">
        <w:rPr>
          <w:rFonts w:ascii="Garamond" w:hAnsi="Garamond" w:cs="Helvetica"/>
        </w:rPr>
        <w:t xml:space="preserve"> remains negative and statistically significant at the 95% confidence level</w:t>
      </w:r>
      <w:r w:rsidR="00373999">
        <w:rPr>
          <w:rFonts w:ascii="Garamond" w:hAnsi="Garamond" w:cs="Helvetica"/>
        </w:rPr>
        <w:t xml:space="preserve">. </w:t>
      </w:r>
      <w:r w:rsidR="00373999" w:rsidRPr="00D4707C">
        <w:rPr>
          <w:rFonts w:ascii="Garamond" w:hAnsi="Garamond" w:cs="Helvetica"/>
        </w:rPr>
        <w:t xml:space="preserve">The fixed-effects model examines the determinants of within-panel variability in civilian targeting, conditional on the panel ever experiencing such violence. The negative and significant estimate thus brings confidence that </w:t>
      </w:r>
      <w:r w:rsidR="00373999">
        <w:rPr>
          <w:rFonts w:ascii="Garamond" w:hAnsi="Garamond" w:cs="Helvetica"/>
        </w:rPr>
        <w:t>our results</w:t>
      </w:r>
      <w:r w:rsidR="00373999" w:rsidRPr="00D4707C">
        <w:rPr>
          <w:rFonts w:ascii="Garamond" w:hAnsi="Garamond" w:cs="Helvetica"/>
        </w:rPr>
        <w:t xml:space="preserve"> is not simply </w:t>
      </w:r>
      <w:r w:rsidR="00373999">
        <w:rPr>
          <w:rFonts w:ascii="Garamond" w:hAnsi="Garamond" w:cs="Helvetica"/>
        </w:rPr>
        <w:t>caused by</w:t>
      </w:r>
      <w:r w:rsidR="00373999" w:rsidRPr="00D4707C">
        <w:rPr>
          <w:rFonts w:ascii="Garamond" w:hAnsi="Garamond" w:cs="Helvetica"/>
        </w:rPr>
        <w:t xml:space="preserve"> </w:t>
      </w:r>
      <w:r w:rsidR="00373999">
        <w:rPr>
          <w:rFonts w:ascii="Garamond" w:hAnsi="Garamond" w:cs="Helvetica"/>
        </w:rPr>
        <w:t xml:space="preserve">cross-cell </w:t>
      </w:r>
      <w:r w:rsidR="00373999" w:rsidRPr="00D4707C">
        <w:rPr>
          <w:rFonts w:ascii="Garamond" w:hAnsi="Garamond" w:cs="Helvetica"/>
        </w:rPr>
        <w:t xml:space="preserve">variation, but that the deployment of peacekeepers leads to a reduction in the probability of civilian targeting in their area of operation. </w:t>
      </w:r>
    </w:p>
    <w:p w14:paraId="2C5AD7DE" w14:textId="735F0AE0" w:rsidR="007F643C" w:rsidRDefault="00D52B83" w:rsidP="00220D8F">
      <w:pPr>
        <w:pStyle w:val="Fotnotstext"/>
        <w:ind w:firstLine="720"/>
        <w:jc w:val="both"/>
        <w:rPr>
          <w:rFonts w:ascii="Garamond" w:hAnsi="Garamond" w:cs="Helvetica"/>
        </w:rPr>
      </w:pPr>
      <w:r w:rsidRPr="00AE10F9">
        <w:rPr>
          <w:rFonts w:ascii="Garamond" w:hAnsi="Garamond" w:cs="Helvetica"/>
        </w:rPr>
        <w:lastRenderedPageBreak/>
        <w:t xml:space="preserve">In Model 2, we report a model where we </w:t>
      </w:r>
      <w:r w:rsidR="007F643C">
        <w:rPr>
          <w:rFonts w:ascii="Garamond" w:hAnsi="Garamond" w:cs="Helvetica"/>
        </w:rPr>
        <w:t>instead use</w:t>
      </w:r>
      <w:r w:rsidRPr="00AE10F9">
        <w:rPr>
          <w:rFonts w:ascii="Garamond" w:hAnsi="Garamond" w:cs="Helvetica"/>
        </w:rPr>
        <w:t xml:space="preserve"> country-fixed effects, thereby </w:t>
      </w:r>
      <w:r w:rsidRPr="00AE10F9">
        <w:rPr>
          <w:rFonts w:ascii="Garamond" w:hAnsi="Garamond"/>
        </w:rPr>
        <w:t>accounting for unobserved heterogeneity at the country level.</w:t>
      </w:r>
      <w:r w:rsidR="00736AAA">
        <w:rPr>
          <w:rStyle w:val="Fotnotsreferens"/>
          <w:rFonts w:ascii="Garamond" w:hAnsi="Garamond"/>
        </w:rPr>
        <w:footnoteReference w:id="3"/>
      </w:r>
      <w:r w:rsidRPr="00AE10F9">
        <w:rPr>
          <w:rFonts w:ascii="Garamond" w:hAnsi="Garamond"/>
        </w:rPr>
        <w:t xml:space="preserve"> Again, our main coefficient of interest, </w:t>
      </w:r>
      <w:r w:rsidRPr="00AE10F9">
        <w:rPr>
          <w:rFonts w:ascii="Garamond" w:hAnsi="Garamond" w:cs="Helvetica"/>
          <w:i/>
        </w:rPr>
        <w:t>#Troops in Cell</w:t>
      </w:r>
      <w:r w:rsidRPr="00AE10F9">
        <w:rPr>
          <w:rFonts w:ascii="Garamond" w:hAnsi="Garamond" w:cs="Helvetica"/>
        </w:rPr>
        <w:t>, is negative and statistically significant at the 95% level.</w:t>
      </w:r>
      <w:r>
        <w:rPr>
          <w:rFonts w:ascii="Garamond" w:hAnsi="Garamond" w:cs="Helvetica"/>
        </w:rPr>
        <w:t xml:space="preserve"> </w:t>
      </w:r>
    </w:p>
    <w:p w14:paraId="027BCE63" w14:textId="763A244B" w:rsidR="00B16003" w:rsidRDefault="00D52B83" w:rsidP="00220D8F">
      <w:pPr>
        <w:pStyle w:val="Fotnotstext"/>
        <w:ind w:firstLine="720"/>
        <w:jc w:val="both"/>
        <w:rPr>
          <w:rFonts w:ascii="Garamond" w:hAnsi="Garamond" w:cs="Helvetica"/>
        </w:rPr>
      </w:pPr>
      <w:r>
        <w:rPr>
          <w:rFonts w:ascii="Garamond" w:hAnsi="Garamond" w:cs="Helvetica"/>
        </w:rPr>
        <w:t xml:space="preserve">Finally, in Model 3 we </w:t>
      </w:r>
      <w:r w:rsidR="00373999" w:rsidRPr="00FE4741">
        <w:rPr>
          <w:rFonts w:ascii="Garamond" w:hAnsi="Garamond" w:cs="Helvetica"/>
        </w:rPr>
        <w:t>ensure that our results are robust to accounting for time trends in our data. We are particularly concerned with how the UN has interpreted and implemented the protection mandate in peacekeeping operations over time. Our result</w:t>
      </w:r>
      <w:r w:rsidR="00921311">
        <w:rPr>
          <w:rFonts w:ascii="Garamond" w:hAnsi="Garamond" w:cs="Helvetica"/>
        </w:rPr>
        <w:t xml:space="preserve"> for the violence reducing effect of peacekeepers is</w:t>
      </w:r>
      <w:r w:rsidR="00373999" w:rsidRPr="00FE4741">
        <w:rPr>
          <w:rFonts w:ascii="Garamond" w:hAnsi="Garamond" w:cs="Helvetica"/>
        </w:rPr>
        <w:t xml:space="preserve"> robust to including a measure of the time since the UN civilian protection manda</w:t>
      </w:r>
      <w:r w:rsidR="00842E80">
        <w:rPr>
          <w:rFonts w:ascii="Garamond" w:hAnsi="Garamond" w:cs="Helvetica"/>
        </w:rPr>
        <w:t xml:space="preserve">te was first introduced in 1999. </w:t>
      </w:r>
    </w:p>
    <w:p w14:paraId="59FBF7D9" w14:textId="77777777" w:rsidR="00897A51" w:rsidRDefault="00897A51">
      <w:pPr>
        <w:rPr>
          <w:rFonts w:ascii="Garamond" w:hAnsi="Garamond" w:cs="Times New Roman"/>
          <w:b/>
          <w:bCs/>
          <w:szCs w:val="20"/>
        </w:rPr>
      </w:pPr>
      <w:r>
        <w:rPr>
          <w:rFonts w:ascii="Garamond" w:hAnsi="Garamond" w:cs="Times New Roman"/>
          <w:b/>
          <w:bCs/>
          <w:szCs w:val="20"/>
        </w:rPr>
        <w:br w:type="page"/>
      </w:r>
    </w:p>
    <w:p w14:paraId="35D02078" w14:textId="4C624CF7" w:rsidR="00A956AF" w:rsidRPr="00AE10F9" w:rsidRDefault="00E75540" w:rsidP="00A956AF">
      <w:pPr>
        <w:outlineLvl w:val="0"/>
        <w:rPr>
          <w:rFonts w:ascii="Garamond" w:hAnsi="Garamond" w:cs="Times New Roman"/>
          <w:b/>
          <w:bCs/>
          <w:sz w:val="20"/>
          <w:szCs w:val="20"/>
        </w:rPr>
      </w:pPr>
      <w:r w:rsidRPr="00557553">
        <w:rPr>
          <w:rFonts w:ascii="Garamond" w:hAnsi="Garamond" w:cs="Times New Roman"/>
          <w:b/>
          <w:bCs/>
          <w:szCs w:val="20"/>
        </w:rPr>
        <w:lastRenderedPageBreak/>
        <w:t>Table A8:  Additional control variables</w:t>
      </w:r>
      <w:r w:rsidR="00A956AF" w:rsidRPr="00AE10F9">
        <w:rPr>
          <w:rFonts w:ascii="Garamond" w:hAnsi="Garamond" w:cs="Times New Roman"/>
          <w:b/>
          <w:bCs/>
          <w:szCs w:val="20"/>
        </w:rPr>
        <w:t xml:space="preserve"> </w:t>
      </w:r>
    </w:p>
    <w:p w14:paraId="0C7A5D16" w14:textId="77777777" w:rsidR="00A956AF" w:rsidRPr="00220D8F" w:rsidRDefault="00A956AF">
      <w:pPr>
        <w:outlineLvl w:val="0"/>
        <w:rPr>
          <w:rFonts w:ascii="Garamond" w:hAnsi="Garamond" w:cs="Times New Roman"/>
          <w:b/>
          <w:bCs/>
        </w:rPr>
      </w:pPr>
    </w:p>
    <w:tbl>
      <w:tblPr>
        <w:tblW w:w="5000" w:type="pct"/>
        <w:jc w:val="center"/>
        <w:tblCellMar>
          <w:left w:w="144" w:type="dxa"/>
          <w:right w:w="144" w:type="dxa"/>
        </w:tblCellMar>
        <w:tblLook w:val="0000" w:firstRow="0" w:lastRow="0" w:firstColumn="0" w:lastColumn="0" w:noHBand="0" w:noVBand="0"/>
      </w:tblPr>
      <w:tblGrid>
        <w:gridCol w:w="2844"/>
        <w:gridCol w:w="1436"/>
        <w:gridCol w:w="1436"/>
        <w:gridCol w:w="1436"/>
        <w:gridCol w:w="1436"/>
      </w:tblGrid>
      <w:tr w:rsidR="008F127D" w:rsidRPr="00A67240" w14:paraId="1D50082A" w14:textId="77777777" w:rsidTr="00EA2A9E">
        <w:trPr>
          <w:jc w:val="center"/>
        </w:trPr>
        <w:tc>
          <w:tcPr>
            <w:tcW w:w="1914" w:type="pct"/>
            <w:tcBorders>
              <w:top w:val="single" w:sz="6" w:space="0" w:color="auto"/>
              <w:left w:val="nil"/>
              <w:bottom w:val="nil"/>
              <w:right w:val="nil"/>
            </w:tcBorders>
          </w:tcPr>
          <w:p w14:paraId="17B52AB3" w14:textId="77777777" w:rsidR="008F127D" w:rsidRPr="00A67240" w:rsidRDefault="008F127D" w:rsidP="00373999">
            <w:pPr>
              <w:widowControl w:val="0"/>
              <w:autoSpaceDE w:val="0"/>
              <w:autoSpaceDN w:val="0"/>
              <w:adjustRightInd w:val="0"/>
              <w:spacing w:before="79" w:after="79"/>
              <w:rPr>
                <w:rFonts w:ascii="Garamond" w:hAnsi="Garamond"/>
                <w:sz w:val="22"/>
                <w:szCs w:val="22"/>
              </w:rPr>
            </w:pPr>
          </w:p>
        </w:tc>
        <w:tc>
          <w:tcPr>
            <w:tcW w:w="756" w:type="pct"/>
            <w:tcBorders>
              <w:top w:val="single" w:sz="6" w:space="0" w:color="auto"/>
              <w:left w:val="nil"/>
              <w:bottom w:val="nil"/>
              <w:right w:val="nil"/>
            </w:tcBorders>
          </w:tcPr>
          <w:p w14:paraId="1C33D4B8" w14:textId="77777777" w:rsidR="008F127D" w:rsidRPr="00A67240" w:rsidRDefault="008F127D" w:rsidP="00373999">
            <w:pPr>
              <w:widowControl w:val="0"/>
              <w:autoSpaceDE w:val="0"/>
              <w:autoSpaceDN w:val="0"/>
              <w:adjustRightInd w:val="0"/>
              <w:spacing w:before="79" w:after="79"/>
              <w:jc w:val="center"/>
              <w:rPr>
                <w:rFonts w:ascii="Garamond" w:hAnsi="Garamond"/>
                <w:sz w:val="22"/>
                <w:szCs w:val="22"/>
              </w:rPr>
            </w:pPr>
            <w:r w:rsidRPr="00A67240">
              <w:rPr>
                <w:rFonts w:ascii="Garamond" w:hAnsi="Garamond"/>
                <w:sz w:val="22"/>
                <w:szCs w:val="22"/>
              </w:rPr>
              <w:t>Model 1</w:t>
            </w:r>
          </w:p>
        </w:tc>
        <w:tc>
          <w:tcPr>
            <w:tcW w:w="911" w:type="pct"/>
            <w:tcBorders>
              <w:top w:val="single" w:sz="6" w:space="0" w:color="auto"/>
              <w:left w:val="nil"/>
              <w:bottom w:val="nil"/>
              <w:right w:val="nil"/>
            </w:tcBorders>
          </w:tcPr>
          <w:p w14:paraId="0B745975" w14:textId="77777777" w:rsidR="008F127D" w:rsidRPr="00A67240" w:rsidRDefault="008F127D" w:rsidP="00373999">
            <w:pPr>
              <w:widowControl w:val="0"/>
              <w:autoSpaceDE w:val="0"/>
              <w:autoSpaceDN w:val="0"/>
              <w:adjustRightInd w:val="0"/>
              <w:spacing w:before="79" w:after="79"/>
              <w:jc w:val="center"/>
              <w:rPr>
                <w:rFonts w:ascii="Garamond" w:hAnsi="Garamond"/>
                <w:sz w:val="22"/>
                <w:szCs w:val="22"/>
              </w:rPr>
            </w:pPr>
            <w:r w:rsidRPr="00A67240">
              <w:rPr>
                <w:rFonts w:ascii="Garamond" w:hAnsi="Garamond"/>
                <w:sz w:val="22"/>
                <w:szCs w:val="22"/>
              </w:rPr>
              <w:t>Model 2</w:t>
            </w:r>
          </w:p>
        </w:tc>
        <w:tc>
          <w:tcPr>
            <w:tcW w:w="709" w:type="pct"/>
            <w:tcBorders>
              <w:top w:val="single" w:sz="6" w:space="0" w:color="auto"/>
              <w:left w:val="nil"/>
              <w:bottom w:val="nil"/>
              <w:right w:val="nil"/>
            </w:tcBorders>
          </w:tcPr>
          <w:p w14:paraId="0998A357" w14:textId="77777777" w:rsidR="008F127D" w:rsidRPr="00A67240" w:rsidRDefault="008F127D" w:rsidP="00373999">
            <w:pPr>
              <w:widowControl w:val="0"/>
              <w:autoSpaceDE w:val="0"/>
              <w:autoSpaceDN w:val="0"/>
              <w:adjustRightInd w:val="0"/>
              <w:spacing w:before="79" w:after="79"/>
              <w:jc w:val="center"/>
              <w:rPr>
                <w:rFonts w:ascii="Garamond" w:hAnsi="Garamond"/>
                <w:sz w:val="22"/>
                <w:szCs w:val="22"/>
              </w:rPr>
            </w:pPr>
            <w:r w:rsidRPr="00A67240">
              <w:rPr>
                <w:rFonts w:ascii="Garamond" w:hAnsi="Garamond"/>
                <w:sz w:val="22"/>
                <w:szCs w:val="22"/>
              </w:rPr>
              <w:t>Model 3</w:t>
            </w:r>
          </w:p>
        </w:tc>
        <w:tc>
          <w:tcPr>
            <w:tcW w:w="709" w:type="pct"/>
            <w:tcBorders>
              <w:top w:val="single" w:sz="6" w:space="0" w:color="auto"/>
              <w:left w:val="nil"/>
              <w:bottom w:val="nil"/>
              <w:right w:val="nil"/>
            </w:tcBorders>
          </w:tcPr>
          <w:p w14:paraId="3FBEFF2C" w14:textId="77777777" w:rsidR="008F127D" w:rsidRPr="00A67240" w:rsidRDefault="008F127D" w:rsidP="00373999">
            <w:pPr>
              <w:widowControl w:val="0"/>
              <w:autoSpaceDE w:val="0"/>
              <w:autoSpaceDN w:val="0"/>
              <w:adjustRightInd w:val="0"/>
              <w:spacing w:before="79" w:after="79"/>
              <w:jc w:val="center"/>
              <w:rPr>
                <w:rFonts w:ascii="Garamond" w:hAnsi="Garamond"/>
                <w:sz w:val="22"/>
                <w:szCs w:val="22"/>
              </w:rPr>
            </w:pPr>
            <w:r w:rsidRPr="00A67240">
              <w:rPr>
                <w:rFonts w:ascii="Garamond" w:hAnsi="Garamond"/>
                <w:sz w:val="22"/>
                <w:szCs w:val="22"/>
              </w:rPr>
              <w:t>Model 4</w:t>
            </w:r>
          </w:p>
        </w:tc>
      </w:tr>
      <w:tr w:rsidR="008F127D" w:rsidRPr="00A67240" w14:paraId="4E7CA6BF" w14:textId="77777777" w:rsidTr="00EA2A9E">
        <w:trPr>
          <w:jc w:val="center"/>
        </w:trPr>
        <w:tc>
          <w:tcPr>
            <w:tcW w:w="1914" w:type="pct"/>
            <w:tcBorders>
              <w:top w:val="single" w:sz="6" w:space="0" w:color="auto"/>
              <w:left w:val="nil"/>
              <w:bottom w:val="nil"/>
              <w:right w:val="nil"/>
            </w:tcBorders>
          </w:tcPr>
          <w:p w14:paraId="2255EA2F" w14:textId="77777777" w:rsidR="008F127D" w:rsidRPr="00A67240" w:rsidRDefault="008F127D" w:rsidP="00373999">
            <w:pPr>
              <w:widowControl w:val="0"/>
              <w:autoSpaceDE w:val="0"/>
              <w:autoSpaceDN w:val="0"/>
              <w:adjustRightInd w:val="0"/>
              <w:spacing w:before="79" w:after="79"/>
              <w:rPr>
                <w:rFonts w:ascii="Garamond" w:hAnsi="Garamond"/>
                <w:sz w:val="22"/>
                <w:szCs w:val="22"/>
              </w:rPr>
            </w:pPr>
          </w:p>
        </w:tc>
        <w:tc>
          <w:tcPr>
            <w:tcW w:w="756" w:type="pct"/>
            <w:tcBorders>
              <w:top w:val="single" w:sz="6" w:space="0" w:color="auto"/>
              <w:left w:val="nil"/>
              <w:bottom w:val="nil"/>
              <w:right w:val="nil"/>
            </w:tcBorders>
          </w:tcPr>
          <w:p w14:paraId="5505C605" w14:textId="77777777" w:rsidR="008F127D" w:rsidRPr="00A67240" w:rsidRDefault="008F127D" w:rsidP="00373999">
            <w:pPr>
              <w:widowControl w:val="0"/>
              <w:autoSpaceDE w:val="0"/>
              <w:autoSpaceDN w:val="0"/>
              <w:adjustRightInd w:val="0"/>
              <w:spacing w:before="79" w:after="79"/>
              <w:jc w:val="center"/>
              <w:rPr>
                <w:rFonts w:ascii="Garamond" w:hAnsi="Garamond"/>
                <w:sz w:val="22"/>
                <w:szCs w:val="22"/>
              </w:rPr>
            </w:pPr>
            <w:proofErr w:type="spellStart"/>
            <w:r w:rsidRPr="00A67240">
              <w:rPr>
                <w:rFonts w:ascii="Garamond" w:hAnsi="Garamond"/>
                <w:sz w:val="22"/>
                <w:szCs w:val="22"/>
              </w:rPr>
              <w:t>OSV</w:t>
            </w:r>
            <w:proofErr w:type="spellEnd"/>
            <w:r w:rsidRPr="00A67240">
              <w:rPr>
                <w:rFonts w:ascii="Garamond" w:hAnsi="Garamond"/>
                <w:sz w:val="22"/>
                <w:szCs w:val="22"/>
              </w:rPr>
              <w:t xml:space="preserve"> </w:t>
            </w:r>
            <w:proofErr w:type="spellStart"/>
            <w:r w:rsidRPr="00A67240">
              <w:rPr>
                <w:rFonts w:ascii="Garamond" w:hAnsi="Garamond"/>
                <w:sz w:val="22"/>
                <w:szCs w:val="22"/>
              </w:rPr>
              <w:t>reb</w:t>
            </w:r>
            <w:proofErr w:type="spellEnd"/>
          </w:p>
        </w:tc>
        <w:tc>
          <w:tcPr>
            <w:tcW w:w="911" w:type="pct"/>
            <w:tcBorders>
              <w:top w:val="single" w:sz="6" w:space="0" w:color="auto"/>
              <w:left w:val="nil"/>
              <w:bottom w:val="nil"/>
              <w:right w:val="nil"/>
            </w:tcBorders>
          </w:tcPr>
          <w:p w14:paraId="598A8974" w14:textId="77777777" w:rsidR="008F127D" w:rsidRPr="00A67240" w:rsidRDefault="008F127D" w:rsidP="00373999">
            <w:pPr>
              <w:widowControl w:val="0"/>
              <w:autoSpaceDE w:val="0"/>
              <w:autoSpaceDN w:val="0"/>
              <w:adjustRightInd w:val="0"/>
              <w:spacing w:before="79" w:after="79"/>
              <w:jc w:val="center"/>
              <w:rPr>
                <w:rFonts w:ascii="Garamond" w:hAnsi="Garamond"/>
                <w:sz w:val="22"/>
                <w:szCs w:val="22"/>
              </w:rPr>
            </w:pPr>
            <w:proofErr w:type="spellStart"/>
            <w:r w:rsidRPr="00A67240">
              <w:rPr>
                <w:rFonts w:ascii="Garamond" w:hAnsi="Garamond"/>
                <w:sz w:val="22"/>
                <w:szCs w:val="22"/>
              </w:rPr>
              <w:t>OSV</w:t>
            </w:r>
            <w:proofErr w:type="spellEnd"/>
            <w:r w:rsidRPr="00A67240">
              <w:rPr>
                <w:rFonts w:ascii="Garamond" w:hAnsi="Garamond"/>
                <w:sz w:val="22"/>
                <w:szCs w:val="22"/>
              </w:rPr>
              <w:t xml:space="preserve"> </w:t>
            </w:r>
            <w:proofErr w:type="spellStart"/>
            <w:r w:rsidRPr="00A67240">
              <w:rPr>
                <w:rFonts w:ascii="Garamond" w:hAnsi="Garamond"/>
                <w:sz w:val="22"/>
                <w:szCs w:val="22"/>
              </w:rPr>
              <w:t>reb</w:t>
            </w:r>
            <w:proofErr w:type="spellEnd"/>
          </w:p>
        </w:tc>
        <w:tc>
          <w:tcPr>
            <w:tcW w:w="709" w:type="pct"/>
            <w:tcBorders>
              <w:top w:val="single" w:sz="6" w:space="0" w:color="auto"/>
              <w:left w:val="nil"/>
              <w:bottom w:val="nil"/>
              <w:right w:val="nil"/>
            </w:tcBorders>
          </w:tcPr>
          <w:p w14:paraId="32C8069A" w14:textId="77777777" w:rsidR="008F127D" w:rsidRPr="00A67240" w:rsidRDefault="008F127D" w:rsidP="00373999">
            <w:pPr>
              <w:widowControl w:val="0"/>
              <w:autoSpaceDE w:val="0"/>
              <w:autoSpaceDN w:val="0"/>
              <w:adjustRightInd w:val="0"/>
              <w:spacing w:before="79" w:after="79"/>
              <w:jc w:val="center"/>
              <w:rPr>
                <w:rFonts w:ascii="Garamond" w:hAnsi="Garamond"/>
                <w:sz w:val="22"/>
                <w:szCs w:val="22"/>
              </w:rPr>
            </w:pPr>
            <w:proofErr w:type="spellStart"/>
            <w:r w:rsidRPr="00A67240">
              <w:rPr>
                <w:rFonts w:ascii="Garamond" w:hAnsi="Garamond"/>
                <w:sz w:val="22"/>
                <w:szCs w:val="22"/>
              </w:rPr>
              <w:t>OSV</w:t>
            </w:r>
            <w:proofErr w:type="spellEnd"/>
            <w:r w:rsidRPr="00A67240">
              <w:rPr>
                <w:rFonts w:ascii="Garamond" w:hAnsi="Garamond"/>
                <w:sz w:val="22"/>
                <w:szCs w:val="22"/>
              </w:rPr>
              <w:t xml:space="preserve"> </w:t>
            </w:r>
            <w:proofErr w:type="spellStart"/>
            <w:r w:rsidRPr="00A67240">
              <w:rPr>
                <w:rFonts w:ascii="Garamond" w:hAnsi="Garamond"/>
                <w:sz w:val="22"/>
                <w:szCs w:val="22"/>
              </w:rPr>
              <w:t>reb</w:t>
            </w:r>
            <w:proofErr w:type="spellEnd"/>
          </w:p>
        </w:tc>
        <w:tc>
          <w:tcPr>
            <w:tcW w:w="709" w:type="pct"/>
            <w:tcBorders>
              <w:top w:val="single" w:sz="6" w:space="0" w:color="auto"/>
              <w:left w:val="nil"/>
              <w:bottom w:val="nil"/>
              <w:right w:val="nil"/>
            </w:tcBorders>
          </w:tcPr>
          <w:p w14:paraId="3EB20528" w14:textId="77777777" w:rsidR="008F127D" w:rsidRPr="00A67240" w:rsidRDefault="008F127D" w:rsidP="00373999">
            <w:pPr>
              <w:widowControl w:val="0"/>
              <w:autoSpaceDE w:val="0"/>
              <w:autoSpaceDN w:val="0"/>
              <w:adjustRightInd w:val="0"/>
              <w:spacing w:before="79" w:after="79"/>
              <w:jc w:val="center"/>
              <w:rPr>
                <w:rFonts w:ascii="Garamond" w:hAnsi="Garamond"/>
                <w:sz w:val="22"/>
                <w:szCs w:val="22"/>
              </w:rPr>
            </w:pPr>
            <w:proofErr w:type="spellStart"/>
            <w:r w:rsidRPr="00A67240">
              <w:rPr>
                <w:rFonts w:ascii="Garamond" w:hAnsi="Garamond"/>
                <w:sz w:val="22"/>
                <w:szCs w:val="22"/>
              </w:rPr>
              <w:t>OSV</w:t>
            </w:r>
            <w:proofErr w:type="spellEnd"/>
            <w:r w:rsidRPr="00A67240">
              <w:rPr>
                <w:rFonts w:ascii="Garamond" w:hAnsi="Garamond"/>
                <w:sz w:val="22"/>
                <w:szCs w:val="22"/>
              </w:rPr>
              <w:t xml:space="preserve"> </w:t>
            </w:r>
            <w:proofErr w:type="spellStart"/>
            <w:r w:rsidRPr="00A67240">
              <w:rPr>
                <w:rFonts w:ascii="Garamond" w:hAnsi="Garamond"/>
                <w:sz w:val="22"/>
                <w:szCs w:val="22"/>
              </w:rPr>
              <w:t>reb</w:t>
            </w:r>
            <w:proofErr w:type="spellEnd"/>
          </w:p>
        </w:tc>
      </w:tr>
      <w:tr w:rsidR="008F127D" w:rsidRPr="00A67240" w14:paraId="7E217D1D" w14:textId="77777777" w:rsidTr="00EA2A9E">
        <w:trPr>
          <w:jc w:val="center"/>
        </w:trPr>
        <w:tc>
          <w:tcPr>
            <w:tcW w:w="1914" w:type="pct"/>
            <w:tcBorders>
              <w:top w:val="single" w:sz="6" w:space="0" w:color="auto"/>
              <w:left w:val="nil"/>
              <w:bottom w:val="nil"/>
              <w:right w:val="nil"/>
            </w:tcBorders>
          </w:tcPr>
          <w:p w14:paraId="1F15D7B6"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#Troops in Cell</w:t>
            </w:r>
            <w:r w:rsidRPr="00A67240">
              <w:rPr>
                <w:rFonts w:ascii="Garamond" w:hAnsi="Garamond"/>
                <w:sz w:val="22"/>
                <w:szCs w:val="22"/>
                <w:vertAlign w:val="subscript"/>
              </w:rPr>
              <w:t>t-1</w:t>
            </w:r>
          </w:p>
        </w:tc>
        <w:tc>
          <w:tcPr>
            <w:tcW w:w="756" w:type="pct"/>
            <w:tcBorders>
              <w:top w:val="single" w:sz="6" w:space="0" w:color="auto"/>
              <w:left w:val="nil"/>
              <w:bottom w:val="nil"/>
              <w:right w:val="nil"/>
            </w:tcBorders>
          </w:tcPr>
          <w:p w14:paraId="2401314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-0.023</w:t>
            </w:r>
          </w:p>
        </w:tc>
        <w:tc>
          <w:tcPr>
            <w:tcW w:w="911" w:type="pct"/>
            <w:tcBorders>
              <w:top w:val="single" w:sz="6" w:space="0" w:color="auto"/>
              <w:left w:val="nil"/>
              <w:bottom w:val="nil"/>
              <w:right w:val="nil"/>
            </w:tcBorders>
          </w:tcPr>
          <w:p w14:paraId="5CCCCB5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-0.024</w:t>
            </w:r>
          </w:p>
        </w:tc>
        <w:tc>
          <w:tcPr>
            <w:tcW w:w="709" w:type="pct"/>
            <w:tcBorders>
              <w:top w:val="single" w:sz="6" w:space="0" w:color="auto"/>
              <w:left w:val="nil"/>
              <w:bottom w:val="nil"/>
              <w:right w:val="nil"/>
            </w:tcBorders>
          </w:tcPr>
          <w:p w14:paraId="37A25C58"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-0.019</w:t>
            </w:r>
          </w:p>
        </w:tc>
        <w:tc>
          <w:tcPr>
            <w:tcW w:w="709" w:type="pct"/>
            <w:tcBorders>
              <w:top w:val="single" w:sz="6" w:space="0" w:color="auto"/>
              <w:left w:val="nil"/>
              <w:bottom w:val="nil"/>
              <w:right w:val="nil"/>
            </w:tcBorders>
          </w:tcPr>
          <w:p w14:paraId="6ABD603A"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-0.024</w:t>
            </w:r>
          </w:p>
        </w:tc>
      </w:tr>
      <w:tr w:rsidR="008F127D" w:rsidRPr="00A67240" w14:paraId="3654060D" w14:textId="77777777" w:rsidTr="00EA2A9E">
        <w:trPr>
          <w:jc w:val="center"/>
        </w:trPr>
        <w:tc>
          <w:tcPr>
            <w:tcW w:w="1914" w:type="pct"/>
            <w:tcBorders>
              <w:top w:val="nil"/>
              <w:left w:val="nil"/>
              <w:bottom w:val="nil"/>
              <w:right w:val="nil"/>
            </w:tcBorders>
          </w:tcPr>
          <w:p w14:paraId="65C9BEE3"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07AD0653"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(0.010)*</w:t>
            </w:r>
          </w:p>
        </w:tc>
        <w:tc>
          <w:tcPr>
            <w:tcW w:w="911" w:type="pct"/>
            <w:tcBorders>
              <w:top w:val="nil"/>
              <w:left w:val="nil"/>
              <w:bottom w:val="nil"/>
              <w:right w:val="nil"/>
            </w:tcBorders>
          </w:tcPr>
          <w:p w14:paraId="13D85B4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(0.010)*</w:t>
            </w:r>
          </w:p>
        </w:tc>
        <w:tc>
          <w:tcPr>
            <w:tcW w:w="709" w:type="pct"/>
            <w:tcBorders>
              <w:top w:val="nil"/>
              <w:left w:val="nil"/>
              <w:bottom w:val="nil"/>
              <w:right w:val="nil"/>
            </w:tcBorders>
          </w:tcPr>
          <w:p w14:paraId="6E332E79"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(0.007)**</w:t>
            </w:r>
          </w:p>
        </w:tc>
        <w:tc>
          <w:tcPr>
            <w:tcW w:w="709" w:type="pct"/>
            <w:tcBorders>
              <w:top w:val="nil"/>
              <w:left w:val="nil"/>
              <w:bottom w:val="nil"/>
              <w:right w:val="nil"/>
            </w:tcBorders>
          </w:tcPr>
          <w:p w14:paraId="3C8ADD2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(0.009)**</w:t>
            </w:r>
          </w:p>
        </w:tc>
      </w:tr>
      <w:tr w:rsidR="008F127D" w:rsidRPr="00A67240" w14:paraId="6ACC51EC" w14:textId="77777777" w:rsidTr="00EA2A9E">
        <w:trPr>
          <w:jc w:val="center"/>
        </w:trPr>
        <w:tc>
          <w:tcPr>
            <w:tcW w:w="1914" w:type="pct"/>
            <w:tcBorders>
              <w:top w:val="nil"/>
              <w:left w:val="nil"/>
              <w:bottom w:val="nil"/>
              <w:right w:val="nil"/>
            </w:tcBorders>
          </w:tcPr>
          <w:p w14:paraId="5079007B" w14:textId="77777777" w:rsidR="008F127D" w:rsidRPr="00A67240" w:rsidRDefault="008F127D" w:rsidP="00373999">
            <w:pPr>
              <w:widowControl w:val="0"/>
              <w:autoSpaceDE w:val="0"/>
              <w:autoSpaceDN w:val="0"/>
              <w:adjustRightInd w:val="0"/>
              <w:rPr>
                <w:rFonts w:ascii="Garamond" w:hAnsi="Garamond"/>
                <w:sz w:val="22"/>
                <w:szCs w:val="22"/>
              </w:rPr>
            </w:pPr>
            <w:proofErr w:type="spellStart"/>
            <w:r w:rsidRPr="00A67240">
              <w:rPr>
                <w:rFonts w:ascii="Garamond" w:hAnsi="Garamond"/>
                <w:sz w:val="22"/>
                <w:szCs w:val="22"/>
              </w:rPr>
              <w:t>Population</w:t>
            </w:r>
            <w:r w:rsidRPr="00A67240">
              <w:rPr>
                <w:rFonts w:ascii="Garamond" w:hAnsi="Garamond"/>
                <w:sz w:val="22"/>
                <w:szCs w:val="22"/>
                <w:vertAlign w:val="subscript"/>
              </w:rPr>
              <w:t>log</w:t>
            </w:r>
            <w:proofErr w:type="spellEnd"/>
          </w:p>
        </w:tc>
        <w:tc>
          <w:tcPr>
            <w:tcW w:w="756" w:type="pct"/>
            <w:tcBorders>
              <w:top w:val="nil"/>
              <w:left w:val="nil"/>
              <w:bottom w:val="nil"/>
              <w:right w:val="nil"/>
            </w:tcBorders>
          </w:tcPr>
          <w:p w14:paraId="4D144DC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-0.103</w:t>
            </w:r>
          </w:p>
        </w:tc>
        <w:tc>
          <w:tcPr>
            <w:tcW w:w="911" w:type="pct"/>
            <w:tcBorders>
              <w:top w:val="nil"/>
              <w:left w:val="nil"/>
              <w:bottom w:val="nil"/>
              <w:right w:val="nil"/>
            </w:tcBorders>
          </w:tcPr>
          <w:p w14:paraId="1EF8454D"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-0.210</w:t>
            </w:r>
          </w:p>
        </w:tc>
        <w:tc>
          <w:tcPr>
            <w:tcW w:w="709" w:type="pct"/>
            <w:tcBorders>
              <w:top w:val="nil"/>
              <w:left w:val="nil"/>
              <w:bottom w:val="nil"/>
              <w:right w:val="nil"/>
            </w:tcBorders>
          </w:tcPr>
          <w:p w14:paraId="3587606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-0.147</w:t>
            </w:r>
          </w:p>
        </w:tc>
        <w:tc>
          <w:tcPr>
            <w:tcW w:w="709" w:type="pct"/>
            <w:tcBorders>
              <w:top w:val="nil"/>
              <w:left w:val="nil"/>
              <w:bottom w:val="nil"/>
              <w:right w:val="nil"/>
            </w:tcBorders>
          </w:tcPr>
          <w:p w14:paraId="258B446A"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-0.074</w:t>
            </w:r>
          </w:p>
        </w:tc>
      </w:tr>
      <w:tr w:rsidR="008F127D" w:rsidRPr="00A67240" w14:paraId="4C66923A" w14:textId="77777777" w:rsidTr="00EA2A9E">
        <w:trPr>
          <w:jc w:val="center"/>
        </w:trPr>
        <w:tc>
          <w:tcPr>
            <w:tcW w:w="1914" w:type="pct"/>
            <w:tcBorders>
              <w:top w:val="nil"/>
              <w:left w:val="nil"/>
              <w:bottom w:val="nil"/>
              <w:right w:val="nil"/>
            </w:tcBorders>
          </w:tcPr>
          <w:p w14:paraId="3B6FCC83"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4B058825"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(0.075)</w:t>
            </w:r>
          </w:p>
        </w:tc>
        <w:tc>
          <w:tcPr>
            <w:tcW w:w="911" w:type="pct"/>
            <w:tcBorders>
              <w:top w:val="nil"/>
              <w:left w:val="nil"/>
              <w:bottom w:val="nil"/>
              <w:right w:val="nil"/>
            </w:tcBorders>
          </w:tcPr>
          <w:p w14:paraId="2E44C30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(0.090)*</w:t>
            </w:r>
          </w:p>
        </w:tc>
        <w:tc>
          <w:tcPr>
            <w:tcW w:w="709" w:type="pct"/>
            <w:tcBorders>
              <w:top w:val="nil"/>
              <w:left w:val="nil"/>
              <w:bottom w:val="nil"/>
              <w:right w:val="nil"/>
            </w:tcBorders>
          </w:tcPr>
          <w:p w14:paraId="1EFA468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(0.076)+</w:t>
            </w:r>
          </w:p>
        </w:tc>
        <w:tc>
          <w:tcPr>
            <w:tcW w:w="709" w:type="pct"/>
            <w:tcBorders>
              <w:top w:val="nil"/>
              <w:left w:val="nil"/>
              <w:bottom w:val="nil"/>
              <w:right w:val="nil"/>
            </w:tcBorders>
          </w:tcPr>
          <w:p w14:paraId="02713763"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(0.071)</w:t>
            </w:r>
          </w:p>
        </w:tc>
      </w:tr>
      <w:tr w:rsidR="008F127D" w:rsidRPr="00A67240" w14:paraId="31F329FC" w14:textId="77777777" w:rsidTr="00EA2A9E">
        <w:trPr>
          <w:jc w:val="center"/>
        </w:trPr>
        <w:tc>
          <w:tcPr>
            <w:tcW w:w="1914" w:type="pct"/>
            <w:tcBorders>
              <w:top w:val="nil"/>
              <w:left w:val="nil"/>
              <w:bottom w:val="nil"/>
              <w:right w:val="nil"/>
            </w:tcBorders>
          </w:tcPr>
          <w:p w14:paraId="16049CEF"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Mountainous Terrain</w:t>
            </w:r>
          </w:p>
        </w:tc>
        <w:tc>
          <w:tcPr>
            <w:tcW w:w="756" w:type="pct"/>
            <w:tcBorders>
              <w:top w:val="nil"/>
              <w:left w:val="nil"/>
              <w:bottom w:val="nil"/>
              <w:right w:val="nil"/>
            </w:tcBorders>
          </w:tcPr>
          <w:p w14:paraId="4A05297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1.321</w:t>
            </w:r>
          </w:p>
        </w:tc>
        <w:tc>
          <w:tcPr>
            <w:tcW w:w="911" w:type="pct"/>
            <w:tcBorders>
              <w:top w:val="nil"/>
              <w:left w:val="nil"/>
              <w:bottom w:val="nil"/>
              <w:right w:val="nil"/>
            </w:tcBorders>
          </w:tcPr>
          <w:p w14:paraId="4315376A"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1.274</w:t>
            </w:r>
          </w:p>
        </w:tc>
        <w:tc>
          <w:tcPr>
            <w:tcW w:w="709" w:type="pct"/>
            <w:tcBorders>
              <w:top w:val="nil"/>
              <w:left w:val="nil"/>
              <w:bottom w:val="nil"/>
              <w:right w:val="nil"/>
            </w:tcBorders>
          </w:tcPr>
          <w:p w14:paraId="1FFBAE48"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1.210</w:t>
            </w:r>
          </w:p>
        </w:tc>
        <w:tc>
          <w:tcPr>
            <w:tcW w:w="709" w:type="pct"/>
            <w:tcBorders>
              <w:top w:val="nil"/>
              <w:left w:val="nil"/>
              <w:bottom w:val="nil"/>
              <w:right w:val="nil"/>
            </w:tcBorders>
          </w:tcPr>
          <w:p w14:paraId="1559D2A8"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1.195</w:t>
            </w:r>
          </w:p>
        </w:tc>
      </w:tr>
      <w:tr w:rsidR="008F127D" w:rsidRPr="00A67240" w14:paraId="6F148DDB" w14:textId="77777777" w:rsidTr="00EA2A9E">
        <w:trPr>
          <w:jc w:val="center"/>
        </w:trPr>
        <w:tc>
          <w:tcPr>
            <w:tcW w:w="1914" w:type="pct"/>
            <w:tcBorders>
              <w:top w:val="nil"/>
              <w:left w:val="nil"/>
              <w:bottom w:val="nil"/>
              <w:right w:val="nil"/>
            </w:tcBorders>
          </w:tcPr>
          <w:p w14:paraId="589E6FCD"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513401B5"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(0.282)**</w:t>
            </w:r>
          </w:p>
        </w:tc>
        <w:tc>
          <w:tcPr>
            <w:tcW w:w="911" w:type="pct"/>
            <w:tcBorders>
              <w:top w:val="nil"/>
              <w:left w:val="nil"/>
              <w:bottom w:val="nil"/>
              <w:right w:val="nil"/>
            </w:tcBorders>
          </w:tcPr>
          <w:p w14:paraId="53326EB8"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(0.267)**</w:t>
            </w:r>
          </w:p>
        </w:tc>
        <w:tc>
          <w:tcPr>
            <w:tcW w:w="709" w:type="pct"/>
            <w:tcBorders>
              <w:top w:val="nil"/>
              <w:left w:val="nil"/>
              <w:bottom w:val="nil"/>
              <w:right w:val="nil"/>
            </w:tcBorders>
          </w:tcPr>
          <w:p w14:paraId="50CE6D3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(0.269)**</w:t>
            </w:r>
          </w:p>
        </w:tc>
        <w:tc>
          <w:tcPr>
            <w:tcW w:w="709" w:type="pct"/>
            <w:tcBorders>
              <w:top w:val="nil"/>
              <w:left w:val="nil"/>
              <w:bottom w:val="nil"/>
              <w:right w:val="nil"/>
            </w:tcBorders>
          </w:tcPr>
          <w:p w14:paraId="1A41F30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(0.295)**</w:t>
            </w:r>
          </w:p>
        </w:tc>
      </w:tr>
      <w:tr w:rsidR="008F127D" w:rsidRPr="00A67240" w14:paraId="132DE1C8" w14:textId="77777777" w:rsidTr="00EA2A9E">
        <w:trPr>
          <w:jc w:val="center"/>
        </w:trPr>
        <w:tc>
          <w:tcPr>
            <w:tcW w:w="1914" w:type="pct"/>
            <w:tcBorders>
              <w:top w:val="nil"/>
              <w:left w:val="nil"/>
              <w:bottom w:val="nil"/>
              <w:right w:val="nil"/>
            </w:tcBorders>
          </w:tcPr>
          <w:p w14:paraId="02930D9D"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 xml:space="preserve">Distance to </w:t>
            </w:r>
            <w:proofErr w:type="spellStart"/>
            <w:r w:rsidRPr="00A67240">
              <w:rPr>
                <w:rFonts w:ascii="Garamond" w:hAnsi="Garamond"/>
                <w:sz w:val="22"/>
                <w:szCs w:val="22"/>
              </w:rPr>
              <w:t>City</w:t>
            </w:r>
            <w:r w:rsidRPr="00A67240">
              <w:rPr>
                <w:rFonts w:ascii="Garamond" w:hAnsi="Garamond"/>
                <w:sz w:val="22"/>
                <w:szCs w:val="22"/>
                <w:vertAlign w:val="subscript"/>
              </w:rPr>
              <w:t>log</w:t>
            </w:r>
            <w:proofErr w:type="spellEnd"/>
          </w:p>
        </w:tc>
        <w:tc>
          <w:tcPr>
            <w:tcW w:w="756" w:type="pct"/>
            <w:tcBorders>
              <w:top w:val="nil"/>
              <w:left w:val="nil"/>
              <w:bottom w:val="nil"/>
              <w:right w:val="nil"/>
            </w:tcBorders>
          </w:tcPr>
          <w:p w14:paraId="5E7DE7A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-0.777</w:t>
            </w:r>
          </w:p>
        </w:tc>
        <w:tc>
          <w:tcPr>
            <w:tcW w:w="911" w:type="pct"/>
            <w:tcBorders>
              <w:top w:val="nil"/>
              <w:left w:val="nil"/>
              <w:bottom w:val="nil"/>
              <w:right w:val="nil"/>
            </w:tcBorders>
          </w:tcPr>
          <w:p w14:paraId="1F2D8EB3"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-0.982</w:t>
            </w:r>
          </w:p>
        </w:tc>
        <w:tc>
          <w:tcPr>
            <w:tcW w:w="709" w:type="pct"/>
            <w:tcBorders>
              <w:top w:val="nil"/>
              <w:left w:val="nil"/>
              <w:bottom w:val="nil"/>
              <w:right w:val="nil"/>
            </w:tcBorders>
          </w:tcPr>
          <w:p w14:paraId="31C8320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-0.901</w:t>
            </w:r>
          </w:p>
        </w:tc>
        <w:tc>
          <w:tcPr>
            <w:tcW w:w="709" w:type="pct"/>
            <w:tcBorders>
              <w:top w:val="nil"/>
              <w:left w:val="nil"/>
              <w:bottom w:val="nil"/>
              <w:right w:val="nil"/>
            </w:tcBorders>
          </w:tcPr>
          <w:p w14:paraId="68334D6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-0.841</w:t>
            </w:r>
          </w:p>
        </w:tc>
      </w:tr>
      <w:tr w:rsidR="008F127D" w:rsidRPr="00A67240" w14:paraId="6CF02987" w14:textId="77777777" w:rsidTr="00EA2A9E">
        <w:trPr>
          <w:jc w:val="center"/>
        </w:trPr>
        <w:tc>
          <w:tcPr>
            <w:tcW w:w="1914" w:type="pct"/>
            <w:tcBorders>
              <w:top w:val="nil"/>
              <w:left w:val="nil"/>
              <w:bottom w:val="nil"/>
              <w:right w:val="nil"/>
            </w:tcBorders>
          </w:tcPr>
          <w:p w14:paraId="623B7C50"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1F1CEDE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(0.186)**</w:t>
            </w:r>
          </w:p>
        </w:tc>
        <w:tc>
          <w:tcPr>
            <w:tcW w:w="911" w:type="pct"/>
            <w:tcBorders>
              <w:top w:val="nil"/>
              <w:left w:val="nil"/>
              <w:bottom w:val="nil"/>
              <w:right w:val="nil"/>
            </w:tcBorders>
          </w:tcPr>
          <w:p w14:paraId="33E0169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(0.218)**</w:t>
            </w:r>
          </w:p>
        </w:tc>
        <w:tc>
          <w:tcPr>
            <w:tcW w:w="709" w:type="pct"/>
            <w:tcBorders>
              <w:top w:val="nil"/>
              <w:left w:val="nil"/>
              <w:bottom w:val="nil"/>
              <w:right w:val="nil"/>
            </w:tcBorders>
          </w:tcPr>
          <w:p w14:paraId="36CF0D2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(0.205)**</w:t>
            </w:r>
          </w:p>
        </w:tc>
        <w:tc>
          <w:tcPr>
            <w:tcW w:w="709" w:type="pct"/>
            <w:tcBorders>
              <w:top w:val="nil"/>
              <w:left w:val="nil"/>
              <w:bottom w:val="nil"/>
              <w:right w:val="nil"/>
            </w:tcBorders>
          </w:tcPr>
          <w:p w14:paraId="40392FE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(0.182)**</w:t>
            </w:r>
          </w:p>
        </w:tc>
      </w:tr>
      <w:tr w:rsidR="008F127D" w:rsidRPr="00A67240" w14:paraId="6E2293DA" w14:textId="77777777" w:rsidTr="00EA2A9E">
        <w:trPr>
          <w:jc w:val="center"/>
        </w:trPr>
        <w:tc>
          <w:tcPr>
            <w:tcW w:w="1914" w:type="pct"/>
            <w:tcBorders>
              <w:top w:val="nil"/>
              <w:left w:val="nil"/>
              <w:bottom w:val="nil"/>
              <w:right w:val="nil"/>
            </w:tcBorders>
          </w:tcPr>
          <w:p w14:paraId="5476141B"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Battle Deaths</w:t>
            </w:r>
            <w:r w:rsidRPr="00A67240">
              <w:rPr>
                <w:rFonts w:ascii="Garamond" w:hAnsi="Garamond"/>
                <w:sz w:val="22"/>
                <w:szCs w:val="22"/>
                <w:vertAlign w:val="subscript"/>
              </w:rPr>
              <w:t>t-1</w:t>
            </w:r>
          </w:p>
        </w:tc>
        <w:tc>
          <w:tcPr>
            <w:tcW w:w="756" w:type="pct"/>
            <w:tcBorders>
              <w:top w:val="nil"/>
              <w:left w:val="nil"/>
              <w:bottom w:val="nil"/>
              <w:right w:val="nil"/>
            </w:tcBorders>
          </w:tcPr>
          <w:p w14:paraId="50EE3795"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-0.001</w:t>
            </w:r>
          </w:p>
        </w:tc>
        <w:tc>
          <w:tcPr>
            <w:tcW w:w="911" w:type="pct"/>
            <w:tcBorders>
              <w:top w:val="nil"/>
              <w:left w:val="nil"/>
              <w:bottom w:val="nil"/>
              <w:right w:val="nil"/>
            </w:tcBorders>
          </w:tcPr>
          <w:p w14:paraId="5DD73EE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-0.001</w:t>
            </w:r>
          </w:p>
        </w:tc>
        <w:tc>
          <w:tcPr>
            <w:tcW w:w="709" w:type="pct"/>
            <w:tcBorders>
              <w:top w:val="nil"/>
              <w:left w:val="nil"/>
              <w:bottom w:val="nil"/>
              <w:right w:val="nil"/>
            </w:tcBorders>
          </w:tcPr>
          <w:p w14:paraId="2595BDE0"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-0.001</w:t>
            </w:r>
          </w:p>
        </w:tc>
        <w:tc>
          <w:tcPr>
            <w:tcW w:w="709" w:type="pct"/>
            <w:tcBorders>
              <w:top w:val="nil"/>
              <w:left w:val="nil"/>
              <w:bottom w:val="nil"/>
              <w:right w:val="nil"/>
            </w:tcBorders>
          </w:tcPr>
          <w:p w14:paraId="7CA2018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-0.001</w:t>
            </w:r>
          </w:p>
        </w:tc>
      </w:tr>
      <w:tr w:rsidR="008F127D" w:rsidRPr="00A67240" w14:paraId="4EC0B757" w14:textId="77777777" w:rsidTr="00EA2A9E">
        <w:trPr>
          <w:jc w:val="center"/>
        </w:trPr>
        <w:tc>
          <w:tcPr>
            <w:tcW w:w="1914" w:type="pct"/>
            <w:tcBorders>
              <w:top w:val="nil"/>
              <w:left w:val="nil"/>
              <w:bottom w:val="nil"/>
              <w:right w:val="nil"/>
            </w:tcBorders>
          </w:tcPr>
          <w:p w14:paraId="3F8F085C"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6D407621"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(0.003)</w:t>
            </w:r>
          </w:p>
        </w:tc>
        <w:tc>
          <w:tcPr>
            <w:tcW w:w="911" w:type="pct"/>
            <w:tcBorders>
              <w:top w:val="nil"/>
              <w:left w:val="nil"/>
              <w:bottom w:val="nil"/>
              <w:right w:val="nil"/>
            </w:tcBorders>
          </w:tcPr>
          <w:p w14:paraId="5D00BF7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(0.003)</w:t>
            </w:r>
          </w:p>
        </w:tc>
        <w:tc>
          <w:tcPr>
            <w:tcW w:w="709" w:type="pct"/>
            <w:tcBorders>
              <w:top w:val="nil"/>
              <w:left w:val="nil"/>
              <w:bottom w:val="nil"/>
              <w:right w:val="nil"/>
            </w:tcBorders>
          </w:tcPr>
          <w:p w14:paraId="00BEB651"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(0.003)</w:t>
            </w:r>
          </w:p>
        </w:tc>
        <w:tc>
          <w:tcPr>
            <w:tcW w:w="709" w:type="pct"/>
            <w:tcBorders>
              <w:top w:val="nil"/>
              <w:left w:val="nil"/>
              <w:bottom w:val="nil"/>
              <w:right w:val="nil"/>
            </w:tcBorders>
          </w:tcPr>
          <w:p w14:paraId="2F64F2B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(0.003)</w:t>
            </w:r>
          </w:p>
        </w:tc>
      </w:tr>
      <w:tr w:rsidR="008F127D" w:rsidRPr="00A67240" w14:paraId="2ACC12EE" w14:textId="77777777" w:rsidTr="00EA2A9E">
        <w:trPr>
          <w:jc w:val="center"/>
        </w:trPr>
        <w:tc>
          <w:tcPr>
            <w:tcW w:w="1914" w:type="pct"/>
            <w:tcBorders>
              <w:top w:val="nil"/>
              <w:left w:val="nil"/>
              <w:bottom w:val="nil"/>
              <w:right w:val="nil"/>
            </w:tcBorders>
          </w:tcPr>
          <w:p w14:paraId="52466DEB"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Spatial Lag OSV</w:t>
            </w:r>
            <w:r w:rsidRPr="00A67240">
              <w:rPr>
                <w:rFonts w:ascii="Garamond" w:hAnsi="Garamond"/>
                <w:sz w:val="22"/>
                <w:szCs w:val="22"/>
                <w:vertAlign w:val="subscript"/>
              </w:rPr>
              <w:t>t-1</w:t>
            </w:r>
          </w:p>
        </w:tc>
        <w:tc>
          <w:tcPr>
            <w:tcW w:w="756" w:type="pct"/>
            <w:tcBorders>
              <w:top w:val="nil"/>
              <w:left w:val="nil"/>
              <w:bottom w:val="nil"/>
              <w:right w:val="nil"/>
            </w:tcBorders>
          </w:tcPr>
          <w:p w14:paraId="72F3A257"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1.533</w:t>
            </w:r>
          </w:p>
        </w:tc>
        <w:tc>
          <w:tcPr>
            <w:tcW w:w="911" w:type="pct"/>
            <w:tcBorders>
              <w:top w:val="nil"/>
              <w:left w:val="nil"/>
              <w:bottom w:val="nil"/>
              <w:right w:val="nil"/>
            </w:tcBorders>
          </w:tcPr>
          <w:p w14:paraId="07A7D8D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1.415</w:t>
            </w:r>
          </w:p>
        </w:tc>
        <w:tc>
          <w:tcPr>
            <w:tcW w:w="709" w:type="pct"/>
            <w:tcBorders>
              <w:top w:val="nil"/>
              <w:left w:val="nil"/>
              <w:bottom w:val="nil"/>
              <w:right w:val="nil"/>
            </w:tcBorders>
          </w:tcPr>
          <w:p w14:paraId="4D37A0D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1.494</w:t>
            </w:r>
          </w:p>
        </w:tc>
        <w:tc>
          <w:tcPr>
            <w:tcW w:w="709" w:type="pct"/>
            <w:tcBorders>
              <w:top w:val="nil"/>
              <w:left w:val="nil"/>
              <w:bottom w:val="nil"/>
              <w:right w:val="nil"/>
            </w:tcBorders>
          </w:tcPr>
          <w:p w14:paraId="6A21B93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1.522</w:t>
            </w:r>
          </w:p>
        </w:tc>
      </w:tr>
      <w:tr w:rsidR="008F127D" w:rsidRPr="00A67240" w14:paraId="7ECF1156" w14:textId="77777777" w:rsidTr="00EA2A9E">
        <w:trPr>
          <w:jc w:val="center"/>
        </w:trPr>
        <w:tc>
          <w:tcPr>
            <w:tcW w:w="1914" w:type="pct"/>
            <w:tcBorders>
              <w:top w:val="nil"/>
              <w:left w:val="nil"/>
              <w:bottom w:val="nil"/>
              <w:right w:val="nil"/>
            </w:tcBorders>
          </w:tcPr>
          <w:p w14:paraId="71FF1005"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61168EA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(0.210)**</w:t>
            </w:r>
          </w:p>
        </w:tc>
        <w:tc>
          <w:tcPr>
            <w:tcW w:w="911" w:type="pct"/>
            <w:tcBorders>
              <w:top w:val="nil"/>
              <w:left w:val="nil"/>
              <w:bottom w:val="nil"/>
              <w:right w:val="nil"/>
            </w:tcBorders>
          </w:tcPr>
          <w:p w14:paraId="396C23E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(0.202)**</w:t>
            </w:r>
          </w:p>
        </w:tc>
        <w:tc>
          <w:tcPr>
            <w:tcW w:w="709" w:type="pct"/>
            <w:tcBorders>
              <w:top w:val="nil"/>
              <w:left w:val="nil"/>
              <w:bottom w:val="nil"/>
              <w:right w:val="nil"/>
            </w:tcBorders>
          </w:tcPr>
          <w:p w14:paraId="04A9BFA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(0.207)**</w:t>
            </w:r>
          </w:p>
        </w:tc>
        <w:tc>
          <w:tcPr>
            <w:tcW w:w="709" w:type="pct"/>
            <w:tcBorders>
              <w:top w:val="nil"/>
              <w:left w:val="nil"/>
              <w:bottom w:val="nil"/>
              <w:right w:val="nil"/>
            </w:tcBorders>
          </w:tcPr>
          <w:p w14:paraId="7F29B9E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(0.208)**</w:t>
            </w:r>
          </w:p>
        </w:tc>
      </w:tr>
      <w:tr w:rsidR="008F127D" w:rsidRPr="00A67240" w14:paraId="05CAD738" w14:textId="77777777" w:rsidTr="00EA2A9E">
        <w:trPr>
          <w:jc w:val="center"/>
        </w:trPr>
        <w:tc>
          <w:tcPr>
            <w:tcW w:w="1914" w:type="pct"/>
            <w:tcBorders>
              <w:top w:val="nil"/>
              <w:left w:val="nil"/>
              <w:bottom w:val="nil"/>
              <w:right w:val="nil"/>
            </w:tcBorders>
          </w:tcPr>
          <w:p w14:paraId="68D918D6"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#Troops in Neigh. Cells</w:t>
            </w:r>
            <w:r w:rsidRPr="00A67240">
              <w:rPr>
                <w:rFonts w:ascii="Garamond" w:hAnsi="Garamond"/>
                <w:sz w:val="22"/>
                <w:szCs w:val="22"/>
                <w:vertAlign w:val="subscript"/>
              </w:rPr>
              <w:t>t-1</w:t>
            </w:r>
          </w:p>
        </w:tc>
        <w:tc>
          <w:tcPr>
            <w:tcW w:w="756" w:type="pct"/>
            <w:tcBorders>
              <w:top w:val="nil"/>
              <w:left w:val="nil"/>
              <w:bottom w:val="nil"/>
              <w:right w:val="nil"/>
            </w:tcBorders>
          </w:tcPr>
          <w:p w14:paraId="6B9AA8AD"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-0.008</w:t>
            </w:r>
          </w:p>
        </w:tc>
        <w:tc>
          <w:tcPr>
            <w:tcW w:w="911" w:type="pct"/>
            <w:tcBorders>
              <w:top w:val="nil"/>
              <w:left w:val="nil"/>
              <w:bottom w:val="nil"/>
              <w:right w:val="nil"/>
            </w:tcBorders>
          </w:tcPr>
          <w:p w14:paraId="2745D40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-0.007</w:t>
            </w:r>
          </w:p>
        </w:tc>
        <w:tc>
          <w:tcPr>
            <w:tcW w:w="709" w:type="pct"/>
            <w:tcBorders>
              <w:top w:val="nil"/>
              <w:left w:val="nil"/>
              <w:bottom w:val="nil"/>
              <w:right w:val="nil"/>
            </w:tcBorders>
          </w:tcPr>
          <w:p w14:paraId="3CE31E9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-0.006</w:t>
            </w:r>
          </w:p>
        </w:tc>
        <w:tc>
          <w:tcPr>
            <w:tcW w:w="709" w:type="pct"/>
            <w:tcBorders>
              <w:top w:val="nil"/>
              <w:left w:val="nil"/>
              <w:bottom w:val="nil"/>
              <w:right w:val="nil"/>
            </w:tcBorders>
          </w:tcPr>
          <w:p w14:paraId="7018E30A"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-0.006</w:t>
            </w:r>
          </w:p>
        </w:tc>
      </w:tr>
      <w:tr w:rsidR="008F127D" w:rsidRPr="00A67240" w14:paraId="4E9844AF" w14:textId="77777777" w:rsidTr="00EA2A9E">
        <w:trPr>
          <w:trHeight w:val="279"/>
          <w:jc w:val="center"/>
        </w:trPr>
        <w:tc>
          <w:tcPr>
            <w:tcW w:w="1914" w:type="pct"/>
            <w:tcBorders>
              <w:top w:val="nil"/>
              <w:left w:val="nil"/>
              <w:bottom w:val="nil"/>
              <w:right w:val="nil"/>
            </w:tcBorders>
          </w:tcPr>
          <w:p w14:paraId="51AF3810"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4A06AAE8"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(0.006)</w:t>
            </w:r>
          </w:p>
        </w:tc>
        <w:tc>
          <w:tcPr>
            <w:tcW w:w="911" w:type="pct"/>
            <w:tcBorders>
              <w:top w:val="nil"/>
              <w:left w:val="nil"/>
              <w:bottom w:val="nil"/>
              <w:right w:val="nil"/>
            </w:tcBorders>
          </w:tcPr>
          <w:p w14:paraId="7CD7721A"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(0.006)</w:t>
            </w:r>
          </w:p>
        </w:tc>
        <w:tc>
          <w:tcPr>
            <w:tcW w:w="709" w:type="pct"/>
            <w:tcBorders>
              <w:top w:val="nil"/>
              <w:left w:val="nil"/>
              <w:bottom w:val="nil"/>
              <w:right w:val="nil"/>
            </w:tcBorders>
          </w:tcPr>
          <w:p w14:paraId="704137E5"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(0.006)</w:t>
            </w:r>
          </w:p>
        </w:tc>
        <w:tc>
          <w:tcPr>
            <w:tcW w:w="709" w:type="pct"/>
            <w:tcBorders>
              <w:top w:val="nil"/>
              <w:left w:val="nil"/>
              <w:bottom w:val="nil"/>
              <w:right w:val="nil"/>
            </w:tcBorders>
          </w:tcPr>
          <w:p w14:paraId="110A2E20"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(0.006)</w:t>
            </w:r>
          </w:p>
        </w:tc>
      </w:tr>
      <w:tr w:rsidR="008F127D" w:rsidRPr="00A67240" w14:paraId="533657C8" w14:textId="77777777" w:rsidTr="00EA2A9E">
        <w:trPr>
          <w:jc w:val="center"/>
        </w:trPr>
        <w:tc>
          <w:tcPr>
            <w:tcW w:w="1914" w:type="pct"/>
            <w:tcBorders>
              <w:top w:val="nil"/>
              <w:left w:val="nil"/>
              <w:bottom w:val="nil"/>
              <w:right w:val="nil"/>
            </w:tcBorders>
          </w:tcPr>
          <w:p w14:paraId="428FDD38" w14:textId="722F8E9F"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 xml:space="preserve">Decay Function </w:t>
            </w:r>
            <w:proofErr w:type="spellStart"/>
            <w:r w:rsidRPr="00A67240">
              <w:rPr>
                <w:rFonts w:ascii="Garamond" w:hAnsi="Garamond"/>
                <w:sz w:val="22"/>
                <w:szCs w:val="22"/>
              </w:rPr>
              <w:t>OSV</w:t>
            </w:r>
            <w:proofErr w:type="spellEnd"/>
            <w:r w:rsidRPr="00A67240">
              <w:rPr>
                <w:rFonts w:ascii="Garamond" w:hAnsi="Garamond"/>
                <w:sz w:val="22"/>
                <w:szCs w:val="22"/>
              </w:rPr>
              <w:t xml:space="preserve"> </w:t>
            </w:r>
            <w:proofErr w:type="spellStart"/>
            <w:r w:rsidR="00560FC8">
              <w:rPr>
                <w:rFonts w:ascii="Garamond" w:hAnsi="Garamond"/>
                <w:sz w:val="22"/>
                <w:szCs w:val="22"/>
              </w:rPr>
              <w:t>G</w:t>
            </w:r>
            <w:r w:rsidRPr="00A67240">
              <w:rPr>
                <w:rFonts w:ascii="Garamond" w:hAnsi="Garamond"/>
                <w:sz w:val="22"/>
                <w:szCs w:val="22"/>
              </w:rPr>
              <w:t>ov</w:t>
            </w:r>
            <w:proofErr w:type="spellEnd"/>
          </w:p>
        </w:tc>
        <w:tc>
          <w:tcPr>
            <w:tcW w:w="756" w:type="pct"/>
            <w:tcBorders>
              <w:top w:val="nil"/>
              <w:left w:val="nil"/>
              <w:bottom w:val="nil"/>
              <w:right w:val="nil"/>
            </w:tcBorders>
          </w:tcPr>
          <w:p w14:paraId="2426798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0.250</w:t>
            </w:r>
          </w:p>
        </w:tc>
        <w:tc>
          <w:tcPr>
            <w:tcW w:w="911" w:type="pct"/>
            <w:tcBorders>
              <w:top w:val="nil"/>
              <w:left w:val="nil"/>
              <w:bottom w:val="nil"/>
              <w:right w:val="nil"/>
            </w:tcBorders>
          </w:tcPr>
          <w:p w14:paraId="7311BF48"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0.435</w:t>
            </w:r>
          </w:p>
        </w:tc>
        <w:tc>
          <w:tcPr>
            <w:tcW w:w="709" w:type="pct"/>
            <w:tcBorders>
              <w:top w:val="nil"/>
              <w:left w:val="nil"/>
              <w:bottom w:val="nil"/>
              <w:right w:val="nil"/>
            </w:tcBorders>
          </w:tcPr>
          <w:p w14:paraId="0AE41BA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0.304</w:t>
            </w:r>
          </w:p>
        </w:tc>
        <w:tc>
          <w:tcPr>
            <w:tcW w:w="709" w:type="pct"/>
            <w:tcBorders>
              <w:top w:val="nil"/>
              <w:left w:val="nil"/>
              <w:bottom w:val="nil"/>
              <w:right w:val="nil"/>
            </w:tcBorders>
          </w:tcPr>
          <w:p w14:paraId="6C0692B0"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0.471</w:t>
            </w:r>
          </w:p>
        </w:tc>
      </w:tr>
      <w:tr w:rsidR="008F127D" w:rsidRPr="00A67240" w14:paraId="1D0545BC" w14:textId="77777777" w:rsidTr="00EA2A9E">
        <w:trPr>
          <w:jc w:val="center"/>
        </w:trPr>
        <w:tc>
          <w:tcPr>
            <w:tcW w:w="1914" w:type="pct"/>
            <w:tcBorders>
              <w:top w:val="nil"/>
              <w:left w:val="nil"/>
              <w:bottom w:val="nil"/>
              <w:right w:val="nil"/>
            </w:tcBorders>
          </w:tcPr>
          <w:p w14:paraId="66D27895"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3368DFA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(0.262)</w:t>
            </w:r>
          </w:p>
        </w:tc>
        <w:tc>
          <w:tcPr>
            <w:tcW w:w="911" w:type="pct"/>
            <w:tcBorders>
              <w:top w:val="nil"/>
              <w:left w:val="nil"/>
              <w:bottom w:val="nil"/>
              <w:right w:val="nil"/>
            </w:tcBorders>
          </w:tcPr>
          <w:p w14:paraId="59598068"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(0.263)+</w:t>
            </w:r>
          </w:p>
        </w:tc>
        <w:tc>
          <w:tcPr>
            <w:tcW w:w="709" w:type="pct"/>
            <w:tcBorders>
              <w:top w:val="nil"/>
              <w:left w:val="nil"/>
              <w:bottom w:val="nil"/>
              <w:right w:val="nil"/>
            </w:tcBorders>
          </w:tcPr>
          <w:p w14:paraId="599FF517"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(0.255)</w:t>
            </w:r>
          </w:p>
        </w:tc>
        <w:tc>
          <w:tcPr>
            <w:tcW w:w="709" w:type="pct"/>
            <w:tcBorders>
              <w:top w:val="nil"/>
              <w:left w:val="nil"/>
              <w:bottom w:val="nil"/>
              <w:right w:val="nil"/>
            </w:tcBorders>
          </w:tcPr>
          <w:p w14:paraId="688A4EF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(0.250)+</w:t>
            </w:r>
          </w:p>
        </w:tc>
      </w:tr>
      <w:tr w:rsidR="008F127D" w:rsidRPr="00A67240" w14:paraId="3F9326AA" w14:textId="77777777" w:rsidTr="00EA2A9E">
        <w:trPr>
          <w:jc w:val="center"/>
        </w:trPr>
        <w:tc>
          <w:tcPr>
            <w:tcW w:w="1914" w:type="pct"/>
            <w:tcBorders>
              <w:top w:val="nil"/>
              <w:left w:val="nil"/>
              <w:bottom w:val="nil"/>
              <w:right w:val="nil"/>
            </w:tcBorders>
          </w:tcPr>
          <w:p w14:paraId="6E510081" w14:textId="257F635F"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 xml:space="preserve">Decay Function </w:t>
            </w:r>
            <w:proofErr w:type="spellStart"/>
            <w:r w:rsidRPr="00A67240">
              <w:rPr>
                <w:rFonts w:ascii="Garamond" w:hAnsi="Garamond"/>
                <w:sz w:val="22"/>
                <w:szCs w:val="22"/>
              </w:rPr>
              <w:t>OSV</w:t>
            </w:r>
            <w:proofErr w:type="spellEnd"/>
            <w:r w:rsidRPr="00A67240">
              <w:rPr>
                <w:rFonts w:ascii="Garamond" w:hAnsi="Garamond"/>
                <w:sz w:val="22"/>
                <w:szCs w:val="22"/>
              </w:rPr>
              <w:t xml:space="preserve"> </w:t>
            </w:r>
            <w:proofErr w:type="spellStart"/>
            <w:r w:rsidR="00560FC8">
              <w:rPr>
                <w:rFonts w:ascii="Garamond" w:hAnsi="Garamond"/>
                <w:sz w:val="22"/>
                <w:szCs w:val="22"/>
              </w:rPr>
              <w:t>R</w:t>
            </w:r>
            <w:r w:rsidRPr="00A67240">
              <w:rPr>
                <w:rFonts w:ascii="Garamond" w:hAnsi="Garamond"/>
                <w:sz w:val="22"/>
                <w:szCs w:val="22"/>
              </w:rPr>
              <w:t>eb</w:t>
            </w:r>
            <w:proofErr w:type="spellEnd"/>
          </w:p>
        </w:tc>
        <w:tc>
          <w:tcPr>
            <w:tcW w:w="756" w:type="pct"/>
            <w:tcBorders>
              <w:top w:val="nil"/>
              <w:left w:val="nil"/>
              <w:bottom w:val="nil"/>
              <w:right w:val="nil"/>
            </w:tcBorders>
          </w:tcPr>
          <w:p w14:paraId="348D527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4.315</w:t>
            </w:r>
          </w:p>
        </w:tc>
        <w:tc>
          <w:tcPr>
            <w:tcW w:w="911" w:type="pct"/>
            <w:tcBorders>
              <w:top w:val="nil"/>
              <w:left w:val="nil"/>
              <w:bottom w:val="nil"/>
              <w:right w:val="nil"/>
            </w:tcBorders>
          </w:tcPr>
          <w:p w14:paraId="2CA0A360"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4.101</w:t>
            </w:r>
          </w:p>
        </w:tc>
        <w:tc>
          <w:tcPr>
            <w:tcW w:w="709" w:type="pct"/>
            <w:tcBorders>
              <w:top w:val="nil"/>
              <w:left w:val="nil"/>
              <w:bottom w:val="nil"/>
              <w:right w:val="nil"/>
            </w:tcBorders>
          </w:tcPr>
          <w:p w14:paraId="29A86A0D"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4.222</w:t>
            </w:r>
          </w:p>
        </w:tc>
        <w:tc>
          <w:tcPr>
            <w:tcW w:w="709" w:type="pct"/>
            <w:tcBorders>
              <w:top w:val="nil"/>
              <w:left w:val="nil"/>
              <w:bottom w:val="nil"/>
              <w:right w:val="nil"/>
            </w:tcBorders>
          </w:tcPr>
          <w:p w14:paraId="3CF935D6"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4.246</w:t>
            </w:r>
          </w:p>
        </w:tc>
      </w:tr>
      <w:tr w:rsidR="008F127D" w:rsidRPr="00A67240" w14:paraId="5F6D2698" w14:textId="77777777" w:rsidTr="00EA2A9E">
        <w:trPr>
          <w:jc w:val="center"/>
        </w:trPr>
        <w:tc>
          <w:tcPr>
            <w:tcW w:w="1914" w:type="pct"/>
            <w:tcBorders>
              <w:top w:val="nil"/>
              <w:left w:val="nil"/>
              <w:bottom w:val="nil"/>
              <w:right w:val="nil"/>
            </w:tcBorders>
          </w:tcPr>
          <w:p w14:paraId="0B3F0C05"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0CBCE181"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(0.233)**</w:t>
            </w:r>
          </w:p>
        </w:tc>
        <w:tc>
          <w:tcPr>
            <w:tcW w:w="911" w:type="pct"/>
            <w:tcBorders>
              <w:top w:val="nil"/>
              <w:left w:val="nil"/>
              <w:bottom w:val="nil"/>
              <w:right w:val="nil"/>
            </w:tcBorders>
          </w:tcPr>
          <w:p w14:paraId="4523C27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(0.232)**</w:t>
            </w:r>
          </w:p>
        </w:tc>
        <w:tc>
          <w:tcPr>
            <w:tcW w:w="709" w:type="pct"/>
            <w:tcBorders>
              <w:top w:val="nil"/>
              <w:left w:val="nil"/>
              <w:bottom w:val="nil"/>
              <w:right w:val="nil"/>
            </w:tcBorders>
          </w:tcPr>
          <w:p w14:paraId="07E9313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(0.233)**</w:t>
            </w:r>
          </w:p>
        </w:tc>
        <w:tc>
          <w:tcPr>
            <w:tcW w:w="709" w:type="pct"/>
            <w:tcBorders>
              <w:top w:val="nil"/>
              <w:left w:val="nil"/>
              <w:bottom w:val="nil"/>
              <w:right w:val="nil"/>
            </w:tcBorders>
          </w:tcPr>
          <w:p w14:paraId="18110157"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(0.228)**</w:t>
            </w:r>
          </w:p>
        </w:tc>
      </w:tr>
      <w:tr w:rsidR="008F127D" w:rsidRPr="00A67240" w14:paraId="361DFE17" w14:textId="77777777" w:rsidTr="00EA2A9E">
        <w:trPr>
          <w:jc w:val="center"/>
        </w:trPr>
        <w:tc>
          <w:tcPr>
            <w:tcW w:w="1914" w:type="pct"/>
            <w:tcBorders>
              <w:top w:val="nil"/>
              <w:left w:val="nil"/>
              <w:bottom w:val="nil"/>
              <w:right w:val="nil"/>
            </w:tcBorders>
          </w:tcPr>
          <w:p w14:paraId="796E73B3"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Total Size of PKO</w:t>
            </w:r>
            <w:r w:rsidRPr="00A67240">
              <w:rPr>
                <w:rFonts w:ascii="Garamond" w:hAnsi="Garamond"/>
                <w:sz w:val="22"/>
                <w:szCs w:val="22"/>
                <w:vertAlign w:val="subscript"/>
              </w:rPr>
              <w:t>t-1</w:t>
            </w:r>
          </w:p>
        </w:tc>
        <w:tc>
          <w:tcPr>
            <w:tcW w:w="756" w:type="pct"/>
            <w:tcBorders>
              <w:top w:val="nil"/>
              <w:left w:val="nil"/>
              <w:bottom w:val="nil"/>
              <w:right w:val="nil"/>
            </w:tcBorders>
          </w:tcPr>
          <w:p w14:paraId="1D599C1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-0.024</w:t>
            </w:r>
          </w:p>
        </w:tc>
        <w:tc>
          <w:tcPr>
            <w:tcW w:w="911" w:type="pct"/>
            <w:tcBorders>
              <w:top w:val="nil"/>
              <w:left w:val="nil"/>
              <w:bottom w:val="nil"/>
              <w:right w:val="nil"/>
            </w:tcBorders>
          </w:tcPr>
          <w:p w14:paraId="11C677E0"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05F18B78"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1E802BD3"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098D0B68" w14:textId="77777777" w:rsidTr="00EA2A9E">
        <w:trPr>
          <w:jc w:val="center"/>
        </w:trPr>
        <w:tc>
          <w:tcPr>
            <w:tcW w:w="1914" w:type="pct"/>
            <w:tcBorders>
              <w:top w:val="nil"/>
              <w:left w:val="nil"/>
              <w:bottom w:val="nil"/>
              <w:right w:val="nil"/>
            </w:tcBorders>
          </w:tcPr>
          <w:p w14:paraId="37A99A4A"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0090CBD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(0.044)</w:t>
            </w:r>
          </w:p>
        </w:tc>
        <w:tc>
          <w:tcPr>
            <w:tcW w:w="911" w:type="pct"/>
            <w:tcBorders>
              <w:top w:val="nil"/>
              <w:left w:val="nil"/>
              <w:bottom w:val="nil"/>
              <w:right w:val="nil"/>
            </w:tcBorders>
          </w:tcPr>
          <w:p w14:paraId="4DE9EC53"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221BFC7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26B1AED6"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51069867" w14:textId="77777777" w:rsidTr="00EA2A9E">
        <w:trPr>
          <w:jc w:val="center"/>
        </w:trPr>
        <w:tc>
          <w:tcPr>
            <w:tcW w:w="1914" w:type="pct"/>
            <w:tcBorders>
              <w:top w:val="nil"/>
              <w:left w:val="nil"/>
              <w:bottom w:val="nil"/>
              <w:right w:val="nil"/>
            </w:tcBorders>
          </w:tcPr>
          <w:p w14:paraId="02FB4916"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P5 Troops in PKO</w:t>
            </w:r>
            <w:r w:rsidRPr="00A67240">
              <w:rPr>
                <w:rFonts w:ascii="Garamond" w:hAnsi="Garamond"/>
                <w:sz w:val="22"/>
                <w:szCs w:val="22"/>
                <w:vertAlign w:val="subscript"/>
              </w:rPr>
              <w:t>t-1</w:t>
            </w:r>
          </w:p>
        </w:tc>
        <w:tc>
          <w:tcPr>
            <w:tcW w:w="756" w:type="pct"/>
            <w:tcBorders>
              <w:top w:val="nil"/>
              <w:left w:val="nil"/>
              <w:bottom w:val="nil"/>
              <w:right w:val="nil"/>
            </w:tcBorders>
          </w:tcPr>
          <w:p w14:paraId="7D2F7C39"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-0.436</w:t>
            </w:r>
          </w:p>
        </w:tc>
        <w:tc>
          <w:tcPr>
            <w:tcW w:w="911" w:type="pct"/>
            <w:tcBorders>
              <w:top w:val="nil"/>
              <w:left w:val="nil"/>
              <w:bottom w:val="nil"/>
              <w:right w:val="nil"/>
            </w:tcBorders>
          </w:tcPr>
          <w:p w14:paraId="21BD8F7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0036BE3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4F2B73C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0384F127" w14:textId="77777777" w:rsidTr="00EA2A9E">
        <w:trPr>
          <w:jc w:val="center"/>
        </w:trPr>
        <w:tc>
          <w:tcPr>
            <w:tcW w:w="1914" w:type="pct"/>
            <w:tcBorders>
              <w:top w:val="nil"/>
              <w:left w:val="nil"/>
              <w:bottom w:val="nil"/>
              <w:right w:val="nil"/>
            </w:tcBorders>
          </w:tcPr>
          <w:p w14:paraId="0511853B"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0C30EBC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(0.138)**</w:t>
            </w:r>
          </w:p>
        </w:tc>
        <w:tc>
          <w:tcPr>
            <w:tcW w:w="911" w:type="pct"/>
            <w:tcBorders>
              <w:top w:val="nil"/>
              <w:left w:val="nil"/>
              <w:bottom w:val="nil"/>
              <w:right w:val="nil"/>
            </w:tcBorders>
          </w:tcPr>
          <w:p w14:paraId="4BD2AFE6"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6CB2ECA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272CFA2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55495DB4" w14:textId="77777777" w:rsidTr="00EA2A9E">
        <w:trPr>
          <w:jc w:val="center"/>
        </w:trPr>
        <w:tc>
          <w:tcPr>
            <w:tcW w:w="1914" w:type="pct"/>
            <w:tcBorders>
              <w:top w:val="nil"/>
              <w:left w:val="nil"/>
              <w:bottom w:val="nil"/>
              <w:right w:val="nil"/>
            </w:tcBorders>
          </w:tcPr>
          <w:p w14:paraId="1E240FE1" w14:textId="231405DC" w:rsidR="008F127D" w:rsidRPr="00A67240" w:rsidRDefault="008F127D">
            <w:pPr>
              <w:widowControl w:val="0"/>
              <w:autoSpaceDE w:val="0"/>
              <w:autoSpaceDN w:val="0"/>
              <w:adjustRightInd w:val="0"/>
              <w:rPr>
                <w:rFonts w:ascii="Garamond" w:hAnsi="Garamond"/>
                <w:sz w:val="22"/>
                <w:szCs w:val="22"/>
              </w:rPr>
            </w:pPr>
            <w:r w:rsidRPr="00A67240">
              <w:rPr>
                <w:rFonts w:ascii="Garamond" w:hAnsi="Garamond"/>
                <w:sz w:val="22"/>
                <w:szCs w:val="22"/>
              </w:rPr>
              <w:t xml:space="preserve">Duration of </w:t>
            </w:r>
            <w:proofErr w:type="spellStart"/>
            <w:r w:rsidRPr="00A67240">
              <w:rPr>
                <w:rFonts w:ascii="Garamond" w:hAnsi="Garamond"/>
                <w:sz w:val="22"/>
                <w:szCs w:val="22"/>
              </w:rPr>
              <w:t>PKO</w:t>
            </w:r>
            <w:proofErr w:type="spellEnd"/>
            <w:r w:rsidR="00560FC8">
              <w:rPr>
                <w:rFonts w:ascii="Garamond" w:hAnsi="Garamond"/>
                <w:sz w:val="22"/>
                <w:szCs w:val="22"/>
              </w:rPr>
              <w:t xml:space="preserve"> M</w:t>
            </w:r>
            <w:r w:rsidR="0060176A">
              <w:rPr>
                <w:rFonts w:ascii="Garamond" w:hAnsi="Garamond"/>
                <w:sz w:val="22"/>
                <w:szCs w:val="22"/>
              </w:rPr>
              <w:t>ission</w:t>
            </w:r>
          </w:p>
        </w:tc>
        <w:tc>
          <w:tcPr>
            <w:tcW w:w="756" w:type="pct"/>
            <w:tcBorders>
              <w:top w:val="nil"/>
              <w:left w:val="nil"/>
              <w:bottom w:val="nil"/>
              <w:right w:val="nil"/>
            </w:tcBorders>
          </w:tcPr>
          <w:p w14:paraId="6881F2B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0.002</w:t>
            </w:r>
          </w:p>
        </w:tc>
        <w:tc>
          <w:tcPr>
            <w:tcW w:w="911" w:type="pct"/>
            <w:tcBorders>
              <w:top w:val="nil"/>
              <w:left w:val="nil"/>
              <w:bottom w:val="nil"/>
              <w:right w:val="nil"/>
            </w:tcBorders>
          </w:tcPr>
          <w:p w14:paraId="5C4A5237"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2A40F71A"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1954623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39BF3848" w14:textId="77777777" w:rsidTr="00EA2A9E">
        <w:trPr>
          <w:jc w:val="center"/>
        </w:trPr>
        <w:tc>
          <w:tcPr>
            <w:tcW w:w="1914" w:type="pct"/>
            <w:tcBorders>
              <w:top w:val="nil"/>
              <w:left w:val="nil"/>
              <w:bottom w:val="nil"/>
              <w:right w:val="nil"/>
            </w:tcBorders>
          </w:tcPr>
          <w:p w14:paraId="7A9CAE49"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67D715F0"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(0.002)</w:t>
            </w:r>
          </w:p>
        </w:tc>
        <w:tc>
          <w:tcPr>
            <w:tcW w:w="911" w:type="pct"/>
            <w:tcBorders>
              <w:top w:val="nil"/>
              <w:left w:val="nil"/>
              <w:bottom w:val="nil"/>
              <w:right w:val="nil"/>
            </w:tcBorders>
          </w:tcPr>
          <w:p w14:paraId="417175E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38C5C17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159CC1B0"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48025338" w14:textId="77777777" w:rsidTr="00EA2A9E">
        <w:trPr>
          <w:jc w:val="center"/>
        </w:trPr>
        <w:tc>
          <w:tcPr>
            <w:tcW w:w="1914" w:type="pct"/>
            <w:tcBorders>
              <w:top w:val="nil"/>
              <w:left w:val="nil"/>
              <w:bottom w:val="nil"/>
              <w:right w:val="nil"/>
            </w:tcBorders>
          </w:tcPr>
          <w:p w14:paraId="77DEF699" w14:textId="77777777" w:rsidR="008F127D" w:rsidRPr="00A67240" w:rsidRDefault="008F127D" w:rsidP="00373999">
            <w:pPr>
              <w:widowControl w:val="0"/>
              <w:autoSpaceDE w:val="0"/>
              <w:autoSpaceDN w:val="0"/>
              <w:adjustRightInd w:val="0"/>
              <w:rPr>
                <w:rFonts w:ascii="Garamond" w:hAnsi="Garamond"/>
                <w:sz w:val="22"/>
                <w:szCs w:val="22"/>
              </w:rPr>
            </w:pPr>
            <w:proofErr w:type="spellStart"/>
            <w:r w:rsidRPr="00A67240">
              <w:rPr>
                <w:rFonts w:ascii="Garamond" w:hAnsi="Garamond"/>
                <w:sz w:val="22"/>
                <w:szCs w:val="22"/>
              </w:rPr>
              <w:t>GCPpc</w:t>
            </w:r>
            <w:proofErr w:type="spellEnd"/>
          </w:p>
        </w:tc>
        <w:tc>
          <w:tcPr>
            <w:tcW w:w="756" w:type="pct"/>
            <w:tcBorders>
              <w:top w:val="nil"/>
              <w:left w:val="nil"/>
              <w:bottom w:val="nil"/>
              <w:right w:val="nil"/>
            </w:tcBorders>
          </w:tcPr>
          <w:p w14:paraId="3FA7409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0E66E31D"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-0.735</w:t>
            </w:r>
          </w:p>
        </w:tc>
        <w:tc>
          <w:tcPr>
            <w:tcW w:w="709" w:type="pct"/>
            <w:tcBorders>
              <w:top w:val="nil"/>
              <w:left w:val="nil"/>
              <w:bottom w:val="nil"/>
              <w:right w:val="nil"/>
            </w:tcBorders>
          </w:tcPr>
          <w:p w14:paraId="1C2390BA"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1B73E419"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6A5DF650" w14:textId="77777777" w:rsidTr="00EA2A9E">
        <w:trPr>
          <w:jc w:val="center"/>
        </w:trPr>
        <w:tc>
          <w:tcPr>
            <w:tcW w:w="1914" w:type="pct"/>
            <w:tcBorders>
              <w:top w:val="nil"/>
              <w:left w:val="nil"/>
              <w:bottom w:val="nil"/>
              <w:right w:val="nil"/>
            </w:tcBorders>
          </w:tcPr>
          <w:p w14:paraId="1C3F77C4"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49E26DA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0E9646AA"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(0.142)**</w:t>
            </w:r>
          </w:p>
        </w:tc>
        <w:tc>
          <w:tcPr>
            <w:tcW w:w="709" w:type="pct"/>
            <w:tcBorders>
              <w:top w:val="nil"/>
              <w:left w:val="nil"/>
              <w:bottom w:val="nil"/>
              <w:right w:val="nil"/>
            </w:tcBorders>
          </w:tcPr>
          <w:p w14:paraId="36219FC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42FC769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5E26C6D3" w14:textId="77777777" w:rsidTr="00EA2A9E">
        <w:trPr>
          <w:jc w:val="center"/>
        </w:trPr>
        <w:tc>
          <w:tcPr>
            <w:tcW w:w="1914" w:type="pct"/>
            <w:tcBorders>
              <w:top w:val="nil"/>
              <w:left w:val="nil"/>
              <w:bottom w:val="nil"/>
              <w:right w:val="nil"/>
            </w:tcBorders>
          </w:tcPr>
          <w:p w14:paraId="31BF4024"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Excluded Group</w:t>
            </w:r>
          </w:p>
        </w:tc>
        <w:tc>
          <w:tcPr>
            <w:tcW w:w="756" w:type="pct"/>
            <w:tcBorders>
              <w:top w:val="nil"/>
              <w:left w:val="nil"/>
              <w:bottom w:val="nil"/>
              <w:right w:val="nil"/>
            </w:tcBorders>
          </w:tcPr>
          <w:p w14:paraId="110C803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279EACD9"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-0.225</w:t>
            </w:r>
          </w:p>
        </w:tc>
        <w:tc>
          <w:tcPr>
            <w:tcW w:w="709" w:type="pct"/>
            <w:tcBorders>
              <w:top w:val="nil"/>
              <w:left w:val="nil"/>
              <w:bottom w:val="nil"/>
              <w:right w:val="nil"/>
            </w:tcBorders>
          </w:tcPr>
          <w:p w14:paraId="0D59BA88"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4655A1A3"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2A2D5354" w14:textId="77777777" w:rsidTr="00EA2A9E">
        <w:trPr>
          <w:jc w:val="center"/>
        </w:trPr>
        <w:tc>
          <w:tcPr>
            <w:tcW w:w="1914" w:type="pct"/>
            <w:tcBorders>
              <w:top w:val="nil"/>
              <w:left w:val="nil"/>
              <w:bottom w:val="nil"/>
              <w:right w:val="nil"/>
            </w:tcBorders>
          </w:tcPr>
          <w:p w14:paraId="10A679FA"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5DA21FD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2FAB9761"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(0.157)</w:t>
            </w:r>
          </w:p>
        </w:tc>
        <w:tc>
          <w:tcPr>
            <w:tcW w:w="709" w:type="pct"/>
            <w:tcBorders>
              <w:top w:val="nil"/>
              <w:left w:val="nil"/>
              <w:bottom w:val="nil"/>
              <w:right w:val="nil"/>
            </w:tcBorders>
          </w:tcPr>
          <w:p w14:paraId="64DB20C7"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45856981"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236473CB" w14:textId="77777777" w:rsidTr="00EA2A9E">
        <w:trPr>
          <w:jc w:val="center"/>
        </w:trPr>
        <w:tc>
          <w:tcPr>
            <w:tcW w:w="1914" w:type="pct"/>
            <w:tcBorders>
              <w:top w:val="nil"/>
              <w:left w:val="nil"/>
              <w:bottom w:val="nil"/>
              <w:right w:val="nil"/>
            </w:tcBorders>
          </w:tcPr>
          <w:p w14:paraId="27E292B6"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Diamonds</w:t>
            </w:r>
          </w:p>
        </w:tc>
        <w:tc>
          <w:tcPr>
            <w:tcW w:w="756" w:type="pct"/>
            <w:tcBorders>
              <w:top w:val="nil"/>
              <w:left w:val="nil"/>
              <w:bottom w:val="nil"/>
              <w:right w:val="nil"/>
            </w:tcBorders>
          </w:tcPr>
          <w:p w14:paraId="3A2317C0"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6F52ED19"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5B5EDBC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-0.315</w:t>
            </w:r>
          </w:p>
        </w:tc>
        <w:tc>
          <w:tcPr>
            <w:tcW w:w="709" w:type="pct"/>
            <w:tcBorders>
              <w:top w:val="nil"/>
              <w:left w:val="nil"/>
              <w:bottom w:val="nil"/>
              <w:right w:val="nil"/>
            </w:tcBorders>
          </w:tcPr>
          <w:p w14:paraId="61235443"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02C2AC6D" w14:textId="77777777" w:rsidTr="00EA2A9E">
        <w:trPr>
          <w:jc w:val="center"/>
        </w:trPr>
        <w:tc>
          <w:tcPr>
            <w:tcW w:w="1914" w:type="pct"/>
            <w:tcBorders>
              <w:top w:val="nil"/>
              <w:left w:val="nil"/>
              <w:bottom w:val="nil"/>
              <w:right w:val="nil"/>
            </w:tcBorders>
          </w:tcPr>
          <w:p w14:paraId="5FBB0A56"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25886C0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7DA5C3ED"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5B5A447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(0.481)</w:t>
            </w:r>
          </w:p>
        </w:tc>
        <w:tc>
          <w:tcPr>
            <w:tcW w:w="709" w:type="pct"/>
            <w:tcBorders>
              <w:top w:val="nil"/>
              <w:left w:val="nil"/>
              <w:bottom w:val="nil"/>
              <w:right w:val="nil"/>
            </w:tcBorders>
          </w:tcPr>
          <w:p w14:paraId="3100B23D"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3CF10F5C" w14:textId="77777777" w:rsidTr="00EA2A9E">
        <w:trPr>
          <w:jc w:val="center"/>
        </w:trPr>
        <w:tc>
          <w:tcPr>
            <w:tcW w:w="1914" w:type="pct"/>
            <w:tcBorders>
              <w:top w:val="nil"/>
              <w:left w:val="nil"/>
              <w:bottom w:val="nil"/>
              <w:right w:val="nil"/>
            </w:tcBorders>
          </w:tcPr>
          <w:p w14:paraId="015D720C"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Oil</w:t>
            </w:r>
          </w:p>
        </w:tc>
        <w:tc>
          <w:tcPr>
            <w:tcW w:w="756" w:type="pct"/>
            <w:tcBorders>
              <w:top w:val="nil"/>
              <w:left w:val="nil"/>
              <w:bottom w:val="nil"/>
              <w:right w:val="nil"/>
            </w:tcBorders>
          </w:tcPr>
          <w:p w14:paraId="78ECDC6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31D11690"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3D5B585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0.705</w:t>
            </w:r>
          </w:p>
        </w:tc>
        <w:tc>
          <w:tcPr>
            <w:tcW w:w="709" w:type="pct"/>
            <w:tcBorders>
              <w:top w:val="nil"/>
              <w:left w:val="nil"/>
              <w:bottom w:val="nil"/>
              <w:right w:val="nil"/>
            </w:tcBorders>
          </w:tcPr>
          <w:p w14:paraId="745A07FB"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113C42FF" w14:textId="77777777" w:rsidTr="00EA2A9E">
        <w:trPr>
          <w:jc w:val="center"/>
        </w:trPr>
        <w:tc>
          <w:tcPr>
            <w:tcW w:w="1914" w:type="pct"/>
            <w:tcBorders>
              <w:top w:val="nil"/>
              <w:left w:val="nil"/>
              <w:bottom w:val="nil"/>
              <w:right w:val="nil"/>
            </w:tcBorders>
          </w:tcPr>
          <w:p w14:paraId="06E71AE9"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6B0011F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7CBF23B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4BC96F8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(0.171)**</w:t>
            </w:r>
          </w:p>
        </w:tc>
        <w:tc>
          <w:tcPr>
            <w:tcW w:w="709" w:type="pct"/>
            <w:tcBorders>
              <w:top w:val="nil"/>
              <w:left w:val="nil"/>
              <w:bottom w:val="nil"/>
              <w:right w:val="nil"/>
            </w:tcBorders>
          </w:tcPr>
          <w:p w14:paraId="09C97939"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r>
      <w:tr w:rsidR="008F127D" w:rsidRPr="00A67240" w14:paraId="41CF986D" w14:textId="77777777" w:rsidTr="00EA2A9E">
        <w:trPr>
          <w:jc w:val="center"/>
        </w:trPr>
        <w:tc>
          <w:tcPr>
            <w:tcW w:w="1914" w:type="pct"/>
            <w:tcBorders>
              <w:top w:val="nil"/>
              <w:left w:val="nil"/>
              <w:bottom w:val="nil"/>
              <w:right w:val="nil"/>
            </w:tcBorders>
          </w:tcPr>
          <w:p w14:paraId="4FE2E875"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Rebel Strength</w:t>
            </w:r>
          </w:p>
        </w:tc>
        <w:tc>
          <w:tcPr>
            <w:tcW w:w="756" w:type="pct"/>
            <w:tcBorders>
              <w:top w:val="nil"/>
              <w:left w:val="nil"/>
              <w:bottom w:val="nil"/>
              <w:right w:val="nil"/>
            </w:tcBorders>
          </w:tcPr>
          <w:p w14:paraId="4EFCB6B5"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4FFA0E4D"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470383ED"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6CE900C6"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0.539</w:t>
            </w:r>
          </w:p>
        </w:tc>
      </w:tr>
      <w:tr w:rsidR="008F127D" w:rsidRPr="00A67240" w14:paraId="684F0EF1" w14:textId="77777777" w:rsidTr="00EA2A9E">
        <w:trPr>
          <w:jc w:val="center"/>
        </w:trPr>
        <w:tc>
          <w:tcPr>
            <w:tcW w:w="1914" w:type="pct"/>
            <w:tcBorders>
              <w:top w:val="nil"/>
              <w:left w:val="nil"/>
              <w:bottom w:val="nil"/>
              <w:right w:val="nil"/>
            </w:tcBorders>
          </w:tcPr>
          <w:p w14:paraId="54176809"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20FF045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7255C2E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5F244268"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0D148C17"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(0.167)**</w:t>
            </w:r>
          </w:p>
        </w:tc>
      </w:tr>
      <w:tr w:rsidR="008F127D" w:rsidRPr="00A67240" w14:paraId="4E260AF7" w14:textId="77777777" w:rsidTr="00EA2A9E">
        <w:trPr>
          <w:jc w:val="center"/>
        </w:trPr>
        <w:tc>
          <w:tcPr>
            <w:tcW w:w="1914" w:type="pct"/>
            <w:tcBorders>
              <w:top w:val="nil"/>
              <w:left w:val="nil"/>
              <w:bottom w:val="nil"/>
              <w:right w:val="nil"/>
            </w:tcBorders>
          </w:tcPr>
          <w:p w14:paraId="3BFD236B" w14:textId="5231944D" w:rsidR="008F127D" w:rsidRPr="00A67240" w:rsidRDefault="00560FC8" w:rsidP="00373999">
            <w:pPr>
              <w:widowControl w:val="0"/>
              <w:autoSpaceDE w:val="0"/>
              <w:autoSpaceDN w:val="0"/>
              <w:adjustRightInd w:val="0"/>
              <w:rPr>
                <w:rFonts w:ascii="Garamond" w:hAnsi="Garamond"/>
                <w:sz w:val="22"/>
                <w:szCs w:val="22"/>
              </w:rPr>
            </w:pPr>
            <w:r>
              <w:rPr>
                <w:rFonts w:ascii="Garamond" w:hAnsi="Garamond"/>
                <w:sz w:val="22"/>
                <w:szCs w:val="22"/>
              </w:rPr>
              <w:t>Government</w:t>
            </w:r>
            <w:r w:rsidR="008F127D" w:rsidRPr="00A67240">
              <w:rPr>
                <w:rFonts w:ascii="Garamond" w:hAnsi="Garamond"/>
                <w:sz w:val="22"/>
                <w:szCs w:val="22"/>
              </w:rPr>
              <w:t xml:space="preserve"> Strength</w:t>
            </w:r>
          </w:p>
        </w:tc>
        <w:tc>
          <w:tcPr>
            <w:tcW w:w="756" w:type="pct"/>
            <w:tcBorders>
              <w:top w:val="nil"/>
              <w:left w:val="nil"/>
              <w:bottom w:val="nil"/>
              <w:right w:val="nil"/>
            </w:tcBorders>
          </w:tcPr>
          <w:p w14:paraId="7944A0FA"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58E0803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37A4BA3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4589AFB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0.275</w:t>
            </w:r>
          </w:p>
        </w:tc>
      </w:tr>
      <w:tr w:rsidR="008F127D" w:rsidRPr="00A67240" w14:paraId="088FB7E2" w14:textId="77777777" w:rsidTr="00EA2A9E">
        <w:trPr>
          <w:jc w:val="center"/>
        </w:trPr>
        <w:tc>
          <w:tcPr>
            <w:tcW w:w="1914" w:type="pct"/>
            <w:tcBorders>
              <w:top w:val="nil"/>
              <w:left w:val="nil"/>
              <w:bottom w:val="nil"/>
              <w:right w:val="nil"/>
            </w:tcBorders>
          </w:tcPr>
          <w:p w14:paraId="247F94A0"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4D75915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911" w:type="pct"/>
            <w:tcBorders>
              <w:top w:val="nil"/>
              <w:left w:val="nil"/>
              <w:bottom w:val="nil"/>
              <w:right w:val="nil"/>
            </w:tcBorders>
          </w:tcPr>
          <w:p w14:paraId="3256BBC9"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446ED26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p>
        </w:tc>
        <w:tc>
          <w:tcPr>
            <w:tcW w:w="709" w:type="pct"/>
            <w:tcBorders>
              <w:top w:val="nil"/>
              <w:left w:val="nil"/>
              <w:bottom w:val="nil"/>
              <w:right w:val="nil"/>
            </w:tcBorders>
          </w:tcPr>
          <w:p w14:paraId="6A8B9994"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(0.142)+</w:t>
            </w:r>
          </w:p>
        </w:tc>
      </w:tr>
      <w:tr w:rsidR="008F127D" w:rsidRPr="00A67240" w14:paraId="131F7B9C" w14:textId="77777777" w:rsidTr="00EA2A9E">
        <w:trPr>
          <w:jc w:val="center"/>
        </w:trPr>
        <w:tc>
          <w:tcPr>
            <w:tcW w:w="1914" w:type="pct"/>
            <w:tcBorders>
              <w:top w:val="nil"/>
              <w:left w:val="nil"/>
              <w:bottom w:val="nil"/>
              <w:right w:val="nil"/>
            </w:tcBorders>
          </w:tcPr>
          <w:p w14:paraId="0C8E08E9"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sz w:val="22"/>
                <w:szCs w:val="22"/>
              </w:rPr>
              <w:t>Constant</w:t>
            </w:r>
          </w:p>
        </w:tc>
        <w:tc>
          <w:tcPr>
            <w:tcW w:w="756" w:type="pct"/>
            <w:tcBorders>
              <w:top w:val="nil"/>
              <w:left w:val="nil"/>
              <w:bottom w:val="nil"/>
              <w:right w:val="nil"/>
            </w:tcBorders>
          </w:tcPr>
          <w:p w14:paraId="3FF881C6"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-1.731</w:t>
            </w:r>
          </w:p>
        </w:tc>
        <w:tc>
          <w:tcPr>
            <w:tcW w:w="911" w:type="pct"/>
            <w:tcBorders>
              <w:top w:val="nil"/>
              <w:left w:val="nil"/>
              <w:bottom w:val="nil"/>
              <w:right w:val="nil"/>
            </w:tcBorders>
          </w:tcPr>
          <w:p w14:paraId="3B976C6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4.982</w:t>
            </w:r>
          </w:p>
        </w:tc>
        <w:tc>
          <w:tcPr>
            <w:tcW w:w="709" w:type="pct"/>
            <w:tcBorders>
              <w:top w:val="nil"/>
              <w:left w:val="nil"/>
              <w:bottom w:val="nil"/>
              <w:right w:val="nil"/>
            </w:tcBorders>
          </w:tcPr>
          <w:p w14:paraId="3B27C08E"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-1.092</w:t>
            </w:r>
          </w:p>
        </w:tc>
        <w:tc>
          <w:tcPr>
            <w:tcW w:w="709" w:type="pct"/>
            <w:tcBorders>
              <w:top w:val="nil"/>
              <w:left w:val="nil"/>
              <w:bottom w:val="nil"/>
              <w:right w:val="nil"/>
            </w:tcBorders>
          </w:tcPr>
          <w:p w14:paraId="7F12E671"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-3.771</w:t>
            </w:r>
          </w:p>
        </w:tc>
      </w:tr>
      <w:tr w:rsidR="008F127D" w:rsidRPr="00A67240" w14:paraId="330DD31A" w14:textId="77777777" w:rsidTr="00EA2A9E">
        <w:trPr>
          <w:jc w:val="center"/>
        </w:trPr>
        <w:tc>
          <w:tcPr>
            <w:tcW w:w="1914" w:type="pct"/>
            <w:tcBorders>
              <w:top w:val="nil"/>
              <w:left w:val="nil"/>
              <w:bottom w:val="nil"/>
              <w:right w:val="nil"/>
            </w:tcBorders>
          </w:tcPr>
          <w:p w14:paraId="39D5BB35" w14:textId="77777777" w:rsidR="008F127D" w:rsidRPr="00A67240" w:rsidRDefault="008F127D" w:rsidP="00373999">
            <w:pPr>
              <w:widowControl w:val="0"/>
              <w:autoSpaceDE w:val="0"/>
              <w:autoSpaceDN w:val="0"/>
              <w:adjustRightInd w:val="0"/>
              <w:rPr>
                <w:rFonts w:ascii="Garamond" w:hAnsi="Garamond"/>
                <w:sz w:val="22"/>
                <w:szCs w:val="22"/>
              </w:rPr>
            </w:pPr>
          </w:p>
        </w:tc>
        <w:tc>
          <w:tcPr>
            <w:tcW w:w="756" w:type="pct"/>
            <w:tcBorders>
              <w:top w:val="nil"/>
              <w:left w:val="nil"/>
              <w:bottom w:val="nil"/>
              <w:right w:val="nil"/>
            </w:tcBorders>
          </w:tcPr>
          <w:p w14:paraId="577BA82F"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(1.639)</w:t>
            </w:r>
          </w:p>
        </w:tc>
        <w:tc>
          <w:tcPr>
            <w:tcW w:w="911" w:type="pct"/>
            <w:tcBorders>
              <w:top w:val="nil"/>
              <w:left w:val="nil"/>
              <w:bottom w:val="nil"/>
              <w:right w:val="nil"/>
            </w:tcBorders>
          </w:tcPr>
          <w:p w14:paraId="3DEFFB4D"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(2.386)*</w:t>
            </w:r>
          </w:p>
        </w:tc>
        <w:tc>
          <w:tcPr>
            <w:tcW w:w="709" w:type="pct"/>
            <w:tcBorders>
              <w:top w:val="nil"/>
              <w:left w:val="nil"/>
              <w:bottom w:val="nil"/>
              <w:right w:val="nil"/>
            </w:tcBorders>
          </w:tcPr>
          <w:p w14:paraId="3A8885DA"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(1.699)</w:t>
            </w:r>
          </w:p>
        </w:tc>
        <w:tc>
          <w:tcPr>
            <w:tcW w:w="709" w:type="pct"/>
            <w:tcBorders>
              <w:top w:val="nil"/>
              <w:left w:val="nil"/>
              <w:bottom w:val="nil"/>
              <w:right w:val="nil"/>
            </w:tcBorders>
          </w:tcPr>
          <w:p w14:paraId="2283BD9C"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(1.722)*</w:t>
            </w:r>
          </w:p>
        </w:tc>
      </w:tr>
      <w:tr w:rsidR="008F127D" w:rsidRPr="00A67240" w14:paraId="3D574E37" w14:textId="77777777" w:rsidTr="00EA2A9E">
        <w:trPr>
          <w:jc w:val="center"/>
        </w:trPr>
        <w:tc>
          <w:tcPr>
            <w:tcW w:w="1914" w:type="pct"/>
            <w:tcBorders>
              <w:top w:val="nil"/>
              <w:left w:val="nil"/>
              <w:bottom w:val="single" w:sz="4" w:space="0" w:color="auto"/>
              <w:right w:val="nil"/>
            </w:tcBorders>
          </w:tcPr>
          <w:p w14:paraId="34686696" w14:textId="77777777" w:rsidR="008F127D" w:rsidRPr="00A67240" w:rsidRDefault="008F127D" w:rsidP="00373999">
            <w:pPr>
              <w:widowControl w:val="0"/>
              <w:autoSpaceDE w:val="0"/>
              <w:autoSpaceDN w:val="0"/>
              <w:adjustRightInd w:val="0"/>
              <w:rPr>
                <w:rFonts w:ascii="Garamond" w:hAnsi="Garamond"/>
                <w:sz w:val="22"/>
                <w:szCs w:val="22"/>
              </w:rPr>
            </w:pPr>
            <w:r w:rsidRPr="00A67240">
              <w:rPr>
                <w:rFonts w:ascii="Garamond" w:hAnsi="Garamond"/>
                <w:i/>
                <w:iCs/>
                <w:sz w:val="22"/>
                <w:szCs w:val="22"/>
              </w:rPr>
              <w:t>N</w:t>
            </w:r>
          </w:p>
        </w:tc>
        <w:tc>
          <w:tcPr>
            <w:tcW w:w="756" w:type="pct"/>
            <w:tcBorders>
              <w:top w:val="nil"/>
              <w:left w:val="nil"/>
              <w:bottom w:val="single" w:sz="4" w:space="0" w:color="auto"/>
              <w:right w:val="nil"/>
            </w:tcBorders>
          </w:tcPr>
          <w:p w14:paraId="24344FAD"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213,519</w:t>
            </w:r>
          </w:p>
        </w:tc>
        <w:tc>
          <w:tcPr>
            <w:tcW w:w="911" w:type="pct"/>
            <w:tcBorders>
              <w:top w:val="nil"/>
              <w:left w:val="nil"/>
              <w:bottom w:val="single" w:sz="4" w:space="0" w:color="auto"/>
              <w:right w:val="nil"/>
            </w:tcBorders>
          </w:tcPr>
          <w:p w14:paraId="05E168C2"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217,161</w:t>
            </w:r>
          </w:p>
        </w:tc>
        <w:tc>
          <w:tcPr>
            <w:tcW w:w="709" w:type="pct"/>
            <w:tcBorders>
              <w:top w:val="nil"/>
              <w:left w:val="nil"/>
              <w:bottom w:val="single" w:sz="4" w:space="0" w:color="auto"/>
              <w:right w:val="nil"/>
            </w:tcBorders>
          </w:tcPr>
          <w:p w14:paraId="337C83D7"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217,202</w:t>
            </w:r>
          </w:p>
        </w:tc>
        <w:tc>
          <w:tcPr>
            <w:tcW w:w="709" w:type="pct"/>
            <w:tcBorders>
              <w:top w:val="nil"/>
              <w:left w:val="nil"/>
              <w:bottom w:val="single" w:sz="4" w:space="0" w:color="auto"/>
              <w:right w:val="nil"/>
            </w:tcBorders>
          </w:tcPr>
          <w:p w14:paraId="4ADA8CC5" w14:textId="77777777" w:rsidR="008F127D" w:rsidRPr="00A67240" w:rsidRDefault="008F127D" w:rsidP="00373999">
            <w:pPr>
              <w:widowControl w:val="0"/>
              <w:tabs>
                <w:tab w:val="decimal" w:pos="538"/>
              </w:tabs>
              <w:autoSpaceDE w:val="0"/>
              <w:autoSpaceDN w:val="0"/>
              <w:adjustRightInd w:val="0"/>
              <w:rPr>
                <w:rFonts w:ascii="Garamond" w:hAnsi="Garamond"/>
                <w:sz w:val="22"/>
                <w:szCs w:val="22"/>
              </w:rPr>
            </w:pPr>
            <w:r w:rsidRPr="00A67240">
              <w:rPr>
                <w:rFonts w:ascii="Garamond" w:hAnsi="Garamond"/>
                <w:sz w:val="22"/>
                <w:szCs w:val="22"/>
              </w:rPr>
              <w:t>210,518</w:t>
            </w:r>
          </w:p>
        </w:tc>
      </w:tr>
      <w:tr w:rsidR="008F127D" w:rsidRPr="00A67240" w14:paraId="5FCFCC16" w14:textId="77777777" w:rsidTr="00EA2A9E">
        <w:trPr>
          <w:jc w:val="center"/>
        </w:trPr>
        <w:tc>
          <w:tcPr>
            <w:tcW w:w="5000" w:type="pct"/>
            <w:gridSpan w:val="5"/>
            <w:tcBorders>
              <w:top w:val="single" w:sz="4" w:space="0" w:color="auto"/>
              <w:left w:val="nil"/>
              <w:bottom w:val="single" w:sz="4" w:space="0" w:color="auto"/>
              <w:right w:val="nil"/>
            </w:tcBorders>
          </w:tcPr>
          <w:p w14:paraId="596055FE" w14:textId="77777777" w:rsidR="008F127D" w:rsidRPr="00A67240" w:rsidRDefault="008F127D" w:rsidP="00373999">
            <w:pPr>
              <w:widowControl w:val="0"/>
              <w:autoSpaceDE w:val="0"/>
              <w:autoSpaceDN w:val="0"/>
              <w:adjustRightInd w:val="0"/>
              <w:spacing w:before="79"/>
              <w:rPr>
                <w:rFonts w:ascii="Garamond" w:hAnsi="Garamond"/>
                <w:sz w:val="22"/>
                <w:szCs w:val="22"/>
              </w:rPr>
            </w:pPr>
            <w:r w:rsidRPr="00A67240">
              <w:rPr>
                <w:rFonts w:ascii="Garamond" w:hAnsi="Garamond"/>
                <w:sz w:val="22"/>
                <w:szCs w:val="22"/>
              </w:rPr>
              <w:t xml:space="preserve">+ </w:t>
            </w:r>
            <w:proofErr w:type="gramStart"/>
            <w:r w:rsidRPr="00A67240">
              <w:rPr>
                <w:rFonts w:ascii="Garamond" w:hAnsi="Garamond"/>
                <w:i/>
                <w:iCs/>
                <w:sz w:val="22"/>
                <w:szCs w:val="22"/>
              </w:rPr>
              <w:t>p</w:t>
            </w:r>
            <w:proofErr w:type="gramEnd"/>
            <w:r w:rsidRPr="00A67240">
              <w:rPr>
                <w:rFonts w:ascii="Garamond" w:hAnsi="Garamond"/>
                <w:sz w:val="22"/>
                <w:szCs w:val="22"/>
              </w:rPr>
              <w:t xml:space="preserve">&lt;0.1; * </w:t>
            </w:r>
            <w:r w:rsidRPr="00A67240">
              <w:rPr>
                <w:rFonts w:ascii="Garamond" w:hAnsi="Garamond"/>
                <w:i/>
                <w:iCs/>
                <w:sz w:val="22"/>
                <w:szCs w:val="22"/>
              </w:rPr>
              <w:t>p</w:t>
            </w:r>
            <w:r w:rsidRPr="00A67240">
              <w:rPr>
                <w:rFonts w:ascii="Garamond" w:hAnsi="Garamond"/>
                <w:sz w:val="22"/>
                <w:szCs w:val="22"/>
              </w:rPr>
              <w:t xml:space="preserve">&lt;0.05; ** </w:t>
            </w:r>
            <w:r w:rsidRPr="00A67240">
              <w:rPr>
                <w:rFonts w:ascii="Garamond" w:hAnsi="Garamond"/>
                <w:i/>
                <w:iCs/>
                <w:sz w:val="22"/>
                <w:szCs w:val="22"/>
              </w:rPr>
              <w:t>p</w:t>
            </w:r>
            <w:r w:rsidRPr="00A67240">
              <w:rPr>
                <w:rFonts w:ascii="Garamond" w:hAnsi="Garamond"/>
                <w:sz w:val="22"/>
                <w:szCs w:val="22"/>
              </w:rPr>
              <w:t>&lt;0.01</w:t>
            </w:r>
          </w:p>
        </w:tc>
      </w:tr>
      <w:tr w:rsidR="008F127D" w:rsidRPr="00A67240" w14:paraId="2E25D039" w14:textId="77777777" w:rsidTr="00EA2A9E">
        <w:trPr>
          <w:jc w:val="center"/>
        </w:trPr>
        <w:tc>
          <w:tcPr>
            <w:tcW w:w="5000" w:type="pct"/>
            <w:gridSpan w:val="5"/>
            <w:tcBorders>
              <w:top w:val="single" w:sz="4" w:space="0" w:color="auto"/>
              <w:left w:val="nil"/>
              <w:bottom w:val="single" w:sz="6" w:space="0" w:color="auto"/>
              <w:right w:val="nil"/>
            </w:tcBorders>
          </w:tcPr>
          <w:p w14:paraId="41D54787" w14:textId="77777777" w:rsidR="008F127D" w:rsidRPr="00A67240" w:rsidRDefault="008F127D" w:rsidP="00373999">
            <w:pPr>
              <w:widowControl w:val="0"/>
              <w:autoSpaceDE w:val="0"/>
              <w:autoSpaceDN w:val="0"/>
              <w:adjustRightInd w:val="0"/>
              <w:spacing w:after="79"/>
              <w:rPr>
                <w:rFonts w:ascii="Garamond" w:hAnsi="Garamond"/>
                <w:sz w:val="22"/>
                <w:szCs w:val="22"/>
              </w:rPr>
            </w:pPr>
            <w:r w:rsidRPr="00A67240">
              <w:rPr>
                <w:rFonts w:ascii="Garamond" w:hAnsi="Garamond"/>
                <w:sz w:val="22"/>
                <w:szCs w:val="22"/>
              </w:rPr>
              <w:t>Robust standard errors in parentheses clustered on cell.</w:t>
            </w:r>
          </w:p>
        </w:tc>
      </w:tr>
    </w:tbl>
    <w:p w14:paraId="2AF15AC3" w14:textId="77777777" w:rsidR="00B930AB" w:rsidRDefault="00B930AB" w:rsidP="00220D8F">
      <w:pPr>
        <w:jc w:val="both"/>
        <w:rPr>
          <w:rFonts w:ascii="Garamond" w:hAnsi="Garamond"/>
        </w:rPr>
      </w:pPr>
    </w:p>
    <w:p w14:paraId="41CBB0A3" w14:textId="6EEB563E" w:rsidR="00B16003" w:rsidRDefault="00ED584D" w:rsidP="00220D8F">
      <w:pPr>
        <w:jc w:val="both"/>
        <w:rPr>
          <w:rFonts w:ascii="Garamond" w:hAnsi="Garamond"/>
        </w:rPr>
      </w:pPr>
      <w:r>
        <w:rPr>
          <w:rFonts w:ascii="Garamond" w:hAnsi="Garamond"/>
        </w:rPr>
        <w:t>In Table A8</w:t>
      </w:r>
      <w:r w:rsidR="00E75540" w:rsidRPr="00ED584D">
        <w:rPr>
          <w:rFonts w:ascii="Garamond" w:hAnsi="Garamond"/>
        </w:rPr>
        <w:t xml:space="preserve"> we </w:t>
      </w:r>
      <w:r w:rsidR="00FC73BD">
        <w:rPr>
          <w:rFonts w:ascii="Garamond" w:hAnsi="Garamond"/>
        </w:rPr>
        <w:t>report robustness to</w:t>
      </w:r>
      <w:r w:rsidR="000A0DDC" w:rsidRPr="00ED584D">
        <w:rPr>
          <w:rFonts w:ascii="Garamond" w:hAnsi="Garamond"/>
        </w:rPr>
        <w:t xml:space="preserve"> </w:t>
      </w:r>
      <w:r w:rsidR="003C516B">
        <w:rPr>
          <w:rFonts w:ascii="Garamond" w:hAnsi="Garamond"/>
        </w:rPr>
        <w:t xml:space="preserve">a number of </w:t>
      </w:r>
      <w:r w:rsidR="003C516B">
        <w:rPr>
          <w:rFonts w:ascii="Garamond" w:hAnsi="Garamond" w:cs="Times New Roman"/>
          <w:szCs w:val="20"/>
        </w:rPr>
        <w:t>additional</w:t>
      </w:r>
      <w:r w:rsidR="00016658" w:rsidRPr="00ED584D">
        <w:rPr>
          <w:rFonts w:ascii="Garamond" w:hAnsi="Garamond" w:cs="Times New Roman"/>
          <w:szCs w:val="20"/>
        </w:rPr>
        <w:t xml:space="preserve"> controls to our main model in Table 3.</w:t>
      </w:r>
      <w:r w:rsidR="000A0DDC" w:rsidRPr="00ED584D">
        <w:rPr>
          <w:rFonts w:ascii="Garamond" w:hAnsi="Garamond"/>
        </w:rPr>
        <w:t xml:space="preserve"> </w:t>
      </w:r>
      <w:r w:rsidR="006B424E" w:rsidRPr="00ED584D">
        <w:rPr>
          <w:rFonts w:ascii="Garamond" w:hAnsi="Garamond"/>
        </w:rPr>
        <w:t>In Model 1</w:t>
      </w:r>
      <w:r w:rsidR="000A0DDC" w:rsidRPr="00ED584D">
        <w:rPr>
          <w:rFonts w:ascii="Garamond" w:hAnsi="Garamond"/>
        </w:rPr>
        <w:t xml:space="preserve"> we</w:t>
      </w:r>
      <w:r w:rsidR="000A0DDC">
        <w:rPr>
          <w:rFonts w:ascii="Garamond" w:hAnsi="Garamond"/>
        </w:rPr>
        <w:t xml:space="preserve"> </w:t>
      </w:r>
      <w:r w:rsidR="006B424E" w:rsidRPr="00D4707C">
        <w:rPr>
          <w:rFonts w:ascii="Garamond" w:hAnsi="Garamond"/>
        </w:rPr>
        <w:t xml:space="preserve">include three additional control variables that account for potentially important mission-specific characteristics: </w:t>
      </w:r>
      <w:r w:rsidR="006B424E" w:rsidRPr="00FE4741">
        <w:rPr>
          <w:rFonts w:ascii="Garamond" w:hAnsi="Garamond"/>
          <w:i/>
        </w:rPr>
        <w:t>Total</w:t>
      </w:r>
      <w:r w:rsidR="006B424E" w:rsidRPr="00FE4741">
        <w:rPr>
          <w:rFonts w:ascii="Garamond" w:hAnsi="Garamond"/>
        </w:rPr>
        <w:t xml:space="preserve"> </w:t>
      </w:r>
      <w:r w:rsidR="006B424E" w:rsidRPr="00FE4741">
        <w:rPr>
          <w:rFonts w:ascii="Garamond" w:hAnsi="Garamond"/>
          <w:i/>
        </w:rPr>
        <w:t xml:space="preserve">Size of </w:t>
      </w:r>
      <w:proofErr w:type="spellStart"/>
      <w:r w:rsidR="006B424E" w:rsidRPr="00FE4741">
        <w:rPr>
          <w:rFonts w:ascii="Garamond" w:hAnsi="Garamond"/>
          <w:i/>
        </w:rPr>
        <w:t>PKO</w:t>
      </w:r>
      <w:proofErr w:type="spellEnd"/>
      <w:r w:rsidR="006B424E" w:rsidRPr="00DD6DF6">
        <w:rPr>
          <w:rStyle w:val="Fotnotsreferens"/>
          <w:rFonts w:ascii="Garamond" w:hAnsi="Garamond"/>
        </w:rPr>
        <w:footnoteReference w:id="4"/>
      </w:r>
      <w:r w:rsidR="006B424E">
        <w:rPr>
          <w:rFonts w:ascii="Garamond" w:hAnsi="Garamond"/>
          <w:i/>
        </w:rPr>
        <w:t>;</w:t>
      </w:r>
      <w:r w:rsidR="006B424E" w:rsidRPr="00FE4741">
        <w:rPr>
          <w:rFonts w:ascii="Garamond" w:hAnsi="Garamond"/>
        </w:rPr>
        <w:t xml:space="preserve"> </w:t>
      </w:r>
      <w:r w:rsidR="006B424E" w:rsidRPr="00FE4741">
        <w:rPr>
          <w:rFonts w:ascii="Garamond" w:hAnsi="Garamond"/>
          <w:i/>
        </w:rPr>
        <w:t xml:space="preserve">P5 Troops in </w:t>
      </w:r>
      <w:proofErr w:type="spellStart"/>
      <w:r w:rsidR="006B424E" w:rsidRPr="00FE4741">
        <w:rPr>
          <w:rFonts w:ascii="Garamond" w:hAnsi="Garamond"/>
          <w:i/>
        </w:rPr>
        <w:lastRenderedPageBreak/>
        <w:t>PKO</w:t>
      </w:r>
      <w:proofErr w:type="spellEnd"/>
      <w:r w:rsidR="006B424E" w:rsidRPr="00DD6DF6">
        <w:rPr>
          <w:rStyle w:val="Fotnotsreferens"/>
          <w:rFonts w:ascii="Garamond" w:hAnsi="Garamond"/>
        </w:rPr>
        <w:footnoteReference w:id="5"/>
      </w:r>
      <w:r w:rsidR="006B424E">
        <w:rPr>
          <w:rFonts w:ascii="Garamond" w:hAnsi="Garamond"/>
          <w:i/>
        </w:rPr>
        <w:t>;</w:t>
      </w:r>
      <w:r w:rsidR="006B424E" w:rsidRPr="00FE4741">
        <w:rPr>
          <w:rFonts w:ascii="Garamond" w:hAnsi="Garamond"/>
          <w:i/>
        </w:rPr>
        <w:t xml:space="preserve"> </w:t>
      </w:r>
      <w:r w:rsidR="006B424E" w:rsidRPr="00FE4741">
        <w:rPr>
          <w:rFonts w:ascii="Garamond" w:hAnsi="Garamond"/>
        </w:rPr>
        <w:t xml:space="preserve">and the </w:t>
      </w:r>
      <w:r w:rsidR="006B424E" w:rsidRPr="00FE4741">
        <w:rPr>
          <w:rFonts w:ascii="Garamond" w:hAnsi="Garamond"/>
          <w:i/>
        </w:rPr>
        <w:t xml:space="preserve">Duration of </w:t>
      </w:r>
      <w:proofErr w:type="spellStart"/>
      <w:r w:rsidR="006B424E" w:rsidRPr="00FE4741">
        <w:rPr>
          <w:rFonts w:ascii="Garamond" w:hAnsi="Garamond"/>
          <w:i/>
        </w:rPr>
        <w:t>PKO</w:t>
      </w:r>
      <w:proofErr w:type="spellEnd"/>
      <w:r w:rsidR="006B424E" w:rsidRPr="00FE4741">
        <w:rPr>
          <w:rFonts w:ascii="Garamond" w:hAnsi="Garamond"/>
          <w:i/>
        </w:rPr>
        <w:t xml:space="preserve"> </w:t>
      </w:r>
      <w:r w:rsidR="006B424E" w:rsidRPr="00FE4741">
        <w:rPr>
          <w:rFonts w:ascii="Garamond" w:hAnsi="Garamond"/>
        </w:rPr>
        <w:t>mission.</w:t>
      </w:r>
      <w:r w:rsidR="006B424E" w:rsidRPr="00DD6DF6">
        <w:rPr>
          <w:rFonts w:ascii="Garamond" w:hAnsi="Garamond"/>
        </w:rPr>
        <w:t xml:space="preserve"> With these additional controls </w:t>
      </w:r>
      <w:r w:rsidR="006B424E" w:rsidRPr="00DD6DF6">
        <w:rPr>
          <w:rFonts w:ascii="Garamond" w:hAnsi="Garamond"/>
          <w:i/>
        </w:rPr>
        <w:t>#Troops in Cell</w:t>
      </w:r>
      <w:r w:rsidR="006B424E" w:rsidRPr="00DD6DF6">
        <w:rPr>
          <w:rFonts w:ascii="Garamond" w:hAnsi="Garamond"/>
        </w:rPr>
        <w:t xml:space="preserve"> remains negative and</w:t>
      </w:r>
      <w:r w:rsidR="006B424E">
        <w:rPr>
          <w:rFonts w:ascii="Garamond" w:hAnsi="Garamond"/>
        </w:rPr>
        <w:t xml:space="preserve"> </w:t>
      </w:r>
      <w:r w:rsidR="006B424E" w:rsidRPr="00DD6DF6">
        <w:rPr>
          <w:rFonts w:ascii="Garamond" w:hAnsi="Garamond"/>
        </w:rPr>
        <w:t>significant at the 95% level.</w:t>
      </w:r>
      <w:r w:rsidR="006B424E" w:rsidRPr="00DD6DF6">
        <w:rPr>
          <w:rStyle w:val="Fotnotsreferens"/>
          <w:rFonts w:ascii="Garamond" w:hAnsi="Garamond"/>
        </w:rPr>
        <w:footnoteReference w:id="6"/>
      </w:r>
      <w:r w:rsidR="006B424E" w:rsidRPr="00DD6DF6">
        <w:rPr>
          <w:rFonts w:ascii="Garamond" w:hAnsi="Garamond"/>
        </w:rPr>
        <w:t xml:space="preserve"> </w:t>
      </w:r>
    </w:p>
    <w:p w14:paraId="3E443029" w14:textId="785EFD1E" w:rsidR="00E2479E" w:rsidRPr="00DD6DF6" w:rsidRDefault="00016658" w:rsidP="00220D8F">
      <w:pPr>
        <w:ind w:firstLine="720"/>
        <w:jc w:val="both"/>
        <w:rPr>
          <w:rFonts w:ascii="Garamond" w:hAnsi="Garamond"/>
        </w:rPr>
      </w:pPr>
      <w:r>
        <w:rPr>
          <w:rFonts w:ascii="Garamond" w:hAnsi="Garamond" w:cs="Times New Roman"/>
          <w:szCs w:val="20"/>
        </w:rPr>
        <w:t>Next</w:t>
      </w:r>
      <w:r w:rsidR="003F05FA" w:rsidRPr="00AE10F9">
        <w:rPr>
          <w:rFonts w:ascii="Garamond" w:hAnsi="Garamond" w:cs="Times New Roman"/>
          <w:szCs w:val="20"/>
        </w:rPr>
        <w:t xml:space="preserve">, </w:t>
      </w:r>
      <w:r w:rsidR="00E2479E">
        <w:rPr>
          <w:rFonts w:ascii="Garamond" w:hAnsi="Garamond" w:cs="Times New Roman"/>
          <w:szCs w:val="20"/>
        </w:rPr>
        <w:t xml:space="preserve">we control for </w:t>
      </w:r>
      <w:proofErr w:type="spellStart"/>
      <w:r w:rsidR="00E2479E" w:rsidRPr="00DD6DF6">
        <w:rPr>
          <w:rFonts w:ascii="Garamond" w:hAnsi="Garamond" w:cs="Times New Roman"/>
          <w:i/>
        </w:rPr>
        <w:t>GCPpc</w:t>
      </w:r>
      <w:proofErr w:type="spellEnd"/>
      <w:r w:rsidR="00E2479E" w:rsidRPr="00DD6DF6">
        <w:rPr>
          <w:rFonts w:ascii="Garamond" w:hAnsi="Garamond" w:cs="Times New Roman"/>
        </w:rPr>
        <w:t xml:space="preserve"> (the cell-equivalent to GDP per capita)</w:t>
      </w:r>
      <w:r w:rsidR="00E2479E">
        <w:rPr>
          <w:rFonts w:ascii="Garamond" w:hAnsi="Garamond" w:cs="Times New Roman"/>
        </w:rPr>
        <w:t xml:space="preserve"> to account for dev</w:t>
      </w:r>
      <w:r w:rsidR="0087084E">
        <w:rPr>
          <w:rFonts w:ascii="Garamond" w:hAnsi="Garamond" w:cs="Times New Roman"/>
        </w:rPr>
        <w:t>e</w:t>
      </w:r>
      <w:r w:rsidR="00E2479E">
        <w:rPr>
          <w:rFonts w:ascii="Garamond" w:hAnsi="Garamond" w:cs="Times New Roman"/>
        </w:rPr>
        <w:t>lopment in the cell.</w:t>
      </w:r>
      <w:r w:rsidR="00E2479E" w:rsidRPr="00DD6DF6">
        <w:rPr>
          <w:rStyle w:val="Fotnotsreferens"/>
          <w:rFonts w:ascii="Garamond" w:hAnsi="Garamond" w:cs="Times New Roman"/>
        </w:rPr>
        <w:footnoteReference w:id="7"/>
      </w:r>
      <w:r w:rsidR="00E2479E" w:rsidRPr="00DD6DF6">
        <w:rPr>
          <w:rFonts w:ascii="Garamond" w:hAnsi="Garamond" w:cs="Times New Roman"/>
        </w:rPr>
        <w:t xml:space="preserve"> We also control for the presence of population groups at particular risk of civilian targeting by creating a dummy variable </w:t>
      </w:r>
      <w:r w:rsidR="00E2479E" w:rsidRPr="00DD6DF6">
        <w:rPr>
          <w:rFonts w:ascii="Garamond" w:hAnsi="Garamond" w:cs="Times New Roman"/>
          <w:i/>
        </w:rPr>
        <w:t>Excluded Group</w:t>
      </w:r>
      <w:r w:rsidR="00E2479E" w:rsidRPr="00DD6DF6">
        <w:rPr>
          <w:rFonts w:ascii="Garamond" w:hAnsi="Garamond" w:cs="Times New Roman"/>
        </w:rPr>
        <w:t xml:space="preserve"> denoting whether an ethno-political group that is excluded from political power or discriminated against lives in the cell. The presence of politically marginalized population groups </w:t>
      </w:r>
      <w:r w:rsidR="00E2479E" w:rsidRPr="00D414AD">
        <w:rPr>
          <w:rFonts w:ascii="Garamond" w:hAnsi="Garamond" w:cs="Times New Roman"/>
        </w:rPr>
        <w:t>increases the risk of one-sided violence</w:t>
      </w:r>
      <w:r w:rsidR="00D414AD" w:rsidRPr="00D414AD">
        <w:rPr>
          <w:rFonts w:ascii="Garamond" w:hAnsi="Garamond" w:cs="Times New Roman"/>
        </w:rPr>
        <w:t xml:space="preserve"> (</w:t>
      </w:r>
      <w:proofErr w:type="spellStart"/>
      <w:r w:rsidR="00D414AD">
        <w:rPr>
          <w:rFonts w:ascii="Garamond" w:hAnsi="Garamond" w:cs="Times New Roman"/>
        </w:rPr>
        <w:t>Fjelde</w:t>
      </w:r>
      <w:proofErr w:type="spellEnd"/>
      <w:r w:rsidR="00D414AD">
        <w:rPr>
          <w:rFonts w:ascii="Garamond" w:hAnsi="Garamond" w:cs="Times New Roman"/>
        </w:rPr>
        <w:t xml:space="preserve"> and </w:t>
      </w:r>
      <w:proofErr w:type="spellStart"/>
      <w:r w:rsidR="00D414AD">
        <w:rPr>
          <w:rFonts w:ascii="Garamond" w:hAnsi="Garamond" w:cs="Times New Roman"/>
        </w:rPr>
        <w:t>Hultman</w:t>
      </w:r>
      <w:proofErr w:type="spellEnd"/>
      <w:r w:rsidR="00D414AD">
        <w:rPr>
          <w:rFonts w:ascii="Garamond" w:hAnsi="Garamond" w:cs="Times New Roman"/>
        </w:rPr>
        <w:t xml:space="preserve"> 2014</w:t>
      </w:r>
      <w:r w:rsidR="00D414AD" w:rsidRPr="00D414AD">
        <w:rPr>
          <w:rFonts w:ascii="Garamond" w:hAnsi="Garamond" w:cs="Times New Roman"/>
        </w:rPr>
        <w:t>)</w:t>
      </w:r>
      <w:r w:rsidR="00E2479E" w:rsidRPr="00D414AD">
        <w:rPr>
          <w:rFonts w:ascii="Garamond" w:hAnsi="Garamond" w:cs="Times New Roman"/>
        </w:rPr>
        <w:t>. This factor could also</w:t>
      </w:r>
      <w:r w:rsidR="00E2479E" w:rsidRPr="00DD6DF6">
        <w:rPr>
          <w:rFonts w:ascii="Garamond" w:hAnsi="Garamond" w:cs="Times New Roman"/>
        </w:rPr>
        <w:t xml:space="preserve"> be systematically related to peacekeeping deployment, for example if peacekeepers are sent to protect populations at risk. The data is constructed by combining data on the political status of ethno-political groups in the Ethnic Power Relations dataset</w:t>
      </w:r>
      <w:r w:rsidR="00E2479E" w:rsidRPr="00DD6DF6">
        <w:rPr>
          <w:rFonts w:ascii="Garamond" w:hAnsi="Garamond"/>
        </w:rPr>
        <w:t xml:space="preserve"> with spatial data on their sub-national settlement patterns from the </w:t>
      </w:r>
      <w:proofErr w:type="spellStart"/>
      <w:r w:rsidR="00E2479E" w:rsidRPr="00DD6DF6">
        <w:rPr>
          <w:rFonts w:ascii="Garamond" w:hAnsi="Garamond"/>
        </w:rPr>
        <w:t>GeoEPR</w:t>
      </w:r>
      <w:proofErr w:type="spellEnd"/>
      <w:r w:rsidR="00E2479E" w:rsidRPr="00DD6DF6">
        <w:rPr>
          <w:rFonts w:ascii="Garamond" w:hAnsi="Garamond"/>
        </w:rPr>
        <w:t xml:space="preserve"> dataset.</w:t>
      </w:r>
      <w:r w:rsidR="00E2479E" w:rsidRPr="00DD6DF6">
        <w:rPr>
          <w:rStyle w:val="Fotnotsreferens"/>
          <w:rFonts w:ascii="Garamond" w:hAnsi="Garamond"/>
        </w:rPr>
        <w:footnoteReference w:id="8"/>
      </w:r>
      <w:r w:rsidR="00E2479E" w:rsidRPr="00DD6DF6">
        <w:rPr>
          <w:rFonts w:ascii="Garamond" w:hAnsi="Garamond"/>
        </w:rPr>
        <w:t xml:space="preserve"> </w:t>
      </w:r>
      <w:r w:rsidR="00A005AA">
        <w:rPr>
          <w:rFonts w:ascii="Garamond" w:hAnsi="Garamond"/>
        </w:rPr>
        <w:t xml:space="preserve">As shown in Model </w:t>
      </w:r>
      <w:r w:rsidR="000E2D77">
        <w:rPr>
          <w:rFonts w:ascii="Garamond" w:hAnsi="Garamond"/>
        </w:rPr>
        <w:t>2</w:t>
      </w:r>
      <w:r w:rsidR="00E2479E">
        <w:rPr>
          <w:rFonts w:ascii="Garamond" w:hAnsi="Garamond"/>
        </w:rPr>
        <w:t>, the results are robust to the introduction of these additional controls</w:t>
      </w:r>
      <w:r w:rsidR="002E3956">
        <w:rPr>
          <w:rFonts w:ascii="Garamond" w:hAnsi="Garamond"/>
        </w:rPr>
        <w:t xml:space="preserve"> (</w:t>
      </w:r>
      <w:r w:rsidR="00A005AA">
        <w:rPr>
          <w:rFonts w:ascii="Garamond" w:hAnsi="Garamond"/>
        </w:rPr>
        <w:t xml:space="preserve">and </w:t>
      </w:r>
      <w:r w:rsidR="00433B22">
        <w:rPr>
          <w:rFonts w:ascii="Garamond" w:hAnsi="Garamond"/>
        </w:rPr>
        <w:t>including</w:t>
      </w:r>
      <w:r w:rsidR="002E3956">
        <w:rPr>
          <w:rFonts w:ascii="Garamond" w:hAnsi="Garamond"/>
        </w:rPr>
        <w:t xml:space="preserve"> these variables separately does not change the results)</w:t>
      </w:r>
      <w:r w:rsidR="00E2479E">
        <w:rPr>
          <w:rFonts w:ascii="Garamond" w:hAnsi="Garamond"/>
        </w:rPr>
        <w:t xml:space="preserve">. </w:t>
      </w:r>
    </w:p>
    <w:p w14:paraId="58F871A8" w14:textId="664FFA98" w:rsidR="0078658D" w:rsidRPr="00220D8F" w:rsidRDefault="00E2479E" w:rsidP="00220D8F">
      <w:pPr>
        <w:widowControl w:val="0"/>
        <w:autoSpaceDE w:val="0"/>
        <w:autoSpaceDN w:val="0"/>
        <w:adjustRightInd w:val="0"/>
        <w:ind w:firstLine="720"/>
        <w:jc w:val="both"/>
        <w:rPr>
          <w:rFonts w:ascii="Garamond" w:hAnsi="Garamond" w:cs="Times New Roman"/>
          <w:szCs w:val="20"/>
        </w:rPr>
      </w:pPr>
      <w:r>
        <w:rPr>
          <w:rFonts w:ascii="Garamond" w:hAnsi="Garamond" w:cs="Times New Roman"/>
          <w:szCs w:val="20"/>
        </w:rPr>
        <w:t xml:space="preserve">Moreover, </w:t>
      </w:r>
      <w:r w:rsidR="003F05FA" w:rsidRPr="00AE10F9">
        <w:rPr>
          <w:rFonts w:ascii="Garamond" w:hAnsi="Garamond" w:cs="Times New Roman"/>
          <w:szCs w:val="20"/>
        </w:rPr>
        <w:t xml:space="preserve">we </w:t>
      </w:r>
      <w:r>
        <w:rPr>
          <w:rFonts w:ascii="Garamond" w:hAnsi="Garamond" w:cs="Times New Roman"/>
          <w:szCs w:val="20"/>
        </w:rPr>
        <w:t xml:space="preserve">also </w:t>
      </w:r>
      <w:r w:rsidR="003F05FA" w:rsidRPr="00AE10F9">
        <w:rPr>
          <w:rFonts w:ascii="Garamond" w:hAnsi="Garamond" w:cs="Times New Roman"/>
          <w:szCs w:val="20"/>
        </w:rPr>
        <w:t xml:space="preserve">add controls for the presence of natural resources in the form of oil and diamonds. </w:t>
      </w:r>
      <w:r w:rsidR="0033339C" w:rsidRPr="007432E3">
        <w:rPr>
          <w:rFonts w:ascii="Garamond" w:hAnsi="Garamond"/>
        </w:rPr>
        <w:t>The risk of civilian targeting may be higher in areas in proximity to valuable natural resources (Humphreys 2005)</w:t>
      </w:r>
      <w:r w:rsidR="0033339C">
        <w:rPr>
          <w:rFonts w:ascii="Garamond" w:hAnsi="Garamond"/>
        </w:rPr>
        <w:t>,</w:t>
      </w:r>
      <w:r w:rsidR="0033339C" w:rsidRPr="007432E3">
        <w:rPr>
          <w:rFonts w:ascii="Garamond" w:hAnsi="Garamond"/>
        </w:rPr>
        <w:t xml:space="preserve"> and such strategically important areas could also see a higher risk of </w:t>
      </w:r>
      <w:r w:rsidR="0033339C" w:rsidRPr="00A873DB">
        <w:rPr>
          <w:rFonts w:ascii="Garamond" w:hAnsi="Garamond"/>
        </w:rPr>
        <w:t xml:space="preserve">peacekeeping deployment. </w:t>
      </w:r>
      <w:r w:rsidR="00A956AF" w:rsidRPr="00A873DB">
        <w:rPr>
          <w:rFonts w:ascii="Garamond" w:hAnsi="Garamond" w:cs="Times New Roman"/>
          <w:szCs w:val="20"/>
        </w:rPr>
        <w:t xml:space="preserve">The </w:t>
      </w:r>
      <w:r w:rsidR="000B040D" w:rsidRPr="00A873DB">
        <w:rPr>
          <w:rFonts w:ascii="Garamond" w:hAnsi="Garamond" w:cs="Times New Roman"/>
          <w:szCs w:val="20"/>
        </w:rPr>
        <w:t>dummy variable</w:t>
      </w:r>
      <w:r w:rsidR="00A956AF" w:rsidRPr="00A873DB">
        <w:rPr>
          <w:rFonts w:ascii="Garamond" w:hAnsi="Garamond" w:cs="Times New Roman"/>
          <w:szCs w:val="20"/>
        </w:rPr>
        <w:t xml:space="preserve"> </w:t>
      </w:r>
      <w:r w:rsidR="000B040D" w:rsidRPr="00A873DB">
        <w:rPr>
          <w:rFonts w:ascii="Garamond" w:hAnsi="Garamond" w:cs="Times New Roman"/>
          <w:szCs w:val="20"/>
        </w:rPr>
        <w:t>for</w:t>
      </w:r>
      <w:r w:rsidR="00A956AF" w:rsidRPr="00A873DB">
        <w:rPr>
          <w:rFonts w:ascii="Garamond" w:hAnsi="Garamond" w:cs="Times New Roman"/>
          <w:szCs w:val="20"/>
        </w:rPr>
        <w:t xml:space="preserve"> </w:t>
      </w:r>
      <w:r w:rsidR="003F05FA" w:rsidRPr="00A873DB">
        <w:rPr>
          <w:rFonts w:ascii="Garamond" w:hAnsi="Garamond" w:cs="Times New Roman"/>
          <w:i/>
          <w:szCs w:val="20"/>
        </w:rPr>
        <w:t>D</w:t>
      </w:r>
      <w:r w:rsidR="00A956AF" w:rsidRPr="00A873DB">
        <w:rPr>
          <w:rFonts w:ascii="Garamond" w:hAnsi="Garamond" w:cs="Times New Roman"/>
          <w:i/>
          <w:szCs w:val="20"/>
        </w:rPr>
        <w:t>iamonds</w:t>
      </w:r>
      <w:r w:rsidR="00A956AF" w:rsidRPr="00A873DB">
        <w:rPr>
          <w:rFonts w:ascii="Garamond" w:hAnsi="Garamond" w:cs="Times New Roman"/>
          <w:szCs w:val="20"/>
        </w:rPr>
        <w:t xml:space="preserve"> in </w:t>
      </w:r>
      <w:r w:rsidR="000B040D" w:rsidRPr="00A873DB">
        <w:rPr>
          <w:rFonts w:ascii="Garamond" w:hAnsi="Garamond" w:cs="Times New Roman"/>
          <w:szCs w:val="20"/>
        </w:rPr>
        <w:t>is</w:t>
      </w:r>
      <w:r w:rsidR="00A956AF" w:rsidRPr="00A873DB">
        <w:rPr>
          <w:rFonts w:ascii="Garamond" w:hAnsi="Garamond" w:cs="Times New Roman"/>
          <w:szCs w:val="20"/>
        </w:rPr>
        <w:t xml:space="preserve"> constructed through </w:t>
      </w:r>
      <w:r w:rsidR="00E75540" w:rsidRPr="00A873DB">
        <w:rPr>
          <w:rFonts w:ascii="Garamond" w:hAnsi="Garamond" w:cs="Times New Roman"/>
          <w:szCs w:val="20"/>
        </w:rPr>
        <w:t xml:space="preserve">spatial overlay operations with geographical data on </w:t>
      </w:r>
      <w:proofErr w:type="spellStart"/>
      <w:r w:rsidR="00A956AF" w:rsidRPr="00A873DB">
        <w:rPr>
          <w:rFonts w:ascii="Garamond" w:hAnsi="Garamond" w:cs="Times New Roman"/>
          <w:szCs w:val="20"/>
        </w:rPr>
        <w:t>on</w:t>
      </w:r>
      <w:proofErr w:type="spellEnd"/>
      <w:r w:rsidR="00A956AF" w:rsidRPr="00A873DB">
        <w:rPr>
          <w:rFonts w:ascii="Garamond" w:hAnsi="Garamond" w:cs="Times New Roman"/>
          <w:szCs w:val="20"/>
        </w:rPr>
        <w:t xml:space="preserve"> diamond extraction (Gilmore et al. 2005).</w:t>
      </w:r>
      <w:r w:rsidR="003F05FA" w:rsidRPr="00A873DB">
        <w:rPr>
          <w:rFonts w:ascii="Garamond" w:hAnsi="Garamond" w:cs="Times New Roman"/>
          <w:szCs w:val="20"/>
        </w:rPr>
        <w:t xml:space="preserve"> </w:t>
      </w:r>
      <w:r w:rsidR="000B040D" w:rsidRPr="00A873DB">
        <w:rPr>
          <w:rFonts w:ascii="Garamond" w:hAnsi="Garamond" w:cs="Times New Roman"/>
          <w:szCs w:val="20"/>
        </w:rPr>
        <w:t xml:space="preserve">For </w:t>
      </w:r>
      <w:r w:rsidR="00A873DB" w:rsidRPr="00A74613">
        <w:rPr>
          <w:rFonts w:ascii="Garamond" w:hAnsi="Garamond" w:cs="Times New Roman"/>
          <w:i/>
          <w:szCs w:val="20"/>
        </w:rPr>
        <w:t>Oil</w:t>
      </w:r>
      <w:r w:rsidR="000B040D" w:rsidRPr="00A873DB">
        <w:rPr>
          <w:rFonts w:ascii="Garamond" w:hAnsi="Garamond" w:cs="Times New Roman"/>
          <w:szCs w:val="20"/>
        </w:rPr>
        <w:t xml:space="preserve">, we have aggregated </w:t>
      </w:r>
      <w:r w:rsidR="00A873DB" w:rsidRPr="00A873DB">
        <w:rPr>
          <w:rFonts w:ascii="Garamond" w:hAnsi="Garamond" w:cs="Times New Roman"/>
          <w:szCs w:val="20"/>
        </w:rPr>
        <w:t xml:space="preserve">the local </w:t>
      </w:r>
      <w:r w:rsidR="000B040D" w:rsidRPr="00A873DB">
        <w:rPr>
          <w:rFonts w:ascii="Garamond" w:hAnsi="Garamond" w:cs="Times New Roman"/>
          <w:szCs w:val="20"/>
        </w:rPr>
        <w:t xml:space="preserve">data </w:t>
      </w:r>
      <w:r w:rsidR="00A873DB" w:rsidRPr="00220D8F">
        <w:rPr>
          <w:rFonts w:ascii="Garamond" w:hAnsi="Garamond" w:cs="Times New Roman"/>
          <w:szCs w:val="20"/>
        </w:rPr>
        <w:t>(</w:t>
      </w:r>
      <w:proofErr w:type="spellStart"/>
      <w:r w:rsidR="00A873DB" w:rsidRPr="00220D8F">
        <w:rPr>
          <w:rFonts w:ascii="Garamond" w:hAnsi="Garamond" w:cs="Times New Roman"/>
          <w:szCs w:val="20"/>
        </w:rPr>
        <w:t>Lujala</w:t>
      </w:r>
      <w:proofErr w:type="spellEnd"/>
      <w:r w:rsidR="00A873DB" w:rsidRPr="00220D8F">
        <w:rPr>
          <w:rFonts w:ascii="Garamond" w:hAnsi="Garamond" w:cs="Times New Roman"/>
          <w:szCs w:val="20"/>
        </w:rPr>
        <w:t xml:space="preserve">, </w:t>
      </w:r>
      <w:proofErr w:type="spellStart"/>
      <w:r w:rsidR="00A873DB" w:rsidRPr="00220D8F">
        <w:rPr>
          <w:rFonts w:ascii="Garamond" w:hAnsi="Garamond" w:cs="Times New Roman"/>
          <w:szCs w:val="20"/>
        </w:rPr>
        <w:t>Rød</w:t>
      </w:r>
      <w:proofErr w:type="spellEnd"/>
      <w:r w:rsidR="00A873DB" w:rsidRPr="00220D8F">
        <w:rPr>
          <w:rFonts w:ascii="Garamond" w:hAnsi="Garamond" w:cs="Times New Roman"/>
          <w:szCs w:val="20"/>
        </w:rPr>
        <w:t xml:space="preserve">, and </w:t>
      </w:r>
      <w:proofErr w:type="spellStart"/>
      <w:r w:rsidR="00A873DB" w:rsidRPr="00220D8F">
        <w:rPr>
          <w:rFonts w:ascii="Garamond" w:hAnsi="Garamond" w:cs="Times New Roman"/>
          <w:szCs w:val="20"/>
        </w:rPr>
        <w:t>Thieme</w:t>
      </w:r>
      <w:proofErr w:type="spellEnd"/>
      <w:r w:rsidR="00A873DB" w:rsidRPr="00220D8F">
        <w:rPr>
          <w:rFonts w:ascii="Garamond" w:hAnsi="Garamond" w:cs="Times New Roman"/>
          <w:szCs w:val="20"/>
        </w:rPr>
        <w:t xml:space="preserve"> 2007) </w:t>
      </w:r>
      <w:r w:rsidR="000B040D" w:rsidRPr="00A873DB">
        <w:rPr>
          <w:rFonts w:ascii="Garamond" w:hAnsi="Garamond" w:cs="Times New Roman"/>
          <w:szCs w:val="20"/>
        </w:rPr>
        <w:t>to the</w:t>
      </w:r>
      <w:r w:rsidR="000B040D">
        <w:rPr>
          <w:rFonts w:ascii="Garamond" w:hAnsi="Garamond" w:cs="Times New Roman"/>
          <w:szCs w:val="20"/>
        </w:rPr>
        <w:t xml:space="preserve"> country level, as </w:t>
      </w:r>
      <w:proofErr w:type="spellStart"/>
      <w:r w:rsidR="000B040D">
        <w:rPr>
          <w:rFonts w:ascii="Garamond" w:hAnsi="Garamond" w:cs="Times New Roman"/>
          <w:szCs w:val="20"/>
        </w:rPr>
        <w:t>OSV</w:t>
      </w:r>
      <w:proofErr w:type="spellEnd"/>
      <w:r w:rsidR="00A873DB">
        <w:rPr>
          <w:rFonts w:ascii="Garamond" w:hAnsi="Garamond" w:cs="Times New Roman"/>
          <w:szCs w:val="20"/>
        </w:rPr>
        <w:t xml:space="preserve"> never occurs in cells with petroleum extraction</w:t>
      </w:r>
      <w:r w:rsidR="006269F1">
        <w:rPr>
          <w:rFonts w:ascii="Garamond" w:hAnsi="Garamond" w:cs="Times New Roman"/>
          <w:szCs w:val="20"/>
        </w:rPr>
        <w:t>.</w:t>
      </w:r>
      <w:r w:rsidR="000B040D">
        <w:rPr>
          <w:rFonts w:ascii="Garamond" w:hAnsi="Garamond" w:cs="Times New Roman"/>
          <w:szCs w:val="20"/>
        </w:rPr>
        <w:t xml:space="preserve"> </w:t>
      </w:r>
      <w:r w:rsidR="003F05FA" w:rsidRPr="00AE10F9">
        <w:rPr>
          <w:rFonts w:ascii="Garamond" w:hAnsi="Garamond" w:cs="Times New Roman"/>
          <w:szCs w:val="20"/>
        </w:rPr>
        <w:t xml:space="preserve">As shown in Model </w:t>
      </w:r>
      <w:r w:rsidR="000E2D77">
        <w:rPr>
          <w:rFonts w:ascii="Garamond" w:hAnsi="Garamond" w:cs="Times New Roman"/>
          <w:szCs w:val="20"/>
        </w:rPr>
        <w:t>3</w:t>
      </w:r>
      <w:r w:rsidR="003F05FA" w:rsidRPr="00AE10F9">
        <w:rPr>
          <w:rFonts w:ascii="Garamond" w:hAnsi="Garamond" w:cs="Times New Roman"/>
          <w:szCs w:val="20"/>
        </w:rPr>
        <w:t xml:space="preserve">, </w:t>
      </w:r>
      <w:r w:rsidR="003F05FA" w:rsidRPr="00AE10F9">
        <w:rPr>
          <w:rFonts w:ascii="Garamond" w:hAnsi="Garamond" w:cs="Helvetica"/>
        </w:rPr>
        <w:t xml:space="preserve">the coefficient for </w:t>
      </w:r>
      <w:r w:rsidR="003F05FA" w:rsidRPr="00AE10F9">
        <w:rPr>
          <w:rFonts w:ascii="Garamond" w:hAnsi="Garamond" w:cs="Helvetica"/>
          <w:i/>
        </w:rPr>
        <w:t>#Troops in Cell</w:t>
      </w:r>
      <w:r w:rsidR="003F05FA" w:rsidRPr="00AE10F9">
        <w:rPr>
          <w:rFonts w:ascii="Garamond" w:hAnsi="Garamond" w:cs="Helvetica"/>
        </w:rPr>
        <w:t xml:space="preserve"> remains negative and statistically significant</w:t>
      </w:r>
      <w:r w:rsidR="00433B22">
        <w:rPr>
          <w:rFonts w:ascii="Garamond" w:hAnsi="Garamond" w:cs="Helvetica"/>
        </w:rPr>
        <w:t>.</w:t>
      </w:r>
    </w:p>
    <w:p w14:paraId="4E2D0EED" w14:textId="10506E7D" w:rsidR="00BB441F" w:rsidRPr="00220D8F" w:rsidRDefault="00E2479E" w:rsidP="00220D8F">
      <w:pPr>
        <w:widowControl w:val="0"/>
        <w:autoSpaceDE w:val="0"/>
        <w:autoSpaceDN w:val="0"/>
        <w:adjustRightInd w:val="0"/>
        <w:ind w:firstLine="720"/>
        <w:jc w:val="both"/>
        <w:rPr>
          <w:rFonts w:ascii="Garamond" w:hAnsi="Garamond"/>
          <w:szCs w:val="20"/>
        </w:rPr>
      </w:pPr>
      <w:r>
        <w:rPr>
          <w:rFonts w:ascii="Garamond" w:hAnsi="Garamond" w:cs="Helvetica"/>
        </w:rPr>
        <w:t>In addition</w:t>
      </w:r>
      <w:r w:rsidR="003F05FA" w:rsidRPr="00AE10F9">
        <w:rPr>
          <w:rFonts w:ascii="Garamond" w:hAnsi="Garamond" w:cs="Helvetica"/>
        </w:rPr>
        <w:t xml:space="preserve">, we control for the strength of the warring actors. </w:t>
      </w:r>
      <w:r w:rsidR="003D628E" w:rsidRPr="007432E3">
        <w:rPr>
          <w:rFonts w:ascii="Garamond" w:hAnsi="Garamond"/>
        </w:rPr>
        <w:t>Military capacity could affect the likelihood of warring actors target</w:t>
      </w:r>
      <w:r w:rsidR="003D628E">
        <w:rPr>
          <w:rFonts w:ascii="Garamond" w:hAnsi="Garamond"/>
        </w:rPr>
        <w:t>ing</w:t>
      </w:r>
      <w:r w:rsidR="003D628E" w:rsidRPr="007432E3">
        <w:rPr>
          <w:rFonts w:ascii="Garamond" w:hAnsi="Garamond"/>
        </w:rPr>
        <w:t xml:space="preserve"> civilians (Wood 2010), while also influencing the ability of peacekeepers to be active at a location and deter violence. </w:t>
      </w:r>
      <w:r w:rsidR="003F05FA" w:rsidRPr="00AE10F9">
        <w:rPr>
          <w:rFonts w:ascii="Garamond" w:hAnsi="Garamond" w:cs="Times New Roman"/>
          <w:szCs w:val="20"/>
        </w:rPr>
        <w:t>D</w:t>
      </w:r>
      <w:r w:rsidR="00A956AF" w:rsidRPr="00AE10F9">
        <w:rPr>
          <w:rFonts w:ascii="Garamond" w:hAnsi="Garamond"/>
          <w:szCs w:val="20"/>
        </w:rPr>
        <w:t xml:space="preserve">ata on the strength of the rebel side is taken from the Non-State Actor Dataset (Cunningham, </w:t>
      </w:r>
      <w:proofErr w:type="spellStart"/>
      <w:r w:rsidR="00A956AF" w:rsidRPr="00AE10F9">
        <w:rPr>
          <w:rFonts w:ascii="Garamond" w:hAnsi="Garamond"/>
          <w:szCs w:val="20"/>
        </w:rPr>
        <w:t>Gleditsch</w:t>
      </w:r>
      <w:proofErr w:type="spellEnd"/>
      <w:r w:rsidR="00A956AF" w:rsidRPr="00AE10F9">
        <w:rPr>
          <w:rFonts w:ascii="Garamond" w:hAnsi="Garamond"/>
          <w:szCs w:val="20"/>
        </w:rPr>
        <w:t xml:space="preserve"> and </w:t>
      </w:r>
      <w:proofErr w:type="spellStart"/>
      <w:r w:rsidR="00A956AF" w:rsidRPr="00AE10F9">
        <w:rPr>
          <w:rFonts w:ascii="Garamond" w:hAnsi="Garamond"/>
          <w:szCs w:val="20"/>
        </w:rPr>
        <w:t>Salehyan</w:t>
      </w:r>
      <w:proofErr w:type="spellEnd"/>
      <w:r w:rsidR="00A956AF" w:rsidRPr="00AE10F9">
        <w:rPr>
          <w:rFonts w:ascii="Garamond" w:hAnsi="Garamond"/>
          <w:szCs w:val="20"/>
        </w:rPr>
        <w:t xml:space="preserve"> 2009). The variable </w:t>
      </w:r>
      <w:r w:rsidR="003F4C29">
        <w:rPr>
          <w:rFonts w:ascii="Garamond" w:hAnsi="Garamond"/>
          <w:i/>
          <w:szCs w:val="20"/>
        </w:rPr>
        <w:t>Rebel S</w:t>
      </w:r>
      <w:r w:rsidR="003F05FA" w:rsidRPr="00AE10F9">
        <w:rPr>
          <w:rFonts w:ascii="Garamond" w:hAnsi="Garamond"/>
          <w:i/>
          <w:szCs w:val="20"/>
        </w:rPr>
        <w:t>trength</w:t>
      </w:r>
      <w:r w:rsidR="003F05FA" w:rsidRPr="00AE10F9">
        <w:rPr>
          <w:rFonts w:ascii="Garamond" w:hAnsi="Garamond"/>
          <w:szCs w:val="20"/>
        </w:rPr>
        <w:t xml:space="preserve"> </w:t>
      </w:r>
      <w:r w:rsidR="00A956AF" w:rsidRPr="00AE10F9">
        <w:rPr>
          <w:rFonts w:ascii="Garamond" w:hAnsi="Garamond"/>
          <w:szCs w:val="20"/>
        </w:rPr>
        <w:t xml:space="preserve">denotes the relationship of the rebel side to the government and ranges from 0 (much weaker) to 4 (much stronger). </w:t>
      </w:r>
      <w:r w:rsidR="000E2D77">
        <w:rPr>
          <w:rFonts w:ascii="Garamond" w:hAnsi="Garamond"/>
          <w:szCs w:val="20"/>
        </w:rPr>
        <w:t>In our sample this variable ranges from 0 (much weaker) to 2 (at parity), as very few groups are ‘stronger’ or ‘much stronger’</w:t>
      </w:r>
      <w:r w:rsidR="00371E03">
        <w:rPr>
          <w:rFonts w:ascii="Garamond" w:hAnsi="Garamond"/>
          <w:szCs w:val="20"/>
        </w:rPr>
        <w:t xml:space="preserve"> relative to the government</w:t>
      </w:r>
      <w:r w:rsidR="000E2D77">
        <w:rPr>
          <w:rFonts w:ascii="Garamond" w:hAnsi="Garamond"/>
          <w:szCs w:val="20"/>
        </w:rPr>
        <w:t xml:space="preserve">. </w:t>
      </w:r>
      <w:r w:rsidR="00A956AF" w:rsidRPr="00AE10F9">
        <w:rPr>
          <w:rFonts w:ascii="Garamond" w:hAnsi="Garamond"/>
          <w:szCs w:val="20"/>
        </w:rPr>
        <w:t xml:space="preserve">The group-level variable is aggregated to the conflict level by taking the maximum value. </w:t>
      </w:r>
      <w:r w:rsidR="00B62265" w:rsidRPr="00AE10F9">
        <w:rPr>
          <w:rFonts w:ascii="Garamond" w:hAnsi="Garamond"/>
          <w:szCs w:val="20"/>
        </w:rPr>
        <w:t xml:space="preserve">We also control for the absolute level of strength of the government. </w:t>
      </w:r>
      <w:r w:rsidR="008C1DE2" w:rsidRPr="00AE10F9">
        <w:rPr>
          <w:rFonts w:ascii="Garamond" w:hAnsi="Garamond"/>
          <w:szCs w:val="20"/>
        </w:rPr>
        <w:t>Th</w:t>
      </w:r>
      <w:r w:rsidR="008C1DE2">
        <w:rPr>
          <w:rFonts w:ascii="Garamond" w:hAnsi="Garamond"/>
          <w:szCs w:val="20"/>
        </w:rPr>
        <w:t>ese</w:t>
      </w:r>
      <w:r w:rsidR="008C1DE2" w:rsidRPr="00AE10F9">
        <w:rPr>
          <w:rFonts w:ascii="Garamond" w:hAnsi="Garamond"/>
          <w:szCs w:val="20"/>
        </w:rPr>
        <w:t xml:space="preserve"> </w:t>
      </w:r>
      <w:r w:rsidR="00B62265" w:rsidRPr="00AE10F9">
        <w:rPr>
          <w:rFonts w:ascii="Garamond" w:hAnsi="Garamond"/>
          <w:szCs w:val="20"/>
        </w:rPr>
        <w:t xml:space="preserve">data </w:t>
      </w:r>
      <w:r w:rsidR="00A956AF" w:rsidRPr="00AE10F9">
        <w:rPr>
          <w:rFonts w:ascii="Garamond" w:hAnsi="Garamond"/>
          <w:szCs w:val="20"/>
        </w:rPr>
        <w:t xml:space="preserve">on the strength of the government come from the </w:t>
      </w:r>
      <w:r w:rsidR="00A956AF" w:rsidRPr="00AE10F9">
        <w:rPr>
          <w:rFonts w:ascii="Garamond" w:hAnsi="Garamond"/>
          <w:color w:val="000000"/>
          <w:szCs w:val="20"/>
        </w:rPr>
        <w:t xml:space="preserve">National Material Capabilities data set v.4.0 by the Correlates of War project </w:t>
      </w:r>
      <w:r w:rsidR="00E75540" w:rsidRPr="00AE10F9">
        <w:rPr>
          <w:rFonts w:ascii="Garamond" w:hAnsi="Garamond"/>
          <w:szCs w:val="20"/>
        </w:rPr>
        <w:fldChar w:fldCharType="begin"/>
      </w:r>
      <w:r w:rsidR="00A956AF" w:rsidRPr="00AE10F9">
        <w:rPr>
          <w:rFonts w:ascii="Garamond" w:hAnsi="Garamond"/>
          <w:szCs w:val="20"/>
        </w:rPr>
        <w:instrText xml:space="preserve"> ADDIN EN.CITE &lt;EndNote&gt;&lt;Cite&gt;&lt;Author&gt;Singer&lt;/Author&gt;&lt;Year&gt;1972&lt;/Year&gt;&lt;RecNum&gt;869&lt;/RecNum&gt;&lt;DisplayText&gt;(Singer 1972)&lt;/DisplayText&gt;&lt;record&gt;&lt;rec-number&gt;869&lt;/rec-number&gt;&lt;foreign-keys&gt;&lt;key app="EN" db-id="vt2vr5tz6x0awsept9a5ptvap92rx0zevrzp"&gt;869&lt;/key&gt;&lt;/foreign-keys&gt;&lt;ref-type name="Journal Article"&gt;17&lt;/ref-type&gt;&lt;contributors&gt;&lt;authors&gt;&lt;author&gt;Singer, J. David&lt;/author&gt;&lt;/authors&gt;&lt;/contributors&gt;&lt;titles&gt;&lt;title&gt;The &amp;quot;Correlates of War&amp;quot; Project: Interim Report and Rationale&lt;/title&gt;&lt;secondary-title&gt;World Politics&lt;/secondary-title&gt;&lt;/titles&gt;&lt;periodical&gt;&lt;full-title&gt;World Politics&lt;/full-title&gt;&lt;/periodical&gt;&lt;pages&gt;243–270&lt;/pages&gt;&lt;volume&gt;24&lt;/volume&gt;&lt;number&gt;2&lt;/number&gt;&lt;dates&gt;&lt;year&gt;1972&lt;/year&gt;&lt;/dates&gt;&lt;urls&gt;&lt;/urls&gt;&lt;/record&gt;&lt;/Cite&gt;&lt;/EndNote&gt;</w:instrText>
      </w:r>
      <w:r w:rsidR="00E75540" w:rsidRPr="00AE10F9">
        <w:rPr>
          <w:rFonts w:ascii="Garamond" w:hAnsi="Garamond"/>
          <w:szCs w:val="20"/>
        </w:rPr>
        <w:fldChar w:fldCharType="separate"/>
      </w:r>
      <w:r w:rsidR="00537EDD">
        <w:rPr>
          <w:rFonts w:ascii="Garamond" w:hAnsi="Garamond"/>
          <w:noProof/>
          <w:szCs w:val="20"/>
        </w:rPr>
        <w:t xml:space="preserve">(Singer, Bremer, </w:t>
      </w:r>
      <w:r w:rsidR="00A956AF" w:rsidRPr="00AE10F9">
        <w:rPr>
          <w:rFonts w:ascii="Garamond" w:hAnsi="Garamond"/>
          <w:noProof/>
          <w:szCs w:val="20"/>
        </w:rPr>
        <w:t>and Stuckey 1972)</w:t>
      </w:r>
      <w:r w:rsidR="00E75540" w:rsidRPr="00AE10F9">
        <w:rPr>
          <w:rFonts w:ascii="Garamond" w:hAnsi="Garamond"/>
          <w:szCs w:val="20"/>
        </w:rPr>
        <w:fldChar w:fldCharType="end"/>
      </w:r>
      <w:r w:rsidR="00C650FC" w:rsidRPr="00AE10F9">
        <w:rPr>
          <w:rFonts w:ascii="Garamond" w:hAnsi="Garamond"/>
          <w:color w:val="000000"/>
          <w:szCs w:val="20"/>
        </w:rPr>
        <w:t xml:space="preserve">. To construct the variable </w:t>
      </w:r>
      <w:r w:rsidR="003F4C29">
        <w:rPr>
          <w:rFonts w:ascii="Garamond" w:hAnsi="Garamond"/>
          <w:i/>
          <w:color w:val="000000"/>
          <w:szCs w:val="20"/>
        </w:rPr>
        <w:t>Government S</w:t>
      </w:r>
      <w:r w:rsidR="00C650FC" w:rsidRPr="00AE10F9">
        <w:rPr>
          <w:rFonts w:ascii="Garamond" w:hAnsi="Garamond"/>
          <w:i/>
          <w:color w:val="000000"/>
          <w:szCs w:val="20"/>
        </w:rPr>
        <w:t>trength</w:t>
      </w:r>
      <w:r w:rsidR="00C650FC" w:rsidRPr="00AE10F9">
        <w:rPr>
          <w:rFonts w:ascii="Garamond" w:hAnsi="Garamond"/>
          <w:color w:val="000000"/>
          <w:szCs w:val="20"/>
        </w:rPr>
        <w:t xml:space="preserve"> w</w:t>
      </w:r>
      <w:r w:rsidR="00A956AF" w:rsidRPr="00AE10F9">
        <w:rPr>
          <w:rFonts w:ascii="Garamond" w:hAnsi="Garamond"/>
          <w:color w:val="000000"/>
          <w:szCs w:val="20"/>
        </w:rPr>
        <w:t xml:space="preserve">e use information on the size of the state army (measured in thousands) and take the natural logarithm of the variable to reduce variable </w:t>
      </w:r>
      <w:proofErr w:type="spellStart"/>
      <w:r w:rsidR="00A956AF" w:rsidRPr="00AE10F9">
        <w:rPr>
          <w:rFonts w:ascii="Garamond" w:hAnsi="Garamond"/>
          <w:color w:val="000000"/>
          <w:szCs w:val="20"/>
        </w:rPr>
        <w:t>skewness</w:t>
      </w:r>
      <w:proofErr w:type="spellEnd"/>
      <w:r w:rsidR="00A956AF" w:rsidRPr="00AE10F9">
        <w:rPr>
          <w:rFonts w:ascii="Garamond" w:hAnsi="Garamond"/>
          <w:color w:val="000000"/>
          <w:szCs w:val="20"/>
        </w:rPr>
        <w:t>.</w:t>
      </w:r>
      <w:r w:rsidR="00C650FC" w:rsidRPr="00AE10F9">
        <w:rPr>
          <w:rFonts w:ascii="Garamond" w:hAnsi="Garamond"/>
          <w:color w:val="000000"/>
          <w:szCs w:val="20"/>
        </w:rPr>
        <w:t xml:space="preserve"> As shown in Model </w:t>
      </w:r>
      <w:r w:rsidR="00EC33DF">
        <w:rPr>
          <w:rFonts w:ascii="Garamond" w:hAnsi="Garamond"/>
          <w:color w:val="000000"/>
          <w:szCs w:val="20"/>
        </w:rPr>
        <w:t>4</w:t>
      </w:r>
      <w:r w:rsidR="00C650FC" w:rsidRPr="00AE10F9">
        <w:rPr>
          <w:rFonts w:ascii="Garamond" w:hAnsi="Garamond"/>
          <w:color w:val="000000"/>
          <w:szCs w:val="20"/>
        </w:rPr>
        <w:t>, the number of peacekeeping troops remains negative and significant at the 9</w:t>
      </w:r>
      <w:r w:rsidR="00371E03">
        <w:rPr>
          <w:rFonts w:ascii="Garamond" w:hAnsi="Garamond"/>
          <w:color w:val="000000"/>
          <w:szCs w:val="20"/>
        </w:rPr>
        <w:t>9</w:t>
      </w:r>
      <w:r w:rsidR="00C650FC" w:rsidRPr="00AE10F9">
        <w:rPr>
          <w:rFonts w:ascii="Garamond" w:hAnsi="Garamond"/>
          <w:color w:val="000000"/>
          <w:szCs w:val="20"/>
        </w:rPr>
        <w:t>% level after taking into account the strength of the warring actors.</w:t>
      </w:r>
      <w:bookmarkStart w:id="0" w:name="_GoBack"/>
      <w:bookmarkEnd w:id="0"/>
    </w:p>
    <w:p w14:paraId="3F1E7D2E" w14:textId="4D243F80" w:rsidR="00A956AF" w:rsidRPr="00897A51" w:rsidRDefault="00E935F3" w:rsidP="00220D8F">
      <w:pPr>
        <w:rPr>
          <w:rFonts w:ascii="Garamond" w:hAnsi="Garamond" w:cs="Times New Roman"/>
          <w:b/>
          <w:bCs/>
          <w:sz w:val="20"/>
          <w:szCs w:val="20"/>
        </w:rPr>
      </w:pPr>
      <w:r>
        <w:rPr>
          <w:rFonts w:ascii="Garamond" w:hAnsi="Garamond" w:cs="Times New Roman"/>
          <w:b/>
          <w:bCs/>
          <w:szCs w:val="20"/>
        </w:rPr>
        <w:br w:type="page"/>
      </w:r>
      <w:r w:rsidR="00E75540" w:rsidRPr="00897A51">
        <w:rPr>
          <w:rFonts w:ascii="Garamond" w:hAnsi="Garamond" w:cs="Times New Roman"/>
          <w:b/>
          <w:bCs/>
          <w:szCs w:val="20"/>
        </w:rPr>
        <w:lastRenderedPageBreak/>
        <w:t xml:space="preserve">Table A9:  Case control </w:t>
      </w:r>
      <w:proofErr w:type="spellStart"/>
      <w:r w:rsidR="00E75540" w:rsidRPr="00897A51">
        <w:rPr>
          <w:rFonts w:ascii="Garamond" w:hAnsi="Garamond" w:cs="Times New Roman"/>
          <w:b/>
          <w:bCs/>
          <w:szCs w:val="20"/>
        </w:rPr>
        <w:t>logit</w:t>
      </w:r>
      <w:proofErr w:type="spellEnd"/>
      <w:r w:rsidR="00E75540" w:rsidRPr="00897A51">
        <w:rPr>
          <w:rFonts w:ascii="Garamond" w:hAnsi="Garamond" w:cs="Times New Roman"/>
          <w:b/>
          <w:bCs/>
          <w:szCs w:val="20"/>
        </w:rPr>
        <w:t xml:space="preserve"> design and rare events </w:t>
      </w:r>
      <w:proofErr w:type="spellStart"/>
      <w:r w:rsidR="00E75540" w:rsidRPr="00897A51">
        <w:rPr>
          <w:rFonts w:ascii="Garamond" w:hAnsi="Garamond" w:cs="Times New Roman"/>
          <w:b/>
          <w:bCs/>
          <w:szCs w:val="20"/>
        </w:rPr>
        <w:t>logit</w:t>
      </w:r>
      <w:proofErr w:type="spellEnd"/>
    </w:p>
    <w:p w14:paraId="0FB52994" w14:textId="77777777" w:rsidR="008F127D" w:rsidRPr="00AE10F9" w:rsidRDefault="008F127D" w:rsidP="00A956AF">
      <w:pPr>
        <w:outlineLvl w:val="0"/>
        <w:rPr>
          <w:rFonts w:ascii="Garamond" w:hAnsi="Garamond" w:cs="Times New Roman"/>
          <w:b/>
          <w:bCs/>
          <w:sz w:val="20"/>
          <w:szCs w:val="20"/>
        </w:rPr>
      </w:pPr>
    </w:p>
    <w:tbl>
      <w:tblPr>
        <w:tblW w:w="0" w:type="auto"/>
        <w:jc w:val="center"/>
        <w:tblCellMar>
          <w:left w:w="144" w:type="dxa"/>
          <w:right w:w="144" w:type="dxa"/>
        </w:tblCellMar>
        <w:tblLook w:val="0000" w:firstRow="0" w:lastRow="0" w:firstColumn="0" w:lastColumn="0" w:noHBand="0" w:noVBand="0"/>
      </w:tblPr>
      <w:tblGrid>
        <w:gridCol w:w="3864"/>
        <w:gridCol w:w="1512"/>
        <w:gridCol w:w="1512"/>
      </w:tblGrid>
      <w:tr w:rsidR="008F127D" w:rsidRPr="00185CB3" w14:paraId="5A69F63C" w14:textId="77777777">
        <w:trPr>
          <w:jc w:val="center"/>
        </w:trPr>
        <w:tc>
          <w:tcPr>
            <w:tcW w:w="3864" w:type="dxa"/>
            <w:tcBorders>
              <w:top w:val="single" w:sz="6" w:space="0" w:color="auto"/>
              <w:left w:val="nil"/>
              <w:bottom w:val="nil"/>
              <w:right w:val="nil"/>
            </w:tcBorders>
          </w:tcPr>
          <w:p w14:paraId="77F46ADC" w14:textId="77777777" w:rsidR="008F127D" w:rsidRPr="00185CB3" w:rsidRDefault="008F127D" w:rsidP="00373999">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76B4745A" w14:textId="77777777" w:rsidR="008F127D" w:rsidRPr="00185CB3" w:rsidRDefault="008F127D" w:rsidP="00373999">
            <w:pPr>
              <w:widowControl w:val="0"/>
              <w:autoSpaceDE w:val="0"/>
              <w:autoSpaceDN w:val="0"/>
              <w:adjustRightInd w:val="0"/>
              <w:spacing w:before="79" w:after="79"/>
              <w:jc w:val="center"/>
              <w:rPr>
                <w:rFonts w:ascii="Garamond" w:hAnsi="Garamond"/>
                <w:sz w:val="22"/>
                <w:szCs w:val="22"/>
              </w:rPr>
            </w:pPr>
            <w:r w:rsidRPr="00185CB3">
              <w:rPr>
                <w:rFonts w:ascii="Garamond" w:hAnsi="Garamond"/>
                <w:sz w:val="22"/>
                <w:szCs w:val="22"/>
              </w:rPr>
              <w:t>Model 1</w:t>
            </w:r>
          </w:p>
        </w:tc>
        <w:tc>
          <w:tcPr>
            <w:tcW w:w="1512" w:type="dxa"/>
            <w:tcBorders>
              <w:top w:val="single" w:sz="6" w:space="0" w:color="auto"/>
              <w:left w:val="nil"/>
              <w:bottom w:val="nil"/>
              <w:right w:val="nil"/>
            </w:tcBorders>
          </w:tcPr>
          <w:p w14:paraId="03E09969" w14:textId="77777777" w:rsidR="008F127D" w:rsidRPr="00185CB3" w:rsidRDefault="008F127D" w:rsidP="00373999">
            <w:pPr>
              <w:widowControl w:val="0"/>
              <w:autoSpaceDE w:val="0"/>
              <w:autoSpaceDN w:val="0"/>
              <w:adjustRightInd w:val="0"/>
              <w:spacing w:before="79" w:after="79"/>
              <w:jc w:val="center"/>
              <w:rPr>
                <w:rFonts w:ascii="Garamond" w:hAnsi="Garamond"/>
                <w:sz w:val="22"/>
                <w:szCs w:val="22"/>
              </w:rPr>
            </w:pPr>
            <w:r w:rsidRPr="00185CB3">
              <w:rPr>
                <w:rFonts w:ascii="Garamond" w:hAnsi="Garamond"/>
                <w:sz w:val="22"/>
                <w:szCs w:val="22"/>
              </w:rPr>
              <w:t>Model 2</w:t>
            </w:r>
          </w:p>
        </w:tc>
      </w:tr>
      <w:tr w:rsidR="008F127D" w:rsidRPr="00185CB3" w14:paraId="6B7C86A8" w14:textId="77777777">
        <w:trPr>
          <w:jc w:val="center"/>
        </w:trPr>
        <w:tc>
          <w:tcPr>
            <w:tcW w:w="3864" w:type="dxa"/>
            <w:tcBorders>
              <w:top w:val="single" w:sz="6" w:space="0" w:color="auto"/>
              <w:left w:val="nil"/>
              <w:bottom w:val="nil"/>
              <w:right w:val="nil"/>
            </w:tcBorders>
          </w:tcPr>
          <w:p w14:paraId="2E183244" w14:textId="77777777" w:rsidR="008F127D" w:rsidRPr="00185CB3" w:rsidRDefault="008F127D" w:rsidP="00373999">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714D25B4" w14:textId="77777777" w:rsidR="008F127D" w:rsidRPr="00185CB3" w:rsidRDefault="008F127D" w:rsidP="00373999">
            <w:pPr>
              <w:widowControl w:val="0"/>
              <w:autoSpaceDE w:val="0"/>
              <w:autoSpaceDN w:val="0"/>
              <w:adjustRightInd w:val="0"/>
              <w:spacing w:before="79" w:after="79"/>
              <w:jc w:val="center"/>
              <w:rPr>
                <w:rFonts w:ascii="Garamond" w:hAnsi="Garamond"/>
                <w:sz w:val="22"/>
                <w:szCs w:val="22"/>
              </w:rPr>
            </w:pPr>
            <w:r w:rsidRPr="00185CB3">
              <w:rPr>
                <w:rFonts w:ascii="Garamond" w:hAnsi="Garamond"/>
                <w:sz w:val="22"/>
                <w:szCs w:val="22"/>
              </w:rPr>
              <w:t xml:space="preserve">Case control </w:t>
            </w:r>
            <w:proofErr w:type="spellStart"/>
            <w:r w:rsidRPr="00185CB3">
              <w:rPr>
                <w:rFonts w:ascii="Garamond" w:hAnsi="Garamond"/>
                <w:sz w:val="22"/>
                <w:szCs w:val="22"/>
              </w:rPr>
              <w:t>logit</w:t>
            </w:r>
            <w:proofErr w:type="spellEnd"/>
          </w:p>
        </w:tc>
        <w:tc>
          <w:tcPr>
            <w:tcW w:w="1512" w:type="dxa"/>
            <w:tcBorders>
              <w:top w:val="single" w:sz="6" w:space="0" w:color="auto"/>
              <w:left w:val="nil"/>
              <w:bottom w:val="nil"/>
              <w:right w:val="nil"/>
            </w:tcBorders>
          </w:tcPr>
          <w:p w14:paraId="37AC63C6" w14:textId="77777777" w:rsidR="008F127D" w:rsidRPr="00185CB3" w:rsidRDefault="008F127D" w:rsidP="00373999">
            <w:pPr>
              <w:widowControl w:val="0"/>
              <w:autoSpaceDE w:val="0"/>
              <w:autoSpaceDN w:val="0"/>
              <w:adjustRightInd w:val="0"/>
              <w:spacing w:before="79" w:after="79"/>
              <w:jc w:val="center"/>
              <w:rPr>
                <w:rFonts w:ascii="Garamond" w:hAnsi="Garamond"/>
                <w:sz w:val="22"/>
                <w:szCs w:val="22"/>
              </w:rPr>
            </w:pPr>
            <w:r w:rsidRPr="00185CB3">
              <w:rPr>
                <w:rFonts w:ascii="Garamond" w:hAnsi="Garamond"/>
                <w:sz w:val="22"/>
                <w:szCs w:val="22"/>
              </w:rPr>
              <w:t xml:space="preserve">Rare events </w:t>
            </w:r>
            <w:proofErr w:type="spellStart"/>
            <w:r w:rsidRPr="00185CB3">
              <w:rPr>
                <w:rFonts w:ascii="Garamond" w:hAnsi="Garamond"/>
                <w:sz w:val="22"/>
                <w:szCs w:val="22"/>
              </w:rPr>
              <w:t>logit</w:t>
            </w:r>
            <w:proofErr w:type="spellEnd"/>
          </w:p>
        </w:tc>
      </w:tr>
      <w:tr w:rsidR="008F127D" w:rsidRPr="00185CB3" w14:paraId="31C54F2B" w14:textId="77777777">
        <w:trPr>
          <w:jc w:val="center"/>
        </w:trPr>
        <w:tc>
          <w:tcPr>
            <w:tcW w:w="3864" w:type="dxa"/>
            <w:tcBorders>
              <w:top w:val="single" w:sz="6" w:space="0" w:color="auto"/>
              <w:left w:val="nil"/>
              <w:bottom w:val="nil"/>
              <w:right w:val="nil"/>
            </w:tcBorders>
          </w:tcPr>
          <w:p w14:paraId="2346D22B" w14:textId="77777777" w:rsidR="008F127D" w:rsidRPr="00185CB3" w:rsidRDefault="008F127D" w:rsidP="00373999">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nil"/>
              <w:right w:val="nil"/>
            </w:tcBorders>
          </w:tcPr>
          <w:p w14:paraId="6EF98E44" w14:textId="77777777" w:rsidR="008F127D" w:rsidRPr="00185CB3" w:rsidRDefault="008F127D" w:rsidP="00373999">
            <w:pPr>
              <w:widowControl w:val="0"/>
              <w:autoSpaceDE w:val="0"/>
              <w:autoSpaceDN w:val="0"/>
              <w:adjustRightInd w:val="0"/>
              <w:spacing w:before="79" w:after="79"/>
              <w:jc w:val="center"/>
              <w:rPr>
                <w:rFonts w:ascii="Garamond" w:hAnsi="Garamond"/>
                <w:sz w:val="22"/>
                <w:szCs w:val="22"/>
              </w:rPr>
            </w:pPr>
            <w:proofErr w:type="spellStart"/>
            <w:r w:rsidRPr="00185CB3">
              <w:rPr>
                <w:rFonts w:ascii="Garamond" w:hAnsi="Garamond"/>
                <w:sz w:val="22"/>
                <w:szCs w:val="22"/>
              </w:rPr>
              <w:t>OSV</w:t>
            </w:r>
            <w:proofErr w:type="spellEnd"/>
            <w:r w:rsidRPr="00185CB3">
              <w:rPr>
                <w:rFonts w:ascii="Garamond" w:hAnsi="Garamond"/>
                <w:sz w:val="22"/>
                <w:szCs w:val="22"/>
              </w:rPr>
              <w:t xml:space="preserve"> </w:t>
            </w:r>
            <w:proofErr w:type="spellStart"/>
            <w:r w:rsidRPr="00185CB3">
              <w:rPr>
                <w:rFonts w:ascii="Garamond" w:hAnsi="Garamond"/>
                <w:sz w:val="22"/>
                <w:szCs w:val="22"/>
              </w:rPr>
              <w:t>reb</w:t>
            </w:r>
            <w:proofErr w:type="spellEnd"/>
          </w:p>
        </w:tc>
        <w:tc>
          <w:tcPr>
            <w:tcW w:w="1512" w:type="dxa"/>
            <w:tcBorders>
              <w:top w:val="single" w:sz="6" w:space="0" w:color="auto"/>
              <w:left w:val="nil"/>
              <w:bottom w:val="nil"/>
              <w:right w:val="nil"/>
            </w:tcBorders>
          </w:tcPr>
          <w:p w14:paraId="76D3ADF4" w14:textId="77777777" w:rsidR="008F127D" w:rsidRPr="00185CB3" w:rsidRDefault="008F127D" w:rsidP="00373999">
            <w:pPr>
              <w:widowControl w:val="0"/>
              <w:autoSpaceDE w:val="0"/>
              <w:autoSpaceDN w:val="0"/>
              <w:adjustRightInd w:val="0"/>
              <w:spacing w:before="79" w:after="79"/>
              <w:jc w:val="center"/>
              <w:rPr>
                <w:rFonts w:ascii="Garamond" w:hAnsi="Garamond"/>
                <w:sz w:val="22"/>
                <w:szCs w:val="22"/>
              </w:rPr>
            </w:pPr>
            <w:proofErr w:type="spellStart"/>
            <w:r w:rsidRPr="00185CB3">
              <w:rPr>
                <w:rFonts w:ascii="Garamond" w:hAnsi="Garamond"/>
                <w:sz w:val="22"/>
                <w:szCs w:val="22"/>
              </w:rPr>
              <w:t>OSV</w:t>
            </w:r>
            <w:proofErr w:type="spellEnd"/>
            <w:r w:rsidRPr="00185CB3">
              <w:rPr>
                <w:rFonts w:ascii="Garamond" w:hAnsi="Garamond"/>
                <w:sz w:val="22"/>
                <w:szCs w:val="22"/>
              </w:rPr>
              <w:t xml:space="preserve"> </w:t>
            </w:r>
            <w:proofErr w:type="spellStart"/>
            <w:r w:rsidRPr="00185CB3">
              <w:rPr>
                <w:rFonts w:ascii="Garamond" w:hAnsi="Garamond"/>
                <w:sz w:val="22"/>
                <w:szCs w:val="22"/>
              </w:rPr>
              <w:t>reb</w:t>
            </w:r>
            <w:proofErr w:type="spellEnd"/>
          </w:p>
        </w:tc>
      </w:tr>
      <w:tr w:rsidR="008F127D" w:rsidRPr="00185CB3" w14:paraId="62BC30B2" w14:textId="77777777">
        <w:trPr>
          <w:jc w:val="center"/>
        </w:trPr>
        <w:tc>
          <w:tcPr>
            <w:tcW w:w="3864" w:type="dxa"/>
            <w:tcBorders>
              <w:top w:val="single" w:sz="6" w:space="0" w:color="auto"/>
              <w:left w:val="nil"/>
              <w:bottom w:val="nil"/>
              <w:right w:val="nil"/>
            </w:tcBorders>
          </w:tcPr>
          <w:p w14:paraId="797B0341" w14:textId="77777777" w:rsidR="008F127D" w:rsidRPr="00185CB3" w:rsidRDefault="008F127D" w:rsidP="00373999">
            <w:pPr>
              <w:widowControl w:val="0"/>
              <w:autoSpaceDE w:val="0"/>
              <w:autoSpaceDN w:val="0"/>
              <w:adjustRightInd w:val="0"/>
              <w:rPr>
                <w:rFonts w:ascii="Garamond" w:hAnsi="Garamond"/>
                <w:sz w:val="22"/>
                <w:szCs w:val="22"/>
              </w:rPr>
            </w:pPr>
            <w:r w:rsidRPr="00185CB3">
              <w:rPr>
                <w:rFonts w:ascii="Garamond" w:hAnsi="Garamond"/>
                <w:sz w:val="22"/>
                <w:szCs w:val="22"/>
              </w:rPr>
              <w:t>#Troops in Cell</w:t>
            </w:r>
            <w:r w:rsidRPr="00185CB3">
              <w:rPr>
                <w:rFonts w:ascii="Garamond" w:hAnsi="Garamond"/>
                <w:sz w:val="22"/>
                <w:szCs w:val="22"/>
                <w:vertAlign w:val="subscript"/>
              </w:rPr>
              <w:t>t-1</w:t>
            </w:r>
          </w:p>
        </w:tc>
        <w:tc>
          <w:tcPr>
            <w:tcW w:w="1512" w:type="dxa"/>
            <w:tcBorders>
              <w:top w:val="single" w:sz="6" w:space="0" w:color="auto"/>
              <w:left w:val="nil"/>
              <w:bottom w:val="nil"/>
              <w:right w:val="nil"/>
            </w:tcBorders>
          </w:tcPr>
          <w:p w14:paraId="7F38BE42"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-0.025</w:t>
            </w:r>
          </w:p>
        </w:tc>
        <w:tc>
          <w:tcPr>
            <w:tcW w:w="1512" w:type="dxa"/>
            <w:tcBorders>
              <w:top w:val="single" w:sz="6" w:space="0" w:color="auto"/>
              <w:left w:val="nil"/>
              <w:bottom w:val="nil"/>
              <w:right w:val="nil"/>
            </w:tcBorders>
          </w:tcPr>
          <w:p w14:paraId="3EE7EEAD"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-0.023</w:t>
            </w:r>
          </w:p>
        </w:tc>
      </w:tr>
      <w:tr w:rsidR="008F127D" w:rsidRPr="00185CB3" w14:paraId="41E60F59" w14:textId="77777777">
        <w:trPr>
          <w:jc w:val="center"/>
        </w:trPr>
        <w:tc>
          <w:tcPr>
            <w:tcW w:w="3864" w:type="dxa"/>
            <w:tcBorders>
              <w:top w:val="nil"/>
              <w:left w:val="nil"/>
              <w:bottom w:val="nil"/>
              <w:right w:val="nil"/>
            </w:tcBorders>
          </w:tcPr>
          <w:p w14:paraId="68A5124D" w14:textId="77777777" w:rsidR="008F127D" w:rsidRPr="00185CB3" w:rsidRDefault="008F127D"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1FBBF48F"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(0.010)*</w:t>
            </w:r>
          </w:p>
        </w:tc>
        <w:tc>
          <w:tcPr>
            <w:tcW w:w="1512" w:type="dxa"/>
            <w:tcBorders>
              <w:top w:val="nil"/>
              <w:left w:val="nil"/>
              <w:bottom w:val="nil"/>
              <w:right w:val="nil"/>
            </w:tcBorders>
          </w:tcPr>
          <w:p w14:paraId="08A1CA99"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(0.011)*</w:t>
            </w:r>
          </w:p>
        </w:tc>
      </w:tr>
      <w:tr w:rsidR="008F127D" w:rsidRPr="00185CB3" w14:paraId="08C1CF77" w14:textId="77777777">
        <w:trPr>
          <w:jc w:val="center"/>
        </w:trPr>
        <w:tc>
          <w:tcPr>
            <w:tcW w:w="3864" w:type="dxa"/>
            <w:tcBorders>
              <w:top w:val="nil"/>
              <w:left w:val="nil"/>
              <w:bottom w:val="nil"/>
              <w:right w:val="nil"/>
            </w:tcBorders>
          </w:tcPr>
          <w:p w14:paraId="31E792EA" w14:textId="77777777" w:rsidR="008F127D" w:rsidRPr="00185CB3" w:rsidRDefault="008F127D" w:rsidP="00373999">
            <w:pPr>
              <w:widowControl w:val="0"/>
              <w:autoSpaceDE w:val="0"/>
              <w:autoSpaceDN w:val="0"/>
              <w:adjustRightInd w:val="0"/>
              <w:rPr>
                <w:rFonts w:ascii="Garamond" w:hAnsi="Garamond"/>
                <w:sz w:val="22"/>
                <w:szCs w:val="22"/>
              </w:rPr>
            </w:pPr>
            <w:proofErr w:type="spellStart"/>
            <w:r w:rsidRPr="00185CB3">
              <w:rPr>
                <w:rFonts w:ascii="Garamond" w:hAnsi="Garamond"/>
                <w:sz w:val="22"/>
                <w:szCs w:val="22"/>
              </w:rPr>
              <w:t>Population</w:t>
            </w:r>
            <w:r w:rsidRPr="00185CB3">
              <w:rPr>
                <w:rFonts w:ascii="Garamond" w:hAnsi="Garamond"/>
                <w:sz w:val="22"/>
                <w:szCs w:val="22"/>
                <w:vertAlign w:val="subscript"/>
              </w:rPr>
              <w:t>log</w:t>
            </w:r>
            <w:proofErr w:type="spellEnd"/>
          </w:p>
        </w:tc>
        <w:tc>
          <w:tcPr>
            <w:tcW w:w="1512" w:type="dxa"/>
            <w:tcBorders>
              <w:top w:val="nil"/>
              <w:left w:val="nil"/>
              <w:bottom w:val="nil"/>
              <w:right w:val="nil"/>
            </w:tcBorders>
          </w:tcPr>
          <w:p w14:paraId="1BFBDCB9"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-0.059</w:t>
            </w:r>
          </w:p>
        </w:tc>
        <w:tc>
          <w:tcPr>
            <w:tcW w:w="1512" w:type="dxa"/>
            <w:tcBorders>
              <w:top w:val="nil"/>
              <w:left w:val="nil"/>
              <w:bottom w:val="nil"/>
              <w:right w:val="nil"/>
            </w:tcBorders>
          </w:tcPr>
          <w:p w14:paraId="284F6426"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-0.053</w:t>
            </w:r>
          </w:p>
        </w:tc>
      </w:tr>
      <w:tr w:rsidR="008F127D" w:rsidRPr="00185CB3" w14:paraId="6F018FB3" w14:textId="77777777">
        <w:trPr>
          <w:jc w:val="center"/>
        </w:trPr>
        <w:tc>
          <w:tcPr>
            <w:tcW w:w="3864" w:type="dxa"/>
            <w:tcBorders>
              <w:top w:val="nil"/>
              <w:left w:val="nil"/>
              <w:bottom w:val="nil"/>
              <w:right w:val="nil"/>
            </w:tcBorders>
          </w:tcPr>
          <w:p w14:paraId="0E40AA8D" w14:textId="77777777" w:rsidR="008F127D" w:rsidRPr="00185CB3" w:rsidRDefault="008F127D"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1DB9E0A"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(0.067)</w:t>
            </w:r>
          </w:p>
        </w:tc>
        <w:tc>
          <w:tcPr>
            <w:tcW w:w="1512" w:type="dxa"/>
            <w:tcBorders>
              <w:top w:val="nil"/>
              <w:left w:val="nil"/>
              <w:bottom w:val="nil"/>
              <w:right w:val="nil"/>
            </w:tcBorders>
          </w:tcPr>
          <w:p w14:paraId="414AD607"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(0.070)</w:t>
            </w:r>
          </w:p>
        </w:tc>
      </w:tr>
      <w:tr w:rsidR="008F127D" w:rsidRPr="00185CB3" w14:paraId="0E3392A6" w14:textId="77777777">
        <w:trPr>
          <w:jc w:val="center"/>
        </w:trPr>
        <w:tc>
          <w:tcPr>
            <w:tcW w:w="3864" w:type="dxa"/>
            <w:tcBorders>
              <w:top w:val="nil"/>
              <w:left w:val="nil"/>
              <w:bottom w:val="nil"/>
              <w:right w:val="nil"/>
            </w:tcBorders>
          </w:tcPr>
          <w:p w14:paraId="29F2B8F8" w14:textId="77777777" w:rsidR="008F127D" w:rsidRPr="00185CB3" w:rsidRDefault="008F127D" w:rsidP="00373999">
            <w:pPr>
              <w:widowControl w:val="0"/>
              <w:autoSpaceDE w:val="0"/>
              <w:autoSpaceDN w:val="0"/>
              <w:adjustRightInd w:val="0"/>
              <w:rPr>
                <w:rFonts w:ascii="Garamond" w:hAnsi="Garamond"/>
                <w:sz w:val="22"/>
                <w:szCs w:val="22"/>
              </w:rPr>
            </w:pPr>
            <w:r w:rsidRPr="00185CB3">
              <w:rPr>
                <w:rFonts w:ascii="Garamond" w:hAnsi="Garamond"/>
                <w:sz w:val="22"/>
                <w:szCs w:val="22"/>
              </w:rPr>
              <w:t>Mountainous Terrain</w:t>
            </w:r>
          </w:p>
        </w:tc>
        <w:tc>
          <w:tcPr>
            <w:tcW w:w="1512" w:type="dxa"/>
            <w:tcBorders>
              <w:top w:val="nil"/>
              <w:left w:val="nil"/>
              <w:bottom w:val="nil"/>
              <w:right w:val="nil"/>
            </w:tcBorders>
          </w:tcPr>
          <w:p w14:paraId="5FAECE25"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1.262</w:t>
            </w:r>
          </w:p>
        </w:tc>
        <w:tc>
          <w:tcPr>
            <w:tcW w:w="1512" w:type="dxa"/>
            <w:tcBorders>
              <w:top w:val="nil"/>
              <w:left w:val="nil"/>
              <w:bottom w:val="nil"/>
              <w:right w:val="nil"/>
            </w:tcBorders>
          </w:tcPr>
          <w:p w14:paraId="5027494B"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1.378</w:t>
            </w:r>
          </w:p>
        </w:tc>
      </w:tr>
      <w:tr w:rsidR="008F127D" w:rsidRPr="00185CB3" w14:paraId="56DC7609" w14:textId="77777777">
        <w:trPr>
          <w:jc w:val="center"/>
        </w:trPr>
        <w:tc>
          <w:tcPr>
            <w:tcW w:w="3864" w:type="dxa"/>
            <w:tcBorders>
              <w:top w:val="nil"/>
              <w:left w:val="nil"/>
              <w:bottom w:val="nil"/>
              <w:right w:val="nil"/>
            </w:tcBorders>
          </w:tcPr>
          <w:p w14:paraId="6B8D99F5" w14:textId="77777777" w:rsidR="008F127D" w:rsidRPr="00185CB3" w:rsidRDefault="008F127D"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325839ED"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(0.249)**</w:t>
            </w:r>
          </w:p>
        </w:tc>
        <w:tc>
          <w:tcPr>
            <w:tcW w:w="1512" w:type="dxa"/>
            <w:tcBorders>
              <w:top w:val="nil"/>
              <w:left w:val="nil"/>
              <w:bottom w:val="nil"/>
              <w:right w:val="nil"/>
            </w:tcBorders>
          </w:tcPr>
          <w:p w14:paraId="7DB2FE8E"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(0.269)**</w:t>
            </w:r>
          </w:p>
        </w:tc>
      </w:tr>
      <w:tr w:rsidR="008F127D" w:rsidRPr="00185CB3" w14:paraId="271E470C" w14:textId="77777777">
        <w:trPr>
          <w:jc w:val="center"/>
        </w:trPr>
        <w:tc>
          <w:tcPr>
            <w:tcW w:w="3864" w:type="dxa"/>
            <w:tcBorders>
              <w:top w:val="nil"/>
              <w:left w:val="nil"/>
              <w:bottom w:val="nil"/>
              <w:right w:val="nil"/>
            </w:tcBorders>
          </w:tcPr>
          <w:p w14:paraId="62A91933" w14:textId="77777777" w:rsidR="008F127D" w:rsidRPr="00185CB3" w:rsidRDefault="008F127D" w:rsidP="00373999">
            <w:pPr>
              <w:widowControl w:val="0"/>
              <w:autoSpaceDE w:val="0"/>
              <w:autoSpaceDN w:val="0"/>
              <w:adjustRightInd w:val="0"/>
              <w:rPr>
                <w:rFonts w:ascii="Garamond" w:hAnsi="Garamond"/>
                <w:sz w:val="22"/>
                <w:szCs w:val="22"/>
              </w:rPr>
            </w:pPr>
            <w:r w:rsidRPr="00185CB3">
              <w:rPr>
                <w:rFonts w:ascii="Garamond" w:hAnsi="Garamond"/>
                <w:sz w:val="22"/>
                <w:szCs w:val="22"/>
              </w:rPr>
              <w:t xml:space="preserve">Distance to </w:t>
            </w:r>
            <w:proofErr w:type="spellStart"/>
            <w:r w:rsidRPr="00185CB3">
              <w:rPr>
                <w:rFonts w:ascii="Garamond" w:hAnsi="Garamond"/>
                <w:sz w:val="22"/>
                <w:szCs w:val="22"/>
              </w:rPr>
              <w:t>City</w:t>
            </w:r>
            <w:r w:rsidRPr="00185CB3">
              <w:rPr>
                <w:rFonts w:ascii="Garamond" w:hAnsi="Garamond"/>
                <w:sz w:val="22"/>
                <w:szCs w:val="22"/>
                <w:vertAlign w:val="subscript"/>
              </w:rPr>
              <w:t>log</w:t>
            </w:r>
            <w:proofErr w:type="spellEnd"/>
          </w:p>
        </w:tc>
        <w:tc>
          <w:tcPr>
            <w:tcW w:w="1512" w:type="dxa"/>
            <w:tcBorders>
              <w:top w:val="nil"/>
              <w:left w:val="nil"/>
              <w:bottom w:val="nil"/>
              <w:right w:val="nil"/>
            </w:tcBorders>
          </w:tcPr>
          <w:p w14:paraId="0C38A2E1"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-0.658</w:t>
            </w:r>
          </w:p>
        </w:tc>
        <w:tc>
          <w:tcPr>
            <w:tcW w:w="1512" w:type="dxa"/>
            <w:tcBorders>
              <w:top w:val="nil"/>
              <w:left w:val="nil"/>
              <w:bottom w:val="nil"/>
              <w:right w:val="nil"/>
            </w:tcBorders>
          </w:tcPr>
          <w:p w14:paraId="73CD540C"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-0.688</w:t>
            </w:r>
          </w:p>
        </w:tc>
      </w:tr>
      <w:tr w:rsidR="008F127D" w:rsidRPr="00185CB3" w14:paraId="52B32C66" w14:textId="77777777">
        <w:trPr>
          <w:jc w:val="center"/>
        </w:trPr>
        <w:tc>
          <w:tcPr>
            <w:tcW w:w="3864" w:type="dxa"/>
            <w:tcBorders>
              <w:top w:val="nil"/>
              <w:left w:val="nil"/>
              <w:bottom w:val="nil"/>
              <w:right w:val="nil"/>
            </w:tcBorders>
          </w:tcPr>
          <w:p w14:paraId="4F986668" w14:textId="77777777" w:rsidR="008F127D" w:rsidRPr="00185CB3" w:rsidRDefault="008F127D"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49D95D3"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(0.169)**</w:t>
            </w:r>
          </w:p>
        </w:tc>
        <w:tc>
          <w:tcPr>
            <w:tcW w:w="1512" w:type="dxa"/>
            <w:tcBorders>
              <w:top w:val="nil"/>
              <w:left w:val="nil"/>
              <w:bottom w:val="nil"/>
              <w:right w:val="nil"/>
            </w:tcBorders>
          </w:tcPr>
          <w:p w14:paraId="4C8984A9"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(0.176)**</w:t>
            </w:r>
          </w:p>
        </w:tc>
      </w:tr>
      <w:tr w:rsidR="008F127D" w:rsidRPr="00185CB3" w14:paraId="780EEEA9" w14:textId="77777777">
        <w:trPr>
          <w:jc w:val="center"/>
        </w:trPr>
        <w:tc>
          <w:tcPr>
            <w:tcW w:w="3864" w:type="dxa"/>
            <w:tcBorders>
              <w:top w:val="nil"/>
              <w:left w:val="nil"/>
              <w:bottom w:val="nil"/>
              <w:right w:val="nil"/>
            </w:tcBorders>
          </w:tcPr>
          <w:p w14:paraId="3EBB1933" w14:textId="77777777" w:rsidR="008F127D" w:rsidRPr="00185CB3" w:rsidRDefault="008F127D" w:rsidP="00373999">
            <w:pPr>
              <w:widowControl w:val="0"/>
              <w:autoSpaceDE w:val="0"/>
              <w:autoSpaceDN w:val="0"/>
              <w:adjustRightInd w:val="0"/>
              <w:rPr>
                <w:rFonts w:ascii="Garamond" w:hAnsi="Garamond"/>
                <w:sz w:val="22"/>
                <w:szCs w:val="22"/>
              </w:rPr>
            </w:pPr>
            <w:r w:rsidRPr="00185CB3">
              <w:rPr>
                <w:rFonts w:ascii="Garamond" w:hAnsi="Garamond"/>
                <w:sz w:val="22"/>
                <w:szCs w:val="22"/>
              </w:rPr>
              <w:t>Battle Deaths</w:t>
            </w:r>
            <w:r w:rsidRPr="00185CB3">
              <w:rPr>
                <w:rFonts w:ascii="Garamond" w:hAnsi="Garamond"/>
                <w:sz w:val="22"/>
                <w:szCs w:val="22"/>
                <w:vertAlign w:val="subscript"/>
              </w:rPr>
              <w:t>t-1</w:t>
            </w:r>
          </w:p>
        </w:tc>
        <w:tc>
          <w:tcPr>
            <w:tcW w:w="1512" w:type="dxa"/>
            <w:tcBorders>
              <w:top w:val="nil"/>
              <w:left w:val="nil"/>
              <w:bottom w:val="nil"/>
              <w:right w:val="nil"/>
            </w:tcBorders>
          </w:tcPr>
          <w:p w14:paraId="2AC292B2"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-0.002</w:t>
            </w:r>
          </w:p>
        </w:tc>
        <w:tc>
          <w:tcPr>
            <w:tcW w:w="1512" w:type="dxa"/>
            <w:tcBorders>
              <w:top w:val="nil"/>
              <w:left w:val="nil"/>
              <w:bottom w:val="nil"/>
              <w:right w:val="nil"/>
            </w:tcBorders>
          </w:tcPr>
          <w:p w14:paraId="05826FFD"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0.001</w:t>
            </w:r>
          </w:p>
        </w:tc>
      </w:tr>
      <w:tr w:rsidR="008F127D" w:rsidRPr="00185CB3" w14:paraId="02F454CD" w14:textId="77777777">
        <w:trPr>
          <w:jc w:val="center"/>
        </w:trPr>
        <w:tc>
          <w:tcPr>
            <w:tcW w:w="3864" w:type="dxa"/>
            <w:tcBorders>
              <w:top w:val="nil"/>
              <w:left w:val="nil"/>
              <w:bottom w:val="nil"/>
              <w:right w:val="nil"/>
            </w:tcBorders>
          </w:tcPr>
          <w:p w14:paraId="6FE6BA9C" w14:textId="77777777" w:rsidR="008F127D" w:rsidRPr="00185CB3" w:rsidRDefault="008F127D"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0191DE33"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(0.003)</w:t>
            </w:r>
          </w:p>
        </w:tc>
        <w:tc>
          <w:tcPr>
            <w:tcW w:w="1512" w:type="dxa"/>
            <w:tcBorders>
              <w:top w:val="nil"/>
              <w:left w:val="nil"/>
              <w:bottom w:val="nil"/>
              <w:right w:val="nil"/>
            </w:tcBorders>
          </w:tcPr>
          <w:p w14:paraId="5405F0D1"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(0.003)</w:t>
            </w:r>
          </w:p>
        </w:tc>
      </w:tr>
      <w:tr w:rsidR="008F127D" w:rsidRPr="00185CB3" w14:paraId="28DF3FB8" w14:textId="77777777">
        <w:trPr>
          <w:jc w:val="center"/>
        </w:trPr>
        <w:tc>
          <w:tcPr>
            <w:tcW w:w="3864" w:type="dxa"/>
            <w:tcBorders>
              <w:top w:val="nil"/>
              <w:left w:val="nil"/>
              <w:bottom w:val="nil"/>
              <w:right w:val="nil"/>
            </w:tcBorders>
          </w:tcPr>
          <w:p w14:paraId="7265F75D" w14:textId="77777777" w:rsidR="008F127D" w:rsidRPr="00185CB3" w:rsidRDefault="008F127D" w:rsidP="00373999">
            <w:pPr>
              <w:widowControl w:val="0"/>
              <w:autoSpaceDE w:val="0"/>
              <w:autoSpaceDN w:val="0"/>
              <w:adjustRightInd w:val="0"/>
              <w:rPr>
                <w:rFonts w:ascii="Garamond" w:hAnsi="Garamond"/>
                <w:sz w:val="22"/>
                <w:szCs w:val="22"/>
              </w:rPr>
            </w:pPr>
            <w:r w:rsidRPr="00185CB3">
              <w:rPr>
                <w:rFonts w:ascii="Garamond" w:hAnsi="Garamond"/>
                <w:sz w:val="22"/>
                <w:szCs w:val="22"/>
              </w:rPr>
              <w:t>Spatial Lag OSV</w:t>
            </w:r>
            <w:r w:rsidRPr="00185CB3">
              <w:rPr>
                <w:rFonts w:ascii="Garamond" w:hAnsi="Garamond"/>
                <w:sz w:val="22"/>
                <w:szCs w:val="22"/>
                <w:vertAlign w:val="subscript"/>
              </w:rPr>
              <w:t>t-1</w:t>
            </w:r>
          </w:p>
        </w:tc>
        <w:tc>
          <w:tcPr>
            <w:tcW w:w="1512" w:type="dxa"/>
            <w:tcBorders>
              <w:top w:val="nil"/>
              <w:left w:val="nil"/>
              <w:bottom w:val="nil"/>
              <w:right w:val="nil"/>
            </w:tcBorders>
          </w:tcPr>
          <w:p w14:paraId="4CCFA226"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1.423</w:t>
            </w:r>
          </w:p>
        </w:tc>
        <w:tc>
          <w:tcPr>
            <w:tcW w:w="1512" w:type="dxa"/>
            <w:tcBorders>
              <w:top w:val="nil"/>
              <w:left w:val="nil"/>
              <w:bottom w:val="nil"/>
              <w:right w:val="nil"/>
            </w:tcBorders>
          </w:tcPr>
          <w:p w14:paraId="548C63D8"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1.521</w:t>
            </w:r>
          </w:p>
        </w:tc>
      </w:tr>
      <w:tr w:rsidR="008F127D" w:rsidRPr="00185CB3" w14:paraId="6F8AF500" w14:textId="77777777">
        <w:trPr>
          <w:jc w:val="center"/>
        </w:trPr>
        <w:tc>
          <w:tcPr>
            <w:tcW w:w="3864" w:type="dxa"/>
            <w:tcBorders>
              <w:top w:val="nil"/>
              <w:left w:val="nil"/>
              <w:bottom w:val="nil"/>
              <w:right w:val="nil"/>
            </w:tcBorders>
          </w:tcPr>
          <w:p w14:paraId="179C3F0D" w14:textId="77777777" w:rsidR="008F127D" w:rsidRPr="00185CB3" w:rsidRDefault="008F127D"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02B9AF4"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(0.195)**</w:t>
            </w:r>
          </w:p>
        </w:tc>
        <w:tc>
          <w:tcPr>
            <w:tcW w:w="1512" w:type="dxa"/>
            <w:tcBorders>
              <w:top w:val="nil"/>
              <w:left w:val="nil"/>
              <w:bottom w:val="nil"/>
              <w:right w:val="nil"/>
            </w:tcBorders>
          </w:tcPr>
          <w:p w14:paraId="03E47C8E"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(0.208)**</w:t>
            </w:r>
          </w:p>
        </w:tc>
      </w:tr>
      <w:tr w:rsidR="008F127D" w:rsidRPr="00185CB3" w14:paraId="3B882CB9" w14:textId="77777777">
        <w:trPr>
          <w:jc w:val="center"/>
        </w:trPr>
        <w:tc>
          <w:tcPr>
            <w:tcW w:w="3864" w:type="dxa"/>
            <w:tcBorders>
              <w:top w:val="nil"/>
              <w:left w:val="nil"/>
              <w:bottom w:val="nil"/>
              <w:right w:val="nil"/>
            </w:tcBorders>
          </w:tcPr>
          <w:p w14:paraId="40E601A7" w14:textId="77777777" w:rsidR="008F127D" w:rsidRPr="00185CB3" w:rsidRDefault="008F127D" w:rsidP="00373999">
            <w:pPr>
              <w:widowControl w:val="0"/>
              <w:autoSpaceDE w:val="0"/>
              <w:autoSpaceDN w:val="0"/>
              <w:adjustRightInd w:val="0"/>
              <w:rPr>
                <w:rFonts w:ascii="Garamond" w:hAnsi="Garamond"/>
                <w:sz w:val="22"/>
                <w:szCs w:val="22"/>
              </w:rPr>
            </w:pPr>
            <w:r w:rsidRPr="00185CB3">
              <w:rPr>
                <w:rFonts w:ascii="Garamond" w:hAnsi="Garamond"/>
                <w:sz w:val="22"/>
                <w:szCs w:val="22"/>
              </w:rPr>
              <w:t>#Troops in Neigh. Cells</w:t>
            </w:r>
            <w:r w:rsidRPr="00185CB3">
              <w:rPr>
                <w:rFonts w:ascii="Garamond" w:hAnsi="Garamond"/>
                <w:sz w:val="22"/>
                <w:szCs w:val="22"/>
                <w:vertAlign w:val="subscript"/>
              </w:rPr>
              <w:t>t-1</w:t>
            </w:r>
          </w:p>
        </w:tc>
        <w:tc>
          <w:tcPr>
            <w:tcW w:w="1512" w:type="dxa"/>
            <w:tcBorders>
              <w:top w:val="nil"/>
              <w:left w:val="nil"/>
              <w:bottom w:val="nil"/>
              <w:right w:val="nil"/>
            </w:tcBorders>
          </w:tcPr>
          <w:p w14:paraId="52DA38DC"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-0.010</w:t>
            </w:r>
          </w:p>
        </w:tc>
        <w:tc>
          <w:tcPr>
            <w:tcW w:w="1512" w:type="dxa"/>
            <w:tcBorders>
              <w:top w:val="nil"/>
              <w:left w:val="nil"/>
              <w:bottom w:val="nil"/>
              <w:right w:val="nil"/>
            </w:tcBorders>
          </w:tcPr>
          <w:p w14:paraId="18C43DEB"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-0.011</w:t>
            </w:r>
          </w:p>
        </w:tc>
      </w:tr>
      <w:tr w:rsidR="008F127D" w:rsidRPr="00185CB3" w14:paraId="52A3003C" w14:textId="77777777">
        <w:trPr>
          <w:jc w:val="center"/>
        </w:trPr>
        <w:tc>
          <w:tcPr>
            <w:tcW w:w="3864" w:type="dxa"/>
            <w:tcBorders>
              <w:top w:val="nil"/>
              <w:left w:val="nil"/>
              <w:bottom w:val="nil"/>
              <w:right w:val="nil"/>
            </w:tcBorders>
          </w:tcPr>
          <w:p w14:paraId="72289291" w14:textId="77777777" w:rsidR="008F127D" w:rsidRPr="00185CB3" w:rsidRDefault="008F127D"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198BAAF5"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(0.005)+</w:t>
            </w:r>
          </w:p>
        </w:tc>
        <w:tc>
          <w:tcPr>
            <w:tcW w:w="1512" w:type="dxa"/>
            <w:tcBorders>
              <w:top w:val="nil"/>
              <w:left w:val="nil"/>
              <w:bottom w:val="nil"/>
              <w:right w:val="nil"/>
            </w:tcBorders>
          </w:tcPr>
          <w:p w14:paraId="1E2A2A3C"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(0.006)+</w:t>
            </w:r>
          </w:p>
        </w:tc>
      </w:tr>
      <w:tr w:rsidR="008F127D" w:rsidRPr="00185CB3" w14:paraId="3DAF9FAF" w14:textId="77777777" w:rsidTr="00220D8F">
        <w:trPr>
          <w:trHeight w:val="265"/>
          <w:jc w:val="center"/>
        </w:trPr>
        <w:tc>
          <w:tcPr>
            <w:tcW w:w="3864" w:type="dxa"/>
            <w:tcBorders>
              <w:top w:val="nil"/>
              <w:left w:val="nil"/>
              <w:bottom w:val="nil"/>
              <w:right w:val="nil"/>
            </w:tcBorders>
          </w:tcPr>
          <w:p w14:paraId="524CDFBA" w14:textId="02A4E918" w:rsidR="008F127D" w:rsidRPr="00185CB3" w:rsidRDefault="008F127D" w:rsidP="00373999">
            <w:pPr>
              <w:widowControl w:val="0"/>
              <w:autoSpaceDE w:val="0"/>
              <w:autoSpaceDN w:val="0"/>
              <w:adjustRightInd w:val="0"/>
              <w:rPr>
                <w:rFonts w:ascii="Garamond" w:hAnsi="Garamond"/>
                <w:sz w:val="22"/>
                <w:szCs w:val="22"/>
              </w:rPr>
            </w:pPr>
            <w:r w:rsidRPr="00185CB3">
              <w:rPr>
                <w:rFonts w:ascii="Garamond" w:hAnsi="Garamond"/>
                <w:sz w:val="22"/>
                <w:szCs w:val="22"/>
              </w:rPr>
              <w:t xml:space="preserve">Decay Function </w:t>
            </w:r>
            <w:proofErr w:type="spellStart"/>
            <w:r w:rsidRPr="00185CB3">
              <w:rPr>
                <w:rFonts w:ascii="Garamond" w:hAnsi="Garamond"/>
                <w:sz w:val="22"/>
                <w:szCs w:val="22"/>
              </w:rPr>
              <w:t>OSV</w:t>
            </w:r>
            <w:proofErr w:type="spellEnd"/>
            <w:r w:rsidRPr="00185CB3">
              <w:rPr>
                <w:rFonts w:ascii="Garamond" w:hAnsi="Garamond"/>
                <w:sz w:val="22"/>
                <w:szCs w:val="22"/>
              </w:rPr>
              <w:t xml:space="preserve"> </w:t>
            </w:r>
            <w:proofErr w:type="spellStart"/>
            <w:r w:rsidR="0030366B" w:rsidRPr="00BB014A">
              <w:rPr>
                <w:rFonts w:ascii="Garamond" w:hAnsi="Garamond"/>
                <w:sz w:val="22"/>
                <w:szCs w:val="22"/>
              </w:rPr>
              <w:t>G</w:t>
            </w:r>
            <w:r w:rsidRPr="00BB014A">
              <w:rPr>
                <w:rFonts w:ascii="Garamond" w:hAnsi="Garamond"/>
                <w:sz w:val="22"/>
                <w:szCs w:val="22"/>
              </w:rPr>
              <w:t>ov</w:t>
            </w:r>
            <w:proofErr w:type="spellEnd"/>
          </w:p>
        </w:tc>
        <w:tc>
          <w:tcPr>
            <w:tcW w:w="1512" w:type="dxa"/>
            <w:tcBorders>
              <w:top w:val="nil"/>
              <w:left w:val="nil"/>
              <w:bottom w:val="nil"/>
              <w:right w:val="nil"/>
            </w:tcBorders>
          </w:tcPr>
          <w:p w14:paraId="6A2FCBEB"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0.282</w:t>
            </w:r>
          </w:p>
        </w:tc>
        <w:tc>
          <w:tcPr>
            <w:tcW w:w="1512" w:type="dxa"/>
            <w:tcBorders>
              <w:top w:val="nil"/>
              <w:left w:val="nil"/>
              <w:bottom w:val="nil"/>
              <w:right w:val="nil"/>
            </w:tcBorders>
          </w:tcPr>
          <w:p w14:paraId="46AEDF0C"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0.233</w:t>
            </w:r>
          </w:p>
        </w:tc>
      </w:tr>
      <w:tr w:rsidR="008F127D" w:rsidRPr="00185CB3" w14:paraId="67E61E8B" w14:textId="77777777">
        <w:trPr>
          <w:jc w:val="center"/>
        </w:trPr>
        <w:tc>
          <w:tcPr>
            <w:tcW w:w="3864" w:type="dxa"/>
            <w:tcBorders>
              <w:top w:val="nil"/>
              <w:left w:val="nil"/>
              <w:bottom w:val="nil"/>
              <w:right w:val="nil"/>
            </w:tcBorders>
          </w:tcPr>
          <w:p w14:paraId="158DCBA0" w14:textId="77777777" w:rsidR="008F127D" w:rsidRPr="00185CB3" w:rsidRDefault="008F127D"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BC984CD"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(0.249)</w:t>
            </w:r>
          </w:p>
        </w:tc>
        <w:tc>
          <w:tcPr>
            <w:tcW w:w="1512" w:type="dxa"/>
            <w:tcBorders>
              <w:top w:val="nil"/>
              <w:left w:val="nil"/>
              <w:bottom w:val="nil"/>
              <w:right w:val="nil"/>
            </w:tcBorders>
          </w:tcPr>
          <w:p w14:paraId="7CF897D7"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(0.259)</w:t>
            </w:r>
          </w:p>
        </w:tc>
      </w:tr>
      <w:tr w:rsidR="008F127D" w:rsidRPr="00185CB3" w14:paraId="63D973BF" w14:textId="77777777">
        <w:trPr>
          <w:jc w:val="center"/>
        </w:trPr>
        <w:tc>
          <w:tcPr>
            <w:tcW w:w="3864" w:type="dxa"/>
            <w:tcBorders>
              <w:top w:val="nil"/>
              <w:left w:val="nil"/>
              <w:bottom w:val="nil"/>
              <w:right w:val="nil"/>
            </w:tcBorders>
          </w:tcPr>
          <w:p w14:paraId="022EBC0D" w14:textId="0B8EFE29" w:rsidR="008F127D" w:rsidRPr="00185CB3" w:rsidRDefault="008F127D" w:rsidP="00373999">
            <w:pPr>
              <w:widowControl w:val="0"/>
              <w:autoSpaceDE w:val="0"/>
              <w:autoSpaceDN w:val="0"/>
              <w:adjustRightInd w:val="0"/>
              <w:rPr>
                <w:rFonts w:ascii="Garamond" w:hAnsi="Garamond"/>
                <w:sz w:val="22"/>
                <w:szCs w:val="22"/>
              </w:rPr>
            </w:pPr>
            <w:r w:rsidRPr="00185CB3">
              <w:rPr>
                <w:rFonts w:ascii="Garamond" w:hAnsi="Garamond"/>
                <w:sz w:val="22"/>
                <w:szCs w:val="22"/>
              </w:rPr>
              <w:t xml:space="preserve">Decay Function </w:t>
            </w:r>
            <w:proofErr w:type="spellStart"/>
            <w:r w:rsidRPr="00185CB3">
              <w:rPr>
                <w:rFonts w:ascii="Garamond" w:hAnsi="Garamond"/>
                <w:sz w:val="22"/>
                <w:szCs w:val="22"/>
              </w:rPr>
              <w:t>OSV</w:t>
            </w:r>
            <w:proofErr w:type="spellEnd"/>
            <w:r w:rsidRPr="00185CB3">
              <w:rPr>
                <w:rFonts w:ascii="Garamond" w:hAnsi="Garamond"/>
                <w:sz w:val="22"/>
                <w:szCs w:val="22"/>
              </w:rPr>
              <w:t xml:space="preserve"> </w:t>
            </w:r>
            <w:proofErr w:type="spellStart"/>
            <w:r w:rsidR="0030366B" w:rsidRPr="00BB014A">
              <w:rPr>
                <w:rFonts w:ascii="Garamond" w:hAnsi="Garamond"/>
                <w:sz w:val="22"/>
                <w:szCs w:val="22"/>
              </w:rPr>
              <w:t>R</w:t>
            </w:r>
            <w:r w:rsidRPr="00BB014A">
              <w:rPr>
                <w:rFonts w:ascii="Garamond" w:hAnsi="Garamond"/>
                <w:sz w:val="22"/>
                <w:szCs w:val="22"/>
              </w:rPr>
              <w:t>eb</w:t>
            </w:r>
            <w:proofErr w:type="spellEnd"/>
          </w:p>
        </w:tc>
        <w:tc>
          <w:tcPr>
            <w:tcW w:w="1512" w:type="dxa"/>
            <w:tcBorders>
              <w:top w:val="nil"/>
              <w:left w:val="nil"/>
              <w:bottom w:val="nil"/>
              <w:right w:val="nil"/>
            </w:tcBorders>
          </w:tcPr>
          <w:p w14:paraId="55F0F45F"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3.859</w:t>
            </w:r>
          </w:p>
        </w:tc>
        <w:tc>
          <w:tcPr>
            <w:tcW w:w="1512" w:type="dxa"/>
            <w:tcBorders>
              <w:top w:val="nil"/>
              <w:left w:val="nil"/>
              <w:bottom w:val="nil"/>
              <w:right w:val="nil"/>
            </w:tcBorders>
          </w:tcPr>
          <w:p w14:paraId="17DBBC74"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4.330</w:t>
            </w:r>
          </w:p>
        </w:tc>
      </w:tr>
      <w:tr w:rsidR="008F127D" w:rsidRPr="00185CB3" w14:paraId="31DF29FD" w14:textId="77777777">
        <w:trPr>
          <w:jc w:val="center"/>
        </w:trPr>
        <w:tc>
          <w:tcPr>
            <w:tcW w:w="3864" w:type="dxa"/>
            <w:tcBorders>
              <w:top w:val="nil"/>
              <w:left w:val="nil"/>
              <w:bottom w:val="nil"/>
              <w:right w:val="nil"/>
            </w:tcBorders>
          </w:tcPr>
          <w:p w14:paraId="283A5CC6" w14:textId="77777777" w:rsidR="008F127D" w:rsidRPr="00185CB3" w:rsidRDefault="008F127D"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205F178"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(0.214)**</w:t>
            </w:r>
          </w:p>
        </w:tc>
        <w:tc>
          <w:tcPr>
            <w:tcW w:w="1512" w:type="dxa"/>
            <w:tcBorders>
              <w:top w:val="nil"/>
              <w:left w:val="nil"/>
              <w:bottom w:val="nil"/>
              <w:right w:val="nil"/>
            </w:tcBorders>
          </w:tcPr>
          <w:p w14:paraId="190D64C2"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(0.230)**</w:t>
            </w:r>
          </w:p>
        </w:tc>
      </w:tr>
      <w:tr w:rsidR="008F127D" w:rsidRPr="00185CB3" w14:paraId="3DDDB3DE" w14:textId="77777777">
        <w:trPr>
          <w:jc w:val="center"/>
        </w:trPr>
        <w:tc>
          <w:tcPr>
            <w:tcW w:w="3864" w:type="dxa"/>
            <w:tcBorders>
              <w:top w:val="nil"/>
              <w:left w:val="nil"/>
              <w:bottom w:val="nil"/>
              <w:right w:val="nil"/>
            </w:tcBorders>
          </w:tcPr>
          <w:p w14:paraId="595A9BA3" w14:textId="77777777" w:rsidR="008F127D" w:rsidRPr="00185CB3" w:rsidRDefault="008F127D" w:rsidP="00373999">
            <w:pPr>
              <w:widowControl w:val="0"/>
              <w:autoSpaceDE w:val="0"/>
              <w:autoSpaceDN w:val="0"/>
              <w:adjustRightInd w:val="0"/>
              <w:rPr>
                <w:rFonts w:ascii="Garamond" w:hAnsi="Garamond"/>
                <w:sz w:val="22"/>
                <w:szCs w:val="22"/>
              </w:rPr>
            </w:pPr>
            <w:r w:rsidRPr="00185CB3">
              <w:rPr>
                <w:rFonts w:ascii="Garamond" w:hAnsi="Garamond"/>
                <w:sz w:val="22"/>
                <w:szCs w:val="22"/>
              </w:rPr>
              <w:t>Constant</w:t>
            </w:r>
          </w:p>
        </w:tc>
        <w:tc>
          <w:tcPr>
            <w:tcW w:w="1512" w:type="dxa"/>
            <w:tcBorders>
              <w:top w:val="nil"/>
              <w:left w:val="nil"/>
              <w:bottom w:val="nil"/>
              <w:right w:val="nil"/>
            </w:tcBorders>
          </w:tcPr>
          <w:p w14:paraId="0411960F"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-2.446</w:t>
            </w:r>
          </w:p>
        </w:tc>
        <w:tc>
          <w:tcPr>
            <w:tcW w:w="1512" w:type="dxa"/>
            <w:tcBorders>
              <w:top w:val="nil"/>
              <w:left w:val="nil"/>
              <w:bottom w:val="nil"/>
              <w:right w:val="nil"/>
            </w:tcBorders>
          </w:tcPr>
          <w:p w14:paraId="31B668C2"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-2.943</w:t>
            </w:r>
          </w:p>
        </w:tc>
      </w:tr>
      <w:tr w:rsidR="008F127D" w:rsidRPr="00185CB3" w14:paraId="78BEEF7B" w14:textId="77777777">
        <w:trPr>
          <w:jc w:val="center"/>
        </w:trPr>
        <w:tc>
          <w:tcPr>
            <w:tcW w:w="3864" w:type="dxa"/>
            <w:tcBorders>
              <w:top w:val="nil"/>
              <w:left w:val="nil"/>
              <w:bottom w:val="nil"/>
              <w:right w:val="nil"/>
            </w:tcBorders>
          </w:tcPr>
          <w:p w14:paraId="7D4A19DF" w14:textId="77777777" w:rsidR="008F127D" w:rsidRPr="00185CB3" w:rsidRDefault="008F127D"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1ECF7221"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(1.463)+</w:t>
            </w:r>
          </w:p>
        </w:tc>
        <w:tc>
          <w:tcPr>
            <w:tcW w:w="1512" w:type="dxa"/>
            <w:tcBorders>
              <w:top w:val="nil"/>
              <w:left w:val="nil"/>
              <w:bottom w:val="nil"/>
              <w:right w:val="nil"/>
            </w:tcBorders>
          </w:tcPr>
          <w:p w14:paraId="175A280B"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(1.533)+</w:t>
            </w:r>
          </w:p>
        </w:tc>
      </w:tr>
      <w:tr w:rsidR="008F127D" w:rsidRPr="00185CB3" w14:paraId="0A45CD61" w14:textId="77777777">
        <w:trPr>
          <w:jc w:val="center"/>
        </w:trPr>
        <w:tc>
          <w:tcPr>
            <w:tcW w:w="3864" w:type="dxa"/>
            <w:tcBorders>
              <w:top w:val="nil"/>
              <w:left w:val="nil"/>
              <w:bottom w:val="single" w:sz="4" w:space="0" w:color="auto"/>
              <w:right w:val="nil"/>
            </w:tcBorders>
          </w:tcPr>
          <w:p w14:paraId="4FF63872" w14:textId="77777777" w:rsidR="008F127D" w:rsidRPr="00185CB3" w:rsidRDefault="008F127D" w:rsidP="00373999">
            <w:pPr>
              <w:widowControl w:val="0"/>
              <w:autoSpaceDE w:val="0"/>
              <w:autoSpaceDN w:val="0"/>
              <w:adjustRightInd w:val="0"/>
              <w:rPr>
                <w:rFonts w:ascii="Garamond" w:hAnsi="Garamond"/>
                <w:sz w:val="22"/>
                <w:szCs w:val="22"/>
              </w:rPr>
            </w:pPr>
            <w:r w:rsidRPr="00185CB3">
              <w:rPr>
                <w:rFonts w:ascii="Garamond" w:hAnsi="Garamond"/>
                <w:i/>
                <w:iCs/>
                <w:sz w:val="22"/>
                <w:szCs w:val="22"/>
              </w:rPr>
              <w:t>N</w:t>
            </w:r>
          </w:p>
        </w:tc>
        <w:tc>
          <w:tcPr>
            <w:tcW w:w="1512" w:type="dxa"/>
            <w:tcBorders>
              <w:top w:val="nil"/>
              <w:left w:val="nil"/>
              <w:bottom w:val="single" w:sz="4" w:space="0" w:color="auto"/>
              <w:right w:val="nil"/>
            </w:tcBorders>
          </w:tcPr>
          <w:p w14:paraId="33E04382"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114,778</w:t>
            </w:r>
          </w:p>
        </w:tc>
        <w:tc>
          <w:tcPr>
            <w:tcW w:w="1512" w:type="dxa"/>
            <w:tcBorders>
              <w:top w:val="nil"/>
              <w:left w:val="nil"/>
              <w:bottom w:val="single" w:sz="4" w:space="0" w:color="auto"/>
              <w:right w:val="nil"/>
            </w:tcBorders>
          </w:tcPr>
          <w:p w14:paraId="3D8AA0C0" w14:textId="77777777" w:rsidR="008F127D" w:rsidRPr="00185CB3" w:rsidRDefault="008F127D" w:rsidP="00373999">
            <w:pPr>
              <w:widowControl w:val="0"/>
              <w:tabs>
                <w:tab w:val="decimal" w:pos="538"/>
              </w:tabs>
              <w:autoSpaceDE w:val="0"/>
              <w:autoSpaceDN w:val="0"/>
              <w:adjustRightInd w:val="0"/>
              <w:rPr>
                <w:rFonts w:ascii="Garamond" w:hAnsi="Garamond"/>
                <w:sz w:val="22"/>
                <w:szCs w:val="22"/>
              </w:rPr>
            </w:pPr>
            <w:r w:rsidRPr="00185CB3">
              <w:rPr>
                <w:rFonts w:ascii="Garamond" w:hAnsi="Garamond"/>
                <w:sz w:val="22"/>
                <w:szCs w:val="22"/>
              </w:rPr>
              <w:t>217,202</w:t>
            </w:r>
          </w:p>
        </w:tc>
      </w:tr>
      <w:tr w:rsidR="008F127D" w:rsidRPr="00185CB3" w14:paraId="0C4F9151" w14:textId="77777777">
        <w:trPr>
          <w:jc w:val="center"/>
        </w:trPr>
        <w:tc>
          <w:tcPr>
            <w:tcW w:w="6888" w:type="dxa"/>
            <w:gridSpan w:val="3"/>
            <w:tcBorders>
              <w:top w:val="single" w:sz="4" w:space="0" w:color="auto"/>
              <w:left w:val="nil"/>
              <w:bottom w:val="single" w:sz="4" w:space="0" w:color="auto"/>
              <w:right w:val="nil"/>
            </w:tcBorders>
          </w:tcPr>
          <w:p w14:paraId="32E4BDBC" w14:textId="77777777" w:rsidR="008F127D" w:rsidRPr="00185CB3" w:rsidRDefault="008F127D" w:rsidP="00373999">
            <w:pPr>
              <w:widowControl w:val="0"/>
              <w:autoSpaceDE w:val="0"/>
              <w:autoSpaceDN w:val="0"/>
              <w:adjustRightInd w:val="0"/>
              <w:spacing w:before="79"/>
              <w:rPr>
                <w:rFonts w:ascii="Garamond" w:hAnsi="Garamond"/>
                <w:sz w:val="22"/>
                <w:szCs w:val="22"/>
              </w:rPr>
            </w:pPr>
            <w:r w:rsidRPr="00185CB3">
              <w:rPr>
                <w:rFonts w:ascii="Garamond" w:hAnsi="Garamond"/>
                <w:sz w:val="22"/>
                <w:szCs w:val="22"/>
              </w:rPr>
              <w:t xml:space="preserve">+ </w:t>
            </w:r>
            <w:proofErr w:type="gramStart"/>
            <w:r w:rsidRPr="00185CB3">
              <w:rPr>
                <w:rFonts w:ascii="Garamond" w:hAnsi="Garamond"/>
                <w:i/>
                <w:iCs/>
                <w:sz w:val="22"/>
                <w:szCs w:val="22"/>
              </w:rPr>
              <w:t>p</w:t>
            </w:r>
            <w:proofErr w:type="gramEnd"/>
            <w:r w:rsidRPr="00185CB3">
              <w:rPr>
                <w:rFonts w:ascii="Garamond" w:hAnsi="Garamond"/>
                <w:sz w:val="22"/>
                <w:szCs w:val="22"/>
              </w:rPr>
              <w:t xml:space="preserve">&lt;0.1; * </w:t>
            </w:r>
            <w:r w:rsidRPr="00185CB3">
              <w:rPr>
                <w:rFonts w:ascii="Garamond" w:hAnsi="Garamond"/>
                <w:i/>
                <w:iCs/>
                <w:sz w:val="22"/>
                <w:szCs w:val="22"/>
              </w:rPr>
              <w:t>p</w:t>
            </w:r>
            <w:r w:rsidRPr="00185CB3">
              <w:rPr>
                <w:rFonts w:ascii="Garamond" w:hAnsi="Garamond"/>
                <w:sz w:val="22"/>
                <w:szCs w:val="22"/>
              </w:rPr>
              <w:t xml:space="preserve">&lt;0.05; ** </w:t>
            </w:r>
            <w:r w:rsidRPr="00185CB3">
              <w:rPr>
                <w:rFonts w:ascii="Garamond" w:hAnsi="Garamond"/>
                <w:i/>
                <w:iCs/>
                <w:sz w:val="22"/>
                <w:szCs w:val="22"/>
              </w:rPr>
              <w:t>p</w:t>
            </w:r>
            <w:r w:rsidRPr="00185CB3">
              <w:rPr>
                <w:rFonts w:ascii="Garamond" w:hAnsi="Garamond"/>
                <w:sz w:val="22"/>
                <w:szCs w:val="22"/>
              </w:rPr>
              <w:t>&lt;0.01</w:t>
            </w:r>
          </w:p>
        </w:tc>
      </w:tr>
      <w:tr w:rsidR="008F127D" w:rsidRPr="00185CB3" w14:paraId="3D5645DF" w14:textId="77777777">
        <w:trPr>
          <w:jc w:val="center"/>
        </w:trPr>
        <w:tc>
          <w:tcPr>
            <w:tcW w:w="6888" w:type="dxa"/>
            <w:gridSpan w:val="3"/>
            <w:tcBorders>
              <w:top w:val="single" w:sz="4" w:space="0" w:color="auto"/>
              <w:left w:val="nil"/>
              <w:bottom w:val="single" w:sz="6" w:space="0" w:color="auto"/>
              <w:right w:val="nil"/>
            </w:tcBorders>
          </w:tcPr>
          <w:p w14:paraId="638696DB" w14:textId="77777777" w:rsidR="008F127D" w:rsidRPr="00185CB3" w:rsidRDefault="008F127D" w:rsidP="00373999">
            <w:pPr>
              <w:widowControl w:val="0"/>
              <w:autoSpaceDE w:val="0"/>
              <w:autoSpaceDN w:val="0"/>
              <w:adjustRightInd w:val="0"/>
              <w:spacing w:after="79"/>
              <w:rPr>
                <w:rFonts w:ascii="Garamond" w:hAnsi="Garamond"/>
                <w:sz w:val="22"/>
                <w:szCs w:val="22"/>
              </w:rPr>
            </w:pPr>
            <w:r w:rsidRPr="00185CB3">
              <w:rPr>
                <w:rFonts w:ascii="Garamond" w:hAnsi="Garamond"/>
                <w:sz w:val="22"/>
                <w:szCs w:val="22"/>
              </w:rPr>
              <w:t>Robust standard errors in parentheses clustered on cell.</w:t>
            </w:r>
          </w:p>
        </w:tc>
      </w:tr>
    </w:tbl>
    <w:p w14:paraId="31C34E95" w14:textId="77777777" w:rsidR="00A956AF" w:rsidRPr="00AE10F9" w:rsidRDefault="00A956AF" w:rsidP="00A956AF">
      <w:pPr>
        <w:rPr>
          <w:rFonts w:ascii="Garamond" w:hAnsi="Garamond"/>
          <w:sz w:val="20"/>
          <w:szCs w:val="20"/>
        </w:rPr>
      </w:pPr>
    </w:p>
    <w:p w14:paraId="258CC7A5" w14:textId="64980972" w:rsidR="00A956AF" w:rsidRPr="00AE10F9" w:rsidRDefault="00E75540" w:rsidP="00220D8F">
      <w:pPr>
        <w:jc w:val="both"/>
        <w:rPr>
          <w:rFonts w:ascii="Garamond" w:hAnsi="Garamond"/>
        </w:rPr>
      </w:pPr>
      <w:r w:rsidRPr="00354B7D">
        <w:rPr>
          <w:rFonts w:ascii="Garamond" w:hAnsi="Garamond"/>
        </w:rPr>
        <w:t>Our</w:t>
      </w:r>
      <w:r w:rsidR="00A956AF" w:rsidRPr="00354B7D">
        <w:rPr>
          <w:rFonts w:ascii="Garamond" w:hAnsi="Garamond"/>
        </w:rPr>
        <w:t xml:space="preserve"> analysis of one-sided violence events using high-level spatial resolution data is</w:t>
      </w:r>
      <w:r w:rsidR="00A956AF" w:rsidRPr="00AE10F9">
        <w:rPr>
          <w:rFonts w:ascii="Garamond" w:hAnsi="Garamond"/>
        </w:rPr>
        <w:t xml:space="preserve"> associated with problems relating both to spatial dependence and rare events, which may lead to an underestimati</w:t>
      </w:r>
      <w:r w:rsidR="00E85ADC">
        <w:rPr>
          <w:rFonts w:ascii="Garamond" w:hAnsi="Garamond"/>
        </w:rPr>
        <w:t xml:space="preserve">on of standard errors. </w:t>
      </w:r>
      <w:r w:rsidR="00A956AF" w:rsidRPr="00AE10F9">
        <w:rPr>
          <w:rFonts w:ascii="Garamond" w:hAnsi="Garamond"/>
        </w:rPr>
        <w:t xml:space="preserve">Model 1 reports the results when implementing a case-control </w:t>
      </w:r>
      <w:proofErr w:type="spellStart"/>
      <w:r w:rsidR="00A956AF" w:rsidRPr="00AE10F9">
        <w:rPr>
          <w:rFonts w:ascii="Garamond" w:hAnsi="Garamond"/>
        </w:rPr>
        <w:t>logit</w:t>
      </w:r>
      <w:proofErr w:type="spellEnd"/>
      <w:r w:rsidR="00A956AF" w:rsidRPr="00AE10F9">
        <w:rPr>
          <w:rFonts w:ascii="Garamond" w:hAnsi="Garamond"/>
        </w:rPr>
        <w:t xml:space="preserve"> design </w:t>
      </w:r>
      <w:r w:rsidR="00207EC7">
        <w:rPr>
          <w:rFonts w:ascii="Garamond" w:hAnsi="Garamond"/>
        </w:rPr>
        <w:t xml:space="preserve">where we </w:t>
      </w:r>
      <w:r w:rsidR="00A956AF" w:rsidRPr="00AE10F9">
        <w:rPr>
          <w:rFonts w:ascii="Garamond" w:hAnsi="Garamond"/>
        </w:rPr>
        <w:t>compar</w:t>
      </w:r>
      <w:r w:rsidR="00207EC7">
        <w:rPr>
          <w:rFonts w:ascii="Garamond" w:hAnsi="Garamond"/>
        </w:rPr>
        <w:t>e</w:t>
      </w:r>
      <w:r w:rsidR="00A956AF" w:rsidRPr="00AE10F9">
        <w:rPr>
          <w:rFonts w:ascii="Garamond" w:hAnsi="Garamond"/>
        </w:rPr>
        <w:t xml:space="preserve"> violence</w:t>
      </w:r>
      <w:r w:rsidR="001548CC">
        <w:rPr>
          <w:rFonts w:ascii="Garamond" w:hAnsi="Garamond"/>
        </w:rPr>
        <w:t>-</w:t>
      </w:r>
      <w:r w:rsidR="00A956AF" w:rsidRPr="00AE10F9">
        <w:rPr>
          <w:rFonts w:ascii="Garamond" w:hAnsi="Garamond"/>
        </w:rPr>
        <w:t xml:space="preserve">affected cells with a random sample of non-violent </w:t>
      </w:r>
      <w:r w:rsidR="00F46184">
        <w:rPr>
          <w:rFonts w:ascii="Garamond" w:hAnsi="Garamond"/>
        </w:rPr>
        <w:t xml:space="preserve">locations (see </w:t>
      </w:r>
      <w:proofErr w:type="spellStart"/>
      <w:r w:rsidR="00F46184">
        <w:rPr>
          <w:rFonts w:ascii="Garamond" w:hAnsi="Garamond"/>
        </w:rPr>
        <w:t>Buhaug</w:t>
      </w:r>
      <w:proofErr w:type="spellEnd"/>
      <w:r w:rsidR="00F46184">
        <w:rPr>
          <w:rFonts w:ascii="Garamond" w:hAnsi="Garamond"/>
        </w:rPr>
        <w:t xml:space="preserve"> et al. 201</w:t>
      </w:r>
      <w:r w:rsidR="00A956AF" w:rsidRPr="00AE10F9">
        <w:rPr>
          <w:rFonts w:ascii="Garamond" w:hAnsi="Garamond"/>
        </w:rPr>
        <w:t>1). We rerun our preferred model after dropping 50% of the observations from panels that never see one-sided violence. This approach may help address the problem of spatial correlation across nearby cells, as well as reduce rare events problems. In M</w:t>
      </w:r>
      <w:r w:rsidR="00D47157">
        <w:rPr>
          <w:rFonts w:ascii="Garamond" w:hAnsi="Garamond"/>
        </w:rPr>
        <w:t>odel 2</w:t>
      </w:r>
      <w:r w:rsidR="000864F0" w:rsidRPr="00AE10F9">
        <w:rPr>
          <w:rFonts w:ascii="Garamond" w:hAnsi="Garamond"/>
        </w:rPr>
        <w:t xml:space="preserve"> we rerun </w:t>
      </w:r>
      <w:r w:rsidR="00435D38">
        <w:rPr>
          <w:rFonts w:ascii="Garamond" w:hAnsi="Garamond"/>
        </w:rPr>
        <w:t xml:space="preserve">the </w:t>
      </w:r>
      <w:r w:rsidR="000864F0" w:rsidRPr="00AE10F9">
        <w:rPr>
          <w:rFonts w:ascii="Garamond" w:hAnsi="Garamond"/>
        </w:rPr>
        <w:t xml:space="preserve">model using a </w:t>
      </w:r>
      <w:r w:rsidR="00A956AF" w:rsidRPr="00AE10F9">
        <w:rPr>
          <w:rFonts w:ascii="Garamond" w:hAnsi="Garamond"/>
        </w:rPr>
        <w:t xml:space="preserve">rare events </w:t>
      </w:r>
      <w:proofErr w:type="spellStart"/>
      <w:r w:rsidR="00A956AF" w:rsidRPr="00AE10F9">
        <w:rPr>
          <w:rFonts w:ascii="Garamond" w:hAnsi="Garamond"/>
        </w:rPr>
        <w:t>logit</w:t>
      </w:r>
      <w:proofErr w:type="spellEnd"/>
      <w:r w:rsidR="00A956AF" w:rsidRPr="00AE10F9">
        <w:rPr>
          <w:rFonts w:ascii="Garamond" w:hAnsi="Garamond"/>
        </w:rPr>
        <w:t xml:space="preserve"> es</w:t>
      </w:r>
      <w:r w:rsidR="00435D38">
        <w:rPr>
          <w:rFonts w:ascii="Garamond" w:hAnsi="Garamond"/>
        </w:rPr>
        <w:t xml:space="preserve">timator  (King and </w:t>
      </w:r>
      <w:proofErr w:type="spellStart"/>
      <w:r w:rsidR="00435D38">
        <w:rPr>
          <w:rFonts w:ascii="Garamond" w:hAnsi="Garamond"/>
        </w:rPr>
        <w:t>Zeng</w:t>
      </w:r>
      <w:proofErr w:type="spellEnd"/>
      <w:r w:rsidR="00435D38">
        <w:rPr>
          <w:rFonts w:ascii="Garamond" w:hAnsi="Garamond"/>
        </w:rPr>
        <w:t xml:space="preserve"> 2001).</w:t>
      </w:r>
      <w:r w:rsidR="00CB5A82">
        <w:rPr>
          <w:rFonts w:ascii="Garamond" w:hAnsi="Garamond"/>
        </w:rPr>
        <w:t xml:space="preserve"> I</w:t>
      </w:r>
      <w:r w:rsidR="00866062">
        <w:rPr>
          <w:rFonts w:ascii="Garamond" w:hAnsi="Garamond"/>
        </w:rPr>
        <w:t>n</w:t>
      </w:r>
      <w:r w:rsidR="00CB5A82">
        <w:rPr>
          <w:rFonts w:ascii="Garamond" w:hAnsi="Garamond"/>
        </w:rPr>
        <w:t xml:space="preserve"> both models, the variable troops in cell remains negative </w:t>
      </w:r>
      <w:r w:rsidR="008E3620">
        <w:rPr>
          <w:rFonts w:ascii="Garamond" w:hAnsi="Garamond"/>
        </w:rPr>
        <w:t>and statistically significant.</w:t>
      </w:r>
    </w:p>
    <w:p w14:paraId="24D3D531" w14:textId="77777777" w:rsidR="001548CC" w:rsidRDefault="001548CC" w:rsidP="00A956AF">
      <w:pPr>
        <w:rPr>
          <w:rFonts w:ascii="Garamond" w:hAnsi="Garamond" w:cs="Times New Roman"/>
          <w:b/>
          <w:bCs/>
          <w:szCs w:val="20"/>
        </w:rPr>
      </w:pPr>
    </w:p>
    <w:p w14:paraId="6DA680E1" w14:textId="77777777" w:rsidR="00DF2428" w:rsidRDefault="00DF2428" w:rsidP="00A956AF">
      <w:pPr>
        <w:rPr>
          <w:rFonts w:ascii="Garamond" w:hAnsi="Garamond" w:cs="Times New Roman"/>
          <w:b/>
          <w:bCs/>
          <w:szCs w:val="20"/>
        </w:rPr>
      </w:pPr>
    </w:p>
    <w:p w14:paraId="55C41B11" w14:textId="77777777" w:rsidR="00207EC7" w:rsidRDefault="00207EC7">
      <w:pPr>
        <w:rPr>
          <w:rFonts w:ascii="Garamond" w:hAnsi="Garamond" w:cs="Times New Roman"/>
          <w:b/>
          <w:bCs/>
          <w:szCs w:val="20"/>
        </w:rPr>
      </w:pPr>
      <w:r>
        <w:rPr>
          <w:rFonts w:ascii="Garamond" w:hAnsi="Garamond" w:cs="Times New Roman"/>
          <w:b/>
          <w:bCs/>
          <w:szCs w:val="20"/>
        </w:rPr>
        <w:br w:type="page"/>
      </w:r>
    </w:p>
    <w:p w14:paraId="1C86D89F" w14:textId="683BB258" w:rsidR="00A956AF" w:rsidRDefault="00E75540" w:rsidP="00A956AF">
      <w:pPr>
        <w:rPr>
          <w:rFonts w:ascii="Garamond" w:hAnsi="Garamond" w:cs="Times New Roman"/>
          <w:b/>
          <w:bCs/>
          <w:sz w:val="20"/>
          <w:szCs w:val="20"/>
        </w:rPr>
      </w:pPr>
      <w:r w:rsidRPr="00354B7D">
        <w:rPr>
          <w:rFonts w:ascii="Garamond" w:hAnsi="Garamond" w:cs="Times New Roman"/>
          <w:b/>
          <w:bCs/>
          <w:szCs w:val="20"/>
        </w:rPr>
        <w:lastRenderedPageBreak/>
        <w:t>Table A10:  Dropping imprecise events</w:t>
      </w:r>
    </w:p>
    <w:p w14:paraId="7C310A06" w14:textId="77777777" w:rsidR="00024C7A" w:rsidRPr="00AE10F9" w:rsidRDefault="00024C7A" w:rsidP="00A956AF">
      <w:pPr>
        <w:rPr>
          <w:rFonts w:ascii="Garamond" w:hAnsi="Garamond" w:cs="Times New Roman"/>
          <w:b/>
          <w:bCs/>
          <w:sz w:val="20"/>
          <w:szCs w:val="20"/>
        </w:rPr>
      </w:pPr>
    </w:p>
    <w:tbl>
      <w:tblPr>
        <w:tblW w:w="0" w:type="auto"/>
        <w:jc w:val="center"/>
        <w:tblCellMar>
          <w:left w:w="144" w:type="dxa"/>
          <w:right w:w="144" w:type="dxa"/>
        </w:tblCellMar>
        <w:tblLook w:val="0000" w:firstRow="0" w:lastRow="0" w:firstColumn="0" w:lastColumn="0" w:noHBand="0" w:noVBand="0"/>
      </w:tblPr>
      <w:tblGrid>
        <w:gridCol w:w="3864"/>
        <w:gridCol w:w="2352"/>
      </w:tblGrid>
      <w:tr w:rsidR="00024C7A" w:rsidRPr="009808F2" w14:paraId="07FAD823" w14:textId="77777777">
        <w:trPr>
          <w:jc w:val="center"/>
        </w:trPr>
        <w:tc>
          <w:tcPr>
            <w:tcW w:w="3864" w:type="dxa"/>
            <w:tcBorders>
              <w:top w:val="single" w:sz="6" w:space="0" w:color="auto"/>
              <w:left w:val="nil"/>
              <w:bottom w:val="nil"/>
              <w:right w:val="nil"/>
            </w:tcBorders>
          </w:tcPr>
          <w:p w14:paraId="14F4AA23" w14:textId="77777777" w:rsidR="00024C7A" w:rsidRPr="009808F2" w:rsidRDefault="00024C7A" w:rsidP="00373999">
            <w:pPr>
              <w:widowControl w:val="0"/>
              <w:autoSpaceDE w:val="0"/>
              <w:autoSpaceDN w:val="0"/>
              <w:adjustRightInd w:val="0"/>
              <w:spacing w:before="79" w:after="79"/>
              <w:rPr>
                <w:rFonts w:ascii="Garamond" w:hAnsi="Garamond"/>
                <w:sz w:val="22"/>
                <w:szCs w:val="22"/>
              </w:rPr>
            </w:pPr>
          </w:p>
        </w:tc>
        <w:tc>
          <w:tcPr>
            <w:tcW w:w="2352" w:type="dxa"/>
            <w:tcBorders>
              <w:top w:val="single" w:sz="6" w:space="0" w:color="auto"/>
              <w:left w:val="nil"/>
              <w:bottom w:val="nil"/>
              <w:right w:val="nil"/>
            </w:tcBorders>
          </w:tcPr>
          <w:p w14:paraId="092FC08F" w14:textId="77777777" w:rsidR="00024C7A" w:rsidRPr="009808F2" w:rsidRDefault="00024C7A" w:rsidP="00373999">
            <w:pPr>
              <w:widowControl w:val="0"/>
              <w:autoSpaceDE w:val="0"/>
              <w:autoSpaceDN w:val="0"/>
              <w:adjustRightInd w:val="0"/>
              <w:spacing w:before="79" w:after="79"/>
              <w:jc w:val="center"/>
              <w:rPr>
                <w:rFonts w:ascii="Garamond" w:hAnsi="Garamond"/>
                <w:sz w:val="22"/>
                <w:szCs w:val="22"/>
              </w:rPr>
            </w:pPr>
            <w:r w:rsidRPr="009808F2">
              <w:rPr>
                <w:rFonts w:ascii="Garamond" w:hAnsi="Garamond"/>
                <w:sz w:val="22"/>
                <w:szCs w:val="22"/>
              </w:rPr>
              <w:t>Model 1</w:t>
            </w:r>
          </w:p>
        </w:tc>
      </w:tr>
      <w:tr w:rsidR="00024C7A" w:rsidRPr="009808F2" w14:paraId="4E10F196" w14:textId="77777777">
        <w:trPr>
          <w:jc w:val="center"/>
        </w:trPr>
        <w:tc>
          <w:tcPr>
            <w:tcW w:w="3864" w:type="dxa"/>
            <w:tcBorders>
              <w:top w:val="single" w:sz="6" w:space="0" w:color="auto"/>
              <w:left w:val="nil"/>
              <w:bottom w:val="nil"/>
              <w:right w:val="nil"/>
            </w:tcBorders>
          </w:tcPr>
          <w:p w14:paraId="3D42744E" w14:textId="77777777" w:rsidR="00024C7A" w:rsidRPr="009808F2" w:rsidRDefault="00024C7A" w:rsidP="00373999">
            <w:pPr>
              <w:widowControl w:val="0"/>
              <w:autoSpaceDE w:val="0"/>
              <w:autoSpaceDN w:val="0"/>
              <w:adjustRightInd w:val="0"/>
              <w:spacing w:before="79" w:after="79"/>
              <w:rPr>
                <w:rFonts w:ascii="Garamond" w:hAnsi="Garamond"/>
                <w:sz w:val="22"/>
                <w:szCs w:val="22"/>
              </w:rPr>
            </w:pPr>
          </w:p>
        </w:tc>
        <w:tc>
          <w:tcPr>
            <w:tcW w:w="2352" w:type="dxa"/>
            <w:tcBorders>
              <w:top w:val="single" w:sz="6" w:space="0" w:color="auto"/>
              <w:left w:val="nil"/>
              <w:bottom w:val="nil"/>
              <w:right w:val="nil"/>
            </w:tcBorders>
          </w:tcPr>
          <w:p w14:paraId="3974BA04" w14:textId="77777777" w:rsidR="00024C7A" w:rsidRPr="009808F2" w:rsidRDefault="00024C7A" w:rsidP="00373999">
            <w:pPr>
              <w:widowControl w:val="0"/>
              <w:autoSpaceDE w:val="0"/>
              <w:autoSpaceDN w:val="0"/>
              <w:adjustRightInd w:val="0"/>
              <w:spacing w:before="79" w:after="79"/>
              <w:jc w:val="center"/>
              <w:rPr>
                <w:rFonts w:ascii="Garamond" w:hAnsi="Garamond"/>
                <w:sz w:val="22"/>
                <w:szCs w:val="22"/>
              </w:rPr>
            </w:pPr>
            <w:proofErr w:type="spellStart"/>
            <w:r w:rsidRPr="009808F2">
              <w:rPr>
                <w:rFonts w:ascii="Garamond" w:hAnsi="Garamond"/>
                <w:sz w:val="22"/>
                <w:szCs w:val="22"/>
              </w:rPr>
              <w:t>OSV</w:t>
            </w:r>
            <w:proofErr w:type="spellEnd"/>
            <w:r w:rsidRPr="009808F2">
              <w:rPr>
                <w:rFonts w:ascii="Garamond" w:hAnsi="Garamond"/>
                <w:sz w:val="22"/>
                <w:szCs w:val="22"/>
              </w:rPr>
              <w:t xml:space="preserve"> </w:t>
            </w:r>
            <w:proofErr w:type="spellStart"/>
            <w:r w:rsidRPr="009808F2">
              <w:rPr>
                <w:rFonts w:ascii="Garamond" w:hAnsi="Garamond"/>
                <w:sz w:val="22"/>
                <w:szCs w:val="22"/>
              </w:rPr>
              <w:t>reb</w:t>
            </w:r>
            <w:proofErr w:type="spellEnd"/>
            <w:r w:rsidRPr="009808F2">
              <w:rPr>
                <w:rFonts w:ascii="Garamond" w:hAnsi="Garamond"/>
                <w:sz w:val="22"/>
                <w:szCs w:val="22"/>
              </w:rPr>
              <w:t xml:space="preserve"> restricted</w:t>
            </w:r>
          </w:p>
        </w:tc>
      </w:tr>
      <w:tr w:rsidR="00024C7A" w:rsidRPr="009808F2" w14:paraId="260F88E4" w14:textId="77777777">
        <w:trPr>
          <w:jc w:val="center"/>
        </w:trPr>
        <w:tc>
          <w:tcPr>
            <w:tcW w:w="3864" w:type="dxa"/>
            <w:tcBorders>
              <w:top w:val="single" w:sz="6" w:space="0" w:color="auto"/>
              <w:left w:val="nil"/>
              <w:bottom w:val="nil"/>
              <w:right w:val="nil"/>
            </w:tcBorders>
          </w:tcPr>
          <w:p w14:paraId="7B10E1ED" w14:textId="77777777" w:rsidR="00024C7A" w:rsidRPr="009808F2" w:rsidRDefault="00024C7A" w:rsidP="00373999">
            <w:pPr>
              <w:widowControl w:val="0"/>
              <w:autoSpaceDE w:val="0"/>
              <w:autoSpaceDN w:val="0"/>
              <w:adjustRightInd w:val="0"/>
              <w:rPr>
                <w:rFonts w:ascii="Garamond" w:hAnsi="Garamond"/>
                <w:sz w:val="22"/>
                <w:szCs w:val="22"/>
              </w:rPr>
            </w:pPr>
            <w:r w:rsidRPr="009808F2">
              <w:rPr>
                <w:rFonts w:ascii="Garamond" w:hAnsi="Garamond"/>
                <w:sz w:val="22"/>
                <w:szCs w:val="22"/>
              </w:rPr>
              <w:t>#Troops in Cell</w:t>
            </w:r>
            <w:r w:rsidRPr="009808F2">
              <w:rPr>
                <w:rFonts w:ascii="Garamond" w:hAnsi="Garamond"/>
                <w:sz w:val="22"/>
                <w:szCs w:val="22"/>
                <w:vertAlign w:val="subscript"/>
              </w:rPr>
              <w:t>t-1</w:t>
            </w:r>
          </w:p>
        </w:tc>
        <w:tc>
          <w:tcPr>
            <w:tcW w:w="2352" w:type="dxa"/>
            <w:tcBorders>
              <w:top w:val="single" w:sz="6" w:space="0" w:color="auto"/>
              <w:left w:val="nil"/>
              <w:bottom w:val="nil"/>
              <w:right w:val="nil"/>
            </w:tcBorders>
          </w:tcPr>
          <w:p w14:paraId="51B84A84"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-0.026</w:t>
            </w:r>
          </w:p>
        </w:tc>
      </w:tr>
      <w:tr w:rsidR="00024C7A" w:rsidRPr="009808F2" w14:paraId="3807B45B" w14:textId="77777777">
        <w:trPr>
          <w:jc w:val="center"/>
        </w:trPr>
        <w:tc>
          <w:tcPr>
            <w:tcW w:w="3864" w:type="dxa"/>
            <w:tcBorders>
              <w:top w:val="nil"/>
              <w:left w:val="nil"/>
              <w:bottom w:val="nil"/>
              <w:right w:val="nil"/>
            </w:tcBorders>
          </w:tcPr>
          <w:p w14:paraId="3D034BA0" w14:textId="77777777" w:rsidR="00024C7A" w:rsidRPr="009808F2" w:rsidRDefault="00024C7A" w:rsidP="00373999">
            <w:pPr>
              <w:widowControl w:val="0"/>
              <w:autoSpaceDE w:val="0"/>
              <w:autoSpaceDN w:val="0"/>
              <w:adjustRightInd w:val="0"/>
              <w:rPr>
                <w:rFonts w:ascii="Garamond" w:hAnsi="Garamond"/>
                <w:sz w:val="22"/>
                <w:szCs w:val="22"/>
              </w:rPr>
            </w:pPr>
          </w:p>
        </w:tc>
        <w:tc>
          <w:tcPr>
            <w:tcW w:w="2352" w:type="dxa"/>
            <w:tcBorders>
              <w:top w:val="nil"/>
              <w:left w:val="nil"/>
              <w:bottom w:val="nil"/>
              <w:right w:val="nil"/>
            </w:tcBorders>
          </w:tcPr>
          <w:p w14:paraId="427906D3"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(0.012)*</w:t>
            </w:r>
          </w:p>
        </w:tc>
      </w:tr>
      <w:tr w:rsidR="00024C7A" w:rsidRPr="009808F2" w14:paraId="6C65E192" w14:textId="77777777">
        <w:trPr>
          <w:jc w:val="center"/>
        </w:trPr>
        <w:tc>
          <w:tcPr>
            <w:tcW w:w="3864" w:type="dxa"/>
            <w:tcBorders>
              <w:top w:val="nil"/>
              <w:left w:val="nil"/>
              <w:bottom w:val="nil"/>
              <w:right w:val="nil"/>
            </w:tcBorders>
          </w:tcPr>
          <w:p w14:paraId="1A9EC986" w14:textId="77777777" w:rsidR="00024C7A" w:rsidRPr="009808F2" w:rsidRDefault="00024C7A" w:rsidP="00373999">
            <w:pPr>
              <w:widowControl w:val="0"/>
              <w:autoSpaceDE w:val="0"/>
              <w:autoSpaceDN w:val="0"/>
              <w:adjustRightInd w:val="0"/>
              <w:rPr>
                <w:rFonts w:ascii="Garamond" w:hAnsi="Garamond"/>
                <w:sz w:val="22"/>
                <w:szCs w:val="22"/>
              </w:rPr>
            </w:pPr>
            <w:proofErr w:type="spellStart"/>
            <w:r w:rsidRPr="009808F2">
              <w:rPr>
                <w:rFonts w:ascii="Garamond" w:hAnsi="Garamond"/>
                <w:sz w:val="22"/>
                <w:szCs w:val="22"/>
              </w:rPr>
              <w:t>Population</w:t>
            </w:r>
            <w:r w:rsidRPr="009808F2">
              <w:rPr>
                <w:rFonts w:ascii="Garamond" w:hAnsi="Garamond"/>
                <w:sz w:val="22"/>
                <w:szCs w:val="22"/>
                <w:vertAlign w:val="subscript"/>
              </w:rPr>
              <w:t>log</w:t>
            </w:r>
            <w:proofErr w:type="spellEnd"/>
          </w:p>
        </w:tc>
        <w:tc>
          <w:tcPr>
            <w:tcW w:w="2352" w:type="dxa"/>
            <w:tcBorders>
              <w:top w:val="nil"/>
              <w:left w:val="nil"/>
              <w:bottom w:val="nil"/>
              <w:right w:val="nil"/>
            </w:tcBorders>
          </w:tcPr>
          <w:p w14:paraId="58A5D193"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-0.059</w:t>
            </w:r>
          </w:p>
        </w:tc>
      </w:tr>
      <w:tr w:rsidR="00024C7A" w:rsidRPr="009808F2" w14:paraId="354D8720" w14:textId="77777777">
        <w:trPr>
          <w:jc w:val="center"/>
        </w:trPr>
        <w:tc>
          <w:tcPr>
            <w:tcW w:w="3864" w:type="dxa"/>
            <w:tcBorders>
              <w:top w:val="nil"/>
              <w:left w:val="nil"/>
              <w:bottom w:val="nil"/>
              <w:right w:val="nil"/>
            </w:tcBorders>
          </w:tcPr>
          <w:p w14:paraId="1B8B90D5" w14:textId="77777777" w:rsidR="00024C7A" w:rsidRPr="009808F2" w:rsidRDefault="00024C7A" w:rsidP="00373999">
            <w:pPr>
              <w:widowControl w:val="0"/>
              <w:autoSpaceDE w:val="0"/>
              <w:autoSpaceDN w:val="0"/>
              <w:adjustRightInd w:val="0"/>
              <w:rPr>
                <w:rFonts w:ascii="Garamond" w:hAnsi="Garamond"/>
                <w:sz w:val="22"/>
                <w:szCs w:val="22"/>
              </w:rPr>
            </w:pPr>
          </w:p>
        </w:tc>
        <w:tc>
          <w:tcPr>
            <w:tcW w:w="2352" w:type="dxa"/>
            <w:tcBorders>
              <w:top w:val="nil"/>
              <w:left w:val="nil"/>
              <w:bottom w:val="nil"/>
              <w:right w:val="nil"/>
            </w:tcBorders>
          </w:tcPr>
          <w:p w14:paraId="543FF958"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(0.071)</w:t>
            </w:r>
          </w:p>
        </w:tc>
      </w:tr>
      <w:tr w:rsidR="00024C7A" w:rsidRPr="009808F2" w14:paraId="12763427" w14:textId="77777777">
        <w:trPr>
          <w:jc w:val="center"/>
        </w:trPr>
        <w:tc>
          <w:tcPr>
            <w:tcW w:w="3864" w:type="dxa"/>
            <w:tcBorders>
              <w:top w:val="nil"/>
              <w:left w:val="nil"/>
              <w:bottom w:val="nil"/>
              <w:right w:val="nil"/>
            </w:tcBorders>
          </w:tcPr>
          <w:p w14:paraId="7A45AE83" w14:textId="77777777" w:rsidR="00024C7A" w:rsidRPr="009808F2" w:rsidRDefault="00024C7A" w:rsidP="00373999">
            <w:pPr>
              <w:widowControl w:val="0"/>
              <w:autoSpaceDE w:val="0"/>
              <w:autoSpaceDN w:val="0"/>
              <w:adjustRightInd w:val="0"/>
              <w:rPr>
                <w:rFonts w:ascii="Garamond" w:hAnsi="Garamond"/>
                <w:sz w:val="22"/>
                <w:szCs w:val="22"/>
              </w:rPr>
            </w:pPr>
            <w:r w:rsidRPr="009808F2">
              <w:rPr>
                <w:rFonts w:ascii="Garamond" w:hAnsi="Garamond"/>
                <w:sz w:val="22"/>
                <w:szCs w:val="22"/>
              </w:rPr>
              <w:t>Mountainous Terrain</w:t>
            </w:r>
          </w:p>
        </w:tc>
        <w:tc>
          <w:tcPr>
            <w:tcW w:w="2352" w:type="dxa"/>
            <w:tcBorders>
              <w:top w:val="nil"/>
              <w:left w:val="nil"/>
              <w:bottom w:val="nil"/>
              <w:right w:val="nil"/>
            </w:tcBorders>
          </w:tcPr>
          <w:p w14:paraId="5E44DA43"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1.517</w:t>
            </w:r>
          </w:p>
        </w:tc>
      </w:tr>
      <w:tr w:rsidR="00024C7A" w:rsidRPr="009808F2" w14:paraId="0AF6EB9C" w14:textId="77777777">
        <w:trPr>
          <w:jc w:val="center"/>
        </w:trPr>
        <w:tc>
          <w:tcPr>
            <w:tcW w:w="3864" w:type="dxa"/>
            <w:tcBorders>
              <w:top w:val="nil"/>
              <w:left w:val="nil"/>
              <w:bottom w:val="nil"/>
              <w:right w:val="nil"/>
            </w:tcBorders>
          </w:tcPr>
          <w:p w14:paraId="5BBB80A7" w14:textId="77777777" w:rsidR="00024C7A" w:rsidRPr="009808F2" w:rsidRDefault="00024C7A" w:rsidP="00373999">
            <w:pPr>
              <w:widowControl w:val="0"/>
              <w:autoSpaceDE w:val="0"/>
              <w:autoSpaceDN w:val="0"/>
              <w:adjustRightInd w:val="0"/>
              <w:rPr>
                <w:rFonts w:ascii="Garamond" w:hAnsi="Garamond"/>
                <w:sz w:val="22"/>
                <w:szCs w:val="22"/>
              </w:rPr>
            </w:pPr>
          </w:p>
        </w:tc>
        <w:tc>
          <w:tcPr>
            <w:tcW w:w="2352" w:type="dxa"/>
            <w:tcBorders>
              <w:top w:val="nil"/>
              <w:left w:val="nil"/>
              <w:bottom w:val="nil"/>
              <w:right w:val="nil"/>
            </w:tcBorders>
          </w:tcPr>
          <w:p w14:paraId="43436142"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(0.273)**</w:t>
            </w:r>
          </w:p>
        </w:tc>
      </w:tr>
      <w:tr w:rsidR="00024C7A" w:rsidRPr="009808F2" w14:paraId="69B2D085" w14:textId="77777777">
        <w:trPr>
          <w:jc w:val="center"/>
        </w:trPr>
        <w:tc>
          <w:tcPr>
            <w:tcW w:w="3864" w:type="dxa"/>
            <w:tcBorders>
              <w:top w:val="nil"/>
              <w:left w:val="nil"/>
              <w:bottom w:val="nil"/>
              <w:right w:val="nil"/>
            </w:tcBorders>
          </w:tcPr>
          <w:p w14:paraId="3DB96FDA" w14:textId="77777777" w:rsidR="00024C7A" w:rsidRPr="009808F2" w:rsidRDefault="00024C7A" w:rsidP="00373999">
            <w:pPr>
              <w:widowControl w:val="0"/>
              <w:autoSpaceDE w:val="0"/>
              <w:autoSpaceDN w:val="0"/>
              <w:adjustRightInd w:val="0"/>
              <w:rPr>
                <w:rFonts w:ascii="Garamond" w:hAnsi="Garamond"/>
                <w:sz w:val="22"/>
                <w:szCs w:val="22"/>
              </w:rPr>
            </w:pPr>
            <w:r w:rsidRPr="009808F2">
              <w:rPr>
                <w:rFonts w:ascii="Garamond" w:hAnsi="Garamond"/>
                <w:sz w:val="22"/>
                <w:szCs w:val="22"/>
              </w:rPr>
              <w:t xml:space="preserve">Distance to </w:t>
            </w:r>
            <w:proofErr w:type="spellStart"/>
            <w:r w:rsidRPr="009808F2">
              <w:rPr>
                <w:rFonts w:ascii="Garamond" w:hAnsi="Garamond"/>
                <w:sz w:val="22"/>
                <w:szCs w:val="22"/>
              </w:rPr>
              <w:t>City</w:t>
            </w:r>
            <w:r w:rsidRPr="009808F2">
              <w:rPr>
                <w:rFonts w:ascii="Garamond" w:hAnsi="Garamond"/>
                <w:sz w:val="22"/>
                <w:szCs w:val="22"/>
                <w:vertAlign w:val="subscript"/>
              </w:rPr>
              <w:t>log</w:t>
            </w:r>
            <w:proofErr w:type="spellEnd"/>
          </w:p>
        </w:tc>
        <w:tc>
          <w:tcPr>
            <w:tcW w:w="2352" w:type="dxa"/>
            <w:tcBorders>
              <w:top w:val="nil"/>
              <w:left w:val="nil"/>
              <w:bottom w:val="nil"/>
              <w:right w:val="nil"/>
            </w:tcBorders>
          </w:tcPr>
          <w:p w14:paraId="0E04D02C"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-0.749</w:t>
            </w:r>
          </w:p>
        </w:tc>
      </w:tr>
      <w:tr w:rsidR="00024C7A" w:rsidRPr="009808F2" w14:paraId="2ADBF74D" w14:textId="77777777">
        <w:trPr>
          <w:jc w:val="center"/>
        </w:trPr>
        <w:tc>
          <w:tcPr>
            <w:tcW w:w="3864" w:type="dxa"/>
            <w:tcBorders>
              <w:top w:val="nil"/>
              <w:left w:val="nil"/>
              <w:bottom w:val="nil"/>
              <w:right w:val="nil"/>
            </w:tcBorders>
          </w:tcPr>
          <w:p w14:paraId="0BF6626D" w14:textId="77777777" w:rsidR="00024C7A" w:rsidRPr="009808F2" w:rsidRDefault="00024C7A" w:rsidP="00373999">
            <w:pPr>
              <w:widowControl w:val="0"/>
              <w:autoSpaceDE w:val="0"/>
              <w:autoSpaceDN w:val="0"/>
              <w:adjustRightInd w:val="0"/>
              <w:rPr>
                <w:rFonts w:ascii="Garamond" w:hAnsi="Garamond"/>
                <w:sz w:val="22"/>
                <w:szCs w:val="22"/>
              </w:rPr>
            </w:pPr>
          </w:p>
        </w:tc>
        <w:tc>
          <w:tcPr>
            <w:tcW w:w="2352" w:type="dxa"/>
            <w:tcBorders>
              <w:top w:val="nil"/>
              <w:left w:val="nil"/>
              <w:bottom w:val="nil"/>
              <w:right w:val="nil"/>
            </w:tcBorders>
          </w:tcPr>
          <w:p w14:paraId="062A967D"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(0.162)**</w:t>
            </w:r>
          </w:p>
        </w:tc>
      </w:tr>
      <w:tr w:rsidR="00024C7A" w:rsidRPr="009808F2" w14:paraId="2B12C038" w14:textId="77777777">
        <w:trPr>
          <w:jc w:val="center"/>
        </w:trPr>
        <w:tc>
          <w:tcPr>
            <w:tcW w:w="3864" w:type="dxa"/>
            <w:tcBorders>
              <w:top w:val="nil"/>
              <w:left w:val="nil"/>
              <w:bottom w:val="nil"/>
              <w:right w:val="nil"/>
            </w:tcBorders>
          </w:tcPr>
          <w:p w14:paraId="53AB2029" w14:textId="77777777" w:rsidR="00024C7A" w:rsidRPr="009808F2" w:rsidRDefault="00024C7A" w:rsidP="00373999">
            <w:pPr>
              <w:widowControl w:val="0"/>
              <w:autoSpaceDE w:val="0"/>
              <w:autoSpaceDN w:val="0"/>
              <w:adjustRightInd w:val="0"/>
              <w:rPr>
                <w:rFonts w:ascii="Garamond" w:hAnsi="Garamond"/>
                <w:sz w:val="22"/>
                <w:szCs w:val="22"/>
              </w:rPr>
            </w:pPr>
            <w:r w:rsidRPr="009808F2">
              <w:rPr>
                <w:rFonts w:ascii="Garamond" w:hAnsi="Garamond"/>
                <w:sz w:val="22"/>
                <w:szCs w:val="22"/>
              </w:rPr>
              <w:t>Battle Deaths</w:t>
            </w:r>
            <w:r w:rsidRPr="009808F2">
              <w:rPr>
                <w:rFonts w:ascii="Garamond" w:hAnsi="Garamond"/>
                <w:sz w:val="22"/>
                <w:szCs w:val="22"/>
                <w:vertAlign w:val="subscript"/>
              </w:rPr>
              <w:t>t-1</w:t>
            </w:r>
          </w:p>
        </w:tc>
        <w:tc>
          <w:tcPr>
            <w:tcW w:w="2352" w:type="dxa"/>
            <w:tcBorders>
              <w:top w:val="nil"/>
              <w:left w:val="nil"/>
              <w:bottom w:val="nil"/>
              <w:right w:val="nil"/>
            </w:tcBorders>
          </w:tcPr>
          <w:p w14:paraId="66FDA0E8"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-0.001</w:t>
            </w:r>
          </w:p>
        </w:tc>
      </w:tr>
      <w:tr w:rsidR="00024C7A" w:rsidRPr="009808F2" w14:paraId="55F8EFE2" w14:textId="77777777">
        <w:trPr>
          <w:jc w:val="center"/>
        </w:trPr>
        <w:tc>
          <w:tcPr>
            <w:tcW w:w="3864" w:type="dxa"/>
            <w:tcBorders>
              <w:top w:val="nil"/>
              <w:left w:val="nil"/>
              <w:bottom w:val="nil"/>
              <w:right w:val="nil"/>
            </w:tcBorders>
          </w:tcPr>
          <w:p w14:paraId="0964F951" w14:textId="77777777" w:rsidR="00024C7A" w:rsidRPr="009808F2" w:rsidRDefault="00024C7A" w:rsidP="00373999">
            <w:pPr>
              <w:widowControl w:val="0"/>
              <w:autoSpaceDE w:val="0"/>
              <w:autoSpaceDN w:val="0"/>
              <w:adjustRightInd w:val="0"/>
              <w:rPr>
                <w:rFonts w:ascii="Garamond" w:hAnsi="Garamond"/>
                <w:sz w:val="22"/>
                <w:szCs w:val="22"/>
              </w:rPr>
            </w:pPr>
          </w:p>
        </w:tc>
        <w:tc>
          <w:tcPr>
            <w:tcW w:w="2352" w:type="dxa"/>
            <w:tcBorders>
              <w:top w:val="nil"/>
              <w:left w:val="nil"/>
              <w:bottom w:val="nil"/>
              <w:right w:val="nil"/>
            </w:tcBorders>
          </w:tcPr>
          <w:p w14:paraId="01BD4B28"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(0.003)</w:t>
            </w:r>
          </w:p>
        </w:tc>
      </w:tr>
      <w:tr w:rsidR="00024C7A" w:rsidRPr="009808F2" w14:paraId="0EF345E6" w14:textId="77777777">
        <w:trPr>
          <w:jc w:val="center"/>
        </w:trPr>
        <w:tc>
          <w:tcPr>
            <w:tcW w:w="3864" w:type="dxa"/>
            <w:tcBorders>
              <w:top w:val="nil"/>
              <w:left w:val="nil"/>
              <w:bottom w:val="nil"/>
              <w:right w:val="nil"/>
            </w:tcBorders>
          </w:tcPr>
          <w:p w14:paraId="4A178D57" w14:textId="77777777" w:rsidR="00024C7A" w:rsidRPr="009808F2" w:rsidRDefault="00024C7A" w:rsidP="00373999">
            <w:pPr>
              <w:widowControl w:val="0"/>
              <w:autoSpaceDE w:val="0"/>
              <w:autoSpaceDN w:val="0"/>
              <w:adjustRightInd w:val="0"/>
              <w:rPr>
                <w:rFonts w:ascii="Garamond" w:hAnsi="Garamond"/>
                <w:sz w:val="22"/>
                <w:szCs w:val="22"/>
              </w:rPr>
            </w:pPr>
            <w:r w:rsidRPr="009808F2">
              <w:rPr>
                <w:rFonts w:ascii="Garamond" w:hAnsi="Garamond"/>
                <w:sz w:val="22"/>
                <w:szCs w:val="22"/>
              </w:rPr>
              <w:t>Spatial Lag OSV</w:t>
            </w:r>
            <w:r w:rsidRPr="009808F2">
              <w:rPr>
                <w:rFonts w:ascii="Garamond" w:hAnsi="Garamond"/>
                <w:sz w:val="22"/>
                <w:szCs w:val="22"/>
                <w:vertAlign w:val="subscript"/>
              </w:rPr>
              <w:t>t-1</w:t>
            </w:r>
          </w:p>
        </w:tc>
        <w:tc>
          <w:tcPr>
            <w:tcW w:w="2352" w:type="dxa"/>
            <w:tcBorders>
              <w:top w:val="nil"/>
              <w:left w:val="nil"/>
              <w:bottom w:val="nil"/>
              <w:right w:val="nil"/>
            </w:tcBorders>
          </w:tcPr>
          <w:p w14:paraId="04962417"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1.608</w:t>
            </w:r>
          </w:p>
        </w:tc>
      </w:tr>
      <w:tr w:rsidR="00024C7A" w:rsidRPr="009808F2" w14:paraId="5FA93567" w14:textId="77777777">
        <w:trPr>
          <w:jc w:val="center"/>
        </w:trPr>
        <w:tc>
          <w:tcPr>
            <w:tcW w:w="3864" w:type="dxa"/>
            <w:tcBorders>
              <w:top w:val="nil"/>
              <w:left w:val="nil"/>
              <w:bottom w:val="nil"/>
              <w:right w:val="nil"/>
            </w:tcBorders>
          </w:tcPr>
          <w:p w14:paraId="25CD3D3B" w14:textId="77777777" w:rsidR="00024C7A" w:rsidRPr="009808F2" w:rsidRDefault="00024C7A" w:rsidP="00373999">
            <w:pPr>
              <w:widowControl w:val="0"/>
              <w:autoSpaceDE w:val="0"/>
              <w:autoSpaceDN w:val="0"/>
              <w:adjustRightInd w:val="0"/>
              <w:rPr>
                <w:rFonts w:ascii="Garamond" w:hAnsi="Garamond"/>
                <w:sz w:val="22"/>
                <w:szCs w:val="22"/>
              </w:rPr>
            </w:pPr>
          </w:p>
        </w:tc>
        <w:tc>
          <w:tcPr>
            <w:tcW w:w="2352" w:type="dxa"/>
            <w:tcBorders>
              <w:top w:val="nil"/>
              <w:left w:val="nil"/>
              <w:bottom w:val="nil"/>
              <w:right w:val="nil"/>
            </w:tcBorders>
          </w:tcPr>
          <w:p w14:paraId="4DB2CE82"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(0.216)**</w:t>
            </w:r>
          </w:p>
        </w:tc>
      </w:tr>
      <w:tr w:rsidR="00024C7A" w:rsidRPr="009808F2" w14:paraId="704696FC" w14:textId="77777777">
        <w:trPr>
          <w:jc w:val="center"/>
        </w:trPr>
        <w:tc>
          <w:tcPr>
            <w:tcW w:w="3864" w:type="dxa"/>
            <w:tcBorders>
              <w:top w:val="nil"/>
              <w:left w:val="nil"/>
              <w:bottom w:val="nil"/>
              <w:right w:val="nil"/>
            </w:tcBorders>
          </w:tcPr>
          <w:p w14:paraId="7972AAFF" w14:textId="77777777" w:rsidR="00024C7A" w:rsidRPr="009808F2" w:rsidRDefault="00024C7A" w:rsidP="00373999">
            <w:pPr>
              <w:widowControl w:val="0"/>
              <w:autoSpaceDE w:val="0"/>
              <w:autoSpaceDN w:val="0"/>
              <w:adjustRightInd w:val="0"/>
              <w:rPr>
                <w:rFonts w:ascii="Garamond" w:hAnsi="Garamond"/>
                <w:sz w:val="22"/>
                <w:szCs w:val="22"/>
              </w:rPr>
            </w:pPr>
            <w:r w:rsidRPr="009808F2">
              <w:rPr>
                <w:rFonts w:ascii="Garamond" w:hAnsi="Garamond"/>
                <w:sz w:val="22"/>
                <w:szCs w:val="22"/>
              </w:rPr>
              <w:t>#Troops in Neigh. Cells</w:t>
            </w:r>
            <w:r w:rsidRPr="009808F2">
              <w:rPr>
                <w:rFonts w:ascii="Garamond" w:hAnsi="Garamond"/>
                <w:sz w:val="22"/>
                <w:szCs w:val="22"/>
                <w:vertAlign w:val="subscript"/>
              </w:rPr>
              <w:t>t-1</w:t>
            </w:r>
          </w:p>
        </w:tc>
        <w:tc>
          <w:tcPr>
            <w:tcW w:w="2352" w:type="dxa"/>
            <w:tcBorders>
              <w:top w:val="nil"/>
              <w:left w:val="nil"/>
              <w:bottom w:val="nil"/>
              <w:right w:val="nil"/>
            </w:tcBorders>
          </w:tcPr>
          <w:p w14:paraId="3F16FF22"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-0.010</w:t>
            </w:r>
          </w:p>
        </w:tc>
      </w:tr>
      <w:tr w:rsidR="00024C7A" w:rsidRPr="009808F2" w14:paraId="3EACB22A" w14:textId="77777777">
        <w:trPr>
          <w:jc w:val="center"/>
        </w:trPr>
        <w:tc>
          <w:tcPr>
            <w:tcW w:w="3864" w:type="dxa"/>
            <w:tcBorders>
              <w:top w:val="nil"/>
              <w:left w:val="nil"/>
              <w:bottom w:val="nil"/>
              <w:right w:val="nil"/>
            </w:tcBorders>
          </w:tcPr>
          <w:p w14:paraId="5F1B475E" w14:textId="77777777" w:rsidR="00024C7A" w:rsidRPr="009808F2" w:rsidRDefault="00024C7A" w:rsidP="00373999">
            <w:pPr>
              <w:widowControl w:val="0"/>
              <w:autoSpaceDE w:val="0"/>
              <w:autoSpaceDN w:val="0"/>
              <w:adjustRightInd w:val="0"/>
              <w:rPr>
                <w:rFonts w:ascii="Garamond" w:hAnsi="Garamond"/>
                <w:sz w:val="22"/>
                <w:szCs w:val="22"/>
              </w:rPr>
            </w:pPr>
          </w:p>
        </w:tc>
        <w:tc>
          <w:tcPr>
            <w:tcW w:w="2352" w:type="dxa"/>
            <w:tcBorders>
              <w:top w:val="nil"/>
              <w:left w:val="nil"/>
              <w:bottom w:val="nil"/>
              <w:right w:val="nil"/>
            </w:tcBorders>
          </w:tcPr>
          <w:p w14:paraId="348DCAE0"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(0.006)</w:t>
            </w:r>
          </w:p>
        </w:tc>
      </w:tr>
      <w:tr w:rsidR="00024C7A" w:rsidRPr="009808F2" w14:paraId="21981C7B" w14:textId="77777777" w:rsidTr="00220D8F">
        <w:trPr>
          <w:trHeight w:val="265"/>
          <w:jc w:val="center"/>
        </w:trPr>
        <w:tc>
          <w:tcPr>
            <w:tcW w:w="3864" w:type="dxa"/>
            <w:tcBorders>
              <w:top w:val="nil"/>
              <w:left w:val="nil"/>
              <w:bottom w:val="nil"/>
              <w:right w:val="nil"/>
            </w:tcBorders>
          </w:tcPr>
          <w:p w14:paraId="023BD758" w14:textId="1E5863A3" w:rsidR="00024C7A" w:rsidRPr="009808F2" w:rsidRDefault="00024C7A" w:rsidP="00373999">
            <w:pPr>
              <w:widowControl w:val="0"/>
              <w:autoSpaceDE w:val="0"/>
              <w:autoSpaceDN w:val="0"/>
              <w:adjustRightInd w:val="0"/>
              <w:rPr>
                <w:rFonts w:ascii="Garamond" w:hAnsi="Garamond"/>
                <w:sz w:val="22"/>
                <w:szCs w:val="22"/>
              </w:rPr>
            </w:pPr>
            <w:r w:rsidRPr="009808F2">
              <w:rPr>
                <w:rFonts w:ascii="Garamond" w:hAnsi="Garamond"/>
                <w:sz w:val="22"/>
                <w:szCs w:val="22"/>
              </w:rPr>
              <w:t xml:space="preserve">Decay Function </w:t>
            </w:r>
            <w:proofErr w:type="spellStart"/>
            <w:r w:rsidRPr="009808F2">
              <w:rPr>
                <w:rFonts w:ascii="Garamond" w:hAnsi="Garamond"/>
                <w:sz w:val="22"/>
                <w:szCs w:val="22"/>
              </w:rPr>
              <w:t>OSV</w:t>
            </w:r>
            <w:proofErr w:type="spellEnd"/>
            <w:r w:rsidRPr="009808F2">
              <w:rPr>
                <w:rFonts w:ascii="Garamond" w:hAnsi="Garamond"/>
                <w:sz w:val="22"/>
                <w:szCs w:val="22"/>
              </w:rPr>
              <w:t xml:space="preserve"> </w:t>
            </w:r>
            <w:proofErr w:type="spellStart"/>
            <w:r w:rsidR="0030366B" w:rsidRPr="00866062">
              <w:rPr>
                <w:rFonts w:ascii="Garamond" w:hAnsi="Garamond"/>
                <w:sz w:val="22"/>
                <w:szCs w:val="22"/>
              </w:rPr>
              <w:t>G</w:t>
            </w:r>
            <w:r w:rsidRPr="00866062">
              <w:rPr>
                <w:rFonts w:ascii="Garamond" w:hAnsi="Garamond"/>
                <w:sz w:val="22"/>
                <w:szCs w:val="22"/>
              </w:rPr>
              <w:t>ov</w:t>
            </w:r>
            <w:proofErr w:type="spellEnd"/>
          </w:p>
        </w:tc>
        <w:tc>
          <w:tcPr>
            <w:tcW w:w="2352" w:type="dxa"/>
            <w:tcBorders>
              <w:top w:val="nil"/>
              <w:left w:val="nil"/>
              <w:bottom w:val="nil"/>
              <w:right w:val="nil"/>
            </w:tcBorders>
          </w:tcPr>
          <w:p w14:paraId="4CC0F587"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-0.005</w:t>
            </w:r>
          </w:p>
        </w:tc>
      </w:tr>
      <w:tr w:rsidR="00024C7A" w:rsidRPr="009808F2" w14:paraId="5130C74A" w14:textId="77777777">
        <w:trPr>
          <w:jc w:val="center"/>
        </w:trPr>
        <w:tc>
          <w:tcPr>
            <w:tcW w:w="3864" w:type="dxa"/>
            <w:tcBorders>
              <w:top w:val="nil"/>
              <w:left w:val="nil"/>
              <w:bottom w:val="nil"/>
              <w:right w:val="nil"/>
            </w:tcBorders>
          </w:tcPr>
          <w:p w14:paraId="63895C65" w14:textId="77777777" w:rsidR="00024C7A" w:rsidRPr="009808F2" w:rsidRDefault="00024C7A" w:rsidP="00373999">
            <w:pPr>
              <w:widowControl w:val="0"/>
              <w:autoSpaceDE w:val="0"/>
              <w:autoSpaceDN w:val="0"/>
              <w:adjustRightInd w:val="0"/>
              <w:rPr>
                <w:rFonts w:ascii="Garamond" w:hAnsi="Garamond"/>
                <w:sz w:val="22"/>
                <w:szCs w:val="22"/>
              </w:rPr>
            </w:pPr>
          </w:p>
        </w:tc>
        <w:tc>
          <w:tcPr>
            <w:tcW w:w="2352" w:type="dxa"/>
            <w:tcBorders>
              <w:top w:val="nil"/>
              <w:left w:val="nil"/>
              <w:bottom w:val="nil"/>
              <w:right w:val="nil"/>
            </w:tcBorders>
          </w:tcPr>
          <w:p w14:paraId="27AA73FF"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(0.255)</w:t>
            </w:r>
          </w:p>
        </w:tc>
      </w:tr>
      <w:tr w:rsidR="00024C7A" w:rsidRPr="009808F2" w14:paraId="1DA31530" w14:textId="77777777">
        <w:trPr>
          <w:jc w:val="center"/>
        </w:trPr>
        <w:tc>
          <w:tcPr>
            <w:tcW w:w="3864" w:type="dxa"/>
            <w:tcBorders>
              <w:top w:val="nil"/>
              <w:left w:val="nil"/>
              <w:bottom w:val="nil"/>
              <w:right w:val="nil"/>
            </w:tcBorders>
          </w:tcPr>
          <w:p w14:paraId="575A50ED" w14:textId="3FF32B79" w:rsidR="00024C7A" w:rsidRPr="009808F2" w:rsidRDefault="00024C7A" w:rsidP="00373999">
            <w:pPr>
              <w:widowControl w:val="0"/>
              <w:autoSpaceDE w:val="0"/>
              <w:autoSpaceDN w:val="0"/>
              <w:adjustRightInd w:val="0"/>
              <w:rPr>
                <w:rFonts w:ascii="Garamond" w:hAnsi="Garamond"/>
                <w:sz w:val="22"/>
                <w:szCs w:val="22"/>
              </w:rPr>
            </w:pPr>
            <w:r w:rsidRPr="009808F2">
              <w:rPr>
                <w:rFonts w:ascii="Garamond" w:hAnsi="Garamond"/>
                <w:sz w:val="22"/>
                <w:szCs w:val="22"/>
              </w:rPr>
              <w:t xml:space="preserve">Decay Function </w:t>
            </w:r>
            <w:proofErr w:type="spellStart"/>
            <w:r w:rsidRPr="009808F2">
              <w:rPr>
                <w:rFonts w:ascii="Garamond" w:hAnsi="Garamond"/>
                <w:sz w:val="22"/>
                <w:szCs w:val="22"/>
              </w:rPr>
              <w:t>OSV</w:t>
            </w:r>
            <w:proofErr w:type="spellEnd"/>
            <w:r w:rsidRPr="009808F2">
              <w:rPr>
                <w:rFonts w:ascii="Garamond" w:hAnsi="Garamond"/>
                <w:sz w:val="22"/>
                <w:szCs w:val="22"/>
              </w:rPr>
              <w:t xml:space="preserve"> </w:t>
            </w:r>
            <w:proofErr w:type="spellStart"/>
            <w:r w:rsidR="0030366B" w:rsidRPr="00866062">
              <w:rPr>
                <w:rFonts w:ascii="Garamond" w:hAnsi="Garamond"/>
                <w:sz w:val="22"/>
                <w:szCs w:val="22"/>
              </w:rPr>
              <w:t>R</w:t>
            </w:r>
            <w:r w:rsidRPr="00866062">
              <w:rPr>
                <w:rFonts w:ascii="Garamond" w:hAnsi="Garamond"/>
                <w:sz w:val="22"/>
                <w:szCs w:val="22"/>
              </w:rPr>
              <w:t>eb</w:t>
            </w:r>
            <w:proofErr w:type="spellEnd"/>
          </w:p>
        </w:tc>
        <w:tc>
          <w:tcPr>
            <w:tcW w:w="2352" w:type="dxa"/>
            <w:tcBorders>
              <w:top w:val="nil"/>
              <w:left w:val="nil"/>
              <w:bottom w:val="nil"/>
              <w:right w:val="nil"/>
            </w:tcBorders>
          </w:tcPr>
          <w:p w14:paraId="3EDF7548"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4.337</w:t>
            </w:r>
          </w:p>
        </w:tc>
      </w:tr>
      <w:tr w:rsidR="00024C7A" w:rsidRPr="009808F2" w14:paraId="198B11CD" w14:textId="77777777">
        <w:trPr>
          <w:jc w:val="center"/>
        </w:trPr>
        <w:tc>
          <w:tcPr>
            <w:tcW w:w="3864" w:type="dxa"/>
            <w:tcBorders>
              <w:top w:val="nil"/>
              <w:left w:val="nil"/>
              <w:bottom w:val="nil"/>
              <w:right w:val="nil"/>
            </w:tcBorders>
          </w:tcPr>
          <w:p w14:paraId="14709799" w14:textId="77777777" w:rsidR="00024C7A" w:rsidRPr="009808F2" w:rsidRDefault="00024C7A" w:rsidP="00373999">
            <w:pPr>
              <w:widowControl w:val="0"/>
              <w:autoSpaceDE w:val="0"/>
              <w:autoSpaceDN w:val="0"/>
              <w:adjustRightInd w:val="0"/>
              <w:rPr>
                <w:rFonts w:ascii="Garamond" w:hAnsi="Garamond"/>
                <w:sz w:val="22"/>
                <w:szCs w:val="22"/>
              </w:rPr>
            </w:pPr>
          </w:p>
        </w:tc>
        <w:tc>
          <w:tcPr>
            <w:tcW w:w="2352" w:type="dxa"/>
            <w:tcBorders>
              <w:top w:val="nil"/>
              <w:left w:val="nil"/>
              <w:bottom w:val="nil"/>
              <w:right w:val="nil"/>
            </w:tcBorders>
          </w:tcPr>
          <w:p w14:paraId="3E749529"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(0.231)**</w:t>
            </w:r>
          </w:p>
        </w:tc>
      </w:tr>
      <w:tr w:rsidR="00024C7A" w:rsidRPr="009808F2" w14:paraId="1931748F" w14:textId="77777777">
        <w:trPr>
          <w:jc w:val="center"/>
        </w:trPr>
        <w:tc>
          <w:tcPr>
            <w:tcW w:w="3864" w:type="dxa"/>
            <w:tcBorders>
              <w:top w:val="nil"/>
              <w:left w:val="nil"/>
              <w:bottom w:val="nil"/>
              <w:right w:val="nil"/>
            </w:tcBorders>
          </w:tcPr>
          <w:p w14:paraId="07369907" w14:textId="77777777" w:rsidR="00024C7A" w:rsidRPr="009808F2" w:rsidRDefault="00024C7A" w:rsidP="00373999">
            <w:pPr>
              <w:widowControl w:val="0"/>
              <w:autoSpaceDE w:val="0"/>
              <w:autoSpaceDN w:val="0"/>
              <w:adjustRightInd w:val="0"/>
              <w:rPr>
                <w:rFonts w:ascii="Garamond" w:hAnsi="Garamond"/>
                <w:sz w:val="22"/>
                <w:szCs w:val="22"/>
              </w:rPr>
            </w:pPr>
            <w:r w:rsidRPr="009808F2">
              <w:rPr>
                <w:rFonts w:ascii="Garamond" w:hAnsi="Garamond"/>
                <w:sz w:val="22"/>
                <w:szCs w:val="22"/>
              </w:rPr>
              <w:t>Constant</w:t>
            </w:r>
          </w:p>
        </w:tc>
        <w:tc>
          <w:tcPr>
            <w:tcW w:w="2352" w:type="dxa"/>
            <w:tcBorders>
              <w:top w:val="nil"/>
              <w:left w:val="nil"/>
              <w:bottom w:val="nil"/>
              <w:right w:val="nil"/>
            </w:tcBorders>
          </w:tcPr>
          <w:p w14:paraId="549953D2"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-2.676</w:t>
            </w:r>
          </w:p>
        </w:tc>
      </w:tr>
      <w:tr w:rsidR="00024C7A" w:rsidRPr="009808F2" w14:paraId="13CA44E1" w14:textId="77777777">
        <w:trPr>
          <w:jc w:val="center"/>
        </w:trPr>
        <w:tc>
          <w:tcPr>
            <w:tcW w:w="3864" w:type="dxa"/>
            <w:tcBorders>
              <w:top w:val="nil"/>
              <w:left w:val="nil"/>
              <w:bottom w:val="nil"/>
              <w:right w:val="nil"/>
            </w:tcBorders>
          </w:tcPr>
          <w:p w14:paraId="1951608D" w14:textId="77777777" w:rsidR="00024C7A" w:rsidRPr="009808F2" w:rsidRDefault="00024C7A" w:rsidP="00373999">
            <w:pPr>
              <w:widowControl w:val="0"/>
              <w:autoSpaceDE w:val="0"/>
              <w:autoSpaceDN w:val="0"/>
              <w:adjustRightInd w:val="0"/>
              <w:rPr>
                <w:rFonts w:ascii="Garamond" w:hAnsi="Garamond"/>
                <w:sz w:val="22"/>
                <w:szCs w:val="22"/>
              </w:rPr>
            </w:pPr>
          </w:p>
        </w:tc>
        <w:tc>
          <w:tcPr>
            <w:tcW w:w="2352" w:type="dxa"/>
            <w:tcBorders>
              <w:top w:val="nil"/>
              <w:left w:val="nil"/>
              <w:bottom w:val="nil"/>
              <w:right w:val="nil"/>
            </w:tcBorders>
          </w:tcPr>
          <w:p w14:paraId="61F1C974"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(1.418)+</w:t>
            </w:r>
          </w:p>
        </w:tc>
      </w:tr>
      <w:tr w:rsidR="00024C7A" w:rsidRPr="009808F2" w14:paraId="3A45E30C" w14:textId="77777777">
        <w:trPr>
          <w:jc w:val="center"/>
        </w:trPr>
        <w:tc>
          <w:tcPr>
            <w:tcW w:w="3864" w:type="dxa"/>
            <w:tcBorders>
              <w:top w:val="nil"/>
              <w:left w:val="nil"/>
              <w:bottom w:val="single" w:sz="4" w:space="0" w:color="auto"/>
              <w:right w:val="nil"/>
            </w:tcBorders>
          </w:tcPr>
          <w:p w14:paraId="51C12821" w14:textId="77777777" w:rsidR="00024C7A" w:rsidRPr="009808F2" w:rsidRDefault="00024C7A" w:rsidP="00373999">
            <w:pPr>
              <w:widowControl w:val="0"/>
              <w:autoSpaceDE w:val="0"/>
              <w:autoSpaceDN w:val="0"/>
              <w:adjustRightInd w:val="0"/>
              <w:rPr>
                <w:rFonts w:ascii="Garamond" w:hAnsi="Garamond"/>
                <w:sz w:val="22"/>
                <w:szCs w:val="22"/>
              </w:rPr>
            </w:pPr>
            <w:r w:rsidRPr="009808F2">
              <w:rPr>
                <w:rFonts w:ascii="Garamond" w:hAnsi="Garamond"/>
                <w:i/>
                <w:iCs/>
                <w:sz w:val="22"/>
                <w:szCs w:val="22"/>
              </w:rPr>
              <w:t>N</w:t>
            </w:r>
          </w:p>
        </w:tc>
        <w:tc>
          <w:tcPr>
            <w:tcW w:w="2352" w:type="dxa"/>
            <w:tcBorders>
              <w:top w:val="nil"/>
              <w:left w:val="nil"/>
              <w:bottom w:val="single" w:sz="4" w:space="0" w:color="auto"/>
              <w:right w:val="nil"/>
            </w:tcBorders>
          </w:tcPr>
          <w:p w14:paraId="7A2D6342"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217,202</w:t>
            </w:r>
          </w:p>
        </w:tc>
      </w:tr>
      <w:tr w:rsidR="00024C7A" w:rsidRPr="009808F2" w14:paraId="51B20883" w14:textId="77777777">
        <w:trPr>
          <w:jc w:val="center"/>
        </w:trPr>
        <w:tc>
          <w:tcPr>
            <w:tcW w:w="6216" w:type="dxa"/>
            <w:gridSpan w:val="2"/>
            <w:tcBorders>
              <w:top w:val="single" w:sz="4" w:space="0" w:color="auto"/>
              <w:left w:val="nil"/>
              <w:bottom w:val="single" w:sz="4" w:space="0" w:color="auto"/>
              <w:right w:val="nil"/>
            </w:tcBorders>
          </w:tcPr>
          <w:p w14:paraId="262417CE" w14:textId="77777777" w:rsidR="00024C7A" w:rsidRPr="009808F2" w:rsidRDefault="00024C7A" w:rsidP="00373999">
            <w:pPr>
              <w:widowControl w:val="0"/>
              <w:autoSpaceDE w:val="0"/>
              <w:autoSpaceDN w:val="0"/>
              <w:adjustRightInd w:val="0"/>
              <w:spacing w:before="79"/>
              <w:rPr>
                <w:rFonts w:ascii="Garamond" w:hAnsi="Garamond"/>
                <w:sz w:val="22"/>
                <w:szCs w:val="22"/>
              </w:rPr>
            </w:pPr>
            <w:r w:rsidRPr="009808F2">
              <w:rPr>
                <w:rFonts w:ascii="Garamond" w:hAnsi="Garamond"/>
                <w:sz w:val="22"/>
                <w:szCs w:val="22"/>
              </w:rPr>
              <w:t xml:space="preserve">+ </w:t>
            </w:r>
            <w:proofErr w:type="gramStart"/>
            <w:r w:rsidRPr="009808F2">
              <w:rPr>
                <w:rFonts w:ascii="Garamond" w:hAnsi="Garamond"/>
                <w:i/>
                <w:iCs/>
                <w:sz w:val="22"/>
                <w:szCs w:val="22"/>
              </w:rPr>
              <w:t>p</w:t>
            </w:r>
            <w:proofErr w:type="gramEnd"/>
            <w:r w:rsidRPr="009808F2">
              <w:rPr>
                <w:rFonts w:ascii="Garamond" w:hAnsi="Garamond"/>
                <w:sz w:val="22"/>
                <w:szCs w:val="22"/>
              </w:rPr>
              <w:t xml:space="preserve">&lt;0.1; * </w:t>
            </w:r>
            <w:r w:rsidRPr="009808F2">
              <w:rPr>
                <w:rFonts w:ascii="Garamond" w:hAnsi="Garamond"/>
                <w:i/>
                <w:iCs/>
                <w:sz w:val="22"/>
                <w:szCs w:val="22"/>
              </w:rPr>
              <w:t>p</w:t>
            </w:r>
            <w:r w:rsidRPr="009808F2">
              <w:rPr>
                <w:rFonts w:ascii="Garamond" w:hAnsi="Garamond"/>
                <w:sz w:val="22"/>
                <w:szCs w:val="22"/>
              </w:rPr>
              <w:t xml:space="preserve">&lt;0.05; ** </w:t>
            </w:r>
            <w:r w:rsidRPr="009808F2">
              <w:rPr>
                <w:rFonts w:ascii="Garamond" w:hAnsi="Garamond"/>
                <w:i/>
                <w:iCs/>
                <w:sz w:val="22"/>
                <w:szCs w:val="22"/>
              </w:rPr>
              <w:t>p</w:t>
            </w:r>
            <w:r w:rsidRPr="009808F2">
              <w:rPr>
                <w:rFonts w:ascii="Garamond" w:hAnsi="Garamond"/>
                <w:sz w:val="22"/>
                <w:szCs w:val="22"/>
              </w:rPr>
              <w:t>&lt;0.01</w:t>
            </w:r>
          </w:p>
        </w:tc>
      </w:tr>
      <w:tr w:rsidR="00024C7A" w:rsidRPr="009808F2" w14:paraId="534416FF" w14:textId="77777777">
        <w:trPr>
          <w:jc w:val="center"/>
        </w:trPr>
        <w:tc>
          <w:tcPr>
            <w:tcW w:w="6216" w:type="dxa"/>
            <w:gridSpan w:val="2"/>
            <w:tcBorders>
              <w:top w:val="single" w:sz="4" w:space="0" w:color="auto"/>
              <w:left w:val="nil"/>
              <w:bottom w:val="single" w:sz="6" w:space="0" w:color="auto"/>
              <w:right w:val="nil"/>
            </w:tcBorders>
          </w:tcPr>
          <w:p w14:paraId="35FD58CA" w14:textId="77777777" w:rsidR="00024C7A" w:rsidRPr="009808F2" w:rsidRDefault="00024C7A" w:rsidP="00373999">
            <w:pPr>
              <w:widowControl w:val="0"/>
              <w:tabs>
                <w:tab w:val="decimal" w:pos="880"/>
              </w:tabs>
              <w:autoSpaceDE w:val="0"/>
              <w:autoSpaceDN w:val="0"/>
              <w:adjustRightInd w:val="0"/>
              <w:rPr>
                <w:rFonts w:ascii="Garamond" w:hAnsi="Garamond"/>
                <w:sz w:val="22"/>
                <w:szCs w:val="22"/>
              </w:rPr>
            </w:pPr>
            <w:r w:rsidRPr="009808F2">
              <w:rPr>
                <w:rFonts w:ascii="Garamond" w:hAnsi="Garamond"/>
                <w:sz w:val="22"/>
                <w:szCs w:val="22"/>
              </w:rPr>
              <w:t>Robust standard errors in parentheses clustered on cell.</w:t>
            </w:r>
          </w:p>
        </w:tc>
      </w:tr>
    </w:tbl>
    <w:p w14:paraId="763317C4" w14:textId="77777777" w:rsidR="00A956AF" w:rsidRPr="00AE10F9" w:rsidRDefault="00A956AF" w:rsidP="00220D8F">
      <w:pPr>
        <w:spacing w:line="480" w:lineRule="auto"/>
        <w:jc w:val="both"/>
        <w:rPr>
          <w:rFonts w:ascii="Garamond" w:hAnsi="Garamond" w:cs="Times New Roman"/>
          <w:bCs/>
        </w:rPr>
      </w:pPr>
    </w:p>
    <w:p w14:paraId="21239FF5" w14:textId="77777777" w:rsidR="00A956AF" w:rsidRDefault="00E75540" w:rsidP="00220D8F">
      <w:pPr>
        <w:jc w:val="both"/>
        <w:rPr>
          <w:rFonts w:ascii="Garamond" w:hAnsi="Garamond" w:cs="Times New Roman"/>
          <w:bCs/>
        </w:rPr>
      </w:pPr>
      <w:r w:rsidRPr="00354B7D">
        <w:rPr>
          <w:rFonts w:ascii="Garamond" w:hAnsi="Garamond" w:cs="Times New Roman"/>
          <w:bCs/>
        </w:rPr>
        <w:t>When</w:t>
      </w:r>
      <w:r w:rsidR="00A956AF" w:rsidRPr="00354B7D">
        <w:rPr>
          <w:rFonts w:ascii="Garamond" w:hAnsi="Garamond" w:cs="Times New Roman"/>
          <w:bCs/>
        </w:rPr>
        <w:t xml:space="preserve"> relying on spatially disaggregated data, there is a potential risk of assigning events</w:t>
      </w:r>
      <w:r w:rsidR="00A956AF" w:rsidRPr="00AE10F9">
        <w:rPr>
          <w:rFonts w:ascii="Garamond" w:hAnsi="Garamond" w:cs="Times New Roman"/>
          <w:bCs/>
        </w:rPr>
        <w:t xml:space="preserve"> to the wrong grid-cell due to imprecise information. As a robustness test, we use the </w:t>
      </w:r>
      <w:proofErr w:type="spellStart"/>
      <w:r w:rsidR="00A956AF" w:rsidRPr="00AE10F9">
        <w:rPr>
          <w:rFonts w:ascii="Garamond" w:hAnsi="Garamond" w:cs="Times New Roman"/>
          <w:bCs/>
        </w:rPr>
        <w:t>UCDP</w:t>
      </w:r>
      <w:proofErr w:type="spellEnd"/>
      <w:r w:rsidR="00A956AF" w:rsidRPr="00AE10F9">
        <w:rPr>
          <w:rFonts w:ascii="Garamond" w:hAnsi="Garamond" w:cs="Times New Roman"/>
          <w:bCs/>
        </w:rPr>
        <w:t xml:space="preserve"> </w:t>
      </w:r>
      <w:proofErr w:type="spellStart"/>
      <w:r w:rsidR="00A956AF" w:rsidRPr="00AE10F9">
        <w:rPr>
          <w:rFonts w:ascii="Garamond" w:hAnsi="Garamond" w:cs="Times New Roman"/>
          <w:bCs/>
        </w:rPr>
        <w:t>GED</w:t>
      </w:r>
      <w:proofErr w:type="spellEnd"/>
      <w:r w:rsidR="00A956AF" w:rsidRPr="00AE10F9">
        <w:rPr>
          <w:rFonts w:ascii="Garamond" w:hAnsi="Garamond" w:cs="Times New Roman"/>
          <w:bCs/>
        </w:rPr>
        <w:t xml:space="preserve"> precision scores to drop all events of one-sided violence where we are less certain that the event took place in the grid cell to which it has been assigned in our dataset. When using this more restricted version of our dependent variable, we still find a negative and statistically significant effect of </w:t>
      </w:r>
      <w:r w:rsidR="00A956AF" w:rsidRPr="00AE10F9">
        <w:rPr>
          <w:rFonts w:ascii="Garamond" w:hAnsi="Garamond" w:cs="Times New Roman"/>
          <w:bCs/>
          <w:i/>
        </w:rPr>
        <w:t># Troops in cell</w:t>
      </w:r>
      <w:r w:rsidR="00A956AF" w:rsidRPr="00AE10F9">
        <w:rPr>
          <w:rFonts w:ascii="Garamond" w:hAnsi="Garamond" w:cs="Times New Roman"/>
          <w:bCs/>
        </w:rPr>
        <w:t xml:space="preserve">. </w:t>
      </w:r>
    </w:p>
    <w:p w14:paraId="79637C1B" w14:textId="77777777" w:rsidR="00A03379" w:rsidRDefault="00A03379">
      <w:pPr>
        <w:spacing w:line="480" w:lineRule="auto"/>
        <w:jc w:val="both"/>
        <w:rPr>
          <w:rFonts w:ascii="Garamond" w:hAnsi="Garamond" w:cs="Times New Roman"/>
          <w:bCs/>
        </w:rPr>
      </w:pPr>
    </w:p>
    <w:p w14:paraId="6EBC4741" w14:textId="77777777" w:rsidR="00E935F3" w:rsidRPr="00AE10F9" w:rsidRDefault="00E935F3" w:rsidP="00E935F3">
      <w:pPr>
        <w:spacing w:line="480" w:lineRule="auto"/>
        <w:jc w:val="both"/>
        <w:rPr>
          <w:rFonts w:ascii="Garamond" w:hAnsi="Garamond" w:cs="Times New Roman"/>
          <w:bCs/>
        </w:rPr>
      </w:pPr>
    </w:p>
    <w:p w14:paraId="1F1270F0" w14:textId="6740634A" w:rsidR="00B16003" w:rsidRDefault="00E935F3" w:rsidP="00220D8F">
      <w:pPr>
        <w:rPr>
          <w:rFonts w:ascii="Garamond" w:hAnsi="Garamond"/>
        </w:rPr>
      </w:pPr>
      <w:r>
        <w:rPr>
          <w:rFonts w:ascii="Garamond" w:hAnsi="Garamond" w:cs="Times New Roman"/>
          <w:b/>
          <w:bCs/>
          <w:szCs w:val="20"/>
        </w:rPr>
        <w:br w:type="page"/>
      </w:r>
    </w:p>
    <w:p w14:paraId="218364B5" w14:textId="2C2DEE9E" w:rsidR="00A956AF" w:rsidRPr="00E357EF" w:rsidRDefault="00E75540" w:rsidP="00E357EF">
      <w:pPr>
        <w:rPr>
          <w:rFonts w:ascii="Garamond" w:hAnsi="Garamond"/>
        </w:rPr>
      </w:pPr>
      <w:r w:rsidRPr="00354B7D">
        <w:rPr>
          <w:rFonts w:ascii="Garamond" w:hAnsi="Garamond" w:cs="Times New Roman"/>
          <w:b/>
          <w:bCs/>
          <w:szCs w:val="20"/>
        </w:rPr>
        <w:lastRenderedPageBreak/>
        <w:t>Table A11:  Thresholds in our dependent variable</w:t>
      </w:r>
    </w:p>
    <w:p w14:paraId="4F97ABB3" w14:textId="77777777" w:rsidR="00DF2428" w:rsidRPr="00AE10F9" w:rsidRDefault="00DF2428">
      <w:pPr>
        <w:rPr>
          <w:rFonts w:ascii="Garamond" w:hAnsi="Garamond"/>
        </w:rPr>
      </w:pPr>
    </w:p>
    <w:tbl>
      <w:tblPr>
        <w:tblW w:w="0" w:type="auto"/>
        <w:jc w:val="center"/>
        <w:tblCellMar>
          <w:left w:w="144" w:type="dxa"/>
          <w:right w:w="144" w:type="dxa"/>
        </w:tblCellMar>
        <w:tblLook w:val="0000" w:firstRow="0" w:lastRow="0" w:firstColumn="0" w:lastColumn="0" w:noHBand="0" w:noVBand="0"/>
      </w:tblPr>
      <w:tblGrid>
        <w:gridCol w:w="3864"/>
        <w:gridCol w:w="1848"/>
        <w:gridCol w:w="1680"/>
      </w:tblGrid>
      <w:tr w:rsidR="00DF2428" w:rsidRPr="00365826" w14:paraId="0C84B61F" w14:textId="77777777">
        <w:trPr>
          <w:jc w:val="center"/>
        </w:trPr>
        <w:tc>
          <w:tcPr>
            <w:tcW w:w="3864" w:type="dxa"/>
            <w:tcBorders>
              <w:top w:val="single" w:sz="6" w:space="0" w:color="auto"/>
              <w:left w:val="nil"/>
              <w:bottom w:val="nil"/>
              <w:right w:val="nil"/>
            </w:tcBorders>
          </w:tcPr>
          <w:p w14:paraId="7476F383" w14:textId="77777777" w:rsidR="00DF2428" w:rsidRPr="00365826" w:rsidRDefault="00DF2428" w:rsidP="000F295E">
            <w:pPr>
              <w:widowControl w:val="0"/>
              <w:autoSpaceDE w:val="0"/>
              <w:autoSpaceDN w:val="0"/>
              <w:adjustRightInd w:val="0"/>
              <w:spacing w:before="79" w:after="79"/>
              <w:rPr>
                <w:rFonts w:ascii="Garamond" w:hAnsi="Garamond"/>
                <w:sz w:val="22"/>
                <w:szCs w:val="22"/>
              </w:rPr>
            </w:pPr>
          </w:p>
        </w:tc>
        <w:tc>
          <w:tcPr>
            <w:tcW w:w="1848" w:type="dxa"/>
            <w:tcBorders>
              <w:top w:val="single" w:sz="6" w:space="0" w:color="auto"/>
              <w:left w:val="nil"/>
              <w:bottom w:val="nil"/>
              <w:right w:val="nil"/>
            </w:tcBorders>
          </w:tcPr>
          <w:p w14:paraId="1268D0D1" w14:textId="77777777" w:rsidR="00DF2428" w:rsidRPr="00365826" w:rsidRDefault="00DF2428" w:rsidP="000F295E">
            <w:pPr>
              <w:widowControl w:val="0"/>
              <w:autoSpaceDE w:val="0"/>
              <w:autoSpaceDN w:val="0"/>
              <w:adjustRightInd w:val="0"/>
              <w:spacing w:before="79" w:after="79"/>
              <w:jc w:val="center"/>
              <w:rPr>
                <w:rFonts w:ascii="Garamond" w:hAnsi="Garamond"/>
                <w:sz w:val="22"/>
                <w:szCs w:val="22"/>
              </w:rPr>
            </w:pPr>
            <w:r w:rsidRPr="00365826">
              <w:rPr>
                <w:rFonts w:ascii="Garamond" w:hAnsi="Garamond"/>
                <w:sz w:val="22"/>
                <w:szCs w:val="22"/>
              </w:rPr>
              <w:t>Model 1</w:t>
            </w:r>
          </w:p>
        </w:tc>
        <w:tc>
          <w:tcPr>
            <w:tcW w:w="1680" w:type="dxa"/>
            <w:tcBorders>
              <w:top w:val="single" w:sz="6" w:space="0" w:color="auto"/>
              <w:left w:val="nil"/>
              <w:bottom w:val="nil"/>
              <w:right w:val="nil"/>
            </w:tcBorders>
          </w:tcPr>
          <w:p w14:paraId="5A1FAEE0" w14:textId="77777777" w:rsidR="00DF2428" w:rsidRPr="00365826" w:rsidRDefault="00DF2428" w:rsidP="000F295E">
            <w:pPr>
              <w:widowControl w:val="0"/>
              <w:autoSpaceDE w:val="0"/>
              <w:autoSpaceDN w:val="0"/>
              <w:adjustRightInd w:val="0"/>
              <w:spacing w:before="79" w:after="79"/>
              <w:jc w:val="center"/>
              <w:rPr>
                <w:rFonts w:ascii="Garamond" w:hAnsi="Garamond"/>
                <w:sz w:val="22"/>
                <w:szCs w:val="22"/>
              </w:rPr>
            </w:pPr>
            <w:r w:rsidRPr="00365826">
              <w:rPr>
                <w:rFonts w:ascii="Garamond" w:hAnsi="Garamond"/>
                <w:sz w:val="22"/>
                <w:szCs w:val="22"/>
              </w:rPr>
              <w:t>Model 2</w:t>
            </w:r>
          </w:p>
        </w:tc>
      </w:tr>
      <w:tr w:rsidR="00DF2428" w:rsidRPr="00365826" w14:paraId="5923C58C" w14:textId="77777777">
        <w:trPr>
          <w:jc w:val="center"/>
        </w:trPr>
        <w:tc>
          <w:tcPr>
            <w:tcW w:w="3864" w:type="dxa"/>
            <w:tcBorders>
              <w:top w:val="single" w:sz="6" w:space="0" w:color="auto"/>
              <w:left w:val="nil"/>
              <w:bottom w:val="nil"/>
              <w:right w:val="nil"/>
            </w:tcBorders>
          </w:tcPr>
          <w:p w14:paraId="5A4B8892" w14:textId="77777777" w:rsidR="00DF2428" w:rsidRPr="00365826" w:rsidRDefault="00DF2428" w:rsidP="000F295E">
            <w:pPr>
              <w:widowControl w:val="0"/>
              <w:autoSpaceDE w:val="0"/>
              <w:autoSpaceDN w:val="0"/>
              <w:adjustRightInd w:val="0"/>
              <w:spacing w:before="79" w:after="79"/>
              <w:rPr>
                <w:rFonts w:ascii="Garamond" w:hAnsi="Garamond"/>
                <w:sz w:val="22"/>
                <w:szCs w:val="22"/>
              </w:rPr>
            </w:pPr>
          </w:p>
        </w:tc>
        <w:tc>
          <w:tcPr>
            <w:tcW w:w="1848" w:type="dxa"/>
            <w:tcBorders>
              <w:top w:val="single" w:sz="6" w:space="0" w:color="auto"/>
              <w:left w:val="nil"/>
              <w:bottom w:val="nil"/>
              <w:right w:val="nil"/>
            </w:tcBorders>
          </w:tcPr>
          <w:p w14:paraId="1EC3238E" w14:textId="77777777" w:rsidR="00DF2428" w:rsidRPr="00365826" w:rsidRDefault="00DF2428" w:rsidP="000F295E">
            <w:pPr>
              <w:widowControl w:val="0"/>
              <w:autoSpaceDE w:val="0"/>
              <w:autoSpaceDN w:val="0"/>
              <w:adjustRightInd w:val="0"/>
              <w:spacing w:before="79" w:after="79"/>
              <w:jc w:val="center"/>
              <w:rPr>
                <w:rFonts w:ascii="Garamond" w:hAnsi="Garamond"/>
                <w:sz w:val="22"/>
                <w:szCs w:val="22"/>
              </w:rPr>
            </w:pPr>
            <w:proofErr w:type="spellStart"/>
            <w:r w:rsidRPr="00365826">
              <w:rPr>
                <w:rFonts w:ascii="Garamond" w:hAnsi="Garamond"/>
                <w:sz w:val="22"/>
                <w:szCs w:val="22"/>
              </w:rPr>
              <w:t>OSV</w:t>
            </w:r>
            <w:proofErr w:type="spellEnd"/>
            <w:r w:rsidRPr="00365826">
              <w:rPr>
                <w:rFonts w:ascii="Garamond" w:hAnsi="Garamond"/>
                <w:sz w:val="22"/>
                <w:szCs w:val="22"/>
              </w:rPr>
              <w:t xml:space="preserve"> </w:t>
            </w:r>
            <w:proofErr w:type="spellStart"/>
            <w:r w:rsidRPr="00365826">
              <w:rPr>
                <w:rFonts w:ascii="Garamond" w:hAnsi="Garamond"/>
                <w:sz w:val="22"/>
                <w:szCs w:val="22"/>
              </w:rPr>
              <w:t>reb</w:t>
            </w:r>
            <w:proofErr w:type="spellEnd"/>
            <w:r w:rsidRPr="00365826">
              <w:rPr>
                <w:rFonts w:ascii="Garamond" w:hAnsi="Garamond"/>
                <w:sz w:val="22"/>
                <w:szCs w:val="22"/>
              </w:rPr>
              <w:t>&gt;0</w:t>
            </w:r>
          </w:p>
        </w:tc>
        <w:tc>
          <w:tcPr>
            <w:tcW w:w="1680" w:type="dxa"/>
            <w:tcBorders>
              <w:top w:val="single" w:sz="6" w:space="0" w:color="auto"/>
              <w:left w:val="nil"/>
              <w:bottom w:val="nil"/>
              <w:right w:val="nil"/>
            </w:tcBorders>
          </w:tcPr>
          <w:p w14:paraId="3F37C23F" w14:textId="77777777" w:rsidR="00DF2428" w:rsidRPr="00365826" w:rsidRDefault="00DF2428" w:rsidP="000F295E">
            <w:pPr>
              <w:widowControl w:val="0"/>
              <w:autoSpaceDE w:val="0"/>
              <w:autoSpaceDN w:val="0"/>
              <w:adjustRightInd w:val="0"/>
              <w:spacing w:before="79" w:after="79"/>
              <w:jc w:val="center"/>
              <w:rPr>
                <w:rFonts w:ascii="Garamond" w:hAnsi="Garamond"/>
                <w:sz w:val="22"/>
                <w:szCs w:val="22"/>
              </w:rPr>
            </w:pPr>
            <w:proofErr w:type="spellStart"/>
            <w:r w:rsidRPr="00365826">
              <w:rPr>
                <w:rFonts w:ascii="Garamond" w:hAnsi="Garamond"/>
                <w:sz w:val="22"/>
                <w:szCs w:val="22"/>
              </w:rPr>
              <w:t>OSV</w:t>
            </w:r>
            <w:proofErr w:type="spellEnd"/>
            <w:r w:rsidRPr="00365826">
              <w:rPr>
                <w:rFonts w:ascii="Garamond" w:hAnsi="Garamond"/>
                <w:sz w:val="22"/>
                <w:szCs w:val="22"/>
              </w:rPr>
              <w:t xml:space="preserve"> </w:t>
            </w:r>
            <w:proofErr w:type="spellStart"/>
            <w:r w:rsidRPr="00365826">
              <w:rPr>
                <w:rFonts w:ascii="Garamond" w:hAnsi="Garamond"/>
                <w:sz w:val="22"/>
                <w:szCs w:val="22"/>
              </w:rPr>
              <w:t>reb</w:t>
            </w:r>
            <w:proofErr w:type="spellEnd"/>
            <w:r w:rsidRPr="00365826">
              <w:rPr>
                <w:rFonts w:ascii="Garamond" w:hAnsi="Garamond"/>
                <w:sz w:val="22"/>
                <w:szCs w:val="22"/>
              </w:rPr>
              <w:t>&gt;9</w:t>
            </w:r>
          </w:p>
        </w:tc>
      </w:tr>
      <w:tr w:rsidR="00DF2428" w:rsidRPr="00365826" w14:paraId="77D8019B" w14:textId="77777777">
        <w:trPr>
          <w:jc w:val="center"/>
        </w:trPr>
        <w:tc>
          <w:tcPr>
            <w:tcW w:w="3864" w:type="dxa"/>
            <w:tcBorders>
              <w:top w:val="single" w:sz="6" w:space="0" w:color="auto"/>
              <w:left w:val="nil"/>
              <w:bottom w:val="nil"/>
              <w:right w:val="nil"/>
            </w:tcBorders>
          </w:tcPr>
          <w:p w14:paraId="4C5E83D2" w14:textId="77777777" w:rsidR="00DF2428" w:rsidRPr="00365826" w:rsidRDefault="00DF2428" w:rsidP="000F295E">
            <w:pPr>
              <w:widowControl w:val="0"/>
              <w:autoSpaceDE w:val="0"/>
              <w:autoSpaceDN w:val="0"/>
              <w:adjustRightInd w:val="0"/>
              <w:rPr>
                <w:rFonts w:ascii="Garamond" w:hAnsi="Garamond"/>
                <w:sz w:val="22"/>
                <w:szCs w:val="22"/>
              </w:rPr>
            </w:pPr>
            <w:r w:rsidRPr="00365826">
              <w:rPr>
                <w:rFonts w:ascii="Garamond" w:hAnsi="Garamond"/>
                <w:sz w:val="22"/>
                <w:szCs w:val="22"/>
              </w:rPr>
              <w:t>#Troops in Cell</w:t>
            </w:r>
            <w:r w:rsidRPr="00365826">
              <w:rPr>
                <w:rFonts w:ascii="Garamond" w:hAnsi="Garamond"/>
                <w:sz w:val="22"/>
                <w:szCs w:val="22"/>
                <w:vertAlign w:val="subscript"/>
              </w:rPr>
              <w:t>t-1</w:t>
            </w:r>
          </w:p>
        </w:tc>
        <w:tc>
          <w:tcPr>
            <w:tcW w:w="1848" w:type="dxa"/>
            <w:tcBorders>
              <w:top w:val="single" w:sz="6" w:space="0" w:color="auto"/>
              <w:left w:val="nil"/>
              <w:bottom w:val="nil"/>
              <w:right w:val="nil"/>
            </w:tcBorders>
          </w:tcPr>
          <w:p w14:paraId="60F3E1B5"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0.008</w:t>
            </w:r>
          </w:p>
        </w:tc>
        <w:tc>
          <w:tcPr>
            <w:tcW w:w="1680" w:type="dxa"/>
            <w:tcBorders>
              <w:top w:val="single" w:sz="6" w:space="0" w:color="auto"/>
              <w:left w:val="nil"/>
              <w:bottom w:val="nil"/>
              <w:right w:val="nil"/>
            </w:tcBorders>
          </w:tcPr>
          <w:p w14:paraId="0726D578"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-0.043</w:t>
            </w:r>
          </w:p>
        </w:tc>
      </w:tr>
      <w:tr w:rsidR="00DF2428" w:rsidRPr="00365826" w14:paraId="1074B712" w14:textId="77777777">
        <w:trPr>
          <w:jc w:val="center"/>
        </w:trPr>
        <w:tc>
          <w:tcPr>
            <w:tcW w:w="3864" w:type="dxa"/>
            <w:tcBorders>
              <w:top w:val="nil"/>
              <w:left w:val="nil"/>
              <w:bottom w:val="nil"/>
              <w:right w:val="nil"/>
            </w:tcBorders>
          </w:tcPr>
          <w:p w14:paraId="34C28D2C" w14:textId="77777777" w:rsidR="00DF2428" w:rsidRPr="00365826" w:rsidRDefault="00DF2428" w:rsidP="000F295E">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26AEA02F"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(0.007)</w:t>
            </w:r>
          </w:p>
        </w:tc>
        <w:tc>
          <w:tcPr>
            <w:tcW w:w="1680" w:type="dxa"/>
            <w:tcBorders>
              <w:top w:val="nil"/>
              <w:left w:val="nil"/>
              <w:bottom w:val="nil"/>
              <w:right w:val="nil"/>
            </w:tcBorders>
          </w:tcPr>
          <w:p w14:paraId="144404B1"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(0.021)*</w:t>
            </w:r>
          </w:p>
        </w:tc>
      </w:tr>
      <w:tr w:rsidR="00DF2428" w:rsidRPr="00365826" w14:paraId="7BC990EA" w14:textId="77777777">
        <w:trPr>
          <w:jc w:val="center"/>
        </w:trPr>
        <w:tc>
          <w:tcPr>
            <w:tcW w:w="3864" w:type="dxa"/>
            <w:tcBorders>
              <w:top w:val="nil"/>
              <w:left w:val="nil"/>
              <w:bottom w:val="nil"/>
              <w:right w:val="nil"/>
            </w:tcBorders>
          </w:tcPr>
          <w:p w14:paraId="689FECED" w14:textId="77777777" w:rsidR="00DF2428" w:rsidRPr="00365826" w:rsidRDefault="00DF2428" w:rsidP="000F295E">
            <w:pPr>
              <w:widowControl w:val="0"/>
              <w:autoSpaceDE w:val="0"/>
              <w:autoSpaceDN w:val="0"/>
              <w:adjustRightInd w:val="0"/>
              <w:rPr>
                <w:rFonts w:ascii="Garamond" w:hAnsi="Garamond"/>
                <w:sz w:val="22"/>
                <w:szCs w:val="22"/>
              </w:rPr>
            </w:pPr>
            <w:proofErr w:type="spellStart"/>
            <w:r w:rsidRPr="00365826">
              <w:rPr>
                <w:rFonts w:ascii="Garamond" w:hAnsi="Garamond"/>
                <w:sz w:val="22"/>
                <w:szCs w:val="22"/>
              </w:rPr>
              <w:t>Population</w:t>
            </w:r>
            <w:r w:rsidRPr="00365826">
              <w:rPr>
                <w:rFonts w:ascii="Garamond" w:hAnsi="Garamond"/>
                <w:sz w:val="22"/>
                <w:szCs w:val="22"/>
                <w:vertAlign w:val="subscript"/>
              </w:rPr>
              <w:t>log</w:t>
            </w:r>
            <w:proofErr w:type="spellEnd"/>
          </w:p>
        </w:tc>
        <w:tc>
          <w:tcPr>
            <w:tcW w:w="1848" w:type="dxa"/>
            <w:tcBorders>
              <w:top w:val="nil"/>
              <w:left w:val="nil"/>
              <w:bottom w:val="nil"/>
              <w:right w:val="nil"/>
            </w:tcBorders>
          </w:tcPr>
          <w:p w14:paraId="5A513390"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-0.136</w:t>
            </w:r>
          </w:p>
        </w:tc>
        <w:tc>
          <w:tcPr>
            <w:tcW w:w="1680" w:type="dxa"/>
            <w:tcBorders>
              <w:top w:val="nil"/>
              <w:left w:val="nil"/>
              <w:bottom w:val="nil"/>
              <w:right w:val="nil"/>
            </w:tcBorders>
          </w:tcPr>
          <w:p w14:paraId="7833F1A0"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0.021</w:t>
            </w:r>
          </w:p>
        </w:tc>
      </w:tr>
      <w:tr w:rsidR="00DF2428" w:rsidRPr="00365826" w14:paraId="7BCFDF78" w14:textId="77777777">
        <w:trPr>
          <w:jc w:val="center"/>
        </w:trPr>
        <w:tc>
          <w:tcPr>
            <w:tcW w:w="3864" w:type="dxa"/>
            <w:tcBorders>
              <w:top w:val="nil"/>
              <w:left w:val="nil"/>
              <w:bottom w:val="nil"/>
              <w:right w:val="nil"/>
            </w:tcBorders>
          </w:tcPr>
          <w:p w14:paraId="7EC962B5" w14:textId="77777777" w:rsidR="00DF2428" w:rsidRPr="00365826" w:rsidRDefault="00DF2428" w:rsidP="000F295E">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0EDCA3C8"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(0.055)*</w:t>
            </w:r>
          </w:p>
        </w:tc>
        <w:tc>
          <w:tcPr>
            <w:tcW w:w="1680" w:type="dxa"/>
            <w:tcBorders>
              <w:top w:val="nil"/>
              <w:left w:val="nil"/>
              <w:bottom w:val="nil"/>
              <w:right w:val="nil"/>
            </w:tcBorders>
          </w:tcPr>
          <w:p w14:paraId="4183E408"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(0.082)</w:t>
            </w:r>
          </w:p>
        </w:tc>
      </w:tr>
      <w:tr w:rsidR="00DF2428" w:rsidRPr="00365826" w14:paraId="3572A01F" w14:textId="77777777">
        <w:trPr>
          <w:jc w:val="center"/>
        </w:trPr>
        <w:tc>
          <w:tcPr>
            <w:tcW w:w="3864" w:type="dxa"/>
            <w:tcBorders>
              <w:top w:val="nil"/>
              <w:left w:val="nil"/>
              <w:bottom w:val="nil"/>
              <w:right w:val="nil"/>
            </w:tcBorders>
          </w:tcPr>
          <w:p w14:paraId="70BCF341" w14:textId="77777777" w:rsidR="00DF2428" w:rsidRPr="00365826" w:rsidRDefault="00DF2428" w:rsidP="000F295E">
            <w:pPr>
              <w:widowControl w:val="0"/>
              <w:autoSpaceDE w:val="0"/>
              <w:autoSpaceDN w:val="0"/>
              <w:adjustRightInd w:val="0"/>
              <w:rPr>
                <w:rFonts w:ascii="Garamond" w:hAnsi="Garamond"/>
                <w:sz w:val="22"/>
                <w:szCs w:val="22"/>
              </w:rPr>
            </w:pPr>
            <w:r w:rsidRPr="00365826">
              <w:rPr>
                <w:rFonts w:ascii="Garamond" w:hAnsi="Garamond"/>
                <w:sz w:val="22"/>
                <w:szCs w:val="22"/>
              </w:rPr>
              <w:t>Mountainous Terrain</w:t>
            </w:r>
          </w:p>
        </w:tc>
        <w:tc>
          <w:tcPr>
            <w:tcW w:w="1848" w:type="dxa"/>
            <w:tcBorders>
              <w:top w:val="nil"/>
              <w:left w:val="nil"/>
              <w:bottom w:val="nil"/>
              <w:right w:val="nil"/>
            </w:tcBorders>
          </w:tcPr>
          <w:p w14:paraId="1BCCFDC6"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1.055</w:t>
            </w:r>
          </w:p>
        </w:tc>
        <w:tc>
          <w:tcPr>
            <w:tcW w:w="1680" w:type="dxa"/>
            <w:tcBorders>
              <w:top w:val="nil"/>
              <w:left w:val="nil"/>
              <w:bottom w:val="nil"/>
              <w:right w:val="nil"/>
            </w:tcBorders>
          </w:tcPr>
          <w:p w14:paraId="223063D5"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1.563</w:t>
            </w:r>
          </w:p>
        </w:tc>
      </w:tr>
      <w:tr w:rsidR="00DF2428" w:rsidRPr="00365826" w14:paraId="1A1F051F" w14:textId="77777777">
        <w:trPr>
          <w:jc w:val="center"/>
        </w:trPr>
        <w:tc>
          <w:tcPr>
            <w:tcW w:w="3864" w:type="dxa"/>
            <w:tcBorders>
              <w:top w:val="nil"/>
              <w:left w:val="nil"/>
              <w:bottom w:val="nil"/>
              <w:right w:val="nil"/>
            </w:tcBorders>
          </w:tcPr>
          <w:p w14:paraId="09759284" w14:textId="77777777" w:rsidR="00DF2428" w:rsidRPr="00365826" w:rsidRDefault="00DF2428" w:rsidP="000F295E">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7E828FD7"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(0.207)**</w:t>
            </w:r>
          </w:p>
        </w:tc>
        <w:tc>
          <w:tcPr>
            <w:tcW w:w="1680" w:type="dxa"/>
            <w:tcBorders>
              <w:top w:val="nil"/>
              <w:left w:val="nil"/>
              <w:bottom w:val="nil"/>
              <w:right w:val="nil"/>
            </w:tcBorders>
          </w:tcPr>
          <w:p w14:paraId="71D52CA7"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(0.290)**</w:t>
            </w:r>
          </w:p>
        </w:tc>
      </w:tr>
      <w:tr w:rsidR="00DF2428" w:rsidRPr="00365826" w14:paraId="6B52ED07" w14:textId="77777777">
        <w:trPr>
          <w:jc w:val="center"/>
        </w:trPr>
        <w:tc>
          <w:tcPr>
            <w:tcW w:w="3864" w:type="dxa"/>
            <w:tcBorders>
              <w:top w:val="nil"/>
              <w:left w:val="nil"/>
              <w:bottom w:val="nil"/>
              <w:right w:val="nil"/>
            </w:tcBorders>
          </w:tcPr>
          <w:p w14:paraId="331432E1" w14:textId="77777777" w:rsidR="00DF2428" w:rsidRPr="00365826" w:rsidRDefault="00DF2428" w:rsidP="000F295E">
            <w:pPr>
              <w:widowControl w:val="0"/>
              <w:autoSpaceDE w:val="0"/>
              <w:autoSpaceDN w:val="0"/>
              <w:adjustRightInd w:val="0"/>
              <w:rPr>
                <w:rFonts w:ascii="Garamond" w:hAnsi="Garamond"/>
                <w:sz w:val="22"/>
                <w:szCs w:val="22"/>
              </w:rPr>
            </w:pPr>
            <w:r w:rsidRPr="00365826">
              <w:rPr>
                <w:rFonts w:ascii="Garamond" w:hAnsi="Garamond"/>
                <w:sz w:val="22"/>
                <w:szCs w:val="22"/>
              </w:rPr>
              <w:t xml:space="preserve">Distance to </w:t>
            </w:r>
            <w:proofErr w:type="spellStart"/>
            <w:r w:rsidRPr="00365826">
              <w:rPr>
                <w:rFonts w:ascii="Garamond" w:hAnsi="Garamond"/>
                <w:sz w:val="22"/>
                <w:szCs w:val="22"/>
              </w:rPr>
              <w:t>City</w:t>
            </w:r>
            <w:r w:rsidRPr="00365826">
              <w:rPr>
                <w:rFonts w:ascii="Garamond" w:hAnsi="Garamond"/>
                <w:sz w:val="22"/>
                <w:szCs w:val="22"/>
                <w:vertAlign w:val="subscript"/>
              </w:rPr>
              <w:t>log</w:t>
            </w:r>
            <w:proofErr w:type="spellEnd"/>
          </w:p>
        </w:tc>
        <w:tc>
          <w:tcPr>
            <w:tcW w:w="1848" w:type="dxa"/>
            <w:tcBorders>
              <w:top w:val="nil"/>
              <w:left w:val="nil"/>
              <w:bottom w:val="nil"/>
              <w:right w:val="nil"/>
            </w:tcBorders>
          </w:tcPr>
          <w:p w14:paraId="28F0B98E"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-0.560</w:t>
            </w:r>
          </w:p>
        </w:tc>
        <w:tc>
          <w:tcPr>
            <w:tcW w:w="1680" w:type="dxa"/>
            <w:tcBorders>
              <w:top w:val="nil"/>
              <w:left w:val="nil"/>
              <w:bottom w:val="nil"/>
              <w:right w:val="nil"/>
            </w:tcBorders>
          </w:tcPr>
          <w:p w14:paraId="360B51EE"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-0.692</w:t>
            </w:r>
          </w:p>
        </w:tc>
      </w:tr>
      <w:tr w:rsidR="00DF2428" w:rsidRPr="00365826" w14:paraId="1AB7BF6C" w14:textId="77777777">
        <w:trPr>
          <w:jc w:val="center"/>
        </w:trPr>
        <w:tc>
          <w:tcPr>
            <w:tcW w:w="3864" w:type="dxa"/>
            <w:tcBorders>
              <w:top w:val="nil"/>
              <w:left w:val="nil"/>
              <w:bottom w:val="nil"/>
              <w:right w:val="nil"/>
            </w:tcBorders>
          </w:tcPr>
          <w:p w14:paraId="675C1004" w14:textId="77777777" w:rsidR="00DF2428" w:rsidRPr="00365826" w:rsidRDefault="00DF2428" w:rsidP="000F295E">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51DF47A3"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(0.153)**</w:t>
            </w:r>
          </w:p>
        </w:tc>
        <w:tc>
          <w:tcPr>
            <w:tcW w:w="1680" w:type="dxa"/>
            <w:tcBorders>
              <w:top w:val="nil"/>
              <w:left w:val="nil"/>
              <w:bottom w:val="nil"/>
              <w:right w:val="nil"/>
            </w:tcBorders>
          </w:tcPr>
          <w:p w14:paraId="7DCC1E6A"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(0.197)**</w:t>
            </w:r>
          </w:p>
        </w:tc>
      </w:tr>
      <w:tr w:rsidR="00DF2428" w:rsidRPr="00365826" w14:paraId="314463BB" w14:textId="77777777">
        <w:trPr>
          <w:jc w:val="center"/>
        </w:trPr>
        <w:tc>
          <w:tcPr>
            <w:tcW w:w="3864" w:type="dxa"/>
            <w:tcBorders>
              <w:top w:val="nil"/>
              <w:left w:val="nil"/>
              <w:bottom w:val="nil"/>
              <w:right w:val="nil"/>
            </w:tcBorders>
          </w:tcPr>
          <w:p w14:paraId="16374FE7" w14:textId="77777777" w:rsidR="00DF2428" w:rsidRPr="00365826" w:rsidRDefault="00DF2428" w:rsidP="000F295E">
            <w:pPr>
              <w:widowControl w:val="0"/>
              <w:autoSpaceDE w:val="0"/>
              <w:autoSpaceDN w:val="0"/>
              <w:adjustRightInd w:val="0"/>
              <w:rPr>
                <w:rFonts w:ascii="Garamond" w:hAnsi="Garamond"/>
                <w:sz w:val="22"/>
                <w:szCs w:val="22"/>
              </w:rPr>
            </w:pPr>
            <w:r w:rsidRPr="00365826">
              <w:rPr>
                <w:rFonts w:ascii="Garamond" w:hAnsi="Garamond"/>
                <w:sz w:val="22"/>
                <w:szCs w:val="22"/>
              </w:rPr>
              <w:t>Battle Deaths</w:t>
            </w:r>
            <w:r w:rsidRPr="00365826">
              <w:rPr>
                <w:rFonts w:ascii="Garamond" w:hAnsi="Garamond"/>
                <w:sz w:val="22"/>
                <w:szCs w:val="22"/>
                <w:vertAlign w:val="subscript"/>
              </w:rPr>
              <w:t>t-1</w:t>
            </w:r>
          </w:p>
        </w:tc>
        <w:tc>
          <w:tcPr>
            <w:tcW w:w="1848" w:type="dxa"/>
            <w:tcBorders>
              <w:top w:val="nil"/>
              <w:left w:val="nil"/>
              <w:bottom w:val="nil"/>
              <w:right w:val="nil"/>
            </w:tcBorders>
          </w:tcPr>
          <w:p w14:paraId="63011733"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0.001</w:t>
            </w:r>
          </w:p>
        </w:tc>
        <w:tc>
          <w:tcPr>
            <w:tcW w:w="1680" w:type="dxa"/>
            <w:tcBorders>
              <w:top w:val="nil"/>
              <w:left w:val="nil"/>
              <w:bottom w:val="nil"/>
              <w:right w:val="nil"/>
            </w:tcBorders>
          </w:tcPr>
          <w:p w14:paraId="3BE3E7E7"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-0.001</w:t>
            </w:r>
          </w:p>
        </w:tc>
      </w:tr>
      <w:tr w:rsidR="00DF2428" w:rsidRPr="00365826" w14:paraId="1C4FECE1" w14:textId="77777777">
        <w:trPr>
          <w:jc w:val="center"/>
        </w:trPr>
        <w:tc>
          <w:tcPr>
            <w:tcW w:w="3864" w:type="dxa"/>
            <w:tcBorders>
              <w:top w:val="nil"/>
              <w:left w:val="nil"/>
              <w:bottom w:val="nil"/>
              <w:right w:val="nil"/>
            </w:tcBorders>
          </w:tcPr>
          <w:p w14:paraId="27B2DC78" w14:textId="77777777" w:rsidR="00DF2428" w:rsidRPr="00365826" w:rsidRDefault="00DF2428" w:rsidP="000F295E">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13C0B1C7"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(0.002)</w:t>
            </w:r>
          </w:p>
        </w:tc>
        <w:tc>
          <w:tcPr>
            <w:tcW w:w="1680" w:type="dxa"/>
            <w:tcBorders>
              <w:top w:val="nil"/>
              <w:left w:val="nil"/>
              <w:bottom w:val="nil"/>
              <w:right w:val="nil"/>
            </w:tcBorders>
          </w:tcPr>
          <w:p w14:paraId="6270CC06"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(0.004)</w:t>
            </w:r>
          </w:p>
        </w:tc>
      </w:tr>
      <w:tr w:rsidR="00DF2428" w:rsidRPr="00365826" w14:paraId="2D8A3BCE" w14:textId="77777777">
        <w:trPr>
          <w:jc w:val="center"/>
        </w:trPr>
        <w:tc>
          <w:tcPr>
            <w:tcW w:w="3864" w:type="dxa"/>
            <w:tcBorders>
              <w:top w:val="nil"/>
              <w:left w:val="nil"/>
              <w:bottom w:val="nil"/>
              <w:right w:val="nil"/>
            </w:tcBorders>
          </w:tcPr>
          <w:p w14:paraId="413F4064" w14:textId="77777777" w:rsidR="00DF2428" w:rsidRPr="00365826" w:rsidRDefault="00DF2428" w:rsidP="000F295E">
            <w:pPr>
              <w:widowControl w:val="0"/>
              <w:autoSpaceDE w:val="0"/>
              <w:autoSpaceDN w:val="0"/>
              <w:adjustRightInd w:val="0"/>
              <w:rPr>
                <w:rFonts w:ascii="Garamond" w:hAnsi="Garamond"/>
                <w:sz w:val="22"/>
                <w:szCs w:val="22"/>
              </w:rPr>
            </w:pPr>
            <w:r w:rsidRPr="00365826">
              <w:rPr>
                <w:rFonts w:ascii="Garamond" w:hAnsi="Garamond"/>
                <w:sz w:val="22"/>
                <w:szCs w:val="22"/>
              </w:rPr>
              <w:t>Spatial Lag OSV</w:t>
            </w:r>
            <w:r w:rsidRPr="00365826">
              <w:rPr>
                <w:rFonts w:ascii="Garamond" w:hAnsi="Garamond"/>
                <w:sz w:val="22"/>
                <w:szCs w:val="22"/>
                <w:vertAlign w:val="subscript"/>
              </w:rPr>
              <w:t>t-1</w:t>
            </w:r>
          </w:p>
        </w:tc>
        <w:tc>
          <w:tcPr>
            <w:tcW w:w="1848" w:type="dxa"/>
            <w:tcBorders>
              <w:top w:val="nil"/>
              <w:left w:val="nil"/>
              <w:bottom w:val="nil"/>
              <w:right w:val="nil"/>
            </w:tcBorders>
          </w:tcPr>
          <w:p w14:paraId="32960F33"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1.575</w:t>
            </w:r>
          </w:p>
        </w:tc>
        <w:tc>
          <w:tcPr>
            <w:tcW w:w="1680" w:type="dxa"/>
            <w:tcBorders>
              <w:top w:val="nil"/>
              <w:left w:val="nil"/>
              <w:bottom w:val="nil"/>
              <w:right w:val="nil"/>
            </w:tcBorders>
          </w:tcPr>
          <w:p w14:paraId="41D1ED52"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1.404</w:t>
            </w:r>
          </w:p>
        </w:tc>
      </w:tr>
      <w:tr w:rsidR="00DF2428" w:rsidRPr="00365826" w14:paraId="204B5415" w14:textId="77777777">
        <w:trPr>
          <w:jc w:val="center"/>
        </w:trPr>
        <w:tc>
          <w:tcPr>
            <w:tcW w:w="3864" w:type="dxa"/>
            <w:tcBorders>
              <w:top w:val="nil"/>
              <w:left w:val="nil"/>
              <w:bottom w:val="nil"/>
              <w:right w:val="nil"/>
            </w:tcBorders>
          </w:tcPr>
          <w:p w14:paraId="2B251F96" w14:textId="77777777" w:rsidR="00DF2428" w:rsidRPr="00365826" w:rsidRDefault="00DF2428" w:rsidP="000F295E">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4A39777D"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(0.149)**</w:t>
            </w:r>
          </w:p>
        </w:tc>
        <w:tc>
          <w:tcPr>
            <w:tcW w:w="1680" w:type="dxa"/>
            <w:tcBorders>
              <w:top w:val="nil"/>
              <w:left w:val="nil"/>
              <w:bottom w:val="nil"/>
              <w:right w:val="nil"/>
            </w:tcBorders>
          </w:tcPr>
          <w:p w14:paraId="19A9C084"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(0.226)**</w:t>
            </w:r>
          </w:p>
        </w:tc>
      </w:tr>
      <w:tr w:rsidR="00DF2428" w:rsidRPr="00365826" w14:paraId="3C1DDDFA" w14:textId="77777777">
        <w:trPr>
          <w:jc w:val="center"/>
        </w:trPr>
        <w:tc>
          <w:tcPr>
            <w:tcW w:w="3864" w:type="dxa"/>
            <w:tcBorders>
              <w:top w:val="nil"/>
              <w:left w:val="nil"/>
              <w:bottom w:val="nil"/>
              <w:right w:val="nil"/>
            </w:tcBorders>
          </w:tcPr>
          <w:p w14:paraId="04E57217" w14:textId="77777777" w:rsidR="00DF2428" w:rsidRPr="00365826" w:rsidRDefault="00DF2428" w:rsidP="000F295E">
            <w:pPr>
              <w:widowControl w:val="0"/>
              <w:autoSpaceDE w:val="0"/>
              <w:autoSpaceDN w:val="0"/>
              <w:adjustRightInd w:val="0"/>
              <w:rPr>
                <w:rFonts w:ascii="Garamond" w:hAnsi="Garamond"/>
                <w:sz w:val="22"/>
                <w:szCs w:val="22"/>
              </w:rPr>
            </w:pPr>
            <w:r w:rsidRPr="00365826">
              <w:rPr>
                <w:rFonts w:ascii="Garamond" w:hAnsi="Garamond"/>
                <w:sz w:val="22"/>
                <w:szCs w:val="22"/>
              </w:rPr>
              <w:t>#Troops in Neigh. Cells</w:t>
            </w:r>
            <w:r w:rsidRPr="00365826">
              <w:rPr>
                <w:rFonts w:ascii="Garamond" w:hAnsi="Garamond"/>
                <w:sz w:val="22"/>
                <w:szCs w:val="22"/>
                <w:vertAlign w:val="subscript"/>
              </w:rPr>
              <w:t>t-1</w:t>
            </w:r>
          </w:p>
        </w:tc>
        <w:tc>
          <w:tcPr>
            <w:tcW w:w="1848" w:type="dxa"/>
            <w:tcBorders>
              <w:top w:val="nil"/>
              <w:left w:val="nil"/>
              <w:bottom w:val="nil"/>
              <w:right w:val="nil"/>
            </w:tcBorders>
          </w:tcPr>
          <w:p w14:paraId="71568244"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0.001</w:t>
            </w:r>
          </w:p>
        </w:tc>
        <w:tc>
          <w:tcPr>
            <w:tcW w:w="1680" w:type="dxa"/>
            <w:tcBorders>
              <w:top w:val="nil"/>
              <w:left w:val="nil"/>
              <w:bottom w:val="nil"/>
              <w:right w:val="nil"/>
            </w:tcBorders>
          </w:tcPr>
          <w:p w14:paraId="1ED06776"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-0.015</w:t>
            </w:r>
          </w:p>
        </w:tc>
      </w:tr>
      <w:tr w:rsidR="00DF2428" w:rsidRPr="00365826" w14:paraId="08C21F76" w14:textId="77777777">
        <w:trPr>
          <w:jc w:val="center"/>
        </w:trPr>
        <w:tc>
          <w:tcPr>
            <w:tcW w:w="3864" w:type="dxa"/>
            <w:tcBorders>
              <w:top w:val="nil"/>
              <w:left w:val="nil"/>
              <w:bottom w:val="nil"/>
              <w:right w:val="nil"/>
            </w:tcBorders>
          </w:tcPr>
          <w:p w14:paraId="60D99DEE" w14:textId="77777777" w:rsidR="00DF2428" w:rsidRPr="00365826" w:rsidRDefault="00DF2428" w:rsidP="000F295E">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178C92B3"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(0.003)</w:t>
            </w:r>
          </w:p>
        </w:tc>
        <w:tc>
          <w:tcPr>
            <w:tcW w:w="1680" w:type="dxa"/>
            <w:tcBorders>
              <w:top w:val="nil"/>
              <w:left w:val="nil"/>
              <w:bottom w:val="nil"/>
              <w:right w:val="nil"/>
            </w:tcBorders>
          </w:tcPr>
          <w:p w14:paraId="06E48B56"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(0.009)+</w:t>
            </w:r>
          </w:p>
        </w:tc>
      </w:tr>
      <w:tr w:rsidR="00DF2428" w:rsidRPr="00365826" w14:paraId="0E326FE4" w14:textId="77777777">
        <w:trPr>
          <w:jc w:val="center"/>
        </w:trPr>
        <w:tc>
          <w:tcPr>
            <w:tcW w:w="3864" w:type="dxa"/>
            <w:tcBorders>
              <w:top w:val="nil"/>
              <w:left w:val="nil"/>
              <w:bottom w:val="nil"/>
              <w:right w:val="nil"/>
            </w:tcBorders>
          </w:tcPr>
          <w:p w14:paraId="1A3DB4B5" w14:textId="7927E9FA" w:rsidR="00DF2428" w:rsidRPr="00365826" w:rsidRDefault="00DF2428" w:rsidP="000F295E">
            <w:pPr>
              <w:widowControl w:val="0"/>
              <w:autoSpaceDE w:val="0"/>
              <w:autoSpaceDN w:val="0"/>
              <w:adjustRightInd w:val="0"/>
              <w:rPr>
                <w:rFonts w:ascii="Garamond" w:hAnsi="Garamond"/>
                <w:sz w:val="22"/>
                <w:szCs w:val="22"/>
              </w:rPr>
            </w:pPr>
            <w:r w:rsidRPr="00365826">
              <w:rPr>
                <w:rFonts w:ascii="Garamond" w:hAnsi="Garamond"/>
                <w:sz w:val="22"/>
                <w:szCs w:val="22"/>
              </w:rPr>
              <w:t xml:space="preserve">Decay Function </w:t>
            </w:r>
            <w:proofErr w:type="spellStart"/>
            <w:r w:rsidRPr="00365826">
              <w:rPr>
                <w:rFonts w:ascii="Garamond" w:hAnsi="Garamond"/>
                <w:sz w:val="22"/>
                <w:szCs w:val="22"/>
              </w:rPr>
              <w:t>OSV</w:t>
            </w:r>
            <w:proofErr w:type="spellEnd"/>
            <w:r w:rsidRPr="00365826">
              <w:rPr>
                <w:rFonts w:ascii="Garamond" w:hAnsi="Garamond"/>
                <w:sz w:val="22"/>
                <w:szCs w:val="22"/>
              </w:rPr>
              <w:t xml:space="preserve"> </w:t>
            </w:r>
            <w:proofErr w:type="spellStart"/>
            <w:r w:rsidR="00866062">
              <w:rPr>
                <w:rFonts w:ascii="Garamond" w:hAnsi="Garamond"/>
                <w:sz w:val="22"/>
                <w:szCs w:val="22"/>
              </w:rPr>
              <w:t>G</w:t>
            </w:r>
            <w:r w:rsidRPr="00365826">
              <w:rPr>
                <w:rFonts w:ascii="Garamond" w:hAnsi="Garamond"/>
                <w:sz w:val="22"/>
                <w:szCs w:val="22"/>
              </w:rPr>
              <w:t>ov</w:t>
            </w:r>
            <w:proofErr w:type="spellEnd"/>
          </w:p>
        </w:tc>
        <w:tc>
          <w:tcPr>
            <w:tcW w:w="1848" w:type="dxa"/>
            <w:tcBorders>
              <w:top w:val="nil"/>
              <w:left w:val="nil"/>
              <w:bottom w:val="nil"/>
              <w:right w:val="nil"/>
            </w:tcBorders>
          </w:tcPr>
          <w:p w14:paraId="4C4A3821"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0.690</w:t>
            </w:r>
          </w:p>
        </w:tc>
        <w:tc>
          <w:tcPr>
            <w:tcW w:w="1680" w:type="dxa"/>
            <w:tcBorders>
              <w:top w:val="nil"/>
              <w:left w:val="nil"/>
              <w:bottom w:val="nil"/>
              <w:right w:val="nil"/>
            </w:tcBorders>
          </w:tcPr>
          <w:p w14:paraId="5658228D"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-0.272</w:t>
            </w:r>
          </w:p>
        </w:tc>
      </w:tr>
      <w:tr w:rsidR="00DF2428" w:rsidRPr="00365826" w14:paraId="66925EDC" w14:textId="77777777">
        <w:trPr>
          <w:jc w:val="center"/>
        </w:trPr>
        <w:tc>
          <w:tcPr>
            <w:tcW w:w="3864" w:type="dxa"/>
            <w:tcBorders>
              <w:top w:val="nil"/>
              <w:left w:val="nil"/>
              <w:bottom w:val="nil"/>
              <w:right w:val="nil"/>
            </w:tcBorders>
          </w:tcPr>
          <w:p w14:paraId="3FFB2A30" w14:textId="77777777" w:rsidR="00DF2428" w:rsidRPr="00365826" w:rsidRDefault="00DF2428" w:rsidP="000F295E">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218E3B4C"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(0.253)**</w:t>
            </w:r>
          </w:p>
        </w:tc>
        <w:tc>
          <w:tcPr>
            <w:tcW w:w="1680" w:type="dxa"/>
            <w:tcBorders>
              <w:top w:val="nil"/>
              <w:left w:val="nil"/>
              <w:bottom w:val="nil"/>
              <w:right w:val="nil"/>
            </w:tcBorders>
          </w:tcPr>
          <w:p w14:paraId="68858D80"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(0.302)</w:t>
            </w:r>
          </w:p>
        </w:tc>
      </w:tr>
      <w:tr w:rsidR="00DF2428" w:rsidRPr="00365826" w14:paraId="67F11F1B" w14:textId="77777777">
        <w:trPr>
          <w:jc w:val="center"/>
        </w:trPr>
        <w:tc>
          <w:tcPr>
            <w:tcW w:w="3864" w:type="dxa"/>
            <w:tcBorders>
              <w:top w:val="nil"/>
              <w:left w:val="nil"/>
              <w:bottom w:val="nil"/>
              <w:right w:val="nil"/>
            </w:tcBorders>
          </w:tcPr>
          <w:p w14:paraId="184E0553" w14:textId="0B482013" w:rsidR="00DF2428" w:rsidRPr="00365826" w:rsidRDefault="00DF2428" w:rsidP="000F295E">
            <w:pPr>
              <w:widowControl w:val="0"/>
              <w:autoSpaceDE w:val="0"/>
              <w:autoSpaceDN w:val="0"/>
              <w:adjustRightInd w:val="0"/>
              <w:rPr>
                <w:rFonts w:ascii="Garamond" w:hAnsi="Garamond"/>
                <w:sz w:val="22"/>
                <w:szCs w:val="22"/>
              </w:rPr>
            </w:pPr>
            <w:r w:rsidRPr="00365826">
              <w:rPr>
                <w:rFonts w:ascii="Garamond" w:hAnsi="Garamond"/>
                <w:sz w:val="22"/>
                <w:szCs w:val="22"/>
              </w:rPr>
              <w:t xml:space="preserve">Decay Function </w:t>
            </w:r>
            <w:proofErr w:type="spellStart"/>
            <w:r w:rsidRPr="00365826">
              <w:rPr>
                <w:rFonts w:ascii="Garamond" w:hAnsi="Garamond"/>
                <w:sz w:val="22"/>
                <w:szCs w:val="22"/>
              </w:rPr>
              <w:t>OSV</w:t>
            </w:r>
            <w:proofErr w:type="spellEnd"/>
            <w:r w:rsidRPr="00365826">
              <w:rPr>
                <w:rFonts w:ascii="Garamond" w:hAnsi="Garamond"/>
                <w:sz w:val="22"/>
                <w:szCs w:val="22"/>
              </w:rPr>
              <w:t xml:space="preserve"> </w:t>
            </w:r>
            <w:proofErr w:type="spellStart"/>
            <w:r w:rsidR="00866062">
              <w:rPr>
                <w:rFonts w:ascii="Garamond" w:hAnsi="Garamond"/>
                <w:sz w:val="22"/>
                <w:szCs w:val="22"/>
              </w:rPr>
              <w:t>R</w:t>
            </w:r>
            <w:r w:rsidRPr="00365826">
              <w:rPr>
                <w:rFonts w:ascii="Garamond" w:hAnsi="Garamond"/>
                <w:sz w:val="22"/>
                <w:szCs w:val="22"/>
              </w:rPr>
              <w:t>eb</w:t>
            </w:r>
            <w:proofErr w:type="spellEnd"/>
          </w:p>
        </w:tc>
        <w:tc>
          <w:tcPr>
            <w:tcW w:w="1848" w:type="dxa"/>
            <w:tcBorders>
              <w:top w:val="nil"/>
              <w:left w:val="nil"/>
              <w:bottom w:val="nil"/>
              <w:right w:val="nil"/>
            </w:tcBorders>
          </w:tcPr>
          <w:p w14:paraId="042F0E1C"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4.445</w:t>
            </w:r>
          </w:p>
        </w:tc>
        <w:tc>
          <w:tcPr>
            <w:tcW w:w="1680" w:type="dxa"/>
            <w:tcBorders>
              <w:top w:val="nil"/>
              <w:left w:val="nil"/>
              <w:bottom w:val="nil"/>
              <w:right w:val="nil"/>
            </w:tcBorders>
          </w:tcPr>
          <w:p w14:paraId="1C3CEA31"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4.416</w:t>
            </w:r>
          </w:p>
        </w:tc>
      </w:tr>
      <w:tr w:rsidR="00DF2428" w:rsidRPr="00365826" w14:paraId="165FF07D" w14:textId="77777777">
        <w:trPr>
          <w:jc w:val="center"/>
        </w:trPr>
        <w:tc>
          <w:tcPr>
            <w:tcW w:w="3864" w:type="dxa"/>
            <w:tcBorders>
              <w:top w:val="nil"/>
              <w:left w:val="nil"/>
              <w:bottom w:val="nil"/>
              <w:right w:val="nil"/>
            </w:tcBorders>
          </w:tcPr>
          <w:p w14:paraId="28434FB0" w14:textId="77777777" w:rsidR="00DF2428" w:rsidRPr="00365826" w:rsidRDefault="00DF2428" w:rsidP="000F295E">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3954D699"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(0.200)**</w:t>
            </w:r>
          </w:p>
        </w:tc>
        <w:tc>
          <w:tcPr>
            <w:tcW w:w="1680" w:type="dxa"/>
            <w:tcBorders>
              <w:top w:val="nil"/>
              <w:left w:val="nil"/>
              <w:bottom w:val="nil"/>
              <w:right w:val="nil"/>
            </w:tcBorders>
          </w:tcPr>
          <w:p w14:paraId="06B98640"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(0.283)**</w:t>
            </w:r>
          </w:p>
        </w:tc>
      </w:tr>
      <w:tr w:rsidR="00DF2428" w:rsidRPr="00365826" w14:paraId="0CE789D5" w14:textId="77777777">
        <w:trPr>
          <w:jc w:val="center"/>
        </w:trPr>
        <w:tc>
          <w:tcPr>
            <w:tcW w:w="3864" w:type="dxa"/>
            <w:tcBorders>
              <w:top w:val="nil"/>
              <w:left w:val="nil"/>
              <w:bottom w:val="nil"/>
              <w:right w:val="nil"/>
            </w:tcBorders>
          </w:tcPr>
          <w:p w14:paraId="79999777" w14:textId="77777777" w:rsidR="00DF2428" w:rsidRPr="00365826" w:rsidRDefault="00DF2428" w:rsidP="000F295E">
            <w:pPr>
              <w:widowControl w:val="0"/>
              <w:autoSpaceDE w:val="0"/>
              <w:autoSpaceDN w:val="0"/>
              <w:adjustRightInd w:val="0"/>
              <w:rPr>
                <w:rFonts w:ascii="Garamond" w:hAnsi="Garamond"/>
                <w:sz w:val="22"/>
                <w:szCs w:val="22"/>
              </w:rPr>
            </w:pPr>
            <w:r w:rsidRPr="00365826">
              <w:rPr>
                <w:rFonts w:ascii="Garamond" w:hAnsi="Garamond"/>
                <w:sz w:val="22"/>
                <w:szCs w:val="22"/>
              </w:rPr>
              <w:t>Constant</w:t>
            </w:r>
          </w:p>
        </w:tc>
        <w:tc>
          <w:tcPr>
            <w:tcW w:w="1848" w:type="dxa"/>
            <w:tcBorders>
              <w:top w:val="nil"/>
              <w:left w:val="nil"/>
              <w:bottom w:val="nil"/>
              <w:right w:val="nil"/>
            </w:tcBorders>
          </w:tcPr>
          <w:p w14:paraId="1454A8F1"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-2.138</w:t>
            </w:r>
          </w:p>
        </w:tc>
        <w:tc>
          <w:tcPr>
            <w:tcW w:w="1680" w:type="dxa"/>
            <w:tcBorders>
              <w:top w:val="nil"/>
              <w:left w:val="nil"/>
              <w:bottom w:val="nil"/>
              <w:right w:val="nil"/>
            </w:tcBorders>
          </w:tcPr>
          <w:p w14:paraId="0EE1F102"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-4.109</w:t>
            </w:r>
          </w:p>
        </w:tc>
      </w:tr>
      <w:tr w:rsidR="00DF2428" w:rsidRPr="00365826" w14:paraId="4968A68C" w14:textId="77777777">
        <w:trPr>
          <w:jc w:val="center"/>
        </w:trPr>
        <w:tc>
          <w:tcPr>
            <w:tcW w:w="3864" w:type="dxa"/>
            <w:tcBorders>
              <w:top w:val="nil"/>
              <w:left w:val="nil"/>
              <w:bottom w:val="nil"/>
              <w:right w:val="nil"/>
            </w:tcBorders>
          </w:tcPr>
          <w:p w14:paraId="299F7B62" w14:textId="77777777" w:rsidR="00DF2428" w:rsidRPr="00365826" w:rsidRDefault="00DF2428" w:rsidP="000F295E">
            <w:pPr>
              <w:widowControl w:val="0"/>
              <w:autoSpaceDE w:val="0"/>
              <w:autoSpaceDN w:val="0"/>
              <w:adjustRightInd w:val="0"/>
              <w:rPr>
                <w:rFonts w:ascii="Garamond" w:hAnsi="Garamond"/>
                <w:sz w:val="22"/>
                <w:szCs w:val="22"/>
              </w:rPr>
            </w:pPr>
          </w:p>
        </w:tc>
        <w:tc>
          <w:tcPr>
            <w:tcW w:w="1848" w:type="dxa"/>
            <w:tcBorders>
              <w:top w:val="nil"/>
              <w:left w:val="nil"/>
              <w:bottom w:val="nil"/>
              <w:right w:val="nil"/>
            </w:tcBorders>
          </w:tcPr>
          <w:p w14:paraId="664D319F"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(1.316)</w:t>
            </w:r>
          </w:p>
        </w:tc>
        <w:tc>
          <w:tcPr>
            <w:tcW w:w="1680" w:type="dxa"/>
            <w:tcBorders>
              <w:top w:val="nil"/>
              <w:left w:val="nil"/>
              <w:bottom w:val="nil"/>
              <w:right w:val="nil"/>
            </w:tcBorders>
          </w:tcPr>
          <w:p w14:paraId="3A75847E"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(1.693)*</w:t>
            </w:r>
          </w:p>
        </w:tc>
      </w:tr>
      <w:tr w:rsidR="00DF2428" w:rsidRPr="00365826" w14:paraId="058E0D3B" w14:textId="77777777">
        <w:trPr>
          <w:jc w:val="center"/>
        </w:trPr>
        <w:tc>
          <w:tcPr>
            <w:tcW w:w="3864" w:type="dxa"/>
            <w:tcBorders>
              <w:top w:val="nil"/>
              <w:left w:val="nil"/>
              <w:bottom w:val="single" w:sz="4" w:space="0" w:color="auto"/>
              <w:right w:val="nil"/>
            </w:tcBorders>
          </w:tcPr>
          <w:p w14:paraId="4ECA1B5B" w14:textId="77777777" w:rsidR="00DF2428" w:rsidRPr="00365826" w:rsidRDefault="00DF2428" w:rsidP="000F295E">
            <w:pPr>
              <w:widowControl w:val="0"/>
              <w:autoSpaceDE w:val="0"/>
              <w:autoSpaceDN w:val="0"/>
              <w:adjustRightInd w:val="0"/>
              <w:rPr>
                <w:rFonts w:ascii="Garamond" w:hAnsi="Garamond"/>
                <w:sz w:val="22"/>
                <w:szCs w:val="22"/>
              </w:rPr>
            </w:pPr>
            <w:r w:rsidRPr="00365826">
              <w:rPr>
                <w:rFonts w:ascii="Garamond" w:hAnsi="Garamond"/>
                <w:i/>
                <w:iCs/>
                <w:sz w:val="22"/>
                <w:szCs w:val="22"/>
              </w:rPr>
              <w:t>N</w:t>
            </w:r>
          </w:p>
        </w:tc>
        <w:tc>
          <w:tcPr>
            <w:tcW w:w="1848" w:type="dxa"/>
            <w:tcBorders>
              <w:top w:val="nil"/>
              <w:left w:val="nil"/>
              <w:bottom w:val="single" w:sz="4" w:space="0" w:color="auto"/>
              <w:right w:val="nil"/>
            </w:tcBorders>
          </w:tcPr>
          <w:p w14:paraId="3A884B60"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r w:rsidRPr="00365826">
              <w:rPr>
                <w:rFonts w:ascii="Garamond" w:hAnsi="Garamond"/>
                <w:sz w:val="22"/>
                <w:szCs w:val="22"/>
              </w:rPr>
              <w:t>217,202</w:t>
            </w:r>
          </w:p>
        </w:tc>
        <w:tc>
          <w:tcPr>
            <w:tcW w:w="1680" w:type="dxa"/>
            <w:tcBorders>
              <w:top w:val="nil"/>
              <w:left w:val="nil"/>
              <w:bottom w:val="single" w:sz="4" w:space="0" w:color="auto"/>
              <w:right w:val="nil"/>
            </w:tcBorders>
          </w:tcPr>
          <w:p w14:paraId="19C06922"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217,202</w:t>
            </w:r>
          </w:p>
        </w:tc>
      </w:tr>
      <w:tr w:rsidR="00DF2428" w:rsidRPr="00365826" w14:paraId="79BA109F" w14:textId="77777777">
        <w:trPr>
          <w:jc w:val="center"/>
        </w:trPr>
        <w:tc>
          <w:tcPr>
            <w:tcW w:w="3864" w:type="dxa"/>
            <w:tcBorders>
              <w:top w:val="single" w:sz="4" w:space="0" w:color="auto"/>
              <w:left w:val="nil"/>
              <w:bottom w:val="single" w:sz="4" w:space="0" w:color="auto"/>
              <w:right w:val="nil"/>
            </w:tcBorders>
          </w:tcPr>
          <w:p w14:paraId="359E35AD" w14:textId="77777777" w:rsidR="00DF2428" w:rsidRPr="00365826" w:rsidRDefault="00DF2428" w:rsidP="000F295E">
            <w:pPr>
              <w:widowControl w:val="0"/>
              <w:autoSpaceDE w:val="0"/>
              <w:autoSpaceDN w:val="0"/>
              <w:adjustRightInd w:val="0"/>
              <w:spacing w:before="79"/>
              <w:rPr>
                <w:rFonts w:ascii="Garamond" w:hAnsi="Garamond"/>
                <w:sz w:val="22"/>
                <w:szCs w:val="22"/>
              </w:rPr>
            </w:pPr>
            <w:r w:rsidRPr="00365826">
              <w:rPr>
                <w:rFonts w:ascii="Garamond" w:hAnsi="Garamond"/>
                <w:sz w:val="22"/>
                <w:szCs w:val="22"/>
              </w:rPr>
              <w:t xml:space="preserve">+ </w:t>
            </w:r>
            <w:proofErr w:type="gramStart"/>
            <w:r w:rsidRPr="00365826">
              <w:rPr>
                <w:rFonts w:ascii="Garamond" w:hAnsi="Garamond"/>
                <w:i/>
                <w:iCs/>
                <w:sz w:val="22"/>
                <w:szCs w:val="22"/>
              </w:rPr>
              <w:t>p</w:t>
            </w:r>
            <w:proofErr w:type="gramEnd"/>
            <w:r w:rsidRPr="00365826">
              <w:rPr>
                <w:rFonts w:ascii="Garamond" w:hAnsi="Garamond"/>
                <w:sz w:val="22"/>
                <w:szCs w:val="22"/>
              </w:rPr>
              <w:t xml:space="preserve">&lt;0.1; * </w:t>
            </w:r>
            <w:r w:rsidRPr="00365826">
              <w:rPr>
                <w:rFonts w:ascii="Garamond" w:hAnsi="Garamond"/>
                <w:i/>
                <w:iCs/>
                <w:sz w:val="22"/>
                <w:szCs w:val="22"/>
              </w:rPr>
              <w:t>p</w:t>
            </w:r>
            <w:r w:rsidRPr="00365826">
              <w:rPr>
                <w:rFonts w:ascii="Garamond" w:hAnsi="Garamond"/>
                <w:sz w:val="22"/>
                <w:szCs w:val="22"/>
              </w:rPr>
              <w:t xml:space="preserve">&lt;0.05; ** </w:t>
            </w:r>
            <w:r w:rsidRPr="00365826">
              <w:rPr>
                <w:rFonts w:ascii="Garamond" w:hAnsi="Garamond"/>
                <w:i/>
                <w:iCs/>
                <w:sz w:val="22"/>
                <w:szCs w:val="22"/>
              </w:rPr>
              <w:t>p</w:t>
            </w:r>
            <w:r w:rsidRPr="00365826">
              <w:rPr>
                <w:rFonts w:ascii="Garamond" w:hAnsi="Garamond"/>
                <w:sz w:val="22"/>
                <w:szCs w:val="22"/>
              </w:rPr>
              <w:t>&lt;0.01</w:t>
            </w:r>
          </w:p>
        </w:tc>
        <w:tc>
          <w:tcPr>
            <w:tcW w:w="1848" w:type="dxa"/>
            <w:tcBorders>
              <w:top w:val="single" w:sz="4" w:space="0" w:color="auto"/>
              <w:left w:val="nil"/>
              <w:bottom w:val="single" w:sz="4" w:space="0" w:color="auto"/>
              <w:right w:val="nil"/>
            </w:tcBorders>
          </w:tcPr>
          <w:p w14:paraId="117DEBE4" w14:textId="77777777" w:rsidR="00DF2428" w:rsidRPr="00365826" w:rsidRDefault="00DF2428" w:rsidP="000F295E">
            <w:pPr>
              <w:widowControl w:val="0"/>
              <w:tabs>
                <w:tab w:val="decimal" w:pos="674"/>
              </w:tabs>
              <w:autoSpaceDE w:val="0"/>
              <w:autoSpaceDN w:val="0"/>
              <w:adjustRightInd w:val="0"/>
              <w:rPr>
                <w:rFonts w:ascii="Garamond" w:hAnsi="Garamond"/>
                <w:sz w:val="22"/>
                <w:szCs w:val="22"/>
              </w:rPr>
            </w:pPr>
          </w:p>
        </w:tc>
        <w:tc>
          <w:tcPr>
            <w:tcW w:w="1680" w:type="dxa"/>
            <w:tcBorders>
              <w:top w:val="single" w:sz="4" w:space="0" w:color="auto"/>
              <w:left w:val="nil"/>
              <w:bottom w:val="single" w:sz="4" w:space="0" w:color="auto"/>
              <w:right w:val="nil"/>
            </w:tcBorders>
          </w:tcPr>
          <w:p w14:paraId="26CF4C97"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p>
        </w:tc>
      </w:tr>
      <w:tr w:rsidR="00DF2428" w:rsidRPr="00365826" w14:paraId="50384790" w14:textId="77777777">
        <w:trPr>
          <w:jc w:val="center"/>
        </w:trPr>
        <w:tc>
          <w:tcPr>
            <w:tcW w:w="7392" w:type="dxa"/>
            <w:gridSpan w:val="3"/>
            <w:tcBorders>
              <w:top w:val="single" w:sz="4" w:space="0" w:color="auto"/>
              <w:left w:val="nil"/>
              <w:bottom w:val="single" w:sz="6" w:space="0" w:color="auto"/>
              <w:right w:val="nil"/>
            </w:tcBorders>
          </w:tcPr>
          <w:p w14:paraId="721CA6CF" w14:textId="77777777" w:rsidR="00DF2428" w:rsidRPr="00365826" w:rsidRDefault="00DF2428" w:rsidP="000F295E">
            <w:pPr>
              <w:widowControl w:val="0"/>
              <w:tabs>
                <w:tab w:val="decimal" w:pos="606"/>
              </w:tabs>
              <w:autoSpaceDE w:val="0"/>
              <w:autoSpaceDN w:val="0"/>
              <w:adjustRightInd w:val="0"/>
              <w:rPr>
                <w:rFonts w:ascii="Garamond" w:hAnsi="Garamond"/>
                <w:sz w:val="22"/>
                <w:szCs w:val="22"/>
              </w:rPr>
            </w:pPr>
            <w:r w:rsidRPr="00365826">
              <w:rPr>
                <w:rFonts w:ascii="Garamond" w:hAnsi="Garamond"/>
                <w:sz w:val="22"/>
                <w:szCs w:val="22"/>
              </w:rPr>
              <w:t>Robust standard errors in parentheses clustered on cell.</w:t>
            </w:r>
          </w:p>
        </w:tc>
      </w:tr>
    </w:tbl>
    <w:p w14:paraId="1A1E3C9A" w14:textId="77777777" w:rsidR="008466AC" w:rsidRPr="00AE10F9" w:rsidRDefault="008466AC" w:rsidP="008466AC">
      <w:pPr>
        <w:widowControl w:val="0"/>
        <w:autoSpaceDE w:val="0"/>
        <w:autoSpaceDN w:val="0"/>
        <w:adjustRightInd w:val="0"/>
        <w:spacing w:line="360" w:lineRule="auto"/>
        <w:jc w:val="both"/>
        <w:rPr>
          <w:rFonts w:ascii="Garamond" w:hAnsi="Garamond"/>
        </w:rPr>
      </w:pPr>
    </w:p>
    <w:p w14:paraId="5F813E77" w14:textId="69031CF1" w:rsidR="000751EE" w:rsidRDefault="00E75540" w:rsidP="00220D8F">
      <w:pPr>
        <w:widowControl w:val="0"/>
        <w:autoSpaceDE w:val="0"/>
        <w:autoSpaceDN w:val="0"/>
        <w:adjustRightInd w:val="0"/>
        <w:jc w:val="both"/>
        <w:rPr>
          <w:rFonts w:ascii="Garamond" w:hAnsi="Garamond"/>
        </w:rPr>
      </w:pPr>
      <w:r w:rsidRPr="00354B7D">
        <w:rPr>
          <w:rFonts w:ascii="Garamond" w:hAnsi="Garamond"/>
        </w:rPr>
        <w:t>Our</w:t>
      </w:r>
      <w:r w:rsidR="00A956AF" w:rsidRPr="00354B7D">
        <w:rPr>
          <w:rFonts w:ascii="Garamond" w:hAnsi="Garamond"/>
        </w:rPr>
        <w:t xml:space="preserve"> dependent variable is a dummy variable for whether five civilians or more were</w:t>
      </w:r>
      <w:r w:rsidR="00A956AF" w:rsidRPr="00AE10F9">
        <w:rPr>
          <w:rFonts w:ascii="Garamond" w:hAnsi="Garamond"/>
        </w:rPr>
        <w:t xml:space="preserve"> killed. While we think this threshold is reasonable (partly as we think it is unrealistic for peacekeepers to eliminate all violence, partly as we want to put our theory to a hard test and see if peacekeepers can reduce violence at very low levels), it is an arbitrary threshold. We therefore show the results using two other thresholds. First, in Model 1 we employ the lowest possible threshold, examining whether peacekeepers are able to reduce the risk of any violence (1 person or more killed). Here, we do not find a negative effect of peacekeeping troops as we do in our main models. In Model 2, we use a higher threshold (10 or more killed). Here, we do find a negative and significant effect. Hence, peacekeepers cannot reduce violence completely and we may still see smaller instances of violence in the presence of peacekeepers. But these results also demonstrate that the negative effect that we find is not completely dependent on the choice of threshold.</w:t>
      </w:r>
    </w:p>
    <w:p w14:paraId="2D465B83" w14:textId="77777777" w:rsidR="00B16003" w:rsidRDefault="00B16003" w:rsidP="00220D8F">
      <w:pPr>
        <w:widowControl w:val="0"/>
        <w:autoSpaceDE w:val="0"/>
        <w:autoSpaceDN w:val="0"/>
        <w:adjustRightInd w:val="0"/>
        <w:spacing w:line="480" w:lineRule="auto"/>
        <w:jc w:val="both"/>
        <w:rPr>
          <w:rFonts w:ascii="Garamond" w:hAnsi="Garamond"/>
        </w:rPr>
      </w:pPr>
    </w:p>
    <w:p w14:paraId="7F3187E1" w14:textId="74A1ED5F" w:rsidR="00FA28BC" w:rsidRDefault="00FA28BC">
      <w:pPr>
        <w:rPr>
          <w:rFonts w:ascii="Garamond" w:hAnsi="Garamond"/>
        </w:rPr>
      </w:pPr>
      <w:r>
        <w:rPr>
          <w:rFonts w:ascii="Garamond" w:hAnsi="Garamond"/>
        </w:rPr>
        <w:br w:type="page"/>
      </w:r>
    </w:p>
    <w:p w14:paraId="56D238DA" w14:textId="50E38DE6" w:rsidR="00B16003" w:rsidRDefault="00E75540" w:rsidP="00220D8F">
      <w:pPr>
        <w:widowControl w:val="0"/>
        <w:autoSpaceDE w:val="0"/>
        <w:autoSpaceDN w:val="0"/>
        <w:adjustRightInd w:val="0"/>
        <w:jc w:val="both"/>
        <w:rPr>
          <w:rFonts w:ascii="Garamond" w:hAnsi="Garamond" w:cs="Times New Roman"/>
          <w:b/>
          <w:bCs/>
          <w:sz w:val="20"/>
          <w:szCs w:val="20"/>
        </w:rPr>
      </w:pPr>
      <w:r w:rsidRPr="00354B7D">
        <w:rPr>
          <w:rFonts w:ascii="Garamond" w:hAnsi="Garamond" w:cs="Times New Roman"/>
          <w:b/>
          <w:bCs/>
          <w:szCs w:val="20"/>
        </w:rPr>
        <w:lastRenderedPageBreak/>
        <w:t>Table A12:  Security Council P5</w:t>
      </w:r>
    </w:p>
    <w:p w14:paraId="4D0AED83" w14:textId="77777777" w:rsidR="00F40641" w:rsidRPr="00220D8F" w:rsidRDefault="00F40641" w:rsidP="00220D8F">
      <w:pPr>
        <w:widowControl w:val="0"/>
        <w:autoSpaceDE w:val="0"/>
        <w:autoSpaceDN w:val="0"/>
        <w:adjustRightInd w:val="0"/>
        <w:jc w:val="both"/>
        <w:rPr>
          <w:rFonts w:ascii="Garamond" w:hAnsi="Garamond"/>
        </w:rPr>
      </w:pPr>
    </w:p>
    <w:tbl>
      <w:tblPr>
        <w:tblW w:w="0" w:type="auto"/>
        <w:jc w:val="center"/>
        <w:tblCellMar>
          <w:left w:w="144" w:type="dxa"/>
          <w:right w:w="144" w:type="dxa"/>
        </w:tblCellMar>
        <w:tblLook w:val="0000" w:firstRow="0" w:lastRow="0" w:firstColumn="0" w:lastColumn="0" w:noHBand="0" w:noVBand="0"/>
      </w:tblPr>
      <w:tblGrid>
        <w:gridCol w:w="4872"/>
        <w:gridCol w:w="1512"/>
        <w:gridCol w:w="1512"/>
      </w:tblGrid>
      <w:tr w:rsidR="00F40641" w:rsidRPr="00AE24D7" w14:paraId="314A4B51" w14:textId="77777777">
        <w:trPr>
          <w:jc w:val="center"/>
        </w:trPr>
        <w:tc>
          <w:tcPr>
            <w:tcW w:w="4872" w:type="dxa"/>
            <w:tcBorders>
              <w:top w:val="single" w:sz="6" w:space="0" w:color="auto"/>
              <w:left w:val="nil"/>
              <w:bottom w:val="single" w:sz="6" w:space="0" w:color="auto"/>
              <w:right w:val="nil"/>
            </w:tcBorders>
          </w:tcPr>
          <w:p w14:paraId="3746A3CA" w14:textId="77777777" w:rsidR="00F40641" w:rsidRPr="00AE24D7" w:rsidRDefault="00F40641" w:rsidP="00373999">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single" w:sz="6" w:space="0" w:color="auto"/>
              <w:right w:val="nil"/>
            </w:tcBorders>
          </w:tcPr>
          <w:p w14:paraId="2C06571F" w14:textId="77777777" w:rsidR="00F40641" w:rsidRPr="00AE24D7" w:rsidRDefault="00F40641" w:rsidP="00373999">
            <w:pPr>
              <w:widowControl w:val="0"/>
              <w:autoSpaceDE w:val="0"/>
              <w:autoSpaceDN w:val="0"/>
              <w:adjustRightInd w:val="0"/>
              <w:spacing w:before="79" w:after="79"/>
              <w:jc w:val="center"/>
              <w:rPr>
                <w:rFonts w:ascii="Garamond" w:hAnsi="Garamond"/>
                <w:sz w:val="22"/>
                <w:szCs w:val="22"/>
              </w:rPr>
            </w:pPr>
            <w:r w:rsidRPr="00AE24D7">
              <w:rPr>
                <w:rFonts w:ascii="Garamond" w:hAnsi="Garamond"/>
                <w:sz w:val="22"/>
                <w:szCs w:val="22"/>
              </w:rPr>
              <w:t>Model 1</w:t>
            </w:r>
          </w:p>
        </w:tc>
        <w:tc>
          <w:tcPr>
            <w:tcW w:w="1512" w:type="dxa"/>
            <w:tcBorders>
              <w:top w:val="single" w:sz="6" w:space="0" w:color="auto"/>
              <w:left w:val="nil"/>
              <w:bottom w:val="single" w:sz="6" w:space="0" w:color="auto"/>
              <w:right w:val="nil"/>
            </w:tcBorders>
          </w:tcPr>
          <w:p w14:paraId="0A4918D5" w14:textId="77777777" w:rsidR="00F40641" w:rsidRPr="00AE24D7" w:rsidRDefault="00F40641" w:rsidP="00373999">
            <w:pPr>
              <w:widowControl w:val="0"/>
              <w:autoSpaceDE w:val="0"/>
              <w:autoSpaceDN w:val="0"/>
              <w:adjustRightInd w:val="0"/>
              <w:spacing w:before="79" w:after="79"/>
              <w:jc w:val="center"/>
              <w:rPr>
                <w:rFonts w:ascii="Garamond" w:hAnsi="Garamond"/>
                <w:sz w:val="22"/>
                <w:szCs w:val="22"/>
              </w:rPr>
            </w:pPr>
            <w:r w:rsidRPr="00AE24D7">
              <w:rPr>
                <w:rFonts w:ascii="Garamond" w:hAnsi="Garamond"/>
                <w:sz w:val="22"/>
                <w:szCs w:val="22"/>
              </w:rPr>
              <w:t>Model 2</w:t>
            </w:r>
          </w:p>
        </w:tc>
      </w:tr>
      <w:tr w:rsidR="00F40641" w:rsidRPr="00AE24D7" w14:paraId="1B15C5AB" w14:textId="77777777">
        <w:trPr>
          <w:jc w:val="center"/>
        </w:trPr>
        <w:tc>
          <w:tcPr>
            <w:tcW w:w="4872" w:type="dxa"/>
            <w:tcBorders>
              <w:top w:val="single" w:sz="6" w:space="0" w:color="auto"/>
              <w:left w:val="nil"/>
              <w:bottom w:val="single" w:sz="4" w:space="0" w:color="auto"/>
              <w:right w:val="nil"/>
            </w:tcBorders>
          </w:tcPr>
          <w:p w14:paraId="0A383526" w14:textId="77777777" w:rsidR="00F40641" w:rsidRPr="00AE24D7" w:rsidRDefault="00F40641" w:rsidP="00373999">
            <w:pPr>
              <w:widowControl w:val="0"/>
              <w:autoSpaceDE w:val="0"/>
              <w:autoSpaceDN w:val="0"/>
              <w:adjustRightInd w:val="0"/>
              <w:spacing w:before="79" w:after="79"/>
              <w:rPr>
                <w:rFonts w:ascii="Garamond" w:hAnsi="Garamond"/>
                <w:sz w:val="22"/>
                <w:szCs w:val="22"/>
              </w:rPr>
            </w:pPr>
          </w:p>
        </w:tc>
        <w:tc>
          <w:tcPr>
            <w:tcW w:w="1512" w:type="dxa"/>
            <w:tcBorders>
              <w:top w:val="single" w:sz="6" w:space="0" w:color="auto"/>
              <w:left w:val="nil"/>
              <w:bottom w:val="single" w:sz="4" w:space="0" w:color="auto"/>
              <w:right w:val="nil"/>
            </w:tcBorders>
          </w:tcPr>
          <w:p w14:paraId="295BBAAA" w14:textId="77777777" w:rsidR="00F40641" w:rsidRPr="00AE24D7" w:rsidRDefault="00F40641" w:rsidP="00373999">
            <w:pPr>
              <w:widowControl w:val="0"/>
              <w:autoSpaceDE w:val="0"/>
              <w:autoSpaceDN w:val="0"/>
              <w:adjustRightInd w:val="0"/>
              <w:spacing w:before="79" w:after="79"/>
              <w:jc w:val="center"/>
              <w:rPr>
                <w:rFonts w:ascii="Garamond" w:hAnsi="Garamond"/>
                <w:sz w:val="22"/>
                <w:szCs w:val="22"/>
              </w:rPr>
            </w:pPr>
            <w:proofErr w:type="spellStart"/>
            <w:r w:rsidRPr="00AE24D7">
              <w:rPr>
                <w:rFonts w:ascii="Garamond" w:hAnsi="Garamond"/>
                <w:sz w:val="22"/>
                <w:szCs w:val="22"/>
              </w:rPr>
              <w:t>OSV</w:t>
            </w:r>
            <w:proofErr w:type="spellEnd"/>
            <w:r w:rsidRPr="00AE24D7">
              <w:rPr>
                <w:rFonts w:ascii="Garamond" w:hAnsi="Garamond"/>
                <w:sz w:val="22"/>
                <w:szCs w:val="22"/>
              </w:rPr>
              <w:t xml:space="preserve"> </w:t>
            </w:r>
            <w:proofErr w:type="spellStart"/>
            <w:r w:rsidRPr="00AE24D7">
              <w:rPr>
                <w:rFonts w:ascii="Garamond" w:hAnsi="Garamond"/>
                <w:sz w:val="22"/>
                <w:szCs w:val="22"/>
              </w:rPr>
              <w:t>reb</w:t>
            </w:r>
            <w:proofErr w:type="spellEnd"/>
          </w:p>
        </w:tc>
        <w:tc>
          <w:tcPr>
            <w:tcW w:w="1512" w:type="dxa"/>
            <w:tcBorders>
              <w:top w:val="single" w:sz="6" w:space="0" w:color="auto"/>
              <w:left w:val="nil"/>
              <w:bottom w:val="single" w:sz="4" w:space="0" w:color="auto"/>
              <w:right w:val="nil"/>
            </w:tcBorders>
          </w:tcPr>
          <w:p w14:paraId="3F14C6A7" w14:textId="77777777" w:rsidR="00F40641" w:rsidRPr="00AE24D7" w:rsidRDefault="00F40641" w:rsidP="00373999">
            <w:pPr>
              <w:widowControl w:val="0"/>
              <w:autoSpaceDE w:val="0"/>
              <w:autoSpaceDN w:val="0"/>
              <w:adjustRightInd w:val="0"/>
              <w:spacing w:before="79" w:after="79"/>
              <w:jc w:val="center"/>
              <w:rPr>
                <w:rFonts w:ascii="Garamond" w:hAnsi="Garamond"/>
                <w:sz w:val="22"/>
                <w:szCs w:val="22"/>
              </w:rPr>
            </w:pPr>
            <w:proofErr w:type="spellStart"/>
            <w:r w:rsidRPr="00AE24D7">
              <w:rPr>
                <w:rFonts w:ascii="Garamond" w:hAnsi="Garamond"/>
                <w:sz w:val="22"/>
                <w:szCs w:val="22"/>
              </w:rPr>
              <w:t>OSV</w:t>
            </w:r>
            <w:proofErr w:type="spellEnd"/>
            <w:r w:rsidRPr="00AE24D7">
              <w:rPr>
                <w:rFonts w:ascii="Garamond" w:hAnsi="Garamond"/>
                <w:sz w:val="22"/>
                <w:szCs w:val="22"/>
              </w:rPr>
              <w:t xml:space="preserve"> </w:t>
            </w:r>
            <w:proofErr w:type="spellStart"/>
            <w:r w:rsidRPr="00AE24D7">
              <w:rPr>
                <w:rFonts w:ascii="Garamond" w:hAnsi="Garamond"/>
                <w:sz w:val="22"/>
                <w:szCs w:val="22"/>
              </w:rPr>
              <w:t>reb</w:t>
            </w:r>
            <w:proofErr w:type="spellEnd"/>
          </w:p>
        </w:tc>
      </w:tr>
      <w:tr w:rsidR="00F40641" w:rsidRPr="00AE24D7" w14:paraId="3654EF71" w14:textId="77777777">
        <w:trPr>
          <w:jc w:val="center"/>
        </w:trPr>
        <w:tc>
          <w:tcPr>
            <w:tcW w:w="4872" w:type="dxa"/>
            <w:tcBorders>
              <w:top w:val="single" w:sz="4" w:space="0" w:color="auto"/>
              <w:left w:val="nil"/>
              <w:bottom w:val="nil"/>
              <w:right w:val="nil"/>
            </w:tcBorders>
          </w:tcPr>
          <w:p w14:paraId="2D4CF229" w14:textId="7777777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#Troops in Cell</w:t>
            </w:r>
            <w:r w:rsidRPr="00AE24D7">
              <w:rPr>
                <w:rFonts w:ascii="Garamond" w:hAnsi="Garamond"/>
                <w:sz w:val="22"/>
                <w:szCs w:val="22"/>
                <w:vertAlign w:val="subscript"/>
              </w:rPr>
              <w:t>t-1</w:t>
            </w:r>
          </w:p>
        </w:tc>
        <w:tc>
          <w:tcPr>
            <w:tcW w:w="1512" w:type="dxa"/>
            <w:tcBorders>
              <w:top w:val="single" w:sz="4" w:space="0" w:color="auto"/>
              <w:left w:val="nil"/>
              <w:bottom w:val="nil"/>
              <w:right w:val="nil"/>
            </w:tcBorders>
          </w:tcPr>
          <w:p w14:paraId="7BF2DBD8"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-0.022</w:t>
            </w:r>
          </w:p>
        </w:tc>
        <w:tc>
          <w:tcPr>
            <w:tcW w:w="1512" w:type="dxa"/>
            <w:tcBorders>
              <w:top w:val="single" w:sz="4" w:space="0" w:color="auto"/>
              <w:left w:val="nil"/>
              <w:bottom w:val="nil"/>
              <w:right w:val="nil"/>
            </w:tcBorders>
          </w:tcPr>
          <w:p w14:paraId="2EE8DC37"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-0.022</w:t>
            </w:r>
          </w:p>
        </w:tc>
      </w:tr>
      <w:tr w:rsidR="00F40641" w:rsidRPr="00AE24D7" w14:paraId="38A3F6A6" w14:textId="77777777">
        <w:trPr>
          <w:jc w:val="center"/>
        </w:trPr>
        <w:tc>
          <w:tcPr>
            <w:tcW w:w="4872" w:type="dxa"/>
            <w:tcBorders>
              <w:top w:val="nil"/>
              <w:left w:val="nil"/>
              <w:bottom w:val="nil"/>
              <w:right w:val="nil"/>
            </w:tcBorders>
          </w:tcPr>
          <w:p w14:paraId="73728422"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0B441480"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(0.011)*</w:t>
            </w:r>
          </w:p>
        </w:tc>
        <w:tc>
          <w:tcPr>
            <w:tcW w:w="1512" w:type="dxa"/>
            <w:tcBorders>
              <w:top w:val="nil"/>
              <w:left w:val="nil"/>
              <w:bottom w:val="nil"/>
              <w:right w:val="nil"/>
            </w:tcBorders>
          </w:tcPr>
          <w:p w14:paraId="4DD327A0"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(0.011)*</w:t>
            </w:r>
          </w:p>
        </w:tc>
      </w:tr>
      <w:tr w:rsidR="00F40641" w:rsidRPr="00AE24D7" w14:paraId="7C6F7563" w14:textId="77777777">
        <w:trPr>
          <w:jc w:val="center"/>
        </w:trPr>
        <w:tc>
          <w:tcPr>
            <w:tcW w:w="4872" w:type="dxa"/>
            <w:tcBorders>
              <w:top w:val="nil"/>
              <w:left w:val="nil"/>
              <w:bottom w:val="nil"/>
              <w:right w:val="nil"/>
            </w:tcBorders>
          </w:tcPr>
          <w:p w14:paraId="053A09C3" w14:textId="7777777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Permanent-5</w:t>
            </w:r>
            <w:r w:rsidRPr="00AE24D7">
              <w:rPr>
                <w:rFonts w:ascii="Garamond" w:hAnsi="Garamond"/>
                <w:sz w:val="22"/>
                <w:szCs w:val="22"/>
                <w:vertAlign w:val="subscript"/>
              </w:rPr>
              <w:t>t-1</w:t>
            </w:r>
          </w:p>
        </w:tc>
        <w:tc>
          <w:tcPr>
            <w:tcW w:w="1512" w:type="dxa"/>
            <w:tcBorders>
              <w:top w:val="nil"/>
              <w:left w:val="nil"/>
              <w:bottom w:val="nil"/>
              <w:right w:val="nil"/>
            </w:tcBorders>
          </w:tcPr>
          <w:p w14:paraId="1E952DF2"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-0.634</w:t>
            </w:r>
          </w:p>
        </w:tc>
        <w:tc>
          <w:tcPr>
            <w:tcW w:w="1512" w:type="dxa"/>
            <w:tcBorders>
              <w:top w:val="nil"/>
              <w:left w:val="nil"/>
              <w:bottom w:val="nil"/>
              <w:right w:val="nil"/>
            </w:tcBorders>
          </w:tcPr>
          <w:p w14:paraId="5C1067EA"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-0.509</w:t>
            </w:r>
          </w:p>
        </w:tc>
      </w:tr>
      <w:tr w:rsidR="00F40641" w:rsidRPr="00AE24D7" w14:paraId="572C4C18" w14:textId="77777777">
        <w:trPr>
          <w:jc w:val="center"/>
        </w:trPr>
        <w:tc>
          <w:tcPr>
            <w:tcW w:w="4872" w:type="dxa"/>
            <w:tcBorders>
              <w:top w:val="nil"/>
              <w:left w:val="nil"/>
              <w:bottom w:val="nil"/>
              <w:right w:val="nil"/>
            </w:tcBorders>
          </w:tcPr>
          <w:p w14:paraId="5AF7610E"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5F534D4C"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(0.657)</w:t>
            </w:r>
          </w:p>
        </w:tc>
        <w:tc>
          <w:tcPr>
            <w:tcW w:w="1512" w:type="dxa"/>
            <w:tcBorders>
              <w:top w:val="nil"/>
              <w:left w:val="nil"/>
              <w:bottom w:val="nil"/>
              <w:right w:val="nil"/>
            </w:tcBorders>
          </w:tcPr>
          <w:p w14:paraId="19C93614"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(0.209)*</w:t>
            </w:r>
          </w:p>
        </w:tc>
      </w:tr>
      <w:tr w:rsidR="00F40641" w:rsidRPr="00AE24D7" w14:paraId="4BCA82F0" w14:textId="77777777">
        <w:trPr>
          <w:jc w:val="center"/>
        </w:trPr>
        <w:tc>
          <w:tcPr>
            <w:tcW w:w="4872" w:type="dxa"/>
            <w:tcBorders>
              <w:top w:val="nil"/>
              <w:left w:val="nil"/>
              <w:bottom w:val="nil"/>
              <w:right w:val="nil"/>
            </w:tcBorders>
          </w:tcPr>
          <w:p w14:paraId="597022B6" w14:textId="7777777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Permanent-5*#Troops in Cell</w:t>
            </w:r>
            <w:r w:rsidRPr="00AE24D7">
              <w:rPr>
                <w:rFonts w:ascii="Garamond" w:hAnsi="Garamond"/>
                <w:sz w:val="22"/>
                <w:szCs w:val="22"/>
                <w:vertAlign w:val="subscript"/>
              </w:rPr>
              <w:t>t-1</w:t>
            </w:r>
          </w:p>
        </w:tc>
        <w:tc>
          <w:tcPr>
            <w:tcW w:w="1512" w:type="dxa"/>
            <w:tcBorders>
              <w:top w:val="nil"/>
              <w:left w:val="nil"/>
              <w:bottom w:val="nil"/>
              <w:right w:val="nil"/>
            </w:tcBorders>
          </w:tcPr>
          <w:p w14:paraId="3DF092D5"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0.006</w:t>
            </w:r>
          </w:p>
        </w:tc>
        <w:tc>
          <w:tcPr>
            <w:tcW w:w="1512" w:type="dxa"/>
            <w:tcBorders>
              <w:top w:val="nil"/>
              <w:left w:val="nil"/>
              <w:bottom w:val="nil"/>
              <w:right w:val="nil"/>
            </w:tcBorders>
          </w:tcPr>
          <w:p w14:paraId="513DD2BD"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p>
        </w:tc>
      </w:tr>
      <w:tr w:rsidR="00F40641" w:rsidRPr="00AE24D7" w14:paraId="52983473" w14:textId="77777777">
        <w:trPr>
          <w:jc w:val="center"/>
        </w:trPr>
        <w:tc>
          <w:tcPr>
            <w:tcW w:w="4872" w:type="dxa"/>
            <w:tcBorders>
              <w:top w:val="nil"/>
              <w:left w:val="nil"/>
              <w:bottom w:val="nil"/>
              <w:right w:val="nil"/>
            </w:tcBorders>
          </w:tcPr>
          <w:p w14:paraId="330E08B4"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3C70C139"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(0.030)</w:t>
            </w:r>
          </w:p>
        </w:tc>
        <w:tc>
          <w:tcPr>
            <w:tcW w:w="1512" w:type="dxa"/>
            <w:tcBorders>
              <w:top w:val="nil"/>
              <w:left w:val="nil"/>
              <w:bottom w:val="nil"/>
              <w:right w:val="nil"/>
            </w:tcBorders>
          </w:tcPr>
          <w:p w14:paraId="4CB18DC2"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p>
        </w:tc>
      </w:tr>
      <w:tr w:rsidR="00F40641" w:rsidRPr="00AE24D7" w14:paraId="6B184D83" w14:textId="77777777">
        <w:trPr>
          <w:jc w:val="center"/>
        </w:trPr>
        <w:tc>
          <w:tcPr>
            <w:tcW w:w="4872" w:type="dxa"/>
            <w:tcBorders>
              <w:top w:val="nil"/>
              <w:left w:val="nil"/>
              <w:bottom w:val="nil"/>
              <w:right w:val="nil"/>
            </w:tcBorders>
          </w:tcPr>
          <w:p w14:paraId="34210BFA" w14:textId="77777777" w:rsidR="00F40641" w:rsidRPr="00AE24D7" w:rsidRDefault="00F40641" w:rsidP="00373999">
            <w:pPr>
              <w:widowControl w:val="0"/>
              <w:autoSpaceDE w:val="0"/>
              <w:autoSpaceDN w:val="0"/>
              <w:adjustRightInd w:val="0"/>
              <w:rPr>
                <w:rFonts w:ascii="Garamond" w:hAnsi="Garamond"/>
                <w:sz w:val="22"/>
                <w:szCs w:val="22"/>
              </w:rPr>
            </w:pPr>
            <w:proofErr w:type="spellStart"/>
            <w:r w:rsidRPr="00AE24D7">
              <w:rPr>
                <w:rFonts w:ascii="Garamond" w:hAnsi="Garamond"/>
                <w:sz w:val="22"/>
                <w:szCs w:val="22"/>
              </w:rPr>
              <w:t>Population</w:t>
            </w:r>
            <w:r w:rsidRPr="00AE24D7">
              <w:rPr>
                <w:rFonts w:ascii="Garamond" w:hAnsi="Garamond"/>
                <w:sz w:val="22"/>
                <w:szCs w:val="22"/>
                <w:vertAlign w:val="subscript"/>
              </w:rPr>
              <w:t>log</w:t>
            </w:r>
            <w:proofErr w:type="spellEnd"/>
          </w:p>
        </w:tc>
        <w:tc>
          <w:tcPr>
            <w:tcW w:w="1512" w:type="dxa"/>
            <w:tcBorders>
              <w:top w:val="nil"/>
              <w:left w:val="nil"/>
              <w:bottom w:val="nil"/>
              <w:right w:val="nil"/>
            </w:tcBorders>
          </w:tcPr>
          <w:p w14:paraId="72D53462"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-0.059</w:t>
            </w:r>
          </w:p>
        </w:tc>
        <w:tc>
          <w:tcPr>
            <w:tcW w:w="1512" w:type="dxa"/>
            <w:tcBorders>
              <w:top w:val="nil"/>
              <w:left w:val="nil"/>
              <w:bottom w:val="nil"/>
              <w:right w:val="nil"/>
            </w:tcBorders>
          </w:tcPr>
          <w:p w14:paraId="78478723"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-0.059</w:t>
            </w:r>
          </w:p>
        </w:tc>
      </w:tr>
      <w:tr w:rsidR="00F40641" w:rsidRPr="00AE24D7" w14:paraId="3F81505C" w14:textId="77777777">
        <w:trPr>
          <w:jc w:val="center"/>
        </w:trPr>
        <w:tc>
          <w:tcPr>
            <w:tcW w:w="4872" w:type="dxa"/>
            <w:tcBorders>
              <w:top w:val="nil"/>
              <w:left w:val="nil"/>
              <w:bottom w:val="nil"/>
              <w:right w:val="nil"/>
            </w:tcBorders>
          </w:tcPr>
          <w:p w14:paraId="1E6287EA"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4504D015"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(0.072)</w:t>
            </w:r>
          </w:p>
        </w:tc>
        <w:tc>
          <w:tcPr>
            <w:tcW w:w="1512" w:type="dxa"/>
            <w:tcBorders>
              <w:top w:val="nil"/>
              <w:left w:val="nil"/>
              <w:bottom w:val="nil"/>
              <w:right w:val="nil"/>
            </w:tcBorders>
          </w:tcPr>
          <w:p w14:paraId="64AF98AF"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(0.072)</w:t>
            </w:r>
          </w:p>
        </w:tc>
      </w:tr>
      <w:tr w:rsidR="00F40641" w:rsidRPr="00AE24D7" w14:paraId="45F20CBE" w14:textId="77777777">
        <w:trPr>
          <w:jc w:val="center"/>
        </w:trPr>
        <w:tc>
          <w:tcPr>
            <w:tcW w:w="4872" w:type="dxa"/>
            <w:tcBorders>
              <w:top w:val="nil"/>
              <w:left w:val="nil"/>
              <w:bottom w:val="nil"/>
              <w:right w:val="nil"/>
            </w:tcBorders>
          </w:tcPr>
          <w:p w14:paraId="5EF4AAA5" w14:textId="7777777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Mountainous Terrain</w:t>
            </w:r>
          </w:p>
        </w:tc>
        <w:tc>
          <w:tcPr>
            <w:tcW w:w="1512" w:type="dxa"/>
            <w:tcBorders>
              <w:top w:val="nil"/>
              <w:left w:val="nil"/>
              <w:bottom w:val="nil"/>
              <w:right w:val="nil"/>
            </w:tcBorders>
          </w:tcPr>
          <w:p w14:paraId="6B4351E2"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1.321</w:t>
            </w:r>
          </w:p>
        </w:tc>
        <w:tc>
          <w:tcPr>
            <w:tcW w:w="1512" w:type="dxa"/>
            <w:tcBorders>
              <w:top w:val="nil"/>
              <w:left w:val="nil"/>
              <w:bottom w:val="nil"/>
              <w:right w:val="nil"/>
            </w:tcBorders>
          </w:tcPr>
          <w:p w14:paraId="10A9320E"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1.321</w:t>
            </w:r>
          </w:p>
        </w:tc>
      </w:tr>
      <w:tr w:rsidR="00F40641" w:rsidRPr="00AE24D7" w14:paraId="590E6F5A" w14:textId="77777777">
        <w:trPr>
          <w:jc w:val="center"/>
        </w:trPr>
        <w:tc>
          <w:tcPr>
            <w:tcW w:w="4872" w:type="dxa"/>
            <w:tcBorders>
              <w:top w:val="nil"/>
              <w:left w:val="nil"/>
              <w:bottom w:val="nil"/>
              <w:right w:val="nil"/>
            </w:tcBorders>
          </w:tcPr>
          <w:p w14:paraId="71DF9DB3"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AB1E393"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(0.273)**</w:t>
            </w:r>
          </w:p>
        </w:tc>
        <w:tc>
          <w:tcPr>
            <w:tcW w:w="1512" w:type="dxa"/>
            <w:tcBorders>
              <w:top w:val="nil"/>
              <w:left w:val="nil"/>
              <w:bottom w:val="nil"/>
              <w:right w:val="nil"/>
            </w:tcBorders>
          </w:tcPr>
          <w:p w14:paraId="05744883"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(0.273)**</w:t>
            </w:r>
          </w:p>
        </w:tc>
      </w:tr>
      <w:tr w:rsidR="00F40641" w:rsidRPr="00AE24D7" w14:paraId="2F204C0D" w14:textId="77777777">
        <w:trPr>
          <w:jc w:val="center"/>
        </w:trPr>
        <w:tc>
          <w:tcPr>
            <w:tcW w:w="4872" w:type="dxa"/>
            <w:tcBorders>
              <w:top w:val="nil"/>
              <w:left w:val="nil"/>
              <w:bottom w:val="nil"/>
              <w:right w:val="nil"/>
            </w:tcBorders>
          </w:tcPr>
          <w:p w14:paraId="19D2BE84" w14:textId="7777777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 xml:space="preserve">Distance to </w:t>
            </w:r>
            <w:proofErr w:type="spellStart"/>
            <w:r w:rsidRPr="00AE24D7">
              <w:rPr>
                <w:rFonts w:ascii="Garamond" w:hAnsi="Garamond"/>
                <w:sz w:val="22"/>
                <w:szCs w:val="22"/>
              </w:rPr>
              <w:t>City</w:t>
            </w:r>
            <w:r w:rsidRPr="00AE24D7">
              <w:rPr>
                <w:rFonts w:ascii="Garamond" w:hAnsi="Garamond"/>
                <w:sz w:val="22"/>
                <w:szCs w:val="22"/>
                <w:vertAlign w:val="subscript"/>
              </w:rPr>
              <w:t>log</w:t>
            </w:r>
            <w:proofErr w:type="spellEnd"/>
          </w:p>
        </w:tc>
        <w:tc>
          <w:tcPr>
            <w:tcW w:w="1512" w:type="dxa"/>
            <w:tcBorders>
              <w:top w:val="nil"/>
              <w:left w:val="nil"/>
              <w:bottom w:val="nil"/>
              <w:right w:val="nil"/>
            </w:tcBorders>
          </w:tcPr>
          <w:p w14:paraId="44E39A3B"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-0.703</w:t>
            </w:r>
          </w:p>
        </w:tc>
        <w:tc>
          <w:tcPr>
            <w:tcW w:w="1512" w:type="dxa"/>
            <w:tcBorders>
              <w:top w:val="nil"/>
              <w:left w:val="nil"/>
              <w:bottom w:val="nil"/>
              <w:right w:val="nil"/>
            </w:tcBorders>
          </w:tcPr>
          <w:p w14:paraId="6AA09FD3"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-0.703</w:t>
            </w:r>
          </w:p>
        </w:tc>
      </w:tr>
      <w:tr w:rsidR="00F40641" w:rsidRPr="00AE24D7" w14:paraId="492E7F1D" w14:textId="77777777">
        <w:trPr>
          <w:jc w:val="center"/>
        </w:trPr>
        <w:tc>
          <w:tcPr>
            <w:tcW w:w="4872" w:type="dxa"/>
            <w:tcBorders>
              <w:top w:val="nil"/>
              <w:left w:val="nil"/>
              <w:bottom w:val="nil"/>
              <w:right w:val="nil"/>
            </w:tcBorders>
          </w:tcPr>
          <w:p w14:paraId="051265DE"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DDAB2A4"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(0.177)**</w:t>
            </w:r>
          </w:p>
        </w:tc>
        <w:tc>
          <w:tcPr>
            <w:tcW w:w="1512" w:type="dxa"/>
            <w:tcBorders>
              <w:top w:val="nil"/>
              <w:left w:val="nil"/>
              <w:bottom w:val="nil"/>
              <w:right w:val="nil"/>
            </w:tcBorders>
          </w:tcPr>
          <w:p w14:paraId="3A0411E0"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(0.177)**</w:t>
            </w:r>
          </w:p>
        </w:tc>
      </w:tr>
      <w:tr w:rsidR="00F40641" w:rsidRPr="00AE24D7" w14:paraId="3C82DFFD" w14:textId="77777777">
        <w:trPr>
          <w:jc w:val="center"/>
        </w:trPr>
        <w:tc>
          <w:tcPr>
            <w:tcW w:w="4872" w:type="dxa"/>
            <w:tcBorders>
              <w:top w:val="nil"/>
              <w:left w:val="nil"/>
              <w:bottom w:val="nil"/>
              <w:right w:val="nil"/>
            </w:tcBorders>
          </w:tcPr>
          <w:p w14:paraId="17CF52FB" w14:textId="7777777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Battle Deaths</w:t>
            </w:r>
            <w:r w:rsidRPr="00AE24D7">
              <w:rPr>
                <w:rFonts w:ascii="Garamond" w:hAnsi="Garamond"/>
                <w:sz w:val="22"/>
                <w:szCs w:val="22"/>
                <w:vertAlign w:val="subscript"/>
              </w:rPr>
              <w:t>t-1</w:t>
            </w:r>
          </w:p>
        </w:tc>
        <w:tc>
          <w:tcPr>
            <w:tcW w:w="1512" w:type="dxa"/>
            <w:tcBorders>
              <w:top w:val="nil"/>
              <w:left w:val="nil"/>
              <w:bottom w:val="nil"/>
              <w:right w:val="nil"/>
            </w:tcBorders>
          </w:tcPr>
          <w:p w14:paraId="07AF19B0"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-0.001</w:t>
            </w:r>
          </w:p>
        </w:tc>
        <w:tc>
          <w:tcPr>
            <w:tcW w:w="1512" w:type="dxa"/>
            <w:tcBorders>
              <w:top w:val="nil"/>
              <w:left w:val="nil"/>
              <w:bottom w:val="nil"/>
              <w:right w:val="nil"/>
            </w:tcBorders>
          </w:tcPr>
          <w:p w14:paraId="637938BF"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-0.001</w:t>
            </w:r>
          </w:p>
        </w:tc>
      </w:tr>
      <w:tr w:rsidR="00F40641" w:rsidRPr="00AE24D7" w14:paraId="775530BD" w14:textId="77777777">
        <w:trPr>
          <w:jc w:val="center"/>
        </w:trPr>
        <w:tc>
          <w:tcPr>
            <w:tcW w:w="4872" w:type="dxa"/>
            <w:tcBorders>
              <w:top w:val="nil"/>
              <w:left w:val="nil"/>
              <w:bottom w:val="nil"/>
              <w:right w:val="nil"/>
            </w:tcBorders>
          </w:tcPr>
          <w:p w14:paraId="03D7B645"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057821E1"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(0.003)</w:t>
            </w:r>
          </w:p>
        </w:tc>
        <w:tc>
          <w:tcPr>
            <w:tcW w:w="1512" w:type="dxa"/>
            <w:tcBorders>
              <w:top w:val="nil"/>
              <w:left w:val="nil"/>
              <w:bottom w:val="nil"/>
              <w:right w:val="nil"/>
            </w:tcBorders>
          </w:tcPr>
          <w:p w14:paraId="6CB859AD"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(0.003)</w:t>
            </w:r>
          </w:p>
        </w:tc>
      </w:tr>
      <w:tr w:rsidR="00F40641" w:rsidRPr="00AE24D7" w14:paraId="4DC689F7" w14:textId="77777777">
        <w:trPr>
          <w:jc w:val="center"/>
        </w:trPr>
        <w:tc>
          <w:tcPr>
            <w:tcW w:w="4872" w:type="dxa"/>
            <w:tcBorders>
              <w:top w:val="nil"/>
              <w:left w:val="nil"/>
              <w:bottom w:val="nil"/>
              <w:right w:val="nil"/>
            </w:tcBorders>
          </w:tcPr>
          <w:p w14:paraId="1A3BBC45" w14:textId="7777777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Spatial Lag OSV</w:t>
            </w:r>
            <w:r w:rsidRPr="00AE24D7">
              <w:rPr>
                <w:rFonts w:ascii="Garamond" w:hAnsi="Garamond"/>
                <w:sz w:val="22"/>
                <w:szCs w:val="22"/>
                <w:vertAlign w:val="subscript"/>
              </w:rPr>
              <w:t>t-1</w:t>
            </w:r>
          </w:p>
        </w:tc>
        <w:tc>
          <w:tcPr>
            <w:tcW w:w="1512" w:type="dxa"/>
            <w:tcBorders>
              <w:top w:val="nil"/>
              <w:left w:val="nil"/>
              <w:bottom w:val="nil"/>
              <w:right w:val="nil"/>
            </w:tcBorders>
          </w:tcPr>
          <w:p w14:paraId="00B2756B"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1.544</w:t>
            </w:r>
          </w:p>
        </w:tc>
        <w:tc>
          <w:tcPr>
            <w:tcW w:w="1512" w:type="dxa"/>
            <w:tcBorders>
              <w:top w:val="nil"/>
              <w:left w:val="nil"/>
              <w:bottom w:val="nil"/>
              <w:right w:val="nil"/>
            </w:tcBorders>
          </w:tcPr>
          <w:p w14:paraId="594F2EE2"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1.544</w:t>
            </w:r>
          </w:p>
        </w:tc>
      </w:tr>
      <w:tr w:rsidR="00F40641" w:rsidRPr="00AE24D7" w14:paraId="6BC69A7A" w14:textId="77777777">
        <w:trPr>
          <w:jc w:val="center"/>
        </w:trPr>
        <w:tc>
          <w:tcPr>
            <w:tcW w:w="4872" w:type="dxa"/>
            <w:tcBorders>
              <w:top w:val="nil"/>
              <w:left w:val="nil"/>
              <w:bottom w:val="nil"/>
              <w:right w:val="nil"/>
            </w:tcBorders>
          </w:tcPr>
          <w:p w14:paraId="54A7A351"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3E314B6B"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(0.209)**</w:t>
            </w:r>
          </w:p>
        </w:tc>
        <w:tc>
          <w:tcPr>
            <w:tcW w:w="1512" w:type="dxa"/>
            <w:tcBorders>
              <w:top w:val="nil"/>
              <w:left w:val="nil"/>
              <w:bottom w:val="nil"/>
              <w:right w:val="nil"/>
            </w:tcBorders>
          </w:tcPr>
          <w:p w14:paraId="04271E6B"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(0.209)**</w:t>
            </w:r>
          </w:p>
        </w:tc>
      </w:tr>
      <w:tr w:rsidR="00F40641" w:rsidRPr="00AE24D7" w14:paraId="0EBEBC82" w14:textId="77777777">
        <w:trPr>
          <w:jc w:val="center"/>
        </w:trPr>
        <w:tc>
          <w:tcPr>
            <w:tcW w:w="4872" w:type="dxa"/>
            <w:tcBorders>
              <w:top w:val="nil"/>
              <w:left w:val="nil"/>
              <w:bottom w:val="nil"/>
              <w:right w:val="nil"/>
            </w:tcBorders>
          </w:tcPr>
          <w:p w14:paraId="3D212F95" w14:textId="7777777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#Troops in Neigh. Cells</w:t>
            </w:r>
            <w:r w:rsidRPr="00AE24D7">
              <w:rPr>
                <w:rFonts w:ascii="Garamond" w:hAnsi="Garamond"/>
                <w:sz w:val="22"/>
                <w:szCs w:val="22"/>
                <w:vertAlign w:val="subscript"/>
              </w:rPr>
              <w:t>t-1</w:t>
            </w:r>
          </w:p>
        </w:tc>
        <w:tc>
          <w:tcPr>
            <w:tcW w:w="1512" w:type="dxa"/>
            <w:tcBorders>
              <w:top w:val="nil"/>
              <w:left w:val="nil"/>
              <w:bottom w:val="nil"/>
              <w:right w:val="nil"/>
            </w:tcBorders>
          </w:tcPr>
          <w:p w14:paraId="3D2B4B4F"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-0.011</w:t>
            </w:r>
          </w:p>
        </w:tc>
        <w:tc>
          <w:tcPr>
            <w:tcW w:w="1512" w:type="dxa"/>
            <w:tcBorders>
              <w:top w:val="nil"/>
              <w:left w:val="nil"/>
              <w:bottom w:val="nil"/>
              <w:right w:val="nil"/>
            </w:tcBorders>
          </w:tcPr>
          <w:p w14:paraId="40F4E9EB"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-0.011</w:t>
            </w:r>
          </w:p>
        </w:tc>
      </w:tr>
      <w:tr w:rsidR="00F40641" w:rsidRPr="00AE24D7" w14:paraId="03DD75C9" w14:textId="77777777">
        <w:trPr>
          <w:jc w:val="center"/>
        </w:trPr>
        <w:tc>
          <w:tcPr>
            <w:tcW w:w="4872" w:type="dxa"/>
            <w:tcBorders>
              <w:top w:val="nil"/>
              <w:left w:val="nil"/>
              <w:bottom w:val="nil"/>
              <w:right w:val="nil"/>
            </w:tcBorders>
          </w:tcPr>
          <w:p w14:paraId="46527C6D"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657C3A16"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(0.006)+</w:t>
            </w:r>
          </w:p>
        </w:tc>
        <w:tc>
          <w:tcPr>
            <w:tcW w:w="1512" w:type="dxa"/>
            <w:tcBorders>
              <w:top w:val="nil"/>
              <w:left w:val="nil"/>
              <w:bottom w:val="nil"/>
              <w:right w:val="nil"/>
            </w:tcBorders>
          </w:tcPr>
          <w:p w14:paraId="69CD4BAF"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(0.006)+</w:t>
            </w:r>
          </w:p>
        </w:tc>
      </w:tr>
      <w:tr w:rsidR="00F40641" w:rsidRPr="00AE24D7" w14:paraId="7EFA5366" w14:textId="77777777">
        <w:trPr>
          <w:jc w:val="center"/>
        </w:trPr>
        <w:tc>
          <w:tcPr>
            <w:tcW w:w="4872" w:type="dxa"/>
            <w:tcBorders>
              <w:top w:val="nil"/>
              <w:left w:val="nil"/>
              <w:bottom w:val="nil"/>
              <w:right w:val="nil"/>
            </w:tcBorders>
          </w:tcPr>
          <w:p w14:paraId="61FC4123" w14:textId="44C79A4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 xml:space="preserve">Decay Function </w:t>
            </w:r>
            <w:proofErr w:type="spellStart"/>
            <w:r w:rsidRPr="00AE24D7">
              <w:rPr>
                <w:rFonts w:ascii="Garamond" w:hAnsi="Garamond"/>
                <w:sz w:val="22"/>
                <w:szCs w:val="22"/>
              </w:rPr>
              <w:t>OSV</w:t>
            </w:r>
            <w:proofErr w:type="spellEnd"/>
            <w:r w:rsidRPr="00AE24D7">
              <w:rPr>
                <w:rFonts w:ascii="Garamond" w:hAnsi="Garamond"/>
                <w:sz w:val="22"/>
                <w:szCs w:val="22"/>
              </w:rPr>
              <w:t xml:space="preserve"> </w:t>
            </w:r>
            <w:proofErr w:type="spellStart"/>
            <w:r w:rsidR="00866062">
              <w:rPr>
                <w:rFonts w:ascii="Garamond" w:hAnsi="Garamond"/>
                <w:sz w:val="22"/>
                <w:szCs w:val="22"/>
              </w:rPr>
              <w:t>G</w:t>
            </w:r>
            <w:r w:rsidRPr="00AE24D7">
              <w:rPr>
                <w:rFonts w:ascii="Garamond" w:hAnsi="Garamond"/>
                <w:sz w:val="22"/>
                <w:szCs w:val="22"/>
              </w:rPr>
              <w:t>ov</w:t>
            </w:r>
            <w:proofErr w:type="spellEnd"/>
          </w:p>
        </w:tc>
        <w:tc>
          <w:tcPr>
            <w:tcW w:w="1512" w:type="dxa"/>
            <w:tcBorders>
              <w:top w:val="nil"/>
              <w:left w:val="nil"/>
              <w:bottom w:val="nil"/>
              <w:right w:val="nil"/>
            </w:tcBorders>
          </w:tcPr>
          <w:p w14:paraId="255BC07F"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0.283</w:t>
            </w:r>
          </w:p>
        </w:tc>
        <w:tc>
          <w:tcPr>
            <w:tcW w:w="1512" w:type="dxa"/>
            <w:tcBorders>
              <w:top w:val="nil"/>
              <w:left w:val="nil"/>
              <w:bottom w:val="nil"/>
              <w:right w:val="nil"/>
            </w:tcBorders>
          </w:tcPr>
          <w:p w14:paraId="4BF48760"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0.283</w:t>
            </w:r>
          </w:p>
        </w:tc>
      </w:tr>
      <w:tr w:rsidR="00F40641" w:rsidRPr="00AE24D7" w14:paraId="5E738D71" w14:textId="77777777">
        <w:trPr>
          <w:jc w:val="center"/>
        </w:trPr>
        <w:tc>
          <w:tcPr>
            <w:tcW w:w="4872" w:type="dxa"/>
            <w:tcBorders>
              <w:top w:val="nil"/>
              <w:left w:val="nil"/>
              <w:bottom w:val="nil"/>
              <w:right w:val="nil"/>
            </w:tcBorders>
          </w:tcPr>
          <w:p w14:paraId="645E74FA"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16BA7DA7"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(0.263)</w:t>
            </w:r>
          </w:p>
        </w:tc>
        <w:tc>
          <w:tcPr>
            <w:tcW w:w="1512" w:type="dxa"/>
            <w:tcBorders>
              <w:top w:val="nil"/>
              <w:left w:val="nil"/>
              <w:bottom w:val="nil"/>
              <w:right w:val="nil"/>
            </w:tcBorders>
          </w:tcPr>
          <w:p w14:paraId="0B73398D"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(0.263)</w:t>
            </w:r>
          </w:p>
        </w:tc>
      </w:tr>
      <w:tr w:rsidR="00F40641" w:rsidRPr="00AE24D7" w14:paraId="5C58CF48" w14:textId="77777777">
        <w:trPr>
          <w:jc w:val="center"/>
        </w:trPr>
        <w:tc>
          <w:tcPr>
            <w:tcW w:w="4872" w:type="dxa"/>
            <w:tcBorders>
              <w:top w:val="nil"/>
              <w:left w:val="nil"/>
              <w:bottom w:val="nil"/>
              <w:right w:val="nil"/>
            </w:tcBorders>
          </w:tcPr>
          <w:p w14:paraId="1206233C" w14:textId="38767AF2"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 xml:space="preserve">Decay Function </w:t>
            </w:r>
            <w:proofErr w:type="spellStart"/>
            <w:r w:rsidRPr="00AE24D7">
              <w:rPr>
                <w:rFonts w:ascii="Garamond" w:hAnsi="Garamond"/>
                <w:sz w:val="22"/>
                <w:szCs w:val="22"/>
              </w:rPr>
              <w:t>OSV</w:t>
            </w:r>
            <w:proofErr w:type="spellEnd"/>
            <w:r w:rsidRPr="00AE24D7">
              <w:rPr>
                <w:rFonts w:ascii="Garamond" w:hAnsi="Garamond"/>
                <w:sz w:val="22"/>
                <w:szCs w:val="22"/>
              </w:rPr>
              <w:t xml:space="preserve"> </w:t>
            </w:r>
            <w:proofErr w:type="spellStart"/>
            <w:r w:rsidR="00866062">
              <w:rPr>
                <w:rFonts w:ascii="Garamond" w:hAnsi="Garamond"/>
                <w:sz w:val="22"/>
                <w:szCs w:val="22"/>
              </w:rPr>
              <w:t>R</w:t>
            </w:r>
            <w:r w:rsidRPr="00AE24D7">
              <w:rPr>
                <w:rFonts w:ascii="Garamond" w:hAnsi="Garamond"/>
                <w:sz w:val="22"/>
                <w:szCs w:val="22"/>
              </w:rPr>
              <w:t>eb</w:t>
            </w:r>
            <w:proofErr w:type="spellEnd"/>
          </w:p>
        </w:tc>
        <w:tc>
          <w:tcPr>
            <w:tcW w:w="1512" w:type="dxa"/>
            <w:tcBorders>
              <w:top w:val="nil"/>
              <w:left w:val="nil"/>
              <w:bottom w:val="nil"/>
              <w:right w:val="nil"/>
            </w:tcBorders>
          </w:tcPr>
          <w:p w14:paraId="10827FF4"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4.374</w:t>
            </w:r>
          </w:p>
        </w:tc>
        <w:tc>
          <w:tcPr>
            <w:tcW w:w="1512" w:type="dxa"/>
            <w:tcBorders>
              <w:top w:val="nil"/>
              <w:left w:val="nil"/>
              <w:bottom w:val="nil"/>
              <w:right w:val="nil"/>
            </w:tcBorders>
          </w:tcPr>
          <w:p w14:paraId="79736E3B"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4.374</w:t>
            </w:r>
          </w:p>
        </w:tc>
      </w:tr>
      <w:tr w:rsidR="00F40641" w:rsidRPr="00AE24D7" w14:paraId="228F982B" w14:textId="77777777">
        <w:trPr>
          <w:jc w:val="center"/>
        </w:trPr>
        <w:tc>
          <w:tcPr>
            <w:tcW w:w="4872" w:type="dxa"/>
            <w:tcBorders>
              <w:top w:val="nil"/>
              <w:left w:val="nil"/>
              <w:bottom w:val="nil"/>
              <w:right w:val="nil"/>
            </w:tcBorders>
          </w:tcPr>
          <w:p w14:paraId="5614F51E"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7D0C5251"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(0.232)**</w:t>
            </w:r>
          </w:p>
        </w:tc>
        <w:tc>
          <w:tcPr>
            <w:tcW w:w="1512" w:type="dxa"/>
            <w:tcBorders>
              <w:top w:val="nil"/>
              <w:left w:val="nil"/>
              <w:bottom w:val="nil"/>
              <w:right w:val="nil"/>
            </w:tcBorders>
          </w:tcPr>
          <w:p w14:paraId="5CBEE622"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(0.232)**</w:t>
            </w:r>
          </w:p>
        </w:tc>
      </w:tr>
      <w:tr w:rsidR="00F40641" w:rsidRPr="00AE24D7" w14:paraId="13BFC3A7" w14:textId="77777777">
        <w:trPr>
          <w:jc w:val="center"/>
        </w:trPr>
        <w:tc>
          <w:tcPr>
            <w:tcW w:w="4872" w:type="dxa"/>
            <w:tcBorders>
              <w:top w:val="nil"/>
              <w:left w:val="nil"/>
              <w:bottom w:val="nil"/>
              <w:right w:val="nil"/>
            </w:tcBorders>
          </w:tcPr>
          <w:p w14:paraId="79CD8016" w14:textId="7777777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sz w:val="22"/>
                <w:szCs w:val="22"/>
              </w:rPr>
              <w:t>Constant</w:t>
            </w:r>
          </w:p>
        </w:tc>
        <w:tc>
          <w:tcPr>
            <w:tcW w:w="1512" w:type="dxa"/>
            <w:tcBorders>
              <w:top w:val="nil"/>
              <w:left w:val="nil"/>
              <w:bottom w:val="nil"/>
              <w:right w:val="nil"/>
            </w:tcBorders>
          </w:tcPr>
          <w:p w14:paraId="5BB7BD5B"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-2.824</w:t>
            </w:r>
          </w:p>
        </w:tc>
        <w:tc>
          <w:tcPr>
            <w:tcW w:w="1512" w:type="dxa"/>
            <w:tcBorders>
              <w:top w:val="nil"/>
              <w:left w:val="nil"/>
              <w:bottom w:val="nil"/>
              <w:right w:val="nil"/>
            </w:tcBorders>
          </w:tcPr>
          <w:p w14:paraId="32E84585"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-2.824</w:t>
            </w:r>
          </w:p>
        </w:tc>
      </w:tr>
      <w:tr w:rsidR="00F40641" w:rsidRPr="00AE24D7" w14:paraId="7B023D73" w14:textId="77777777">
        <w:trPr>
          <w:jc w:val="center"/>
        </w:trPr>
        <w:tc>
          <w:tcPr>
            <w:tcW w:w="4872" w:type="dxa"/>
            <w:tcBorders>
              <w:top w:val="nil"/>
              <w:left w:val="nil"/>
              <w:bottom w:val="nil"/>
              <w:right w:val="nil"/>
            </w:tcBorders>
          </w:tcPr>
          <w:p w14:paraId="3EC1AA52" w14:textId="77777777" w:rsidR="00F40641" w:rsidRPr="00AE24D7" w:rsidRDefault="00F40641" w:rsidP="00373999">
            <w:pPr>
              <w:widowControl w:val="0"/>
              <w:autoSpaceDE w:val="0"/>
              <w:autoSpaceDN w:val="0"/>
              <w:adjustRightInd w:val="0"/>
              <w:rPr>
                <w:rFonts w:ascii="Garamond" w:hAnsi="Garamond"/>
                <w:sz w:val="22"/>
                <w:szCs w:val="22"/>
              </w:rPr>
            </w:pPr>
          </w:p>
        </w:tc>
        <w:tc>
          <w:tcPr>
            <w:tcW w:w="1512" w:type="dxa"/>
            <w:tcBorders>
              <w:top w:val="nil"/>
              <w:left w:val="nil"/>
              <w:bottom w:val="nil"/>
              <w:right w:val="nil"/>
            </w:tcBorders>
          </w:tcPr>
          <w:p w14:paraId="26AFDEA9"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(1.546)+</w:t>
            </w:r>
          </w:p>
        </w:tc>
        <w:tc>
          <w:tcPr>
            <w:tcW w:w="1512" w:type="dxa"/>
            <w:tcBorders>
              <w:top w:val="nil"/>
              <w:left w:val="nil"/>
              <w:bottom w:val="nil"/>
              <w:right w:val="nil"/>
            </w:tcBorders>
          </w:tcPr>
          <w:p w14:paraId="43FDCF30"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(1.546)+</w:t>
            </w:r>
          </w:p>
        </w:tc>
      </w:tr>
      <w:tr w:rsidR="00F40641" w:rsidRPr="00AE24D7" w14:paraId="2DF4E07F" w14:textId="77777777">
        <w:trPr>
          <w:jc w:val="center"/>
        </w:trPr>
        <w:tc>
          <w:tcPr>
            <w:tcW w:w="4872" w:type="dxa"/>
            <w:tcBorders>
              <w:top w:val="nil"/>
              <w:left w:val="nil"/>
              <w:bottom w:val="single" w:sz="4" w:space="0" w:color="auto"/>
              <w:right w:val="nil"/>
            </w:tcBorders>
          </w:tcPr>
          <w:p w14:paraId="1FFC5CE4" w14:textId="77777777" w:rsidR="00F40641" w:rsidRPr="00AE24D7" w:rsidRDefault="00F40641" w:rsidP="00373999">
            <w:pPr>
              <w:widowControl w:val="0"/>
              <w:autoSpaceDE w:val="0"/>
              <w:autoSpaceDN w:val="0"/>
              <w:adjustRightInd w:val="0"/>
              <w:rPr>
                <w:rFonts w:ascii="Garamond" w:hAnsi="Garamond"/>
                <w:sz w:val="22"/>
                <w:szCs w:val="22"/>
              </w:rPr>
            </w:pPr>
            <w:r w:rsidRPr="00AE24D7">
              <w:rPr>
                <w:rFonts w:ascii="Garamond" w:hAnsi="Garamond"/>
                <w:i/>
                <w:iCs/>
                <w:sz w:val="22"/>
                <w:szCs w:val="22"/>
              </w:rPr>
              <w:t>N</w:t>
            </w:r>
          </w:p>
        </w:tc>
        <w:tc>
          <w:tcPr>
            <w:tcW w:w="1512" w:type="dxa"/>
            <w:tcBorders>
              <w:top w:val="nil"/>
              <w:left w:val="nil"/>
              <w:bottom w:val="single" w:sz="4" w:space="0" w:color="auto"/>
              <w:right w:val="nil"/>
            </w:tcBorders>
          </w:tcPr>
          <w:p w14:paraId="2F8450E6"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214,617</w:t>
            </w:r>
          </w:p>
        </w:tc>
        <w:tc>
          <w:tcPr>
            <w:tcW w:w="1512" w:type="dxa"/>
            <w:tcBorders>
              <w:top w:val="nil"/>
              <w:left w:val="nil"/>
              <w:bottom w:val="single" w:sz="4" w:space="0" w:color="auto"/>
              <w:right w:val="nil"/>
            </w:tcBorders>
          </w:tcPr>
          <w:p w14:paraId="022058A2" w14:textId="77777777" w:rsidR="00F40641" w:rsidRPr="00AE24D7" w:rsidRDefault="00F40641" w:rsidP="00373999">
            <w:pPr>
              <w:widowControl w:val="0"/>
              <w:tabs>
                <w:tab w:val="decimal" w:pos="538"/>
              </w:tabs>
              <w:autoSpaceDE w:val="0"/>
              <w:autoSpaceDN w:val="0"/>
              <w:adjustRightInd w:val="0"/>
              <w:rPr>
                <w:rFonts w:ascii="Garamond" w:hAnsi="Garamond"/>
                <w:sz w:val="22"/>
                <w:szCs w:val="22"/>
              </w:rPr>
            </w:pPr>
            <w:r w:rsidRPr="00AE24D7">
              <w:rPr>
                <w:rFonts w:ascii="Garamond" w:hAnsi="Garamond"/>
                <w:sz w:val="22"/>
                <w:szCs w:val="22"/>
              </w:rPr>
              <w:t>214,617</w:t>
            </w:r>
          </w:p>
        </w:tc>
      </w:tr>
      <w:tr w:rsidR="00F40641" w:rsidRPr="00AE24D7" w14:paraId="2D4479DB" w14:textId="77777777">
        <w:trPr>
          <w:jc w:val="center"/>
        </w:trPr>
        <w:tc>
          <w:tcPr>
            <w:tcW w:w="7896" w:type="dxa"/>
            <w:gridSpan w:val="3"/>
            <w:tcBorders>
              <w:top w:val="single" w:sz="4" w:space="0" w:color="auto"/>
              <w:left w:val="nil"/>
              <w:bottom w:val="single" w:sz="4" w:space="0" w:color="auto"/>
              <w:right w:val="nil"/>
            </w:tcBorders>
          </w:tcPr>
          <w:p w14:paraId="265530F9" w14:textId="77777777" w:rsidR="00F40641" w:rsidRPr="00AE24D7" w:rsidRDefault="00F40641" w:rsidP="00373999">
            <w:pPr>
              <w:widowControl w:val="0"/>
              <w:autoSpaceDE w:val="0"/>
              <w:autoSpaceDN w:val="0"/>
              <w:adjustRightInd w:val="0"/>
              <w:spacing w:before="79"/>
              <w:rPr>
                <w:rFonts w:ascii="Garamond" w:hAnsi="Garamond"/>
                <w:sz w:val="22"/>
                <w:szCs w:val="22"/>
              </w:rPr>
            </w:pPr>
            <w:r w:rsidRPr="00AE24D7">
              <w:rPr>
                <w:rFonts w:ascii="Garamond" w:hAnsi="Garamond"/>
                <w:sz w:val="22"/>
                <w:szCs w:val="22"/>
              </w:rPr>
              <w:t xml:space="preserve">+ </w:t>
            </w:r>
            <w:proofErr w:type="gramStart"/>
            <w:r w:rsidRPr="00AE24D7">
              <w:rPr>
                <w:rFonts w:ascii="Garamond" w:hAnsi="Garamond"/>
                <w:i/>
                <w:iCs/>
                <w:sz w:val="22"/>
                <w:szCs w:val="22"/>
              </w:rPr>
              <w:t>p</w:t>
            </w:r>
            <w:proofErr w:type="gramEnd"/>
            <w:r w:rsidRPr="00AE24D7">
              <w:rPr>
                <w:rFonts w:ascii="Garamond" w:hAnsi="Garamond"/>
                <w:sz w:val="22"/>
                <w:szCs w:val="22"/>
              </w:rPr>
              <w:t xml:space="preserve">&lt;0.1; * </w:t>
            </w:r>
            <w:r w:rsidRPr="00AE24D7">
              <w:rPr>
                <w:rFonts w:ascii="Garamond" w:hAnsi="Garamond"/>
                <w:i/>
                <w:iCs/>
                <w:sz w:val="22"/>
                <w:szCs w:val="22"/>
              </w:rPr>
              <w:t>p</w:t>
            </w:r>
            <w:r w:rsidRPr="00AE24D7">
              <w:rPr>
                <w:rFonts w:ascii="Garamond" w:hAnsi="Garamond"/>
                <w:sz w:val="22"/>
                <w:szCs w:val="22"/>
              </w:rPr>
              <w:t xml:space="preserve">&lt;0.05; ** </w:t>
            </w:r>
            <w:r w:rsidRPr="00AE24D7">
              <w:rPr>
                <w:rFonts w:ascii="Garamond" w:hAnsi="Garamond"/>
                <w:i/>
                <w:iCs/>
                <w:sz w:val="22"/>
                <w:szCs w:val="22"/>
              </w:rPr>
              <w:t>p</w:t>
            </w:r>
            <w:r w:rsidRPr="00AE24D7">
              <w:rPr>
                <w:rFonts w:ascii="Garamond" w:hAnsi="Garamond"/>
                <w:sz w:val="22"/>
                <w:szCs w:val="22"/>
              </w:rPr>
              <w:t>&lt;0.01</w:t>
            </w:r>
          </w:p>
        </w:tc>
      </w:tr>
      <w:tr w:rsidR="00F40641" w:rsidRPr="00AE24D7" w14:paraId="1C36B3E4" w14:textId="77777777">
        <w:trPr>
          <w:jc w:val="center"/>
        </w:trPr>
        <w:tc>
          <w:tcPr>
            <w:tcW w:w="7896" w:type="dxa"/>
            <w:gridSpan w:val="3"/>
            <w:tcBorders>
              <w:top w:val="single" w:sz="4" w:space="0" w:color="auto"/>
              <w:left w:val="nil"/>
              <w:bottom w:val="single" w:sz="6" w:space="0" w:color="auto"/>
              <w:right w:val="nil"/>
            </w:tcBorders>
          </w:tcPr>
          <w:p w14:paraId="37037F48" w14:textId="77777777" w:rsidR="00F40641" w:rsidRPr="00AE24D7" w:rsidRDefault="00F40641" w:rsidP="00373999">
            <w:pPr>
              <w:widowControl w:val="0"/>
              <w:autoSpaceDE w:val="0"/>
              <w:autoSpaceDN w:val="0"/>
              <w:adjustRightInd w:val="0"/>
              <w:spacing w:after="79"/>
              <w:rPr>
                <w:rFonts w:ascii="Garamond" w:hAnsi="Garamond"/>
                <w:sz w:val="22"/>
                <w:szCs w:val="22"/>
              </w:rPr>
            </w:pPr>
            <w:r w:rsidRPr="00AE24D7">
              <w:rPr>
                <w:rFonts w:ascii="Garamond" w:hAnsi="Garamond"/>
                <w:sz w:val="22"/>
                <w:szCs w:val="22"/>
              </w:rPr>
              <w:t>Robust standard errors in parentheses clustered on cell.</w:t>
            </w:r>
          </w:p>
        </w:tc>
      </w:tr>
    </w:tbl>
    <w:p w14:paraId="799FF749" w14:textId="77777777" w:rsidR="00F40641" w:rsidRPr="00AE10F9" w:rsidRDefault="00F40641" w:rsidP="00CC4563">
      <w:pPr>
        <w:widowControl w:val="0"/>
        <w:autoSpaceDE w:val="0"/>
        <w:autoSpaceDN w:val="0"/>
        <w:adjustRightInd w:val="0"/>
        <w:spacing w:before="79" w:after="79" w:line="360" w:lineRule="auto"/>
        <w:jc w:val="both"/>
        <w:rPr>
          <w:rFonts w:ascii="Garamond" w:hAnsi="Garamond"/>
          <w:sz w:val="20"/>
          <w:szCs w:val="20"/>
        </w:rPr>
      </w:pPr>
    </w:p>
    <w:p w14:paraId="7243E02A" w14:textId="22A4D9DF" w:rsidR="006A3251" w:rsidRPr="00AE10F9" w:rsidRDefault="00E75540" w:rsidP="00220D8F">
      <w:pPr>
        <w:jc w:val="both"/>
        <w:outlineLvl w:val="0"/>
        <w:rPr>
          <w:rFonts w:ascii="Garamond" w:hAnsi="Garamond" w:cs="Times New Roman"/>
          <w:bCs/>
        </w:rPr>
      </w:pPr>
      <w:r w:rsidRPr="00354B7D">
        <w:rPr>
          <w:rFonts w:ascii="Garamond" w:hAnsi="Garamond" w:cs="Times New Roman"/>
          <w:bCs/>
        </w:rPr>
        <w:t>In our analyses</w:t>
      </w:r>
      <w:r w:rsidR="00CC4563" w:rsidRPr="00354B7D">
        <w:rPr>
          <w:rFonts w:ascii="Garamond" w:hAnsi="Garamond" w:cs="Times New Roman"/>
          <w:bCs/>
        </w:rPr>
        <w:t>, we do not make any distinction between different troop contributing</w:t>
      </w:r>
      <w:r w:rsidR="00CC4563" w:rsidRPr="00AE10F9">
        <w:rPr>
          <w:rFonts w:ascii="Garamond" w:hAnsi="Garamond" w:cs="Times New Roman"/>
          <w:bCs/>
        </w:rPr>
        <w:t xml:space="preserve"> countries at the local level. However, the impact of troops on the ground may vary depending on where they are from. In particular, </w:t>
      </w:r>
      <w:r w:rsidR="005F31B4">
        <w:rPr>
          <w:rFonts w:ascii="Garamond" w:hAnsi="Garamond" w:cs="Times New Roman"/>
          <w:bCs/>
        </w:rPr>
        <w:t>it is possible</w:t>
      </w:r>
      <w:r w:rsidR="00CC4563" w:rsidRPr="00AE10F9">
        <w:rPr>
          <w:rFonts w:ascii="Garamond" w:hAnsi="Garamond" w:cs="Times New Roman"/>
          <w:bCs/>
        </w:rPr>
        <w:t xml:space="preserve"> that troops from the permanent members of the Security Council (P5 countries) may have a stronger impact on reducing violence due to the signaling value of P5 countries choosing to contribute with troops (as they rarely do) as well as their potentially superior training and equipment. We have coded a dummy variable whether any of the P5 countries deployed any troops to each location. We then interact this variable with </w:t>
      </w:r>
      <w:r w:rsidR="009D4F31">
        <w:rPr>
          <w:rFonts w:ascii="Garamond" w:hAnsi="Garamond" w:cs="Times New Roman"/>
          <w:bCs/>
          <w:i/>
        </w:rPr>
        <w:t>#Troops in C</w:t>
      </w:r>
      <w:r w:rsidR="00CC4563" w:rsidRPr="00AE10F9">
        <w:rPr>
          <w:rFonts w:ascii="Garamond" w:hAnsi="Garamond" w:cs="Times New Roman"/>
          <w:bCs/>
          <w:i/>
        </w:rPr>
        <w:t>ell</w:t>
      </w:r>
      <w:r w:rsidR="00CC4563" w:rsidRPr="00AE10F9">
        <w:rPr>
          <w:rFonts w:ascii="Garamond" w:hAnsi="Garamond" w:cs="Times New Roman"/>
          <w:bCs/>
        </w:rPr>
        <w:t xml:space="preserve">. The results, displayed in Model 1, show </w:t>
      </w:r>
      <w:r w:rsidR="000A0DDC">
        <w:rPr>
          <w:rFonts w:ascii="Garamond" w:hAnsi="Garamond" w:cs="Times New Roman"/>
          <w:bCs/>
        </w:rPr>
        <w:t>no evidence of an interaction effect</w:t>
      </w:r>
      <w:r w:rsidR="00496702">
        <w:rPr>
          <w:rFonts w:ascii="Garamond" w:hAnsi="Garamond" w:cs="Times New Roman"/>
          <w:bCs/>
        </w:rPr>
        <w:t xml:space="preserve"> between P5 countries and troop</w:t>
      </w:r>
      <w:r w:rsidR="000A0DDC">
        <w:rPr>
          <w:rFonts w:ascii="Garamond" w:hAnsi="Garamond" w:cs="Times New Roman"/>
          <w:bCs/>
        </w:rPr>
        <w:t xml:space="preserve"> strength, but </w:t>
      </w:r>
      <w:r w:rsidR="000A0DDC">
        <w:rPr>
          <w:rFonts w:ascii="Garamond" w:hAnsi="Garamond" w:cs="Times New Roman"/>
          <w:bCs/>
          <w:i/>
        </w:rPr>
        <w:t>#Troops in C</w:t>
      </w:r>
      <w:r w:rsidR="000A0DDC" w:rsidRPr="00AE10F9">
        <w:rPr>
          <w:rFonts w:ascii="Garamond" w:hAnsi="Garamond" w:cs="Times New Roman"/>
          <w:bCs/>
          <w:i/>
        </w:rPr>
        <w:t>ell</w:t>
      </w:r>
      <w:r w:rsidR="000A0DDC">
        <w:rPr>
          <w:rFonts w:ascii="Garamond" w:hAnsi="Garamond" w:cs="Times New Roman"/>
          <w:bCs/>
        </w:rPr>
        <w:t xml:space="preserve"> is negative and significant also in the absence of troops from P5 countries at the local level. In Model 2 we include the P5 measure (without the interaction term), and the results show that both troops strength and P5 troops significantly reduces the risk of one-sided violence by rebel groups. </w:t>
      </w:r>
      <w:r w:rsidR="006A3251" w:rsidRPr="00AE10F9">
        <w:rPr>
          <w:rFonts w:ascii="Garamond" w:hAnsi="Garamond" w:cs="Times New Roman"/>
          <w:bCs/>
        </w:rPr>
        <w:t>These findings indicate the need for more in-depth analy</w:t>
      </w:r>
      <w:r w:rsidR="00D47157">
        <w:rPr>
          <w:rFonts w:ascii="Garamond" w:hAnsi="Garamond" w:cs="Times New Roman"/>
          <w:bCs/>
        </w:rPr>
        <w:t>sis of the impact of various troop</w:t>
      </w:r>
      <w:r w:rsidR="000F473F">
        <w:rPr>
          <w:rFonts w:ascii="Garamond" w:hAnsi="Garamond" w:cs="Times New Roman"/>
          <w:bCs/>
        </w:rPr>
        <w:t>-</w:t>
      </w:r>
      <w:r w:rsidR="00D47157">
        <w:rPr>
          <w:rFonts w:ascii="Garamond" w:hAnsi="Garamond" w:cs="Times New Roman"/>
          <w:bCs/>
        </w:rPr>
        <w:t>contributing countries</w:t>
      </w:r>
      <w:r w:rsidR="006A3251" w:rsidRPr="00AE10F9">
        <w:rPr>
          <w:rFonts w:ascii="Garamond" w:hAnsi="Garamond" w:cs="Times New Roman"/>
          <w:bCs/>
        </w:rPr>
        <w:t xml:space="preserve"> at the local level, in particular in terms of their signaling value and their capacity. </w:t>
      </w:r>
    </w:p>
    <w:p w14:paraId="30FBA0AC" w14:textId="77777777" w:rsidR="00327967" w:rsidRPr="00AE10F9" w:rsidRDefault="00327967" w:rsidP="00F45980">
      <w:pPr>
        <w:spacing w:line="480" w:lineRule="auto"/>
        <w:rPr>
          <w:rFonts w:ascii="Garamond" w:hAnsi="Garamond" w:cs="Times New Roman"/>
          <w:bCs/>
        </w:rPr>
      </w:pPr>
    </w:p>
    <w:p w14:paraId="404FB23D" w14:textId="77777777" w:rsidR="003A4C62" w:rsidRDefault="003A4C62" w:rsidP="00220D8F">
      <w:pPr>
        <w:spacing w:line="480" w:lineRule="auto"/>
        <w:rPr>
          <w:rFonts w:ascii="Garamond" w:hAnsi="Garamond" w:cs="Times New Roman"/>
          <w:b/>
          <w:bCs/>
        </w:rPr>
      </w:pPr>
      <w:r>
        <w:rPr>
          <w:rFonts w:ascii="Garamond" w:hAnsi="Garamond" w:cs="Times New Roman"/>
          <w:b/>
          <w:bCs/>
        </w:rPr>
        <w:br w:type="page"/>
      </w:r>
    </w:p>
    <w:p w14:paraId="4C759A23" w14:textId="77777777" w:rsidR="00327967" w:rsidRPr="00220D8F" w:rsidRDefault="00E75540" w:rsidP="00B930AB">
      <w:pPr>
        <w:rPr>
          <w:rFonts w:ascii="Garamond" w:hAnsi="Garamond" w:cs="Times New Roman"/>
          <w:b/>
          <w:bCs/>
          <w:lang w:val="sv-SE"/>
        </w:rPr>
      </w:pPr>
      <w:proofErr w:type="spellStart"/>
      <w:r w:rsidRPr="00220D8F">
        <w:rPr>
          <w:rFonts w:ascii="Garamond" w:hAnsi="Garamond" w:cs="Times New Roman"/>
          <w:b/>
          <w:bCs/>
          <w:lang w:val="sv-SE"/>
        </w:rPr>
        <w:lastRenderedPageBreak/>
        <w:t>Bibliography</w:t>
      </w:r>
      <w:proofErr w:type="spellEnd"/>
    </w:p>
    <w:p w14:paraId="56A71199" w14:textId="77777777" w:rsidR="00801817" w:rsidRPr="00B938A7" w:rsidRDefault="00801817" w:rsidP="00B930AB">
      <w:pPr>
        <w:pStyle w:val="Fotnotstext1"/>
        <w:ind w:left="426" w:hanging="426"/>
        <w:jc w:val="both"/>
        <w:rPr>
          <w:rFonts w:ascii="Garamond" w:hAnsi="Garamond" w:cs="Times"/>
          <w:i/>
          <w:color w:val="auto"/>
          <w:sz w:val="24"/>
          <w:szCs w:val="24"/>
        </w:rPr>
      </w:pPr>
      <w:proofErr w:type="spellStart"/>
      <w:r w:rsidRPr="00BF6376">
        <w:rPr>
          <w:rFonts w:ascii="Garamond" w:hAnsi="Garamond" w:cs="Times"/>
          <w:color w:val="auto"/>
          <w:sz w:val="24"/>
          <w:szCs w:val="24"/>
          <w:lang w:val="sv-SE"/>
        </w:rPr>
        <w:t>Buhaug</w:t>
      </w:r>
      <w:proofErr w:type="spellEnd"/>
      <w:r w:rsidRPr="00BF6376">
        <w:rPr>
          <w:rFonts w:ascii="Garamond" w:hAnsi="Garamond" w:cs="Times"/>
          <w:color w:val="auto"/>
          <w:sz w:val="24"/>
          <w:szCs w:val="24"/>
          <w:lang w:val="sv-SE"/>
        </w:rPr>
        <w:t>, Halvard</w:t>
      </w:r>
      <w:r w:rsidRPr="00BF6376">
        <w:rPr>
          <w:rFonts w:ascii="Garamond" w:hAnsi="Garamond" w:cs="Times"/>
          <w:sz w:val="24"/>
          <w:szCs w:val="24"/>
          <w:lang w:val="sv-SE"/>
        </w:rPr>
        <w:t xml:space="preserve">, </w:t>
      </w:r>
      <w:r w:rsidRPr="00BF6376">
        <w:rPr>
          <w:rFonts w:ascii="Garamond" w:hAnsi="Garamond" w:cs="Helvetica"/>
          <w:sz w:val="24"/>
          <w:szCs w:val="24"/>
          <w:lang w:val="sv-SE"/>
        </w:rPr>
        <w:t xml:space="preserve">Kristian </w:t>
      </w:r>
      <w:proofErr w:type="spellStart"/>
      <w:r w:rsidRPr="00BF6376">
        <w:rPr>
          <w:rFonts w:ascii="Garamond" w:hAnsi="Garamond" w:cs="Helvetica"/>
          <w:sz w:val="24"/>
          <w:szCs w:val="24"/>
          <w:lang w:val="sv-SE"/>
        </w:rPr>
        <w:t>Skrede</w:t>
      </w:r>
      <w:proofErr w:type="spellEnd"/>
      <w:r w:rsidRPr="00BF6376">
        <w:rPr>
          <w:rFonts w:ascii="Garamond" w:hAnsi="Garamond" w:cs="Helvetica"/>
          <w:sz w:val="24"/>
          <w:szCs w:val="24"/>
          <w:lang w:val="sv-SE"/>
        </w:rPr>
        <w:t xml:space="preserve"> </w:t>
      </w:r>
      <w:proofErr w:type="spellStart"/>
      <w:r w:rsidRPr="00BF6376">
        <w:rPr>
          <w:rFonts w:ascii="Garamond" w:hAnsi="Garamond" w:cs="Helvetica"/>
          <w:sz w:val="24"/>
          <w:szCs w:val="24"/>
          <w:lang w:val="sv-SE"/>
        </w:rPr>
        <w:t>Gleditsch</w:t>
      </w:r>
      <w:proofErr w:type="spellEnd"/>
      <w:r w:rsidRPr="00BF6376">
        <w:rPr>
          <w:rFonts w:ascii="Garamond" w:hAnsi="Garamond" w:cs="Helvetica"/>
          <w:sz w:val="24"/>
          <w:szCs w:val="24"/>
          <w:lang w:val="sv-SE"/>
        </w:rPr>
        <w:t xml:space="preserve">, Helge </w:t>
      </w:r>
      <w:proofErr w:type="spellStart"/>
      <w:r w:rsidRPr="00BF6376">
        <w:rPr>
          <w:rFonts w:ascii="Garamond" w:hAnsi="Garamond" w:cs="Helvetica"/>
          <w:sz w:val="24"/>
          <w:szCs w:val="24"/>
          <w:lang w:val="sv-SE"/>
        </w:rPr>
        <w:t>Holtermann</w:t>
      </w:r>
      <w:proofErr w:type="spellEnd"/>
      <w:r w:rsidRPr="00BF6376">
        <w:rPr>
          <w:rFonts w:ascii="Garamond" w:hAnsi="Garamond" w:cs="Helvetica"/>
          <w:sz w:val="24"/>
          <w:szCs w:val="24"/>
          <w:lang w:val="sv-SE"/>
        </w:rPr>
        <w:t xml:space="preserve">, Gudrun </w:t>
      </w:r>
      <w:proofErr w:type="spellStart"/>
      <w:r w:rsidRPr="00BF6376">
        <w:rPr>
          <w:rFonts w:ascii="Garamond" w:hAnsi="Garamond" w:cs="Helvetica"/>
          <w:sz w:val="24"/>
          <w:szCs w:val="24"/>
          <w:lang w:val="sv-SE"/>
        </w:rPr>
        <w:t>Østby</w:t>
      </w:r>
      <w:proofErr w:type="spellEnd"/>
      <w:r w:rsidRPr="00BF6376">
        <w:rPr>
          <w:rFonts w:ascii="Garamond" w:hAnsi="Garamond" w:cs="Helvetica"/>
          <w:sz w:val="24"/>
          <w:szCs w:val="24"/>
          <w:lang w:val="sv-SE"/>
        </w:rPr>
        <w:t xml:space="preserve"> and Andreas </w:t>
      </w:r>
      <w:proofErr w:type="spellStart"/>
      <w:r w:rsidRPr="00BF6376">
        <w:rPr>
          <w:rFonts w:ascii="Garamond" w:hAnsi="Garamond" w:cs="Helvetica"/>
          <w:sz w:val="24"/>
          <w:szCs w:val="24"/>
          <w:lang w:val="sv-SE"/>
        </w:rPr>
        <w:t>Forø</w:t>
      </w:r>
      <w:proofErr w:type="spellEnd"/>
      <w:r w:rsidRPr="00BF6376">
        <w:rPr>
          <w:rFonts w:ascii="Garamond" w:hAnsi="Garamond" w:cs="Helvetica"/>
          <w:sz w:val="24"/>
          <w:szCs w:val="24"/>
          <w:lang w:val="sv-SE"/>
        </w:rPr>
        <w:t xml:space="preserve"> Tollefsen</w:t>
      </w:r>
      <w:r w:rsidR="0088383C" w:rsidRPr="00BF6376">
        <w:rPr>
          <w:rFonts w:ascii="Garamond" w:hAnsi="Garamond" w:cs="Helvetica"/>
          <w:lang w:val="sv-SE"/>
        </w:rPr>
        <w:t xml:space="preserve">. </w:t>
      </w:r>
      <w:r w:rsidRPr="000A4553">
        <w:rPr>
          <w:rFonts w:ascii="Garamond" w:hAnsi="Garamond" w:cs="Helvetica"/>
          <w:sz w:val="24"/>
          <w:szCs w:val="24"/>
        </w:rPr>
        <w:t xml:space="preserve">2011. </w:t>
      </w:r>
      <w:r>
        <w:rPr>
          <w:rFonts w:ascii="Garamond" w:hAnsi="Garamond" w:cs="Helvetica"/>
          <w:sz w:val="24"/>
          <w:szCs w:val="24"/>
        </w:rPr>
        <w:t>“</w:t>
      </w:r>
      <w:r w:rsidRPr="00B938A7">
        <w:rPr>
          <w:rFonts w:ascii="Garamond" w:hAnsi="Garamond" w:cs="Times"/>
          <w:sz w:val="24"/>
          <w:szCs w:val="24"/>
        </w:rPr>
        <w:t>I</w:t>
      </w:r>
      <w:r w:rsidR="00A76E8D">
        <w:rPr>
          <w:rFonts w:ascii="Garamond" w:hAnsi="Garamond" w:cs="Helvetica"/>
          <w:bCs/>
          <w:sz w:val="24"/>
          <w:szCs w:val="24"/>
        </w:rPr>
        <w:t>t’</w:t>
      </w:r>
      <w:r w:rsidRPr="00B938A7">
        <w:rPr>
          <w:rFonts w:ascii="Garamond" w:hAnsi="Garamond" w:cs="Helvetica"/>
          <w:bCs/>
          <w:sz w:val="24"/>
          <w:szCs w:val="24"/>
        </w:rPr>
        <w:t>s the Local Economy, Stupid! Geographic Wealth Dispersion and Conflict Outbreak Location</w:t>
      </w:r>
      <w:r w:rsidR="003A62E0">
        <w:rPr>
          <w:rFonts w:ascii="Garamond" w:hAnsi="Garamond" w:cs="Helvetica"/>
          <w:bCs/>
          <w:sz w:val="24"/>
          <w:szCs w:val="24"/>
        </w:rPr>
        <w:t>.</w:t>
      </w:r>
      <w:r w:rsidRPr="00B938A7">
        <w:rPr>
          <w:rFonts w:ascii="Garamond" w:hAnsi="Garamond" w:cs="Helvetica"/>
          <w:bCs/>
          <w:sz w:val="24"/>
          <w:szCs w:val="24"/>
        </w:rPr>
        <w:t>”</w:t>
      </w:r>
      <w:r w:rsidR="0088383C">
        <w:rPr>
          <w:rFonts w:ascii="Garamond" w:hAnsi="Garamond" w:cs="Helvetica"/>
          <w:bCs/>
          <w:sz w:val="24"/>
          <w:szCs w:val="24"/>
        </w:rPr>
        <w:t xml:space="preserve"> </w:t>
      </w:r>
      <w:proofErr w:type="gramStart"/>
      <w:r w:rsidRPr="00B938A7">
        <w:rPr>
          <w:rFonts w:ascii="Garamond" w:hAnsi="Garamond" w:cs="Helvetica"/>
          <w:bCs/>
          <w:i/>
          <w:sz w:val="24"/>
          <w:szCs w:val="24"/>
        </w:rPr>
        <w:t>Journal of Conflict Resolution</w:t>
      </w:r>
      <w:r w:rsidRPr="00B938A7">
        <w:rPr>
          <w:rFonts w:ascii="Garamond" w:hAnsi="Garamond" w:cs="Helvetica"/>
          <w:bCs/>
          <w:sz w:val="24"/>
          <w:szCs w:val="24"/>
        </w:rPr>
        <w:t xml:space="preserve"> 55</w:t>
      </w:r>
      <w:r w:rsidR="0088383C">
        <w:rPr>
          <w:rFonts w:ascii="Garamond" w:hAnsi="Garamond" w:cs="Helvetica"/>
          <w:bCs/>
          <w:sz w:val="24"/>
          <w:szCs w:val="24"/>
        </w:rPr>
        <w:t xml:space="preserve"> </w:t>
      </w:r>
      <w:r w:rsidR="00382AFE">
        <w:rPr>
          <w:rFonts w:ascii="Garamond" w:hAnsi="Garamond" w:cs="Helvetica"/>
          <w:bCs/>
          <w:sz w:val="24"/>
          <w:szCs w:val="24"/>
        </w:rPr>
        <w:t>(5): 814–</w:t>
      </w:r>
      <w:r w:rsidRPr="00B938A7">
        <w:rPr>
          <w:rFonts w:ascii="Garamond" w:hAnsi="Garamond" w:cs="Helvetica"/>
          <w:bCs/>
          <w:sz w:val="24"/>
          <w:szCs w:val="24"/>
        </w:rPr>
        <w:t>840.</w:t>
      </w:r>
      <w:proofErr w:type="gramEnd"/>
    </w:p>
    <w:p w14:paraId="625AEF19" w14:textId="77777777" w:rsidR="00F46184" w:rsidRPr="003A62E0" w:rsidRDefault="00F46184" w:rsidP="00B930AB">
      <w:pPr>
        <w:pStyle w:val="Fotnotstext1"/>
        <w:ind w:left="425" w:hanging="425"/>
        <w:jc w:val="both"/>
        <w:rPr>
          <w:rFonts w:ascii="Garamond" w:hAnsi="Garamond"/>
          <w:color w:val="auto"/>
          <w:sz w:val="24"/>
          <w:szCs w:val="24"/>
        </w:rPr>
      </w:pPr>
      <w:r w:rsidRPr="007432E3">
        <w:rPr>
          <w:rFonts w:ascii="Garamond" w:hAnsi="Garamond"/>
          <w:color w:val="auto"/>
          <w:sz w:val="24"/>
          <w:szCs w:val="24"/>
        </w:rPr>
        <w:t>Cunnin</w:t>
      </w:r>
      <w:r>
        <w:rPr>
          <w:rFonts w:ascii="Garamond" w:hAnsi="Garamond"/>
          <w:color w:val="auto"/>
          <w:sz w:val="24"/>
          <w:szCs w:val="24"/>
        </w:rPr>
        <w:t xml:space="preserve">gham, David, </w:t>
      </w:r>
      <w:proofErr w:type="spellStart"/>
      <w:r>
        <w:rPr>
          <w:rFonts w:ascii="Garamond" w:hAnsi="Garamond"/>
          <w:color w:val="auto"/>
          <w:sz w:val="24"/>
          <w:szCs w:val="24"/>
        </w:rPr>
        <w:t>Kristian</w:t>
      </w:r>
      <w:proofErr w:type="spellEnd"/>
      <w:r>
        <w:rPr>
          <w:rFonts w:ascii="Garamond" w:hAnsi="Garamond"/>
          <w:color w:val="auto"/>
          <w:sz w:val="24"/>
          <w:szCs w:val="24"/>
        </w:rPr>
        <w:t xml:space="preserve"> </w:t>
      </w:r>
      <w:proofErr w:type="spellStart"/>
      <w:r>
        <w:rPr>
          <w:rFonts w:ascii="Garamond" w:hAnsi="Garamond"/>
          <w:color w:val="auto"/>
          <w:sz w:val="24"/>
          <w:szCs w:val="24"/>
        </w:rPr>
        <w:t>Gleditsch</w:t>
      </w:r>
      <w:proofErr w:type="spellEnd"/>
      <w:r>
        <w:rPr>
          <w:rFonts w:ascii="Garamond" w:hAnsi="Garamond"/>
          <w:color w:val="auto"/>
          <w:sz w:val="24"/>
          <w:szCs w:val="24"/>
        </w:rPr>
        <w:t>, and</w:t>
      </w:r>
      <w:r w:rsidRPr="007432E3">
        <w:rPr>
          <w:rFonts w:ascii="Garamond" w:hAnsi="Garamond"/>
          <w:color w:val="auto"/>
          <w:sz w:val="24"/>
          <w:szCs w:val="24"/>
        </w:rPr>
        <w:t xml:space="preserve"> </w:t>
      </w:r>
      <w:proofErr w:type="spellStart"/>
      <w:r w:rsidR="0088383C">
        <w:rPr>
          <w:rFonts w:ascii="Garamond" w:hAnsi="Garamond"/>
          <w:color w:val="auto"/>
          <w:sz w:val="24"/>
          <w:szCs w:val="24"/>
        </w:rPr>
        <w:t>Idean</w:t>
      </w:r>
      <w:proofErr w:type="spellEnd"/>
      <w:r w:rsidR="0088383C">
        <w:rPr>
          <w:rFonts w:ascii="Garamond" w:hAnsi="Garamond"/>
          <w:color w:val="auto"/>
          <w:sz w:val="24"/>
          <w:szCs w:val="24"/>
        </w:rPr>
        <w:t xml:space="preserve"> </w:t>
      </w:r>
      <w:proofErr w:type="spellStart"/>
      <w:r w:rsidR="0088383C">
        <w:rPr>
          <w:rFonts w:ascii="Garamond" w:hAnsi="Garamond"/>
          <w:color w:val="auto"/>
          <w:sz w:val="24"/>
          <w:szCs w:val="24"/>
        </w:rPr>
        <w:t>Salehyan</w:t>
      </w:r>
      <w:proofErr w:type="spellEnd"/>
      <w:r w:rsidR="0088383C">
        <w:rPr>
          <w:rFonts w:ascii="Garamond" w:hAnsi="Garamond"/>
          <w:color w:val="auto"/>
          <w:sz w:val="24"/>
          <w:szCs w:val="24"/>
        </w:rPr>
        <w:t>. 2009</w:t>
      </w:r>
      <w:r w:rsidRPr="007432E3">
        <w:rPr>
          <w:rFonts w:ascii="Garamond" w:hAnsi="Garamond"/>
          <w:color w:val="auto"/>
          <w:sz w:val="24"/>
          <w:szCs w:val="24"/>
        </w:rPr>
        <w:t>. “It Takes Two: A Dyadic Analysis of</w:t>
      </w:r>
      <w:r w:rsidR="0088383C">
        <w:rPr>
          <w:rFonts w:ascii="Garamond" w:hAnsi="Garamond"/>
          <w:color w:val="auto"/>
          <w:sz w:val="24"/>
          <w:szCs w:val="24"/>
        </w:rPr>
        <w:t xml:space="preserve"> Civil War Duration and Outcome</w:t>
      </w:r>
      <w:r w:rsidR="003A62E0">
        <w:rPr>
          <w:rFonts w:ascii="Garamond" w:hAnsi="Garamond"/>
          <w:color w:val="auto"/>
          <w:sz w:val="24"/>
          <w:szCs w:val="24"/>
        </w:rPr>
        <w:t>.</w:t>
      </w:r>
      <w:r w:rsidRPr="007432E3">
        <w:rPr>
          <w:rFonts w:ascii="Garamond" w:hAnsi="Garamond"/>
          <w:color w:val="auto"/>
          <w:sz w:val="24"/>
          <w:szCs w:val="24"/>
        </w:rPr>
        <w:t xml:space="preserve">” </w:t>
      </w:r>
      <w:proofErr w:type="gramStart"/>
      <w:r w:rsidRPr="007432E3">
        <w:rPr>
          <w:rFonts w:ascii="Garamond" w:hAnsi="Garamond"/>
          <w:i/>
          <w:color w:val="auto"/>
          <w:sz w:val="24"/>
          <w:szCs w:val="24"/>
        </w:rPr>
        <w:t>Journal of Conflict Resolution</w:t>
      </w:r>
      <w:r w:rsidRPr="007432E3">
        <w:rPr>
          <w:rFonts w:ascii="Garamond" w:hAnsi="Garamond"/>
          <w:color w:val="auto"/>
          <w:sz w:val="24"/>
          <w:szCs w:val="24"/>
        </w:rPr>
        <w:t xml:space="preserve"> 53</w:t>
      </w:r>
      <w:r w:rsidR="0088383C">
        <w:rPr>
          <w:rFonts w:ascii="Garamond" w:hAnsi="Garamond"/>
          <w:color w:val="auto"/>
          <w:sz w:val="24"/>
          <w:szCs w:val="24"/>
        </w:rPr>
        <w:t xml:space="preserve"> </w:t>
      </w:r>
      <w:r w:rsidR="00382AFE">
        <w:rPr>
          <w:rFonts w:ascii="Garamond" w:hAnsi="Garamond"/>
          <w:color w:val="auto"/>
          <w:sz w:val="24"/>
          <w:szCs w:val="24"/>
        </w:rPr>
        <w:t>(4): 570–</w:t>
      </w:r>
      <w:r w:rsidRPr="007432E3">
        <w:rPr>
          <w:rFonts w:ascii="Garamond" w:hAnsi="Garamond"/>
          <w:color w:val="auto"/>
          <w:sz w:val="24"/>
          <w:szCs w:val="24"/>
        </w:rPr>
        <w:t>597.</w:t>
      </w:r>
      <w:proofErr w:type="gramEnd"/>
    </w:p>
    <w:p w14:paraId="55938E16" w14:textId="77777777" w:rsidR="00F46184" w:rsidRPr="007432E3" w:rsidRDefault="00F46184" w:rsidP="00B930AB">
      <w:pPr>
        <w:ind w:left="426" w:hanging="426"/>
        <w:jc w:val="both"/>
        <w:rPr>
          <w:rFonts w:ascii="Garamond" w:hAnsi="Garamond" w:cs="Times New Roman"/>
        </w:rPr>
      </w:pPr>
      <w:r w:rsidRPr="007432E3">
        <w:rPr>
          <w:rFonts w:ascii="Garamond" w:hAnsi="Garamond" w:cs="Times New Roman"/>
        </w:rPr>
        <w:t xml:space="preserve">Gilmore, Elisabeth, </w:t>
      </w:r>
      <w:proofErr w:type="spellStart"/>
      <w:r w:rsidRPr="007432E3">
        <w:rPr>
          <w:rFonts w:ascii="Garamond" w:hAnsi="Garamond" w:cs="Times New Roman"/>
        </w:rPr>
        <w:t>Päivi</w:t>
      </w:r>
      <w:proofErr w:type="spellEnd"/>
      <w:r w:rsidRPr="007432E3">
        <w:rPr>
          <w:rFonts w:ascii="Garamond" w:hAnsi="Garamond" w:cs="Times New Roman"/>
        </w:rPr>
        <w:t xml:space="preserve"> </w:t>
      </w:r>
      <w:proofErr w:type="spellStart"/>
      <w:r w:rsidRPr="007432E3">
        <w:rPr>
          <w:rFonts w:ascii="Garamond" w:hAnsi="Garamond" w:cs="Times New Roman"/>
        </w:rPr>
        <w:t>Lujala</w:t>
      </w:r>
      <w:proofErr w:type="spellEnd"/>
      <w:r w:rsidRPr="007432E3">
        <w:rPr>
          <w:rFonts w:ascii="Garamond" w:hAnsi="Garamond" w:cs="Times New Roman"/>
        </w:rPr>
        <w:t xml:space="preserve">, Nils </w:t>
      </w:r>
      <w:proofErr w:type="spellStart"/>
      <w:r w:rsidRPr="007432E3">
        <w:rPr>
          <w:rFonts w:ascii="Garamond" w:hAnsi="Garamond" w:cs="Times New Roman"/>
        </w:rPr>
        <w:t>Petter</w:t>
      </w:r>
      <w:proofErr w:type="spellEnd"/>
      <w:r w:rsidRPr="007432E3">
        <w:rPr>
          <w:rFonts w:ascii="Garamond" w:hAnsi="Garamond" w:cs="Times New Roman"/>
        </w:rPr>
        <w:t xml:space="preserve"> </w:t>
      </w:r>
      <w:proofErr w:type="spellStart"/>
      <w:r w:rsidRPr="007432E3">
        <w:rPr>
          <w:rFonts w:ascii="Garamond" w:hAnsi="Garamond" w:cs="Times New Roman"/>
        </w:rPr>
        <w:t>Gleditsch</w:t>
      </w:r>
      <w:proofErr w:type="spellEnd"/>
      <w:r w:rsidR="00A86785">
        <w:rPr>
          <w:rFonts w:ascii="Garamond" w:hAnsi="Garamond" w:cs="Times New Roman"/>
        </w:rPr>
        <w:t>, and</w:t>
      </w:r>
      <w:r w:rsidRPr="007432E3">
        <w:rPr>
          <w:rFonts w:ascii="Garamond" w:hAnsi="Garamond" w:cs="Times New Roman"/>
        </w:rPr>
        <w:t xml:space="preserve"> Jan </w:t>
      </w:r>
      <w:proofErr w:type="spellStart"/>
      <w:r w:rsidRPr="007432E3">
        <w:rPr>
          <w:rFonts w:ascii="Garamond" w:hAnsi="Garamond" w:cs="Times New Roman"/>
        </w:rPr>
        <w:t>Ketil</w:t>
      </w:r>
      <w:proofErr w:type="spellEnd"/>
      <w:r w:rsidRPr="007432E3">
        <w:rPr>
          <w:rFonts w:ascii="Garamond" w:hAnsi="Garamond" w:cs="Times New Roman"/>
        </w:rPr>
        <w:t xml:space="preserve"> </w:t>
      </w:r>
      <w:proofErr w:type="spellStart"/>
      <w:r w:rsidRPr="007432E3">
        <w:rPr>
          <w:rFonts w:ascii="Garamond" w:hAnsi="Garamond" w:cs="Times New Roman"/>
        </w:rPr>
        <w:t>Rød</w:t>
      </w:r>
      <w:proofErr w:type="spellEnd"/>
      <w:r w:rsidRPr="007432E3">
        <w:rPr>
          <w:rFonts w:ascii="Garamond" w:hAnsi="Garamond" w:cs="Times New Roman"/>
        </w:rPr>
        <w:t>. 2005. “Conflict diamonds: A</w:t>
      </w:r>
      <w:r w:rsidR="00A86785">
        <w:rPr>
          <w:rFonts w:ascii="Garamond" w:hAnsi="Garamond" w:cs="Times New Roman"/>
        </w:rPr>
        <w:t xml:space="preserve"> new dataset.</w:t>
      </w:r>
      <w:r w:rsidRPr="007432E3">
        <w:rPr>
          <w:rFonts w:ascii="Garamond" w:hAnsi="Garamond" w:cs="Times New Roman"/>
        </w:rPr>
        <w:t xml:space="preserve">” </w:t>
      </w:r>
      <w:r w:rsidRPr="007432E3">
        <w:rPr>
          <w:rFonts w:ascii="Garamond" w:hAnsi="Garamond" w:cs="Times New Roman"/>
          <w:i/>
        </w:rPr>
        <w:t>Conflict Management and Peace Science</w:t>
      </w:r>
      <w:r w:rsidR="00A86785">
        <w:rPr>
          <w:rFonts w:ascii="Garamond" w:hAnsi="Garamond" w:cs="Times New Roman"/>
        </w:rPr>
        <w:t xml:space="preserve"> 22 (3): 257–</w:t>
      </w:r>
      <w:r w:rsidRPr="007432E3">
        <w:rPr>
          <w:rFonts w:ascii="Garamond" w:hAnsi="Garamond" w:cs="Times New Roman"/>
        </w:rPr>
        <w:t>292.</w:t>
      </w:r>
    </w:p>
    <w:p w14:paraId="18BED370" w14:textId="77777777" w:rsidR="00F46184" w:rsidRPr="007432E3" w:rsidRDefault="00F46184" w:rsidP="00B930AB">
      <w:pPr>
        <w:ind w:left="426" w:hanging="426"/>
        <w:jc w:val="both"/>
        <w:rPr>
          <w:rFonts w:ascii="Garamond" w:hAnsi="Garamond" w:cs="Times"/>
          <w:bCs/>
        </w:rPr>
      </w:pPr>
      <w:r w:rsidRPr="00B938A7">
        <w:rPr>
          <w:rFonts w:ascii="Garamond" w:hAnsi="Garamond" w:cs="Times"/>
        </w:rPr>
        <w:t xml:space="preserve">King, Gary, and </w:t>
      </w:r>
      <w:proofErr w:type="spellStart"/>
      <w:r w:rsidRPr="00B938A7">
        <w:rPr>
          <w:rFonts w:ascii="Garamond" w:hAnsi="Garamond" w:cs="Times"/>
        </w:rPr>
        <w:t>Langche</w:t>
      </w:r>
      <w:proofErr w:type="spellEnd"/>
      <w:r w:rsidRPr="00B938A7">
        <w:rPr>
          <w:rFonts w:ascii="Garamond" w:hAnsi="Garamond" w:cs="Times"/>
        </w:rPr>
        <w:t xml:space="preserve"> </w:t>
      </w:r>
      <w:proofErr w:type="spellStart"/>
      <w:r w:rsidRPr="00B938A7">
        <w:rPr>
          <w:rFonts w:ascii="Garamond" w:hAnsi="Garamond" w:cs="Times"/>
        </w:rPr>
        <w:t>Zeng</w:t>
      </w:r>
      <w:proofErr w:type="spellEnd"/>
      <w:r w:rsidRPr="00B938A7">
        <w:rPr>
          <w:rFonts w:ascii="Garamond" w:hAnsi="Garamond" w:cs="Times"/>
        </w:rPr>
        <w:t xml:space="preserve">. 2001. ‘‘Logistic Regression in Rare Events Data.’’ </w:t>
      </w:r>
      <w:proofErr w:type="gramStart"/>
      <w:r w:rsidRPr="00B938A7">
        <w:rPr>
          <w:rFonts w:ascii="Garamond" w:hAnsi="Garamond" w:cs="Times"/>
          <w:i/>
        </w:rPr>
        <w:t>Political Analysis</w:t>
      </w:r>
      <w:r w:rsidR="003A62E0">
        <w:rPr>
          <w:rFonts w:ascii="Garamond" w:hAnsi="Garamond" w:cs="Times"/>
        </w:rPr>
        <w:t xml:space="preserve"> 9 (2): 137–63.</w:t>
      </w:r>
      <w:proofErr w:type="gramEnd"/>
    </w:p>
    <w:p w14:paraId="6BC22350" w14:textId="77777777" w:rsidR="00F46184" w:rsidRPr="007432E3" w:rsidRDefault="008E4BAD" w:rsidP="00B930AB">
      <w:pPr>
        <w:ind w:left="426" w:hanging="426"/>
        <w:jc w:val="both"/>
        <w:rPr>
          <w:rFonts w:ascii="Garamond" w:hAnsi="Garamond" w:cs="Times New Roman"/>
        </w:rPr>
      </w:pPr>
      <w:proofErr w:type="spellStart"/>
      <w:r>
        <w:rPr>
          <w:rFonts w:ascii="Garamond" w:hAnsi="Garamond" w:cs="Times New Roman"/>
        </w:rPr>
        <w:t>Lujala</w:t>
      </w:r>
      <w:proofErr w:type="spellEnd"/>
      <w:r>
        <w:rPr>
          <w:rFonts w:ascii="Garamond" w:hAnsi="Garamond" w:cs="Times New Roman"/>
        </w:rPr>
        <w:t xml:space="preserve">, </w:t>
      </w:r>
      <w:proofErr w:type="spellStart"/>
      <w:r>
        <w:rPr>
          <w:rFonts w:ascii="Garamond" w:hAnsi="Garamond" w:cs="Times New Roman"/>
        </w:rPr>
        <w:t>Päivi</w:t>
      </w:r>
      <w:proofErr w:type="spellEnd"/>
      <w:r>
        <w:rPr>
          <w:rFonts w:ascii="Garamond" w:hAnsi="Garamond" w:cs="Times New Roman"/>
        </w:rPr>
        <w:t xml:space="preserve">, Jan </w:t>
      </w:r>
      <w:proofErr w:type="spellStart"/>
      <w:r>
        <w:rPr>
          <w:rFonts w:ascii="Garamond" w:hAnsi="Garamond" w:cs="Times New Roman"/>
        </w:rPr>
        <w:t>Ketil</w:t>
      </w:r>
      <w:proofErr w:type="spellEnd"/>
      <w:r>
        <w:rPr>
          <w:rFonts w:ascii="Garamond" w:hAnsi="Garamond" w:cs="Times New Roman"/>
        </w:rPr>
        <w:t xml:space="preserve"> </w:t>
      </w:r>
      <w:proofErr w:type="spellStart"/>
      <w:r>
        <w:rPr>
          <w:rFonts w:ascii="Garamond" w:hAnsi="Garamond" w:cs="Times New Roman"/>
        </w:rPr>
        <w:t>Rød</w:t>
      </w:r>
      <w:proofErr w:type="spellEnd"/>
      <w:r>
        <w:rPr>
          <w:rFonts w:ascii="Garamond" w:hAnsi="Garamond" w:cs="Times New Roman"/>
        </w:rPr>
        <w:t xml:space="preserve">, and </w:t>
      </w:r>
      <w:proofErr w:type="spellStart"/>
      <w:r w:rsidR="00F46184" w:rsidRPr="007432E3">
        <w:rPr>
          <w:rFonts w:ascii="Garamond" w:hAnsi="Garamond" w:cs="Times New Roman"/>
        </w:rPr>
        <w:t>Nadja</w:t>
      </w:r>
      <w:proofErr w:type="spellEnd"/>
      <w:r w:rsidR="00F46184" w:rsidRPr="007432E3">
        <w:rPr>
          <w:rFonts w:ascii="Garamond" w:hAnsi="Garamond" w:cs="Times New Roman"/>
        </w:rPr>
        <w:t xml:space="preserve"> </w:t>
      </w:r>
      <w:proofErr w:type="spellStart"/>
      <w:r w:rsidR="00F46184" w:rsidRPr="007432E3">
        <w:rPr>
          <w:rFonts w:ascii="Garamond" w:hAnsi="Garamond" w:cs="Times New Roman"/>
        </w:rPr>
        <w:t>Thieme</w:t>
      </w:r>
      <w:proofErr w:type="spellEnd"/>
      <w:r w:rsidR="00F46184" w:rsidRPr="007432E3">
        <w:rPr>
          <w:rFonts w:ascii="Garamond" w:hAnsi="Garamond" w:cs="Times New Roman"/>
        </w:rPr>
        <w:t>. 2007. “Fighting over oil: Introducing a new dataset</w:t>
      </w:r>
      <w:r w:rsidR="006E3894">
        <w:rPr>
          <w:rFonts w:ascii="Garamond" w:hAnsi="Garamond" w:cs="Times New Roman"/>
        </w:rPr>
        <w:t>.</w:t>
      </w:r>
      <w:r w:rsidR="00F46184" w:rsidRPr="007432E3">
        <w:rPr>
          <w:rFonts w:ascii="Garamond" w:hAnsi="Garamond" w:cs="Times New Roman"/>
        </w:rPr>
        <w:t xml:space="preserve">” </w:t>
      </w:r>
      <w:r w:rsidR="00F46184" w:rsidRPr="007432E3">
        <w:rPr>
          <w:rFonts w:ascii="Garamond" w:hAnsi="Garamond" w:cs="Times New Roman"/>
          <w:i/>
        </w:rPr>
        <w:t>Conflict Management and Peace Science</w:t>
      </w:r>
      <w:r w:rsidR="006E3894">
        <w:rPr>
          <w:rFonts w:ascii="Garamond" w:hAnsi="Garamond" w:cs="Times New Roman"/>
        </w:rPr>
        <w:t xml:space="preserve"> 24 (3): </w:t>
      </w:r>
      <w:r w:rsidR="00BD12BF">
        <w:rPr>
          <w:rFonts w:ascii="Garamond" w:hAnsi="Garamond" w:cs="Times New Roman"/>
        </w:rPr>
        <w:t>239–</w:t>
      </w:r>
      <w:r w:rsidR="00F46184" w:rsidRPr="007432E3">
        <w:rPr>
          <w:rFonts w:ascii="Garamond" w:hAnsi="Garamond" w:cs="Times New Roman"/>
        </w:rPr>
        <w:t>256.</w:t>
      </w:r>
    </w:p>
    <w:p w14:paraId="11D193AD" w14:textId="77777777" w:rsidR="004618AD" w:rsidRPr="007432E3" w:rsidRDefault="004618AD" w:rsidP="00B930AB">
      <w:pPr>
        <w:pStyle w:val="Liststycke1"/>
        <w:spacing w:after="0"/>
        <w:ind w:left="567" w:hanging="567"/>
        <w:jc w:val="both"/>
        <w:rPr>
          <w:rFonts w:ascii="Garamond" w:hAnsi="Garamond"/>
          <w:lang w:val="en-US"/>
        </w:rPr>
      </w:pPr>
      <w:r w:rsidRPr="007432E3">
        <w:rPr>
          <w:rFonts w:ascii="Garamond" w:hAnsi="Garamond"/>
          <w:lang w:val="en-US"/>
        </w:rPr>
        <w:t>Singer, J. David, Stuart Bremer, and John Stuckey. 1972. ”Capability Distribution, Uncertainty, and Major Power War</w:t>
      </w:r>
      <w:r w:rsidR="006D042A">
        <w:rPr>
          <w:rFonts w:ascii="Garamond" w:hAnsi="Garamond"/>
          <w:lang w:val="en-US"/>
        </w:rPr>
        <w:t xml:space="preserve">, 1820-1965.” In Bruce </w:t>
      </w:r>
      <w:proofErr w:type="spellStart"/>
      <w:r w:rsidR="006D042A">
        <w:rPr>
          <w:rFonts w:ascii="Garamond" w:hAnsi="Garamond"/>
          <w:lang w:val="en-US"/>
        </w:rPr>
        <w:t>Russett</w:t>
      </w:r>
      <w:proofErr w:type="spellEnd"/>
      <w:r w:rsidR="006D042A">
        <w:rPr>
          <w:rFonts w:ascii="Garamond" w:hAnsi="Garamond"/>
          <w:lang w:val="en-US"/>
        </w:rPr>
        <w:t>, ed.</w:t>
      </w:r>
      <w:r w:rsidRPr="007432E3">
        <w:rPr>
          <w:rFonts w:ascii="Garamond" w:hAnsi="Garamond"/>
          <w:lang w:val="en-US"/>
        </w:rPr>
        <w:t xml:space="preserve"> </w:t>
      </w:r>
      <w:r w:rsidRPr="007432E3">
        <w:rPr>
          <w:rFonts w:ascii="Garamond" w:hAnsi="Garamond"/>
          <w:i/>
          <w:iCs/>
          <w:lang w:val="en-US"/>
        </w:rPr>
        <w:t>Peace, War, and Numbers</w:t>
      </w:r>
      <w:r w:rsidR="006D042A">
        <w:rPr>
          <w:rFonts w:ascii="Garamond" w:hAnsi="Garamond"/>
          <w:lang w:val="en-US"/>
        </w:rPr>
        <w:t>, Beverly Hills: Sage, 19–</w:t>
      </w:r>
      <w:r w:rsidRPr="007432E3">
        <w:rPr>
          <w:rFonts w:ascii="Garamond" w:hAnsi="Garamond"/>
          <w:lang w:val="en-US"/>
        </w:rPr>
        <w:t>48.</w:t>
      </w:r>
    </w:p>
    <w:p w14:paraId="301AFEA2" w14:textId="77777777" w:rsidR="00327967" w:rsidRPr="00AE10F9" w:rsidRDefault="00327967">
      <w:pPr>
        <w:spacing w:line="480" w:lineRule="auto"/>
        <w:rPr>
          <w:rFonts w:ascii="Garamond" w:hAnsi="Garamond" w:cs="Times New Roman"/>
          <w:bCs/>
          <w:sz w:val="20"/>
          <w:szCs w:val="20"/>
        </w:rPr>
      </w:pPr>
    </w:p>
    <w:sectPr w:rsidR="00327967" w:rsidRPr="00AE10F9" w:rsidSect="0044287F">
      <w:footerReference w:type="even" r:id="rId7"/>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8B02E" w14:textId="77777777" w:rsidR="006D62A5" w:rsidRDefault="006D62A5" w:rsidP="006A3251">
      <w:r>
        <w:separator/>
      </w:r>
    </w:p>
  </w:endnote>
  <w:endnote w:type="continuationSeparator" w:id="0">
    <w:p w14:paraId="1F90E35A" w14:textId="77777777" w:rsidR="006D62A5" w:rsidRDefault="006D62A5" w:rsidP="006A3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altName w:val="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Garamond">
    <w:panose1 w:val="020204040303010108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8FE73" w14:textId="77777777" w:rsidR="00813AEA" w:rsidRDefault="00813AEA" w:rsidP="006A3251">
    <w:pPr>
      <w:pStyle w:val="Sidfot"/>
      <w:framePr w:wrap="around"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2FB64C85" w14:textId="77777777" w:rsidR="00813AEA" w:rsidRDefault="00813AEA" w:rsidP="006A3251">
    <w:pPr>
      <w:pStyle w:val="Sidfo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BC8F7" w14:textId="77777777" w:rsidR="00813AEA" w:rsidRPr="006A3251" w:rsidRDefault="00813AEA" w:rsidP="006A3251">
    <w:pPr>
      <w:pStyle w:val="Sidfot"/>
      <w:framePr w:wrap="around" w:vAnchor="text" w:hAnchor="margin" w:xAlign="right" w:y="1"/>
      <w:rPr>
        <w:rStyle w:val="Sidnummer"/>
      </w:rPr>
    </w:pPr>
    <w:r w:rsidRPr="006A3251">
      <w:rPr>
        <w:rStyle w:val="Sidnummer"/>
        <w:rFonts w:ascii="Garamond" w:hAnsi="Garamond"/>
      </w:rPr>
      <w:fldChar w:fldCharType="begin"/>
    </w:r>
    <w:r w:rsidRPr="006A3251">
      <w:rPr>
        <w:rStyle w:val="Sidnummer"/>
        <w:rFonts w:ascii="Garamond" w:hAnsi="Garamond"/>
      </w:rPr>
      <w:instrText xml:space="preserve">PAGE  </w:instrText>
    </w:r>
    <w:r w:rsidRPr="006A3251">
      <w:rPr>
        <w:rStyle w:val="Sidnummer"/>
        <w:rFonts w:ascii="Garamond" w:hAnsi="Garamond"/>
      </w:rPr>
      <w:fldChar w:fldCharType="separate"/>
    </w:r>
    <w:r w:rsidR="000C1889">
      <w:rPr>
        <w:rStyle w:val="Sidnummer"/>
        <w:rFonts w:ascii="Garamond" w:hAnsi="Garamond"/>
        <w:noProof/>
      </w:rPr>
      <w:t>13</w:t>
    </w:r>
    <w:r w:rsidRPr="006A3251">
      <w:rPr>
        <w:rStyle w:val="Sidnummer"/>
        <w:rFonts w:ascii="Garamond" w:hAnsi="Garamond"/>
      </w:rPr>
      <w:fldChar w:fldCharType="end"/>
    </w:r>
  </w:p>
  <w:p w14:paraId="4EF954DE" w14:textId="77777777" w:rsidR="00813AEA" w:rsidRPr="006A3251" w:rsidRDefault="00813AEA" w:rsidP="006A3251">
    <w:pPr>
      <w:pStyle w:val="Sidfot"/>
      <w:ind w:right="360"/>
      <w:rPr>
        <w:rFonts w:ascii="Garamond" w:hAnsi="Garamond"/>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858B5" w14:textId="77777777" w:rsidR="006D62A5" w:rsidRDefault="006D62A5" w:rsidP="006A3251">
      <w:r>
        <w:separator/>
      </w:r>
    </w:p>
  </w:footnote>
  <w:footnote w:type="continuationSeparator" w:id="0">
    <w:p w14:paraId="25FD79B2" w14:textId="77777777" w:rsidR="006D62A5" w:rsidRDefault="006D62A5" w:rsidP="006A3251">
      <w:r>
        <w:continuationSeparator/>
      </w:r>
    </w:p>
  </w:footnote>
  <w:footnote w:id="1">
    <w:p w14:paraId="55A5430C" w14:textId="6BFD06E1" w:rsidR="00813AEA" w:rsidRPr="00220D8F" w:rsidRDefault="00813AEA" w:rsidP="00220D8F">
      <w:pPr>
        <w:jc w:val="both"/>
        <w:rPr>
          <w:lang w:val="en-GB"/>
        </w:rPr>
      </w:pPr>
      <w:r w:rsidRPr="00220D8F">
        <w:rPr>
          <w:rStyle w:val="Fotnotsreferens"/>
          <w:rFonts w:ascii="Garamond" w:hAnsi="Garamond"/>
          <w:sz w:val="20"/>
        </w:rPr>
        <w:footnoteRef/>
      </w:r>
      <w:r w:rsidRPr="00220D8F">
        <w:rPr>
          <w:rFonts w:ascii="Garamond" w:hAnsi="Garamond"/>
          <w:sz w:val="20"/>
        </w:rPr>
        <w:t xml:space="preserve"> Note: The appendix reports the results for a number of additional robustness checks and extensions to the main results</w:t>
      </w:r>
      <w:r>
        <w:rPr>
          <w:rFonts w:ascii="Garamond" w:hAnsi="Garamond"/>
          <w:sz w:val="20"/>
        </w:rPr>
        <w:t xml:space="preserve"> </w:t>
      </w:r>
      <w:r w:rsidRPr="00220D8F">
        <w:rPr>
          <w:rFonts w:ascii="Garamond" w:hAnsi="Garamond"/>
          <w:sz w:val="20"/>
        </w:rPr>
        <w:t>reported in the manuscript.</w:t>
      </w:r>
      <w:r>
        <w:rPr>
          <w:rFonts w:ascii="Garamond" w:hAnsi="Garamond"/>
          <w:sz w:val="20"/>
        </w:rPr>
        <w:t xml:space="preserve"> The robustness checks primarily relate to the relationship between peacekeeping and violence against civilians by rebel actors. </w:t>
      </w:r>
    </w:p>
  </w:footnote>
  <w:footnote w:id="2">
    <w:p w14:paraId="4009F3FC" w14:textId="77777777" w:rsidR="00813AEA" w:rsidRPr="00DD6DF6" w:rsidRDefault="00813AEA" w:rsidP="00220D8F">
      <w:pPr>
        <w:pStyle w:val="Fotnotstext"/>
        <w:jc w:val="both"/>
        <w:rPr>
          <w:rFonts w:ascii="Garamond" w:hAnsi="Garamond"/>
          <w:sz w:val="20"/>
          <w:szCs w:val="20"/>
        </w:rPr>
      </w:pPr>
      <w:r w:rsidRPr="00DD6DF6">
        <w:rPr>
          <w:rStyle w:val="Fotnotsreferens"/>
          <w:rFonts w:ascii="Garamond" w:hAnsi="Garamond"/>
          <w:sz w:val="20"/>
          <w:szCs w:val="20"/>
        </w:rPr>
        <w:footnoteRef/>
      </w:r>
      <w:r w:rsidRPr="00DD6DF6">
        <w:rPr>
          <w:rFonts w:ascii="Garamond" w:hAnsi="Garamond"/>
          <w:sz w:val="20"/>
          <w:szCs w:val="20"/>
        </w:rPr>
        <w:t xml:space="preserve"> The variable is introduced at t-1 to account for the temporal process of displacement.</w:t>
      </w:r>
    </w:p>
  </w:footnote>
  <w:footnote w:id="3">
    <w:p w14:paraId="6BBAD0C3" w14:textId="186D38DB" w:rsidR="00813AEA" w:rsidRPr="00220D8F" w:rsidRDefault="00813AEA" w:rsidP="00220D8F">
      <w:pPr>
        <w:pStyle w:val="Fotnotstext"/>
        <w:jc w:val="both"/>
        <w:rPr>
          <w:rFonts w:ascii="Garamond" w:hAnsi="Garamond"/>
          <w:sz w:val="20"/>
          <w:szCs w:val="20"/>
          <w:lang w:val="en-GB"/>
        </w:rPr>
      </w:pPr>
      <w:r w:rsidRPr="00220D8F">
        <w:rPr>
          <w:rStyle w:val="Fotnotsreferens"/>
          <w:rFonts w:ascii="Garamond" w:hAnsi="Garamond"/>
          <w:sz w:val="20"/>
          <w:szCs w:val="20"/>
        </w:rPr>
        <w:footnoteRef/>
      </w:r>
      <w:r w:rsidRPr="00220D8F">
        <w:rPr>
          <w:rFonts w:ascii="Garamond" w:hAnsi="Garamond"/>
          <w:sz w:val="20"/>
          <w:szCs w:val="20"/>
        </w:rPr>
        <w:t xml:space="preserve"> In the country fixed effects </w:t>
      </w:r>
      <w:r>
        <w:rPr>
          <w:rFonts w:ascii="Garamond" w:hAnsi="Garamond"/>
          <w:sz w:val="20"/>
          <w:szCs w:val="20"/>
        </w:rPr>
        <w:t xml:space="preserve">model, South Sudan and Chad are dropped from the analysis, as these countries do not see any variation in our dependent variable during the time period under study. </w:t>
      </w:r>
    </w:p>
  </w:footnote>
  <w:footnote w:id="4">
    <w:p w14:paraId="58E1CF1B" w14:textId="77777777" w:rsidR="00813AEA" w:rsidRPr="00DD6DF6" w:rsidRDefault="00813AEA" w:rsidP="00220D8F">
      <w:pPr>
        <w:pStyle w:val="Fotnotstext"/>
        <w:jc w:val="both"/>
        <w:rPr>
          <w:rFonts w:ascii="Garamond" w:hAnsi="Garamond"/>
          <w:sz w:val="20"/>
          <w:szCs w:val="20"/>
        </w:rPr>
      </w:pPr>
      <w:r w:rsidRPr="00DD6DF6">
        <w:rPr>
          <w:rStyle w:val="Fotnotsreferens"/>
          <w:rFonts w:ascii="Garamond" w:hAnsi="Garamond"/>
          <w:sz w:val="20"/>
          <w:szCs w:val="20"/>
        </w:rPr>
        <w:footnoteRef/>
      </w:r>
      <w:r w:rsidRPr="00DD6DF6">
        <w:rPr>
          <w:rFonts w:ascii="Garamond" w:hAnsi="Garamond"/>
          <w:sz w:val="20"/>
          <w:szCs w:val="20"/>
        </w:rPr>
        <w:t xml:space="preserve"> The variable is measured as the total number of troops divided by population (denoted in 1,000,000), using data from </w:t>
      </w:r>
      <w:proofErr w:type="spellStart"/>
      <w:r w:rsidRPr="00DD6DF6">
        <w:rPr>
          <w:rFonts w:ascii="Garamond" w:hAnsi="Garamond"/>
          <w:sz w:val="20"/>
          <w:szCs w:val="20"/>
        </w:rPr>
        <w:t>Kathman</w:t>
      </w:r>
      <w:proofErr w:type="spellEnd"/>
      <w:r w:rsidRPr="00DD6DF6">
        <w:rPr>
          <w:rFonts w:ascii="Garamond" w:hAnsi="Garamond"/>
          <w:sz w:val="20"/>
          <w:szCs w:val="20"/>
        </w:rPr>
        <w:t xml:space="preserve"> (2013) and the UN national aggregate database (UN 2014). Using a simple count of the number of troops does not significantly alter our main findings. </w:t>
      </w:r>
    </w:p>
  </w:footnote>
  <w:footnote w:id="5">
    <w:p w14:paraId="69D3205D" w14:textId="77777777" w:rsidR="00813AEA" w:rsidRPr="00DD6DF6" w:rsidRDefault="00813AEA" w:rsidP="00220D8F">
      <w:pPr>
        <w:pStyle w:val="Fotnotstext"/>
        <w:jc w:val="both"/>
        <w:rPr>
          <w:rFonts w:ascii="Garamond" w:hAnsi="Garamond"/>
          <w:sz w:val="20"/>
          <w:szCs w:val="20"/>
        </w:rPr>
      </w:pPr>
      <w:r w:rsidRPr="00DD6DF6">
        <w:rPr>
          <w:rStyle w:val="Fotnotsreferens"/>
          <w:rFonts w:ascii="Garamond" w:hAnsi="Garamond"/>
          <w:sz w:val="20"/>
          <w:szCs w:val="20"/>
        </w:rPr>
        <w:footnoteRef/>
      </w:r>
      <w:r w:rsidRPr="00DD6DF6">
        <w:rPr>
          <w:rFonts w:ascii="Garamond" w:hAnsi="Garamond"/>
          <w:sz w:val="20"/>
          <w:szCs w:val="20"/>
        </w:rPr>
        <w:t xml:space="preserve"> </w:t>
      </w:r>
      <w:r w:rsidRPr="00DD6DF6">
        <w:rPr>
          <w:rFonts w:ascii="Garamond" w:hAnsi="Garamond"/>
          <w:i/>
          <w:sz w:val="20"/>
          <w:szCs w:val="20"/>
        </w:rPr>
        <w:t xml:space="preserve">P5 Troops in </w:t>
      </w:r>
      <w:proofErr w:type="spellStart"/>
      <w:r w:rsidRPr="00DD6DF6">
        <w:rPr>
          <w:rFonts w:ascii="Garamond" w:hAnsi="Garamond"/>
          <w:i/>
          <w:sz w:val="20"/>
          <w:szCs w:val="20"/>
        </w:rPr>
        <w:t>PKO</w:t>
      </w:r>
      <w:proofErr w:type="spellEnd"/>
      <w:r w:rsidRPr="00DD6DF6">
        <w:rPr>
          <w:rFonts w:ascii="Garamond" w:hAnsi="Garamond"/>
          <w:sz w:val="20"/>
          <w:szCs w:val="20"/>
        </w:rPr>
        <w:t xml:space="preserve"> is a dummy capturing the presence of peacekeeping troops in the country from at least one of the five permanent members (P5) of the UN Security Council.</w:t>
      </w:r>
    </w:p>
  </w:footnote>
  <w:footnote w:id="6">
    <w:p w14:paraId="638D7CA7" w14:textId="77777777" w:rsidR="00813AEA" w:rsidRPr="000C1889" w:rsidRDefault="00813AEA" w:rsidP="00220D8F">
      <w:pPr>
        <w:pStyle w:val="Fotnotstext"/>
        <w:jc w:val="both"/>
        <w:rPr>
          <w:rFonts w:ascii="Garamond" w:hAnsi="Garamond"/>
          <w:sz w:val="20"/>
          <w:szCs w:val="20"/>
        </w:rPr>
      </w:pPr>
      <w:r w:rsidRPr="000C1889">
        <w:rPr>
          <w:rStyle w:val="Fotnotsreferens"/>
          <w:rFonts w:ascii="Garamond" w:hAnsi="Garamond"/>
          <w:sz w:val="20"/>
          <w:szCs w:val="20"/>
        </w:rPr>
        <w:footnoteRef/>
      </w:r>
      <w:r w:rsidRPr="000C1889">
        <w:rPr>
          <w:rFonts w:ascii="Garamond" w:hAnsi="Garamond"/>
          <w:sz w:val="20"/>
          <w:szCs w:val="20"/>
        </w:rPr>
        <w:t xml:space="preserve"> Since we include control variables at a higher level of spatial aggregation, we have ensured that these results do not change when estimating robust standard errors clustered on the country, rather than the cell.</w:t>
      </w:r>
    </w:p>
  </w:footnote>
  <w:footnote w:id="7">
    <w:p w14:paraId="45F40FF3" w14:textId="7A572CB6" w:rsidR="00813AEA" w:rsidRDefault="00813AEA" w:rsidP="00220D8F">
      <w:pPr>
        <w:jc w:val="both"/>
        <w:rPr>
          <w:rFonts w:ascii="Garamond" w:hAnsi="Garamond"/>
          <w:sz w:val="20"/>
        </w:rPr>
      </w:pPr>
      <w:r w:rsidRPr="000C1889">
        <w:rPr>
          <w:rStyle w:val="Fotnotsreferens"/>
          <w:rFonts w:ascii="Garamond" w:hAnsi="Garamond"/>
          <w:sz w:val="20"/>
          <w:szCs w:val="20"/>
        </w:rPr>
        <w:footnoteRef/>
      </w:r>
      <w:r w:rsidRPr="000C1889">
        <w:rPr>
          <w:rFonts w:ascii="Garamond" w:hAnsi="Garamond"/>
          <w:sz w:val="20"/>
          <w:szCs w:val="20"/>
        </w:rPr>
        <w:t xml:space="preserve"> Data on local economic activity for </w:t>
      </w:r>
      <w:proofErr w:type="spellStart"/>
      <w:r w:rsidRPr="000C1889">
        <w:rPr>
          <w:rFonts w:ascii="Garamond" w:hAnsi="Garamond"/>
          <w:sz w:val="20"/>
          <w:szCs w:val="20"/>
        </w:rPr>
        <w:t>GCP</w:t>
      </w:r>
      <w:proofErr w:type="spellEnd"/>
      <w:r w:rsidRPr="000C1889">
        <w:rPr>
          <w:rFonts w:ascii="Garamond" w:hAnsi="Garamond"/>
          <w:sz w:val="20"/>
          <w:szCs w:val="20"/>
        </w:rPr>
        <w:t xml:space="preserve"> per capita is based on </w:t>
      </w:r>
      <w:proofErr w:type="spellStart"/>
      <w:r w:rsidRPr="000C1889">
        <w:rPr>
          <w:rFonts w:ascii="Garamond" w:hAnsi="Garamond"/>
          <w:sz w:val="20"/>
          <w:szCs w:val="20"/>
        </w:rPr>
        <w:t>Nordhaus</w:t>
      </w:r>
      <w:proofErr w:type="spellEnd"/>
      <w:r w:rsidRPr="000C1889">
        <w:rPr>
          <w:rFonts w:ascii="Garamond" w:hAnsi="Garamond"/>
          <w:sz w:val="20"/>
          <w:szCs w:val="20"/>
        </w:rPr>
        <w:t xml:space="preserve"> (2006) and is measured in five-</w:t>
      </w:r>
      <w:r w:rsidRPr="00E2479E">
        <w:rPr>
          <w:rFonts w:ascii="Garamond" w:hAnsi="Garamond"/>
          <w:sz w:val="20"/>
          <w:szCs w:val="20"/>
        </w:rPr>
        <w:t xml:space="preserve">year intervals and imputed for in-between years. </w:t>
      </w:r>
      <w:r w:rsidRPr="00E2479E">
        <w:rPr>
          <w:rFonts w:ascii="Garamond" w:hAnsi="Garamond" w:cs="Calibri"/>
          <w:sz w:val="20"/>
          <w:szCs w:val="20"/>
        </w:rPr>
        <w:t xml:space="preserve">These variables are taken from the </w:t>
      </w:r>
      <w:proofErr w:type="spellStart"/>
      <w:r w:rsidRPr="00E2479E">
        <w:rPr>
          <w:rFonts w:ascii="Garamond" w:hAnsi="Garamond" w:cs="Calibri"/>
          <w:sz w:val="20"/>
          <w:szCs w:val="20"/>
        </w:rPr>
        <w:t>PRIO</w:t>
      </w:r>
      <w:proofErr w:type="spellEnd"/>
      <w:r w:rsidRPr="00E2479E">
        <w:rPr>
          <w:rFonts w:ascii="Garamond" w:hAnsi="Garamond" w:cs="Calibri"/>
          <w:sz w:val="20"/>
          <w:szCs w:val="20"/>
        </w:rPr>
        <w:t>-GRID (</w:t>
      </w:r>
      <w:proofErr w:type="spellStart"/>
      <w:r w:rsidRPr="00E2479E">
        <w:rPr>
          <w:rFonts w:ascii="Garamond" w:hAnsi="Garamond" w:cs="Calibri"/>
          <w:sz w:val="20"/>
          <w:szCs w:val="20"/>
        </w:rPr>
        <w:t>Tollefsen</w:t>
      </w:r>
      <w:proofErr w:type="spellEnd"/>
      <w:r w:rsidRPr="00E2479E">
        <w:rPr>
          <w:rFonts w:ascii="Garamond" w:hAnsi="Garamond" w:cs="Calibri"/>
          <w:sz w:val="20"/>
          <w:szCs w:val="20"/>
        </w:rPr>
        <w:t xml:space="preserve">, Strand, and </w:t>
      </w:r>
      <w:proofErr w:type="spellStart"/>
      <w:r w:rsidRPr="00E2479E">
        <w:rPr>
          <w:rFonts w:ascii="Garamond" w:hAnsi="Garamond" w:cs="Calibri"/>
          <w:sz w:val="20"/>
          <w:szCs w:val="20"/>
        </w:rPr>
        <w:t>Buhaug</w:t>
      </w:r>
      <w:proofErr w:type="spellEnd"/>
      <w:r w:rsidRPr="00E2479E">
        <w:rPr>
          <w:rFonts w:ascii="Garamond" w:hAnsi="Garamond" w:cs="Calibri"/>
          <w:sz w:val="20"/>
          <w:szCs w:val="20"/>
        </w:rPr>
        <w:t xml:space="preserve"> 2012). For more details on data sources and operationalization, see </w:t>
      </w:r>
      <w:proofErr w:type="spellStart"/>
      <w:r w:rsidRPr="00E2479E">
        <w:rPr>
          <w:rFonts w:ascii="Garamond" w:hAnsi="Garamond" w:cs="Calibri"/>
          <w:sz w:val="20"/>
          <w:szCs w:val="20"/>
        </w:rPr>
        <w:t>Tollefsen</w:t>
      </w:r>
      <w:proofErr w:type="spellEnd"/>
      <w:r w:rsidRPr="00E2479E">
        <w:rPr>
          <w:rFonts w:ascii="Garamond" w:hAnsi="Garamond" w:cs="Calibri"/>
          <w:sz w:val="20"/>
          <w:szCs w:val="20"/>
        </w:rPr>
        <w:t xml:space="preserve"> (2012).</w:t>
      </w:r>
    </w:p>
  </w:footnote>
  <w:footnote w:id="8">
    <w:p w14:paraId="170CDF3B" w14:textId="77777777" w:rsidR="00813AEA" w:rsidRPr="00220D8F" w:rsidRDefault="00813AEA" w:rsidP="00220D8F">
      <w:pPr>
        <w:pStyle w:val="Fotnotstext"/>
        <w:jc w:val="both"/>
        <w:rPr>
          <w:rFonts w:ascii="Garamond" w:hAnsi="Garamond"/>
          <w:sz w:val="20"/>
          <w:szCs w:val="20"/>
          <w:lang w:val="en-GB"/>
        </w:rPr>
      </w:pPr>
      <w:r>
        <w:rPr>
          <w:rStyle w:val="Fotnotsreferens"/>
          <w:rFonts w:ascii="Garamond" w:hAnsi="Garamond"/>
          <w:sz w:val="20"/>
          <w:szCs w:val="20"/>
        </w:rPr>
        <w:footnoteRef/>
      </w:r>
      <w:r w:rsidRPr="00220D8F">
        <w:rPr>
          <w:rFonts w:ascii="Garamond" w:hAnsi="Garamond"/>
          <w:sz w:val="20"/>
          <w:szCs w:val="20"/>
        </w:rPr>
        <w:t xml:space="preserve"> </w:t>
      </w:r>
      <w:proofErr w:type="spellStart"/>
      <w:r w:rsidRPr="00220D8F">
        <w:rPr>
          <w:rFonts w:ascii="Garamond" w:hAnsi="Garamond"/>
          <w:sz w:val="20"/>
          <w:szCs w:val="20"/>
        </w:rPr>
        <w:t>Cederman</w:t>
      </w:r>
      <w:proofErr w:type="spellEnd"/>
      <w:r w:rsidRPr="00220D8F">
        <w:rPr>
          <w:rFonts w:ascii="Garamond" w:hAnsi="Garamond"/>
          <w:sz w:val="20"/>
          <w:szCs w:val="20"/>
        </w:rPr>
        <w:t xml:space="preserve">, </w:t>
      </w:r>
      <w:proofErr w:type="spellStart"/>
      <w:r w:rsidRPr="00220D8F">
        <w:rPr>
          <w:rFonts w:ascii="Garamond" w:hAnsi="Garamond"/>
          <w:sz w:val="20"/>
          <w:szCs w:val="20"/>
        </w:rPr>
        <w:t>Wimmer</w:t>
      </w:r>
      <w:proofErr w:type="spellEnd"/>
      <w:r w:rsidRPr="00220D8F">
        <w:rPr>
          <w:rFonts w:ascii="Garamond" w:hAnsi="Garamond"/>
          <w:sz w:val="20"/>
          <w:szCs w:val="20"/>
        </w:rPr>
        <w:t xml:space="preserve"> and Min 2010</w:t>
      </w:r>
      <w:proofErr w:type="gramStart"/>
      <w:r w:rsidRPr="00220D8F">
        <w:rPr>
          <w:rFonts w:ascii="Garamond" w:hAnsi="Garamond"/>
          <w:sz w:val="20"/>
          <w:szCs w:val="20"/>
        </w:rPr>
        <w:t>;</w:t>
      </w:r>
      <w:proofErr w:type="gramEnd"/>
      <w:r w:rsidRPr="00220D8F">
        <w:rPr>
          <w:rFonts w:ascii="Garamond" w:hAnsi="Garamond"/>
          <w:sz w:val="20"/>
          <w:szCs w:val="20"/>
        </w:rPr>
        <w:t xml:space="preserve"> </w:t>
      </w:r>
      <w:proofErr w:type="spellStart"/>
      <w:r w:rsidRPr="00220D8F">
        <w:rPr>
          <w:rFonts w:ascii="Garamond" w:hAnsi="Garamond"/>
          <w:sz w:val="20"/>
          <w:szCs w:val="20"/>
        </w:rPr>
        <w:t>Wucherpfennig</w:t>
      </w:r>
      <w:proofErr w:type="spellEnd"/>
      <w:r w:rsidRPr="00220D8F">
        <w:rPr>
          <w:rFonts w:ascii="Garamond" w:hAnsi="Garamond"/>
          <w:sz w:val="20"/>
          <w:szCs w:val="20"/>
        </w:rPr>
        <w:t xml:space="preserve"> et al. 2011.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49"/>
    <w:rsid w:val="00001CCF"/>
    <w:rsid w:val="00005106"/>
    <w:rsid w:val="000052A4"/>
    <w:rsid w:val="00006086"/>
    <w:rsid w:val="00010180"/>
    <w:rsid w:val="00013AE7"/>
    <w:rsid w:val="00015927"/>
    <w:rsid w:val="00016658"/>
    <w:rsid w:val="000166FA"/>
    <w:rsid w:val="00016D03"/>
    <w:rsid w:val="0002146A"/>
    <w:rsid w:val="000240FA"/>
    <w:rsid w:val="00024428"/>
    <w:rsid w:val="00024C7A"/>
    <w:rsid w:val="00026A6B"/>
    <w:rsid w:val="0003278B"/>
    <w:rsid w:val="000445AA"/>
    <w:rsid w:val="0005612B"/>
    <w:rsid w:val="000624B8"/>
    <w:rsid w:val="00064110"/>
    <w:rsid w:val="000656D1"/>
    <w:rsid w:val="0007021B"/>
    <w:rsid w:val="000720BE"/>
    <w:rsid w:val="00073176"/>
    <w:rsid w:val="000745BA"/>
    <w:rsid w:val="000751EE"/>
    <w:rsid w:val="00075FE2"/>
    <w:rsid w:val="000827DC"/>
    <w:rsid w:val="000864F0"/>
    <w:rsid w:val="00086B6A"/>
    <w:rsid w:val="00091195"/>
    <w:rsid w:val="00091BA4"/>
    <w:rsid w:val="000970E8"/>
    <w:rsid w:val="000A0DDC"/>
    <w:rsid w:val="000A32B6"/>
    <w:rsid w:val="000B040D"/>
    <w:rsid w:val="000B1150"/>
    <w:rsid w:val="000C1170"/>
    <w:rsid w:val="000C1889"/>
    <w:rsid w:val="000C3C2D"/>
    <w:rsid w:val="000C733F"/>
    <w:rsid w:val="000D0E0A"/>
    <w:rsid w:val="000D2CAB"/>
    <w:rsid w:val="000D4A22"/>
    <w:rsid w:val="000E1748"/>
    <w:rsid w:val="000E2D77"/>
    <w:rsid w:val="000E3056"/>
    <w:rsid w:val="000F295E"/>
    <w:rsid w:val="000F473F"/>
    <w:rsid w:val="00106A41"/>
    <w:rsid w:val="001076F8"/>
    <w:rsid w:val="0012166C"/>
    <w:rsid w:val="00122A83"/>
    <w:rsid w:val="00134A50"/>
    <w:rsid w:val="00141609"/>
    <w:rsid w:val="0015268B"/>
    <w:rsid w:val="001548CC"/>
    <w:rsid w:val="00154D09"/>
    <w:rsid w:val="0016247B"/>
    <w:rsid w:val="001743A5"/>
    <w:rsid w:val="00183486"/>
    <w:rsid w:val="00184F78"/>
    <w:rsid w:val="001906D8"/>
    <w:rsid w:val="001B44DB"/>
    <w:rsid w:val="001C3CF8"/>
    <w:rsid w:val="001C7C4F"/>
    <w:rsid w:val="001D2120"/>
    <w:rsid w:val="001D7401"/>
    <w:rsid w:val="001D7ED3"/>
    <w:rsid w:val="001E0C67"/>
    <w:rsid w:val="001E3B49"/>
    <w:rsid w:val="001F3D89"/>
    <w:rsid w:val="00202B08"/>
    <w:rsid w:val="00205530"/>
    <w:rsid w:val="00207EC7"/>
    <w:rsid w:val="00215398"/>
    <w:rsid w:val="00215F26"/>
    <w:rsid w:val="002165F8"/>
    <w:rsid w:val="00217A38"/>
    <w:rsid w:val="00220D8F"/>
    <w:rsid w:val="002229AA"/>
    <w:rsid w:val="00223B2B"/>
    <w:rsid w:val="00225BAC"/>
    <w:rsid w:val="00237E51"/>
    <w:rsid w:val="00243DCF"/>
    <w:rsid w:val="002449FF"/>
    <w:rsid w:val="00246324"/>
    <w:rsid w:val="002476F7"/>
    <w:rsid w:val="00252408"/>
    <w:rsid w:val="00262784"/>
    <w:rsid w:val="002761FC"/>
    <w:rsid w:val="00283DA1"/>
    <w:rsid w:val="002870F9"/>
    <w:rsid w:val="00287FEF"/>
    <w:rsid w:val="0029591B"/>
    <w:rsid w:val="002A1420"/>
    <w:rsid w:val="002A3690"/>
    <w:rsid w:val="002A716A"/>
    <w:rsid w:val="002B60D0"/>
    <w:rsid w:val="002C2C29"/>
    <w:rsid w:val="002C5317"/>
    <w:rsid w:val="002C5C01"/>
    <w:rsid w:val="002C6290"/>
    <w:rsid w:val="002E0698"/>
    <w:rsid w:val="002E3956"/>
    <w:rsid w:val="002E4E98"/>
    <w:rsid w:val="002F708E"/>
    <w:rsid w:val="003008E1"/>
    <w:rsid w:val="0030366B"/>
    <w:rsid w:val="00327967"/>
    <w:rsid w:val="003324CE"/>
    <w:rsid w:val="0033339C"/>
    <w:rsid w:val="00341EF1"/>
    <w:rsid w:val="00350694"/>
    <w:rsid w:val="00353398"/>
    <w:rsid w:val="00354B7D"/>
    <w:rsid w:val="00361199"/>
    <w:rsid w:val="00370623"/>
    <w:rsid w:val="00371E03"/>
    <w:rsid w:val="00373999"/>
    <w:rsid w:val="0038040D"/>
    <w:rsid w:val="00382AFE"/>
    <w:rsid w:val="0039090E"/>
    <w:rsid w:val="00390D63"/>
    <w:rsid w:val="00396115"/>
    <w:rsid w:val="003961C1"/>
    <w:rsid w:val="00397AA6"/>
    <w:rsid w:val="003A4C62"/>
    <w:rsid w:val="003A62E0"/>
    <w:rsid w:val="003B1752"/>
    <w:rsid w:val="003B4034"/>
    <w:rsid w:val="003C516B"/>
    <w:rsid w:val="003C7410"/>
    <w:rsid w:val="003D5FB2"/>
    <w:rsid w:val="003D628E"/>
    <w:rsid w:val="003E0461"/>
    <w:rsid w:val="003E0683"/>
    <w:rsid w:val="003E734C"/>
    <w:rsid w:val="003F05FA"/>
    <w:rsid w:val="003F0F6D"/>
    <w:rsid w:val="003F46D4"/>
    <w:rsid w:val="003F4C29"/>
    <w:rsid w:val="003F7FFC"/>
    <w:rsid w:val="00400B5A"/>
    <w:rsid w:val="00400C2A"/>
    <w:rsid w:val="00404DFA"/>
    <w:rsid w:val="00405455"/>
    <w:rsid w:val="00406514"/>
    <w:rsid w:val="00406AFE"/>
    <w:rsid w:val="00413BCD"/>
    <w:rsid w:val="00422749"/>
    <w:rsid w:val="00422C75"/>
    <w:rsid w:val="00423BE7"/>
    <w:rsid w:val="0042413F"/>
    <w:rsid w:val="00433B22"/>
    <w:rsid w:val="00435D38"/>
    <w:rsid w:val="0044287F"/>
    <w:rsid w:val="00443690"/>
    <w:rsid w:val="00447345"/>
    <w:rsid w:val="00447B4D"/>
    <w:rsid w:val="00453719"/>
    <w:rsid w:val="004571F3"/>
    <w:rsid w:val="004618AD"/>
    <w:rsid w:val="00463DE3"/>
    <w:rsid w:val="00465108"/>
    <w:rsid w:val="0046769A"/>
    <w:rsid w:val="00491B21"/>
    <w:rsid w:val="0049365B"/>
    <w:rsid w:val="00496702"/>
    <w:rsid w:val="004967A0"/>
    <w:rsid w:val="004A451F"/>
    <w:rsid w:val="004A6B93"/>
    <w:rsid w:val="004B323B"/>
    <w:rsid w:val="004B4920"/>
    <w:rsid w:val="004B777D"/>
    <w:rsid w:val="004D2B05"/>
    <w:rsid w:val="004D3292"/>
    <w:rsid w:val="004D3E58"/>
    <w:rsid w:val="004E430D"/>
    <w:rsid w:val="004E6A46"/>
    <w:rsid w:val="004F2B6B"/>
    <w:rsid w:val="00502855"/>
    <w:rsid w:val="0050639B"/>
    <w:rsid w:val="00511AD8"/>
    <w:rsid w:val="00514616"/>
    <w:rsid w:val="00521ED5"/>
    <w:rsid w:val="00530728"/>
    <w:rsid w:val="00537EDD"/>
    <w:rsid w:val="00541E10"/>
    <w:rsid w:val="00541EB5"/>
    <w:rsid w:val="00556601"/>
    <w:rsid w:val="00557553"/>
    <w:rsid w:val="0055791B"/>
    <w:rsid w:val="00560FC8"/>
    <w:rsid w:val="0057736B"/>
    <w:rsid w:val="00581977"/>
    <w:rsid w:val="005830F8"/>
    <w:rsid w:val="00585FA5"/>
    <w:rsid w:val="005877CC"/>
    <w:rsid w:val="005A143F"/>
    <w:rsid w:val="005B0131"/>
    <w:rsid w:val="005B3038"/>
    <w:rsid w:val="005B48A6"/>
    <w:rsid w:val="005C0289"/>
    <w:rsid w:val="005C2D30"/>
    <w:rsid w:val="005C5843"/>
    <w:rsid w:val="005C60B9"/>
    <w:rsid w:val="005C63BB"/>
    <w:rsid w:val="005D05C0"/>
    <w:rsid w:val="005D169D"/>
    <w:rsid w:val="005D1CAB"/>
    <w:rsid w:val="005D61EA"/>
    <w:rsid w:val="005E7FCF"/>
    <w:rsid w:val="005F1F05"/>
    <w:rsid w:val="005F31B4"/>
    <w:rsid w:val="0060176A"/>
    <w:rsid w:val="00603D2A"/>
    <w:rsid w:val="00606F8D"/>
    <w:rsid w:val="006269F1"/>
    <w:rsid w:val="00630B6D"/>
    <w:rsid w:val="00632595"/>
    <w:rsid w:val="0064318B"/>
    <w:rsid w:val="00645E6B"/>
    <w:rsid w:val="0064620F"/>
    <w:rsid w:val="00647664"/>
    <w:rsid w:val="00650803"/>
    <w:rsid w:val="006546B8"/>
    <w:rsid w:val="00667E1B"/>
    <w:rsid w:val="006709D9"/>
    <w:rsid w:val="00674789"/>
    <w:rsid w:val="00681F18"/>
    <w:rsid w:val="00692F8E"/>
    <w:rsid w:val="00693B3F"/>
    <w:rsid w:val="00697D02"/>
    <w:rsid w:val="006A2EB9"/>
    <w:rsid w:val="006A3251"/>
    <w:rsid w:val="006A7602"/>
    <w:rsid w:val="006A7A32"/>
    <w:rsid w:val="006B424E"/>
    <w:rsid w:val="006B4CC4"/>
    <w:rsid w:val="006C012C"/>
    <w:rsid w:val="006D042A"/>
    <w:rsid w:val="006D3259"/>
    <w:rsid w:val="006D62A5"/>
    <w:rsid w:val="006E3894"/>
    <w:rsid w:val="006F23A0"/>
    <w:rsid w:val="006F3E62"/>
    <w:rsid w:val="006F53D7"/>
    <w:rsid w:val="006F6A9D"/>
    <w:rsid w:val="00712CDF"/>
    <w:rsid w:val="007137CE"/>
    <w:rsid w:val="0072156D"/>
    <w:rsid w:val="00723048"/>
    <w:rsid w:val="007317DE"/>
    <w:rsid w:val="00735278"/>
    <w:rsid w:val="007353E9"/>
    <w:rsid w:val="00736AAA"/>
    <w:rsid w:val="00740EB4"/>
    <w:rsid w:val="00745134"/>
    <w:rsid w:val="0074529F"/>
    <w:rsid w:val="00746118"/>
    <w:rsid w:val="007467F3"/>
    <w:rsid w:val="007562BF"/>
    <w:rsid w:val="007570EE"/>
    <w:rsid w:val="007669C3"/>
    <w:rsid w:val="00774449"/>
    <w:rsid w:val="00776D19"/>
    <w:rsid w:val="00780FDD"/>
    <w:rsid w:val="007819A2"/>
    <w:rsid w:val="00782EEB"/>
    <w:rsid w:val="00783608"/>
    <w:rsid w:val="00785FFE"/>
    <w:rsid w:val="007862E2"/>
    <w:rsid w:val="0078658D"/>
    <w:rsid w:val="00790949"/>
    <w:rsid w:val="00791FF3"/>
    <w:rsid w:val="0079406D"/>
    <w:rsid w:val="007A2CC3"/>
    <w:rsid w:val="007A7412"/>
    <w:rsid w:val="007B0D10"/>
    <w:rsid w:val="007C5C94"/>
    <w:rsid w:val="007C5D06"/>
    <w:rsid w:val="007E65C0"/>
    <w:rsid w:val="007F30D3"/>
    <w:rsid w:val="007F484B"/>
    <w:rsid w:val="007F5CF9"/>
    <w:rsid w:val="007F643C"/>
    <w:rsid w:val="00800C5F"/>
    <w:rsid w:val="00801817"/>
    <w:rsid w:val="0080733F"/>
    <w:rsid w:val="008130D5"/>
    <w:rsid w:val="00813AEA"/>
    <w:rsid w:val="0081669B"/>
    <w:rsid w:val="008173A6"/>
    <w:rsid w:val="00821F44"/>
    <w:rsid w:val="00842E80"/>
    <w:rsid w:val="008466AC"/>
    <w:rsid w:val="008658ED"/>
    <w:rsid w:val="00866062"/>
    <w:rsid w:val="0086645B"/>
    <w:rsid w:val="0087084E"/>
    <w:rsid w:val="008773DB"/>
    <w:rsid w:val="008804F0"/>
    <w:rsid w:val="00880BED"/>
    <w:rsid w:val="0088383C"/>
    <w:rsid w:val="00887F18"/>
    <w:rsid w:val="00897A51"/>
    <w:rsid w:val="008B2FCD"/>
    <w:rsid w:val="008C034E"/>
    <w:rsid w:val="008C195B"/>
    <w:rsid w:val="008C1DE2"/>
    <w:rsid w:val="008D2B78"/>
    <w:rsid w:val="008D3F6C"/>
    <w:rsid w:val="008E3620"/>
    <w:rsid w:val="008E4AD2"/>
    <w:rsid w:val="008E4BAD"/>
    <w:rsid w:val="008F127D"/>
    <w:rsid w:val="008F2FF8"/>
    <w:rsid w:val="00901618"/>
    <w:rsid w:val="00904C22"/>
    <w:rsid w:val="00912CEE"/>
    <w:rsid w:val="00915844"/>
    <w:rsid w:val="0092058D"/>
    <w:rsid w:val="00921311"/>
    <w:rsid w:val="00925A6C"/>
    <w:rsid w:val="009334A2"/>
    <w:rsid w:val="009529BB"/>
    <w:rsid w:val="00962E78"/>
    <w:rsid w:val="0097032F"/>
    <w:rsid w:val="00971934"/>
    <w:rsid w:val="009801EE"/>
    <w:rsid w:val="0098101A"/>
    <w:rsid w:val="0098578B"/>
    <w:rsid w:val="009943AC"/>
    <w:rsid w:val="009A12C5"/>
    <w:rsid w:val="009A1F92"/>
    <w:rsid w:val="009A306A"/>
    <w:rsid w:val="009A6BF7"/>
    <w:rsid w:val="009A6F21"/>
    <w:rsid w:val="009B0C46"/>
    <w:rsid w:val="009B1706"/>
    <w:rsid w:val="009B18E4"/>
    <w:rsid w:val="009C7D51"/>
    <w:rsid w:val="009D4F31"/>
    <w:rsid w:val="009D62C1"/>
    <w:rsid w:val="009D7508"/>
    <w:rsid w:val="009E052C"/>
    <w:rsid w:val="009F0506"/>
    <w:rsid w:val="009F37E4"/>
    <w:rsid w:val="009F7CCC"/>
    <w:rsid w:val="00A005AA"/>
    <w:rsid w:val="00A03379"/>
    <w:rsid w:val="00A15D2A"/>
    <w:rsid w:val="00A21808"/>
    <w:rsid w:val="00A264B0"/>
    <w:rsid w:val="00A30A71"/>
    <w:rsid w:val="00A34A3C"/>
    <w:rsid w:val="00A43075"/>
    <w:rsid w:val="00A4762B"/>
    <w:rsid w:val="00A5008A"/>
    <w:rsid w:val="00A74613"/>
    <w:rsid w:val="00A76E8D"/>
    <w:rsid w:val="00A80624"/>
    <w:rsid w:val="00A8192B"/>
    <w:rsid w:val="00A82E28"/>
    <w:rsid w:val="00A854DA"/>
    <w:rsid w:val="00A86785"/>
    <w:rsid w:val="00A873DB"/>
    <w:rsid w:val="00A955A1"/>
    <w:rsid w:val="00A956AF"/>
    <w:rsid w:val="00A96EF2"/>
    <w:rsid w:val="00AA2430"/>
    <w:rsid w:val="00AA2BFE"/>
    <w:rsid w:val="00AA369A"/>
    <w:rsid w:val="00AB4715"/>
    <w:rsid w:val="00AC2C6A"/>
    <w:rsid w:val="00AC2D43"/>
    <w:rsid w:val="00AC5038"/>
    <w:rsid w:val="00AC78DF"/>
    <w:rsid w:val="00AD48E3"/>
    <w:rsid w:val="00AE10F9"/>
    <w:rsid w:val="00AE39D8"/>
    <w:rsid w:val="00AE6765"/>
    <w:rsid w:val="00AF0B22"/>
    <w:rsid w:val="00AF5563"/>
    <w:rsid w:val="00B054F4"/>
    <w:rsid w:val="00B15940"/>
    <w:rsid w:val="00B16003"/>
    <w:rsid w:val="00B27A6D"/>
    <w:rsid w:val="00B365AA"/>
    <w:rsid w:val="00B4256E"/>
    <w:rsid w:val="00B4553F"/>
    <w:rsid w:val="00B62265"/>
    <w:rsid w:val="00B64308"/>
    <w:rsid w:val="00B656CC"/>
    <w:rsid w:val="00B7623D"/>
    <w:rsid w:val="00B9079A"/>
    <w:rsid w:val="00B90C2B"/>
    <w:rsid w:val="00B91AE8"/>
    <w:rsid w:val="00B930AB"/>
    <w:rsid w:val="00B968CB"/>
    <w:rsid w:val="00BA6BC5"/>
    <w:rsid w:val="00BB014A"/>
    <w:rsid w:val="00BB3F64"/>
    <w:rsid w:val="00BB441F"/>
    <w:rsid w:val="00BC6AB1"/>
    <w:rsid w:val="00BC6C5C"/>
    <w:rsid w:val="00BD12BF"/>
    <w:rsid w:val="00BD3F1D"/>
    <w:rsid w:val="00BE2361"/>
    <w:rsid w:val="00BE42C8"/>
    <w:rsid w:val="00BF6376"/>
    <w:rsid w:val="00C05550"/>
    <w:rsid w:val="00C06C84"/>
    <w:rsid w:val="00C10F7A"/>
    <w:rsid w:val="00C13BD1"/>
    <w:rsid w:val="00C15EBE"/>
    <w:rsid w:val="00C21231"/>
    <w:rsid w:val="00C238A2"/>
    <w:rsid w:val="00C25C8B"/>
    <w:rsid w:val="00C468C2"/>
    <w:rsid w:val="00C56B8E"/>
    <w:rsid w:val="00C6439B"/>
    <w:rsid w:val="00C650FC"/>
    <w:rsid w:val="00C66BFE"/>
    <w:rsid w:val="00C76FA7"/>
    <w:rsid w:val="00C82EFE"/>
    <w:rsid w:val="00C84E19"/>
    <w:rsid w:val="00C851AF"/>
    <w:rsid w:val="00C856C7"/>
    <w:rsid w:val="00C86C1B"/>
    <w:rsid w:val="00C90748"/>
    <w:rsid w:val="00C9195B"/>
    <w:rsid w:val="00CA5A8B"/>
    <w:rsid w:val="00CA72AD"/>
    <w:rsid w:val="00CB5A82"/>
    <w:rsid w:val="00CB6D59"/>
    <w:rsid w:val="00CC4563"/>
    <w:rsid w:val="00CC63EB"/>
    <w:rsid w:val="00CE3937"/>
    <w:rsid w:val="00CE6CC3"/>
    <w:rsid w:val="00CF331C"/>
    <w:rsid w:val="00CF77B2"/>
    <w:rsid w:val="00D0124D"/>
    <w:rsid w:val="00D0209A"/>
    <w:rsid w:val="00D065AA"/>
    <w:rsid w:val="00D1536E"/>
    <w:rsid w:val="00D251F3"/>
    <w:rsid w:val="00D414AD"/>
    <w:rsid w:val="00D42DDF"/>
    <w:rsid w:val="00D43D67"/>
    <w:rsid w:val="00D459F8"/>
    <w:rsid w:val="00D45D13"/>
    <w:rsid w:val="00D47157"/>
    <w:rsid w:val="00D47A14"/>
    <w:rsid w:val="00D52B83"/>
    <w:rsid w:val="00D53B8C"/>
    <w:rsid w:val="00D6451D"/>
    <w:rsid w:val="00D733D2"/>
    <w:rsid w:val="00D7603D"/>
    <w:rsid w:val="00D77C13"/>
    <w:rsid w:val="00D8067E"/>
    <w:rsid w:val="00D864DB"/>
    <w:rsid w:val="00D87AF8"/>
    <w:rsid w:val="00D87C3F"/>
    <w:rsid w:val="00D9342E"/>
    <w:rsid w:val="00D940CE"/>
    <w:rsid w:val="00D948D7"/>
    <w:rsid w:val="00D96F8E"/>
    <w:rsid w:val="00DB22F0"/>
    <w:rsid w:val="00DC0B0F"/>
    <w:rsid w:val="00DC460C"/>
    <w:rsid w:val="00DD0164"/>
    <w:rsid w:val="00DD03D6"/>
    <w:rsid w:val="00DD1E11"/>
    <w:rsid w:val="00DD3415"/>
    <w:rsid w:val="00DD600B"/>
    <w:rsid w:val="00DF2428"/>
    <w:rsid w:val="00E03E99"/>
    <w:rsid w:val="00E16A6B"/>
    <w:rsid w:val="00E2479E"/>
    <w:rsid w:val="00E25906"/>
    <w:rsid w:val="00E3019C"/>
    <w:rsid w:val="00E357EF"/>
    <w:rsid w:val="00E46D94"/>
    <w:rsid w:val="00E51380"/>
    <w:rsid w:val="00E52249"/>
    <w:rsid w:val="00E533CE"/>
    <w:rsid w:val="00E601F2"/>
    <w:rsid w:val="00E60495"/>
    <w:rsid w:val="00E64614"/>
    <w:rsid w:val="00E7035B"/>
    <w:rsid w:val="00E71872"/>
    <w:rsid w:val="00E72B56"/>
    <w:rsid w:val="00E75540"/>
    <w:rsid w:val="00E76CF5"/>
    <w:rsid w:val="00E807CA"/>
    <w:rsid w:val="00E837B4"/>
    <w:rsid w:val="00E85ADC"/>
    <w:rsid w:val="00E860B0"/>
    <w:rsid w:val="00E90462"/>
    <w:rsid w:val="00E935F3"/>
    <w:rsid w:val="00EA2A9E"/>
    <w:rsid w:val="00EA6FDD"/>
    <w:rsid w:val="00EC003F"/>
    <w:rsid w:val="00EC33DF"/>
    <w:rsid w:val="00EC5A5D"/>
    <w:rsid w:val="00ED0235"/>
    <w:rsid w:val="00ED4446"/>
    <w:rsid w:val="00ED584D"/>
    <w:rsid w:val="00EE1736"/>
    <w:rsid w:val="00EE7FA3"/>
    <w:rsid w:val="00EF1F29"/>
    <w:rsid w:val="00EF7ECE"/>
    <w:rsid w:val="00F07971"/>
    <w:rsid w:val="00F13AEC"/>
    <w:rsid w:val="00F144B9"/>
    <w:rsid w:val="00F14DEC"/>
    <w:rsid w:val="00F324C6"/>
    <w:rsid w:val="00F402C2"/>
    <w:rsid w:val="00F40641"/>
    <w:rsid w:val="00F40B71"/>
    <w:rsid w:val="00F45980"/>
    <w:rsid w:val="00F46138"/>
    <w:rsid w:val="00F46184"/>
    <w:rsid w:val="00F511AD"/>
    <w:rsid w:val="00F645D3"/>
    <w:rsid w:val="00F76D04"/>
    <w:rsid w:val="00F77137"/>
    <w:rsid w:val="00F8517D"/>
    <w:rsid w:val="00F85DDD"/>
    <w:rsid w:val="00F93EB7"/>
    <w:rsid w:val="00F94146"/>
    <w:rsid w:val="00FA28BC"/>
    <w:rsid w:val="00FA4387"/>
    <w:rsid w:val="00FA7A68"/>
    <w:rsid w:val="00FB3F25"/>
    <w:rsid w:val="00FC4AF5"/>
    <w:rsid w:val="00FC73BD"/>
    <w:rsid w:val="00FD1224"/>
    <w:rsid w:val="00FD4FA1"/>
    <w:rsid w:val="00FD6F26"/>
    <w:rsid w:val="00FD708B"/>
    <w:rsid w:val="00FE51B3"/>
    <w:rsid w:val="00FE51C0"/>
    <w:rsid w:val="00FF52FB"/>
    <w:rsid w:val="00FF569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AFC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1"/>
    <w:uiPriority w:val="99"/>
    <w:semiHidden/>
    <w:unhideWhenUsed/>
    <w:rsid w:val="00D61F97"/>
    <w:rPr>
      <w:rFonts w:ascii="Lucida Grande" w:hAnsi="Lucida Grande"/>
      <w:sz w:val="18"/>
      <w:szCs w:val="18"/>
    </w:rPr>
  </w:style>
  <w:style w:type="character" w:customStyle="1" w:styleId="BubbeltextChar">
    <w:name w:val="Bubbeltext Char"/>
    <w:basedOn w:val="Standardstycketypsnitt"/>
    <w:uiPriority w:val="99"/>
    <w:semiHidden/>
    <w:rsid w:val="00910579"/>
    <w:rPr>
      <w:rFonts w:ascii="Lucida Grande" w:hAnsi="Lucida Grande" w:cs="Lucida Grande"/>
      <w:sz w:val="18"/>
      <w:szCs w:val="18"/>
    </w:rPr>
  </w:style>
  <w:style w:type="character" w:customStyle="1" w:styleId="BubbeltextChar0">
    <w:name w:val="Bubbeltext Char"/>
    <w:basedOn w:val="Standardstycketypsnitt"/>
    <w:uiPriority w:val="99"/>
    <w:semiHidden/>
    <w:rsid w:val="00910579"/>
    <w:rPr>
      <w:rFonts w:ascii="Lucida Grande" w:hAnsi="Lucida Grande" w:cs="Lucida Grande"/>
      <w:sz w:val="18"/>
      <w:szCs w:val="18"/>
    </w:rPr>
  </w:style>
  <w:style w:type="character" w:customStyle="1" w:styleId="BubbeltextChar2">
    <w:name w:val="Bubbeltext Char"/>
    <w:basedOn w:val="Standardstycketypsnitt"/>
    <w:uiPriority w:val="99"/>
    <w:semiHidden/>
    <w:rsid w:val="004703CA"/>
    <w:rPr>
      <w:rFonts w:ascii="Lucida Grande" w:hAnsi="Lucida Grande" w:cs="Lucida Grande"/>
      <w:sz w:val="18"/>
      <w:szCs w:val="18"/>
    </w:rPr>
  </w:style>
  <w:style w:type="character" w:customStyle="1" w:styleId="BubbeltextChar3">
    <w:name w:val="Bubbeltext Char"/>
    <w:basedOn w:val="Standardstycketypsnitt"/>
    <w:uiPriority w:val="99"/>
    <w:semiHidden/>
    <w:rsid w:val="004703CA"/>
    <w:rPr>
      <w:rFonts w:ascii="Lucida Grande" w:hAnsi="Lucida Grande" w:cs="Lucida Grande"/>
      <w:sz w:val="18"/>
      <w:szCs w:val="18"/>
    </w:rPr>
  </w:style>
  <w:style w:type="character" w:customStyle="1" w:styleId="BubbeltextChar4">
    <w:name w:val="Bubbeltext Char"/>
    <w:basedOn w:val="Standardstycketypsnitt"/>
    <w:uiPriority w:val="99"/>
    <w:semiHidden/>
    <w:rsid w:val="004703CA"/>
    <w:rPr>
      <w:rFonts w:ascii="Lucida Grande" w:hAnsi="Lucida Grande" w:cs="Lucida Grande"/>
      <w:sz w:val="18"/>
      <w:szCs w:val="18"/>
    </w:rPr>
  </w:style>
  <w:style w:type="character" w:customStyle="1" w:styleId="BubbeltextChar5">
    <w:name w:val="Bubbeltext Char"/>
    <w:basedOn w:val="Standardstycketypsnitt"/>
    <w:uiPriority w:val="99"/>
    <w:semiHidden/>
    <w:rsid w:val="00427DB1"/>
    <w:rPr>
      <w:rFonts w:ascii="Lucida Grande" w:hAnsi="Lucida Grande" w:cs="Lucida Grande"/>
      <w:sz w:val="18"/>
      <w:szCs w:val="18"/>
    </w:rPr>
  </w:style>
  <w:style w:type="character" w:customStyle="1" w:styleId="BubbeltextChar6">
    <w:name w:val="Bubbeltext Char"/>
    <w:basedOn w:val="Standardstycketypsnitt"/>
    <w:uiPriority w:val="99"/>
    <w:semiHidden/>
    <w:rsid w:val="00B75BD1"/>
    <w:rPr>
      <w:rFonts w:ascii="Lucida Grande" w:hAnsi="Lucida Grande" w:cs="Lucida Grande"/>
      <w:sz w:val="18"/>
      <w:szCs w:val="18"/>
    </w:rPr>
  </w:style>
  <w:style w:type="character" w:customStyle="1" w:styleId="BubbeltextChar7">
    <w:name w:val="Bubbeltext Char"/>
    <w:basedOn w:val="Standardstycketypsnitt"/>
    <w:uiPriority w:val="99"/>
    <w:semiHidden/>
    <w:rsid w:val="00B75BD1"/>
    <w:rPr>
      <w:rFonts w:ascii="Lucida Grande" w:hAnsi="Lucida Grande" w:cs="Lucida Grande"/>
      <w:sz w:val="18"/>
      <w:szCs w:val="18"/>
    </w:rPr>
  </w:style>
  <w:style w:type="character" w:customStyle="1" w:styleId="BubbeltextChar8">
    <w:name w:val="Bubbeltext Char"/>
    <w:basedOn w:val="Standardstycketypsnitt"/>
    <w:uiPriority w:val="99"/>
    <w:semiHidden/>
    <w:rsid w:val="00427DB1"/>
    <w:rPr>
      <w:rFonts w:ascii="Lucida Grande" w:hAnsi="Lucida Grande" w:cs="Lucida Grande"/>
      <w:sz w:val="18"/>
      <w:szCs w:val="18"/>
    </w:rPr>
  </w:style>
  <w:style w:type="character" w:customStyle="1" w:styleId="BubbeltextChar9">
    <w:name w:val="Bubbeltext Char"/>
    <w:basedOn w:val="Standardstycketypsnitt"/>
    <w:uiPriority w:val="99"/>
    <w:semiHidden/>
    <w:rsid w:val="000066DD"/>
    <w:rPr>
      <w:rFonts w:ascii="Lucida Grande" w:hAnsi="Lucida Grande" w:cs="Lucida Grande"/>
      <w:sz w:val="18"/>
      <w:szCs w:val="18"/>
    </w:rPr>
  </w:style>
  <w:style w:type="character" w:customStyle="1" w:styleId="BubbeltextChara">
    <w:name w:val="Bubbeltext Char"/>
    <w:basedOn w:val="Standardstycketypsnitt"/>
    <w:uiPriority w:val="99"/>
    <w:semiHidden/>
    <w:rsid w:val="000066DD"/>
    <w:rPr>
      <w:rFonts w:ascii="Lucida Grande" w:hAnsi="Lucida Grande" w:cs="Lucida Grande"/>
      <w:sz w:val="18"/>
      <w:szCs w:val="18"/>
    </w:rPr>
  </w:style>
  <w:style w:type="character" w:customStyle="1" w:styleId="BubbeltextCharb">
    <w:name w:val="Bubbeltext Char"/>
    <w:basedOn w:val="Standardstycketypsnitt"/>
    <w:uiPriority w:val="99"/>
    <w:semiHidden/>
    <w:rsid w:val="000066DD"/>
    <w:rPr>
      <w:rFonts w:ascii="Lucida Grande" w:hAnsi="Lucida Grande" w:cs="Lucida Grande"/>
      <w:sz w:val="18"/>
      <w:szCs w:val="18"/>
    </w:rPr>
  </w:style>
  <w:style w:type="character" w:customStyle="1" w:styleId="BubbeltextCharc">
    <w:name w:val="Bubbeltext Char"/>
    <w:basedOn w:val="Standardstycketypsnitt"/>
    <w:uiPriority w:val="99"/>
    <w:semiHidden/>
    <w:rsid w:val="0090598F"/>
    <w:rPr>
      <w:rFonts w:ascii="Lucida Grande" w:hAnsi="Lucida Grande"/>
      <w:sz w:val="18"/>
      <w:szCs w:val="18"/>
    </w:rPr>
  </w:style>
  <w:style w:type="character" w:customStyle="1" w:styleId="BubbeltextChard">
    <w:name w:val="Bubbeltext Char"/>
    <w:basedOn w:val="Standardstycketypsnitt"/>
    <w:uiPriority w:val="99"/>
    <w:semiHidden/>
    <w:rsid w:val="00EE6C86"/>
    <w:rPr>
      <w:rFonts w:ascii="Lucida Grande" w:hAnsi="Lucida Grande"/>
      <w:sz w:val="18"/>
      <w:szCs w:val="18"/>
    </w:rPr>
  </w:style>
  <w:style w:type="character" w:customStyle="1" w:styleId="BubbeltextChare">
    <w:name w:val="Bubbeltext Char"/>
    <w:basedOn w:val="Standardstycketypsnitt"/>
    <w:uiPriority w:val="99"/>
    <w:semiHidden/>
    <w:rsid w:val="00EE6C86"/>
    <w:rPr>
      <w:rFonts w:ascii="Lucida Grande" w:hAnsi="Lucida Grande"/>
      <w:sz w:val="18"/>
      <w:szCs w:val="18"/>
    </w:rPr>
  </w:style>
  <w:style w:type="character" w:customStyle="1" w:styleId="BubbeltextCharf">
    <w:name w:val="Bubbeltext Char"/>
    <w:basedOn w:val="Standardstycketypsnitt"/>
    <w:uiPriority w:val="99"/>
    <w:semiHidden/>
    <w:rsid w:val="00EE6C86"/>
    <w:rPr>
      <w:rFonts w:ascii="Lucida Grande" w:hAnsi="Lucida Grande"/>
      <w:sz w:val="18"/>
      <w:szCs w:val="18"/>
    </w:rPr>
  </w:style>
  <w:style w:type="character" w:customStyle="1" w:styleId="BubbeltextChar1">
    <w:name w:val="Bubbeltext Char1"/>
    <w:basedOn w:val="Standardstycketypsnitt"/>
    <w:link w:val="Bubbeltext"/>
    <w:uiPriority w:val="99"/>
    <w:semiHidden/>
    <w:rsid w:val="00D61F97"/>
    <w:rPr>
      <w:rFonts w:ascii="Lucida Grande" w:hAnsi="Lucida Grande"/>
      <w:sz w:val="18"/>
      <w:szCs w:val="18"/>
    </w:rPr>
  </w:style>
  <w:style w:type="character" w:styleId="Fotnotsreferens">
    <w:name w:val="footnote reference"/>
    <w:basedOn w:val="Standardstycketypsnitt"/>
    <w:uiPriority w:val="99"/>
    <w:unhideWhenUsed/>
    <w:rsid w:val="00C66BFE"/>
    <w:rPr>
      <w:vertAlign w:val="superscript"/>
    </w:rPr>
  </w:style>
  <w:style w:type="paragraph" w:styleId="Fotnotstext">
    <w:name w:val="footnote text"/>
    <w:basedOn w:val="Normal"/>
    <w:link w:val="FotnotstextChar"/>
    <w:uiPriority w:val="99"/>
    <w:unhideWhenUsed/>
    <w:rsid w:val="00F144B9"/>
  </w:style>
  <w:style w:type="character" w:customStyle="1" w:styleId="FotnotstextChar">
    <w:name w:val="Fotnotstext Char"/>
    <w:basedOn w:val="Standardstycketypsnitt"/>
    <w:link w:val="Fotnotstext"/>
    <w:uiPriority w:val="99"/>
    <w:rsid w:val="00F144B9"/>
  </w:style>
  <w:style w:type="table" w:styleId="Tabellrutnt">
    <w:name w:val="Table Grid"/>
    <w:basedOn w:val="Normaltabell"/>
    <w:uiPriority w:val="59"/>
    <w:rsid w:val="00F144B9"/>
    <w:rPr>
      <w:lang w:val="sv-SE" w:eastAsia="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dfot">
    <w:name w:val="footer"/>
    <w:basedOn w:val="Normal"/>
    <w:link w:val="SidfotChar"/>
    <w:uiPriority w:val="99"/>
    <w:unhideWhenUsed/>
    <w:rsid w:val="006A3251"/>
    <w:pPr>
      <w:tabs>
        <w:tab w:val="center" w:pos="4536"/>
        <w:tab w:val="right" w:pos="9072"/>
      </w:tabs>
    </w:pPr>
  </w:style>
  <w:style w:type="character" w:customStyle="1" w:styleId="SidfotChar">
    <w:name w:val="Sidfot Char"/>
    <w:basedOn w:val="Standardstycketypsnitt"/>
    <w:link w:val="Sidfot"/>
    <w:uiPriority w:val="99"/>
    <w:rsid w:val="006A3251"/>
  </w:style>
  <w:style w:type="character" w:styleId="Sidnummer">
    <w:name w:val="page number"/>
    <w:basedOn w:val="Standardstycketypsnitt"/>
    <w:uiPriority w:val="99"/>
    <w:semiHidden/>
    <w:unhideWhenUsed/>
    <w:rsid w:val="006A3251"/>
  </w:style>
  <w:style w:type="paragraph" w:styleId="Sidhuvud">
    <w:name w:val="header"/>
    <w:basedOn w:val="Normal"/>
    <w:link w:val="SidhuvudChar"/>
    <w:uiPriority w:val="99"/>
    <w:unhideWhenUsed/>
    <w:rsid w:val="006A3251"/>
    <w:pPr>
      <w:tabs>
        <w:tab w:val="center" w:pos="4536"/>
        <w:tab w:val="right" w:pos="9072"/>
      </w:tabs>
    </w:pPr>
  </w:style>
  <w:style w:type="character" w:customStyle="1" w:styleId="SidhuvudChar">
    <w:name w:val="Sidhuvud Char"/>
    <w:basedOn w:val="Standardstycketypsnitt"/>
    <w:link w:val="Sidhuvud"/>
    <w:uiPriority w:val="99"/>
    <w:rsid w:val="006A3251"/>
  </w:style>
  <w:style w:type="character" w:styleId="Kommentarsreferens">
    <w:name w:val="annotation reference"/>
    <w:basedOn w:val="Standardstycketypsnitt"/>
    <w:uiPriority w:val="99"/>
    <w:semiHidden/>
    <w:unhideWhenUsed/>
    <w:rsid w:val="007A2CC3"/>
    <w:rPr>
      <w:sz w:val="18"/>
      <w:szCs w:val="18"/>
    </w:rPr>
  </w:style>
  <w:style w:type="paragraph" w:styleId="Kommentarer">
    <w:name w:val="annotation text"/>
    <w:basedOn w:val="Normal"/>
    <w:link w:val="KommentarerChar"/>
    <w:uiPriority w:val="99"/>
    <w:semiHidden/>
    <w:unhideWhenUsed/>
    <w:rsid w:val="007A2CC3"/>
  </w:style>
  <w:style w:type="character" w:customStyle="1" w:styleId="KommentarerChar">
    <w:name w:val="Kommentarer Char"/>
    <w:basedOn w:val="Standardstycketypsnitt"/>
    <w:link w:val="Kommentarer"/>
    <w:uiPriority w:val="99"/>
    <w:semiHidden/>
    <w:rsid w:val="007A2CC3"/>
  </w:style>
  <w:style w:type="paragraph" w:styleId="Kommentarsmne">
    <w:name w:val="annotation subject"/>
    <w:basedOn w:val="Kommentarer"/>
    <w:next w:val="Kommentarer"/>
    <w:link w:val="KommentarsmneChar"/>
    <w:uiPriority w:val="99"/>
    <w:semiHidden/>
    <w:unhideWhenUsed/>
    <w:rsid w:val="007A2CC3"/>
    <w:rPr>
      <w:b/>
      <w:bCs/>
      <w:sz w:val="20"/>
      <w:szCs w:val="20"/>
    </w:rPr>
  </w:style>
  <w:style w:type="character" w:customStyle="1" w:styleId="KommentarsmneChar">
    <w:name w:val="Kommentarsämne Char"/>
    <w:basedOn w:val="KommentarerChar"/>
    <w:link w:val="Kommentarsmne"/>
    <w:uiPriority w:val="99"/>
    <w:semiHidden/>
    <w:rsid w:val="007A2CC3"/>
    <w:rPr>
      <w:b/>
      <w:bCs/>
      <w:sz w:val="20"/>
      <w:szCs w:val="20"/>
    </w:rPr>
  </w:style>
  <w:style w:type="paragraph" w:styleId="Revision">
    <w:name w:val="Revision"/>
    <w:hidden/>
    <w:uiPriority w:val="99"/>
    <w:semiHidden/>
    <w:rsid w:val="00A956AF"/>
  </w:style>
  <w:style w:type="paragraph" w:customStyle="1" w:styleId="Fotnotstext1">
    <w:name w:val="Fotnotstext1"/>
    <w:rsid w:val="00F46184"/>
    <w:rPr>
      <w:rFonts w:ascii="Times New Roman" w:eastAsia="ヒラギノ角ゴ Pro W3" w:hAnsi="Times New Roman" w:cs="Times New Roman"/>
      <w:color w:val="000000"/>
      <w:sz w:val="20"/>
      <w:szCs w:val="20"/>
    </w:rPr>
  </w:style>
  <w:style w:type="paragraph" w:customStyle="1" w:styleId="Liststycke1">
    <w:name w:val="Liststycke1"/>
    <w:basedOn w:val="Normal"/>
    <w:rsid w:val="004618AD"/>
    <w:pPr>
      <w:spacing w:after="200"/>
      <w:ind w:left="720"/>
      <w:contextualSpacing/>
    </w:pPr>
    <w:rPr>
      <w:rFonts w:ascii="Cambria" w:eastAsia="Times New Roman" w:hAnsi="Cambria" w:cs="Times New Roman"/>
      <w:lang w:val="sv-SE"/>
    </w:rPr>
  </w:style>
  <w:style w:type="paragraph" w:styleId="Liststycke">
    <w:name w:val="List Paragraph"/>
    <w:basedOn w:val="Normal"/>
    <w:uiPriority w:val="34"/>
    <w:qFormat/>
    <w:rsid w:val="00BB3F6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ubbeltext">
    <w:name w:val="Balloon Text"/>
    <w:basedOn w:val="Normal"/>
    <w:link w:val="BubbeltextChar1"/>
    <w:uiPriority w:val="99"/>
    <w:semiHidden/>
    <w:unhideWhenUsed/>
    <w:rsid w:val="00D61F97"/>
    <w:rPr>
      <w:rFonts w:ascii="Lucida Grande" w:hAnsi="Lucida Grande"/>
      <w:sz w:val="18"/>
      <w:szCs w:val="18"/>
    </w:rPr>
  </w:style>
  <w:style w:type="character" w:customStyle="1" w:styleId="BubbeltextChar">
    <w:name w:val="Bubbeltext Char"/>
    <w:basedOn w:val="Standardstycketypsnitt"/>
    <w:uiPriority w:val="99"/>
    <w:semiHidden/>
    <w:rsid w:val="00910579"/>
    <w:rPr>
      <w:rFonts w:ascii="Lucida Grande" w:hAnsi="Lucida Grande" w:cs="Lucida Grande"/>
      <w:sz w:val="18"/>
      <w:szCs w:val="18"/>
    </w:rPr>
  </w:style>
  <w:style w:type="character" w:customStyle="1" w:styleId="BubbeltextChar0">
    <w:name w:val="Bubbeltext Char"/>
    <w:basedOn w:val="Standardstycketypsnitt"/>
    <w:uiPriority w:val="99"/>
    <w:semiHidden/>
    <w:rsid w:val="00910579"/>
    <w:rPr>
      <w:rFonts w:ascii="Lucida Grande" w:hAnsi="Lucida Grande" w:cs="Lucida Grande"/>
      <w:sz w:val="18"/>
      <w:szCs w:val="18"/>
    </w:rPr>
  </w:style>
  <w:style w:type="character" w:customStyle="1" w:styleId="BubbeltextChar2">
    <w:name w:val="Bubbeltext Char"/>
    <w:basedOn w:val="Standardstycketypsnitt"/>
    <w:uiPriority w:val="99"/>
    <w:semiHidden/>
    <w:rsid w:val="004703CA"/>
    <w:rPr>
      <w:rFonts w:ascii="Lucida Grande" w:hAnsi="Lucida Grande" w:cs="Lucida Grande"/>
      <w:sz w:val="18"/>
      <w:szCs w:val="18"/>
    </w:rPr>
  </w:style>
  <w:style w:type="character" w:customStyle="1" w:styleId="BubbeltextChar3">
    <w:name w:val="Bubbeltext Char"/>
    <w:basedOn w:val="Standardstycketypsnitt"/>
    <w:uiPriority w:val="99"/>
    <w:semiHidden/>
    <w:rsid w:val="004703CA"/>
    <w:rPr>
      <w:rFonts w:ascii="Lucida Grande" w:hAnsi="Lucida Grande" w:cs="Lucida Grande"/>
      <w:sz w:val="18"/>
      <w:szCs w:val="18"/>
    </w:rPr>
  </w:style>
  <w:style w:type="character" w:customStyle="1" w:styleId="BubbeltextChar4">
    <w:name w:val="Bubbeltext Char"/>
    <w:basedOn w:val="Standardstycketypsnitt"/>
    <w:uiPriority w:val="99"/>
    <w:semiHidden/>
    <w:rsid w:val="004703CA"/>
    <w:rPr>
      <w:rFonts w:ascii="Lucida Grande" w:hAnsi="Lucida Grande" w:cs="Lucida Grande"/>
      <w:sz w:val="18"/>
      <w:szCs w:val="18"/>
    </w:rPr>
  </w:style>
  <w:style w:type="character" w:customStyle="1" w:styleId="BubbeltextChar5">
    <w:name w:val="Bubbeltext Char"/>
    <w:basedOn w:val="Standardstycketypsnitt"/>
    <w:uiPriority w:val="99"/>
    <w:semiHidden/>
    <w:rsid w:val="00427DB1"/>
    <w:rPr>
      <w:rFonts w:ascii="Lucida Grande" w:hAnsi="Lucida Grande" w:cs="Lucida Grande"/>
      <w:sz w:val="18"/>
      <w:szCs w:val="18"/>
    </w:rPr>
  </w:style>
  <w:style w:type="character" w:customStyle="1" w:styleId="BubbeltextChar6">
    <w:name w:val="Bubbeltext Char"/>
    <w:basedOn w:val="Standardstycketypsnitt"/>
    <w:uiPriority w:val="99"/>
    <w:semiHidden/>
    <w:rsid w:val="00B75BD1"/>
    <w:rPr>
      <w:rFonts w:ascii="Lucida Grande" w:hAnsi="Lucida Grande" w:cs="Lucida Grande"/>
      <w:sz w:val="18"/>
      <w:szCs w:val="18"/>
    </w:rPr>
  </w:style>
  <w:style w:type="character" w:customStyle="1" w:styleId="BubbeltextChar7">
    <w:name w:val="Bubbeltext Char"/>
    <w:basedOn w:val="Standardstycketypsnitt"/>
    <w:uiPriority w:val="99"/>
    <w:semiHidden/>
    <w:rsid w:val="00B75BD1"/>
    <w:rPr>
      <w:rFonts w:ascii="Lucida Grande" w:hAnsi="Lucida Grande" w:cs="Lucida Grande"/>
      <w:sz w:val="18"/>
      <w:szCs w:val="18"/>
    </w:rPr>
  </w:style>
  <w:style w:type="character" w:customStyle="1" w:styleId="BubbeltextChar8">
    <w:name w:val="Bubbeltext Char"/>
    <w:basedOn w:val="Standardstycketypsnitt"/>
    <w:uiPriority w:val="99"/>
    <w:semiHidden/>
    <w:rsid w:val="00427DB1"/>
    <w:rPr>
      <w:rFonts w:ascii="Lucida Grande" w:hAnsi="Lucida Grande" w:cs="Lucida Grande"/>
      <w:sz w:val="18"/>
      <w:szCs w:val="18"/>
    </w:rPr>
  </w:style>
  <w:style w:type="character" w:customStyle="1" w:styleId="BubbeltextChar9">
    <w:name w:val="Bubbeltext Char"/>
    <w:basedOn w:val="Standardstycketypsnitt"/>
    <w:uiPriority w:val="99"/>
    <w:semiHidden/>
    <w:rsid w:val="000066DD"/>
    <w:rPr>
      <w:rFonts w:ascii="Lucida Grande" w:hAnsi="Lucida Grande" w:cs="Lucida Grande"/>
      <w:sz w:val="18"/>
      <w:szCs w:val="18"/>
    </w:rPr>
  </w:style>
  <w:style w:type="character" w:customStyle="1" w:styleId="BubbeltextChara">
    <w:name w:val="Bubbeltext Char"/>
    <w:basedOn w:val="Standardstycketypsnitt"/>
    <w:uiPriority w:val="99"/>
    <w:semiHidden/>
    <w:rsid w:val="000066DD"/>
    <w:rPr>
      <w:rFonts w:ascii="Lucida Grande" w:hAnsi="Lucida Grande" w:cs="Lucida Grande"/>
      <w:sz w:val="18"/>
      <w:szCs w:val="18"/>
    </w:rPr>
  </w:style>
  <w:style w:type="character" w:customStyle="1" w:styleId="BubbeltextCharb">
    <w:name w:val="Bubbeltext Char"/>
    <w:basedOn w:val="Standardstycketypsnitt"/>
    <w:uiPriority w:val="99"/>
    <w:semiHidden/>
    <w:rsid w:val="000066DD"/>
    <w:rPr>
      <w:rFonts w:ascii="Lucida Grande" w:hAnsi="Lucida Grande" w:cs="Lucida Grande"/>
      <w:sz w:val="18"/>
      <w:szCs w:val="18"/>
    </w:rPr>
  </w:style>
  <w:style w:type="character" w:customStyle="1" w:styleId="BubbeltextCharc">
    <w:name w:val="Bubbeltext Char"/>
    <w:basedOn w:val="Standardstycketypsnitt"/>
    <w:uiPriority w:val="99"/>
    <w:semiHidden/>
    <w:rsid w:val="0090598F"/>
    <w:rPr>
      <w:rFonts w:ascii="Lucida Grande" w:hAnsi="Lucida Grande"/>
      <w:sz w:val="18"/>
      <w:szCs w:val="18"/>
    </w:rPr>
  </w:style>
  <w:style w:type="character" w:customStyle="1" w:styleId="BubbeltextChard">
    <w:name w:val="Bubbeltext Char"/>
    <w:basedOn w:val="Standardstycketypsnitt"/>
    <w:uiPriority w:val="99"/>
    <w:semiHidden/>
    <w:rsid w:val="00EE6C86"/>
    <w:rPr>
      <w:rFonts w:ascii="Lucida Grande" w:hAnsi="Lucida Grande"/>
      <w:sz w:val="18"/>
      <w:szCs w:val="18"/>
    </w:rPr>
  </w:style>
  <w:style w:type="character" w:customStyle="1" w:styleId="BubbeltextChare">
    <w:name w:val="Bubbeltext Char"/>
    <w:basedOn w:val="Standardstycketypsnitt"/>
    <w:uiPriority w:val="99"/>
    <w:semiHidden/>
    <w:rsid w:val="00EE6C86"/>
    <w:rPr>
      <w:rFonts w:ascii="Lucida Grande" w:hAnsi="Lucida Grande"/>
      <w:sz w:val="18"/>
      <w:szCs w:val="18"/>
    </w:rPr>
  </w:style>
  <w:style w:type="character" w:customStyle="1" w:styleId="BubbeltextCharf">
    <w:name w:val="Bubbeltext Char"/>
    <w:basedOn w:val="Standardstycketypsnitt"/>
    <w:uiPriority w:val="99"/>
    <w:semiHidden/>
    <w:rsid w:val="00EE6C86"/>
    <w:rPr>
      <w:rFonts w:ascii="Lucida Grande" w:hAnsi="Lucida Grande"/>
      <w:sz w:val="18"/>
      <w:szCs w:val="18"/>
    </w:rPr>
  </w:style>
  <w:style w:type="character" w:customStyle="1" w:styleId="BubbeltextChar1">
    <w:name w:val="Bubbeltext Char1"/>
    <w:basedOn w:val="Standardstycketypsnitt"/>
    <w:link w:val="Bubbeltext"/>
    <w:uiPriority w:val="99"/>
    <w:semiHidden/>
    <w:rsid w:val="00D61F97"/>
    <w:rPr>
      <w:rFonts w:ascii="Lucida Grande" w:hAnsi="Lucida Grande"/>
      <w:sz w:val="18"/>
      <w:szCs w:val="18"/>
    </w:rPr>
  </w:style>
  <w:style w:type="character" w:styleId="Fotnotsreferens">
    <w:name w:val="footnote reference"/>
    <w:basedOn w:val="Standardstycketypsnitt"/>
    <w:uiPriority w:val="99"/>
    <w:unhideWhenUsed/>
    <w:rsid w:val="00C66BFE"/>
    <w:rPr>
      <w:vertAlign w:val="superscript"/>
    </w:rPr>
  </w:style>
  <w:style w:type="paragraph" w:styleId="Fotnotstext">
    <w:name w:val="footnote text"/>
    <w:basedOn w:val="Normal"/>
    <w:link w:val="FotnotstextChar"/>
    <w:uiPriority w:val="99"/>
    <w:unhideWhenUsed/>
    <w:rsid w:val="00F144B9"/>
  </w:style>
  <w:style w:type="character" w:customStyle="1" w:styleId="FotnotstextChar">
    <w:name w:val="Fotnotstext Char"/>
    <w:basedOn w:val="Standardstycketypsnitt"/>
    <w:link w:val="Fotnotstext"/>
    <w:uiPriority w:val="99"/>
    <w:rsid w:val="00F144B9"/>
  </w:style>
  <w:style w:type="table" w:styleId="Tabellrutnt">
    <w:name w:val="Table Grid"/>
    <w:basedOn w:val="Normaltabell"/>
    <w:uiPriority w:val="59"/>
    <w:rsid w:val="00F144B9"/>
    <w:rPr>
      <w:lang w:val="sv-SE" w:eastAsia="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dfot">
    <w:name w:val="footer"/>
    <w:basedOn w:val="Normal"/>
    <w:link w:val="SidfotChar"/>
    <w:uiPriority w:val="99"/>
    <w:unhideWhenUsed/>
    <w:rsid w:val="006A3251"/>
    <w:pPr>
      <w:tabs>
        <w:tab w:val="center" w:pos="4536"/>
        <w:tab w:val="right" w:pos="9072"/>
      </w:tabs>
    </w:pPr>
  </w:style>
  <w:style w:type="character" w:customStyle="1" w:styleId="SidfotChar">
    <w:name w:val="Sidfot Char"/>
    <w:basedOn w:val="Standardstycketypsnitt"/>
    <w:link w:val="Sidfot"/>
    <w:uiPriority w:val="99"/>
    <w:rsid w:val="006A3251"/>
  </w:style>
  <w:style w:type="character" w:styleId="Sidnummer">
    <w:name w:val="page number"/>
    <w:basedOn w:val="Standardstycketypsnitt"/>
    <w:uiPriority w:val="99"/>
    <w:semiHidden/>
    <w:unhideWhenUsed/>
    <w:rsid w:val="006A3251"/>
  </w:style>
  <w:style w:type="paragraph" w:styleId="Sidhuvud">
    <w:name w:val="header"/>
    <w:basedOn w:val="Normal"/>
    <w:link w:val="SidhuvudChar"/>
    <w:uiPriority w:val="99"/>
    <w:unhideWhenUsed/>
    <w:rsid w:val="006A3251"/>
    <w:pPr>
      <w:tabs>
        <w:tab w:val="center" w:pos="4536"/>
        <w:tab w:val="right" w:pos="9072"/>
      </w:tabs>
    </w:pPr>
  </w:style>
  <w:style w:type="character" w:customStyle="1" w:styleId="SidhuvudChar">
    <w:name w:val="Sidhuvud Char"/>
    <w:basedOn w:val="Standardstycketypsnitt"/>
    <w:link w:val="Sidhuvud"/>
    <w:uiPriority w:val="99"/>
    <w:rsid w:val="006A3251"/>
  </w:style>
  <w:style w:type="character" w:styleId="Kommentarsreferens">
    <w:name w:val="annotation reference"/>
    <w:basedOn w:val="Standardstycketypsnitt"/>
    <w:uiPriority w:val="99"/>
    <w:semiHidden/>
    <w:unhideWhenUsed/>
    <w:rsid w:val="007A2CC3"/>
    <w:rPr>
      <w:sz w:val="18"/>
      <w:szCs w:val="18"/>
    </w:rPr>
  </w:style>
  <w:style w:type="paragraph" w:styleId="Kommentarer">
    <w:name w:val="annotation text"/>
    <w:basedOn w:val="Normal"/>
    <w:link w:val="KommentarerChar"/>
    <w:uiPriority w:val="99"/>
    <w:semiHidden/>
    <w:unhideWhenUsed/>
    <w:rsid w:val="007A2CC3"/>
  </w:style>
  <w:style w:type="character" w:customStyle="1" w:styleId="KommentarerChar">
    <w:name w:val="Kommentarer Char"/>
    <w:basedOn w:val="Standardstycketypsnitt"/>
    <w:link w:val="Kommentarer"/>
    <w:uiPriority w:val="99"/>
    <w:semiHidden/>
    <w:rsid w:val="007A2CC3"/>
  </w:style>
  <w:style w:type="paragraph" w:styleId="Kommentarsmne">
    <w:name w:val="annotation subject"/>
    <w:basedOn w:val="Kommentarer"/>
    <w:next w:val="Kommentarer"/>
    <w:link w:val="KommentarsmneChar"/>
    <w:uiPriority w:val="99"/>
    <w:semiHidden/>
    <w:unhideWhenUsed/>
    <w:rsid w:val="007A2CC3"/>
    <w:rPr>
      <w:b/>
      <w:bCs/>
      <w:sz w:val="20"/>
      <w:szCs w:val="20"/>
    </w:rPr>
  </w:style>
  <w:style w:type="character" w:customStyle="1" w:styleId="KommentarsmneChar">
    <w:name w:val="Kommentarsämne Char"/>
    <w:basedOn w:val="KommentarerChar"/>
    <w:link w:val="Kommentarsmne"/>
    <w:uiPriority w:val="99"/>
    <w:semiHidden/>
    <w:rsid w:val="007A2CC3"/>
    <w:rPr>
      <w:b/>
      <w:bCs/>
      <w:sz w:val="20"/>
      <w:szCs w:val="20"/>
    </w:rPr>
  </w:style>
  <w:style w:type="paragraph" w:styleId="Revision">
    <w:name w:val="Revision"/>
    <w:hidden/>
    <w:uiPriority w:val="99"/>
    <w:semiHidden/>
    <w:rsid w:val="00A956AF"/>
  </w:style>
  <w:style w:type="paragraph" w:customStyle="1" w:styleId="Fotnotstext1">
    <w:name w:val="Fotnotstext1"/>
    <w:rsid w:val="00F46184"/>
    <w:rPr>
      <w:rFonts w:ascii="Times New Roman" w:eastAsia="ヒラギノ角ゴ Pro W3" w:hAnsi="Times New Roman" w:cs="Times New Roman"/>
      <w:color w:val="000000"/>
      <w:sz w:val="20"/>
      <w:szCs w:val="20"/>
    </w:rPr>
  </w:style>
  <w:style w:type="paragraph" w:customStyle="1" w:styleId="Liststycke1">
    <w:name w:val="Liststycke1"/>
    <w:basedOn w:val="Normal"/>
    <w:rsid w:val="004618AD"/>
    <w:pPr>
      <w:spacing w:after="200"/>
      <w:ind w:left="720"/>
      <w:contextualSpacing/>
    </w:pPr>
    <w:rPr>
      <w:rFonts w:ascii="Cambria" w:eastAsia="Times New Roman" w:hAnsi="Cambria" w:cs="Times New Roman"/>
      <w:lang w:val="sv-SE"/>
    </w:rPr>
  </w:style>
  <w:style w:type="paragraph" w:styleId="Liststycke">
    <w:name w:val="List Paragraph"/>
    <w:basedOn w:val="Normal"/>
    <w:uiPriority w:val="34"/>
    <w:qFormat/>
    <w:rsid w:val="00BB3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4499</Words>
  <Characters>23849</Characters>
  <Application>Microsoft Macintosh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UU</Company>
  <LinksUpToDate>false</LinksUpToDate>
  <CharactersWithSpaces>28292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Fjelde</dc:creator>
  <cp:lastModifiedBy>Desirée Nilsson</cp:lastModifiedBy>
  <cp:revision>13</cp:revision>
  <cp:lastPrinted>2015-12-10T12:26:00Z</cp:lastPrinted>
  <dcterms:created xsi:type="dcterms:W3CDTF">2017-12-21T08:54:00Z</dcterms:created>
  <dcterms:modified xsi:type="dcterms:W3CDTF">2018-03-16T15:48:00Z</dcterms:modified>
</cp:coreProperties>
</file>