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BC" w:rsidRPr="00EA0327" w:rsidRDefault="006156BC" w:rsidP="002E1D22">
      <w:pPr>
        <w:bidi w:val="0"/>
        <w:jc w:val="both"/>
        <w:rPr>
          <w:sz w:val="24"/>
          <w:szCs w:val="24"/>
        </w:rPr>
      </w:pPr>
      <w:r w:rsidRPr="00EA0327">
        <w:rPr>
          <w:rFonts w:ascii="TimesNewRomanPSMT" w:hAnsi="TimesNewRomanPSMT" w:cs="TimesNewRomanPSMT"/>
          <w:sz w:val="24"/>
          <w:szCs w:val="24"/>
        </w:rPr>
        <w:t>Table S</w:t>
      </w:r>
      <w:r w:rsidR="002E1D22" w:rsidRPr="00EA0327">
        <w:rPr>
          <w:rFonts w:ascii="TimesNewRomanPSMT" w:hAnsi="TimesNewRomanPSMT" w:cs="TimesNewRomanPSMT"/>
          <w:sz w:val="24"/>
          <w:szCs w:val="24"/>
        </w:rPr>
        <w:t>1</w:t>
      </w:r>
      <w:r w:rsidRPr="00EA0327">
        <w:rPr>
          <w:rFonts w:ascii="TimesNewRomanPSMT" w:hAnsi="TimesNewRomanPSMT" w:cs="TimesNewRomanPSMT"/>
          <w:sz w:val="24"/>
          <w:szCs w:val="24"/>
        </w:rPr>
        <w:t>- The</w:t>
      </w:r>
      <w:r w:rsidRPr="00EA0327">
        <w:rPr>
          <w:sz w:val="24"/>
          <w:szCs w:val="24"/>
        </w:rPr>
        <w:t xml:space="preserve"> </w:t>
      </w:r>
      <w:r w:rsidRPr="00EA0327">
        <w:rPr>
          <w:rFonts w:ascii="TimesNewRomanPSMT" w:hAnsi="TimesNewRomanPSMT" w:cs="TimesNewRomanPSMT"/>
          <w:sz w:val="24"/>
          <w:szCs w:val="24"/>
        </w:rPr>
        <w:t>first order interaction effects of the irrigation regimes with sowing seasons and nitrogen level</w:t>
      </w:r>
      <w:r w:rsidRPr="00EA0327">
        <w:rPr>
          <w:rFonts w:ascii="TimesNewRomanPSMT" w:hAnsi="TimesNewRomanPSMT"/>
          <w:sz w:val="24"/>
          <w:szCs w:val="24"/>
        </w:rPr>
        <w:t>s</w:t>
      </w:r>
      <w:r w:rsidRPr="00EA0327">
        <w:rPr>
          <w:rFonts w:ascii="TimesNewRomanPSMT" w:hAnsi="TimesNewRomanPSMT" w:cs="TimesNewRomanPSMT"/>
          <w:sz w:val="24"/>
          <w:szCs w:val="24"/>
        </w:rPr>
        <w:t xml:space="preserve"> on the proline content</w:t>
      </w:r>
    </w:p>
    <w:tbl>
      <w:tblPr>
        <w:tblStyle w:val="TableGrid"/>
        <w:tblpPr w:leftFromText="180" w:rightFromText="180" w:vertAnchor="page" w:horzAnchor="margin" w:tblpXSpec="center" w:tblpY="2086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19"/>
        <w:gridCol w:w="1378"/>
        <w:gridCol w:w="1696"/>
        <w:gridCol w:w="256"/>
        <w:gridCol w:w="62"/>
        <w:gridCol w:w="256"/>
        <w:gridCol w:w="1122"/>
        <w:gridCol w:w="1374"/>
        <w:gridCol w:w="256"/>
        <w:gridCol w:w="24"/>
        <w:gridCol w:w="256"/>
        <w:gridCol w:w="184"/>
        <w:gridCol w:w="280"/>
        <w:gridCol w:w="1517"/>
      </w:tblGrid>
      <w:tr w:rsidR="006156BC" w:rsidRPr="00EA0327" w:rsidTr="00220CAE">
        <w:trPr>
          <w:trHeight w:val="20"/>
        </w:trPr>
        <w:tc>
          <w:tcPr>
            <w:tcW w:w="33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Nitrogen</w:t>
            </w:r>
            <w:r w:rsidRPr="00EA032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 xml:space="preserve"> iii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Sowing season</w:t>
            </w:r>
            <w:r w:rsidRPr="00EA0327">
              <w:rPr>
                <w:rFonts w:ascii="Times New Roman" w:hAnsi="Times New Roman" w:cs="Times New Roman"/>
                <w:color w:val="000000"/>
                <w:sz w:val="16"/>
                <w:szCs w:val="16"/>
                <w:lang w:val="en" w:bidi="ar-SA"/>
              </w:rPr>
              <w:t xml:space="preserve"> </w:t>
            </w:r>
            <w:r w:rsidRPr="00EA032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i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156BC" w:rsidRPr="00EA0327" w:rsidTr="00220CAE">
        <w:trPr>
          <w:gridBefore w:val="2"/>
          <w:wBefore w:w="33" w:type="dxa"/>
          <w:trHeight w:val="20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N1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N0</w:t>
            </w:r>
          </w:p>
        </w:tc>
        <w:tc>
          <w:tcPr>
            <w:tcW w:w="3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Spring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Autumn</w:t>
            </w:r>
          </w:p>
        </w:tc>
        <w:tc>
          <w:tcPr>
            <w:tcW w:w="2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Irrigation regime</w:t>
            </w:r>
            <w:r w:rsidRPr="00EA032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 xml:space="preserve"> ii</w:t>
            </w:r>
          </w:p>
        </w:tc>
      </w:tr>
      <w:tr w:rsidR="006156BC" w:rsidRPr="00EA0327" w:rsidTr="00220CAE">
        <w:trPr>
          <w:gridBefore w:val="2"/>
          <w:wBefore w:w="33" w:type="dxa"/>
          <w:trHeight w:val="20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11.9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MAD 55%</w:t>
            </w:r>
          </w:p>
        </w:tc>
      </w:tr>
      <w:tr w:rsidR="006156BC" w:rsidRPr="00EA0327" w:rsidTr="00220CAE">
        <w:trPr>
          <w:gridBefore w:val="2"/>
          <w:wBefore w:w="33" w:type="dxa"/>
          <w:trHeight w:val="20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24.3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MAD 85%</w:t>
            </w:r>
          </w:p>
        </w:tc>
      </w:tr>
      <w:tr w:rsidR="006156BC" w:rsidRPr="00EA0327" w:rsidTr="00220CAE">
        <w:trPr>
          <w:gridBefore w:val="1"/>
          <w:wBefore w:w="14" w:type="dxa"/>
          <w:trHeight w:val="20"/>
        </w:trPr>
        <w:tc>
          <w:tcPr>
            <w:tcW w:w="688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0.410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6BC" w:rsidRPr="00EA0327" w:rsidRDefault="006156BC" w:rsidP="00220CAE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LSD 5%</w:t>
            </w:r>
          </w:p>
        </w:tc>
      </w:tr>
    </w:tbl>
    <w:p w:rsidR="006156BC" w:rsidRPr="00EA0327" w:rsidRDefault="006156BC" w:rsidP="006156BC">
      <w:pPr>
        <w:tabs>
          <w:tab w:val="left" w:pos="3881"/>
        </w:tabs>
        <w:bidi w:val="0"/>
        <w:jc w:val="both"/>
      </w:pPr>
      <w:r w:rsidRPr="00EA0327">
        <w:rPr>
          <w:rFonts w:asciiTheme="majorBidi" w:hAnsiTheme="majorBidi" w:cstheme="majorBidi"/>
          <w:sz w:val="16"/>
          <w:szCs w:val="16"/>
        </w:rPr>
        <w:t>Means in each column for each experimental factor, followed by similar letter(s) are not significantly different at 5% probability level, usin</w:t>
      </w:r>
      <w:r w:rsidRPr="00EA0327">
        <w:rPr>
          <w:rFonts w:ascii="Times New Roman" w:hAnsi="Times New Roman" w:cs="Times New Roman"/>
          <w:color w:val="000000"/>
          <w:sz w:val="16"/>
          <w:szCs w:val="16"/>
          <w:lang w:val="en" w:bidi="ar-SA"/>
        </w:rPr>
        <w:t>g LSD</w:t>
      </w:r>
      <w:r w:rsidRPr="00EA0327">
        <w:rPr>
          <w:rFonts w:ascii="Times New Roman" w:hAnsi="Times New Roman" w:cs="Times New Roman"/>
          <w:color w:val="000000"/>
          <w:sz w:val="16"/>
          <w:szCs w:val="16"/>
          <w:vertAlign w:val="superscript"/>
          <w:lang w:val="en" w:bidi="ar-SA"/>
        </w:rPr>
        <w:t>’</w:t>
      </w:r>
      <w:r w:rsidRPr="00EA0327">
        <w:rPr>
          <w:rFonts w:ascii="Times New Roman" w:hAnsi="Times New Roman" w:cs="Times New Roman"/>
          <w:color w:val="000000"/>
          <w:sz w:val="16"/>
          <w:szCs w:val="16"/>
          <w:lang w:val="en" w:bidi="ar-SA"/>
        </w:rPr>
        <w:t xml:space="preserve">s test.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 </w:t>
      </w:r>
      <w:r w:rsidRPr="00EA0327">
        <w:rPr>
          <w:rFonts w:asciiTheme="majorBidi" w:hAnsiTheme="majorBidi" w:cstheme="majorBidi"/>
          <w:sz w:val="16"/>
          <w:szCs w:val="16"/>
        </w:rPr>
        <w:t xml:space="preserve">Environment: two sowing date in autumn (October 22, 2017) and in spring (March 4, 2018).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ii </w:t>
      </w:r>
      <w:r w:rsidRPr="00EA0327">
        <w:rPr>
          <w:rFonts w:asciiTheme="majorBidi" w:hAnsiTheme="majorBidi" w:cstheme="majorBidi"/>
          <w:sz w:val="16"/>
          <w:szCs w:val="16"/>
        </w:rPr>
        <w:t xml:space="preserve">Two irrigation regimes (55% and 85% MAD of ASW, as normal and water stress conditions, respectively).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iii </w:t>
      </w:r>
      <w:r w:rsidRPr="00EA0327">
        <w:rPr>
          <w:rFonts w:asciiTheme="majorBidi" w:hAnsiTheme="majorBidi" w:cstheme="majorBidi"/>
          <w:sz w:val="18"/>
          <w:szCs w:val="18"/>
        </w:rPr>
        <w:t>Two levels of nitrogen (non-use of nitrogen, N0, and 62.5 kg N ha</w:t>
      </w:r>
      <w:r w:rsidRPr="00EA0327">
        <w:rPr>
          <w:rFonts w:asciiTheme="majorBidi" w:hAnsiTheme="majorBidi" w:cstheme="majorBidi"/>
          <w:sz w:val="18"/>
          <w:szCs w:val="18"/>
          <w:vertAlign w:val="superscript"/>
        </w:rPr>
        <w:t>–1</w:t>
      </w:r>
      <w:r w:rsidRPr="00EA0327">
        <w:rPr>
          <w:rFonts w:asciiTheme="majorBidi" w:hAnsiTheme="majorBidi" w:cstheme="majorBidi"/>
          <w:sz w:val="18"/>
          <w:szCs w:val="18"/>
        </w:rPr>
        <w:t>, from urea fertilizer, N1).</w:t>
      </w:r>
    </w:p>
    <w:p w:rsidR="006156BC" w:rsidRPr="00EA0327" w:rsidRDefault="006156BC" w:rsidP="006156BC">
      <w:pPr>
        <w:tabs>
          <w:tab w:val="left" w:pos="3881"/>
        </w:tabs>
        <w:rPr>
          <w:rtl/>
        </w:rPr>
      </w:pPr>
    </w:p>
    <w:p w:rsidR="006156BC" w:rsidRPr="00EA0327" w:rsidRDefault="006156BC" w:rsidP="006156BC">
      <w:pPr>
        <w:tabs>
          <w:tab w:val="left" w:pos="3881"/>
        </w:tabs>
        <w:rPr>
          <w:rtl/>
        </w:rPr>
      </w:pPr>
    </w:p>
    <w:p w:rsidR="00EA0327" w:rsidRDefault="00EA0327">
      <w:pPr>
        <w:bidi w:val="0"/>
        <w:rPr>
          <w:rtl/>
        </w:rPr>
      </w:pPr>
      <w:r>
        <w:rPr>
          <w:rtl/>
        </w:rPr>
        <w:br w:type="page"/>
      </w:r>
    </w:p>
    <w:p w:rsidR="006156BC" w:rsidRPr="00EA0327" w:rsidRDefault="006156BC" w:rsidP="002E1D22">
      <w:pPr>
        <w:bidi w:val="0"/>
        <w:jc w:val="both"/>
        <w:rPr>
          <w:sz w:val="24"/>
          <w:szCs w:val="24"/>
        </w:rPr>
      </w:pPr>
      <w:r w:rsidRPr="00EA0327">
        <w:rPr>
          <w:rFonts w:ascii="TimesNewRomanPSMT" w:hAnsi="TimesNewRomanPSMT" w:cs="TimesNewRomanPSMT"/>
          <w:sz w:val="24"/>
          <w:szCs w:val="24"/>
        </w:rPr>
        <w:lastRenderedPageBreak/>
        <w:t>Table S</w:t>
      </w:r>
      <w:r w:rsidR="002E1D22" w:rsidRPr="00EA0327">
        <w:rPr>
          <w:rFonts w:ascii="TimesNewRomanPSMT" w:hAnsi="TimesNewRomanPSMT" w:cs="TimesNewRomanPSMT"/>
          <w:sz w:val="24"/>
          <w:szCs w:val="24"/>
        </w:rPr>
        <w:t>2</w:t>
      </w:r>
      <w:r w:rsidRPr="00EA0327">
        <w:rPr>
          <w:rFonts w:ascii="TimesNewRomanPSMT" w:hAnsi="TimesNewRomanPSMT" w:cs="TimesNewRomanPSMT"/>
          <w:sz w:val="24"/>
          <w:szCs w:val="24"/>
        </w:rPr>
        <w:t>- The first order interaction effects of genotype with sowing seasons, irrigation regimes and nitrogen level</w:t>
      </w:r>
      <w:r w:rsidRPr="00EA0327">
        <w:rPr>
          <w:rFonts w:ascii="TimesNewRomanPSMT" w:hAnsi="TimesNewRomanPSMT"/>
          <w:sz w:val="24"/>
          <w:szCs w:val="24"/>
        </w:rPr>
        <w:t>s</w:t>
      </w:r>
      <w:r w:rsidRPr="00EA0327">
        <w:rPr>
          <w:rFonts w:ascii="TimesNewRomanPSMT" w:hAnsi="TimesNewRomanPSMT" w:cs="TimesNewRomanPSMT"/>
          <w:sz w:val="24"/>
          <w:szCs w:val="24"/>
        </w:rPr>
        <w:t xml:space="preserve"> on the proline content</w:t>
      </w:r>
    </w:p>
    <w:tbl>
      <w:tblPr>
        <w:tblStyle w:val="TableGrid"/>
        <w:bidiVisual/>
        <w:tblW w:w="8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"/>
        <w:gridCol w:w="898"/>
        <w:gridCol w:w="844"/>
        <w:gridCol w:w="229"/>
        <w:gridCol w:w="1050"/>
        <w:gridCol w:w="1050"/>
        <w:gridCol w:w="228"/>
        <w:gridCol w:w="816"/>
        <w:gridCol w:w="927"/>
        <w:gridCol w:w="1195"/>
        <w:gridCol w:w="878"/>
      </w:tblGrid>
      <w:tr w:rsidR="000F7BB9" w:rsidRPr="00EA0327" w:rsidTr="00B3548A">
        <w:trPr>
          <w:gridBefore w:val="1"/>
          <w:wBefore w:w="17" w:type="dxa"/>
          <w:trHeight w:val="22"/>
          <w:jc w:val="center"/>
        </w:trPr>
        <w:tc>
          <w:tcPr>
            <w:tcW w:w="174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Nitrogen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iii</w:t>
            </w:r>
          </w:p>
        </w:tc>
        <w:tc>
          <w:tcPr>
            <w:tcW w:w="229" w:type="dxa"/>
            <w:tcBorders>
              <w:top w:val="single" w:sz="8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Irrigation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ii</w:t>
            </w:r>
          </w:p>
        </w:tc>
        <w:tc>
          <w:tcPr>
            <w:tcW w:w="228" w:type="dxa"/>
            <w:tcBorders>
              <w:top w:val="single" w:sz="8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Environment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7BB9" w:rsidRPr="00EA0327" w:rsidRDefault="000F7BB9" w:rsidP="00220CAE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Genotype</w:t>
            </w:r>
          </w:p>
        </w:tc>
      </w:tr>
      <w:tr w:rsidR="000F7BB9" w:rsidRPr="00EA0327" w:rsidTr="00B3548A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N0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MAD85%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MAD55%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Spring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Autumn</w:t>
            </w:r>
          </w:p>
        </w:tc>
        <w:tc>
          <w:tcPr>
            <w:tcW w:w="20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DD060A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g-k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229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l-o</w:t>
            </w:r>
          </w:p>
        </w:tc>
        <w:tc>
          <w:tcPr>
            <w:tcW w:w="228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Mehr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10.4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u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8.99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v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11.2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8.1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9.86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u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9.49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u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Khatam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h-l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25.9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e-h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Goharan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g-j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q-s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e-h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13.0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n-q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g-n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Yusef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i-m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p-r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p-r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h-n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o-s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Behrokh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d-f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b-d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p-r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f-k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n-r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Neek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k-n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i-p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Nosrat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b-d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p-r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f-l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n-r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Fajr30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b-e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j-n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c-e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f-m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Reyhan03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l-o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25.5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l-n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b-d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f-k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Armaghan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13.3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10.3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u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k-m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9.2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11.5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CB-84-10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11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e-i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o-r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b-e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o-q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e-h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q-s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RGT planet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12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b-d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q-s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13.3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m-p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e-i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k-q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M-92-9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13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b-d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n-q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e-i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l-r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M-93-12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14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m-p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22.5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c-e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j-q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M-93-14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15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g-k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n-q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j-l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d-f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M-93-10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16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24.2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20.0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25.9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M-93-16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17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f-i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14.7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11.7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k-q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M-94-13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18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h-l</w:t>
            </w:r>
          </w:p>
        </w:tc>
        <w:tc>
          <w:tcPr>
            <w:tcW w:w="844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229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21.7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f-h</w:t>
            </w:r>
          </w:p>
        </w:tc>
        <w:tc>
          <w:tcPr>
            <w:tcW w:w="1050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p-r</w:t>
            </w:r>
          </w:p>
        </w:tc>
        <w:tc>
          <w:tcPr>
            <w:tcW w:w="228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j-o</w:t>
            </w:r>
          </w:p>
        </w:tc>
        <w:tc>
          <w:tcPr>
            <w:tcW w:w="927" w:type="dxa"/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195" w:type="dxa"/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M-94-15</w:t>
            </w:r>
          </w:p>
        </w:tc>
        <w:tc>
          <w:tcPr>
            <w:tcW w:w="878" w:type="dxa"/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19</w:t>
            </w:r>
          </w:p>
        </w:tc>
      </w:tr>
      <w:tr w:rsidR="000F7BB9" w:rsidRPr="00EA0327" w:rsidTr="000F7BB9">
        <w:trPr>
          <w:gridBefore w:val="1"/>
          <w:wBefore w:w="17" w:type="dxa"/>
          <w:trHeight w:val="320"/>
          <w:jc w:val="center"/>
        </w:trPr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19.4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f-i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16.8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n-q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23.6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12.6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e-j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17.1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m-r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0F7BB9" w:rsidRPr="00EA0327" w:rsidRDefault="000F7BB9" w:rsidP="000F7BB9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Khasil5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0F7BB9" w:rsidRPr="00EA0327" w:rsidRDefault="000F7BB9" w:rsidP="000F7BB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327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</w:p>
        </w:tc>
      </w:tr>
      <w:tr w:rsidR="000F7BB9" w:rsidRPr="00EA0327" w:rsidTr="000F7BB9">
        <w:trPr>
          <w:gridBefore w:val="1"/>
          <w:wBefore w:w="17" w:type="dxa"/>
          <w:trHeight w:val="22"/>
          <w:jc w:val="center"/>
        </w:trPr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19.6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15.9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22.1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13.4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18.8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16.7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8" w:space="0" w:color="auto"/>
            </w:tcBorders>
          </w:tcPr>
          <w:p w:rsidR="000F7BB9" w:rsidRPr="00EA0327" w:rsidRDefault="000F7BB9" w:rsidP="000F7BB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7BB9" w:rsidRPr="00EA0327" w:rsidTr="000F7BB9">
        <w:trPr>
          <w:trHeight w:val="22"/>
          <w:jc w:val="center"/>
        </w:trPr>
        <w:tc>
          <w:tcPr>
            <w:tcW w:w="6059" w:type="dxa"/>
            <w:gridSpan w:val="9"/>
            <w:tcBorders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tabs>
                <w:tab w:val="left" w:pos="3881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1.30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BB9" w:rsidRPr="00EA0327" w:rsidRDefault="000F7BB9" w:rsidP="000F7BB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bCs/>
                <w:sz w:val="20"/>
                <w:szCs w:val="20"/>
              </w:rPr>
              <w:t>LSD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</w:tcPr>
          <w:p w:rsidR="000F7BB9" w:rsidRPr="00EA0327" w:rsidRDefault="000F7BB9" w:rsidP="000F7BB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6156BC" w:rsidRPr="00EA0327" w:rsidRDefault="006156BC" w:rsidP="006156BC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18"/>
          <w:szCs w:val="18"/>
        </w:rPr>
      </w:pPr>
      <w:r w:rsidRPr="00EA0327">
        <w:rPr>
          <w:rFonts w:asciiTheme="majorBidi" w:hAnsiTheme="majorBidi" w:cstheme="majorBidi"/>
          <w:sz w:val="16"/>
          <w:szCs w:val="16"/>
        </w:rPr>
        <w:t>Means in each column for each experimental factor, followed by similar letter(s) are not significantly different at 5% probability level, usin</w:t>
      </w:r>
      <w:r w:rsidRPr="00EA0327">
        <w:rPr>
          <w:rFonts w:ascii="Times New Roman" w:hAnsi="Times New Roman" w:cs="Times New Roman"/>
          <w:color w:val="000000"/>
          <w:sz w:val="16"/>
          <w:szCs w:val="16"/>
          <w:lang w:val="en" w:bidi="ar-SA"/>
        </w:rPr>
        <w:t>g LSD</w:t>
      </w:r>
      <w:r w:rsidRPr="00EA0327">
        <w:rPr>
          <w:rFonts w:ascii="Times New Roman" w:hAnsi="Times New Roman" w:cs="Times New Roman"/>
          <w:color w:val="000000"/>
          <w:sz w:val="16"/>
          <w:szCs w:val="16"/>
          <w:vertAlign w:val="superscript"/>
          <w:lang w:val="en" w:bidi="ar-SA"/>
        </w:rPr>
        <w:t>’</w:t>
      </w:r>
      <w:r w:rsidRPr="00EA0327">
        <w:rPr>
          <w:rFonts w:ascii="Times New Roman" w:hAnsi="Times New Roman" w:cs="Times New Roman"/>
          <w:color w:val="000000"/>
          <w:sz w:val="16"/>
          <w:szCs w:val="16"/>
          <w:lang w:val="en" w:bidi="ar-SA"/>
        </w:rPr>
        <w:t xml:space="preserve">s test.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 </w:t>
      </w:r>
      <w:r w:rsidRPr="00EA0327">
        <w:rPr>
          <w:rFonts w:asciiTheme="majorBidi" w:hAnsiTheme="majorBidi" w:cstheme="majorBidi"/>
          <w:sz w:val="16"/>
          <w:szCs w:val="16"/>
        </w:rPr>
        <w:t xml:space="preserve">Environment: two sowing date in autumn (October 22, 2017) and in spring (March 4, 2018).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ii </w:t>
      </w:r>
      <w:r w:rsidRPr="00EA0327">
        <w:rPr>
          <w:rFonts w:asciiTheme="majorBidi" w:hAnsiTheme="majorBidi" w:cstheme="majorBidi"/>
          <w:sz w:val="16"/>
          <w:szCs w:val="16"/>
        </w:rPr>
        <w:t xml:space="preserve">Two irrigation regimes (55% and 85% MAD of ASW, as normal and water stress conditions, respectively).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iii </w:t>
      </w:r>
      <w:r w:rsidRPr="00EA0327">
        <w:rPr>
          <w:rFonts w:asciiTheme="majorBidi" w:hAnsiTheme="majorBidi" w:cstheme="majorBidi"/>
          <w:sz w:val="18"/>
          <w:szCs w:val="18"/>
        </w:rPr>
        <w:t>Two levels of nitrogen (non-use of nitrogen, N0, and 62.5 kg N ha</w:t>
      </w:r>
      <w:r w:rsidRPr="00EA0327">
        <w:rPr>
          <w:rFonts w:asciiTheme="majorBidi" w:hAnsiTheme="majorBidi" w:cstheme="majorBidi"/>
          <w:sz w:val="18"/>
          <w:szCs w:val="18"/>
          <w:vertAlign w:val="superscript"/>
        </w:rPr>
        <w:t>–1</w:t>
      </w:r>
      <w:r w:rsidRPr="00EA0327">
        <w:rPr>
          <w:rFonts w:asciiTheme="majorBidi" w:hAnsiTheme="majorBidi" w:cstheme="majorBidi"/>
          <w:sz w:val="18"/>
          <w:szCs w:val="18"/>
        </w:rPr>
        <w:t>, from urea fertilizer, N1).</w:t>
      </w:r>
    </w:p>
    <w:p w:rsidR="006156BC" w:rsidRPr="00EA0327" w:rsidRDefault="006156BC" w:rsidP="006156BC">
      <w:pPr>
        <w:tabs>
          <w:tab w:val="left" w:pos="3881"/>
        </w:tabs>
      </w:pPr>
    </w:p>
    <w:p w:rsidR="006156BC" w:rsidRPr="00EA0327" w:rsidRDefault="006156BC" w:rsidP="006156BC">
      <w:pPr>
        <w:tabs>
          <w:tab w:val="center" w:pos="4513"/>
          <w:tab w:val="left" w:pos="7256"/>
        </w:tabs>
        <w:bidi w:val="0"/>
        <w:rPr>
          <w:rFonts w:ascii="TimesNewRomanPSMT" w:hAnsi="TimesNewRomanPSMT"/>
          <w:sz w:val="20"/>
          <w:szCs w:val="20"/>
        </w:rPr>
      </w:pPr>
    </w:p>
    <w:p w:rsidR="00EA0327" w:rsidRDefault="00EA0327">
      <w:pPr>
        <w:bidi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br w:type="page"/>
      </w:r>
    </w:p>
    <w:p w:rsidR="006156BC" w:rsidRPr="00EA0327" w:rsidRDefault="006156BC" w:rsidP="006156BC">
      <w:pPr>
        <w:tabs>
          <w:tab w:val="center" w:pos="4513"/>
          <w:tab w:val="left" w:pos="7256"/>
        </w:tabs>
        <w:bidi w:val="0"/>
        <w:jc w:val="center"/>
        <w:rPr>
          <w:rFonts w:ascii="TimesNewRomanPSMT" w:hAnsi="TimesNewRomanPSMT"/>
          <w:sz w:val="20"/>
          <w:szCs w:val="20"/>
        </w:rPr>
      </w:pPr>
    </w:p>
    <w:p w:rsidR="006156BC" w:rsidRPr="00EA0327" w:rsidRDefault="006156BC" w:rsidP="002E1D22">
      <w:pPr>
        <w:bidi w:val="0"/>
        <w:spacing w:after="0"/>
        <w:jc w:val="center"/>
        <w:rPr>
          <w:rFonts w:ascii="TimesNewRomanPSMT" w:hAnsi="TimesNewRomanPSMT"/>
          <w:sz w:val="24"/>
          <w:szCs w:val="24"/>
        </w:rPr>
      </w:pPr>
      <w:r w:rsidRPr="00EA0327">
        <w:rPr>
          <w:rFonts w:ascii="TimesNewRomanPSMT" w:hAnsi="TimesNewRomanPSMT" w:cs="TimesNewRomanPSMT"/>
          <w:sz w:val="24"/>
          <w:szCs w:val="24"/>
        </w:rPr>
        <w:t>Table S</w:t>
      </w:r>
      <w:r w:rsidR="002E1D22" w:rsidRPr="00EA0327">
        <w:rPr>
          <w:rFonts w:ascii="TimesNewRomanPSMT" w:hAnsi="TimesNewRomanPSMT" w:cs="TimesNewRomanPSMT"/>
          <w:sz w:val="24"/>
          <w:szCs w:val="24"/>
        </w:rPr>
        <w:t>3</w:t>
      </w:r>
      <w:r w:rsidRPr="00EA0327">
        <w:rPr>
          <w:rFonts w:ascii="TimesNewRomanPSMT" w:hAnsi="TimesNewRomanPSMT" w:cs="TimesNewRomanPSMT"/>
          <w:sz w:val="24"/>
          <w:szCs w:val="24"/>
        </w:rPr>
        <w:t>. Analysis of variance (ANOVA) for SSI in the barley genotypes under different sowing seasons</w:t>
      </w:r>
      <w:r w:rsidRPr="00EA0327">
        <w:rPr>
          <w:noProof/>
          <w:sz w:val="24"/>
          <w:szCs w:val="24"/>
        </w:rPr>
        <w:t xml:space="preserve"> </w:t>
      </w:r>
      <w:r w:rsidRPr="00EA0327">
        <w:rPr>
          <w:rFonts w:ascii="TimesNewRomanPSMT" w:hAnsi="TimesNewRomanPSMT" w:cs="TimesNewRomanPSMT"/>
          <w:sz w:val="24"/>
          <w:szCs w:val="24"/>
        </w:rPr>
        <w:t>and nitrogen level</w:t>
      </w:r>
      <w:r w:rsidRPr="00EA0327">
        <w:rPr>
          <w:rFonts w:ascii="TimesNewRomanPSMT" w:hAnsi="TimesNewRomanPSMT"/>
          <w:sz w:val="24"/>
          <w:szCs w:val="24"/>
        </w:rPr>
        <w:t>s.</w:t>
      </w:r>
    </w:p>
    <w:tbl>
      <w:tblPr>
        <w:tblStyle w:val="TableGrid"/>
        <w:bidiVisual/>
        <w:tblW w:w="5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940"/>
        <w:gridCol w:w="1428"/>
        <w:gridCol w:w="1623"/>
      </w:tblGrid>
      <w:tr w:rsidR="006156BC" w:rsidRPr="00EA0327" w:rsidTr="00EA0327">
        <w:trPr>
          <w:trHeight w:val="383"/>
          <w:jc w:val="center"/>
        </w:trPr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Mean Square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SSI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AU" w:bidi="ar-SA"/>
              </w:rPr>
            </w:pPr>
            <w:r w:rsidRPr="00EA03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</w:tr>
      <w:tr w:rsidR="006156BC" w:rsidRPr="00EA0327" w:rsidTr="00EA0327">
        <w:trPr>
          <w:trHeight w:val="35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cstheme="majorBidi"/>
                <w:sz w:val="20"/>
                <w:szCs w:val="20"/>
              </w:rPr>
              <w:t>0.002</w:t>
            </w:r>
            <w:r w:rsidRPr="00EA0327">
              <w:rPr>
                <w:rFonts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Environment (E)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Rep (E)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0.002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Nitrogen (N)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ii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E* N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N* Rep (E)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0.093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Genotype (G)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iii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0.163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E* G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0.020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N* G</w:t>
            </w:r>
          </w:p>
        </w:tc>
      </w:tr>
      <w:tr w:rsidR="006156BC" w:rsidRPr="00EA0327" w:rsidTr="00EA0327">
        <w:trPr>
          <w:trHeight w:val="383"/>
          <w:jc w:val="center"/>
        </w:trPr>
        <w:tc>
          <w:tcPr>
            <w:tcW w:w="2802" w:type="dxa"/>
            <w:gridSpan w:val="2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0.046</w:t>
            </w:r>
            <w:r w:rsidRPr="00EA032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28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3" w:type="dxa"/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 * N* G</w:t>
            </w:r>
          </w:p>
        </w:tc>
      </w:tr>
      <w:tr w:rsidR="006156BC" w:rsidRPr="00EA0327" w:rsidTr="00EA0327">
        <w:trPr>
          <w:trHeight w:val="448"/>
          <w:jc w:val="center"/>
        </w:trPr>
        <w:tc>
          <w:tcPr>
            <w:tcW w:w="2802" w:type="dxa"/>
            <w:gridSpan w:val="2"/>
            <w:vAlign w:val="center"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t>20.5</w:t>
            </w:r>
          </w:p>
        </w:tc>
        <w:tc>
          <w:tcPr>
            <w:tcW w:w="1428" w:type="dxa"/>
            <w:vAlign w:val="center"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623" w:type="dxa"/>
            <w:vAlign w:val="center"/>
          </w:tcPr>
          <w:p w:rsidR="006156BC" w:rsidRPr="00EA0327" w:rsidRDefault="006156BC" w:rsidP="00EA032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Error</w:t>
            </w:r>
          </w:p>
        </w:tc>
      </w:tr>
      <w:tr w:rsidR="006156BC" w:rsidRPr="00EA0327" w:rsidTr="00EA0327">
        <w:trPr>
          <w:trHeight w:val="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5.30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6BC" w:rsidRPr="00EA0327" w:rsidRDefault="006156BC" w:rsidP="00EA032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6BC" w:rsidRPr="00EA0327" w:rsidRDefault="006156BC" w:rsidP="00EA0327">
            <w:pPr>
              <w:bidi w:val="0"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EA0327">
              <w:rPr>
                <w:rFonts w:asciiTheme="majorBidi" w:hAnsiTheme="majorBidi" w:cstheme="majorBidi"/>
                <w:sz w:val="20"/>
                <w:szCs w:val="20"/>
              </w:rPr>
              <w:t>CV</w:t>
            </w:r>
          </w:p>
        </w:tc>
      </w:tr>
    </w:tbl>
    <w:p w:rsidR="006156BC" w:rsidRPr="004F6E09" w:rsidRDefault="006156BC" w:rsidP="006156BC">
      <w:pPr>
        <w:bidi w:val="0"/>
        <w:jc w:val="both"/>
        <w:rPr>
          <w:rFonts w:ascii="TimesNewRomanPSMT" w:hAnsi="TimesNewRomanPSMT"/>
          <w:sz w:val="20"/>
          <w:szCs w:val="20"/>
          <w:rtl/>
        </w:rPr>
      </w:pPr>
      <w:r w:rsidRPr="00EA0327">
        <w:rPr>
          <w:rFonts w:ascii="Times New Roman" w:hAnsi="Times New Roman" w:cs="Times New Roman"/>
          <w:sz w:val="18"/>
          <w:szCs w:val="18"/>
          <w:vertAlign w:val="superscript"/>
        </w:rPr>
        <w:t>ns</w:t>
      </w:r>
      <w:r w:rsidRPr="00EA0327">
        <w:rPr>
          <w:rFonts w:ascii="Times New Roman" w:hAnsi="Times New Roman" w:cs="Times New Roman"/>
          <w:sz w:val="18"/>
          <w:szCs w:val="18"/>
        </w:rPr>
        <w:t xml:space="preserve"> Non-significant. * Significant at the 0.05 probability level. ** Significant at the 0.01 probability level.</w:t>
      </w:r>
      <w:r w:rsidRPr="00EA0327">
        <w:rPr>
          <w:rFonts w:ascii="Times New Roman" w:hAnsi="Times New Roman" w:cs="Times New Roman"/>
          <w:sz w:val="20"/>
          <w:szCs w:val="20"/>
        </w:rPr>
        <w:t xml:space="preserve"> SSI: stress susceptibility index </w:t>
      </w:r>
      <w:r w:rsidRPr="00EA0327">
        <w:rPr>
          <w:rFonts w:asciiTheme="majorBidi" w:hAnsiTheme="majorBidi" w:cstheme="majorBidi"/>
          <w:sz w:val="16"/>
          <w:szCs w:val="16"/>
        </w:rPr>
        <w:t>(55% as normal vs 85 MAD% of ASW, as water stress conditions, respectively).</w:t>
      </w:r>
      <w:r w:rsidRPr="00EA0327">
        <w:rPr>
          <w:rFonts w:ascii="Times New Roman" w:hAnsi="Times New Roman" w:cs="Times New Roman"/>
          <w:sz w:val="20"/>
          <w:szCs w:val="20"/>
        </w:rPr>
        <w:t xml:space="preserve">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 </w:t>
      </w:r>
      <w:r w:rsidRPr="00EA0327">
        <w:rPr>
          <w:rFonts w:asciiTheme="majorBidi" w:hAnsiTheme="majorBidi" w:cstheme="majorBidi"/>
          <w:sz w:val="16"/>
          <w:szCs w:val="16"/>
        </w:rPr>
        <w:t xml:space="preserve">Environment: two sowing dates in autumn (October 22, 2017) and in spring (March 4, 2018). </w:t>
      </w:r>
      <w:r w:rsidRPr="00EA0327">
        <w:rPr>
          <w:rFonts w:asciiTheme="majorBidi" w:hAnsiTheme="majorBidi" w:cstheme="majorBidi"/>
          <w:sz w:val="16"/>
          <w:szCs w:val="16"/>
          <w:vertAlign w:val="superscript"/>
        </w:rPr>
        <w:t xml:space="preserve">ii </w:t>
      </w:r>
      <w:r w:rsidRPr="00EA0327">
        <w:rPr>
          <w:rFonts w:asciiTheme="majorBidi" w:hAnsiTheme="majorBidi" w:cstheme="majorBidi"/>
          <w:sz w:val="18"/>
          <w:szCs w:val="18"/>
        </w:rPr>
        <w:t>Two levels of nitrogen (non-use of nitrogen, N0, and 62.5 kg N ha</w:t>
      </w:r>
      <w:r w:rsidRPr="00EA0327">
        <w:rPr>
          <w:rFonts w:asciiTheme="majorBidi" w:hAnsiTheme="majorBidi" w:cstheme="majorBidi"/>
          <w:sz w:val="18"/>
          <w:szCs w:val="18"/>
          <w:vertAlign w:val="superscript"/>
        </w:rPr>
        <w:t>–1</w:t>
      </w:r>
      <w:r w:rsidRPr="00EA0327">
        <w:rPr>
          <w:rFonts w:asciiTheme="majorBidi" w:hAnsiTheme="majorBidi" w:cstheme="majorBidi"/>
          <w:sz w:val="18"/>
          <w:szCs w:val="18"/>
        </w:rPr>
        <w:t xml:space="preserve">, from urea fertilizer, N1). </w:t>
      </w:r>
      <w:r w:rsidRPr="00EA0327">
        <w:rPr>
          <w:rFonts w:asciiTheme="majorBidi" w:hAnsiTheme="majorBidi" w:cstheme="majorBidi"/>
          <w:sz w:val="18"/>
          <w:szCs w:val="18"/>
          <w:vertAlign w:val="superscript"/>
        </w:rPr>
        <w:t xml:space="preserve">iii </w:t>
      </w:r>
      <w:r w:rsidRPr="00EA0327">
        <w:rPr>
          <w:rFonts w:asciiTheme="majorBidi" w:hAnsiTheme="majorBidi" w:cstheme="majorBidi"/>
          <w:sz w:val="18"/>
          <w:szCs w:val="18"/>
        </w:rPr>
        <w:t>Genotype:</w:t>
      </w:r>
      <w:r w:rsidRPr="00EA0327">
        <w:rPr>
          <w:rFonts w:asciiTheme="majorBidi" w:hAnsiTheme="majorBidi" w:cstheme="majorBidi"/>
          <w:sz w:val="18"/>
          <w:szCs w:val="18"/>
          <w:vertAlign w:val="superscript"/>
        </w:rPr>
        <w:t xml:space="preserve"> </w:t>
      </w:r>
      <w:r w:rsidRPr="00EA0327">
        <w:rPr>
          <w:rFonts w:asciiTheme="majorBidi" w:hAnsiTheme="majorBidi" w:cstheme="majorBidi"/>
          <w:sz w:val="18"/>
          <w:szCs w:val="18"/>
        </w:rPr>
        <w:t>20 barley genotypes.</w:t>
      </w:r>
      <w:r>
        <w:rPr>
          <w:rFonts w:asciiTheme="majorBidi" w:hAnsiTheme="majorBidi" w:cstheme="majorBidi"/>
          <w:sz w:val="18"/>
          <w:szCs w:val="18"/>
        </w:rPr>
        <w:t xml:space="preserve"> </w:t>
      </w:r>
    </w:p>
    <w:p w:rsidR="00253C29" w:rsidRDefault="00253C29"/>
    <w:p w:rsidR="006156BC" w:rsidRDefault="006156BC">
      <w:bookmarkStart w:id="0" w:name="_GoBack"/>
      <w:bookmarkEnd w:id="0"/>
    </w:p>
    <w:sectPr w:rsidR="006156BC" w:rsidSect="00220CAE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96" w:rsidRDefault="00054896">
      <w:pPr>
        <w:spacing w:after="0" w:line="240" w:lineRule="auto"/>
      </w:pPr>
      <w:r>
        <w:separator/>
      </w:r>
    </w:p>
  </w:endnote>
  <w:endnote w:type="continuationSeparator" w:id="0">
    <w:p w:rsidR="00054896" w:rsidRDefault="000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20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039" w:rsidRDefault="007B6039" w:rsidP="00220CAE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039" w:rsidRDefault="007B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96" w:rsidRDefault="00054896">
      <w:pPr>
        <w:spacing w:after="0" w:line="240" w:lineRule="auto"/>
      </w:pPr>
      <w:r>
        <w:separator/>
      </w:r>
    </w:p>
  </w:footnote>
  <w:footnote w:type="continuationSeparator" w:id="0">
    <w:p w:rsidR="00054896" w:rsidRDefault="0005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970"/>
    <w:multiLevelType w:val="hybridMultilevel"/>
    <w:tmpl w:val="C30C43B6"/>
    <w:lvl w:ilvl="0" w:tplc="B016DCC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6C72312"/>
    <w:multiLevelType w:val="hybridMultilevel"/>
    <w:tmpl w:val="1F5447BC"/>
    <w:lvl w:ilvl="0" w:tplc="2CE6EA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BC"/>
    <w:rsid w:val="00054896"/>
    <w:rsid w:val="000E1FCF"/>
    <w:rsid w:val="000F7BB9"/>
    <w:rsid w:val="00220CAE"/>
    <w:rsid w:val="00253C29"/>
    <w:rsid w:val="002E1D22"/>
    <w:rsid w:val="00413602"/>
    <w:rsid w:val="00426A20"/>
    <w:rsid w:val="004C06BA"/>
    <w:rsid w:val="006156BC"/>
    <w:rsid w:val="006701A8"/>
    <w:rsid w:val="007B6039"/>
    <w:rsid w:val="00800071"/>
    <w:rsid w:val="00A2076F"/>
    <w:rsid w:val="00B8278A"/>
    <w:rsid w:val="00DA3A7E"/>
    <w:rsid w:val="00DD060A"/>
    <w:rsid w:val="00E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74D3"/>
  <w15:chartTrackingRefBased/>
  <w15:docId w15:val="{BC652B1B-6E48-408E-9008-0F8D951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6156BC"/>
    <w:pPr>
      <w:keepNext/>
      <w:bidi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bidi="ar-SA"/>
    </w:rPr>
  </w:style>
  <w:style w:type="table" w:styleId="TableGrid">
    <w:name w:val="Table Grid"/>
    <w:basedOn w:val="TableNormal"/>
    <w:uiPriority w:val="59"/>
    <w:rsid w:val="006156B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6156BC"/>
    <w:rPr>
      <w:rFonts w:cs="Times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BC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15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B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15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6BC"/>
    <w:rPr>
      <w:lang w:bidi="fa-IR"/>
    </w:rPr>
  </w:style>
  <w:style w:type="paragraph" w:customStyle="1" w:styleId="Correspondencedetails">
    <w:name w:val="Correspondence details"/>
    <w:basedOn w:val="Normal"/>
    <w:qFormat/>
    <w:rsid w:val="006156BC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6156B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6BC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6BC"/>
    <w:rPr>
      <w:b/>
      <w:bCs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15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D07C-BC5E-4E11-9A2E-2E7D0DC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Alison Sage</cp:lastModifiedBy>
  <cp:revision>2</cp:revision>
  <dcterms:created xsi:type="dcterms:W3CDTF">2021-02-23T11:26:00Z</dcterms:created>
  <dcterms:modified xsi:type="dcterms:W3CDTF">2021-02-23T11:26:00Z</dcterms:modified>
</cp:coreProperties>
</file>