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12" w:rsidRPr="00F95A6B" w:rsidRDefault="00DF3812">
      <w:pPr>
        <w:rPr>
          <w:b/>
        </w:rPr>
      </w:pPr>
      <w:r w:rsidRPr="00581201">
        <w:rPr>
          <w:b/>
        </w:rPr>
        <w:t>Supplementary tables</w:t>
      </w:r>
    </w:p>
    <w:tbl>
      <w:tblPr>
        <w:tblW w:w="0" w:type="auto"/>
        <w:tblInd w:w="108" w:type="dxa"/>
        <w:tblLook w:val="04A0" w:firstRow="1" w:lastRow="0" w:firstColumn="1" w:lastColumn="0" w:noHBand="0" w:noVBand="1"/>
      </w:tblPr>
      <w:tblGrid>
        <w:gridCol w:w="1775"/>
        <w:gridCol w:w="857"/>
        <w:gridCol w:w="857"/>
        <w:gridCol w:w="857"/>
        <w:gridCol w:w="857"/>
        <w:gridCol w:w="728"/>
        <w:gridCol w:w="607"/>
        <w:gridCol w:w="607"/>
        <w:gridCol w:w="607"/>
        <w:gridCol w:w="607"/>
        <w:gridCol w:w="607"/>
        <w:gridCol w:w="607"/>
        <w:gridCol w:w="728"/>
        <w:gridCol w:w="826"/>
        <w:gridCol w:w="750"/>
        <w:gridCol w:w="750"/>
        <w:gridCol w:w="1439"/>
      </w:tblGrid>
      <w:tr w:rsidR="00F95A6B" w:rsidRPr="00F95A6B" w:rsidTr="00F95A6B">
        <w:trPr>
          <w:trHeight w:val="315"/>
        </w:trPr>
        <w:tc>
          <w:tcPr>
            <w:tcW w:w="0" w:type="auto"/>
            <w:gridSpan w:val="17"/>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Supplementary Table 1.</w:t>
            </w:r>
            <w:r w:rsidRPr="00F95A6B">
              <w:rPr>
                <w:rFonts w:ascii="Calibri" w:eastAsia="Times New Roman" w:hAnsi="Calibri" w:cs="Calibri"/>
                <w:color w:val="000000"/>
                <w:lang w:eastAsia="en-IE"/>
              </w:rPr>
              <w:t xml:space="preserve"> Effect of pre-grazing herbage mass (1500 or 2500 kg DM/ha) and post-grazing sward height (4 or 6 cm) on the sward vertical distribution of chemical composition and </w:t>
            </w:r>
            <w:r w:rsidRPr="00F95A6B">
              <w:rPr>
                <w:rFonts w:ascii="Calibri" w:eastAsia="Times New Roman" w:hAnsi="Calibri" w:cs="Calibri"/>
                <w:i/>
                <w:iCs/>
                <w:color w:val="000000"/>
                <w:lang w:eastAsia="en-IE"/>
              </w:rPr>
              <w:t>in vitro</w:t>
            </w:r>
            <w:r w:rsidRPr="00F95A6B">
              <w:rPr>
                <w:rFonts w:ascii="Calibri" w:eastAsia="Times New Roman" w:hAnsi="Calibri" w:cs="Calibri"/>
                <w:color w:val="000000"/>
                <w:lang w:eastAsia="en-IE"/>
              </w:rPr>
              <w:t xml:space="preserve"> digestibility in May, June and September.</w:t>
            </w:r>
          </w:p>
        </w:tc>
      </w:tr>
      <w:tr w:rsidR="00F95A6B" w:rsidRPr="00F95A6B" w:rsidTr="00F95A6B">
        <w:trPr>
          <w:trHeight w:val="36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b/>
                <w:bCs/>
                <w:color w:val="000000"/>
                <w:lang w:eastAsia="en-IE"/>
              </w:rPr>
            </w:pPr>
          </w:p>
        </w:tc>
        <w:tc>
          <w:tcPr>
            <w:tcW w:w="0" w:type="auto"/>
            <w:gridSpan w:val="4"/>
            <w:tcBorders>
              <w:top w:val="single" w:sz="8" w:space="0" w:color="auto"/>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Grazing treatment</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SEM</w:t>
            </w:r>
            <w:r w:rsidRPr="00F95A6B">
              <w:rPr>
                <w:rFonts w:ascii="Calibri" w:eastAsia="Times New Roman" w:hAnsi="Calibri" w:cs="Calibri"/>
                <w:b/>
                <w:bCs/>
                <w:color w:val="000000"/>
                <w:vertAlign w:val="superscript"/>
                <w:lang w:eastAsia="en-IE"/>
              </w:rPr>
              <w:t>5</w:t>
            </w:r>
          </w:p>
        </w:tc>
        <w:tc>
          <w:tcPr>
            <w:tcW w:w="0" w:type="auto"/>
            <w:gridSpan w:val="6"/>
            <w:tcBorders>
              <w:top w:val="single" w:sz="8" w:space="0" w:color="auto"/>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Layer</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SEM</w:t>
            </w:r>
            <w:r w:rsidRPr="00F95A6B">
              <w:rPr>
                <w:rFonts w:ascii="Calibri" w:eastAsia="Times New Roman" w:hAnsi="Calibri" w:cs="Calibri"/>
                <w:b/>
                <w:bCs/>
                <w:color w:val="000000"/>
                <w:vertAlign w:val="superscript"/>
                <w:lang w:eastAsia="en-IE"/>
              </w:rPr>
              <w:t>6</w:t>
            </w:r>
          </w:p>
        </w:tc>
        <w:tc>
          <w:tcPr>
            <w:tcW w:w="0" w:type="auto"/>
            <w:gridSpan w:val="4"/>
            <w:tcBorders>
              <w:top w:val="single" w:sz="8" w:space="0" w:color="auto"/>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P-value</w:t>
            </w:r>
            <w:r w:rsidRPr="00F95A6B">
              <w:rPr>
                <w:rFonts w:ascii="Calibri" w:eastAsia="Times New Roman" w:hAnsi="Calibri" w:cs="Calibri"/>
                <w:b/>
                <w:bCs/>
                <w:color w:val="000000"/>
                <w:vertAlign w:val="superscript"/>
                <w:lang w:eastAsia="en-IE"/>
              </w:rPr>
              <w:t>7</w:t>
            </w:r>
          </w:p>
        </w:tc>
      </w:tr>
      <w:tr w:rsidR="00F95A6B" w:rsidRPr="00F95A6B" w:rsidTr="00F95A6B">
        <w:trPr>
          <w:trHeight w:val="315"/>
        </w:trPr>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 </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1500-4</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1500-6</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2500-4</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2500-6</w:t>
            </w:r>
          </w:p>
        </w:tc>
        <w:tc>
          <w:tcPr>
            <w:tcW w:w="0" w:type="auto"/>
            <w:tcBorders>
              <w:top w:val="nil"/>
              <w:left w:val="nil"/>
              <w:bottom w:val="single" w:sz="8" w:space="0" w:color="auto"/>
              <w:right w:val="nil"/>
            </w:tcBorders>
            <w:shd w:val="clear" w:color="auto" w:fill="auto"/>
            <w:noWrap/>
            <w:vAlign w:val="bottom"/>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 </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1</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2</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3</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4</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5</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6</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 </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PGHM</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PGSH</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Layer</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b/>
                <w:bCs/>
                <w:color w:val="000000"/>
                <w:lang w:eastAsia="en-IE"/>
              </w:rPr>
            </w:pPr>
            <w:r w:rsidRPr="00F95A6B">
              <w:rPr>
                <w:rFonts w:ascii="Calibri" w:eastAsia="Times New Roman" w:hAnsi="Calibri" w:cs="Calibri"/>
                <w:b/>
                <w:bCs/>
                <w:color w:val="000000"/>
                <w:lang w:eastAsia="en-IE"/>
              </w:rPr>
              <w:t>PGHM × PGSH</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u w:val="single"/>
                <w:lang w:eastAsia="en-IE"/>
              </w:rPr>
            </w:pPr>
            <w:r w:rsidRPr="00F95A6B">
              <w:rPr>
                <w:rFonts w:ascii="Calibri" w:eastAsia="Times New Roman" w:hAnsi="Calibri" w:cs="Calibri"/>
                <w:color w:val="000000"/>
                <w:u w:val="single"/>
                <w:lang w:eastAsia="en-IE"/>
              </w:rPr>
              <w:t>May</w:t>
            </w: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Calibri" w:eastAsia="Times New Roman" w:hAnsi="Calibri" w:cs="Calibri"/>
                <w:color w:val="000000"/>
                <w:u w:val="single"/>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OMD (g/kg)</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809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794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810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804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691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792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827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838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833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843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0.341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0.106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0.445</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CP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146</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160</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125</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117</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127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146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174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0.558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0.050</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NDF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482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502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498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575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512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482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473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476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457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0.273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0.343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0.137</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ADF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236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253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257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268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317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275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255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242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231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200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0.543</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WSC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210</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173</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196</w:t>
            </w:r>
            <w:r w:rsidRPr="00F95A6B">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194</w:t>
            </w:r>
            <w:r w:rsidRPr="00F95A6B">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152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205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215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0.611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0.017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0.029</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Ash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171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0.554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0.632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0.645</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u w:val="single"/>
                <w:lang w:eastAsia="en-IE"/>
              </w:rPr>
            </w:pPr>
            <w:r w:rsidRPr="00F95A6B">
              <w:rPr>
                <w:rFonts w:ascii="Calibri" w:eastAsia="Times New Roman" w:hAnsi="Calibri" w:cs="Calibri"/>
                <w:color w:val="000000"/>
                <w:u w:val="single"/>
                <w:lang w:eastAsia="en-IE"/>
              </w:rPr>
              <w:t>June</w:t>
            </w: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Calibri" w:eastAsia="Times New Roman" w:hAnsi="Calibri" w:cs="Calibri"/>
                <w:color w:val="000000"/>
                <w:u w:val="single"/>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OMD (g/kg)</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784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771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762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768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669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757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778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800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809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812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0.063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0.559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0.151</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CP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131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145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133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188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189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0.233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0.179</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NDF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466</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565</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558</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583</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12.9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628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595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555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530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493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458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15.8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0.005</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ADF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265</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309</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314</w:t>
            </w:r>
            <w:r w:rsidRPr="00F95A6B">
              <w:rPr>
                <w:rFonts w:ascii="Calibri" w:eastAsia="Times New Roman" w:hAnsi="Calibri" w:cs="Calibri"/>
                <w:color w:val="000000"/>
                <w:vertAlign w:val="superscript"/>
                <w:lang w:eastAsia="en-IE"/>
              </w:rPr>
              <w:t>bc</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326</w:t>
            </w:r>
            <w:r w:rsidRPr="00F95A6B">
              <w:rPr>
                <w:rFonts w:ascii="Calibri" w:eastAsia="Times New Roman" w:hAnsi="Calibri" w:cs="Calibri"/>
                <w:color w:val="000000"/>
                <w:vertAlign w:val="superscript"/>
                <w:lang w:eastAsia="en-IE"/>
              </w:rPr>
              <w:t>c</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359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336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314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291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271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250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0.000</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WSC (g/kg OM)</w:t>
            </w:r>
            <w:r w:rsidRPr="00F95A6B">
              <w:rPr>
                <w:rFonts w:ascii="Calibri" w:eastAsia="Times New Roman" w:hAnsi="Calibri" w:cs="Calibri"/>
                <w:color w:val="000000"/>
                <w:vertAlign w:val="superscript"/>
                <w:lang w:eastAsia="en-IE"/>
              </w:rPr>
              <w:t xml:space="preserve"> 1,2,3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147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178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154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149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147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152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159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189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0.019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0.314</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Ash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120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145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0.477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0.469</w:t>
            </w:r>
          </w:p>
        </w:tc>
      </w:tr>
      <w:tr w:rsidR="00F95A6B" w:rsidRPr="00F95A6B" w:rsidTr="00F95A6B">
        <w:trPr>
          <w:trHeight w:val="300"/>
        </w:trPr>
        <w:tc>
          <w:tcPr>
            <w:tcW w:w="0" w:type="auto"/>
            <w:gridSpan w:val="2"/>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u w:val="single"/>
                <w:lang w:eastAsia="en-IE"/>
              </w:rPr>
            </w:pPr>
            <w:r w:rsidRPr="00F95A6B">
              <w:rPr>
                <w:rFonts w:ascii="Calibri" w:eastAsia="Times New Roman" w:hAnsi="Calibri" w:cs="Calibri"/>
                <w:color w:val="000000"/>
                <w:u w:val="single"/>
                <w:lang w:eastAsia="en-IE"/>
              </w:rPr>
              <w:t>September</w:t>
            </w: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Calibri" w:eastAsia="Times New Roman" w:hAnsi="Calibri" w:cs="Calibri"/>
                <w:color w:val="000000"/>
                <w:u w:val="single"/>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F95A6B" w:rsidRPr="00F95A6B" w:rsidRDefault="00F95A6B" w:rsidP="00F95A6B">
            <w:pPr>
              <w:spacing w:after="0" w:line="240" w:lineRule="auto"/>
              <w:rPr>
                <w:rFonts w:ascii="Times New Roman" w:eastAsia="Times New Roman" w:hAnsi="Times New Roman" w:cs="Times New Roman"/>
                <w:sz w:val="20"/>
                <w:szCs w:val="20"/>
                <w:lang w:eastAsia="en-IE"/>
              </w:rPr>
            </w:pP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OMD (g/kg)</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771</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767</w:t>
            </w:r>
            <w:r w:rsidRPr="00F95A6B">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750</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766</w:t>
            </w:r>
            <w:r w:rsidRPr="00F95A6B">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670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749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781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791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794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797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0.088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0.369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0.112</w:t>
            </w:r>
          </w:p>
        </w:tc>
      </w:tr>
      <w:tr w:rsidR="00F95A6B" w:rsidRPr="00F95A6B" w:rsidTr="00F95A6B">
        <w:trPr>
          <w:trHeight w:val="300"/>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CP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174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165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121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129</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155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180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212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0.354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0.178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0.395</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NDF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469</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499</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554</w:t>
            </w:r>
            <w:r w:rsidRPr="00F95A6B">
              <w:rPr>
                <w:rFonts w:ascii="Calibri" w:eastAsia="Times New Roman" w:hAnsi="Calibri" w:cs="Calibri"/>
                <w:color w:val="000000"/>
                <w:vertAlign w:val="superscript"/>
                <w:lang w:eastAsia="en-IE"/>
              </w:rPr>
              <w:t>d</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527</w:t>
            </w:r>
            <w:r w:rsidRPr="00F95A6B">
              <w:rPr>
                <w:rFonts w:ascii="Calibri" w:eastAsia="Times New Roman" w:hAnsi="Calibri" w:cs="Calibri"/>
                <w:color w:val="000000"/>
                <w:vertAlign w:val="superscript"/>
                <w:lang w:eastAsia="en-IE"/>
              </w:rPr>
              <w:t>c</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556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534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510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498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495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480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0.795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ADF (g/kg OM)</w:t>
            </w:r>
            <w:r w:rsidRPr="00F95A6B">
              <w:rPr>
                <w:rFonts w:ascii="Calibri" w:eastAsia="Times New Roman" w:hAnsi="Calibri" w:cs="Calibri"/>
                <w:color w:val="000000"/>
                <w:vertAlign w:val="superscript"/>
                <w:lang w:eastAsia="en-IE"/>
              </w:rPr>
              <w:t xml:space="preserve"> 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264</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287</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319</w:t>
            </w:r>
            <w:r w:rsidRPr="00F95A6B">
              <w:rPr>
                <w:rFonts w:ascii="Calibri" w:eastAsia="Times New Roman" w:hAnsi="Calibri" w:cs="Calibri"/>
                <w:color w:val="000000"/>
                <w:vertAlign w:val="superscript"/>
                <w:lang w:eastAsia="en-IE"/>
              </w:rPr>
              <w:t>c</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289</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308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305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297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297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272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260</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0.396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r>
      <w:tr w:rsidR="00F95A6B" w:rsidRPr="00F95A6B" w:rsidTr="00F95A6B">
        <w:trPr>
          <w:trHeight w:val="345"/>
        </w:trPr>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WSC (g/kg OM)</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215</w:t>
            </w:r>
            <w:r w:rsidRPr="00F95A6B">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213</w:t>
            </w:r>
            <w:r w:rsidRPr="00F95A6B">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195</w:t>
            </w:r>
            <w:r w:rsidRPr="00F95A6B">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231</w:t>
            </w:r>
            <w:r w:rsidRPr="00F95A6B">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7.8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218</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235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233</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214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197</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184</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9.5</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0.876</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0.032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0.002</w:t>
            </w:r>
          </w:p>
        </w:tc>
        <w:tc>
          <w:tcPr>
            <w:tcW w:w="0" w:type="auto"/>
            <w:tcBorders>
              <w:top w:val="nil"/>
              <w:left w:val="nil"/>
              <w:bottom w:val="nil"/>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0.020</w:t>
            </w:r>
          </w:p>
        </w:tc>
      </w:tr>
      <w:tr w:rsidR="00F95A6B" w:rsidRPr="00F95A6B" w:rsidTr="00F95A6B">
        <w:trPr>
          <w:trHeight w:val="315"/>
        </w:trPr>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t>Ash (g/kg OM)</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125</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115</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113</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111</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5.2</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184</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116</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103</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101</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97</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93</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6.4</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0.154</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0.293</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0.001</w:t>
            </w:r>
          </w:p>
        </w:tc>
        <w:tc>
          <w:tcPr>
            <w:tcW w:w="0" w:type="auto"/>
            <w:tcBorders>
              <w:top w:val="nil"/>
              <w:left w:val="nil"/>
              <w:bottom w:val="single" w:sz="8" w:space="0" w:color="auto"/>
              <w:right w:val="nil"/>
            </w:tcBorders>
            <w:shd w:val="clear" w:color="auto" w:fill="auto"/>
            <w:noWrap/>
            <w:vAlign w:val="center"/>
            <w:hideMark/>
          </w:tcPr>
          <w:p w:rsidR="00F95A6B" w:rsidRPr="00F95A6B" w:rsidRDefault="00F95A6B" w:rsidP="00F95A6B">
            <w:pPr>
              <w:spacing w:after="0" w:line="240" w:lineRule="auto"/>
              <w:jc w:val="center"/>
              <w:rPr>
                <w:rFonts w:ascii="Calibri" w:eastAsia="Times New Roman" w:hAnsi="Calibri" w:cs="Calibri"/>
                <w:color w:val="000000"/>
                <w:lang w:eastAsia="en-IE"/>
              </w:rPr>
            </w:pPr>
            <w:r w:rsidRPr="00F95A6B">
              <w:rPr>
                <w:rFonts w:ascii="Calibri" w:eastAsia="Times New Roman" w:hAnsi="Calibri" w:cs="Calibri"/>
                <w:color w:val="000000"/>
                <w:lang w:eastAsia="en-IE"/>
              </w:rPr>
              <w:t>0.399</w:t>
            </w:r>
          </w:p>
        </w:tc>
      </w:tr>
      <w:tr w:rsidR="00F95A6B" w:rsidRPr="00F95A6B" w:rsidTr="00F95A6B">
        <w:trPr>
          <w:trHeight w:val="300"/>
        </w:trPr>
        <w:tc>
          <w:tcPr>
            <w:tcW w:w="0" w:type="auto"/>
            <w:gridSpan w:val="17"/>
            <w:tcBorders>
              <w:top w:val="single" w:sz="8" w:space="0" w:color="auto"/>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lang w:eastAsia="en-IE"/>
              </w:rPr>
              <w:lastRenderedPageBreak/>
              <w:t>Layer 1 = bottom of the plant, layer 6 = top of the plant OMD = in vitro organic matter digestibility, CP = crude protein, NDF = neutral detergent fibre, ADF = acid detergent fibre, WSC = water soluble carbohydrates and Ash = crude ash</w:t>
            </w:r>
          </w:p>
        </w:tc>
      </w:tr>
      <w:tr w:rsidR="00F95A6B" w:rsidRPr="00F95A6B" w:rsidTr="00F95A6B">
        <w:trPr>
          <w:trHeight w:val="345"/>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vertAlign w:val="superscript"/>
                <w:lang w:eastAsia="en-IE"/>
              </w:rPr>
              <w:t>1</w:t>
            </w:r>
            <w:r w:rsidRPr="00F95A6B">
              <w:rPr>
                <w:rFonts w:ascii="Calibri" w:eastAsia="Times New Roman" w:hAnsi="Calibri" w:cs="Calibri"/>
                <w:color w:val="000000"/>
                <w:lang w:eastAsia="en-IE"/>
              </w:rPr>
              <w:t>PHGM × PGSH × layer interaction: 1500-4 vs. 1500-6 vs. 2500-4 vs. 2500-6 values of 111 vs. 121 vs. 163 vs. 200 for layer 1, 131 vs. 146 vs. 184 vs. 127 for layer 2, 150 vs. 141 vs. 182 vs. 134 for layer 3, 157 vs. 147 vs. 183 vs. 147 for layer 4, 184 vs. 153 vs. 175 vs. 150 for layer 5, and 233 vs. 173 vs. 183 vs. 168 for layer 6, respectively.</w:t>
            </w:r>
          </w:p>
        </w:tc>
      </w:tr>
      <w:tr w:rsidR="00F95A6B" w:rsidRPr="00F95A6B" w:rsidTr="00F95A6B">
        <w:trPr>
          <w:trHeight w:val="345"/>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vertAlign w:val="superscript"/>
                <w:lang w:eastAsia="en-IE"/>
              </w:rPr>
              <w:t>2</w:t>
            </w:r>
            <w:r w:rsidRPr="00F95A6B">
              <w:rPr>
                <w:rFonts w:ascii="Calibri" w:eastAsia="Times New Roman" w:hAnsi="Calibri" w:cs="Calibri"/>
                <w:color w:val="000000"/>
                <w:lang w:eastAsia="en-IE"/>
              </w:rPr>
              <w:t>PGHM × layer interaction (</w:t>
            </w:r>
            <w:r w:rsidRPr="00F95A6B">
              <w:rPr>
                <w:rFonts w:ascii="Calibri" w:eastAsia="Times New Roman" w:hAnsi="Calibri" w:cs="Calibri"/>
                <w:i/>
                <w:iCs/>
                <w:color w:val="000000"/>
                <w:lang w:eastAsia="en-IE"/>
              </w:rPr>
              <w:t>P</w:t>
            </w:r>
            <w:r w:rsidRPr="00F95A6B">
              <w:rPr>
                <w:rFonts w:ascii="Calibri" w:eastAsia="Times New Roman" w:hAnsi="Calibri" w:cs="Calibri"/>
                <w:color w:val="000000"/>
                <w:lang w:eastAsia="en-IE"/>
              </w:rPr>
              <w:t xml:space="preserve"> &lt; 0.001) : values of 116 vs. 181, 139 vs. 156, 145 vs. 158, 153 vs. 165, 168 vs. 162, 203 vs. 175 for PGHM-1500 vs. PGHM-2500 in layers 1, 2, 3, 4, 5 and 6, respectively. </w:t>
            </w:r>
          </w:p>
        </w:tc>
      </w:tr>
      <w:tr w:rsidR="00F95A6B" w:rsidRPr="00F95A6B" w:rsidTr="00F95A6B">
        <w:trPr>
          <w:trHeight w:val="345"/>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vertAlign w:val="superscript"/>
                <w:lang w:eastAsia="en-IE"/>
              </w:rPr>
              <w:t>3</w:t>
            </w:r>
            <w:r w:rsidRPr="00F95A6B">
              <w:rPr>
                <w:rFonts w:ascii="Calibri" w:eastAsia="Times New Roman" w:hAnsi="Calibri" w:cs="Calibri"/>
                <w:color w:val="000000"/>
                <w:lang w:eastAsia="en-IE"/>
              </w:rPr>
              <w:t xml:space="preserve">PGSH x layer interaction (P &lt; 0.05): values of 137 vs. 160, 157 vs. 137, 166 vs. 137, 170 vs. 147, 180 vs. 151 and 208 vs. 170 for PGSH-4 vs. PGSH-6 in layers 1, 2, 3, 4, 5 and 6, respectively. </w:t>
            </w:r>
          </w:p>
        </w:tc>
      </w:tr>
      <w:tr w:rsidR="00F95A6B" w:rsidRPr="00F95A6B" w:rsidTr="00F95A6B">
        <w:trPr>
          <w:trHeight w:val="345"/>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vertAlign w:val="superscript"/>
                <w:lang w:eastAsia="en-IE"/>
              </w:rPr>
              <w:t>4</w:t>
            </w:r>
            <w:r w:rsidRPr="00F95A6B">
              <w:rPr>
                <w:rFonts w:ascii="Calibri" w:eastAsia="Times New Roman" w:hAnsi="Calibri" w:cs="Calibri"/>
                <w:color w:val="000000"/>
                <w:lang w:eastAsia="en-IE"/>
              </w:rPr>
              <w:t xml:space="preserve">PGSH x layer interaction (P &lt; 0.05): values of 298 vs. 319, 303 vs. 306, 298 vs. 296, 308 vs. 286, 280 vs. 265 and 264 vs. 257 for PGSH-4 vs. PGSH-6 in layers 1, 2, 3, 4, 5 and 6, respectively. </w:t>
            </w:r>
          </w:p>
        </w:tc>
      </w:tr>
      <w:tr w:rsidR="00F95A6B" w:rsidRPr="00F95A6B" w:rsidTr="00F95A6B">
        <w:trPr>
          <w:trHeight w:val="345"/>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vertAlign w:val="superscript"/>
                <w:lang w:eastAsia="en-IE"/>
              </w:rPr>
              <w:t>5</w:t>
            </w:r>
            <w:r w:rsidRPr="00F95A6B">
              <w:rPr>
                <w:rFonts w:ascii="Calibri" w:eastAsia="Times New Roman" w:hAnsi="Calibri" w:cs="Calibri"/>
                <w:color w:val="000000"/>
                <w:lang w:eastAsia="en-IE"/>
              </w:rPr>
              <w:t>SEM = standard error of the mean for PGHM × PGSH</w:t>
            </w:r>
          </w:p>
        </w:tc>
      </w:tr>
      <w:tr w:rsidR="00F95A6B" w:rsidRPr="00F95A6B" w:rsidTr="00F95A6B">
        <w:trPr>
          <w:trHeight w:val="345"/>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vertAlign w:val="superscript"/>
                <w:lang w:eastAsia="en-IE"/>
              </w:rPr>
              <w:t>6</w:t>
            </w:r>
            <w:r w:rsidRPr="00F95A6B">
              <w:rPr>
                <w:rFonts w:ascii="Calibri" w:eastAsia="Times New Roman" w:hAnsi="Calibri" w:cs="Calibri"/>
                <w:color w:val="000000"/>
                <w:lang w:eastAsia="en-IE"/>
              </w:rPr>
              <w:t>SEM = standard error of the mean for layer</w:t>
            </w:r>
          </w:p>
        </w:tc>
      </w:tr>
      <w:tr w:rsidR="00F95A6B" w:rsidRPr="00F95A6B" w:rsidTr="00F95A6B">
        <w:trPr>
          <w:trHeight w:val="345"/>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r w:rsidRPr="00F95A6B">
              <w:rPr>
                <w:rFonts w:ascii="Calibri" w:eastAsia="Times New Roman" w:hAnsi="Calibri" w:cs="Calibri"/>
                <w:color w:val="000000"/>
                <w:vertAlign w:val="superscript"/>
                <w:lang w:eastAsia="en-IE"/>
              </w:rPr>
              <w:t>7</w:t>
            </w:r>
            <w:r w:rsidRPr="00F95A6B">
              <w:rPr>
                <w:rFonts w:ascii="Calibri" w:eastAsia="Times New Roman" w:hAnsi="Calibri" w:cs="Calibri"/>
                <w:color w:val="000000"/>
                <w:lang w:eastAsia="en-IE"/>
              </w:rPr>
              <w:t>There were no PGHM × PGSH × layer interactions, except for WSC concentration in June</w:t>
            </w:r>
          </w:p>
        </w:tc>
      </w:tr>
      <w:tr w:rsidR="00F95A6B" w:rsidRPr="00F95A6B" w:rsidTr="00F95A6B">
        <w:trPr>
          <w:trHeight w:val="300"/>
        </w:trPr>
        <w:tc>
          <w:tcPr>
            <w:tcW w:w="0" w:type="auto"/>
            <w:gridSpan w:val="17"/>
            <w:tcBorders>
              <w:top w:val="nil"/>
              <w:left w:val="nil"/>
              <w:bottom w:val="nil"/>
              <w:right w:val="nil"/>
            </w:tcBorders>
            <w:shd w:val="clear" w:color="auto" w:fill="auto"/>
            <w:noWrap/>
            <w:vAlign w:val="center"/>
            <w:hideMark/>
          </w:tcPr>
          <w:p w:rsidR="00F95A6B" w:rsidRPr="00F95A6B" w:rsidRDefault="00F95A6B" w:rsidP="00F95A6B">
            <w:pPr>
              <w:spacing w:after="0" w:line="240" w:lineRule="auto"/>
              <w:rPr>
                <w:rFonts w:ascii="Calibri" w:eastAsia="Times New Roman" w:hAnsi="Calibri" w:cs="Calibri"/>
                <w:color w:val="000000"/>
                <w:lang w:eastAsia="en-IE"/>
              </w:rPr>
            </w:pPr>
            <w:proofErr w:type="spellStart"/>
            <w:r w:rsidRPr="00F95A6B">
              <w:rPr>
                <w:rFonts w:ascii="Calibri" w:eastAsia="Times New Roman" w:hAnsi="Calibri" w:cs="Calibri"/>
                <w:color w:val="000000"/>
                <w:lang w:eastAsia="en-IE"/>
              </w:rPr>
              <w:t>a,b,c</w:t>
            </w:r>
            <w:proofErr w:type="spellEnd"/>
            <w:r w:rsidRPr="00F95A6B">
              <w:rPr>
                <w:rFonts w:ascii="Calibri" w:eastAsia="Times New Roman" w:hAnsi="Calibri" w:cs="Calibri"/>
                <w:color w:val="000000"/>
                <w:lang w:eastAsia="en-IE"/>
              </w:rPr>
              <w:t xml:space="preserve"> means within a row with different superscripts differ (P &lt; 0.05)</w:t>
            </w:r>
          </w:p>
        </w:tc>
      </w:tr>
    </w:tbl>
    <w:p w:rsidR="00F95A6B" w:rsidRDefault="00F95A6B"/>
    <w:p w:rsidR="00F95A6B" w:rsidRDefault="00F95A6B"/>
    <w:p w:rsidR="00D63E1E" w:rsidRDefault="00D63E1E"/>
    <w:p w:rsidR="00D63E1E" w:rsidRDefault="00D63E1E"/>
    <w:p w:rsidR="00D63E1E" w:rsidRDefault="00D63E1E"/>
    <w:p w:rsidR="00D63E1E" w:rsidRDefault="00D63E1E"/>
    <w:p w:rsidR="00D63E1E" w:rsidRDefault="00D63E1E"/>
    <w:p w:rsidR="00D63E1E" w:rsidRDefault="00D63E1E"/>
    <w:p w:rsidR="00D63E1E" w:rsidRDefault="00D63E1E"/>
    <w:tbl>
      <w:tblPr>
        <w:tblW w:w="0" w:type="auto"/>
        <w:tblInd w:w="108" w:type="dxa"/>
        <w:tblLook w:val="04A0" w:firstRow="1" w:lastRow="0" w:firstColumn="1" w:lastColumn="0" w:noHBand="0" w:noVBand="1"/>
      </w:tblPr>
      <w:tblGrid>
        <w:gridCol w:w="5007"/>
        <w:gridCol w:w="1068"/>
        <w:gridCol w:w="1059"/>
        <w:gridCol w:w="1059"/>
        <w:gridCol w:w="1059"/>
        <w:gridCol w:w="1047"/>
        <w:gridCol w:w="1018"/>
        <w:gridCol w:w="918"/>
        <w:gridCol w:w="1831"/>
      </w:tblGrid>
      <w:tr w:rsidR="00D63E1E" w:rsidRPr="00D63E1E" w:rsidTr="00D63E1E">
        <w:trPr>
          <w:trHeight w:val="315"/>
        </w:trPr>
        <w:tc>
          <w:tcPr>
            <w:tcW w:w="0" w:type="auto"/>
            <w:gridSpan w:val="9"/>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lastRenderedPageBreak/>
              <w:t xml:space="preserve">Supplementary Table 2. </w:t>
            </w:r>
            <w:r w:rsidRPr="00D63E1E">
              <w:rPr>
                <w:rFonts w:ascii="Calibri" w:eastAsia="Times New Roman" w:hAnsi="Calibri" w:cs="Calibri"/>
                <w:color w:val="000000"/>
                <w:lang w:eastAsia="en-IE"/>
              </w:rPr>
              <w:t>Effect of pre-grazing herbage mass (1500 or 2500 kg DM/ha) and post-grazing sward height (4 or 6 cm) on grazing behaviour over a 48-hour allocation and ruminating behaviour during the first and second 24 hours of a 48-hour allocation.</w:t>
            </w:r>
          </w:p>
        </w:tc>
      </w:tr>
      <w:tr w:rsidR="00D63E1E" w:rsidRPr="00D63E1E" w:rsidTr="00D63E1E">
        <w:trPr>
          <w:trHeight w:val="31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PGHM</w:t>
            </w:r>
          </w:p>
        </w:tc>
        <w:tc>
          <w:tcPr>
            <w:tcW w:w="0" w:type="auto"/>
            <w:gridSpan w:val="2"/>
            <w:tcBorders>
              <w:top w:val="single" w:sz="8" w:space="0" w:color="auto"/>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1500</w:t>
            </w:r>
          </w:p>
        </w:tc>
        <w:tc>
          <w:tcPr>
            <w:tcW w:w="0" w:type="auto"/>
            <w:gridSpan w:val="2"/>
            <w:tcBorders>
              <w:top w:val="single" w:sz="8" w:space="0" w:color="auto"/>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2500</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SEM</w:t>
            </w:r>
          </w:p>
        </w:tc>
        <w:tc>
          <w:tcPr>
            <w:tcW w:w="0" w:type="auto"/>
            <w:gridSpan w:val="3"/>
            <w:tcBorders>
              <w:top w:val="single" w:sz="8" w:space="0" w:color="auto"/>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P-value</w:t>
            </w:r>
          </w:p>
        </w:tc>
      </w:tr>
      <w:tr w:rsidR="00D63E1E" w:rsidRPr="00D63E1E" w:rsidTr="00D63E1E">
        <w:trPr>
          <w:trHeight w:val="315"/>
        </w:trPr>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PGSH</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4</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6</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4</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6</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 </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PGHM</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PGSH</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b/>
                <w:bCs/>
                <w:color w:val="000000"/>
                <w:lang w:eastAsia="en-IE"/>
              </w:rPr>
            </w:pPr>
            <w:r w:rsidRPr="00D63E1E">
              <w:rPr>
                <w:rFonts w:ascii="Calibri" w:eastAsia="Times New Roman" w:hAnsi="Calibri" w:cs="Calibri"/>
                <w:b/>
                <w:bCs/>
                <w:color w:val="000000"/>
                <w:lang w:eastAsia="en-IE"/>
              </w:rPr>
              <w:t>PGHM × PGSH</w:t>
            </w:r>
          </w:p>
        </w:tc>
      </w:tr>
      <w:tr w:rsidR="00D63E1E" w:rsidRPr="00D63E1E" w:rsidTr="00D63E1E">
        <w:trPr>
          <w:trHeight w:val="300"/>
        </w:trPr>
        <w:tc>
          <w:tcPr>
            <w:tcW w:w="0" w:type="auto"/>
            <w:gridSpan w:val="3"/>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u w:val="single"/>
                <w:lang w:eastAsia="en-IE"/>
              </w:rPr>
            </w:pPr>
            <w:r w:rsidRPr="00D63E1E">
              <w:rPr>
                <w:rFonts w:ascii="Calibri" w:eastAsia="Times New Roman" w:hAnsi="Calibri" w:cs="Calibri"/>
                <w:color w:val="000000"/>
                <w:u w:val="single"/>
                <w:lang w:eastAsia="en-IE"/>
              </w:rPr>
              <w:t>Average over 48 hours</w:t>
            </w: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Calibri" w:eastAsia="Times New Roman" w:hAnsi="Calibri" w:cs="Calibri"/>
                <w:color w:val="000000"/>
                <w:u w:val="single"/>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Eating time (min/d)</w:t>
            </w:r>
            <w:r w:rsidRPr="00D63E1E">
              <w:rPr>
                <w:rFonts w:ascii="Calibri" w:eastAsia="Times New Roman" w:hAnsi="Calibri" w:cs="Calibri"/>
                <w:color w:val="000000"/>
                <w:vertAlign w:val="superscript"/>
                <w:lang w:eastAsia="en-IE"/>
              </w:rPr>
              <w:t>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592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582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528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571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0.084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0.409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0.211</w:t>
            </w: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Pre-</w:t>
            </w:r>
            <w:proofErr w:type="spellStart"/>
            <w:r w:rsidRPr="00D63E1E">
              <w:rPr>
                <w:rFonts w:ascii="Calibri" w:eastAsia="Times New Roman" w:hAnsi="Calibri" w:cs="Calibri"/>
                <w:color w:val="000000"/>
                <w:lang w:eastAsia="en-IE"/>
              </w:rPr>
              <w:t>hension</w:t>
            </w:r>
            <w:proofErr w:type="spellEnd"/>
            <w:r w:rsidRPr="00D63E1E">
              <w:rPr>
                <w:rFonts w:ascii="Calibri" w:eastAsia="Times New Roman" w:hAnsi="Calibri" w:cs="Calibri"/>
                <w:color w:val="000000"/>
                <w:lang w:eastAsia="en-IE"/>
              </w:rPr>
              <w:t xml:space="preserve"> time (min/d)</w:t>
            </w:r>
            <w:r w:rsidRPr="00D63E1E">
              <w:rPr>
                <w:rFonts w:ascii="Calibri" w:eastAsia="Times New Roman" w:hAnsi="Calibri" w:cs="Calibri"/>
                <w:color w:val="000000"/>
                <w:vertAlign w:val="superscript"/>
                <w:lang w:eastAsia="en-IE"/>
              </w:rPr>
              <w:t>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497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490</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444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478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17.7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0.109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0.468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0.281</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Grazing bouts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8.2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7.8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0.36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0.014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0.802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0.410</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Grazing both duration (min/bout)</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78.1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78.1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82.4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86.9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4.34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0.168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0.617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0.621</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Grazing bites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20935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25136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20520</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24577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833.3</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0.575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0.933</w:t>
            </w: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Bite rate (bites/min)</w:t>
            </w:r>
            <w:r w:rsidRPr="00D63E1E">
              <w:rPr>
                <w:rFonts w:ascii="Calibri" w:eastAsia="Times New Roman" w:hAnsi="Calibri" w:cs="Calibri"/>
                <w:color w:val="000000"/>
                <w:vertAlign w:val="superscript"/>
                <w:lang w:eastAsia="en-IE"/>
              </w:rPr>
              <w:t>3</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42.2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51.6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46.2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51.4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2.15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0.392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0.365</w:t>
            </w:r>
          </w:p>
        </w:tc>
      </w:tr>
      <w:tr w:rsidR="00D63E1E" w:rsidRPr="00D63E1E" w:rsidTr="00D63E1E">
        <w:trPr>
          <w:trHeight w:val="300"/>
        </w:trPr>
        <w:tc>
          <w:tcPr>
            <w:tcW w:w="0" w:type="auto"/>
            <w:gridSpan w:val="2"/>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u w:val="single"/>
                <w:lang w:eastAsia="en-IE"/>
              </w:rPr>
            </w:pPr>
            <w:r w:rsidRPr="00D63E1E">
              <w:rPr>
                <w:rFonts w:ascii="Calibri" w:eastAsia="Times New Roman" w:hAnsi="Calibri" w:cs="Calibri"/>
                <w:color w:val="000000"/>
                <w:u w:val="single"/>
                <w:lang w:eastAsia="en-IE"/>
              </w:rPr>
              <w:t>First 24 hours</w:t>
            </w: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Calibri" w:eastAsia="Times New Roman" w:hAnsi="Calibri" w:cs="Calibri"/>
                <w:color w:val="000000"/>
                <w:u w:val="single"/>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time (min/d)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333</w:t>
            </w:r>
            <w:r w:rsidRPr="00D63E1E">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423</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476</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473</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16.2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0.028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0.020</w:t>
            </w: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bouts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11.5</w:t>
            </w:r>
            <w:r w:rsidRPr="00D63E1E">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13.3</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13.2</w:t>
            </w:r>
            <w:r w:rsidRPr="00D63E1E">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12.6</w:t>
            </w:r>
            <w:r w:rsidRPr="00D63E1E">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0.37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0.226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0.157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0.013</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bout duration (min/bout)</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33.5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38.4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40.5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0.190</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0.909</w:t>
            </w: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 xml:space="preserve">Ruminating </w:t>
            </w:r>
            <w:proofErr w:type="spellStart"/>
            <w:r w:rsidRPr="00D63E1E">
              <w:rPr>
                <w:rFonts w:ascii="Calibri" w:eastAsia="Times New Roman" w:hAnsi="Calibri" w:cs="Calibri"/>
                <w:color w:val="000000"/>
                <w:lang w:eastAsia="en-IE"/>
              </w:rPr>
              <w:t>mastications</w:t>
            </w:r>
            <w:proofErr w:type="spellEnd"/>
            <w:r w:rsidRPr="00D63E1E">
              <w:rPr>
                <w:rFonts w:ascii="Calibri" w:eastAsia="Times New Roman" w:hAnsi="Calibri" w:cs="Calibri"/>
                <w:color w:val="000000"/>
                <w:lang w:eastAsia="en-IE"/>
              </w:rPr>
              <w:t xml:space="preserve">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20467</w:t>
            </w:r>
            <w:r w:rsidRPr="00D63E1E">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28047</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30726</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32012</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1243.2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0.035</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mastication rate (chews/min)</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61.5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66.2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64.6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67.7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0.69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0.010</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0.305</w:t>
            </w: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 xml:space="preserve">Ruminating </w:t>
            </w:r>
            <w:proofErr w:type="spellStart"/>
            <w:r w:rsidRPr="00D63E1E">
              <w:rPr>
                <w:rFonts w:ascii="Calibri" w:eastAsia="Times New Roman" w:hAnsi="Calibri" w:cs="Calibri"/>
                <w:color w:val="000000"/>
                <w:lang w:eastAsia="en-IE"/>
              </w:rPr>
              <w:t>boli</w:t>
            </w:r>
            <w:proofErr w:type="spellEnd"/>
            <w:r w:rsidRPr="00D63E1E">
              <w:rPr>
                <w:rFonts w:ascii="Calibri" w:eastAsia="Times New Roman" w:hAnsi="Calibri" w:cs="Calibri"/>
                <w:color w:val="000000"/>
                <w:lang w:eastAsia="en-IE"/>
              </w:rPr>
              <w:t xml:space="preserve">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353</w:t>
            </w:r>
            <w:r w:rsidRPr="00D63E1E">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468</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537</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525</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19.2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0.028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0.011</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 xml:space="preserve">Ruminating </w:t>
            </w:r>
            <w:proofErr w:type="spellStart"/>
            <w:r w:rsidRPr="00D63E1E">
              <w:rPr>
                <w:rFonts w:ascii="Calibri" w:eastAsia="Times New Roman" w:hAnsi="Calibri" w:cs="Calibri"/>
                <w:color w:val="000000"/>
                <w:lang w:eastAsia="en-IE"/>
              </w:rPr>
              <w:t>mastictions</w:t>
            </w:r>
            <w:proofErr w:type="spellEnd"/>
            <w:r w:rsidRPr="00D63E1E">
              <w:rPr>
                <w:rFonts w:ascii="Calibri" w:eastAsia="Times New Roman" w:hAnsi="Calibri" w:cs="Calibri"/>
                <w:color w:val="000000"/>
                <w:lang w:eastAsia="en-IE"/>
              </w:rPr>
              <w:t xml:space="preserve"> per bolus (n/bolus)</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56.9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58.9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56.6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60.3</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0.99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0.594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0.021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0.409</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 xml:space="preserve">Ruminating </w:t>
            </w:r>
            <w:proofErr w:type="spellStart"/>
            <w:r w:rsidRPr="00D63E1E">
              <w:rPr>
                <w:rFonts w:ascii="Calibri" w:eastAsia="Times New Roman" w:hAnsi="Calibri" w:cs="Calibri"/>
                <w:color w:val="000000"/>
                <w:lang w:eastAsia="en-IE"/>
              </w:rPr>
              <w:t>boli</w:t>
            </w:r>
            <w:proofErr w:type="spellEnd"/>
            <w:r w:rsidRPr="00D63E1E">
              <w:rPr>
                <w:rFonts w:ascii="Calibri" w:eastAsia="Times New Roman" w:hAnsi="Calibri" w:cs="Calibri"/>
                <w:color w:val="000000"/>
                <w:lang w:eastAsia="en-IE"/>
              </w:rPr>
              <w:t xml:space="preserve"> per ruminating bout (n/bout)</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30.6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35.3</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40.9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41.7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1.41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0.089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0.214</w:t>
            </w:r>
          </w:p>
        </w:tc>
      </w:tr>
      <w:tr w:rsidR="00D63E1E" w:rsidRPr="00D63E1E" w:rsidTr="00D63E1E">
        <w:trPr>
          <w:trHeight w:val="300"/>
        </w:trPr>
        <w:tc>
          <w:tcPr>
            <w:tcW w:w="0" w:type="auto"/>
            <w:gridSpan w:val="2"/>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u w:val="single"/>
                <w:lang w:eastAsia="en-IE"/>
              </w:rPr>
            </w:pPr>
            <w:r w:rsidRPr="00D63E1E">
              <w:rPr>
                <w:rFonts w:ascii="Calibri" w:eastAsia="Times New Roman" w:hAnsi="Calibri" w:cs="Calibri"/>
                <w:color w:val="000000"/>
                <w:u w:val="single"/>
                <w:lang w:eastAsia="en-IE"/>
              </w:rPr>
              <w:t>Second 24 hours</w:t>
            </w: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Calibri" w:eastAsia="Times New Roman" w:hAnsi="Calibri" w:cs="Calibri"/>
                <w:color w:val="000000"/>
                <w:u w:val="single"/>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c>
          <w:tcPr>
            <w:tcW w:w="0" w:type="auto"/>
            <w:tcBorders>
              <w:top w:val="nil"/>
              <w:left w:val="nil"/>
              <w:bottom w:val="nil"/>
              <w:right w:val="nil"/>
            </w:tcBorders>
            <w:shd w:val="clear" w:color="auto" w:fill="auto"/>
            <w:noWrap/>
            <w:vAlign w:val="bottom"/>
            <w:hideMark/>
          </w:tcPr>
          <w:p w:rsidR="00D63E1E" w:rsidRPr="00D63E1E" w:rsidRDefault="00D63E1E" w:rsidP="00D63E1E">
            <w:pPr>
              <w:spacing w:after="0" w:line="240" w:lineRule="auto"/>
              <w:rPr>
                <w:rFonts w:ascii="Times New Roman" w:eastAsia="Times New Roman" w:hAnsi="Times New Roman" w:cs="Times New Roman"/>
                <w:sz w:val="20"/>
                <w:szCs w:val="20"/>
                <w:lang w:eastAsia="en-IE"/>
              </w:rPr>
            </w:pP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time (min/d)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295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406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399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444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18.1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0.003</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0.106</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bouts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13.4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13</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14.2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14.6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0.43</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0.022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0.964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0.306</w:t>
            </w: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bout duration (min/bout)</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23.6</w:t>
            </w:r>
            <w:r w:rsidRPr="00D63E1E">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33.0</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28.8</w:t>
            </w:r>
            <w:r w:rsidRPr="00D63E1E">
              <w:rPr>
                <w:rFonts w:ascii="Calibri" w:eastAsia="Times New Roman" w:hAnsi="Calibri" w:cs="Calibri"/>
                <w:color w:val="000000"/>
                <w:vertAlign w:val="superscript"/>
                <w:lang w:eastAsia="en-IE"/>
              </w:rPr>
              <w:t>a,b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32.1</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1.16</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0.100</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0.030</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 xml:space="preserve">Ruminating </w:t>
            </w:r>
            <w:proofErr w:type="spellStart"/>
            <w:r w:rsidRPr="00D63E1E">
              <w:rPr>
                <w:rFonts w:ascii="Calibri" w:eastAsia="Times New Roman" w:hAnsi="Calibri" w:cs="Calibri"/>
                <w:color w:val="000000"/>
                <w:lang w:eastAsia="en-IE"/>
              </w:rPr>
              <w:t>mastications</w:t>
            </w:r>
            <w:proofErr w:type="spellEnd"/>
            <w:r w:rsidRPr="00D63E1E">
              <w:rPr>
                <w:rFonts w:ascii="Calibri" w:eastAsia="Times New Roman" w:hAnsi="Calibri" w:cs="Calibri"/>
                <w:color w:val="000000"/>
                <w:lang w:eastAsia="en-IE"/>
              </w:rPr>
              <w:t xml:space="preserve">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16864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26224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24109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28469</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1306.4</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0.092</w:t>
            </w:r>
          </w:p>
        </w:tc>
      </w:tr>
      <w:tr w:rsidR="00D63E1E" w:rsidRPr="00D63E1E" w:rsidTr="00D63E1E">
        <w:trPr>
          <w:trHeight w:val="345"/>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Ruminating mastication rate (chews/min)</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57.2</w:t>
            </w:r>
            <w:r w:rsidRPr="00D63E1E">
              <w:rPr>
                <w:rFonts w:ascii="Calibri" w:eastAsia="Times New Roman" w:hAnsi="Calibri" w:cs="Calibri"/>
                <w:color w:val="000000"/>
                <w:vertAlign w:val="superscript"/>
                <w:lang w:eastAsia="en-IE"/>
              </w:rPr>
              <w:t>c</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64.6</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60.4</w:t>
            </w:r>
            <w:r w:rsidRPr="00D63E1E">
              <w:rPr>
                <w:rFonts w:ascii="Calibri" w:eastAsia="Times New Roman" w:hAnsi="Calibri" w:cs="Calibri"/>
                <w:color w:val="000000"/>
                <w:vertAlign w:val="superscript"/>
                <w:lang w:eastAsia="en-IE"/>
              </w:rPr>
              <w:t>b</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64.0</w:t>
            </w:r>
            <w:r w:rsidRPr="00D63E1E">
              <w:rPr>
                <w:rFonts w:ascii="Calibri" w:eastAsia="Times New Roman" w:hAnsi="Calibri" w:cs="Calibri"/>
                <w:color w:val="000000"/>
                <w:vertAlign w:val="superscript"/>
                <w:lang w:eastAsia="en-IE"/>
              </w:rPr>
              <w:t>a</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0.67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0.081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0.023</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 xml:space="preserve">Ruminating </w:t>
            </w:r>
            <w:proofErr w:type="spellStart"/>
            <w:r w:rsidRPr="00D63E1E">
              <w:rPr>
                <w:rFonts w:ascii="Calibri" w:eastAsia="Times New Roman" w:hAnsi="Calibri" w:cs="Calibri"/>
                <w:color w:val="000000"/>
                <w:lang w:eastAsia="en-IE"/>
              </w:rPr>
              <w:t>boli</w:t>
            </w:r>
            <w:proofErr w:type="spellEnd"/>
            <w:r w:rsidRPr="00D63E1E">
              <w:rPr>
                <w:rFonts w:ascii="Calibri" w:eastAsia="Times New Roman" w:hAnsi="Calibri" w:cs="Calibri"/>
                <w:color w:val="000000"/>
                <w:lang w:eastAsia="en-IE"/>
              </w:rPr>
              <w:t xml:space="preserve"> (n/d)</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341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451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461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508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15.8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0.083</w:t>
            </w:r>
          </w:p>
        </w:tc>
      </w:tr>
      <w:tr w:rsidR="00D63E1E" w:rsidRPr="00D63E1E" w:rsidTr="00D63E1E">
        <w:trPr>
          <w:trHeight w:val="300"/>
        </w:trPr>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 xml:space="preserve">Ruminating </w:t>
            </w:r>
            <w:proofErr w:type="spellStart"/>
            <w:r w:rsidRPr="00D63E1E">
              <w:rPr>
                <w:rFonts w:ascii="Calibri" w:eastAsia="Times New Roman" w:hAnsi="Calibri" w:cs="Calibri"/>
                <w:color w:val="000000"/>
                <w:lang w:eastAsia="en-IE"/>
              </w:rPr>
              <w:t>mastictions</w:t>
            </w:r>
            <w:proofErr w:type="spellEnd"/>
            <w:r w:rsidRPr="00D63E1E">
              <w:rPr>
                <w:rFonts w:ascii="Calibri" w:eastAsia="Times New Roman" w:hAnsi="Calibri" w:cs="Calibri"/>
                <w:color w:val="000000"/>
                <w:lang w:eastAsia="en-IE"/>
              </w:rPr>
              <w:t xml:space="preserve"> per bolus (n/bolus)</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48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56.2</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51.7</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55.1</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1.65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0.465</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0.008</w:t>
            </w:r>
          </w:p>
        </w:tc>
        <w:tc>
          <w:tcPr>
            <w:tcW w:w="0" w:type="auto"/>
            <w:tcBorders>
              <w:top w:val="nil"/>
              <w:left w:val="nil"/>
              <w:bottom w:val="nil"/>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0.179</w:t>
            </w:r>
          </w:p>
        </w:tc>
      </w:tr>
      <w:tr w:rsidR="00D63E1E" w:rsidRPr="00D63E1E" w:rsidTr="00D63E1E">
        <w:trPr>
          <w:trHeight w:val="360"/>
        </w:trPr>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lastRenderedPageBreak/>
              <w:t xml:space="preserve">Ruminating </w:t>
            </w:r>
            <w:proofErr w:type="spellStart"/>
            <w:r w:rsidRPr="00D63E1E">
              <w:rPr>
                <w:rFonts w:ascii="Calibri" w:eastAsia="Times New Roman" w:hAnsi="Calibri" w:cs="Calibri"/>
                <w:color w:val="000000"/>
                <w:lang w:eastAsia="en-IE"/>
              </w:rPr>
              <w:t>boli</w:t>
            </w:r>
            <w:proofErr w:type="spellEnd"/>
            <w:r w:rsidRPr="00D63E1E">
              <w:rPr>
                <w:rFonts w:ascii="Calibri" w:eastAsia="Times New Roman" w:hAnsi="Calibri" w:cs="Calibri"/>
                <w:color w:val="000000"/>
                <w:lang w:eastAsia="en-IE"/>
              </w:rPr>
              <w:t xml:space="preserve"> per ruminating bout (n/bout)</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25.4</w:t>
            </w:r>
            <w:r w:rsidRPr="00D63E1E">
              <w:rPr>
                <w:rFonts w:ascii="Calibri" w:eastAsia="Times New Roman" w:hAnsi="Calibri" w:cs="Calibri"/>
                <w:color w:val="000000"/>
                <w:vertAlign w:val="superscript"/>
                <w:lang w:eastAsia="en-IE"/>
              </w:rPr>
              <w:t>b</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34.8</w:t>
            </w:r>
            <w:r w:rsidRPr="00D63E1E">
              <w:rPr>
                <w:rFonts w:ascii="Calibri" w:eastAsia="Times New Roman" w:hAnsi="Calibri" w:cs="Calibri"/>
                <w:color w:val="000000"/>
                <w:vertAlign w:val="superscript"/>
                <w:lang w:eastAsia="en-IE"/>
              </w:rPr>
              <w:t>a</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32.5</w:t>
            </w:r>
            <w:r w:rsidRPr="00D63E1E">
              <w:rPr>
                <w:rFonts w:ascii="Calibri" w:eastAsia="Times New Roman" w:hAnsi="Calibri" w:cs="Calibri"/>
                <w:color w:val="000000"/>
                <w:vertAlign w:val="superscript"/>
                <w:lang w:eastAsia="en-IE"/>
              </w:rPr>
              <w:t>a</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34.8</w:t>
            </w:r>
            <w:r w:rsidRPr="00D63E1E">
              <w:rPr>
                <w:rFonts w:ascii="Calibri" w:eastAsia="Times New Roman" w:hAnsi="Calibri" w:cs="Calibri"/>
                <w:color w:val="000000"/>
                <w:vertAlign w:val="superscript"/>
                <w:lang w:eastAsia="en-IE"/>
              </w:rPr>
              <w:t>a</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1.03</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0.009</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0.001</w:t>
            </w:r>
          </w:p>
        </w:tc>
        <w:tc>
          <w:tcPr>
            <w:tcW w:w="0" w:type="auto"/>
            <w:tcBorders>
              <w:top w:val="nil"/>
              <w:left w:val="nil"/>
              <w:bottom w:val="single" w:sz="8" w:space="0" w:color="auto"/>
              <w:right w:val="nil"/>
            </w:tcBorders>
            <w:shd w:val="clear" w:color="auto" w:fill="auto"/>
            <w:noWrap/>
            <w:vAlign w:val="center"/>
            <w:hideMark/>
          </w:tcPr>
          <w:p w:rsidR="00D63E1E" w:rsidRPr="00D63E1E" w:rsidRDefault="00D63E1E" w:rsidP="00D63E1E">
            <w:pPr>
              <w:spacing w:after="0" w:line="240" w:lineRule="auto"/>
              <w:jc w:val="center"/>
              <w:rPr>
                <w:rFonts w:ascii="Calibri" w:eastAsia="Times New Roman" w:hAnsi="Calibri" w:cs="Calibri"/>
                <w:color w:val="000000"/>
                <w:lang w:eastAsia="en-IE"/>
              </w:rPr>
            </w:pPr>
            <w:r w:rsidRPr="00D63E1E">
              <w:rPr>
                <w:rFonts w:ascii="Calibri" w:eastAsia="Times New Roman" w:hAnsi="Calibri" w:cs="Calibri"/>
                <w:color w:val="000000"/>
                <w:lang w:eastAsia="en-IE"/>
              </w:rPr>
              <w:t>0.009</w:t>
            </w:r>
          </w:p>
        </w:tc>
      </w:tr>
      <w:tr w:rsidR="00D63E1E" w:rsidRPr="00D63E1E" w:rsidTr="00D63E1E">
        <w:trPr>
          <w:trHeight w:val="345"/>
        </w:trPr>
        <w:tc>
          <w:tcPr>
            <w:tcW w:w="0" w:type="auto"/>
            <w:gridSpan w:val="9"/>
            <w:tcBorders>
              <w:top w:val="single" w:sz="8" w:space="0" w:color="auto"/>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vertAlign w:val="superscript"/>
                <w:lang w:eastAsia="en-IE"/>
              </w:rPr>
              <w:t>1</w:t>
            </w:r>
            <w:r w:rsidRPr="00D63E1E">
              <w:rPr>
                <w:rFonts w:ascii="Calibri" w:eastAsia="Times New Roman" w:hAnsi="Calibri" w:cs="Calibri"/>
                <w:color w:val="000000"/>
                <w:lang w:eastAsia="en-IE"/>
              </w:rPr>
              <w:t xml:space="preserve">Eating time includes eat up + eat down time on the </w:t>
            </w:r>
            <w:proofErr w:type="spellStart"/>
            <w:r w:rsidRPr="00D63E1E">
              <w:rPr>
                <w:rFonts w:ascii="Calibri" w:eastAsia="Times New Roman" w:hAnsi="Calibri" w:cs="Calibri"/>
                <w:color w:val="000000"/>
                <w:lang w:eastAsia="en-IE"/>
              </w:rPr>
              <w:t>RumiWatch</w:t>
            </w:r>
            <w:proofErr w:type="spellEnd"/>
            <w:r w:rsidRPr="00D63E1E">
              <w:rPr>
                <w:rFonts w:ascii="Calibri" w:eastAsia="Times New Roman" w:hAnsi="Calibri" w:cs="Calibri"/>
                <w:color w:val="000000"/>
                <w:lang w:eastAsia="en-IE"/>
              </w:rPr>
              <w:t xml:space="preserve"> system  </w:t>
            </w:r>
          </w:p>
        </w:tc>
      </w:tr>
      <w:tr w:rsidR="00D63E1E" w:rsidRPr="00D63E1E" w:rsidTr="00D63E1E">
        <w:trPr>
          <w:trHeight w:val="345"/>
        </w:trPr>
        <w:tc>
          <w:tcPr>
            <w:tcW w:w="0" w:type="auto"/>
            <w:gridSpan w:val="9"/>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vertAlign w:val="superscript"/>
                <w:lang w:eastAsia="en-IE"/>
              </w:rPr>
              <w:t>2</w:t>
            </w:r>
            <w:r w:rsidRPr="00D63E1E">
              <w:rPr>
                <w:rFonts w:ascii="Calibri" w:eastAsia="Times New Roman" w:hAnsi="Calibri" w:cs="Calibri"/>
                <w:color w:val="000000"/>
                <w:lang w:eastAsia="en-IE"/>
              </w:rPr>
              <w:t xml:space="preserve">Pre-hension time only includes eat down time on the </w:t>
            </w:r>
            <w:proofErr w:type="spellStart"/>
            <w:r w:rsidRPr="00D63E1E">
              <w:rPr>
                <w:rFonts w:ascii="Calibri" w:eastAsia="Times New Roman" w:hAnsi="Calibri" w:cs="Calibri"/>
                <w:color w:val="000000"/>
                <w:lang w:eastAsia="en-IE"/>
              </w:rPr>
              <w:t>RumiWatch</w:t>
            </w:r>
            <w:proofErr w:type="spellEnd"/>
            <w:r w:rsidRPr="00D63E1E">
              <w:rPr>
                <w:rFonts w:ascii="Calibri" w:eastAsia="Times New Roman" w:hAnsi="Calibri" w:cs="Calibri"/>
                <w:color w:val="000000"/>
                <w:lang w:eastAsia="en-IE"/>
              </w:rPr>
              <w:t xml:space="preserve"> system</w:t>
            </w:r>
          </w:p>
        </w:tc>
      </w:tr>
      <w:tr w:rsidR="00D63E1E" w:rsidRPr="00D63E1E" w:rsidTr="00D63E1E">
        <w:trPr>
          <w:trHeight w:val="345"/>
        </w:trPr>
        <w:tc>
          <w:tcPr>
            <w:tcW w:w="0" w:type="auto"/>
            <w:gridSpan w:val="9"/>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vertAlign w:val="superscript"/>
                <w:lang w:eastAsia="en-IE"/>
              </w:rPr>
              <w:t>3</w:t>
            </w:r>
            <w:r w:rsidRPr="00D63E1E">
              <w:rPr>
                <w:rFonts w:ascii="Calibri" w:eastAsia="Times New Roman" w:hAnsi="Calibri" w:cs="Calibri"/>
                <w:color w:val="000000"/>
                <w:lang w:eastAsia="en-IE"/>
              </w:rPr>
              <w:t>Bite rate is calculated as (number of grazing bites/pre-</w:t>
            </w:r>
            <w:proofErr w:type="spellStart"/>
            <w:r w:rsidRPr="00D63E1E">
              <w:rPr>
                <w:rFonts w:ascii="Calibri" w:eastAsia="Times New Roman" w:hAnsi="Calibri" w:cs="Calibri"/>
                <w:color w:val="000000"/>
                <w:lang w:eastAsia="en-IE"/>
              </w:rPr>
              <w:t>hension</w:t>
            </w:r>
            <w:proofErr w:type="spellEnd"/>
            <w:r w:rsidRPr="00D63E1E">
              <w:rPr>
                <w:rFonts w:ascii="Calibri" w:eastAsia="Times New Roman" w:hAnsi="Calibri" w:cs="Calibri"/>
                <w:color w:val="000000"/>
                <w:lang w:eastAsia="en-IE"/>
              </w:rPr>
              <w:t xml:space="preserve"> time) </w:t>
            </w:r>
          </w:p>
        </w:tc>
      </w:tr>
      <w:tr w:rsidR="00D63E1E" w:rsidRPr="00D63E1E" w:rsidTr="00D63E1E">
        <w:trPr>
          <w:trHeight w:val="300"/>
        </w:trPr>
        <w:tc>
          <w:tcPr>
            <w:tcW w:w="0" w:type="auto"/>
            <w:gridSpan w:val="9"/>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r w:rsidRPr="00D63E1E">
              <w:rPr>
                <w:rFonts w:ascii="Calibri" w:eastAsia="Times New Roman" w:hAnsi="Calibri" w:cs="Calibri"/>
                <w:color w:val="000000"/>
                <w:lang w:eastAsia="en-IE"/>
              </w:rPr>
              <w:t>SEM standard error of the mean for PGHM × PGSH</w:t>
            </w:r>
          </w:p>
        </w:tc>
      </w:tr>
      <w:tr w:rsidR="00D63E1E" w:rsidRPr="00D63E1E" w:rsidTr="00D63E1E">
        <w:trPr>
          <w:trHeight w:val="300"/>
        </w:trPr>
        <w:tc>
          <w:tcPr>
            <w:tcW w:w="0" w:type="auto"/>
            <w:gridSpan w:val="9"/>
            <w:tcBorders>
              <w:top w:val="nil"/>
              <w:left w:val="nil"/>
              <w:bottom w:val="nil"/>
              <w:right w:val="nil"/>
            </w:tcBorders>
            <w:shd w:val="clear" w:color="auto" w:fill="auto"/>
            <w:noWrap/>
            <w:vAlign w:val="center"/>
            <w:hideMark/>
          </w:tcPr>
          <w:p w:rsidR="00D63E1E" w:rsidRPr="00D63E1E" w:rsidRDefault="00D63E1E" w:rsidP="00D63E1E">
            <w:pPr>
              <w:spacing w:after="0" w:line="240" w:lineRule="auto"/>
              <w:rPr>
                <w:rFonts w:ascii="Calibri" w:eastAsia="Times New Roman" w:hAnsi="Calibri" w:cs="Calibri"/>
                <w:color w:val="000000"/>
                <w:lang w:eastAsia="en-IE"/>
              </w:rPr>
            </w:pPr>
            <w:proofErr w:type="spellStart"/>
            <w:r w:rsidRPr="00D63E1E">
              <w:rPr>
                <w:rFonts w:ascii="Calibri" w:eastAsia="Times New Roman" w:hAnsi="Calibri" w:cs="Calibri"/>
                <w:color w:val="000000"/>
                <w:lang w:eastAsia="en-IE"/>
              </w:rPr>
              <w:t>a,b,c</w:t>
            </w:r>
            <w:proofErr w:type="spellEnd"/>
            <w:r w:rsidRPr="00D63E1E">
              <w:rPr>
                <w:rFonts w:ascii="Calibri" w:eastAsia="Times New Roman" w:hAnsi="Calibri" w:cs="Calibri"/>
                <w:color w:val="000000"/>
                <w:lang w:eastAsia="en-IE"/>
              </w:rPr>
              <w:t xml:space="preserve"> means within a row with different superscripts differ (P &lt; 0.05)</w:t>
            </w:r>
          </w:p>
        </w:tc>
      </w:tr>
    </w:tbl>
    <w:p w:rsidR="00D63E1E" w:rsidRDefault="00D63E1E"/>
    <w:p w:rsidR="00DF3812" w:rsidRDefault="00DF3812">
      <w:bookmarkStart w:id="0" w:name="_GoBack"/>
      <w:bookmarkEnd w:id="0"/>
    </w:p>
    <w:sectPr w:rsidR="00DF3812" w:rsidSect="00DF3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12"/>
    <w:rsid w:val="00023EE4"/>
    <w:rsid w:val="0002533D"/>
    <w:rsid w:val="000E7D67"/>
    <w:rsid w:val="00581201"/>
    <w:rsid w:val="00667244"/>
    <w:rsid w:val="00882287"/>
    <w:rsid w:val="00B41EB0"/>
    <w:rsid w:val="00D63E1E"/>
    <w:rsid w:val="00DF3812"/>
    <w:rsid w:val="00E352D7"/>
    <w:rsid w:val="00F617D9"/>
    <w:rsid w:val="00F95A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F292"/>
  <w15:chartTrackingRefBased/>
  <w15:docId w15:val="{6E5CE847-3610-4DFB-84B6-12F5B49E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570515">
      <w:bodyDiv w:val="1"/>
      <w:marLeft w:val="0"/>
      <w:marRight w:val="0"/>
      <w:marTop w:val="0"/>
      <w:marBottom w:val="0"/>
      <w:divBdr>
        <w:top w:val="none" w:sz="0" w:space="0" w:color="auto"/>
        <w:left w:val="none" w:sz="0" w:space="0" w:color="auto"/>
        <w:bottom w:val="none" w:sz="0" w:space="0" w:color="auto"/>
        <w:right w:val="none" w:sz="0" w:space="0" w:color="auto"/>
      </w:divBdr>
    </w:div>
    <w:div w:id="765227251">
      <w:bodyDiv w:val="1"/>
      <w:marLeft w:val="0"/>
      <w:marRight w:val="0"/>
      <w:marTop w:val="0"/>
      <w:marBottom w:val="0"/>
      <w:divBdr>
        <w:top w:val="none" w:sz="0" w:space="0" w:color="auto"/>
        <w:left w:val="none" w:sz="0" w:space="0" w:color="auto"/>
        <w:bottom w:val="none" w:sz="0" w:space="0" w:color="auto"/>
        <w:right w:val="none" w:sz="0" w:space="0" w:color="auto"/>
      </w:divBdr>
    </w:div>
    <w:div w:id="10357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Doyle</dc:creator>
  <cp:keywords/>
  <dc:description/>
  <cp:lastModifiedBy>Peter Doyle</cp:lastModifiedBy>
  <cp:revision>8</cp:revision>
  <dcterms:created xsi:type="dcterms:W3CDTF">2021-09-20T13:32:00Z</dcterms:created>
  <dcterms:modified xsi:type="dcterms:W3CDTF">2022-09-30T17:22:00Z</dcterms:modified>
</cp:coreProperties>
</file>