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BAE7" w14:textId="77777777" w:rsidR="006002CC" w:rsidRPr="006002CC" w:rsidRDefault="006002CC" w:rsidP="006002CC">
      <w:pPr>
        <w:widowControl w:val="0"/>
        <w:autoSpaceDE w:val="0"/>
        <w:autoSpaceDN w:val="0"/>
        <w:adjustRightInd w:val="0"/>
        <w:spacing w:after="240"/>
        <w:jc w:val="center"/>
        <w:rPr>
          <w:rFonts w:ascii="Times New Roman" w:hAnsi="Times New Roman" w:cs="Times New Roman"/>
          <w:i/>
          <w:sz w:val="36"/>
          <w:szCs w:val="36"/>
        </w:rPr>
      </w:pPr>
      <w:r w:rsidRPr="006002CC">
        <w:rPr>
          <w:rFonts w:ascii="Times New Roman" w:hAnsi="Times New Roman" w:cs="Times New Roman"/>
          <w:i/>
          <w:sz w:val="36"/>
          <w:szCs w:val="36"/>
        </w:rPr>
        <w:t>Malthus Goes to China: The Effect of “Positive Checks” on Grain Market Development, 1736-1910</w:t>
      </w:r>
    </w:p>
    <w:p w14:paraId="0D54F4FB" w14:textId="77777777" w:rsidR="006002CC" w:rsidRDefault="006002CC">
      <w:pPr>
        <w:rPr>
          <w:rFonts w:ascii="Times New Roman" w:eastAsia="宋体" w:hAnsi="Times New Roman" w:cs="Times New Roman"/>
        </w:rPr>
      </w:pPr>
    </w:p>
    <w:p w14:paraId="3194B884" w14:textId="6FF7FEF1" w:rsidR="006002CC" w:rsidRPr="006002CC" w:rsidRDefault="006002CC" w:rsidP="006002CC">
      <w:pPr>
        <w:jc w:val="center"/>
        <w:rPr>
          <w:rFonts w:ascii="Times New Roman" w:eastAsia="宋体" w:hAnsi="Times New Roman" w:cs="Times New Roman"/>
          <w:i/>
          <w:sz w:val="32"/>
          <w:szCs w:val="32"/>
        </w:rPr>
      </w:pPr>
      <w:r w:rsidRPr="006002CC">
        <w:rPr>
          <w:rFonts w:ascii="Times New Roman" w:eastAsia="宋体" w:hAnsi="Times New Roman" w:cs="Times New Roman"/>
          <w:i/>
          <w:sz w:val="32"/>
          <w:szCs w:val="32"/>
        </w:rPr>
        <w:t>Online Appendix</w:t>
      </w:r>
    </w:p>
    <w:p w14:paraId="4B2724DB" w14:textId="77777777" w:rsidR="006002CC" w:rsidRDefault="006002CC">
      <w:pPr>
        <w:rPr>
          <w:rFonts w:ascii="Times New Roman" w:eastAsia="宋体" w:hAnsi="Times New Roman" w:cs="Times New Roman"/>
        </w:rPr>
      </w:pPr>
    </w:p>
    <w:p w14:paraId="38FA1660" w14:textId="31775C92" w:rsidR="00FD0D56" w:rsidRPr="00E07ABE" w:rsidRDefault="00FD0D56">
      <w:pPr>
        <w:rPr>
          <w:rFonts w:ascii="Times New Roman" w:hAnsi="Times New Roman" w:cs="Times New Roman"/>
          <w:b/>
        </w:rPr>
      </w:pPr>
      <w:r w:rsidRPr="00E07ABE">
        <w:rPr>
          <w:rFonts w:ascii="Times New Roman" w:eastAsia="宋体" w:hAnsi="Times New Roman" w:cs="Times New Roman"/>
        </w:rPr>
        <w:t>Appendix A:</w:t>
      </w:r>
      <w:r w:rsidRPr="00E07ABE">
        <w:rPr>
          <w:rFonts w:ascii="Times New Roman" w:hAnsi="Times New Roman" w:cs="Times New Roman"/>
        </w:rPr>
        <w:t xml:space="preserve"> </w:t>
      </w:r>
      <w:r w:rsidRPr="00E07ABE">
        <w:rPr>
          <w:rFonts w:ascii="Times New Roman" w:hAnsi="Times New Roman" w:cs="Times New Roman"/>
          <w:b/>
        </w:rPr>
        <w:t xml:space="preserve">A Band-TAR Model </w:t>
      </w:r>
    </w:p>
    <w:p w14:paraId="35702F13" w14:textId="77777777" w:rsidR="006E1C59" w:rsidRPr="002C79AA" w:rsidRDefault="006E1C59" w:rsidP="00A81455">
      <w:pPr>
        <w:rPr>
          <w:rFonts w:ascii="Times New Roman" w:eastAsia="宋体" w:hAnsi="Times New Roman" w:cs="Times New Roman"/>
          <w:b/>
        </w:rPr>
      </w:pPr>
    </w:p>
    <w:p w14:paraId="6D392D60" w14:textId="4377E610" w:rsidR="00FD0D56" w:rsidRPr="00E07ABE" w:rsidRDefault="00FD0D56" w:rsidP="00FD0D56">
      <w:pPr>
        <w:spacing w:line="480" w:lineRule="auto"/>
        <w:rPr>
          <w:rFonts w:ascii="Times New Roman" w:eastAsia="宋体" w:hAnsi="Times New Roman" w:cs="Times New Roman"/>
        </w:rPr>
      </w:pPr>
      <w:r w:rsidRPr="00E07ABE">
        <w:rPr>
          <w:rFonts w:ascii="Times New Roman" w:eastAsia="宋体" w:hAnsi="Times New Roman" w:cs="Times New Roman"/>
        </w:rPr>
        <w:t xml:space="preserve">    </w:t>
      </w:r>
      <w:r w:rsidR="00A514B6" w:rsidRPr="00E07ABE">
        <w:rPr>
          <w:rFonts w:ascii="Times New Roman" w:eastAsia="宋体" w:hAnsi="Times New Roman" w:cs="Times New Roman"/>
        </w:rPr>
        <w:t>W</w:t>
      </w:r>
      <w:r w:rsidRPr="00E07ABE">
        <w:rPr>
          <w:rFonts w:ascii="Times New Roman" w:eastAsia="宋体" w:hAnsi="Times New Roman" w:cs="Times New Roman"/>
        </w:rPr>
        <w:t xml:space="preserve">e use </w:t>
      </w:r>
      <w:r w:rsidR="00EA7F5A" w:rsidRPr="00E07ABE">
        <w:rPr>
          <w:rFonts w:ascii="Times New Roman" w:eastAsia="宋体" w:hAnsi="Times New Roman" w:cs="Times New Roman"/>
        </w:rPr>
        <w:t>a</w:t>
      </w:r>
      <w:r w:rsidRPr="00E07ABE">
        <w:rPr>
          <w:rFonts w:ascii="Times New Roman" w:eastAsia="宋体" w:hAnsi="Times New Roman" w:cs="Times New Roman"/>
        </w:rPr>
        <w:t xml:space="preserve"> Band-TAR model to calculate the speed of price adjustment—a method widely used in the studies of market integration</w:t>
      </w:r>
      <w:r w:rsidR="00A514B6" w:rsidRPr="00E07ABE">
        <w:rPr>
          <w:rFonts w:ascii="Times New Roman" w:eastAsia="宋体" w:hAnsi="Times New Roman" w:cs="Times New Roman"/>
        </w:rPr>
        <w:t>—and thus measure the level of market efficienc</w:t>
      </w:r>
      <w:r w:rsidR="00F53F9C" w:rsidRPr="00E07ABE">
        <w:rPr>
          <w:rFonts w:ascii="Times New Roman" w:eastAsia="宋体" w:hAnsi="Times New Roman" w:cs="Times New Roman"/>
        </w:rPr>
        <w:t>y</w:t>
      </w:r>
      <w:r w:rsidRPr="00E07ABE">
        <w:rPr>
          <w:rFonts w:ascii="Times New Roman" w:eastAsia="宋体" w:hAnsi="Times New Roman" w:cs="Times New Roman"/>
        </w:rPr>
        <w:t xml:space="preserve"> </w:t>
      </w:r>
      <w:r w:rsidRPr="00E07ABE">
        <w:rPr>
          <w:rFonts w:ascii="Times New Roman" w:eastAsia="宋体" w:hAnsi="Times New Roman" w:cs="Times New Roman"/>
        </w:rPr>
        <w:fldChar w:fldCharType="begin">
          <w:fldData xml:space="preserve">PEVuZE5vdGU+PENpdGU+PEF1dGhvcj5FanJuw6ZzPC9BdXRob3I+PFllYXI+MjAwMDwvWWVhcj48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</w:fldData>
        </w:fldChar>
      </w:r>
      <w:r w:rsidRPr="00E07ABE">
        <w:rPr>
          <w:rFonts w:ascii="Times New Roman" w:eastAsia="宋体" w:hAnsi="Times New Roman" w:cs="Times New Roman"/>
        </w:rPr>
        <w:instrText xml:space="preserve"> ADDIN EN.CITE </w:instrText>
      </w:r>
      <w:r w:rsidRPr="00E07ABE">
        <w:rPr>
          <w:rFonts w:ascii="Times New Roman" w:eastAsia="宋体" w:hAnsi="Times New Roman" w:cs="Times New Roman"/>
        </w:rPr>
        <w:fldChar w:fldCharType="begin">
          <w:fldData xml:space="preserve">PEVuZE5vdGU+PENpdGU+PEF1dGhvcj5FanJuw6ZzPC9BdXRob3I+PFllYXI+MjAwMDwvWWVhcj48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</w:fldData>
        </w:fldChar>
      </w:r>
      <w:r w:rsidRPr="00E07ABE">
        <w:rPr>
          <w:rFonts w:ascii="Times New Roman" w:eastAsia="宋体" w:hAnsi="Times New Roman" w:cs="Times New Roman"/>
        </w:rPr>
        <w:instrText xml:space="preserve"> ADDIN EN.CITE.DATA </w:instrText>
      </w:r>
      <w:r w:rsidRPr="00E07ABE">
        <w:rPr>
          <w:rFonts w:ascii="Times New Roman" w:eastAsia="宋体" w:hAnsi="Times New Roman" w:cs="Times New Roman"/>
        </w:rPr>
      </w:r>
      <w:r w:rsidRPr="00E07ABE">
        <w:rPr>
          <w:rFonts w:ascii="Times New Roman" w:eastAsia="宋体" w:hAnsi="Times New Roman" w:cs="Times New Roman"/>
        </w:rPr>
        <w:fldChar w:fldCharType="end"/>
      </w:r>
      <w:r w:rsidRPr="00E07ABE">
        <w:rPr>
          <w:rFonts w:ascii="Times New Roman" w:eastAsia="宋体" w:hAnsi="Times New Roman" w:cs="Times New Roman"/>
        </w:rPr>
      </w:r>
      <w:r w:rsidRPr="00E07ABE">
        <w:rPr>
          <w:rFonts w:ascii="Times New Roman" w:eastAsia="宋体" w:hAnsi="Times New Roman" w:cs="Times New Roman"/>
        </w:rPr>
        <w:fldChar w:fldCharType="separate"/>
      </w:r>
      <w:r w:rsidRPr="00E07ABE">
        <w:rPr>
          <w:rFonts w:ascii="Times New Roman" w:eastAsia="宋体" w:hAnsi="Times New Roman" w:cs="Times New Roman"/>
          <w:noProof/>
        </w:rPr>
        <w:t>(Ejrnæs and Persson 2000; Federico 2012; Jacks 2005; Jacks 2006)</w:t>
      </w:r>
      <w:r w:rsidRPr="00E07ABE">
        <w:rPr>
          <w:rFonts w:ascii="Times New Roman" w:eastAsia="宋体" w:hAnsi="Times New Roman" w:cs="Times New Roman"/>
        </w:rPr>
        <w:fldChar w:fldCharType="end"/>
      </w:r>
      <w:r w:rsidRPr="00E07ABE">
        <w:rPr>
          <w:rFonts w:ascii="Times New Roman" w:eastAsia="宋体" w:hAnsi="Times New Roman" w:cs="Times New Roman"/>
        </w:rPr>
        <w:t>.</w:t>
      </w:r>
    </w:p>
    <w:p w14:paraId="458EA72C" w14:textId="30C7306F" w:rsidR="00FD0D56" w:rsidRPr="00E07ABE" w:rsidRDefault="00FD0D56" w:rsidP="00FD0D56">
      <w:pPr>
        <w:pStyle w:val="aa"/>
        <w:spacing w:line="480" w:lineRule="auto"/>
        <w:ind w:firstLine="0"/>
        <w:rPr>
          <w:rFonts w:cs="Times New Roman"/>
          <w:szCs w:val="24"/>
        </w:rPr>
      </w:pPr>
      <w:r w:rsidRPr="00E07ABE">
        <w:rPr>
          <w:rFonts w:cs="Times New Roman"/>
          <w:szCs w:val="24"/>
        </w:rPr>
        <w:t xml:space="preserve">    Consider the case </w:t>
      </w:r>
      <w:r w:rsidR="00EA7F5A" w:rsidRPr="00E07ABE">
        <w:rPr>
          <w:rFonts w:cs="Times New Roman"/>
          <w:szCs w:val="24"/>
        </w:rPr>
        <w:t xml:space="preserve">where there are </w:t>
      </w:r>
      <w:r w:rsidRPr="00E07ABE">
        <w:rPr>
          <w:rFonts w:cs="Times New Roman"/>
          <w:szCs w:val="24"/>
        </w:rPr>
        <w:t xml:space="preserve">only two prefectures and </w:t>
      </w:r>
      <w:r w:rsidR="00EA7F5A" w:rsidRPr="00E07ABE">
        <w:rPr>
          <w:rFonts w:cs="Times New Roman"/>
          <w:szCs w:val="24"/>
        </w:rPr>
        <w:t xml:space="preserve">that </w:t>
      </w:r>
      <w:r w:rsidRPr="00E07ABE">
        <w:rPr>
          <w:rFonts w:cs="Times New Roman"/>
          <w:szCs w:val="24"/>
        </w:rPr>
        <w:t xml:space="preserve">the first prefecture is a net importer and the second a net exporter. </w:t>
      </w:r>
      <w:r w:rsidR="00EA7F5A" w:rsidRPr="00E07ABE">
        <w:rPr>
          <w:rFonts w:cs="Times New Roman"/>
          <w:szCs w:val="24"/>
        </w:rPr>
        <w:t>Further s</w:t>
      </w:r>
      <w:r w:rsidRPr="00E07ABE">
        <w:rPr>
          <w:rFonts w:cs="Times New Roman"/>
          <w:szCs w:val="24"/>
        </w:rPr>
        <w:t xml:space="preserve">uppose </w:t>
      </w:r>
      <w:r w:rsidR="00EA7F5A" w:rsidRPr="00E07ABE">
        <w:rPr>
          <w:rFonts w:cs="Times New Roman"/>
          <w:szCs w:val="24"/>
        </w:rPr>
        <w:t xml:space="preserve">that </w:t>
      </w:r>
      <w:r w:rsidRPr="00E07ABE">
        <w:rPr>
          <w:rFonts w:cs="Times New Roman"/>
          <w:szCs w:val="24"/>
        </w:rPr>
        <w:t>a well-functioning market exists between the</w:t>
      </w:r>
      <w:r w:rsidR="00EA7F5A" w:rsidRPr="00E07ABE">
        <w:rPr>
          <w:rFonts w:cs="Times New Roman"/>
          <w:szCs w:val="24"/>
        </w:rPr>
        <w:t>m</w:t>
      </w:r>
      <w:r w:rsidRPr="00E07ABE">
        <w:rPr>
          <w:rFonts w:cs="Times New Roman"/>
          <w:szCs w:val="24"/>
        </w:rPr>
        <w:t xml:space="preserve">, </w:t>
      </w:r>
      <w:r w:rsidR="00EA7F5A" w:rsidRPr="00E07ABE">
        <w:rPr>
          <w:rFonts w:cs="Times New Roman"/>
          <w:szCs w:val="24"/>
        </w:rPr>
        <w:t xml:space="preserve">so that </w:t>
      </w:r>
      <w:r w:rsidRPr="00E07ABE">
        <w:rPr>
          <w:rFonts w:cs="Times New Roman"/>
          <w:szCs w:val="24"/>
        </w:rPr>
        <w:t xml:space="preserve">prices in the first prefecture will be adjusted </w:t>
      </w:r>
      <w:r w:rsidR="00EA7F5A" w:rsidRPr="00E07ABE">
        <w:rPr>
          <w:rFonts w:cs="Times New Roman"/>
          <w:szCs w:val="24"/>
        </w:rPr>
        <w:t xml:space="preserve">smoothly </w:t>
      </w:r>
      <w:r w:rsidRPr="00E07ABE">
        <w:rPr>
          <w:rFonts w:cs="Times New Roman"/>
          <w:szCs w:val="24"/>
        </w:rPr>
        <w:t xml:space="preserve">in the market of the second prefecture. Denote the prices of the first prefecture and the second prefecture in </w:t>
      </w:r>
      <w:r w:rsidR="004F4D98" w:rsidRPr="00E07ABE">
        <w:rPr>
          <w:rFonts w:cs="Times New Roman"/>
          <w:szCs w:val="24"/>
        </w:rPr>
        <w:t xml:space="preserve">period </w:t>
      </w:r>
      <w:r w:rsidRPr="00E07ABE">
        <w:rPr>
          <w:rFonts w:cs="Times New Roman"/>
          <w:i/>
          <w:szCs w:val="24"/>
        </w:rPr>
        <w:t>t</w:t>
      </w:r>
      <w:r w:rsidRPr="00E07ABE">
        <w:rPr>
          <w:rFonts w:cs="Times New Roman"/>
          <w:szCs w:val="24"/>
        </w:rPr>
        <w:t xml:space="preserve"> </w:t>
      </w:r>
      <w:r w:rsidR="004F4D98" w:rsidRPr="00E07ABE">
        <w:rPr>
          <w:rFonts w:cs="Times New Roman"/>
          <w:szCs w:val="24"/>
        </w:rPr>
        <w:t>by</w:t>
      </w:r>
      <w:r w:rsidRPr="00E07ABE">
        <w:rPr>
          <w:rFonts w:cs="Times New Roman"/>
          <w:szCs w:val="24"/>
        </w:rPr>
        <w:t xml:space="preserve"> </w:t>
      </w:r>
      <m:oMath>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1</m:t>
            </m:r>
          </m:sup>
        </m:sSubSup>
      </m:oMath>
      <w:r w:rsidRPr="00E07ABE">
        <w:rPr>
          <w:rFonts w:cs="Times New Roman"/>
          <w:szCs w:val="24"/>
        </w:rPr>
        <w:t xml:space="preserve"> and </w:t>
      </w:r>
      <m:oMath>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2</m:t>
            </m:r>
          </m:sup>
        </m:sSubSup>
      </m:oMath>
      <w:r w:rsidRPr="00E07ABE">
        <w:rPr>
          <w:rFonts w:cs="Times New Roman"/>
          <w:szCs w:val="24"/>
          <w:lang w:val="en-NZ"/>
        </w:rPr>
        <w:t xml:space="preserve">, respectively. </w:t>
      </w:r>
      <w:r w:rsidRPr="00E07ABE">
        <w:rPr>
          <w:rFonts w:cs="Times New Roman"/>
          <w:szCs w:val="24"/>
        </w:rPr>
        <w:t xml:space="preserve">We expect </w:t>
      </w:r>
      <m:oMath>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1</m:t>
            </m:r>
          </m:sup>
        </m:sSubSup>
        <m:r>
          <w:rPr>
            <w:rFonts w:ascii="Cambria Math" w:hAnsi="Cambria Math" w:cs="Times New Roman" w:hint="eastAsia"/>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21</m:t>
            </m:r>
          </m:sup>
        </m:sSubSup>
      </m:oMath>
      <w:r w:rsidRPr="00E07ABE">
        <w:rPr>
          <w:rFonts w:cs="Times New Roman"/>
          <w:szCs w:val="24"/>
        </w:rPr>
        <w:t xml:space="preserve"> , where </w:t>
      </w:r>
      <m:oMath>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21</m:t>
            </m:r>
          </m:sup>
        </m:sSubSup>
      </m:oMath>
      <w:r w:rsidRPr="00E07ABE">
        <w:rPr>
          <w:rFonts w:cs="Times New Roman"/>
          <w:szCs w:val="24"/>
        </w:rPr>
        <w:t xml:space="preserve"> is the transaction cost of delivering the goods from the second prefecture to the first prefecture, including transportation costs and taxes. In the case of</w:t>
      </w:r>
      <m:oMath>
        <m:sSubSup>
          <m:sSubSupPr>
            <m:ctrlPr>
              <w:rPr>
                <w:rFonts w:ascii="Cambria Math" w:hAnsi="Cambria Math" w:cs="Times New Roman"/>
                <w:i/>
                <w:szCs w:val="24"/>
              </w:rPr>
            </m:ctrlPr>
          </m:sSubSupPr>
          <m:e>
            <m:r>
              <w:rPr>
                <w:rFonts w:ascii="Cambria Math" w:hAnsi="Cambria Math" w:cs="Times New Roman"/>
                <w:szCs w:val="24"/>
              </w:rPr>
              <m:t xml:space="preserve"> P</m:t>
            </m:r>
          </m:e>
          <m:sub>
            <m:r>
              <w:rPr>
                <w:rFonts w:ascii="Cambria Math" w:hAnsi="Cambria Math" w:cs="Times New Roman"/>
                <w:szCs w:val="24"/>
              </w:rPr>
              <m:t>t</m:t>
            </m:r>
          </m:sub>
          <m:sup>
            <m:r>
              <w:rPr>
                <w:rFonts w:ascii="Cambria Math" w:hAnsi="Cambria Math" w:cs="Times New Roman"/>
                <w:szCs w:val="24"/>
              </w:rPr>
              <m:t>1</m:t>
            </m:r>
          </m:sup>
        </m:sSubSup>
        <m:r>
          <w:rPr>
            <w:rFonts w:ascii="Cambria Math" w:hAnsi="Cambria Math" w:cs="Times New Roman"/>
            <w:szCs w:val="24"/>
          </w:rPr>
          <m:t>&gt;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21</m:t>
            </m:r>
          </m:sup>
        </m:sSubSup>
      </m:oMath>
      <w:r w:rsidRPr="00E07ABE">
        <w:rPr>
          <w:rFonts w:cs="Times New Roman"/>
          <w:szCs w:val="24"/>
        </w:rPr>
        <w:t xml:space="preserve">, the market of the second prefecture will adjust the price </w:t>
      </w:r>
      <w:r w:rsidR="00B50291" w:rsidRPr="00E07ABE">
        <w:rPr>
          <w:rFonts w:cs="Times New Roman"/>
          <w:szCs w:val="24"/>
        </w:rPr>
        <w:t>in</w:t>
      </w:r>
      <w:r w:rsidRPr="00E07ABE">
        <w:rPr>
          <w:rFonts w:cs="Times New Roman"/>
          <w:szCs w:val="24"/>
        </w:rPr>
        <w:t xml:space="preserve"> the first prefecture to the equilibrium price, namely</w:t>
      </w:r>
      <m:oMath>
        <m:sSubSup>
          <m:sSubSupPr>
            <m:ctrlPr>
              <w:rPr>
                <w:rFonts w:ascii="Cambria Math" w:hAnsi="Cambria Math" w:cs="Times New Roman"/>
                <w:i/>
                <w:szCs w:val="24"/>
              </w:rPr>
            </m:ctrlPr>
          </m:sSubSupPr>
          <m:e>
            <m:r>
              <w:rPr>
                <w:rFonts w:ascii="Cambria Math" w:hAnsi="Cambria Math" w:cs="Times New Roman"/>
                <w:szCs w:val="24"/>
              </w:rPr>
              <m:t xml:space="preserve"> P</m:t>
            </m:r>
          </m:e>
          <m:sub>
            <m:r>
              <w:rPr>
                <w:rFonts w:ascii="Cambria Math" w:hAnsi="Cambria Math" w:cs="Times New Roman"/>
                <w:szCs w:val="24"/>
              </w:rPr>
              <m:t>t</m:t>
            </m:r>
          </m:sub>
          <m:sup>
            <m:r>
              <w:rPr>
                <w:rFonts w:ascii="Cambria Math" w:hAnsi="Cambria Math" w:cs="Times New Roman"/>
                <w:szCs w:val="24"/>
              </w:rPr>
              <m:t>1</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21</m:t>
            </m:r>
          </m:sup>
        </m:sSubSup>
      </m:oMath>
      <w:r w:rsidRPr="00E07ABE">
        <w:rPr>
          <w:rFonts w:cs="Times New Roman"/>
          <w:szCs w:val="24"/>
        </w:rPr>
        <w:t>. As transaction costs must be positive, we infer that</w:t>
      </w:r>
    </w:p>
    <w:p w14:paraId="0CB02106" w14:textId="77777777" w:rsidR="00FD0D56" w:rsidRPr="00E07ABE" w:rsidRDefault="00392686" w:rsidP="00FD0D56">
      <w:pPr>
        <w:pStyle w:val="31"/>
        <w:spacing w:line="480" w:lineRule="auto"/>
        <w:ind w:left="1440" w:hanging="480"/>
        <w:jc w:val="center"/>
        <w:rPr>
          <w:rFonts w:cs="Times New Roman"/>
          <w:szCs w:val="24"/>
        </w:rPr>
      </w:pPr>
      <m:oMath>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21</m:t>
            </m:r>
          </m:sup>
        </m:sSubSup>
        <m:r>
          <w:rPr>
            <w:rFonts w:ascii="Cambria Math" w:hAnsi="Cambria Math" w:cs="Times New Roman" w:hint="eastAsia"/>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1</m:t>
            </m:r>
          </m:sup>
        </m:sSubSup>
        <m:r>
          <w:rPr>
            <w:rFonts w:ascii="Cambria Math" w:hAnsi="Cambria Math" w:cs="Times New Roman"/>
            <w:szCs w:val="24"/>
          </w:rPr>
          <m:t>,</m:t>
        </m:r>
      </m:oMath>
      <w:r w:rsidR="00FD0D56" w:rsidRPr="00E07ABE">
        <w:rPr>
          <w:rFonts w:cs="Times New Roman"/>
          <w:szCs w:val="24"/>
        </w:rPr>
        <w:t xml:space="preserve">        (A1a)</w:t>
      </w:r>
    </w:p>
    <w:p w14:paraId="5BEF9515" w14:textId="6499CF2A" w:rsidR="00FD0D56" w:rsidRPr="00E07ABE" w:rsidRDefault="00392686" w:rsidP="00FD0D56">
      <w:pPr>
        <w:pStyle w:val="31"/>
        <w:spacing w:line="480" w:lineRule="auto"/>
        <w:ind w:left="1440" w:hanging="480"/>
        <w:jc w:val="center"/>
        <w:rPr>
          <w:rFonts w:cs="Times New Roman"/>
          <w:szCs w:val="24"/>
        </w:rPr>
      </w:pPr>
      <m:oMath>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1</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2</m:t>
            </m:r>
          </m:sup>
        </m:sSubSup>
        <m:r>
          <w:rPr>
            <w:rFonts w:ascii="Cambria Math" w:hAnsi="Cambria Math" w:cs="Times New Roman" w:hint="eastAsia"/>
            <w:szCs w:val="24"/>
          </w:rPr>
          <m:t>≤</m:t>
        </m:r>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21</m:t>
            </m:r>
          </m:sup>
        </m:sSubSup>
        <m:r>
          <w:rPr>
            <w:rFonts w:ascii="Cambria Math" w:hAnsi="Cambria Math" w:cs="Times New Roman"/>
            <w:szCs w:val="24"/>
          </w:rPr>
          <m:t>,</m:t>
        </m:r>
      </m:oMath>
      <w:r w:rsidR="00FD0D56" w:rsidRPr="00E07ABE">
        <w:rPr>
          <w:rFonts w:cs="Times New Roman"/>
          <w:szCs w:val="24"/>
        </w:rPr>
        <w:t xml:space="preserve">           (A1b)</w:t>
      </w:r>
    </w:p>
    <w:p w14:paraId="11371F6C" w14:textId="77777777" w:rsidR="00FD0D56" w:rsidRPr="00E07ABE" w:rsidRDefault="00FD0D56" w:rsidP="00FD0D56">
      <w:pPr>
        <w:pStyle w:val="31"/>
        <w:spacing w:line="480" w:lineRule="auto"/>
        <w:ind w:left="1440" w:hanging="480"/>
        <w:jc w:val="center"/>
        <w:rPr>
          <w:rFonts w:cs="Times New Roman"/>
          <w:szCs w:val="24"/>
        </w:rPr>
      </w:pPr>
      <w:r w:rsidRPr="00E07ABE">
        <w:rPr>
          <w:rFonts w:cs="Times New Roman"/>
          <w:szCs w:val="24"/>
        </w:rPr>
        <w:t xml:space="preserve">where </w:t>
      </w:r>
      <m:oMath>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21</m:t>
            </m:r>
          </m:sup>
        </m:sSubSup>
        <m:r>
          <w:rPr>
            <w:rFonts w:ascii="Cambria Math" w:hAnsi="Cambria Math" w:cs="Times New Roman"/>
            <w:szCs w:val="24"/>
          </w:rPr>
          <m:t>&gt;0</m:t>
        </m:r>
      </m:oMath>
      <w:r w:rsidRPr="00E07ABE">
        <w:rPr>
          <w:rFonts w:cs="Times New Roman"/>
          <w:szCs w:val="24"/>
        </w:rPr>
        <w:t>.</w:t>
      </w:r>
    </w:p>
    <w:p w14:paraId="0ABD2F14" w14:textId="77777777" w:rsidR="00FD0D56" w:rsidRPr="00E07ABE" w:rsidRDefault="00FD0D56" w:rsidP="00FD0D56">
      <w:pPr>
        <w:pStyle w:val="aa"/>
        <w:spacing w:line="480" w:lineRule="auto"/>
        <w:ind w:firstLine="0"/>
        <w:rPr>
          <w:rFonts w:cs="Times New Roman"/>
          <w:szCs w:val="24"/>
        </w:rPr>
      </w:pPr>
      <w:r w:rsidRPr="00E07ABE">
        <w:rPr>
          <w:rFonts w:cs="Times New Roman"/>
          <w:szCs w:val="24"/>
        </w:rPr>
        <w:t xml:space="preserve">     Likewise, if prices in the second prefecture will similarly be adjusted in the market of the first prefecture but not vice versa, we can infer the following inequalities: </w:t>
      </w:r>
      <m:oMath>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2</m:t>
            </m:r>
          </m:sup>
        </m:sSubSup>
        <m:r>
          <w:rPr>
            <w:rFonts w:ascii="Cambria Math" w:hAnsi="Cambria Math" w:cs="Times New Roman" w:hint="eastAsia"/>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1</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12</m:t>
            </m:r>
          </m:sup>
        </m:sSubSup>
      </m:oMath>
      <w:r w:rsidRPr="00E07ABE">
        <w:rPr>
          <w:rFonts w:cs="Times New Roman"/>
          <w:szCs w:val="24"/>
        </w:rPr>
        <w:t xml:space="preserve">, where </w:t>
      </w:r>
      <m:oMath>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12</m:t>
            </m:r>
          </m:sup>
        </m:sSubSup>
        <m:r>
          <w:rPr>
            <w:rFonts w:ascii="Cambria Math" w:hAnsi="Cambria Math" w:cs="Times New Roman" w:hint="eastAsia"/>
            <w:szCs w:val="24"/>
          </w:rPr>
          <m:t>≥</m:t>
        </m:r>
        <m:r>
          <w:rPr>
            <w:rFonts w:ascii="Cambria Math" w:hAnsi="Cambria Math" w:cs="Times New Roman"/>
            <w:szCs w:val="24"/>
          </w:rPr>
          <m:t>0</m:t>
        </m:r>
      </m:oMath>
      <w:r w:rsidRPr="00E07ABE">
        <w:rPr>
          <w:rFonts w:cs="Times New Roman"/>
          <w:szCs w:val="24"/>
        </w:rPr>
        <w:t>. We can also infer the following two inequalities:</w:t>
      </w:r>
    </w:p>
    <w:p w14:paraId="16C3D8A0" w14:textId="77777777" w:rsidR="00FD0D56" w:rsidRPr="00E07ABE" w:rsidRDefault="00392686" w:rsidP="00FD0D56">
      <w:pPr>
        <w:pStyle w:val="31"/>
        <w:spacing w:line="480" w:lineRule="auto"/>
        <w:ind w:left="1440" w:hanging="480"/>
        <w:jc w:val="center"/>
        <w:rPr>
          <w:rFonts w:cs="Times New Roman"/>
          <w:szCs w:val="24"/>
        </w:rPr>
      </w:pPr>
      <m:oMath>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12</m:t>
            </m:r>
          </m:sup>
        </m:sSubSup>
        <m:r>
          <w:rPr>
            <w:rFonts w:ascii="Cambria Math" w:hAnsi="Cambria Math" w:cs="Times New Roman" w:hint="eastAsia"/>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1</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2</m:t>
            </m:r>
          </m:sup>
        </m:sSubSup>
        <m:r>
          <w:rPr>
            <w:rFonts w:ascii="Cambria Math" w:hAnsi="Cambria Math" w:cs="Times New Roman"/>
            <w:szCs w:val="24"/>
          </w:rPr>
          <m:t>,</m:t>
        </m:r>
      </m:oMath>
      <w:r w:rsidR="00FD0D56" w:rsidRPr="00E07ABE">
        <w:rPr>
          <w:rFonts w:cs="Times New Roman"/>
          <w:szCs w:val="24"/>
        </w:rPr>
        <w:t xml:space="preserve">         (A2a)</w:t>
      </w:r>
    </w:p>
    <w:p w14:paraId="725A3B1A" w14:textId="00793739" w:rsidR="00FD0D56" w:rsidRPr="00E07ABE" w:rsidRDefault="00392686" w:rsidP="00FD0D56">
      <w:pPr>
        <w:pStyle w:val="31"/>
        <w:spacing w:line="480" w:lineRule="auto"/>
        <w:ind w:left="1440" w:hanging="480"/>
        <w:jc w:val="center"/>
        <w:rPr>
          <w:rFonts w:cs="Times New Roman"/>
          <w:szCs w:val="24"/>
        </w:rPr>
      </w:pPr>
      <m:oMath>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1</m:t>
            </m:r>
          </m:sup>
        </m:sSubSup>
        <m:r>
          <w:rPr>
            <w:rFonts w:ascii="Cambria Math" w:hAnsi="Cambria Math" w:cs="Times New Roman" w:hint="eastAsia"/>
            <w:szCs w:val="24"/>
          </w:rPr>
          <m:t>≤</m:t>
        </m:r>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12</m:t>
            </m:r>
          </m:sup>
        </m:sSubSup>
        <m:r>
          <w:rPr>
            <w:rFonts w:ascii="Cambria Math" w:hAnsi="Cambria Math" w:cs="Times New Roman"/>
            <w:szCs w:val="24"/>
          </w:rPr>
          <m:t>,</m:t>
        </m:r>
      </m:oMath>
      <w:r w:rsidR="00FD0D56" w:rsidRPr="00E07ABE">
        <w:rPr>
          <w:rFonts w:cs="Times New Roman"/>
          <w:szCs w:val="24"/>
        </w:rPr>
        <w:t xml:space="preserve">            (A2b)</w:t>
      </w:r>
    </w:p>
    <w:p w14:paraId="0A9A5181" w14:textId="77777777" w:rsidR="00FD0D56" w:rsidRPr="00E07ABE" w:rsidRDefault="00FD0D56" w:rsidP="00FD0D56">
      <w:pPr>
        <w:pStyle w:val="aa"/>
        <w:spacing w:line="480" w:lineRule="auto"/>
        <w:ind w:firstLine="0"/>
        <w:jc w:val="center"/>
        <w:rPr>
          <w:rFonts w:cs="Times New Roman"/>
          <w:szCs w:val="24"/>
        </w:rPr>
      </w:pPr>
      <w:r w:rsidRPr="00E07ABE">
        <w:rPr>
          <w:rFonts w:cs="Times New Roman"/>
          <w:szCs w:val="24"/>
        </w:rPr>
        <w:t xml:space="preserve">                 where </w:t>
      </w:r>
      <m:oMath>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12</m:t>
            </m:r>
          </m:sup>
        </m:sSubSup>
        <m:r>
          <w:rPr>
            <w:rFonts w:ascii="Cambria Math" w:hAnsi="Cambria Math" w:cs="Times New Roman"/>
            <w:szCs w:val="24"/>
          </w:rPr>
          <m:t>&gt;0</m:t>
        </m:r>
      </m:oMath>
      <w:r w:rsidRPr="00E07ABE">
        <w:rPr>
          <w:rFonts w:cs="Times New Roman"/>
          <w:szCs w:val="24"/>
        </w:rPr>
        <w:t>.</w:t>
      </w:r>
    </w:p>
    <w:p w14:paraId="5D357B7B" w14:textId="7556FD71" w:rsidR="00FD0D56" w:rsidRPr="00E07ABE" w:rsidRDefault="00FD0D56" w:rsidP="00FD0D56">
      <w:pPr>
        <w:pStyle w:val="aa"/>
        <w:spacing w:line="480" w:lineRule="auto"/>
        <w:ind w:firstLine="0"/>
        <w:rPr>
          <w:rFonts w:cs="Times New Roman"/>
          <w:szCs w:val="24"/>
        </w:rPr>
      </w:pPr>
      <w:r w:rsidRPr="00E07ABE">
        <w:rPr>
          <w:rFonts w:cs="Times New Roman"/>
          <w:szCs w:val="24"/>
        </w:rPr>
        <w:t xml:space="preserve">     A complicated case arises, however, when prices in the markets of the two prefectures mutually adjust to one other. In this case, the above inequalities will be simultaneously satisfied. If we define the price difference between the two prefectures as </w:t>
      </w:r>
      <m:oMath>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1</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t</m:t>
            </m:r>
          </m:sub>
          <m:sup>
            <m:r>
              <w:rPr>
                <w:rFonts w:ascii="Cambria Math" w:hAnsi="Cambria Math" w:cs="Times New Roman"/>
                <w:szCs w:val="24"/>
              </w:rPr>
              <m:t>12</m:t>
            </m:r>
          </m:sup>
        </m:sSubSup>
        <m:r>
          <w:rPr>
            <w:rFonts w:ascii="Cambria Math" w:hAnsi="Cambria Math" w:cs="Times New Roman"/>
            <w:szCs w:val="24"/>
          </w:rPr>
          <m:t xml:space="preserve"> </m:t>
        </m:r>
      </m:oMath>
      <w:r w:rsidRPr="00E07ABE">
        <w:rPr>
          <w:rFonts w:cs="Times New Roman"/>
          <w:szCs w:val="24"/>
        </w:rPr>
        <w:t xml:space="preserve">and </w:t>
      </w:r>
      <m:oMath>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1</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t</m:t>
            </m:r>
          </m:sub>
          <m:sup>
            <m:r>
              <w:rPr>
                <w:rFonts w:ascii="Cambria Math" w:hAnsi="Cambria Math" w:cs="Times New Roman"/>
                <w:szCs w:val="24"/>
              </w:rPr>
              <m:t>21</m:t>
            </m:r>
          </m:sup>
        </m:sSubSup>
      </m:oMath>
      <w:r w:rsidRPr="00E07ABE">
        <w:rPr>
          <w:rFonts w:cs="Times New Roman"/>
          <w:szCs w:val="24"/>
        </w:rPr>
        <w:t xml:space="preserve">, </w:t>
      </w:r>
      <w:r w:rsidR="00A944A3" w:rsidRPr="00E07ABE">
        <w:rPr>
          <w:rFonts w:cs="Times New Roman"/>
          <w:szCs w:val="24"/>
        </w:rPr>
        <w:t xml:space="preserve">then </w:t>
      </w:r>
      <m:oMath>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t</m:t>
            </m:r>
          </m:sub>
          <m:sup>
            <m:r>
              <w:rPr>
                <w:rFonts w:ascii="Cambria Math" w:hAnsi="Cambria Math" w:cs="Times New Roman"/>
                <w:szCs w:val="24"/>
              </w:rPr>
              <m:t>21</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t</m:t>
            </m:r>
          </m:sub>
          <m:sup>
            <m:r>
              <w:rPr>
                <w:rFonts w:ascii="Cambria Math" w:hAnsi="Cambria Math" w:cs="Times New Roman"/>
                <w:szCs w:val="24"/>
              </w:rPr>
              <m:t>12</m:t>
            </m:r>
          </m:sup>
        </m:sSubSup>
        <m:r>
          <w:rPr>
            <w:rFonts w:ascii="Cambria Math" w:hAnsi="Cambria Math" w:cs="Times New Roman"/>
            <w:szCs w:val="24"/>
          </w:rPr>
          <m:t>.</m:t>
        </m:r>
      </m:oMath>
      <w:r w:rsidRPr="00E07ABE">
        <w:rPr>
          <w:rFonts w:cs="Times New Roman"/>
          <w:szCs w:val="24"/>
        </w:rPr>
        <w:t xml:space="preserve"> According to equations (1a), (1b), (2a), and (2b), the restrictions on D can be inferred</w:t>
      </w:r>
      <w:r w:rsidR="00EA7F5A" w:rsidRPr="00E07ABE">
        <w:rPr>
          <w:rFonts w:cs="Times New Roman"/>
          <w:szCs w:val="24"/>
        </w:rPr>
        <w:t xml:space="preserve"> as</w:t>
      </w:r>
    </w:p>
    <w:p w14:paraId="67CF11AC" w14:textId="77777777" w:rsidR="00FD0D56" w:rsidRPr="00E07ABE" w:rsidRDefault="00392686" w:rsidP="00FD0D56">
      <w:pPr>
        <w:pStyle w:val="31"/>
        <w:spacing w:line="480" w:lineRule="auto"/>
        <w:ind w:left="1440" w:hanging="480"/>
        <w:jc w:val="center"/>
        <w:rPr>
          <w:rFonts w:cs="Times New Roman"/>
          <w:szCs w:val="24"/>
        </w:rPr>
      </w:pPr>
      <m:oMath>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12</m:t>
            </m:r>
          </m:sup>
        </m:sSubSup>
        <m:r>
          <w:rPr>
            <w:rFonts w:ascii="Cambria Math" w:hAnsi="Cambria Math" w:cs="Times New Roman" w:hint="eastAsia"/>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t</m:t>
            </m:r>
          </m:sub>
          <m:sup>
            <m:r>
              <w:rPr>
                <w:rFonts w:ascii="Cambria Math" w:hAnsi="Cambria Math" w:cs="Times New Roman"/>
                <w:szCs w:val="24"/>
              </w:rPr>
              <m:t>12</m:t>
            </m:r>
          </m:sup>
        </m:sSubSup>
        <m:r>
          <w:rPr>
            <w:rFonts w:ascii="Cambria Math" w:hAnsi="Cambria Math" w:cs="Times New Roman" w:hint="eastAsia"/>
            <w:szCs w:val="24"/>
          </w:rPr>
          <m:t>≤</m:t>
        </m:r>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21</m:t>
            </m:r>
          </m:sup>
        </m:sSubSup>
        <m:r>
          <w:rPr>
            <w:rFonts w:ascii="Cambria Math" w:hAnsi="Cambria Math" w:cs="Times New Roman"/>
            <w:szCs w:val="24"/>
          </w:rPr>
          <m:t>,</m:t>
        </m:r>
      </m:oMath>
      <w:r w:rsidR="00FD0D56" w:rsidRPr="00E07ABE">
        <w:rPr>
          <w:rFonts w:cs="Times New Roman"/>
          <w:szCs w:val="24"/>
        </w:rPr>
        <w:t xml:space="preserve">       (A3a)</w:t>
      </w:r>
    </w:p>
    <w:p w14:paraId="0DE5D438" w14:textId="2545BC3B" w:rsidR="00FD0D56" w:rsidRPr="00E07ABE" w:rsidRDefault="00392686" w:rsidP="00FD0D56">
      <w:pPr>
        <w:pStyle w:val="31"/>
        <w:spacing w:line="480" w:lineRule="auto"/>
        <w:ind w:left="1440" w:hanging="480"/>
        <w:jc w:val="center"/>
        <w:rPr>
          <w:rFonts w:cs="Times New Roman"/>
          <w:szCs w:val="24"/>
        </w:rPr>
      </w:pPr>
      <m:oMath>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21</m:t>
            </m:r>
          </m:sup>
        </m:sSubSup>
        <m:r>
          <w:rPr>
            <w:rFonts w:ascii="Cambria Math" w:hAnsi="Cambria Math" w:cs="Times New Roman" w:hint="eastAsia"/>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t</m:t>
            </m:r>
          </m:sub>
          <m:sup>
            <m:r>
              <w:rPr>
                <w:rFonts w:ascii="Cambria Math" w:hAnsi="Cambria Math" w:cs="Times New Roman"/>
                <w:szCs w:val="24"/>
              </w:rPr>
              <m:t>21</m:t>
            </m:r>
          </m:sup>
        </m:sSubSup>
        <m:r>
          <w:rPr>
            <w:rFonts w:ascii="Cambria Math" w:hAnsi="Cambria Math" w:cs="Times New Roman" w:hint="eastAsia"/>
            <w:szCs w:val="24"/>
          </w:rPr>
          <m:t>≤</m:t>
        </m:r>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m:t>
            </m:r>
          </m:sub>
          <m:sup>
            <m:r>
              <w:rPr>
                <w:rFonts w:ascii="Cambria Math" w:hAnsi="Cambria Math" w:cs="Times New Roman"/>
                <w:szCs w:val="24"/>
              </w:rPr>
              <m:t>12</m:t>
            </m:r>
          </m:sup>
        </m:sSubSup>
        <m:r>
          <w:rPr>
            <w:rFonts w:ascii="Cambria Math" w:hAnsi="Cambria Math" w:cs="Times New Roman"/>
            <w:szCs w:val="24"/>
          </w:rPr>
          <m:t>.</m:t>
        </m:r>
      </m:oMath>
      <w:r w:rsidR="00FD0D56" w:rsidRPr="00E07ABE">
        <w:rPr>
          <w:rFonts w:cs="Times New Roman"/>
          <w:szCs w:val="24"/>
        </w:rPr>
        <w:t xml:space="preserve">       (A3b)</w:t>
      </w:r>
    </w:p>
    <w:p w14:paraId="450B2EED" w14:textId="0A90F60B" w:rsidR="00FD0D56" w:rsidRPr="00E07ABE" w:rsidRDefault="00FD0D56" w:rsidP="00FD0D56">
      <w:pPr>
        <w:pStyle w:val="aa"/>
        <w:spacing w:line="480" w:lineRule="auto"/>
        <w:ind w:firstLine="0"/>
        <w:rPr>
          <w:rFonts w:cs="Times New Roman"/>
          <w:szCs w:val="24"/>
        </w:rPr>
      </w:pPr>
      <w:r w:rsidRPr="00E07ABE">
        <w:rPr>
          <w:rFonts w:cs="Times New Roman"/>
          <w:szCs w:val="24"/>
        </w:rPr>
        <w:t xml:space="preserve">    To operate inequalities (3a) and (3b), we continue to define the change in price in the first prefecture at time </w:t>
      </w:r>
      <w:r w:rsidRPr="00E07ABE">
        <w:rPr>
          <w:rFonts w:cs="Times New Roman"/>
          <w:i/>
          <w:szCs w:val="24"/>
        </w:rPr>
        <w:t>t</w:t>
      </w:r>
      <w:r w:rsidRPr="00E07ABE">
        <w:rPr>
          <w:rFonts w:cs="Times New Roman"/>
          <w:szCs w:val="24"/>
        </w:rPr>
        <w:t xml:space="preserve"> as the price at </w:t>
      </w:r>
      <w:r w:rsidRPr="00E07ABE">
        <w:rPr>
          <w:rFonts w:cs="Times New Roman"/>
          <w:i/>
          <w:szCs w:val="24"/>
        </w:rPr>
        <w:t>t</w:t>
      </w:r>
      <w:r w:rsidRPr="00E07ABE">
        <w:rPr>
          <w:rFonts w:cs="Times New Roman"/>
          <w:szCs w:val="24"/>
        </w:rPr>
        <w:t xml:space="preserve"> minus the price at </w:t>
      </w:r>
      <w:r w:rsidRPr="00E07ABE">
        <w:rPr>
          <w:rFonts w:cs="Times New Roman"/>
          <w:i/>
          <w:szCs w:val="24"/>
        </w:rPr>
        <w:t>t</w:t>
      </w:r>
      <w:r w:rsidRPr="00E07ABE">
        <w:rPr>
          <w:rFonts w:cs="Times New Roman"/>
          <w:szCs w:val="24"/>
        </w:rPr>
        <w:t>-1</w:t>
      </w:r>
      <w:r w:rsidR="006719EB" w:rsidRPr="00E07ABE">
        <w:rPr>
          <w:rFonts w:cs="Times New Roman"/>
          <w:szCs w:val="24"/>
        </w:rPr>
        <w:t xml:space="preserve"> in that prefecture</w:t>
      </w:r>
      <w:r w:rsidR="00602FB7" w:rsidRPr="00E07ABE">
        <w:rPr>
          <w:rFonts w:cs="Times New Roman"/>
          <w:szCs w:val="24"/>
        </w:rPr>
        <w:t>;</w:t>
      </w:r>
      <w:r w:rsidRPr="00E07ABE">
        <w:rPr>
          <w:rFonts w:cs="Times New Roman"/>
          <w:szCs w:val="24"/>
        </w:rPr>
        <w:t xml:space="preserve"> that is, </w:t>
      </w:r>
      <m:oMath>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1</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1</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t-1</m:t>
            </m:r>
          </m:sub>
          <m:sup>
            <m:r>
              <w:rPr>
                <w:rFonts w:ascii="Cambria Math" w:hAnsi="Cambria Math" w:cs="Times New Roman"/>
                <w:szCs w:val="24"/>
              </w:rPr>
              <m:t>1</m:t>
            </m:r>
          </m:sup>
        </m:sSubSup>
      </m:oMath>
      <w:r w:rsidRPr="00E07ABE">
        <w:rPr>
          <w:rFonts w:cs="Times New Roman"/>
          <w:szCs w:val="24"/>
        </w:rPr>
        <w:t>. If the price differential between the two mar</w:t>
      </w:r>
      <w:proofErr w:type="spellStart"/>
      <w:r w:rsidRPr="00E07ABE">
        <w:rPr>
          <w:rFonts w:cs="Times New Roman"/>
          <w:szCs w:val="24"/>
        </w:rPr>
        <w:t>kets</w:t>
      </w:r>
      <w:proofErr w:type="spellEnd"/>
      <w:r w:rsidRPr="00E07ABE">
        <w:rPr>
          <w:rFonts w:cs="Times New Roman"/>
          <w:szCs w:val="24"/>
        </w:rPr>
        <w:t xml:space="preserve"> at </w:t>
      </w:r>
      <w:r w:rsidRPr="00E07ABE">
        <w:rPr>
          <w:rFonts w:cs="Times New Roman"/>
          <w:i/>
          <w:szCs w:val="24"/>
        </w:rPr>
        <w:t>t</w:t>
      </w:r>
      <w:r w:rsidRPr="00E07ABE">
        <w:rPr>
          <w:rFonts w:cs="Times New Roman"/>
          <w:szCs w:val="24"/>
        </w:rPr>
        <w:t>-1 exceeds the transaction costs of the sale of grain from the second to the first prefecture, or</w:t>
      </w:r>
      <m:oMath>
        <m:r>
          <w:rPr>
            <w:rFonts w:ascii="Cambria Math" w:hAnsi="Cambria Math" w:cs="Times New Roman"/>
            <w:szCs w:val="24"/>
          </w:rPr>
          <m:t xml:space="preserve"> </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t-1</m:t>
            </m:r>
          </m:sub>
          <m:sup>
            <m:r>
              <w:rPr>
                <w:rFonts w:ascii="Cambria Math" w:hAnsi="Cambria Math" w:cs="Times New Roman"/>
                <w:szCs w:val="24"/>
              </w:rPr>
              <m:t>12</m:t>
            </m:r>
          </m:sup>
        </m:sSubSup>
        <m:r>
          <w:rPr>
            <w:rFonts w:ascii="Cambria Math" w:hAnsi="Cambria Math" w:cs="Times New Roman"/>
            <w:szCs w:val="24"/>
          </w:rPr>
          <m:t>&gt;</m:t>
        </m:r>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t-1</m:t>
            </m:r>
          </m:sub>
          <m:sup>
            <m:r>
              <w:rPr>
                <w:rFonts w:ascii="Cambria Math" w:hAnsi="Cambria Math" w:cs="Times New Roman"/>
                <w:szCs w:val="24"/>
              </w:rPr>
              <m:t>21</m:t>
            </m:r>
          </m:sup>
        </m:sSubSup>
      </m:oMath>
      <w:r w:rsidRPr="00E07ABE">
        <w:rPr>
          <w:rFonts w:cs="Times New Roman"/>
          <w:szCs w:val="24"/>
        </w:rPr>
        <w:t xml:space="preserve">, the merchants </w:t>
      </w:r>
      <w:r w:rsidR="00602FB7" w:rsidRPr="00E07ABE">
        <w:rPr>
          <w:rFonts w:cs="Times New Roman"/>
          <w:szCs w:val="24"/>
        </w:rPr>
        <w:t>would</w:t>
      </w:r>
      <w:r w:rsidRPr="00E07ABE">
        <w:rPr>
          <w:rFonts w:cs="Times New Roman"/>
          <w:szCs w:val="24"/>
        </w:rPr>
        <w:t xml:space="preserve"> make a profit ( </w:t>
      </w:r>
      <m:oMath>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t-1</m:t>
            </m:r>
          </m:sub>
          <m:sup>
            <m:r>
              <w:rPr>
                <w:rFonts w:ascii="Cambria Math" w:hAnsi="Cambria Math" w:cs="Times New Roman"/>
                <w:szCs w:val="24"/>
              </w:rPr>
              <m:t>12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t-1</m:t>
            </m:r>
          </m:sub>
          <m:sup>
            <m:r>
              <w:rPr>
                <w:rFonts w:ascii="Cambria Math" w:hAnsi="Cambria Math" w:cs="Times New Roman"/>
                <w:szCs w:val="24"/>
              </w:rPr>
              <m:t>21</m:t>
            </m:r>
          </m:sup>
        </m:sSubSup>
        <m:r>
          <w:rPr>
            <w:rFonts w:ascii="Cambria Math" w:hAnsi="Cambria Math" w:cs="Times New Roman"/>
            <w:szCs w:val="24"/>
          </w:rPr>
          <m:t>)</m:t>
        </m:r>
      </m:oMath>
      <w:r w:rsidRPr="00E07ABE">
        <w:rPr>
          <w:rFonts w:cs="Times New Roman"/>
          <w:szCs w:val="24"/>
        </w:rPr>
        <w:t xml:space="preserve"> </w:t>
      </w:r>
      <w:r w:rsidR="00620B4C" w:rsidRPr="00E07ABE">
        <w:rPr>
          <w:rFonts w:cs="Times New Roman"/>
          <w:szCs w:val="24"/>
        </w:rPr>
        <w:t>via</w:t>
      </w:r>
      <w:r w:rsidRPr="00E07ABE">
        <w:rPr>
          <w:rFonts w:cs="Times New Roman"/>
          <w:szCs w:val="24"/>
        </w:rPr>
        <w:t xml:space="preserve"> trade. In other words, </w:t>
      </w:r>
      <m:oMath>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1</m:t>
            </m:r>
          </m:sup>
        </m:sSubSup>
      </m:oMath>
      <w:r w:rsidRPr="00E07ABE">
        <w:rPr>
          <w:rFonts w:cs="Times New Roman"/>
          <w:szCs w:val="24"/>
        </w:rPr>
        <w:t xml:space="preserve"> is related to</w:t>
      </w:r>
      <m:oMath>
        <m:sSubSup>
          <m:sSubSupPr>
            <m:ctrlPr>
              <w:rPr>
                <w:rFonts w:ascii="Cambria Math" w:hAnsi="Cambria Math" w:cs="Times New Roman"/>
                <w:i/>
                <w:szCs w:val="24"/>
              </w:rPr>
            </m:ctrlPr>
          </m:sSubSupPr>
          <m:e>
            <m:r>
              <w:rPr>
                <w:rFonts w:ascii="Cambria Math" w:hAnsi="Cambria Math" w:cs="Times New Roman"/>
                <w:szCs w:val="24"/>
              </w:rPr>
              <m:t xml:space="preserve"> D</m:t>
            </m:r>
          </m:e>
          <m:sub>
            <m:r>
              <w:rPr>
                <w:rFonts w:ascii="Cambria Math" w:hAnsi="Cambria Math" w:cs="Times New Roman"/>
                <w:szCs w:val="24"/>
              </w:rPr>
              <m:t>t-1</m:t>
            </m:r>
          </m:sub>
          <m:sup>
            <m:r>
              <w:rPr>
                <w:rFonts w:ascii="Cambria Math" w:hAnsi="Cambria Math" w:cs="Times New Roman"/>
                <w:szCs w:val="24"/>
              </w:rPr>
              <m:t>12</m:t>
            </m:r>
          </m:sup>
        </m:sSubSup>
      </m:oMath>
      <w:r w:rsidRPr="00E07ABE">
        <w:rPr>
          <w:rFonts w:cs="Times New Roman"/>
          <w:szCs w:val="24"/>
        </w:rPr>
        <w:t xml:space="preserve">. Likewise, if </w:t>
      </w:r>
      <m:oMath>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t-1</m:t>
            </m:r>
          </m:sub>
          <m:sup>
            <m:r>
              <w:rPr>
                <w:rFonts w:ascii="Cambria Math" w:hAnsi="Cambria Math" w:cs="Times New Roman"/>
                <w:szCs w:val="24"/>
              </w:rPr>
              <m:t>12</m:t>
            </m:r>
          </m:sup>
        </m:sSubSup>
        <m:r>
          <w:rPr>
            <w:rFonts w:ascii="Cambria Math" w:hAnsi="Cambria Math" w:cs="Times New Roman"/>
            <w:szCs w:val="24"/>
          </w:rPr>
          <m:t>&lt;</m:t>
        </m:r>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t-1</m:t>
            </m:r>
          </m:sub>
          <m:sup>
            <m:r>
              <w:rPr>
                <w:rFonts w:ascii="Cambria Math" w:hAnsi="Cambria Math" w:cs="Times New Roman"/>
                <w:szCs w:val="24"/>
              </w:rPr>
              <m:t>12</m:t>
            </m:r>
          </m:sup>
        </m:sSubSup>
      </m:oMath>
      <w:r w:rsidRPr="00E07ABE">
        <w:rPr>
          <w:rFonts w:cs="Times New Roman"/>
          <w:szCs w:val="24"/>
        </w:rPr>
        <w:t xml:space="preserve">, </w:t>
      </w:r>
      <w:r w:rsidR="001F5382" w:rsidRPr="00E07ABE">
        <w:rPr>
          <w:rFonts w:cs="Times New Roman"/>
          <w:szCs w:val="24"/>
        </w:rPr>
        <w:t xml:space="preserve">then </w:t>
      </w:r>
      <m:oMath>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t</m:t>
            </m:r>
          </m:sub>
          <m:sup>
            <m:r>
              <w:rPr>
                <w:rFonts w:ascii="Cambria Math" w:hAnsi="Cambria Math" w:cs="Times New Roman"/>
                <w:szCs w:val="24"/>
              </w:rPr>
              <m:t>1</m:t>
            </m:r>
          </m:sup>
        </m:sSubSup>
      </m:oMath>
      <w:r w:rsidRPr="00E07ABE">
        <w:rPr>
          <w:rFonts w:cs="Times New Roman"/>
          <w:szCs w:val="24"/>
        </w:rPr>
        <w:t xml:space="preserve"> will also be related to </w:t>
      </w:r>
      <m:oMath>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t-1</m:t>
            </m:r>
          </m:sub>
          <m:sup>
            <m:r>
              <w:rPr>
                <w:rFonts w:ascii="Cambria Math" w:hAnsi="Cambria Math" w:cs="Times New Roman"/>
                <w:szCs w:val="24"/>
              </w:rPr>
              <m:t>12</m:t>
            </m:r>
          </m:sup>
        </m:sSubSup>
      </m:oMath>
      <w:r w:rsidRPr="00E07ABE">
        <w:rPr>
          <w:rFonts w:cs="Times New Roman"/>
          <w:szCs w:val="24"/>
        </w:rPr>
        <w:t xml:space="preserve">. But if the margin of the price difference between the two prefectures at </w:t>
      </w:r>
      <w:r w:rsidRPr="00E07ABE">
        <w:rPr>
          <w:rFonts w:cs="Times New Roman"/>
          <w:i/>
          <w:szCs w:val="24"/>
        </w:rPr>
        <w:t>t</w:t>
      </w:r>
      <w:r w:rsidRPr="00E07ABE">
        <w:rPr>
          <w:rFonts w:cs="Times New Roman"/>
          <w:szCs w:val="24"/>
        </w:rPr>
        <w:t xml:space="preserve">-1 is within the band of the transaction costs, the merchants will not gain any profits and </w:t>
      </w:r>
      <m:oMath>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t</m:t>
            </m:r>
          </m:sub>
        </m:sSub>
      </m:oMath>
      <w:r w:rsidRPr="00E07ABE">
        <w:rPr>
          <w:rFonts w:cs="Times New Roman"/>
          <w:szCs w:val="24"/>
        </w:rPr>
        <w:t xml:space="preserve"> will change randomly. This allows us to infer the following inequalities: </w:t>
      </w:r>
    </w:p>
    <w:p w14:paraId="591417FB" w14:textId="2EE7C01F" w:rsidR="00FD0D56" w:rsidRPr="00E07ABE" w:rsidRDefault="00FD0D56" w:rsidP="00FD0D56">
      <w:pPr>
        <w:spacing w:line="480" w:lineRule="auto"/>
        <w:ind w:firstLine="165"/>
        <w:jc w:val="center"/>
        <w:rPr>
          <w:rFonts w:ascii="Times New Roman" w:hAnsi="Times New Roman" w:cs="Times New Roman"/>
        </w:rPr>
      </w:pPr>
      <m:oMath>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t</m:t>
            </m:r>
          </m:sub>
          <m:sup>
            <m:r>
              <w:rPr>
                <w:rFonts w:ascii="Cambria Math" w:hAnsi="Cambria Math" w:cs="Times New Roman"/>
              </w:rPr>
              <m:t>1</m:t>
            </m:r>
          </m:sup>
        </m:sSubSup>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1</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D</m:t>
                        </m:r>
                      </m:e>
                      <m:sub>
                        <m:r>
                          <w:rPr>
                            <w:rFonts w:ascii="Cambria Math" w:hAnsi="Cambria Math" w:cs="Times New Roman"/>
                          </w:rPr>
                          <m:t>t-1</m:t>
                        </m:r>
                      </m:sub>
                      <m:sup>
                        <m:r>
                          <w:rPr>
                            <w:rFonts w:ascii="Cambria Math" w:hAnsi="Cambria Math" w:cs="Times New Roman"/>
                          </w:rPr>
                          <m:t>12</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t-1</m:t>
                        </m:r>
                      </m:sub>
                      <m:sup>
                        <m:r>
                          <w:rPr>
                            <w:rFonts w:ascii="Cambria Math" w:hAnsi="Cambria Math" w:cs="Times New Roman"/>
                          </w:rPr>
                          <m:t>21</m:t>
                        </m:r>
                      </m:sup>
                    </m:sSubSup>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ε</m:t>
                    </m:r>
                  </m:e>
                  <m:sub>
                    <m:r>
                      <w:rPr>
                        <w:rFonts w:ascii="Cambria Math" w:hAnsi="Cambria Math" w:cs="Times New Roman"/>
                      </w:rPr>
                      <m:t>t</m:t>
                    </m:r>
                  </m:sub>
                  <m:sup>
                    <m:r>
                      <w:rPr>
                        <w:rFonts w:ascii="Cambria Math" w:hAnsi="Cambria Math" w:cs="Times New Roman"/>
                      </w:rPr>
                      <m:t>1</m:t>
                    </m:r>
                  </m:sup>
                </m:sSubSup>
                <m:r>
                  <w:rPr>
                    <w:rFonts w:ascii="Cambria Math" w:hAnsi="Cambria Math" w:cs="Times New Roman"/>
                  </w:rPr>
                  <m:t xml:space="preserve">     if  </m:t>
                </m:r>
                <m:sSubSup>
                  <m:sSubSupPr>
                    <m:ctrlPr>
                      <w:rPr>
                        <w:rFonts w:ascii="Cambria Math" w:hAnsi="Cambria Math" w:cs="Times New Roman"/>
                        <w:i/>
                      </w:rPr>
                    </m:ctrlPr>
                  </m:sSubSupPr>
                  <m:e>
                    <m:r>
                      <w:rPr>
                        <w:rFonts w:ascii="Cambria Math" w:hAnsi="Cambria Math" w:cs="Times New Roman"/>
                      </w:rPr>
                      <m:t>D</m:t>
                    </m:r>
                  </m:e>
                  <m:sub>
                    <m:r>
                      <w:rPr>
                        <w:rFonts w:ascii="Cambria Math" w:hAnsi="Cambria Math" w:cs="Times New Roman"/>
                      </w:rPr>
                      <m:t>t-1</m:t>
                    </m:r>
                  </m:sub>
                  <m:sup>
                    <m:r>
                      <w:rPr>
                        <w:rFonts w:ascii="Cambria Math" w:hAnsi="Cambria Math" w:cs="Times New Roman"/>
                      </w:rPr>
                      <m:t>12</m:t>
                    </m:r>
                  </m:sup>
                </m:sSubSup>
                <m:r>
                  <w:rPr>
                    <w:rFonts w:ascii="Cambria Math" w:hAnsi="Cambria Math" w:cs="Times New Roman"/>
                  </w:rPr>
                  <m:t>&gt;</m:t>
                </m:r>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t-1</m:t>
                    </m:r>
                  </m:sub>
                  <m:sup>
                    <m:r>
                      <w:rPr>
                        <w:rFonts w:ascii="Cambria Math" w:hAnsi="Cambria Math" w:cs="Times New Roman"/>
                      </w:rPr>
                      <m:t>21</m:t>
                    </m:r>
                  </m:sup>
                </m:sSubSup>
                <m:r>
                  <w:rPr>
                    <w:rFonts w:ascii="Cambria Math" w:hAnsi="Cambria Math" w:cs="Times New Roman"/>
                  </w:rPr>
                  <m:t xml:space="preserve"> ,             </m:t>
                </m:r>
              </m:e>
              <m:e>
                <m:sSubSup>
                  <m:sSubSupPr>
                    <m:ctrlPr>
                      <w:rPr>
                        <w:rFonts w:ascii="Cambria Math" w:hAnsi="Cambria Math" w:cs="Times New Roman"/>
                        <w:i/>
                      </w:rPr>
                    </m:ctrlPr>
                  </m:sSubSupPr>
                  <m:e>
                    <m:r>
                      <w:rPr>
                        <w:rFonts w:ascii="Cambria Math" w:hAnsi="Cambria Math" w:cs="Times New Roman"/>
                      </w:rPr>
                      <m:t>ε</m:t>
                    </m:r>
                  </m:e>
                  <m:sub>
                    <m:r>
                      <w:rPr>
                        <w:rFonts w:ascii="Cambria Math" w:hAnsi="Cambria Math" w:cs="Times New Roman"/>
                      </w:rPr>
                      <m:t>t</m:t>
                    </m:r>
                  </m:sub>
                  <m:sup>
                    <m:r>
                      <w:rPr>
                        <w:rFonts w:ascii="Cambria Math" w:hAnsi="Cambria Math" w:cs="Times New Roman"/>
                      </w:rPr>
                      <m:t>1</m:t>
                    </m:r>
                  </m:sup>
                </m:sSubSup>
                <m:r>
                  <w:rPr>
                    <w:rFonts w:ascii="Cambria Math" w:hAnsi="Cambria Math" w:cs="Times New Roman"/>
                  </w:rPr>
                  <m:t xml:space="preserve"> </m:t>
                </m:r>
                <m:sSubSup>
                  <m:sSubSupPr>
                    <m:ctrlPr>
                      <w:rPr>
                        <w:rFonts w:ascii="Cambria Math" w:hAnsi="Cambria Math" w:cs="Times New Roman"/>
                        <w:i/>
                      </w:rPr>
                    </m:ctrlPr>
                  </m:sSubSupPr>
                  <m:e>
                    <m:sSubSup>
                      <m:sSubSupPr>
                        <m:ctrlPr>
                          <w:rPr>
                            <w:rFonts w:ascii="Cambria Math" w:hAnsi="Cambria Math" w:cs="Times New Roman"/>
                            <w:i/>
                          </w:rPr>
                        </m:ctrlPr>
                      </m:sSubSupPr>
                      <m:e>
                        <m:r>
                          <w:rPr>
                            <w:rFonts w:ascii="Cambria Math" w:hAnsi="Cambria Math" w:cs="Times New Roman"/>
                          </w:rPr>
                          <m:t xml:space="preserve">  if-C</m:t>
                        </m:r>
                      </m:e>
                      <m:sub>
                        <m:r>
                          <w:rPr>
                            <w:rFonts w:ascii="Cambria Math" w:hAnsi="Cambria Math" w:cs="Times New Roman"/>
                          </w:rPr>
                          <m:t>t-1</m:t>
                        </m:r>
                      </m:sub>
                      <m:sup>
                        <m:r>
                          <w:rPr>
                            <w:rFonts w:ascii="Cambria Math" w:hAnsi="Cambria Math" w:cs="Times New Roman"/>
                          </w:rPr>
                          <m:t>12</m:t>
                        </m:r>
                      </m:sup>
                    </m:sSubSup>
                    <m:r>
                      <w:rPr>
                        <w:rFonts w:ascii="Cambria Math" w:hAnsi="Cambria Math" w:cs="Times New Roman" w:hint="eastAsia"/>
                      </w:rPr>
                      <m:t>≤</m:t>
                    </m:r>
                    <m:r>
                      <w:rPr>
                        <w:rFonts w:ascii="Cambria Math" w:hAnsi="Cambria Math" w:cs="Times New Roman"/>
                      </w:rPr>
                      <m:t>D</m:t>
                    </m:r>
                  </m:e>
                  <m:sub>
                    <m:r>
                      <w:rPr>
                        <w:rFonts w:ascii="Cambria Math" w:hAnsi="Cambria Math" w:cs="Times New Roman"/>
                      </w:rPr>
                      <m:t>t-1</m:t>
                    </m:r>
                  </m:sub>
                  <m:sup>
                    <m:r>
                      <w:rPr>
                        <w:rFonts w:ascii="Cambria Math" w:hAnsi="Cambria Math" w:cs="Times New Roman"/>
                      </w:rPr>
                      <m:t>12</m:t>
                    </m:r>
                  </m:sup>
                </m:sSubSup>
                <m:r>
                  <w:rPr>
                    <w:rFonts w:ascii="Cambria Math" w:hAnsi="Cambria Math" w:cs="Times New Roman" w:hint="eastAsia"/>
                  </w:rPr>
                  <m:t>≤</m:t>
                </m:r>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t-1,</m:t>
                    </m:r>
                  </m:sub>
                  <m:sup>
                    <m:r>
                      <w:rPr>
                        <w:rFonts w:ascii="Cambria Math" w:hAnsi="Cambria Math" w:cs="Times New Roman"/>
                      </w:rPr>
                      <m:t>21</m:t>
                    </m:r>
                  </m:sup>
                </m:sSubSup>
                <m:r>
                  <w:rPr>
                    <w:rFonts w:ascii="Cambria Math" w:hAnsi="Cambria Math" w:cs="Times New Roman"/>
                  </w:rPr>
                  <m:t xml:space="preserve">                                   </m:t>
                </m:r>
                <m:ctrlPr>
                  <w:rPr>
                    <w:rFonts w:ascii="Cambria Math" w:eastAsia="Cambria Math" w:hAnsi="Cambria Math" w:cs="Times New Roman"/>
                    <w:i/>
                  </w:rPr>
                </m:ctrlPr>
              </m:e>
              <m:e>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1</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D</m:t>
                        </m:r>
                      </m:e>
                      <m:sub>
                        <m:r>
                          <w:rPr>
                            <w:rFonts w:ascii="Cambria Math" w:hAnsi="Cambria Math" w:cs="Times New Roman"/>
                          </w:rPr>
                          <m:t>t-1</m:t>
                        </m:r>
                      </m:sub>
                      <m:sup>
                        <m:r>
                          <w:rPr>
                            <w:rFonts w:ascii="Cambria Math" w:hAnsi="Cambria Math" w:cs="Times New Roman"/>
                          </w:rPr>
                          <m:t>12</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t-1</m:t>
                        </m:r>
                      </m:sub>
                      <m:sup>
                        <m:r>
                          <w:rPr>
                            <w:rFonts w:ascii="Cambria Math" w:hAnsi="Cambria Math" w:cs="Times New Roman"/>
                          </w:rPr>
                          <m:t>12</m:t>
                        </m:r>
                      </m:sup>
                    </m:sSubSup>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ε</m:t>
                    </m:r>
                  </m:e>
                  <m:sub>
                    <m:r>
                      <w:rPr>
                        <w:rFonts w:ascii="Cambria Math" w:hAnsi="Cambria Math" w:cs="Times New Roman"/>
                      </w:rPr>
                      <m:t>t</m:t>
                    </m:r>
                  </m:sub>
                  <m:sup>
                    <m:r>
                      <w:rPr>
                        <w:rFonts w:ascii="Cambria Math" w:hAnsi="Cambria Math" w:cs="Times New Roman"/>
                      </w:rPr>
                      <m:t>1</m:t>
                    </m:r>
                  </m:sup>
                </m:sSubSup>
                <m:r>
                  <w:rPr>
                    <w:rFonts w:ascii="Cambria Math" w:hAnsi="Cambria Math" w:cs="Times New Roman"/>
                  </w:rPr>
                  <m:t xml:space="preserve">   if </m:t>
                </m:r>
                <m:sSubSup>
                  <m:sSubSupPr>
                    <m:ctrlPr>
                      <w:rPr>
                        <w:rFonts w:ascii="Cambria Math" w:hAnsi="Cambria Math" w:cs="Times New Roman"/>
                        <w:i/>
                      </w:rPr>
                    </m:ctrlPr>
                  </m:sSubSupPr>
                  <m:e>
                    <m:r>
                      <w:rPr>
                        <w:rFonts w:ascii="Cambria Math" w:hAnsi="Cambria Math" w:cs="Times New Roman"/>
                      </w:rPr>
                      <m:t>D</m:t>
                    </m:r>
                  </m:e>
                  <m:sub>
                    <m:r>
                      <w:rPr>
                        <w:rFonts w:ascii="Cambria Math" w:hAnsi="Cambria Math" w:cs="Times New Roman"/>
                      </w:rPr>
                      <m:t>t-1</m:t>
                    </m:r>
                  </m:sub>
                  <m:sup>
                    <m:r>
                      <w:rPr>
                        <w:rFonts w:ascii="Cambria Math" w:hAnsi="Cambria Math" w:cs="Times New Roman"/>
                      </w:rPr>
                      <m:t>12</m:t>
                    </m:r>
                  </m:sup>
                </m:sSubSup>
                <m:r>
                  <w:rPr>
                    <w:rFonts w:ascii="Cambria Math" w:hAnsi="Cambria Math" w:cs="Times New Roman"/>
                  </w:rPr>
                  <m:t>&lt;</m:t>
                </m:r>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t-1</m:t>
                    </m:r>
                  </m:sub>
                  <m:sup>
                    <m:r>
                      <w:rPr>
                        <w:rFonts w:ascii="Cambria Math" w:hAnsi="Cambria Math" w:cs="Times New Roman"/>
                      </w:rPr>
                      <m:t>12</m:t>
                    </m:r>
                  </m:sup>
                </m:sSubSup>
                <m:r>
                  <w:rPr>
                    <w:rFonts w:ascii="Cambria Math" w:hAnsi="Cambria Math" w:cs="Times New Roman"/>
                  </w:rPr>
                  <m:t xml:space="preserve">,             </m:t>
                </m:r>
              </m:e>
            </m:eqArr>
          </m:e>
        </m:d>
      </m:oMath>
      <w:r w:rsidRPr="00E07ABE">
        <w:rPr>
          <w:rFonts w:ascii="Times New Roman" w:hAnsi="Times New Roman" w:cs="Times New Roman"/>
        </w:rPr>
        <w:t xml:space="preserve">        (A4)</w:t>
      </w:r>
    </w:p>
    <w:p w14:paraId="72E8E8DF" w14:textId="0BC21F42" w:rsidR="00FD0D56" w:rsidRPr="00E07ABE" w:rsidRDefault="00FD0D56" w:rsidP="00FD0D56">
      <w:pPr>
        <w:spacing w:line="480" w:lineRule="auto"/>
        <w:ind w:firstLine="165"/>
        <w:jc w:val="center"/>
        <w:rPr>
          <w:rFonts w:ascii="Times New Roman" w:hAnsi="Times New Roman" w:cs="Times New Roman"/>
        </w:rPr>
      </w:pPr>
      <m:oMath>
        <m:r>
          <w:rPr>
            <w:rFonts w:ascii="Cambria Math" w:hAnsi="Cambria Math" w:cs="Times New Roman"/>
            <w14:cntxtAlts/>
          </w:rPr>
          <w:lastRenderedPageBreak/>
          <m:t>∆</m:t>
        </m:r>
        <m:sSubSup>
          <m:sSubSupPr>
            <m:ctrlPr>
              <w:rPr>
                <w:rFonts w:ascii="Cambria Math" w:hAnsi="Cambria Math" w:cs="Times New Roman"/>
                <w:i/>
                <w14:cntxtAlts/>
              </w:rPr>
            </m:ctrlPr>
          </m:sSubSupPr>
          <m:e>
            <m:r>
              <w:rPr>
                <w:rFonts w:ascii="Cambria Math" w:hAnsi="Cambria Math" w:cs="Times New Roman"/>
                <w14:cntxtAlts/>
              </w:rPr>
              <m:t>P</m:t>
            </m:r>
          </m:e>
          <m:sub>
            <m:r>
              <w:rPr>
                <w:rFonts w:ascii="Cambria Math" w:hAnsi="Cambria Math" w:cs="Times New Roman"/>
                <w14:cntxtAlts/>
              </w:rPr>
              <m:t>t</m:t>
            </m:r>
          </m:sub>
          <m:sup>
            <m:r>
              <w:rPr>
                <w:rFonts w:ascii="Cambria Math" w:hAnsi="Cambria Math" w:cs="Times New Roman"/>
                <w14:cntxtAlts/>
              </w:rPr>
              <m:t>2</m:t>
            </m:r>
          </m:sup>
        </m:sSubSup>
        <m:r>
          <w:rPr>
            <w:rFonts w:ascii="Cambria Math" w:hAnsi="Cambria Math" w:cs="Times New Roman"/>
            <w14:cntxtAlts/>
          </w:rPr>
          <m:t>=</m:t>
        </m:r>
        <m:d>
          <m:dPr>
            <m:begChr m:val="{"/>
            <m:endChr m:val=""/>
            <m:ctrlPr>
              <w:rPr>
                <w:rFonts w:ascii="Cambria Math" w:hAnsi="Cambria Math" w:cs="Times New Roman"/>
                <w:i/>
                <w14:cntxtAlts/>
              </w:rPr>
            </m:ctrlPr>
          </m:dPr>
          <m:e>
            <m:eqArr>
              <m:eqArrPr>
                <m:ctrlPr>
                  <w:rPr>
                    <w:rFonts w:ascii="Cambria Math" w:hAnsi="Cambria Math" w:cs="Times New Roman"/>
                    <w:i/>
                    <w14:cntxtAlts/>
                  </w:rPr>
                </m:ctrlPr>
              </m:eqArrPr>
              <m:e>
                <m:sSub>
                  <m:sSubPr>
                    <m:ctrlPr>
                      <w:rPr>
                        <w:rFonts w:ascii="Cambria Math" w:hAnsi="Cambria Math" w:cs="Times New Roman"/>
                        <w:i/>
                        <w14:cntxtAlts/>
                      </w:rPr>
                    </m:ctrlPr>
                  </m:sSubPr>
                  <m:e>
                    <m:r>
                      <w:rPr>
                        <w:rFonts w:ascii="Cambria Math" w:hAnsi="Cambria Math" w:cs="Times New Roman"/>
                        <w14:cntxtAlts/>
                      </w:rPr>
                      <m:t>ρ</m:t>
                    </m:r>
                  </m:e>
                  <m:sub>
                    <m:r>
                      <w:rPr>
                        <w:rFonts w:ascii="Cambria Math" w:hAnsi="Cambria Math" w:cs="Times New Roman"/>
                        <w14:cntxtAlts/>
                      </w:rPr>
                      <m:t>2</m:t>
                    </m:r>
                  </m:sub>
                </m:sSub>
                <m:d>
                  <m:dPr>
                    <m:ctrlPr>
                      <w:rPr>
                        <w:rFonts w:ascii="Cambria Math" w:hAnsi="Cambria Math" w:cs="Times New Roman"/>
                        <w:i/>
                        <w14:cntxtAlts/>
                      </w:rPr>
                    </m:ctrlPr>
                  </m:dPr>
                  <m:e>
                    <m:sSubSup>
                      <m:sSubSupPr>
                        <m:ctrlPr>
                          <w:rPr>
                            <w:rFonts w:ascii="Cambria Math" w:hAnsi="Cambria Math" w:cs="Times New Roman"/>
                            <w:i/>
                            <w14:cntxtAlts/>
                          </w:rPr>
                        </m:ctrlPr>
                      </m:sSubSupPr>
                      <m:e>
                        <m:r>
                          <w:rPr>
                            <w:rFonts w:ascii="Cambria Math" w:hAnsi="Cambria Math" w:cs="Times New Roman"/>
                            <w14:cntxtAlts/>
                          </w:rPr>
                          <m:t>D</m:t>
                        </m:r>
                      </m:e>
                      <m:sub>
                        <m:r>
                          <w:rPr>
                            <w:rFonts w:ascii="Cambria Math" w:hAnsi="Cambria Math" w:cs="Times New Roman"/>
                            <w14:cntxtAlts/>
                          </w:rPr>
                          <m:t>t-1</m:t>
                        </m:r>
                      </m:sub>
                      <m:sup>
                        <m:r>
                          <w:rPr>
                            <w:rFonts w:ascii="Cambria Math" w:hAnsi="Cambria Math" w:cs="Times New Roman"/>
                            <w14:cntxtAlts/>
                          </w:rPr>
                          <m:t>21</m:t>
                        </m:r>
                      </m:sup>
                    </m:sSubSup>
                    <m:r>
                      <w:rPr>
                        <w:rFonts w:ascii="Cambria Math" w:hAnsi="Cambria Math" w:cs="Times New Roman"/>
                        <w14:cntxtAlts/>
                      </w:rPr>
                      <m:t>-</m:t>
                    </m:r>
                    <m:sSubSup>
                      <m:sSubSupPr>
                        <m:ctrlPr>
                          <w:rPr>
                            <w:rFonts w:ascii="Cambria Math" w:hAnsi="Cambria Math" w:cs="Times New Roman"/>
                            <w:i/>
                            <w14:cntxtAlts/>
                          </w:rPr>
                        </m:ctrlPr>
                      </m:sSubSupPr>
                      <m:e>
                        <m:r>
                          <w:rPr>
                            <w:rFonts w:ascii="Cambria Math" w:hAnsi="Cambria Math" w:cs="Times New Roman"/>
                            <w14:cntxtAlts/>
                          </w:rPr>
                          <m:t>C</m:t>
                        </m:r>
                      </m:e>
                      <m:sub>
                        <m:r>
                          <w:rPr>
                            <w:rFonts w:ascii="Cambria Math" w:hAnsi="Cambria Math" w:cs="Times New Roman"/>
                            <w14:cntxtAlts/>
                          </w:rPr>
                          <m:t>t-1</m:t>
                        </m:r>
                      </m:sub>
                      <m:sup>
                        <m:r>
                          <w:rPr>
                            <w:rFonts w:ascii="Cambria Math" w:hAnsi="Cambria Math" w:cs="Times New Roman"/>
                            <w14:cntxtAlts/>
                          </w:rPr>
                          <m:t>12</m:t>
                        </m:r>
                      </m:sup>
                    </m:sSubSup>
                  </m:e>
                </m:d>
                <m:r>
                  <w:rPr>
                    <w:rFonts w:ascii="Cambria Math" w:hAnsi="Cambria Math" w:cs="Times New Roman"/>
                    <w14:cntxtAlts/>
                  </w:rPr>
                  <m:t>+</m:t>
                </m:r>
                <m:sSubSup>
                  <m:sSubSupPr>
                    <m:ctrlPr>
                      <w:rPr>
                        <w:rFonts w:ascii="Cambria Math" w:hAnsi="Cambria Math" w:cs="Times New Roman"/>
                        <w:i/>
                        <w14:cntxtAlts/>
                      </w:rPr>
                    </m:ctrlPr>
                  </m:sSubSupPr>
                  <m:e>
                    <m:r>
                      <w:rPr>
                        <w:rFonts w:ascii="Cambria Math" w:hAnsi="Cambria Math" w:cs="Times New Roman"/>
                        <w14:cntxtAlts/>
                      </w:rPr>
                      <m:t>ε</m:t>
                    </m:r>
                  </m:e>
                  <m:sub>
                    <m:r>
                      <w:rPr>
                        <w:rFonts w:ascii="Cambria Math" w:hAnsi="Cambria Math" w:cs="Times New Roman"/>
                        <w14:cntxtAlts/>
                      </w:rPr>
                      <m:t>t</m:t>
                    </m:r>
                  </m:sub>
                  <m:sup>
                    <m:r>
                      <w:rPr>
                        <w:rFonts w:ascii="Cambria Math" w:hAnsi="Cambria Math" w:cs="Times New Roman"/>
                        <w14:cntxtAlts/>
                      </w:rPr>
                      <m:t>2</m:t>
                    </m:r>
                  </m:sup>
                </m:sSubSup>
                <m:r>
                  <w:rPr>
                    <w:rFonts w:ascii="Cambria Math" w:hAnsi="Cambria Math" w:cs="Times New Roman"/>
                    <w14:cntxtAlts/>
                  </w:rPr>
                  <m:t xml:space="preserve">     if  </m:t>
                </m:r>
                <m:sSubSup>
                  <m:sSubSupPr>
                    <m:ctrlPr>
                      <w:rPr>
                        <w:rFonts w:ascii="Cambria Math" w:hAnsi="Cambria Math" w:cs="Times New Roman"/>
                        <w:i/>
                        <w14:cntxtAlts/>
                      </w:rPr>
                    </m:ctrlPr>
                  </m:sSubSupPr>
                  <m:e>
                    <m:r>
                      <w:rPr>
                        <w:rFonts w:ascii="Cambria Math" w:hAnsi="Cambria Math" w:cs="Times New Roman"/>
                        <w14:cntxtAlts/>
                      </w:rPr>
                      <m:t>D</m:t>
                    </m:r>
                  </m:e>
                  <m:sub>
                    <m:r>
                      <w:rPr>
                        <w:rFonts w:ascii="Cambria Math" w:hAnsi="Cambria Math" w:cs="Times New Roman"/>
                        <w14:cntxtAlts/>
                      </w:rPr>
                      <m:t>t-1</m:t>
                    </m:r>
                  </m:sub>
                  <m:sup>
                    <m:r>
                      <w:rPr>
                        <w:rFonts w:ascii="Cambria Math" w:hAnsi="Cambria Math" w:cs="Times New Roman"/>
                        <w14:cntxtAlts/>
                      </w:rPr>
                      <m:t>21</m:t>
                    </m:r>
                  </m:sup>
                </m:sSubSup>
                <m:r>
                  <w:rPr>
                    <w:rFonts w:ascii="Cambria Math" w:hAnsi="Cambria Math" w:cs="Times New Roman"/>
                    <w14:cntxtAlts/>
                  </w:rPr>
                  <m:t>&gt;</m:t>
                </m:r>
                <m:sSubSup>
                  <m:sSubSupPr>
                    <m:ctrlPr>
                      <w:rPr>
                        <w:rFonts w:ascii="Cambria Math" w:hAnsi="Cambria Math" w:cs="Times New Roman"/>
                        <w:i/>
                        <w14:cntxtAlts/>
                      </w:rPr>
                    </m:ctrlPr>
                  </m:sSubSupPr>
                  <m:e>
                    <m:r>
                      <w:rPr>
                        <w:rFonts w:ascii="Cambria Math" w:hAnsi="Cambria Math" w:cs="Times New Roman"/>
                        <w14:cntxtAlts/>
                      </w:rPr>
                      <m:t>C</m:t>
                    </m:r>
                  </m:e>
                  <m:sub>
                    <m:r>
                      <w:rPr>
                        <w:rFonts w:ascii="Cambria Math" w:hAnsi="Cambria Math" w:cs="Times New Roman"/>
                        <w14:cntxtAlts/>
                      </w:rPr>
                      <m:t>t-1</m:t>
                    </m:r>
                  </m:sub>
                  <m:sup>
                    <m:r>
                      <w:rPr>
                        <w:rFonts w:ascii="Cambria Math" w:hAnsi="Cambria Math" w:cs="Times New Roman"/>
                        <w14:cntxtAlts/>
                      </w:rPr>
                      <m:t>12</m:t>
                    </m:r>
                  </m:sup>
                </m:sSubSup>
                <m:r>
                  <w:rPr>
                    <w:rFonts w:ascii="Cambria Math" w:hAnsi="Cambria Math" w:cs="Times New Roman"/>
                    <w14:cntxtAlts/>
                  </w:rPr>
                  <m:t xml:space="preserve"> ,        </m:t>
                </m:r>
              </m:e>
              <m:e>
                <m:sSubSup>
                  <m:sSubSupPr>
                    <m:ctrlPr>
                      <w:rPr>
                        <w:rFonts w:ascii="Cambria Math" w:hAnsi="Cambria Math" w:cs="Times New Roman"/>
                        <w:i/>
                        <w14:cntxtAlts/>
                      </w:rPr>
                    </m:ctrlPr>
                  </m:sSubSupPr>
                  <m:e>
                    <m:r>
                      <w:rPr>
                        <w:rFonts w:ascii="Cambria Math" w:hAnsi="Cambria Math" w:cs="Times New Roman"/>
                        <w14:cntxtAlts/>
                      </w:rPr>
                      <m:t>ε</m:t>
                    </m:r>
                  </m:e>
                  <m:sub>
                    <m:r>
                      <w:rPr>
                        <w:rFonts w:ascii="Cambria Math" w:hAnsi="Cambria Math" w:cs="Times New Roman"/>
                        <w14:cntxtAlts/>
                      </w:rPr>
                      <m:t>t</m:t>
                    </m:r>
                  </m:sub>
                  <m:sup>
                    <m:r>
                      <w:rPr>
                        <w:rFonts w:ascii="Cambria Math" w:hAnsi="Cambria Math" w:cs="Times New Roman"/>
                        <w14:cntxtAlts/>
                      </w:rPr>
                      <m:t>2</m:t>
                    </m:r>
                  </m:sup>
                </m:sSubSup>
                <m:r>
                  <w:rPr>
                    <w:rFonts w:ascii="Cambria Math" w:hAnsi="Cambria Math" w:cs="Times New Roman"/>
                    <w14:cntxtAlts/>
                  </w:rPr>
                  <m:t xml:space="preserve"> </m:t>
                </m:r>
                <m:sSubSup>
                  <m:sSubSupPr>
                    <m:ctrlPr>
                      <w:rPr>
                        <w:rFonts w:ascii="Cambria Math" w:hAnsi="Cambria Math" w:cs="Times New Roman"/>
                        <w:i/>
                        <w14:cntxtAlts/>
                      </w:rPr>
                    </m:ctrlPr>
                  </m:sSubSupPr>
                  <m:e>
                    <m:sSubSup>
                      <m:sSubSupPr>
                        <m:ctrlPr>
                          <w:rPr>
                            <w:rFonts w:ascii="Cambria Math" w:hAnsi="Cambria Math" w:cs="Times New Roman"/>
                            <w:i/>
                            <w14:cntxtAlts/>
                          </w:rPr>
                        </m:ctrlPr>
                      </m:sSubSupPr>
                      <m:e>
                        <m:r>
                          <w:rPr>
                            <w:rFonts w:ascii="Cambria Math" w:hAnsi="Cambria Math" w:cs="Times New Roman"/>
                            <w14:cntxtAlts/>
                          </w:rPr>
                          <m:t xml:space="preserve">  if-C</m:t>
                        </m:r>
                      </m:e>
                      <m:sub>
                        <m:r>
                          <w:rPr>
                            <w:rFonts w:ascii="Cambria Math" w:hAnsi="Cambria Math" w:cs="Times New Roman"/>
                            <w14:cntxtAlts/>
                          </w:rPr>
                          <m:t>t-1</m:t>
                        </m:r>
                      </m:sub>
                      <m:sup>
                        <m:r>
                          <w:rPr>
                            <w:rFonts w:ascii="Cambria Math" w:hAnsi="Cambria Math" w:cs="Times New Roman"/>
                            <w14:cntxtAlts/>
                          </w:rPr>
                          <m:t>21</m:t>
                        </m:r>
                      </m:sup>
                    </m:sSubSup>
                    <m:r>
                      <w:rPr>
                        <w:rFonts w:ascii="Cambria Math" w:hAnsi="Cambria Math" w:cs="Times New Roman" w:hint="eastAsia"/>
                        <w14:cntxtAlts/>
                      </w:rPr>
                      <m:t>≤</m:t>
                    </m:r>
                    <m:r>
                      <w:rPr>
                        <w:rFonts w:ascii="Cambria Math" w:hAnsi="Cambria Math" w:cs="Times New Roman"/>
                        <w14:cntxtAlts/>
                      </w:rPr>
                      <m:t>D</m:t>
                    </m:r>
                  </m:e>
                  <m:sub>
                    <m:r>
                      <w:rPr>
                        <w:rFonts w:ascii="Cambria Math" w:hAnsi="Cambria Math" w:cs="Times New Roman"/>
                        <w14:cntxtAlts/>
                      </w:rPr>
                      <m:t>t-1</m:t>
                    </m:r>
                  </m:sub>
                  <m:sup>
                    <m:r>
                      <w:rPr>
                        <w:rFonts w:ascii="Cambria Math" w:hAnsi="Cambria Math" w:cs="Times New Roman"/>
                        <w14:cntxtAlts/>
                      </w:rPr>
                      <m:t>12</m:t>
                    </m:r>
                  </m:sup>
                </m:sSubSup>
                <m:r>
                  <w:rPr>
                    <w:rFonts w:ascii="Cambria Math" w:hAnsi="Cambria Math" w:cs="Times New Roman" w:hint="eastAsia"/>
                    <w14:cntxtAlts/>
                  </w:rPr>
                  <m:t>≤</m:t>
                </m:r>
                <m:sSubSup>
                  <m:sSubSupPr>
                    <m:ctrlPr>
                      <w:rPr>
                        <w:rFonts w:ascii="Cambria Math" w:hAnsi="Cambria Math" w:cs="Times New Roman"/>
                        <w:i/>
                        <w14:cntxtAlts/>
                      </w:rPr>
                    </m:ctrlPr>
                  </m:sSubSupPr>
                  <m:e>
                    <m:r>
                      <w:rPr>
                        <w:rFonts w:ascii="Cambria Math" w:hAnsi="Cambria Math" w:cs="Times New Roman"/>
                        <w14:cntxtAlts/>
                      </w:rPr>
                      <m:t>C</m:t>
                    </m:r>
                  </m:e>
                  <m:sub>
                    <m:r>
                      <w:rPr>
                        <w:rFonts w:ascii="Cambria Math" w:hAnsi="Cambria Math" w:cs="Times New Roman"/>
                        <w14:cntxtAlts/>
                      </w:rPr>
                      <m:t>t-1,</m:t>
                    </m:r>
                  </m:sub>
                  <m:sup>
                    <m:r>
                      <w:rPr>
                        <w:rFonts w:ascii="Cambria Math" w:hAnsi="Cambria Math" w:cs="Times New Roman"/>
                        <w14:cntxtAlts/>
                      </w:rPr>
                      <m:t>12</m:t>
                    </m:r>
                  </m:sup>
                </m:sSubSup>
                <m:r>
                  <w:rPr>
                    <w:rFonts w:ascii="Cambria Math" w:hAnsi="Cambria Math" w:cs="Times New Roman"/>
                    <w14:cntxtAlts/>
                  </w:rPr>
                  <m:t xml:space="preserve">                              </m:t>
                </m:r>
                <m:ctrlPr>
                  <w:rPr>
                    <w:rFonts w:ascii="Cambria Math" w:eastAsia="Cambria Math" w:hAnsi="Cambria Math" w:cs="Times New Roman"/>
                    <w:i/>
                    <w14:cntxtAlts/>
                  </w:rPr>
                </m:ctrlPr>
              </m:e>
              <m:e>
                <m:sSub>
                  <m:sSubPr>
                    <m:ctrlPr>
                      <w:rPr>
                        <w:rFonts w:ascii="Cambria Math" w:hAnsi="Cambria Math" w:cs="Times New Roman"/>
                        <w:i/>
                        <w14:cntxtAlts/>
                      </w:rPr>
                    </m:ctrlPr>
                  </m:sSubPr>
                  <m:e>
                    <m:r>
                      <w:rPr>
                        <w:rFonts w:ascii="Cambria Math" w:hAnsi="Cambria Math" w:cs="Times New Roman"/>
                        <w14:cntxtAlts/>
                      </w:rPr>
                      <m:t>ρ</m:t>
                    </m:r>
                  </m:e>
                  <m:sub>
                    <m:r>
                      <w:rPr>
                        <w:rFonts w:ascii="Cambria Math" w:hAnsi="Cambria Math" w:cs="Times New Roman"/>
                        <w14:cntxtAlts/>
                      </w:rPr>
                      <m:t>2</m:t>
                    </m:r>
                  </m:sub>
                </m:sSub>
                <m:d>
                  <m:dPr>
                    <m:ctrlPr>
                      <w:rPr>
                        <w:rFonts w:ascii="Cambria Math" w:hAnsi="Cambria Math" w:cs="Times New Roman"/>
                        <w:i/>
                        <w14:cntxtAlts/>
                      </w:rPr>
                    </m:ctrlPr>
                  </m:dPr>
                  <m:e>
                    <m:sSubSup>
                      <m:sSubSupPr>
                        <m:ctrlPr>
                          <w:rPr>
                            <w:rFonts w:ascii="Cambria Math" w:hAnsi="Cambria Math" w:cs="Times New Roman"/>
                            <w:i/>
                            <w14:cntxtAlts/>
                          </w:rPr>
                        </m:ctrlPr>
                      </m:sSubSupPr>
                      <m:e>
                        <m:r>
                          <w:rPr>
                            <w:rFonts w:ascii="Cambria Math" w:hAnsi="Cambria Math" w:cs="Times New Roman"/>
                            <w14:cntxtAlts/>
                          </w:rPr>
                          <m:t>D</m:t>
                        </m:r>
                      </m:e>
                      <m:sub>
                        <m:r>
                          <w:rPr>
                            <w:rFonts w:ascii="Cambria Math" w:hAnsi="Cambria Math" w:cs="Times New Roman"/>
                            <w14:cntxtAlts/>
                          </w:rPr>
                          <m:t>t-1</m:t>
                        </m:r>
                      </m:sub>
                      <m:sup>
                        <m:r>
                          <w:rPr>
                            <w:rFonts w:ascii="Cambria Math" w:hAnsi="Cambria Math" w:cs="Times New Roman"/>
                            <w14:cntxtAlts/>
                          </w:rPr>
                          <m:t>21</m:t>
                        </m:r>
                      </m:sup>
                    </m:sSubSup>
                    <m:r>
                      <w:rPr>
                        <w:rFonts w:ascii="Cambria Math" w:hAnsi="Cambria Math" w:cs="Times New Roman"/>
                        <w14:cntxtAlts/>
                      </w:rPr>
                      <m:t>+</m:t>
                    </m:r>
                    <m:sSubSup>
                      <m:sSubSupPr>
                        <m:ctrlPr>
                          <w:rPr>
                            <w:rFonts w:ascii="Cambria Math" w:hAnsi="Cambria Math" w:cs="Times New Roman"/>
                            <w:i/>
                            <w14:cntxtAlts/>
                          </w:rPr>
                        </m:ctrlPr>
                      </m:sSubSupPr>
                      <m:e>
                        <m:r>
                          <w:rPr>
                            <w:rFonts w:ascii="Cambria Math" w:hAnsi="Cambria Math" w:cs="Times New Roman"/>
                            <w14:cntxtAlts/>
                          </w:rPr>
                          <m:t>C</m:t>
                        </m:r>
                      </m:e>
                      <m:sub>
                        <m:r>
                          <w:rPr>
                            <w:rFonts w:ascii="Cambria Math" w:hAnsi="Cambria Math" w:cs="Times New Roman"/>
                            <w14:cntxtAlts/>
                          </w:rPr>
                          <m:t>t-1</m:t>
                        </m:r>
                      </m:sub>
                      <m:sup>
                        <m:r>
                          <w:rPr>
                            <w:rFonts w:ascii="Cambria Math" w:hAnsi="Cambria Math" w:cs="Times New Roman"/>
                            <w14:cntxtAlts/>
                          </w:rPr>
                          <m:t>21</m:t>
                        </m:r>
                      </m:sup>
                    </m:sSubSup>
                  </m:e>
                </m:d>
                <m:r>
                  <w:rPr>
                    <w:rFonts w:ascii="Cambria Math" w:hAnsi="Cambria Math" w:cs="Times New Roman"/>
                    <w14:cntxtAlts/>
                  </w:rPr>
                  <m:t>+</m:t>
                </m:r>
                <m:sSubSup>
                  <m:sSubSupPr>
                    <m:ctrlPr>
                      <w:rPr>
                        <w:rFonts w:ascii="Cambria Math" w:hAnsi="Cambria Math" w:cs="Times New Roman"/>
                        <w:i/>
                        <w14:cntxtAlts/>
                      </w:rPr>
                    </m:ctrlPr>
                  </m:sSubSupPr>
                  <m:e>
                    <m:r>
                      <w:rPr>
                        <w:rFonts w:ascii="Cambria Math" w:hAnsi="Cambria Math" w:cs="Times New Roman"/>
                        <w14:cntxtAlts/>
                      </w:rPr>
                      <m:t>ε</m:t>
                    </m:r>
                  </m:e>
                  <m:sub>
                    <m:r>
                      <w:rPr>
                        <w:rFonts w:ascii="Cambria Math" w:hAnsi="Cambria Math" w:cs="Times New Roman"/>
                        <w14:cntxtAlts/>
                      </w:rPr>
                      <m:t>t</m:t>
                    </m:r>
                  </m:sub>
                  <m:sup>
                    <m:r>
                      <w:rPr>
                        <w:rFonts w:ascii="Cambria Math" w:hAnsi="Cambria Math" w:cs="Times New Roman"/>
                        <w14:cntxtAlts/>
                      </w:rPr>
                      <m:t>2</m:t>
                    </m:r>
                  </m:sup>
                </m:sSubSup>
                <m:r>
                  <w:rPr>
                    <w:rFonts w:ascii="Cambria Math" w:hAnsi="Cambria Math" w:cs="Times New Roman"/>
                    <w14:cntxtAlts/>
                  </w:rPr>
                  <m:t xml:space="preserve">   if </m:t>
                </m:r>
                <m:sSubSup>
                  <m:sSubSupPr>
                    <m:ctrlPr>
                      <w:rPr>
                        <w:rFonts w:ascii="Cambria Math" w:hAnsi="Cambria Math" w:cs="Times New Roman"/>
                        <w:i/>
                        <w14:cntxtAlts/>
                      </w:rPr>
                    </m:ctrlPr>
                  </m:sSubSupPr>
                  <m:e>
                    <m:r>
                      <w:rPr>
                        <w:rFonts w:ascii="Cambria Math" w:hAnsi="Cambria Math" w:cs="Times New Roman"/>
                        <w14:cntxtAlts/>
                      </w:rPr>
                      <m:t>D</m:t>
                    </m:r>
                  </m:e>
                  <m:sub>
                    <m:r>
                      <w:rPr>
                        <w:rFonts w:ascii="Cambria Math" w:hAnsi="Cambria Math" w:cs="Times New Roman"/>
                        <w14:cntxtAlts/>
                      </w:rPr>
                      <m:t>t-1</m:t>
                    </m:r>
                  </m:sub>
                  <m:sup>
                    <m:r>
                      <w:rPr>
                        <w:rFonts w:ascii="Cambria Math" w:hAnsi="Cambria Math" w:cs="Times New Roman"/>
                        <w14:cntxtAlts/>
                      </w:rPr>
                      <m:t>21</m:t>
                    </m:r>
                  </m:sup>
                </m:sSubSup>
                <m:r>
                  <w:rPr>
                    <w:rFonts w:ascii="Cambria Math" w:hAnsi="Cambria Math" w:cs="Times New Roman"/>
                    <w14:cntxtAlts/>
                  </w:rPr>
                  <m:t>&lt;</m:t>
                </m:r>
                <m:sSubSup>
                  <m:sSubSupPr>
                    <m:ctrlPr>
                      <w:rPr>
                        <w:rFonts w:ascii="Cambria Math" w:hAnsi="Cambria Math" w:cs="Times New Roman"/>
                        <w:i/>
                        <w14:cntxtAlts/>
                      </w:rPr>
                    </m:ctrlPr>
                  </m:sSubSupPr>
                  <m:e>
                    <m:r>
                      <w:rPr>
                        <w:rFonts w:ascii="Cambria Math" w:hAnsi="Cambria Math" w:cs="Times New Roman"/>
                        <w14:cntxtAlts/>
                      </w:rPr>
                      <m:t>-C</m:t>
                    </m:r>
                  </m:e>
                  <m:sub>
                    <m:r>
                      <w:rPr>
                        <w:rFonts w:ascii="Cambria Math" w:hAnsi="Cambria Math" w:cs="Times New Roman"/>
                        <w14:cntxtAlts/>
                      </w:rPr>
                      <m:t>t-1</m:t>
                    </m:r>
                  </m:sub>
                  <m:sup>
                    <m:r>
                      <w:rPr>
                        <w:rFonts w:ascii="Cambria Math" w:hAnsi="Cambria Math" w:cs="Times New Roman"/>
                        <w14:cntxtAlts/>
                      </w:rPr>
                      <m:t>21</m:t>
                    </m:r>
                  </m:sup>
                </m:sSubSup>
                <m:r>
                  <w:rPr>
                    <w:rFonts w:ascii="Cambria Math" w:hAnsi="Cambria Math" w:cs="Times New Roman"/>
                    <w14:cntxtAlts/>
                  </w:rPr>
                  <m:t xml:space="preserve">,        </m:t>
                </m:r>
              </m:e>
            </m:eqArr>
          </m:e>
        </m:d>
      </m:oMath>
      <w:r w:rsidRPr="00E07ABE">
        <w:rPr>
          <w:rFonts w:ascii="Times New Roman" w:hAnsi="Times New Roman" w:cs="Times New Roman"/>
        </w:rPr>
        <w:t xml:space="preserve">             (A5)</w:t>
      </w:r>
    </w:p>
    <w:p w14:paraId="6C3ABA68" w14:textId="77777777" w:rsidR="00FD0D56" w:rsidRPr="00E07ABE" w:rsidRDefault="00FD0D56" w:rsidP="00FD0D56">
      <w:pPr>
        <w:pStyle w:val="aa"/>
        <w:spacing w:line="480" w:lineRule="auto"/>
        <w:ind w:firstLine="240"/>
        <w:rPr>
          <w:rFonts w:cs="Times New Roman"/>
          <w:szCs w:val="24"/>
        </w:rPr>
      </w:pPr>
      <w:r w:rsidRPr="00E07ABE">
        <w:rPr>
          <w:rFonts w:cs="Times New Roman"/>
          <w:szCs w:val="24"/>
        </w:rPr>
        <w:t xml:space="preserve">                                              where (</w:t>
      </w:r>
      <m:oMath>
        <m:sSubSup>
          <m:sSubSupPr>
            <m:ctrlPr>
              <w:rPr>
                <w:rFonts w:ascii="Cambria Math" w:hAnsi="Cambria Math" w:cs="Times New Roman"/>
                <w:szCs w:val="24"/>
              </w:rPr>
            </m:ctrlPr>
          </m:sSubSupPr>
          <m:e>
            <m:r>
              <m:rPr>
                <m:sty m:val="p"/>
              </m:rPr>
              <w:rPr>
                <w:rFonts w:ascii="Cambria Math" w:hAnsi="Cambria Math" w:cs="Times New Roman"/>
                <w:szCs w:val="24"/>
              </w:rPr>
              <m:t>ε</m:t>
            </m:r>
          </m:e>
          <m:sub>
            <m:r>
              <m:rPr>
                <m:sty m:val="p"/>
              </m:rPr>
              <w:rPr>
                <w:rFonts w:ascii="Cambria Math" w:hAnsi="Cambria Math" w:cs="Times New Roman"/>
                <w:szCs w:val="24"/>
              </w:rPr>
              <m:t>t</m:t>
            </m:r>
          </m:sub>
          <m:sup>
            <m:r>
              <m:rPr>
                <m:sty m:val="p"/>
              </m:rPr>
              <w:rPr>
                <w:rFonts w:ascii="Cambria Math" w:hAnsi="Cambria Math" w:cs="Times New Roman"/>
                <w:szCs w:val="24"/>
              </w:rPr>
              <m:t>1</m:t>
            </m:r>
          </m:sup>
        </m:sSubSup>
        <m:r>
          <m:rPr>
            <m:sty m:val="p"/>
          </m:rPr>
          <w:rPr>
            <w:rFonts w:ascii="Cambria Math" w:hAnsi="Cambria Math" w:cs="Times New Roman"/>
            <w:szCs w:val="24"/>
          </w:rPr>
          <m:t>,</m:t>
        </m:r>
        <m:sSubSup>
          <m:sSubSupPr>
            <m:ctrlPr>
              <w:rPr>
                <w:rFonts w:ascii="Cambria Math" w:hAnsi="Cambria Math" w:cs="Times New Roman"/>
                <w:szCs w:val="24"/>
              </w:rPr>
            </m:ctrlPr>
          </m:sSubSupPr>
          <m:e>
            <m:r>
              <m:rPr>
                <m:sty m:val="p"/>
              </m:rPr>
              <w:rPr>
                <w:rFonts w:ascii="Cambria Math" w:hAnsi="Cambria Math" w:cs="Times New Roman"/>
                <w:szCs w:val="24"/>
              </w:rPr>
              <m:t>ε</m:t>
            </m:r>
          </m:e>
          <m:sub>
            <m:r>
              <m:rPr>
                <m:sty m:val="p"/>
              </m:rPr>
              <w:rPr>
                <w:rFonts w:ascii="Cambria Math" w:hAnsi="Cambria Math" w:cs="Times New Roman"/>
                <w:szCs w:val="24"/>
              </w:rPr>
              <m:t>t</m:t>
            </m:r>
          </m:sub>
          <m:sup>
            <m:r>
              <m:rPr>
                <m:sty m:val="p"/>
              </m:rPr>
              <w:rPr>
                <w:rFonts w:ascii="Cambria Math" w:hAnsi="Cambria Math" w:cs="Times New Roman"/>
                <w:szCs w:val="24"/>
              </w:rPr>
              <m:t>2</m:t>
            </m:r>
          </m:sup>
        </m:sSubSup>
      </m:oMath>
      <w:r w:rsidRPr="00E07ABE">
        <w:rPr>
          <w:rFonts w:cs="Times New Roman"/>
          <w:szCs w:val="24"/>
        </w:rPr>
        <w:t>)</w:t>
      </w:r>
      <m:oMath>
        <m:r>
          <m:rPr>
            <m:sty m:val="p"/>
          </m:rPr>
          <w:rPr>
            <w:rFonts w:ascii="Cambria Math" w:hAnsi="Cambria Math" w:cs="Times New Roman"/>
            <w:szCs w:val="24"/>
          </w:rPr>
          <m:t>~Nid(0,Ω</m:t>
        </m:r>
      </m:oMath>
      <w:r w:rsidRPr="00E07ABE">
        <w:rPr>
          <w:rFonts w:cs="Times New Roman"/>
          <w:szCs w:val="24"/>
        </w:rPr>
        <w:t xml:space="preserve">). </w:t>
      </w:r>
    </w:p>
    <w:p w14:paraId="240E0A50" w14:textId="74C408B7" w:rsidR="00FD0D56" w:rsidRPr="00E07ABE" w:rsidRDefault="00FD0D56" w:rsidP="00FD0D56">
      <w:pPr>
        <w:widowControl w:val="0"/>
        <w:autoSpaceDE w:val="0"/>
        <w:autoSpaceDN w:val="0"/>
        <w:adjustRightInd w:val="0"/>
        <w:spacing w:after="240" w:line="480" w:lineRule="auto"/>
        <w:rPr>
          <w:rFonts w:ascii="Times New Roman" w:hAnsi="Times New Roman" w:cs="Times New Roman"/>
        </w:rPr>
      </w:pPr>
      <w:r w:rsidRPr="00E07ABE">
        <w:rPr>
          <w:rFonts w:ascii="Times New Roman" w:hAnsi="Times New Roman" w:cs="Times New Roman"/>
        </w:rPr>
        <w:t xml:space="preserve">     When </w:t>
      </w:r>
      <w:r w:rsidR="003745C2" w:rsidRPr="00E07ABE">
        <w:rPr>
          <w:rFonts w:ascii="Times New Roman" w:hAnsi="Times New Roman" w:cs="Times New Roman"/>
        </w:rPr>
        <w:t xml:space="preserve">a </w:t>
      </w:r>
      <w:r w:rsidRPr="00E07ABE">
        <w:rPr>
          <w:rFonts w:ascii="Times New Roman" w:hAnsi="Times New Roman" w:cs="Times New Roman"/>
        </w:rPr>
        <w:t xml:space="preserve">potential profit exists in a well-functioning market, namely </w:t>
      </w:r>
      <m:oMath>
        <m:sSubSup>
          <m:sSubSupPr>
            <m:ctrlPr>
              <w:rPr>
                <w:rFonts w:ascii="Cambria Math" w:hAnsi="Cambria Math" w:cs="Times New Roman"/>
                <w:i/>
              </w:rPr>
            </m:ctrlPr>
          </m:sSubSupPr>
          <m:e>
            <m:r>
              <w:rPr>
                <w:rFonts w:ascii="Cambria Math" w:hAnsi="Cambria Math" w:cs="Times New Roman"/>
              </w:rPr>
              <m:t>D</m:t>
            </m:r>
          </m:e>
          <m:sub>
            <m:r>
              <w:rPr>
                <w:rFonts w:ascii="Cambria Math" w:hAnsi="Cambria Math" w:cs="Times New Roman"/>
              </w:rPr>
              <m:t>t-1</m:t>
            </m:r>
          </m:sub>
          <m:sup>
            <m:r>
              <w:rPr>
                <w:rFonts w:ascii="Cambria Math" w:hAnsi="Cambria Math" w:cs="Times New Roman"/>
              </w:rPr>
              <m:t>12</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t-1</m:t>
            </m:r>
          </m:sub>
          <m:sup>
            <m:r>
              <w:rPr>
                <w:rFonts w:ascii="Cambria Math" w:hAnsi="Cambria Math" w:cs="Times New Roman"/>
              </w:rPr>
              <m:t>21</m:t>
            </m:r>
          </m:sup>
        </m:sSubSup>
        <m:r>
          <w:rPr>
            <w:rFonts w:ascii="Cambria Math" w:hAnsi="Cambria Math" w:cs="Times New Roman"/>
          </w:rPr>
          <m:t>&gt;0</m:t>
        </m:r>
      </m:oMath>
      <w:r w:rsidRPr="00E07ABE">
        <w:rPr>
          <w:rFonts w:ascii="Times New Roman" w:hAnsi="Times New Roman" w:cs="Times New Roman"/>
        </w:rPr>
        <w:t xml:space="preserve"> or </w:t>
      </w:r>
      <m:oMath>
        <m:sSubSup>
          <m:sSubSupPr>
            <m:ctrlPr>
              <w:rPr>
                <w:rFonts w:ascii="Cambria Math" w:hAnsi="Cambria Math" w:cs="Times New Roman"/>
                <w:i/>
              </w:rPr>
            </m:ctrlPr>
          </m:sSubSupPr>
          <m:e>
            <m:r>
              <w:rPr>
                <w:rFonts w:ascii="Cambria Math" w:hAnsi="Cambria Math" w:cs="Times New Roman"/>
              </w:rPr>
              <m:t>D</m:t>
            </m:r>
          </m:e>
          <m:sub>
            <m:r>
              <w:rPr>
                <w:rFonts w:ascii="Cambria Math" w:hAnsi="Cambria Math" w:cs="Times New Roman"/>
              </w:rPr>
              <m:t>t-1</m:t>
            </m:r>
          </m:sub>
          <m:sup>
            <m:r>
              <w:rPr>
                <w:rFonts w:ascii="Cambria Math" w:hAnsi="Cambria Math" w:cs="Times New Roman"/>
              </w:rPr>
              <m:t>21</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t-1</m:t>
            </m:r>
          </m:sub>
          <m:sup>
            <m:r>
              <w:rPr>
                <w:rFonts w:ascii="Cambria Math" w:hAnsi="Cambria Math" w:cs="Times New Roman"/>
              </w:rPr>
              <m:t>12</m:t>
            </m:r>
          </m:sup>
        </m:sSubSup>
      </m:oMath>
      <w:r w:rsidRPr="00E07ABE">
        <w:rPr>
          <w:rFonts w:ascii="Times New Roman" w:hAnsi="Times New Roman" w:cs="Times New Roman"/>
        </w:rPr>
        <w:t>&gt;</w:t>
      </w:r>
      <w:r w:rsidR="00EA7F5A" w:rsidRPr="00E07ABE">
        <w:rPr>
          <w:rFonts w:ascii="Times New Roman" w:hAnsi="Times New Roman" w:cs="Times New Roman"/>
        </w:rPr>
        <w:t xml:space="preserve"> </w:t>
      </w:r>
      <w:r w:rsidRPr="00E07ABE">
        <w:rPr>
          <w:rFonts w:ascii="Times New Roman" w:hAnsi="Times New Roman" w:cs="Times New Roman"/>
        </w:rPr>
        <w:t>0, prices will adjust to the equilibrium. The equilibrium price in</w:t>
      </w:r>
      <w:r w:rsidR="00EA7F5A" w:rsidRPr="00E07ABE">
        <w:rPr>
          <w:rFonts w:ascii="Times New Roman" w:hAnsi="Times New Roman" w:cs="Times New Roman"/>
        </w:rPr>
        <w:t xml:space="preserve"> period</w:t>
      </w:r>
      <w:r w:rsidRPr="00E07ABE">
        <w:rPr>
          <w:rFonts w:ascii="Times New Roman" w:hAnsi="Times New Roman" w:cs="Times New Roman"/>
        </w:rPr>
        <w:t xml:space="preserve"> </w:t>
      </w:r>
      <w:r w:rsidRPr="00E07ABE">
        <w:rPr>
          <w:rFonts w:ascii="Times New Roman" w:hAnsi="Times New Roman" w:cs="Times New Roman"/>
          <w:i/>
        </w:rPr>
        <w:t>t</w:t>
      </w:r>
      <w:r w:rsidRPr="00E07ABE">
        <w:rPr>
          <w:rFonts w:ascii="Times New Roman" w:hAnsi="Times New Roman" w:cs="Times New Roman"/>
        </w:rPr>
        <w:t xml:space="preserve"> is always between the prices in the two prefectures in the </w:t>
      </w:r>
      <w:r w:rsidRPr="00E07ABE">
        <w:rPr>
          <w:rFonts w:ascii="Times New Roman" w:hAnsi="Times New Roman" w:cs="Times New Roman"/>
          <w:i/>
        </w:rPr>
        <w:t>t</w:t>
      </w:r>
      <w:r w:rsidRPr="00E07ABE">
        <w:rPr>
          <w:rFonts w:ascii="Times New Roman" w:hAnsi="Times New Roman" w:cs="Times New Roman"/>
        </w:rPr>
        <w:t>-1 period. Therefore,</w:t>
      </w:r>
      <m:oMath>
        <m:r>
          <m:rPr>
            <m:sty m:val="p"/>
          </m:rP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1</m:t>
            </m:r>
          </m:sub>
        </m:sSub>
        <m:r>
          <w:rPr>
            <w:rFonts w:ascii="Cambria Math" w:hAnsi="Cambria Math" w:cs="Times New Roman"/>
          </w:rPr>
          <m:t xml:space="preserve"> </m:t>
        </m:r>
        <m:r>
          <m:rPr>
            <m:sty m:val="p"/>
          </m:rPr>
          <w:rPr>
            <w:rFonts w:ascii="Cambria Math" w:hAnsi="Cambria Math" w:cs="Times New Roman"/>
          </w:rPr>
          <m:t xml:space="preserve">and </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2</m:t>
            </m:r>
          </m:sub>
        </m:sSub>
      </m:oMath>
      <w:r w:rsidRPr="00E07ABE">
        <w:rPr>
          <w:rFonts w:ascii="Times New Roman" w:hAnsi="Times New Roman" w:cs="Times New Roman"/>
        </w:rPr>
        <w:t xml:space="preserve"> are always less than or equal to zero and more than or equal to minus one, namely </w:t>
      </w:r>
      <m:oMath>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2</m:t>
            </m:r>
          </m:sub>
        </m:sSub>
      </m:oMath>
      <w:r w:rsidRPr="00E07ABE">
        <w:rPr>
          <w:rFonts w:ascii="Times New Roman" w:hAnsi="Times New Roman" w:cs="Times New Roman"/>
          <w:i/>
        </w:rPr>
        <w:sym w:font="Symbol" w:char="F0CE"/>
      </w:r>
      <w:r w:rsidRPr="00E07ABE">
        <w:rPr>
          <w:rFonts w:ascii="Times New Roman" w:eastAsia="筑紫A丸ゴシック レギュラー" w:hAnsi="Times New Roman" w:cs="Times New Roman"/>
        </w:rPr>
        <w:t xml:space="preserve"> [-1,0]</w:t>
      </w:r>
      <w:r w:rsidRPr="00E07ABE">
        <w:rPr>
          <w:rFonts w:ascii="Times New Roman" w:hAnsi="Times New Roman" w:cs="Times New Roman"/>
        </w:rPr>
        <w:t xml:space="preserve">. The sum of the </w:t>
      </w:r>
      <m:oMath>
        <m:r>
          <m:rPr>
            <m:sty m:val="p"/>
          </m:rPr>
          <w:rPr>
            <w:rFonts w:ascii="Cambria Math" w:hAnsi="Cambria Math" w:cs="Times New Roman"/>
          </w:rPr>
          <m:t>ρ</m:t>
        </m:r>
      </m:oMath>
      <w:r w:rsidRPr="00E07ABE">
        <w:rPr>
          <w:rFonts w:ascii="Times New Roman" w:hAnsi="Times New Roman" w:cs="Times New Roman"/>
        </w:rPr>
        <w:t xml:space="preserve">-coefficients will also be equal to zero in the case of no integration and minus one (or less) in the case of perfect integration. A higher absolute value suggests a more rapid adjustment of prices and a higher degree of integration between </w:t>
      </w:r>
      <w:r w:rsidR="001A1D33" w:rsidRPr="00E07ABE">
        <w:rPr>
          <w:rFonts w:ascii="Times New Roman" w:hAnsi="Times New Roman" w:cs="Times New Roman"/>
        </w:rPr>
        <w:t xml:space="preserve">the </w:t>
      </w:r>
      <w:r w:rsidRPr="00E07ABE">
        <w:rPr>
          <w:rFonts w:ascii="Times New Roman" w:hAnsi="Times New Roman" w:cs="Times New Roman"/>
        </w:rPr>
        <w:t>two markets.</w:t>
      </w:r>
    </w:p>
    <w:p w14:paraId="49AE7382" w14:textId="393DAD65" w:rsidR="00FD0D56" w:rsidRPr="00E07ABE" w:rsidRDefault="00FD0D56" w:rsidP="00FD0D56">
      <w:pPr>
        <w:spacing w:line="480" w:lineRule="auto"/>
        <w:rPr>
          <w:rFonts w:ascii="Times New Roman" w:hAnsi="Times New Roman" w:cs="Times New Roman"/>
        </w:rPr>
      </w:pPr>
      <w:r w:rsidRPr="00E07ABE">
        <w:rPr>
          <w:rFonts w:ascii="Times New Roman" w:hAnsi="Times New Roman" w:cs="Times New Roman"/>
        </w:rPr>
        <w:t xml:space="preserve">    Because the model is nonlinear, </w:t>
      </w:r>
      <w:r w:rsidR="003745C2" w:rsidRPr="00E07ABE">
        <w:rPr>
          <w:rFonts w:ascii="Times New Roman" w:hAnsi="Times New Roman" w:cs="Times New Roman"/>
        </w:rPr>
        <w:t>a</w:t>
      </w:r>
      <w:r w:rsidRPr="00E07ABE">
        <w:rPr>
          <w:rFonts w:ascii="Times New Roman" w:hAnsi="Times New Roman" w:cs="Times New Roman"/>
        </w:rPr>
        <w:t xml:space="preserve"> closed form of the estimates</w:t>
      </w:r>
      <w:r w:rsidR="003745C2" w:rsidRPr="00E07ABE">
        <w:rPr>
          <w:rFonts w:ascii="Times New Roman" w:hAnsi="Times New Roman" w:cs="Times New Roman"/>
        </w:rPr>
        <w:t xml:space="preserve"> does not exist</w:t>
      </w:r>
      <w:r w:rsidRPr="00E07ABE">
        <w:rPr>
          <w:rFonts w:ascii="Times New Roman" w:hAnsi="Times New Roman" w:cs="Times New Roman"/>
        </w:rPr>
        <w:t xml:space="preserve">. The estimation of the model is based on the maximization of the likelihood function. The parameters in the model are </w:t>
      </w:r>
      <w:r w:rsidRPr="00E07ABE">
        <w:rPr>
          <w:rFonts w:ascii="Times New Roman" w:hAnsi="Times New Roman" w:cs="Times New Roman"/>
          <w:i/>
        </w:rPr>
        <w:t>ρ</w:t>
      </w:r>
      <w:r w:rsidRPr="00E07ABE">
        <w:rPr>
          <w:rFonts w:ascii="Times New Roman" w:hAnsi="Times New Roman" w:cs="Times New Roman"/>
          <w:i/>
          <w:vertAlign w:val="subscript"/>
        </w:rPr>
        <w:t>1</w:t>
      </w:r>
      <w:r w:rsidRPr="00E07ABE">
        <w:rPr>
          <w:rFonts w:ascii="Times New Roman" w:hAnsi="Times New Roman" w:cs="Times New Roman"/>
          <w:i/>
        </w:rPr>
        <w:t>, ρ</w:t>
      </w:r>
      <w:r w:rsidRPr="00E07ABE">
        <w:rPr>
          <w:rFonts w:ascii="Times New Roman" w:hAnsi="Times New Roman" w:cs="Times New Roman"/>
          <w:i/>
          <w:vertAlign w:val="subscript"/>
        </w:rPr>
        <w:t>2</w:t>
      </w:r>
      <w:r w:rsidRPr="00E07ABE">
        <w:rPr>
          <w:rFonts w:ascii="Times New Roman" w:hAnsi="Times New Roman" w:cs="Times New Roman"/>
          <w:i/>
        </w:rPr>
        <w:t>, C</w:t>
      </w:r>
      <w:r w:rsidRPr="00E07ABE">
        <w:rPr>
          <w:rFonts w:ascii="Times New Roman" w:hAnsi="Times New Roman" w:cs="Times New Roman"/>
          <w:i/>
          <w:vertAlign w:val="superscript"/>
        </w:rPr>
        <w:t>12</w:t>
      </w:r>
      <w:r w:rsidRPr="00E07ABE">
        <w:rPr>
          <w:rFonts w:ascii="Times New Roman" w:hAnsi="Times New Roman" w:cs="Times New Roman"/>
          <w:i/>
        </w:rPr>
        <w:t>, C</w:t>
      </w:r>
      <w:r w:rsidRPr="00E07ABE">
        <w:rPr>
          <w:rFonts w:ascii="Times New Roman" w:hAnsi="Times New Roman" w:cs="Times New Roman"/>
          <w:i/>
          <w:vertAlign w:val="superscript"/>
        </w:rPr>
        <w:t>21</w:t>
      </w:r>
      <w:r w:rsidRPr="00E07ABE">
        <w:rPr>
          <w:rFonts w:ascii="Times New Roman" w:hAnsi="Times New Roman" w:cs="Times New Roman"/>
        </w:rPr>
        <w:t xml:space="preserve">, and </w:t>
      </w:r>
      <w:r w:rsidRPr="00E07ABE">
        <w:rPr>
          <w:rFonts w:ascii="Times New Roman" w:hAnsi="Times New Roman" w:cs="Times New Roman"/>
          <w:i/>
        </w:rPr>
        <w:t>Ω</w:t>
      </w:r>
      <w:r w:rsidRPr="00E07ABE">
        <w:rPr>
          <w:rFonts w:ascii="Times New Roman" w:hAnsi="Times New Roman" w:cs="Times New Roman"/>
        </w:rPr>
        <w:t xml:space="preserve">. Following </w:t>
      </w:r>
      <w:r w:rsidRPr="00E07ABE">
        <w:rPr>
          <w:rFonts w:ascii="Times New Roman" w:hAnsi="Times New Roman" w:cs="Times New Roman"/>
        </w:rPr>
        <w:fldChar w:fldCharType="begin"/>
      </w:r>
      <w:r w:rsidRPr="00E07ABE">
        <w:rPr>
          <w:rFonts w:ascii="Times New Roman" w:hAnsi="Times New Roman" w:cs="Times New Roman"/>
        </w:rPr>
        <w:instrText xml:space="preserve"> ADDIN EN.CITE &lt;EndNote&gt;&lt;Cite AuthorYear="1"&gt;&lt;Author&gt;Canjels&lt;/Author&gt;&lt;Year&gt;2004&lt;/Year&gt;&lt;RecNum&gt;437&lt;/RecNum&gt;&lt;DisplayText&gt;Canjels, Prakash-Canjels and Taylor (2004)&lt;/DisplayText&gt;&lt;record&gt;&lt;rec-number&gt;437&lt;/rec-number&gt;&lt;foreign-keys&gt;&lt;key app="EN" db-id="zrawepzsc0vx55e5ap4x9e960ep25zfaxv0d" timestamp="0"&gt;437&lt;/key&gt;&lt;/foreign-keys&gt;&lt;ref-type name="Journal Article"&gt;17&lt;/ref-type&gt;&lt;contributors&gt;&lt;authors&gt;&lt;author&gt;Eugene Canjels&lt;/author&gt;&lt;author&gt;Gauri Prakash-Canjels&lt;/author&gt;&lt;author&gt;Alan M. Taylor&lt;/author&gt;&lt;/authors&gt;&lt;/contributors&gt;&lt;titles&gt;&lt;title&gt;Measuring Market Integration-Foreign Exchange Arbitrage and the Gold Standard,1879-1913&lt;/title&gt;&lt;secondary-title&gt;The Review of Economics and Statistics&lt;/secondary-title&gt;&lt;/titles&gt;&lt;pages&gt;&lt;style face="normal" font="default" size="100%"&gt;868&lt;/style&gt;&lt;style face="normal" font="default" charset="134" size="100%"&gt;–882&lt;/style&gt;&lt;/pages&gt;&lt;volume&gt;86&lt;/volume&gt;&lt;number&gt;4&lt;/number&gt;&lt;dates&gt;&lt;year&gt;2004&lt;/year&gt;&lt;/dates&gt;&lt;urls&gt;&lt;/urls&gt;&lt;/record&gt;&lt;/Cite&gt;&lt;/EndNote&gt;</w:instrText>
      </w:r>
      <w:r w:rsidRPr="00E07ABE">
        <w:rPr>
          <w:rFonts w:ascii="Times New Roman" w:hAnsi="Times New Roman" w:cs="Times New Roman"/>
        </w:rPr>
        <w:fldChar w:fldCharType="separate"/>
      </w:r>
      <w:r w:rsidRPr="00E07ABE">
        <w:rPr>
          <w:rFonts w:ascii="Times New Roman" w:hAnsi="Times New Roman" w:cs="Times New Roman"/>
          <w:noProof/>
        </w:rPr>
        <w:t>Canjels, Prakash-Canjels and Taylor (2004)</w:t>
      </w:r>
      <w:r w:rsidRPr="00E07ABE">
        <w:rPr>
          <w:rFonts w:ascii="Times New Roman" w:hAnsi="Times New Roman" w:cs="Times New Roman"/>
        </w:rPr>
        <w:fldChar w:fldCharType="end"/>
      </w:r>
      <w:r w:rsidRPr="00E07ABE">
        <w:rPr>
          <w:rFonts w:ascii="Times New Roman" w:hAnsi="Times New Roman" w:cs="Times New Roman"/>
          <w:i/>
          <w:noProof/>
        </w:rPr>
        <w:t xml:space="preserve">, </w:t>
      </w:r>
      <w:r w:rsidRPr="00E07ABE">
        <w:rPr>
          <w:rFonts w:ascii="Times New Roman" w:hAnsi="Times New Roman" w:cs="Times New Roman"/>
        </w:rPr>
        <w:t xml:space="preserve">we employ a two-step procedure to estimate these parameters. Although </w:t>
      </w:r>
      <w:r w:rsidRPr="00E07ABE">
        <w:rPr>
          <w:rFonts w:ascii="Times New Roman" w:hAnsi="Times New Roman" w:cs="Times New Roman"/>
          <w:i/>
        </w:rPr>
        <w:t>C</w:t>
      </w:r>
      <w:r w:rsidRPr="00E07ABE">
        <w:rPr>
          <w:rFonts w:ascii="Times New Roman" w:hAnsi="Times New Roman" w:cs="Times New Roman"/>
          <w:i/>
          <w:vertAlign w:val="superscript"/>
        </w:rPr>
        <w:t>12</w:t>
      </w:r>
      <w:r w:rsidRPr="00E07ABE">
        <w:rPr>
          <w:rFonts w:ascii="Times New Roman" w:hAnsi="Times New Roman" w:cs="Times New Roman"/>
        </w:rPr>
        <w:t xml:space="preserve"> and </w:t>
      </w:r>
      <w:r w:rsidRPr="00E07ABE">
        <w:rPr>
          <w:rFonts w:ascii="Times New Roman" w:hAnsi="Times New Roman" w:cs="Times New Roman"/>
          <w:i/>
        </w:rPr>
        <w:t>C</w:t>
      </w:r>
      <w:r w:rsidRPr="00E07ABE">
        <w:rPr>
          <w:rFonts w:ascii="Times New Roman" w:hAnsi="Times New Roman" w:cs="Times New Roman"/>
          <w:i/>
          <w:vertAlign w:val="superscript"/>
        </w:rPr>
        <w:t>21</w:t>
      </w:r>
      <w:r w:rsidRPr="00E07ABE">
        <w:rPr>
          <w:rFonts w:ascii="Times New Roman" w:hAnsi="Times New Roman" w:cs="Times New Roman"/>
        </w:rPr>
        <w:t xml:space="preserve"> are unknown in a functioning market, they must be less than the absolute value of the margin of prices in the two prefectures, namely </w:t>
      </w:r>
      <m:oMath>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12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21</m:t>
            </m:r>
          </m:sup>
        </m:sSup>
        <m:r>
          <w:rPr>
            <w:rFonts w:ascii="Cambria Math" w:hAnsi="Cambria Math" w:cs="Times New Roman" w:hint="eastAsia"/>
          </w:rPr>
          <m:t>≤</m:t>
        </m:r>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12</m:t>
            </m:r>
          </m:sup>
        </m:sSup>
        <m:r>
          <w:rPr>
            <w:rFonts w:ascii="Cambria Math" w:hAnsi="Cambria Math" w:cs="Times New Roman"/>
          </w:rPr>
          <m:t>|</m:t>
        </m:r>
      </m:oMath>
      <w:r w:rsidRPr="00E07ABE">
        <w:rPr>
          <w:rFonts w:ascii="Times New Roman" w:hAnsi="Times New Roman" w:cs="Times New Roman"/>
          <w:i/>
        </w:rPr>
        <w:t>,</w:t>
      </w:r>
      <w:r w:rsidRPr="00E07ABE">
        <w:rPr>
          <w:rFonts w:ascii="Times New Roman" w:hAnsi="Times New Roman" w:cs="Times New Roman"/>
        </w:rPr>
        <w:t xml:space="preserve"> in a functioning market. Therefore, by keeping</w:t>
      </w:r>
      <w:r w:rsidRPr="00E07ABE">
        <w:rPr>
          <w:rFonts w:ascii="Times New Roman" w:hAnsi="Times New Roman" w:cs="Times New Roman"/>
          <w:i/>
        </w:rPr>
        <w:t xml:space="preserve"> C</w:t>
      </w:r>
      <w:r w:rsidRPr="00E07ABE">
        <w:rPr>
          <w:rFonts w:ascii="Times New Roman" w:hAnsi="Times New Roman" w:cs="Times New Roman"/>
          <w:i/>
          <w:vertAlign w:val="superscript"/>
        </w:rPr>
        <w:t>12</w:t>
      </w:r>
      <w:r w:rsidRPr="00E07ABE">
        <w:rPr>
          <w:rFonts w:ascii="Times New Roman" w:hAnsi="Times New Roman" w:cs="Times New Roman"/>
        </w:rPr>
        <w:t xml:space="preserve"> and </w:t>
      </w:r>
      <w:r w:rsidRPr="00E07ABE">
        <w:rPr>
          <w:rFonts w:ascii="Times New Roman" w:hAnsi="Times New Roman" w:cs="Times New Roman"/>
          <w:i/>
        </w:rPr>
        <w:t>C</w:t>
      </w:r>
      <w:r w:rsidRPr="00E07ABE">
        <w:rPr>
          <w:rFonts w:ascii="Times New Roman" w:hAnsi="Times New Roman" w:cs="Times New Roman"/>
          <w:i/>
          <w:vertAlign w:val="superscript"/>
        </w:rPr>
        <w:t>21</w:t>
      </w:r>
      <w:r w:rsidRPr="00E07ABE">
        <w:rPr>
          <w:rFonts w:ascii="Times New Roman" w:hAnsi="Times New Roman" w:cs="Times New Roman"/>
        </w:rPr>
        <w:t xml:space="preserve"> fixed we can estimate the parameters of </w:t>
      </w:r>
      <w:r w:rsidRPr="00E07ABE">
        <w:rPr>
          <w:rFonts w:ascii="Times New Roman" w:hAnsi="Times New Roman" w:cs="Times New Roman"/>
          <w:i/>
        </w:rPr>
        <w:t>ρ</w:t>
      </w:r>
      <w:r w:rsidRPr="00E07ABE">
        <w:rPr>
          <w:rFonts w:ascii="Times New Roman" w:hAnsi="Times New Roman" w:cs="Times New Roman"/>
          <w:i/>
          <w:vertAlign w:val="subscript"/>
        </w:rPr>
        <w:t>1</w:t>
      </w:r>
      <w:r w:rsidRPr="00E07ABE">
        <w:rPr>
          <w:rFonts w:ascii="Times New Roman" w:hAnsi="Times New Roman" w:cs="Times New Roman"/>
          <w:i/>
        </w:rPr>
        <w:t>, ρ</w:t>
      </w:r>
      <w:r w:rsidRPr="00E07ABE">
        <w:rPr>
          <w:rFonts w:ascii="Times New Roman" w:hAnsi="Times New Roman" w:cs="Times New Roman"/>
          <w:i/>
          <w:vertAlign w:val="subscript"/>
        </w:rPr>
        <w:t>1</w:t>
      </w:r>
      <w:r w:rsidRPr="00E07ABE">
        <w:rPr>
          <w:rFonts w:ascii="Times New Roman" w:hAnsi="Times New Roman" w:cs="Times New Roman"/>
        </w:rPr>
        <w:t xml:space="preserve">, and </w:t>
      </w:r>
      <w:r w:rsidRPr="00E07ABE">
        <w:rPr>
          <w:rFonts w:ascii="Times New Roman" w:hAnsi="Times New Roman" w:cs="Times New Roman"/>
          <w:i/>
        </w:rPr>
        <w:t>Ω</w:t>
      </w:r>
      <w:r w:rsidRPr="00E07ABE">
        <w:rPr>
          <w:rFonts w:ascii="Times New Roman" w:hAnsi="Times New Roman" w:cs="Times New Roman"/>
        </w:rPr>
        <w:t xml:space="preserve"> using the OLS model. The log likelihood function can then be calculated using the following likelihood function:</w:t>
      </w:r>
    </w:p>
    <w:p w14:paraId="449210E7" w14:textId="77777777" w:rsidR="00FD0D56" w:rsidRPr="00E07ABE" w:rsidRDefault="00FD0D56" w:rsidP="00FD0D56">
      <w:pPr>
        <w:spacing w:line="480" w:lineRule="auto"/>
        <w:ind w:firstLine="165"/>
        <w:jc w:val="center"/>
        <w:rPr>
          <w:rFonts w:ascii="Times New Roman" w:hAnsi="Times New Roman" w:cs="Times New Roman"/>
        </w:rPr>
      </w:pPr>
      <m:oMath>
        <m:r>
          <w:rPr>
            <w:rFonts w:ascii="Cambria Math" w:hAnsi="Cambria Math" w:cs="Times New Roman"/>
          </w:rPr>
          <m:t>logL=-</m:t>
        </m:r>
        <m:f>
          <m:fPr>
            <m:ctrlPr>
              <w:rPr>
                <w:rFonts w:ascii="Cambria Math" w:hAnsi="Cambria Math" w:cs="Times New Roman"/>
                <w:i/>
              </w:rPr>
            </m:ctrlPr>
          </m:fPr>
          <m:num>
            <m:r>
              <w:rPr>
                <w:rFonts w:ascii="Cambria Math" w:hAnsi="Cambria Math" w:cs="Times New Roman"/>
              </w:rPr>
              <m:t>TM</m:t>
            </m:r>
          </m:num>
          <m:den>
            <m:r>
              <w:rPr>
                <w:rFonts w:ascii="Cambria Math" w:hAnsi="Cambria Math" w:cs="Times New Roman"/>
              </w:rPr>
              <m:t>2</m:t>
            </m:r>
          </m:den>
        </m:f>
        <m:func>
          <m:funcPr>
            <m:ctrlPr>
              <w:rPr>
                <w:rFonts w:ascii="Cambria Math" w:hAnsi="Cambria Math" w:cs="Times New Roman"/>
                <w:i/>
              </w:rPr>
            </m:ctrlPr>
          </m:funcPr>
          <m:fName>
            <m:r>
              <w:rPr>
                <w:rFonts w:ascii="Cambria Math" w:hAnsi="Cambria Math" w:cs="Times New Roman"/>
              </w:rPr>
              <m:t>log</m:t>
            </m:r>
          </m:fName>
          <m:e>
            <m:d>
              <m:dPr>
                <m:ctrlPr>
                  <w:rPr>
                    <w:rFonts w:ascii="Cambria Math" w:hAnsi="Cambria Math" w:cs="Times New Roman"/>
                    <w:i/>
                  </w:rPr>
                </m:ctrlPr>
              </m:dPr>
              <m:e>
                <m:r>
                  <w:rPr>
                    <w:rFonts w:ascii="Cambria Math" w:hAnsi="Cambria Math" w:cs="Times New Roman"/>
                  </w:rPr>
                  <m:t>2π</m:t>
                </m:r>
              </m:e>
            </m:d>
          </m:e>
        </m:func>
        <m:r>
          <w:rPr>
            <w:rFonts w:ascii="Cambria Math" w:hAnsi="Cambria Math" w:cs="Times New Roman"/>
          </w:rPr>
          <m:t>-</m:t>
        </m:r>
        <m:f>
          <m:fPr>
            <m:ctrlPr>
              <w:rPr>
                <w:rFonts w:ascii="Cambria Math" w:hAnsi="Cambria Math" w:cs="Times New Roman"/>
                <w:i/>
              </w:rPr>
            </m:ctrlPr>
          </m:fPr>
          <m:num>
            <m:r>
              <w:rPr>
                <w:rFonts w:ascii="Cambria Math" w:hAnsi="Cambria Math" w:cs="Times New Roman"/>
              </w:rPr>
              <m:t>T</m:t>
            </m:r>
          </m:num>
          <m:den>
            <m:r>
              <w:rPr>
                <w:rFonts w:ascii="Cambria Math" w:hAnsi="Cambria Math" w:cs="Times New Roman"/>
              </w:rPr>
              <m:t>2</m:t>
            </m:r>
          </m:den>
        </m:f>
        <m:func>
          <m:funcPr>
            <m:ctrlPr>
              <w:rPr>
                <w:rFonts w:ascii="Cambria Math" w:hAnsi="Cambria Math" w:cs="Times New Roman"/>
                <w:i/>
              </w:rPr>
            </m:ctrlPr>
          </m:funcPr>
          <m:fName>
            <m:r>
              <w:rPr>
                <w:rFonts w:ascii="Cambria Math" w:hAnsi="Cambria Math" w:cs="Times New Roman"/>
              </w:rPr>
              <m:t>log</m:t>
            </m:r>
          </m:fName>
          <m:e>
            <m:d>
              <m:dPr>
                <m:begChr m:val="|"/>
                <m:endChr m:val="|"/>
                <m:ctrlPr>
                  <w:rPr>
                    <w:rFonts w:ascii="Cambria Math" w:hAnsi="Cambria Math" w:cs="Times New Roman"/>
                    <w:i/>
                  </w:rPr>
                </m:ctrlPr>
              </m:dPr>
              <m:e>
                <m:r>
                  <w:rPr>
                    <w:rFonts w:ascii="Cambria Math" w:hAnsi="Cambria Math" w:cs="Times New Roman"/>
                  </w:rPr>
                  <m:t>Ω</m:t>
                </m:r>
              </m:e>
            </m:d>
          </m:e>
        </m:func>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nary>
          <m:naryPr>
            <m:chr m:val="∑"/>
            <m:limLoc m:val="undOvr"/>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T</m:t>
            </m:r>
          </m:sup>
          <m:e>
            <m:sSub>
              <m:sSubPr>
                <m:ctrlPr>
                  <w:rPr>
                    <w:rFonts w:ascii="Cambria Math" w:hAnsi="Cambria Math" w:cs="Times New Roman"/>
                    <w:i/>
                  </w:rPr>
                </m:ctrlPr>
              </m:sSubPr>
              <m:e>
                <m:r>
                  <w:rPr>
                    <w:rFonts w:ascii="Cambria Math" w:hAnsi="Cambria Math" w:cs="Times New Roman"/>
                  </w:rPr>
                  <m:t>ε</m:t>
                </m:r>
                <m:r>
                  <w:rPr>
                    <w:rFonts w:ascii="Cambria Math" w:hAnsi="Cambria Math" w:cs="Times New Roman" w:hint="eastAsia"/>
                  </w:rPr>
                  <m:t>'</m:t>
                </m:r>
              </m:e>
              <m:sub>
                <m:r>
                  <w:rPr>
                    <w:rFonts w:ascii="Cambria Math" w:hAnsi="Cambria Math" w:cs="Times New Roman"/>
                  </w:rPr>
                  <m:t>t</m:t>
                </m:r>
              </m:sub>
            </m:sSub>
            <m:sSup>
              <m:sSupPr>
                <m:ctrlPr>
                  <w:rPr>
                    <w:rFonts w:ascii="Cambria Math" w:hAnsi="Cambria Math" w:cs="Times New Roman"/>
                    <w:i/>
                  </w:rPr>
                </m:ctrlPr>
              </m:sSupPr>
              <m:e>
                <m:r>
                  <w:rPr>
                    <w:rFonts w:ascii="Cambria Math" w:hAnsi="Cambria Math" w:cs="Times New Roman"/>
                  </w:rPr>
                  <m:t>Ω</m:t>
                </m:r>
              </m:e>
              <m:sup>
                <m:r>
                  <w:rPr>
                    <w:rFonts w:ascii="Cambria Math" w:hAnsi="Cambria Math" w:cs="Times New Roman"/>
                  </w:rPr>
                  <m:t>-1</m:t>
                </m:r>
              </m:sup>
            </m:sSup>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e>
        </m:nary>
      </m:oMath>
      <w:r w:rsidRPr="00E07ABE">
        <w:rPr>
          <w:rFonts w:ascii="Times New Roman" w:hAnsi="Times New Roman" w:cs="Times New Roman"/>
          <w:i/>
        </w:rPr>
        <w:t xml:space="preserve"> </w:t>
      </w:r>
      <w:proofErr w:type="gramStart"/>
      <w:r w:rsidRPr="00E07ABE">
        <w:rPr>
          <w:rFonts w:ascii="Times New Roman" w:hAnsi="Times New Roman" w:cs="Times New Roman"/>
          <w:i/>
        </w:rPr>
        <w:t>,</w:t>
      </w:r>
      <w:r w:rsidRPr="00E07ABE">
        <w:rPr>
          <w:rFonts w:ascii="Times New Roman" w:hAnsi="Times New Roman" w:cs="Times New Roman"/>
        </w:rPr>
        <w:t xml:space="preserve">   </w:t>
      </w:r>
      <w:proofErr w:type="gramEnd"/>
      <w:r w:rsidRPr="00E07ABE">
        <w:rPr>
          <w:rFonts w:ascii="Times New Roman" w:hAnsi="Times New Roman" w:cs="Times New Roman"/>
        </w:rPr>
        <w:t xml:space="preserve">  (A6)</w:t>
      </w:r>
    </w:p>
    <w:p w14:paraId="329F3D1E" w14:textId="274DC80D" w:rsidR="00FD0D56" w:rsidRPr="00E07ABE" w:rsidRDefault="00FD0D56" w:rsidP="001A1D33">
      <w:pPr>
        <w:spacing w:line="480" w:lineRule="auto"/>
        <w:rPr>
          <w:rFonts w:ascii="Times New Roman" w:eastAsia="宋体" w:hAnsi="Times New Roman" w:cs="Times New Roman"/>
          <w:sz w:val="20"/>
          <w:szCs w:val="20"/>
          <w:shd w:val="clear" w:color="auto" w:fill="FFFFFF"/>
        </w:rPr>
      </w:pPr>
      <w:r w:rsidRPr="00E07ABE">
        <w:rPr>
          <w:rFonts w:ascii="Times New Roman" w:hAnsi="Times New Roman" w:cs="Times New Roman"/>
        </w:rPr>
        <w:t xml:space="preserve">where </w:t>
      </w:r>
      <w:r w:rsidRPr="00E07ABE">
        <w:rPr>
          <w:rFonts w:ascii="Times New Roman" w:hAnsi="Times New Roman" w:cs="Times New Roman"/>
          <w:i/>
        </w:rPr>
        <w:t>T</w:t>
      </w:r>
      <w:r w:rsidRPr="00E07ABE">
        <w:rPr>
          <w:rFonts w:ascii="Times New Roman" w:hAnsi="Times New Roman" w:cs="Times New Roman"/>
        </w:rPr>
        <w:t xml:space="preserve"> is the number of observations and </w:t>
      </w:r>
      <w:r w:rsidRPr="00E07ABE">
        <w:rPr>
          <w:rFonts w:ascii="Times New Roman" w:hAnsi="Times New Roman" w:cs="Times New Roman"/>
          <w:i/>
        </w:rPr>
        <w:t>M</w:t>
      </w:r>
      <w:r w:rsidRPr="00E07ABE">
        <w:rPr>
          <w:rFonts w:ascii="Times New Roman" w:hAnsi="Times New Roman" w:cs="Times New Roman"/>
        </w:rPr>
        <w:t xml:space="preserve"> the number of equations. We </w:t>
      </w:r>
      <w:r w:rsidR="003745C2" w:rsidRPr="00E07ABE">
        <w:rPr>
          <w:rFonts w:ascii="Times New Roman" w:hAnsi="Times New Roman" w:cs="Times New Roman"/>
        </w:rPr>
        <w:t xml:space="preserve">can </w:t>
      </w:r>
      <w:r w:rsidRPr="00E07ABE">
        <w:rPr>
          <w:rFonts w:ascii="Times New Roman" w:hAnsi="Times New Roman" w:cs="Times New Roman"/>
        </w:rPr>
        <w:t xml:space="preserve">then </w:t>
      </w:r>
      <w:r w:rsidR="003745C2" w:rsidRPr="00E07ABE">
        <w:rPr>
          <w:rFonts w:ascii="Times New Roman" w:hAnsi="Times New Roman" w:cs="Times New Roman"/>
        </w:rPr>
        <w:t>perform</w:t>
      </w:r>
      <w:r w:rsidRPr="00E07ABE">
        <w:rPr>
          <w:rFonts w:ascii="Times New Roman" w:hAnsi="Times New Roman" w:cs="Times New Roman"/>
        </w:rPr>
        <w:t xml:space="preserve"> a grid search over all possible combinations of (</w:t>
      </w:r>
      <w:r w:rsidRPr="00E07ABE">
        <w:rPr>
          <w:rFonts w:ascii="Times New Roman" w:hAnsi="Times New Roman" w:cs="Times New Roman"/>
          <w:i/>
        </w:rPr>
        <w:t>|</w:t>
      </w:r>
      <m:oMath>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t-1</m:t>
            </m:r>
          </m:sub>
          <m:sup>
            <m:r>
              <w:rPr>
                <w:rFonts w:ascii="Cambria Math" w:hAnsi="Cambria Math" w:cs="Times New Roman"/>
              </w:rPr>
              <m:t>12</m:t>
            </m:r>
          </m:sup>
        </m:sSubSup>
      </m:oMath>
      <w:r w:rsidRPr="00E07ABE">
        <w:rPr>
          <w:rFonts w:ascii="Times New Roman" w:hAnsi="Times New Roman" w:cs="Times New Roman"/>
          <w:i/>
        </w:rPr>
        <w:t>|, |</w:t>
      </w:r>
      <m:oMath>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t-1</m:t>
            </m:r>
          </m:sub>
          <m:sup>
            <m:r>
              <w:rPr>
                <w:rFonts w:ascii="Cambria Math" w:hAnsi="Cambria Math" w:cs="Times New Roman"/>
              </w:rPr>
              <m:t>21</m:t>
            </m:r>
          </m:sup>
        </m:sSubSup>
      </m:oMath>
      <w:r w:rsidRPr="00E07ABE">
        <w:rPr>
          <w:rFonts w:ascii="Times New Roman" w:hAnsi="Times New Roman" w:cs="Times New Roman"/>
          <w:i/>
        </w:rPr>
        <w:t>|</w:t>
      </w:r>
      <w:r w:rsidRPr="00E07ABE">
        <w:rPr>
          <w:rFonts w:ascii="Times New Roman" w:hAnsi="Times New Roman" w:cs="Times New Roman"/>
        </w:rPr>
        <w:t xml:space="preserve">) to estimate all of the possible </w:t>
      </w:r>
      <w:r w:rsidRPr="00E07ABE">
        <w:rPr>
          <w:rFonts w:ascii="Times New Roman" w:hAnsi="Times New Roman" w:cs="Times New Roman"/>
        </w:rPr>
        <w:lastRenderedPageBreak/>
        <w:t xml:space="preserve">sets of these parameters. The parameters </w:t>
      </w:r>
      <w:r w:rsidRPr="00E07ABE">
        <w:rPr>
          <w:rFonts w:ascii="Times New Roman" w:hAnsi="Times New Roman" w:cs="Times New Roman"/>
          <w:i/>
        </w:rPr>
        <w:t>ρ</w:t>
      </w:r>
      <w:r w:rsidRPr="00E07ABE">
        <w:rPr>
          <w:rFonts w:ascii="Times New Roman" w:hAnsi="Times New Roman" w:cs="Times New Roman"/>
          <w:i/>
          <w:vertAlign w:val="subscript"/>
        </w:rPr>
        <w:t>1</w:t>
      </w:r>
      <w:r w:rsidRPr="00E07ABE">
        <w:rPr>
          <w:rFonts w:ascii="Times New Roman" w:hAnsi="Times New Roman" w:cs="Times New Roman"/>
          <w:i/>
        </w:rPr>
        <w:t>, ρ2, C</w:t>
      </w:r>
      <w:r w:rsidRPr="00E07ABE">
        <w:rPr>
          <w:rFonts w:ascii="Times New Roman" w:hAnsi="Times New Roman" w:cs="Times New Roman"/>
          <w:i/>
          <w:vertAlign w:val="superscript"/>
        </w:rPr>
        <w:t>12</w:t>
      </w:r>
      <w:r w:rsidRPr="00E07ABE">
        <w:rPr>
          <w:rFonts w:ascii="Times New Roman" w:hAnsi="Times New Roman" w:cs="Times New Roman"/>
          <w:i/>
        </w:rPr>
        <w:t>, C</w:t>
      </w:r>
      <w:r w:rsidRPr="00E07ABE">
        <w:rPr>
          <w:rFonts w:ascii="Times New Roman" w:hAnsi="Times New Roman" w:cs="Times New Roman"/>
          <w:i/>
          <w:vertAlign w:val="superscript"/>
        </w:rPr>
        <w:t>21</w:t>
      </w:r>
      <w:r w:rsidRPr="00E07ABE">
        <w:rPr>
          <w:rFonts w:ascii="Times New Roman" w:hAnsi="Times New Roman" w:cs="Times New Roman"/>
        </w:rPr>
        <w:t xml:space="preserve">, and </w:t>
      </w:r>
      <w:r w:rsidRPr="00E07ABE">
        <w:rPr>
          <w:rFonts w:ascii="Times New Roman" w:hAnsi="Times New Roman" w:cs="Times New Roman"/>
          <w:i/>
        </w:rPr>
        <w:t>Ω</w:t>
      </w:r>
      <w:r w:rsidRPr="00E07ABE">
        <w:rPr>
          <w:rFonts w:ascii="Times New Roman" w:hAnsi="Times New Roman" w:cs="Times New Roman"/>
        </w:rPr>
        <w:t xml:space="preserve"> can finally be obtained by maximizing the corresponding likelihood function.</w:t>
      </w:r>
    </w:p>
    <w:p w14:paraId="2F3A5CCB" w14:textId="77777777" w:rsidR="00FD0D56" w:rsidRPr="00E07ABE" w:rsidRDefault="00FD0D56" w:rsidP="00900A24">
      <w:pPr>
        <w:spacing w:line="480" w:lineRule="auto"/>
        <w:rPr>
          <w:rFonts w:ascii="Times New Roman" w:eastAsia="宋体" w:hAnsi="Times New Roman" w:cs="Times New Roman"/>
          <w:color w:val="FF0000"/>
        </w:rPr>
      </w:pPr>
    </w:p>
    <w:p w14:paraId="66FDCFEB" w14:textId="77777777" w:rsidR="00CB09B1" w:rsidRPr="00E07ABE" w:rsidRDefault="003F5DE7" w:rsidP="00340A85">
      <w:pPr>
        <w:widowControl w:val="0"/>
        <w:autoSpaceDE w:val="0"/>
        <w:autoSpaceDN w:val="0"/>
        <w:adjustRightInd w:val="0"/>
        <w:spacing w:line="480" w:lineRule="auto"/>
        <w:rPr>
          <w:rFonts w:ascii="CMBX12" w:hAnsi="CMBX12" w:cs="CMBX12"/>
        </w:rPr>
      </w:pPr>
      <w:r w:rsidRPr="00E07ABE">
        <w:rPr>
          <w:rFonts w:ascii="CMBX12" w:hAnsi="CMBX12" w:cs="CMBX12"/>
        </w:rPr>
        <w:t xml:space="preserve">Appendix </w:t>
      </w:r>
      <w:r w:rsidR="006A0FCE" w:rsidRPr="00E07ABE">
        <w:rPr>
          <w:rFonts w:ascii="CMBX12" w:hAnsi="CMBX12" w:cs="CMBX12"/>
        </w:rPr>
        <w:t>A</w:t>
      </w:r>
    </w:p>
    <w:p w14:paraId="7D03C935" w14:textId="14CA5CA2" w:rsidR="003F5DE7" w:rsidRPr="00E07ABE" w:rsidRDefault="003F5DE7" w:rsidP="00340A85">
      <w:pPr>
        <w:widowControl w:val="0"/>
        <w:autoSpaceDE w:val="0"/>
        <w:autoSpaceDN w:val="0"/>
        <w:adjustRightInd w:val="0"/>
        <w:spacing w:line="480" w:lineRule="auto"/>
        <w:rPr>
          <w:rFonts w:ascii="CMBX12" w:hAnsi="CMBX12" w:cs="CMBX12"/>
        </w:rPr>
      </w:pPr>
      <w:r w:rsidRPr="00E07ABE">
        <w:rPr>
          <w:rFonts w:ascii="CMBX12" w:hAnsi="CMBX12" w:cs="CMBX12"/>
        </w:rPr>
        <w:t xml:space="preserve">Figure </w:t>
      </w:r>
      <w:r w:rsidR="00D772E9" w:rsidRPr="00E07ABE">
        <w:rPr>
          <w:rFonts w:ascii="CMBX12" w:hAnsi="CMBX12" w:cs="CMBX12"/>
        </w:rPr>
        <w:t>A1</w:t>
      </w:r>
      <w:r w:rsidRPr="00E07ABE">
        <w:rPr>
          <w:rFonts w:ascii="CMBX12" w:hAnsi="CMBX12" w:cs="CMBX12"/>
        </w:rPr>
        <w:t xml:space="preserve">: Grain trade </w:t>
      </w:r>
      <w:r w:rsidR="003B1CE3" w:rsidRPr="00E07ABE">
        <w:rPr>
          <w:rFonts w:ascii="CMBX12" w:hAnsi="CMBX12" w:cs="CMBX12"/>
        </w:rPr>
        <w:t>i</w:t>
      </w:r>
      <w:r w:rsidRPr="00E07ABE">
        <w:rPr>
          <w:rFonts w:ascii="CMBX12" w:hAnsi="CMBX12" w:cs="CMBX12"/>
        </w:rPr>
        <w:t>nland waterways in Qing China</w:t>
      </w:r>
    </w:p>
    <w:p w14:paraId="154B01B3" w14:textId="77777777" w:rsidR="003F5DE7" w:rsidRPr="00E07ABE" w:rsidRDefault="003F5DE7" w:rsidP="00340A85">
      <w:pPr>
        <w:spacing w:line="480" w:lineRule="auto"/>
        <w:rPr>
          <w:rFonts w:cs="Times New Roman"/>
        </w:rPr>
      </w:pPr>
      <w:r w:rsidRPr="00E07ABE">
        <w:rPr>
          <w:rFonts w:cs="Times New Roman"/>
          <w:noProof/>
          <w:sz w:val="20"/>
          <w:szCs w:val="20"/>
        </w:rPr>
        <w:drawing>
          <wp:inline distT="0" distB="0" distL="0" distR="0" wp14:anchorId="2D345B35" wp14:editId="4C9BDC31">
            <wp:extent cx="5486400" cy="3053326"/>
            <wp:effectExtent l="0" t="0" r="0" b="0"/>
            <wp:docPr id="14" name="Picture 14" descr="C:\Users\sogyf\Documents\ArcGIS\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gyf\Documents\ArcGIS\ri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53326"/>
                    </a:xfrm>
                    <a:prstGeom prst="rect">
                      <a:avLst/>
                    </a:prstGeom>
                    <a:noFill/>
                    <a:ln>
                      <a:noFill/>
                    </a:ln>
                  </pic:spPr>
                </pic:pic>
              </a:graphicData>
            </a:graphic>
          </wp:inline>
        </w:drawing>
      </w:r>
    </w:p>
    <w:p w14:paraId="798CE4D9" w14:textId="6903F2AB" w:rsidR="003F5DE7" w:rsidRPr="00E07ABE" w:rsidRDefault="003F5DE7" w:rsidP="00340A85">
      <w:pPr>
        <w:spacing w:line="480" w:lineRule="auto"/>
        <w:rPr>
          <w:rFonts w:ascii="Times New Roman" w:hAnsi="Times New Roman" w:cs="Times New Roman"/>
        </w:rPr>
      </w:pPr>
      <w:r w:rsidRPr="002C79AA">
        <w:rPr>
          <w:rFonts w:ascii="Times New Roman" w:hAnsi="Times New Roman" w:cs="Times New Roman"/>
          <w:i/>
          <w:iCs/>
          <w:lang w:val="fr-CH"/>
        </w:rPr>
        <w:t>Source</w:t>
      </w:r>
      <w:r w:rsidR="002C79AA" w:rsidRPr="002C79AA">
        <w:rPr>
          <w:rFonts w:ascii="Times New Roman" w:hAnsi="Times New Roman" w:cs="Times New Roman"/>
          <w:i/>
          <w:iCs/>
          <w:lang w:val="fr-CH"/>
        </w:rPr>
        <w:t>s</w:t>
      </w:r>
      <w:r w:rsidRPr="00E07ABE">
        <w:rPr>
          <w:rFonts w:ascii="Times New Roman" w:hAnsi="Times New Roman" w:cs="Times New Roman"/>
          <w:lang w:val="fr-CH"/>
        </w:rPr>
        <w:t>: Deng</w:t>
      </w:r>
      <w:r w:rsidR="0020789D" w:rsidRPr="00E07ABE">
        <w:rPr>
          <w:rFonts w:ascii="Times New Roman" w:hAnsi="Times New Roman" w:cs="Times New Roman"/>
          <w:lang w:val="fr-CH"/>
        </w:rPr>
        <w:t xml:space="preserve"> (</w:t>
      </w:r>
      <w:r w:rsidRPr="00E07ABE">
        <w:rPr>
          <w:rFonts w:ascii="Times New Roman" w:hAnsi="Times New Roman" w:cs="Times New Roman"/>
          <w:lang w:val="fr-CH"/>
        </w:rPr>
        <w:t>1994, 1995</w:t>
      </w:r>
      <w:r w:rsidR="0020789D" w:rsidRPr="00E07ABE">
        <w:rPr>
          <w:rFonts w:ascii="Times New Roman" w:hAnsi="Times New Roman" w:cs="Times New Roman"/>
          <w:lang w:val="fr-CH"/>
        </w:rPr>
        <w:t>)</w:t>
      </w:r>
      <w:r w:rsidRPr="00E07ABE">
        <w:rPr>
          <w:rFonts w:ascii="Times New Roman" w:hAnsi="Times New Roman" w:cs="Times New Roman"/>
          <w:lang w:val="fr-CH"/>
        </w:rPr>
        <w:t>; Fang et al.</w:t>
      </w:r>
      <w:r w:rsidR="0020789D" w:rsidRPr="00E07ABE">
        <w:rPr>
          <w:rFonts w:ascii="Times New Roman" w:hAnsi="Times New Roman" w:cs="Times New Roman"/>
          <w:lang w:val="fr-CH"/>
        </w:rPr>
        <w:t xml:space="preserve"> </w:t>
      </w:r>
      <w:r w:rsidR="0020789D" w:rsidRPr="00E07ABE">
        <w:rPr>
          <w:rFonts w:ascii="Times New Roman" w:hAnsi="Times New Roman" w:cs="Times New Roman"/>
        </w:rPr>
        <w:t>(</w:t>
      </w:r>
      <w:r w:rsidRPr="00E07ABE">
        <w:rPr>
          <w:rFonts w:ascii="Times New Roman" w:hAnsi="Times New Roman" w:cs="Times New Roman"/>
        </w:rPr>
        <w:t>2000</w:t>
      </w:r>
      <w:r w:rsidR="0020789D" w:rsidRPr="00E07ABE">
        <w:rPr>
          <w:rFonts w:ascii="Times New Roman" w:hAnsi="Times New Roman" w:cs="Times New Roman"/>
        </w:rPr>
        <w:t>)</w:t>
      </w:r>
      <w:r w:rsidRPr="00E07ABE">
        <w:rPr>
          <w:rFonts w:ascii="Times New Roman" w:hAnsi="Times New Roman" w:cs="Times New Roman"/>
        </w:rPr>
        <w:t xml:space="preserve">; Wang </w:t>
      </w:r>
      <w:r w:rsidR="0020789D" w:rsidRPr="00E07ABE">
        <w:rPr>
          <w:rFonts w:ascii="Times New Roman" w:hAnsi="Times New Roman" w:cs="Times New Roman"/>
        </w:rPr>
        <w:t>(</w:t>
      </w:r>
      <w:r w:rsidRPr="00E07ABE">
        <w:rPr>
          <w:rFonts w:ascii="Times New Roman" w:hAnsi="Times New Roman" w:cs="Times New Roman"/>
        </w:rPr>
        <w:t>1992</w:t>
      </w:r>
      <w:r w:rsidR="0020789D" w:rsidRPr="00E07ABE">
        <w:rPr>
          <w:rFonts w:ascii="Times New Roman" w:hAnsi="Times New Roman" w:cs="Times New Roman"/>
        </w:rPr>
        <w:t>)</w:t>
      </w:r>
      <w:r w:rsidRPr="00E07ABE">
        <w:rPr>
          <w:rFonts w:ascii="Times New Roman" w:hAnsi="Times New Roman" w:cs="Times New Roman"/>
        </w:rPr>
        <w:t>.</w:t>
      </w:r>
    </w:p>
    <w:p w14:paraId="15DD6498" w14:textId="77777777" w:rsidR="002364E3" w:rsidRPr="00E07ABE" w:rsidRDefault="002364E3" w:rsidP="005A15CB">
      <w:pPr>
        <w:spacing w:line="480" w:lineRule="auto"/>
        <w:rPr>
          <w:rFonts w:ascii="Times New Roman" w:eastAsia="宋体" w:hAnsi="Times New Roman" w:cs="Times New Roman"/>
        </w:rPr>
      </w:pPr>
    </w:p>
    <w:p w14:paraId="59F070F6" w14:textId="77777777" w:rsidR="005A15CB" w:rsidRPr="00E07ABE" w:rsidRDefault="005A15CB" w:rsidP="00340A85">
      <w:pPr>
        <w:spacing w:line="480" w:lineRule="auto"/>
        <w:rPr>
          <w:rFonts w:ascii="Times New Roman" w:hAnsi="Times New Roman" w:cs="Times New Roman"/>
        </w:rPr>
        <w:sectPr w:rsidR="005A15CB" w:rsidRPr="00E07ABE">
          <w:footerReference w:type="default" r:id="rId9"/>
          <w:pgSz w:w="11909" w:h="16834"/>
          <w:pgMar w:top="1797" w:right="1440" w:bottom="1797" w:left="1440" w:header="720" w:footer="720" w:gutter="0"/>
          <w:cols w:space="720"/>
        </w:sectPr>
      </w:pPr>
    </w:p>
    <w:p w14:paraId="728A48F0" w14:textId="6C915D37" w:rsidR="00AF533D" w:rsidRPr="00E07ABE" w:rsidRDefault="00AF533D" w:rsidP="00340A85">
      <w:pPr>
        <w:widowControl w:val="0"/>
        <w:autoSpaceDE w:val="0"/>
        <w:autoSpaceDN w:val="0"/>
        <w:adjustRightInd w:val="0"/>
        <w:spacing w:line="480" w:lineRule="auto"/>
        <w:rPr>
          <w:rFonts w:ascii="CMBX12" w:hAnsi="CMBX12" w:cs="CMBX12"/>
        </w:rPr>
      </w:pPr>
      <w:r w:rsidRPr="00E07ABE">
        <w:rPr>
          <w:rFonts w:ascii="CMBX12" w:hAnsi="CMBX12" w:cs="CMBX12"/>
        </w:rPr>
        <w:lastRenderedPageBreak/>
        <w:t xml:space="preserve">Appendix </w:t>
      </w:r>
      <w:r w:rsidR="006A0FCE" w:rsidRPr="00E07ABE">
        <w:rPr>
          <w:rFonts w:ascii="CMBX12" w:hAnsi="CMBX12" w:cs="CMBX12"/>
        </w:rPr>
        <w:t>B</w:t>
      </w:r>
      <w:r w:rsidRPr="00E07ABE">
        <w:rPr>
          <w:rFonts w:ascii="CMBX12" w:hAnsi="CMBX12" w:cs="CMBX12"/>
        </w:rPr>
        <w:t>: Construction of Weather Extremities</w:t>
      </w:r>
    </w:p>
    <w:p w14:paraId="187AA081" w14:textId="77777777" w:rsidR="00AF533D" w:rsidRPr="00E07ABE" w:rsidRDefault="00AF533D" w:rsidP="00340A85">
      <w:pPr>
        <w:spacing w:line="480" w:lineRule="auto"/>
        <w:rPr>
          <w:rFonts w:ascii="Times New Roman" w:hAnsi="Times New Roman" w:cs="Times New Roman"/>
        </w:rPr>
      </w:pPr>
      <w:r w:rsidRPr="00E07ABE">
        <w:rPr>
          <w:rFonts w:ascii="Times New Roman" w:hAnsi="Times New Roman" w:cs="Times New Roman"/>
        </w:rPr>
        <w:t xml:space="preserve">We begin our reconstruction task by first identifying the precise location of each prefecture. Suppose there are four hypothetical regions in China, with each typically contains a few prefectures. Consider the straightforward case whereby a prefecture falls into the boundary of a single region (e.g., prefecture A), the reconstruction of temperature for this prefecture is straightforward, i.e., </w:t>
      </w:r>
      <m:oMath>
        <m:sSub>
          <m:sSubPr>
            <m:ctrlPr>
              <w:rPr>
                <w:rFonts w:ascii="Cambria Math" w:hAnsi="Cambria Math" w:cs="Times New Roman"/>
              </w:rPr>
            </m:ctrlPr>
          </m:sSubPr>
          <m:e>
            <m:r>
              <m:rPr>
                <m:sty m:val="p"/>
              </m:rPr>
              <w:rPr>
                <w:rFonts w:ascii="Cambria Math" w:hAnsi="Cambria Math" w:cs="Times New Roman"/>
              </w:rPr>
              <m:t>temp</m:t>
            </m:r>
          </m:e>
          <m:sub>
            <m:r>
              <w:rPr>
                <w:rFonts w:ascii="Cambria Math" w:hAnsi="Cambria Math" w:cs="Times New Roman"/>
              </w:rPr>
              <m:t>A</m:t>
            </m:r>
          </m:sub>
        </m:sSub>
      </m:oMath>
      <w:r w:rsidRPr="00E07ABE">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A in R1</m:t>
            </m:r>
          </m:sub>
        </m:sSub>
      </m:oMath>
      <w:r w:rsidRPr="00E07AB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A</m:t>
            </m:r>
          </m:sub>
        </m:sSub>
      </m:oMath>
      <w:r w:rsidRPr="00E07ABE">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temp</m:t>
            </m:r>
          </m:e>
          <m:sub>
            <m:r>
              <w:rPr>
                <w:rFonts w:ascii="Cambria Math" w:hAnsi="Cambria Math" w:cs="Times New Roman"/>
              </w:rPr>
              <m:t>R1</m:t>
            </m:r>
          </m:sub>
        </m:sSub>
      </m:oMath>
      <w:r w:rsidRPr="00E07ABE">
        <w:rPr>
          <w:rFonts w:ascii="Times New Roman" w:hAnsi="Times New Roman" w:cs="Times New Roman"/>
        </w:rPr>
        <w:t xml:space="preserve"> (where L denotes land area and R stands for region,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A in R1</m:t>
            </m:r>
          </m:sub>
        </m:sSub>
      </m:oMath>
      <w:r w:rsidRPr="00E07AB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A</m:t>
            </m:r>
          </m:sub>
        </m:sSub>
      </m:oMath>
      <w:r w:rsidRPr="00E07ABE">
        <w:rPr>
          <w:rFonts w:ascii="Times New Roman" w:hAnsi="Times New Roman" w:cs="Times New Roman"/>
        </w:rPr>
        <w:t xml:space="preserve"> in this case). Where a prefecture falls into the boundary of two regions (e.g., prefecture B), extreme temperature for this prefecture would be weighted according to the percentage of land area of that prefecture in these two regions: </w:t>
      </w:r>
    </w:p>
    <w:p w14:paraId="336C31EE" w14:textId="77777777" w:rsidR="00AF533D" w:rsidRPr="00E07ABE" w:rsidRDefault="00AF533D" w:rsidP="00340A85">
      <w:pPr>
        <w:spacing w:line="480" w:lineRule="auto"/>
        <w:rPr>
          <w:rFonts w:ascii="Times New Roman" w:hAnsi="Times New Roman" w:cs="Times New Roman"/>
        </w:rPr>
      </w:pPr>
      <w:r w:rsidRPr="00E07ABE">
        <w:rPr>
          <w:rFonts w:ascii="Times New Roman" w:hAnsi="Times New Roman" w:cs="Times New Roman"/>
        </w:rPr>
        <w:t xml:space="preserve">i.e., </w:t>
      </w:r>
      <m:oMath>
        <m:sSub>
          <m:sSubPr>
            <m:ctrlPr>
              <w:rPr>
                <w:rFonts w:ascii="Cambria Math" w:hAnsi="Cambria Math" w:cs="Times New Roman"/>
              </w:rPr>
            </m:ctrlPr>
          </m:sSubPr>
          <m:e>
            <m:r>
              <m:rPr>
                <m:sty m:val="p"/>
              </m:rPr>
              <w:rPr>
                <w:rFonts w:ascii="Cambria Math" w:hAnsi="Cambria Math" w:cs="Times New Roman"/>
              </w:rPr>
              <m:t>temp</m:t>
            </m:r>
          </m:e>
          <m:sub>
            <m:r>
              <w:rPr>
                <w:rFonts w:ascii="Cambria Math" w:hAnsi="Cambria Math" w:cs="Times New Roman"/>
              </w:rPr>
              <m:t>B</m:t>
            </m:r>
          </m:sub>
        </m:sSub>
      </m:oMath>
      <w:r w:rsidRPr="00E07ABE">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B in R1</m:t>
            </m:r>
          </m:sub>
        </m:sSub>
      </m:oMath>
      <w:r w:rsidRPr="00E07AB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B</m:t>
            </m:r>
          </m:sub>
        </m:sSub>
      </m:oMath>
      <w:r w:rsidRPr="00E07ABE">
        <w:rPr>
          <w:rFonts w:ascii="Times New Roman" w:hAnsi="Times New Roman" w:cs="Times New Roman"/>
        </w:rPr>
        <w:t>*</w:t>
      </w:r>
      <m:oMath>
        <m:sSub>
          <m:sSubPr>
            <m:ctrlPr>
              <w:rPr>
                <w:rFonts w:ascii="Cambria Math" w:hAnsi="Cambria Math" w:cs="Times New Roman"/>
              </w:rPr>
            </m:ctrlPr>
          </m:sSubPr>
          <m:e>
            <m:r>
              <m:rPr>
                <m:sty m:val="p"/>
              </m:rPr>
              <w:rPr>
                <w:rFonts w:ascii="Cambria Math" w:hAnsi="Cambria Math" w:cs="Times New Roman"/>
              </w:rPr>
              <m:t>temp</m:t>
            </m:r>
          </m:e>
          <m:sub>
            <m:r>
              <w:rPr>
                <w:rFonts w:ascii="Cambria Math" w:hAnsi="Cambria Math" w:cs="Times New Roman"/>
              </w:rPr>
              <m:t>R1</m:t>
            </m:r>
          </m:sub>
        </m:sSub>
      </m:oMath>
      <w:r w:rsidRPr="00E07AB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B in R2</m:t>
            </m:r>
          </m:sub>
        </m:sSub>
      </m:oMath>
      <w:r w:rsidRPr="00E07AB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B</m:t>
            </m:r>
          </m:sub>
        </m:sSub>
      </m:oMath>
      <w:r w:rsidRPr="00E07ABE">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temp</m:t>
            </m:r>
          </m:e>
          <m:sub>
            <m:r>
              <w:rPr>
                <w:rFonts w:ascii="Cambria Math" w:hAnsi="Cambria Math" w:cs="Times New Roman"/>
              </w:rPr>
              <m:t>R2</m:t>
            </m:r>
          </m:sub>
        </m:sSub>
      </m:oMath>
    </w:p>
    <w:p w14:paraId="58C452B9" w14:textId="77777777" w:rsidR="00AF533D" w:rsidRPr="00E07ABE" w:rsidRDefault="00AF533D" w:rsidP="00340A85">
      <w:pPr>
        <w:spacing w:line="480" w:lineRule="auto"/>
        <w:rPr>
          <w:rFonts w:ascii="Times New Roman" w:hAnsi="Times New Roman" w:cs="Times New Roman"/>
        </w:rPr>
      </w:pPr>
      <w:r w:rsidRPr="00E07ABE">
        <w:rPr>
          <w:rFonts w:ascii="Times New Roman" w:hAnsi="Times New Roman" w:cs="Times New Roman"/>
        </w:rPr>
        <w:t xml:space="preserve">In the extreme instance where a prefecture covers the land area of up to four regions (e.g., prefecture C), extreme temperature will be calculated using basically the same formula:  </w:t>
      </w:r>
    </w:p>
    <w:p w14:paraId="66F3BE57" w14:textId="3A60E826" w:rsidR="00C66AC1" w:rsidRPr="00E07ABE" w:rsidRDefault="00AF533D" w:rsidP="00340A85">
      <w:pPr>
        <w:spacing w:line="480" w:lineRule="auto"/>
        <w:rPr>
          <w:rFonts w:ascii="Times New Roman" w:hAnsi="Times New Roman" w:cs="Times New Roman"/>
        </w:rPr>
      </w:pPr>
      <w:r w:rsidRPr="00E07ABE">
        <w:rPr>
          <w:rFonts w:ascii="Times New Roman" w:hAnsi="Times New Roman" w:cs="Times New Roman"/>
        </w:rPr>
        <w:t xml:space="preserve">i.e., </w:t>
      </w:r>
      <m:oMath>
        <m:sSub>
          <m:sSubPr>
            <m:ctrlPr>
              <w:rPr>
                <w:rFonts w:ascii="Cambria Math" w:hAnsi="Cambria Math" w:cs="Times New Roman"/>
              </w:rPr>
            </m:ctrlPr>
          </m:sSubPr>
          <m:e>
            <m:r>
              <m:rPr>
                <m:sty m:val="p"/>
              </m:rPr>
              <w:rPr>
                <w:rFonts w:ascii="Cambria Math" w:hAnsi="Cambria Math" w:cs="Times New Roman"/>
              </w:rPr>
              <m:t>temp</m:t>
            </m:r>
          </m:e>
          <m:sub>
            <m:r>
              <w:rPr>
                <w:rFonts w:ascii="Cambria Math" w:hAnsi="Cambria Math" w:cs="Times New Roman"/>
              </w:rPr>
              <m:t>C</m:t>
            </m:r>
          </m:sub>
        </m:sSub>
      </m:oMath>
      <w:r w:rsidRPr="00E07ABE">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 in R1</m:t>
            </m:r>
          </m:sub>
        </m:sSub>
      </m:oMath>
      <w:r w:rsidRPr="00E07AB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m:t>
            </m:r>
          </m:sub>
        </m:sSub>
      </m:oMath>
      <w:r w:rsidRPr="00E07ABE">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temp</m:t>
            </m:r>
          </m:e>
          <m:sub>
            <m:r>
              <w:rPr>
                <w:rFonts w:ascii="Cambria Math" w:hAnsi="Cambria Math" w:cs="Times New Roman"/>
              </w:rPr>
              <m:t>R1</m:t>
            </m:r>
          </m:sub>
        </m:sSub>
      </m:oMath>
      <w:r w:rsidRPr="00E07AB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 in R2</m:t>
            </m:r>
          </m:sub>
        </m:sSub>
      </m:oMath>
      <w:r w:rsidRPr="00E07AB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m:t>
            </m:r>
          </m:sub>
        </m:sSub>
      </m:oMath>
      <w:r w:rsidRPr="00E07ABE">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temp</m:t>
            </m:r>
          </m:e>
          <m:sub>
            <m:r>
              <w:rPr>
                <w:rFonts w:ascii="Cambria Math" w:hAnsi="Cambria Math" w:cs="Times New Roman"/>
              </w:rPr>
              <m:t>R2</m:t>
            </m:r>
          </m:sub>
        </m:sSub>
      </m:oMath>
      <w:r w:rsidRPr="00E07AB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 in R3</m:t>
            </m:r>
          </m:sub>
        </m:sSub>
      </m:oMath>
      <w:r w:rsidRPr="00E07AB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m:t>
            </m:r>
          </m:sub>
        </m:sSub>
      </m:oMath>
      <w:r w:rsidRPr="00E07ABE">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temp</m:t>
            </m:r>
          </m:e>
          <m:sub>
            <m:r>
              <w:rPr>
                <w:rFonts w:ascii="Cambria Math" w:hAnsi="Cambria Math" w:cs="Times New Roman"/>
              </w:rPr>
              <m:t>R3</m:t>
            </m:r>
          </m:sub>
        </m:sSub>
      </m:oMath>
      <w:r w:rsidRPr="00E07AB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 in R4</m:t>
            </m:r>
          </m:sub>
        </m:sSub>
      </m:oMath>
      <w:r w:rsidRPr="00E07ABE">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m:t>
            </m:r>
          </m:sub>
        </m:sSub>
      </m:oMath>
      <w:r w:rsidRPr="00E07ABE">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temp</m:t>
            </m:r>
          </m:e>
          <m:sub>
            <m:r>
              <w:rPr>
                <w:rFonts w:ascii="Cambria Math" w:hAnsi="Cambria Math" w:cs="Times New Roman"/>
              </w:rPr>
              <m:t>R4</m:t>
            </m:r>
          </m:sub>
        </m:sSub>
      </m:oMath>
      <w:r w:rsidRPr="00E07ABE">
        <w:rPr>
          <w:rFonts w:ascii="Times New Roman" w:hAnsi="Times New Roman" w:cs="Times New Roman"/>
        </w:rPr>
        <w:t xml:space="preserve">, (refer again to Figure </w:t>
      </w:r>
      <w:r w:rsidR="00FC4BD4" w:rsidRPr="00E07ABE">
        <w:rPr>
          <w:rFonts w:ascii="Times New Roman" w:hAnsi="Times New Roman" w:cs="Times New Roman"/>
        </w:rPr>
        <w:t xml:space="preserve">B1 </w:t>
      </w:r>
      <w:r w:rsidRPr="00E07ABE">
        <w:rPr>
          <w:rFonts w:ascii="Times New Roman" w:hAnsi="Times New Roman" w:cs="Times New Roman"/>
        </w:rPr>
        <w:t>for illustration).</w:t>
      </w:r>
    </w:p>
    <w:p w14:paraId="50AB1741" w14:textId="77777777" w:rsidR="00AF533D" w:rsidRPr="00E07ABE" w:rsidRDefault="00AF533D" w:rsidP="00340A85">
      <w:pPr>
        <w:spacing w:line="480" w:lineRule="auto"/>
        <w:rPr>
          <w:rFonts w:ascii="Times New Roman" w:hAnsi="Times New Roman" w:cs="Times New Roman"/>
        </w:rPr>
      </w:pPr>
      <w:r w:rsidRPr="00E07ABE">
        <w:rPr>
          <w:rFonts w:ascii="Times New Roman" w:hAnsi="Times New Roman" w:cs="Times New Roman"/>
        </w:rPr>
        <w:t>In converting the decadal temperature data into a 15-year interval, which is what we use for measuring market integration, we similarly assign different weights to each decade depending on the share of years that each decade occupies in a given decade. For instance, if we want to obtain the extreme temperature for the year 1776, which involves the extreme temperature of the following three decades, 1760s (bracketing 1769), 1770s, and 1780s, it should be calculated by the following formula:</w:t>
      </w:r>
    </w:p>
    <w:p w14:paraId="1CFE3115" w14:textId="7E9F968D" w:rsidR="003F5DE7" w:rsidRPr="00E07ABE" w:rsidRDefault="00392686" w:rsidP="00340A85">
      <w:pPr>
        <w:spacing w:line="480" w:lineRule="auto"/>
        <w:ind w:left="6480" w:hangingChars="2700" w:hanging="6480"/>
        <w:rPr>
          <w:rFonts w:ascii="Times New Roman" w:hAnsi="Times New Roman" w:cs="Times New Roman"/>
        </w:rPr>
        <w:sectPr w:rsidR="003F5DE7" w:rsidRPr="00E07ABE" w:rsidSect="00D46AD8">
          <w:pgSz w:w="12240" w:h="15840"/>
          <w:pgMar w:top="1440" w:right="1800" w:bottom="1440" w:left="1800" w:header="720" w:footer="720" w:gutter="0"/>
          <w:cols w:space="720"/>
          <w:noEndnote/>
          <w:docGrid w:linePitch="326"/>
        </w:sectPr>
      </w:pPr>
      <m:oMath>
        <m:sSub>
          <m:sSubPr>
            <m:ctrlPr>
              <w:rPr>
                <w:rFonts w:ascii="Cambria Math" w:hAnsi="Cambria Math" w:cs="Times New Roman"/>
              </w:rPr>
            </m:ctrlPr>
          </m:sSubPr>
          <m:e>
            <m:r>
              <m:rPr>
                <m:sty m:val="p"/>
              </m:rPr>
              <w:rPr>
                <w:rFonts w:ascii="Cambria Math" w:hAnsi="Cambria Math" w:cs="Times New Roman"/>
              </w:rPr>
              <m:t>temp1776</m:t>
            </m:r>
          </m:e>
          <m:sub>
            <m:r>
              <w:rPr>
                <w:rFonts w:ascii="Cambria Math" w:hAnsi="Cambria Math" w:cs="Times New Roman"/>
              </w:rPr>
              <m:t>i</m:t>
            </m:r>
          </m:sub>
        </m:sSub>
      </m:oMath>
      <w:r w:rsidR="00AF533D" w:rsidRPr="00E07ABE">
        <w:rPr>
          <w:rFonts w:ascii="Times New Roman" w:hAnsi="Times New Roman" w:cs="Times New Roman"/>
        </w:rPr>
        <w:t xml:space="preserve"> = </w:t>
      </w:r>
      <m:oMath>
        <m:sSub>
          <m:sSubPr>
            <m:ctrlPr>
              <w:rPr>
                <w:rFonts w:ascii="Cambria Math" w:hAnsi="Cambria Math" w:cs="Times New Roman"/>
              </w:rPr>
            </m:ctrlPr>
          </m:sSubPr>
          <m:e>
            <m:r>
              <m:rPr>
                <m:sty m:val="p"/>
              </m:rPr>
              <w:rPr>
                <w:rFonts w:ascii="Cambria Math" w:hAnsi="Cambria Math" w:cs="Times New Roman"/>
              </w:rPr>
              <m:t>temp1760s</m:t>
            </m:r>
          </m:e>
          <m:sub>
            <m:r>
              <w:rPr>
                <w:rFonts w:ascii="Cambria Math" w:hAnsi="Cambria Math" w:cs="Times New Roman"/>
              </w:rPr>
              <m:t>i</m:t>
            </m:r>
          </m:sub>
        </m:sSub>
      </m:oMath>
      <w:r w:rsidR="00AF533D" w:rsidRPr="00E07ABE">
        <w:rPr>
          <w:rFonts w:ascii="Times New Roman" w:hAnsi="Times New Roman" w:cs="Times New Roman"/>
        </w:rPr>
        <w:t xml:space="preserve">*1/15+ </w:t>
      </w:r>
      <m:oMath>
        <m:sSub>
          <m:sSubPr>
            <m:ctrlPr>
              <w:rPr>
                <w:rFonts w:ascii="Cambria Math" w:hAnsi="Cambria Math" w:cs="Times New Roman"/>
              </w:rPr>
            </m:ctrlPr>
          </m:sSubPr>
          <m:e>
            <m:r>
              <m:rPr>
                <m:sty m:val="p"/>
              </m:rPr>
              <w:rPr>
                <w:rFonts w:ascii="Cambria Math" w:hAnsi="Cambria Math" w:cs="Times New Roman"/>
              </w:rPr>
              <m:t>temp1770s</m:t>
            </m:r>
          </m:e>
          <m:sub>
            <m:r>
              <w:rPr>
                <w:rFonts w:ascii="Cambria Math" w:hAnsi="Cambria Math" w:cs="Times New Roman"/>
              </w:rPr>
              <m:t>i</m:t>
            </m:r>
          </m:sub>
        </m:sSub>
      </m:oMath>
      <w:r w:rsidR="00AF533D" w:rsidRPr="00E07ABE">
        <w:rPr>
          <w:rFonts w:ascii="Times New Roman" w:hAnsi="Times New Roman" w:cs="Times New Roman"/>
        </w:rPr>
        <w:t xml:space="preserve">*10/15+ </w:t>
      </w:r>
      <m:oMath>
        <m:sSub>
          <m:sSubPr>
            <m:ctrlPr>
              <w:rPr>
                <w:rFonts w:ascii="Cambria Math" w:hAnsi="Cambria Math" w:cs="Times New Roman"/>
              </w:rPr>
            </m:ctrlPr>
          </m:sSubPr>
          <m:e>
            <m:r>
              <m:rPr>
                <m:sty m:val="p"/>
              </m:rPr>
              <w:rPr>
                <w:rFonts w:ascii="Cambria Math" w:hAnsi="Cambria Math" w:cs="Times New Roman"/>
              </w:rPr>
              <m:t>temp1780s</m:t>
            </m:r>
          </m:e>
          <m:sub>
            <m:r>
              <w:rPr>
                <w:rFonts w:ascii="Cambria Math" w:hAnsi="Cambria Math" w:cs="Times New Roman"/>
              </w:rPr>
              <m:t>i</m:t>
            </m:r>
          </m:sub>
        </m:sSub>
      </m:oMath>
      <w:r w:rsidR="00AF533D" w:rsidRPr="00E07ABE">
        <w:rPr>
          <w:rFonts w:ascii="Times New Roman" w:hAnsi="Times New Roman" w:cs="Times New Roman"/>
        </w:rPr>
        <w:t>*4/15</w:t>
      </w:r>
    </w:p>
    <w:p w14:paraId="0D845E3D" w14:textId="07A158CB" w:rsidR="00880428" w:rsidRPr="00E07ABE" w:rsidRDefault="003F5DE7" w:rsidP="00340A85">
      <w:pPr>
        <w:spacing w:line="480" w:lineRule="auto"/>
        <w:ind w:left="6480" w:hangingChars="2700" w:hanging="6480"/>
        <w:rPr>
          <w:rFonts w:ascii="Times New Roman" w:hAnsi="Times New Roman" w:cs="Times New Roman"/>
        </w:rPr>
      </w:pPr>
      <w:r w:rsidRPr="00E07ABE">
        <w:rPr>
          <w:rFonts w:ascii="Times New Roman" w:hAnsi="Times New Roman" w:cs="Times New Roman"/>
        </w:rPr>
        <w:lastRenderedPageBreak/>
        <w:t xml:space="preserve">Appendix </w:t>
      </w:r>
      <w:r w:rsidR="006A0FCE" w:rsidRPr="00E07ABE">
        <w:rPr>
          <w:rFonts w:ascii="Times New Roman" w:hAnsi="Times New Roman" w:cs="Times New Roman"/>
        </w:rPr>
        <w:t>B</w:t>
      </w:r>
      <w:r w:rsidRPr="00E07ABE">
        <w:rPr>
          <w:rFonts w:ascii="Times New Roman" w:hAnsi="Times New Roman" w:cs="Times New Roman"/>
        </w:rPr>
        <w:t xml:space="preserve"> </w:t>
      </w:r>
    </w:p>
    <w:p w14:paraId="4EA7EDF5" w14:textId="308F88EB" w:rsidR="00AF533D" w:rsidRPr="00E07ABE" w:rsidRDefault="003F5DE7" w:rsidP="00340A85">
      <w:pPr>
        <w:spacing w:line="480" w:lineRule="auto"/>
        <w:ind w:left="6480" w:hangingChars="2700" w:hanging="6480"/>
        <w:rPr>
          <w:rFonts w:ascii="Times New Roman" w:hAnsi="Times New Roman" w:cs="Times New Roman"/>
        </w:rPr>
      </w:pPr>
      <w:r w:rsidRPr="00E07ABE">
        <w:rPr>
          <w:rFonts w:ascii="Times New Roman" w:hAnsi="Times New Roman" w:cs="Times New Roman"/>
        </w:rPr>
        <w:t xml:space="preserve">Figure </w:t>
      </w:r>
      <w:r w:rsidR="006A0FCE" w:rsidRPr="00E07ABE">
        <w:rPr>
          <w:rFonts w:ascii="Times New Roman" w:hAnsi="Times New Roman" w:cs="Times New Roman"/>
        </w:rPr>
        <w:t>B1</w:t>
      </w:r>
      <w:r w:rsidRPr="00E07ABE">
        <w:rPr>
          <w:rFonts w:ascii="Times New Roman" w:hAnsi="Times New Roman" w:cs="Times New Roman"/>
        </w:rPr>
        <w:t>: Construction of Weather Extremities</w:t>
      </w:r>
    </w:p>
    <w:p w14:paraId="544C8910" w14:textId="77777777" w:rsidR="00B65002" w:rsidRDefault="003F5DE7" w:rsidP="00340A85">
      <w:pPr>
        <w:widowControl w:val="0"/>
        <w:autoSpaceDE w:val="0"/>
        <w:autoSpaceDN w:val="0"/>
        <w:adjustRightInd w:val="0"/>
        <w:spacing w:line="480" w:lineRule="auto"/>
        <w:rPr>
          <w:rFonts w:ascii="CMR10" w:eastAsia="宋体" w:hAnsi="CMR10" w:cs="CMR10"/>
          <w:sz w:val="22"/>
          <w:szCs w:val="22"/>
        </w:rPr>
      </w:pPr>
      <w:r w:rsidRPr="00E07ABE">
        <w:rPr>
          <w:noProof/>
        </w:rPr>
        <mc:AlternateContent>
          <mc:Choice Requires="wpg">
            <w:drawing>
              <wp:inline distT="0" distB="0" distL="0" distR="0" wp14:anchorId="2AE51CC5" wp14:editId="328D75C1">
                <wp:extent cx="3834143" cy="2857355"/>
                <wp:effectExtent l="50800" t="25400" r="77470" b="89535"/>
                <wp:docPr id="16" name="Group 18"/>
                <wp:cNvGraphicFramePr/>
                <a:graphic xmlns:a="http://schemas.openxmlformats.org/drawingml/2006/main">
                  <a:graphicData uri="http://schemas.microsoft.com/office/word/2010/wordprocessingGroup">
                    <wpg:wgp>
                      <wpg:cNvGrpSpPr/>
                      <wpg:grpSpPr>
                        <a:xfrm>
                          <a:off x="0" y="0"/>
                          <a:ext cx="3834143" cy="2857355"/>
                          <a:chOff x="0" y="0"/>
                          <a:chExt cx="4076256" cy="3331824"/>
                        </a:xfrm>
                      </wpg:grpSpPr>
                      <wps:wsp>
                        <wps:cNvPr id="17" name="Rectangle 17"/>
                        <wps:cNvSpPr/>
                        <wps:spPr>
                          <a:xfrm>
                            <a:off x="2855311" y="0"/>
                            <a:ext cx="1208689" cy="1086069"/>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7867302" w14:textId="77777777" w:rsidR="00D96366" w:rsidRDefault="00D96366" w:rsidP="003F5DE7">
                              <w:pPr>
                                <w:pStyle w:val="af9"/>
                                <w:spacing w:before="0" w:beforeAutospacing="0" w:after="0" w:afterAutospacing="0"/>
                                <w:jc w:val="center"/>
                              </w:pPr>
                              <w:r>
                                <w:rPr>
                                  <w:rFonts w:ascii="Times New Roman" w:eastAsiaTheme="minorEastAsia" w:hAnsi="Times New Roman"/>
                                  <w:color w:val="000000" w:themeColor="text1"/>
                                  <w:kern w:val="24"/>
                                  <w:sz w:val="28"/>
                                  <w:szCs w:val="28"/>
                                </w:rPr>
                                <w:t>Prefecture 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867567" y="1142167"/>
                            <a:ext cx="1208689" cy="1086069"/>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D9CA77A" w14:textId="77777777" w:rsidR="00D96366" w:rsidRDefault="00D96366" w:rsidP="003F5DE7">
                              <w:pPr>
                                <w:pStyle w:val="af9"/>
                                <w:spacing w:before="0" w:beforeAutospacing="0" w:after="0" w:afterAutospacing="0"/>
                                <w:jc w:val="center"/>
                              </w:pPr>
                              <w:r>
                                <w:rPr>
                                  <w:rFonts w:ascii="Times New Roman" w:eastAsiaTheme="minorEastAsia" w:hAnsi="Times New Roman"/>
                                  <w:color w:val="000000" w:themeColor="text1"/>
                                  <w:kern w:val="24"/>
                                  <w:sz w:val="28"/>
                                  <w:szCs w:val="28"/>
                                </w:rPr>
                                <w:t>Prefecture 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427655" y="1149216"/>
                            <a:ext cx="1208689" cy="1086069"/>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0FF88646" w14:textId="77777777" w:rsidR="00D96366" w:rsidRDefault="00D96366" w:rsidP="003F5DE7">
                              <w:pPr>
                                <w:pStyle w:val="af9"/>
                                <w:spacing w:before="0" w:beforeAutospacing="0" w:after="0" w:afterAutospacing="0"/>
                                <w:jc w:val="center"/>
                              </w:pPr>
                              <w:r>
                                <w:rPr>
                                  <w:rFonts w:ascii="Times New Roman" w:eastAsiaTheme="minorEastAsia" w:hAnsi="Times New Roman"/>
                                  <w:color w:val="000000" w:themeColor="text1"/>
                                  <w:kern w:val="24"/>
                                  <w:sz w:val="28"/>
                                  <w:szCs w:val="28"/>
                                </w:rPr>
                                <w:t>Prefecture 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32000" y="0"/>
                            <a:ext cx="2032000" cy="1664139"/>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6540BFA1" w14:textId="77777777" w:rsidR="00D96366" w:rsidRDefault="00D96366" w:rsidP="003F5DE7">
                              <w:pPr>
                                <w:pStyle w:val="af9"/>
                                <w:spacing w:before="0" w:beforeAutospacing="0" w:after="0" w:afterAutospacing="0"/>
                                <w:jc w:val="center"/>
                              </w:pPr>
                              <w:r>
                                <w:rPr>
                                  <w:rFonts w:ascii="Times New Roman" w:eastAsiaTheme="minorEastAsia" w:hAnsi="Times New Roman"/>
                                  <w:color w:val="000000"/>
                                  <w:kern w:val="24"/>
                                  <w:sz w:val="36"/>
                                  <w:szCs w:val="36"/>
                                </w:rPr>
                                <w:t>Region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032000" y="1667685"/>
                            <a:ext cx="2032000" cy="1664139"/>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4526728A" w14:textId="77777777" w:rsidR="00D96366" w:rsidRDefault="00D96366" w:rsidP="003F5DE7">
                              <w:pPr>
                                <w:pStyle w:val="af9"/>
                                <w:spacing w:before="0" w:beforeAutospacing="0" w:after="0" w:afterAutospacing="0"/>
                                <w:jc w:val="center"/>
                              </w:pPr>
                              <w:r>
                                <w:rPr>
                                  <w:rFonts w:ascii="Times New Roman" w:eastAsiaTheme="minorEastAsia" w:hAnsi="Times New Roman"/>
                                  <w:color w:val="000000"/>
                                  <w:kern w:val="24"/>
                                  <w:sz w:val="36"/>
                                  <w:szCs w:val="36"/>
                                </w:rPr>
                                <w:t>Region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3546"/>
                            <a:ext cx="2032000" cy="1664139"/>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290EFC29" w14:textId="77777777" w:rsidR="00D96366" w:rsidRDefault="00D96366" w:rsidP="003F5DE7">
                              <w:pPr>
                                <w:pStyle w:val="af9"/>
                                <w:spacing w:before="0" w:beforeAutospacing="0" w:after="0" w:afterAutospacing="0"/>
                                <w:jc w:val="center"/>
                              </w:pPr>
                              <w:r>
                                <w:rPr>
                                  <w:rFonts w:ascii="Times New Roman" w:eastAsiaTheme="minorEastAsia" w:hAnsi="Times New Roman"/>
                                  <w:color w:val="000000"/>
                                  <w:kern w:val="24"/>
                                  <w:sz w:val="36"/>
                                  <w:szCs w:val="36"/>
                                </w:rPr>
                                <w:t>Region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1664138"/>
                            <a:ext cx="2032000" cy="1664139"/>
                          </a:xfrm>
                          <a:prstGeom prst="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109C421D" w14:textId="77777777" w:rsidR="00D96366" w:rsidRDefault="00D96366" w:rsidP="003F5DE7">
                              <w:pPr>
                                <w:pStyle w:val="af9"/>
                                <w:spacing w:before="0" w:beforeAutospacing="0" w:after="0" w:afterAutospacing="0"/>
                                <w:jc w:val="center"/>
                              </w:pPr>
                              <w:r>
                                <w:rPr>
                                  <w:rFonts w:ascii="Times New Roman" w:eastAsiaTheme="minorEastAsia" w:hAnsi="Times New Roman"/>
                                  <w:color w:val="000000"/>
                                  <w:kern w:val="24"/>
                                  <w:sz w:val="36"/>
                                  <w:szCs w:val="36"/>
                                </w:rPr>
                                <w:t>Region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AE51CC5" id="Group 18" o:spid="_x0000_s1026" style="width:301.9pt;height:225pt;mso-position-horizontal-relative:char;mso-position-vertical-relative:line" coordsize="40762,3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">
                <v:rect id="Rectangle 17" o:spid="_x0000_s1027" style="position:absolute;left:28553;width:12087;height:10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textbox>
                    <w:txbxContent>
                      <w:p w14:paraId="47867302" w14:textId="77777777" w:rsidR="00D96366" w:rsidRDefault="00D96366" w:rsidP="003F5DE7">
                        <w:pPr>
                          <w:pStyle w:val="NormalWeb"/>
                          <w:spacing w:before="0" w:beforeAutospacing="0" w:after="0" w:afterAutospacing="0"/>
                          <w:jc w:val="center"/>
                        </w:pPr>
                        <w:r>
                          <w:rPr>
                            <w:rFonts w:ascii="Times New Roman" w:eastAsiaTheme="minorEastAsia" w:hAnsi="Times New Roman"/>
                            <w:color w:val="000000" w:themeColor="text1"/>
                            <w:kern w:val="24"/>
                            <w:sz w:val="28"/>
                            <w:szCs w:val="28"/>
                          </w:rPr>
                          <w:t>Prefecture A</w:t>
                        </w:r>
                      </w:p>
                    </w:txbxContent>
                  </v:textbox>
                </v:rect>
                <v:rect id="Rectangle 19" o:spid="_x0000_s1028" style="position:absolute;left:28675;top:11421;width:12087;height:10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textbox>
                    <w:txbxContent>
                      <w:p w14:paraId="1D9CA77A" w14:textId="77777777" w:rsidR="00D96366" w:rsidRDefault="00D96366" w:rsidP="003F5DE7">
                        <w:pPr>
                          <w:pStyle w:val="NormalWeb"/>
                          <w:spacing w:before="0" w:beforeAutospacing="0" w:after="0" w:afterAutospacing="0"/>
                          <w:jc w:val="center"/>
                        </w:pPr>
                        <w:r>
                          <w:rPr>
                            <w:rFonts w:ascii="Times New Roman" w:eastAsiaTheme="minorEastAsia" w:hAnsi="Times New Roman"/>
                            <w:color w:val="000000" w:themeColor="text1"/>
                            <w:kern w:val="24"/>
                            <w:sz w:val="28"/>
                            <w:szCs w:val="28"/>
                          </w:rPr>
                          <w:t>Prefecture B</w:t>
                        </w:r>
                      </w:p>
                    </w:txbxContent>
                  </v:textbox>
                </v:rect>
                <v:rect id="Rectangle 20" o:spid="_x0000_s1029" style="position:absolute;left:14276;top:11492;width:12087;height:10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" fillcolor="#4f81bd [3204]" strokecolor="#4579b8 [3044]">
                  <v:fill color2="#a7bfde [1620]" rotate="t" angle="180" focus="100%" type="gradient">
                    <o:fill v:ext="view" type="gradientUnscaled"/>
                  </v:fill>
                  <v:shadow on="t" color="black" opacity="22937f" origin=",.5" offset="0,.63889mm"/>
                  <v:textbox>
                    <w:txbxContent>
                      <w:p w14:paraId="0FF88646" w14:textId="77777777" w:rsidR="00D96366" w:rsidRDefault="00D96366" w:rsidP="003F5DE7">
                        <w:pPr>
                          <w:pStyle w:val="NormalWeb"/>
                          <w:spacing w:before="0" w:beforeAutospacing="0" w:after="0" w:afterAutospacing="0"/>
                          <w:jc w:val="center"/>
                        </w:pPr>
                        <w:r>
                          <w:rPr>
                            <w:rFonts w:ascii="Times New Roman" w:eastAsiaTheme="minorEastAsia" w:hAnsi="Times New Roman"/>
                            <w:color w:val="000000" w:themeColor="text1"/>
                            <w:kern w:val="24"/>
                            <w:sz w:val="28"/>
                            <w:szCs w:val="28"/>
                          </w:rPr>
                          <w:t>Prefecture C</w:t>
                        </w:r>
                      </w:p>
                    </w:txbxContent>
                  </v:textbox>
                </v:rect>
                <v:rect id="Rectangle 21" o:spid="_x0000_s1030" style="position:absolute;left:20320;width:20320;height:16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" filled="f">
                  <v:shadow on="t" color="black" opacity="22937f" origin=",.5" offset="0,.63889mm"/>
                  <v:textbox>
                    <w:txbxContent>
                      <w:p w14:paraId="6540BFA1" w14:textId="77777777" w:rsidR="00D96366" w:rsidRDefault="00D96366" w:rsidP="003F5DE7">
                        <w:pPr>
                          <w:pStyle w:val="NormalWeb"/>
                          <w:spacing w:before="0" w:beforeAutospacing="0" w:after="0" w:afterAutospacing="0"/>
                          <w:jc w:val="center"/>
                        </w:pPr>
                        <w:r>
                          <w:rPr>
                            <w:rFonts w:ascii="Times New Roman" w:eastAsiaTheme="minorEastAsia" w:hAnsi="Times New Roman"/>
                            <w:color w:val="000000"/>
                            <w:kern w:val="24"/>
                            <w:sz w:val="36"/>
                            <w:szCs w:val="36"/>
                          </w:rPr>
                          <w:t>Region 1</w:t>
                        </w:r>
                      </w:p>
                    </w:txbxContent>
                  </v:textbox>
                </v:rect>
                <v:rect id="Rectangle 22" o:spid="_x0000_s1031" style="position:absolute;left:20320;top:16676;width:20320;height:16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" filled="f">
                  <v:shadow on="t" color="black" opacity="22937f" origin=",.5" offset="0,.63889mm"/>
                  <v:textbox>
                    <w:txbxContent>
                      <w:p w14:paraId="4526728A" w14:textId="77777777" w:rsidR="00D96366" w:rsidRDefault="00D96366" w:rsidP="003F5DE7">
                        <w:pPr>
                          <w:pStyle w:val="NormalWeb"/>
                          <w:spacing w:before="0" w:beforeAutospacing="0" w:after="0" w:afterAutospacing="0"/>
                          <w:jc w:val="center"/>
                        </w:pPr>
                        <w:r>
                          <w:rPr>
                            <w:rFonts w:ascii="Times New Roman" w:eastAsiaTheme="minorEastAsia" w:hAnsi="Times New Roman"/>
                            <w:color w:val="000000"/>
                            <w:kern w:val="24"/>
                            <w:sz w:val="36"/>
                            <w:szCs w:val="36"/>
                          </w:rPr>
                          <w:t>Region 2</w:t>
                        </w:r>
                      </w:p>
                    </w:txbxContent>
                  </v:textbox>
                </v:rect>
                <v:rect id="Rectangle 23" o:spid="_x0000_s1032" style="position:absolute;top:35;width:20320;height:16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" filled="f">
                  <v:shadow on="t" color="black" opacity="22937f" origin=",.5" offset="0,.63889mm"/>
                  <v:textbox>
                    <w:txbxContent>
                      <w:p w14:paraId="290EFC29" w14:textId="77777777" w:rsidR="00D96366" w:rsidRDefault="00D96366" w:rsidP="003F5DE7">
                        <w:pPr>
                          <w:pStyle w:val="NormalWeb"/>
                          <w:spacing w:before="0" w:beforeAutospacing="0" w:after="0" w:afterAutospacing="0"/>
                          <w:jc w:val="center"/>
                        </w:pPr>
                        <w:r>
                          <w:rPr>
                            <w:rFonts w:ascii="Times New Roman" w:eastAsiaTheme="minorEastAsia" w:hAnsi="Times New Roman"/>
                            <w:color w:val="000000"/>
                            <w:kern w:val="24"/>
                            <w:sz w:val="36"/>
                            <w:szCs w:val="36"/>
                          </w:rPr>
                          <w:t>Region 4</w:t>
                        </w:r>
                      </w:p>
                    </w:txbxContent>
                  </v:textbox>
                </v:rect>
                <v:rect id="Rectangle 24" o:spid="_x0000_s1033" style="position:absolute;top:16641;width:20320;height:16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" filled="f">
                  <v:shadow on="t" color="black" opacity="22937f" origin=",.5" offset="0,.63889mm"/>
                  <v:textbox>
                    <w:txbxContent>
                      <w:p w14:paraId="109C421D" w14:textId="77777777" w:rsidR="00D96366" w:rsidRDefault="00D96366" w:rsidP="003F5DE7">
                        <w:pPr>
                          <w:pStyle w:val="NormalWeb"/>
                          <w:spacing w:before="0" w:beforeAutospacing="0" w:after="0" w:afterAutospacing="0"/>
                          <w:jc w:val="center"/>
                        </w:pPr>
                        <w:r>
                          <w:rPr>
                            <w:rFonts w:ascii="Times New Roman" w:eastAsiaTheme="minorEastAsia" w:hAnsi="Times New Roman"/>
                            <w:color w:val="000000"/>
                            <w:kern w:val="24"/>
                            <w:sz w:val="36"/>
                            <w:szCs w:val="36"/>
                          </w:rPr>
                          <w:t>Region 3</w:t>
                        </w:r>
                      </w:p>
                    </w:txbxContent>
                  </v:textbox>
                </v:rect>
                <w10:anchorlock/>
              </v:group>
            </w:pict>
          </mc:Fallback>
        </mc:AlternateContent>
      </w:r>
    </w:p>
    <w:p w14:paraId="6FC20818" w14:textId="56B418D3" w:rsidR="005D0258" w:rsidRPr="00E07ABE" w:rsidRDefault="005D0258" w:rsidP="00340A85">
      <w:pPr>
        <w:widowControl w:val="0"/>
        <w:autoSpaceDE w:val="0"/>
        <w:autoSpaceDN w:val="0"/>
        <w:adjustRightInd w:val="0"/>
        <w:spacing w:line="480" w:lineRule="auto"/>
        <w:rPr>
          <w:rFonts w:ascii="CMR10" w:eastAsia="宋体" w:hAnsi="CMR10" w:cs="CMR10"/>
          <w:sz w:val="22"/>
          <w:szCs w:val="22"/>
        </w:rPr>
        <w:sectPr w:rsidR="005D0258" w:rsidRPr="00E07ABE" w:rsidSect="00D46AD8">
          <w:pgSz w:w="12240" w:h="15840"/>
          <w:pgMar w:top="1440" w:right="1800" w:bottom="1440" w:left="1800" w:header="720" w:footer="720" w:gutter="0"/>
          <w:cols w:space="720"/>
          <w:noEndnote/>
          <w:docGrid w:linePitch="326"/>
        </w:sectPr>
      </w:pPr>
      <w:r w:rsidRPr="005D0258">
        <w:rPr>
          <w:rFonts w:ascii="CMR10" w:eastAsia="宋体" w:hAnsi="CMR10" w:cs="CMR10" w:hint="eastAsia"/>
          <w:i/>
          <w:iCs/>
          <w:sz w:val="22"/>
          <w:szCs w:val="22"/>
        </w:rPr>
        <w:t>S</w:t>
      </w:r>
      <w:r w:rsidRPr="005D0258">
        <w:rPr>
          <w:rFonts w:ascii="CMR10" w:eastAsia="宋体" w:hAnsi="CMR10" w:cs="CMR10"/>
          <w:i/>
          <w:iCs/>
          <w:sz w:val="22"/>
          <w:szCs w:val="22"/>
        </w:rPr>
        <w:t>ource</w:t>
      </w:r>
      <w:r>
        <w:rPr>
          <w:rFonts w:ascii="CMR10" w:eastAsia="宋体" w:hAnsi="CMR10" w:cs="CMR10"/>
          <w:sz w:val="22"/>
          <w:szCs w:val="22"/>
        </w:rPr>
        <w:t xml:space="preserve">:   </w:t>
      </w:r>
      <w:r w:rsidRPr="005D0258">
        <w:rPr>
          <w:rFonts w:ascii="CMR10" w:eastAsia="宋体" w:hAnsi="CMR10" w:cs="CMR10"/>
          <w:sz w:val="22"/>
          <w:szCs w:val="22"/>
        </w:rPr>
        <w:t>Author’s illustration</w:t>
      </w:r>
    </w:p>
    <w:p w14:paraId="7C93A878" w14:textId="559AD6AE" w:rsidR="00647115" w:rsidRPr="00E07ABE" w:rsidRDefault="002C5444" w:rsidP="00647115">
      <w:pPr>
        <w:widowControl w:val="0"/>
        <w:autoSpaceDE w:val="0"/>
        <w:autoSpaceDN w:val="0"/>
        <w:adjustRightInd w:val="0"/>
        <w:rPr>
          <w:rFonts w:ascii="Times New Roman" w:hAnsi="Times New Roman" w:cs="Times New Roman"/>
          <w:b/>
        </w:rPr>
      </w:pPr>
      <w:r w:rsidRPr="00E07ABE">
        <w:rPr>
          <w:rFonts w:ascii="Times New Roman" w:eastAsia="宋体" w:hAnsi="Times New Roman" w:cs="Times New Roman"/>
        </w:rPr>
        <w:lastRenderedPageBreak/>
        <w:t>Appendix</w:t>
      </w:r>
      <w:r w:rsidR="006C6DE7" w:rsidRPr="00E07ABE">
        <w:rPr>
          <w:rFonts w:ascii="Times New Roman" w:eastAsia="宋体" w:hAnsi="Times New Roman" w:cs="Times New Roman"/>
        </w:rPr>
        <w:t xml:space="preserve"> </w:t>
      </w:r>
      <w:r w:rsidR="006A0FCE" w:rsidRPr="00E07ABE">
        <w:rPr>
          <w:rFonts w:ascii="Times New Roman" w:eastAsia="宋体" w:hAnsi="Times New Roman" w:cs="Times New Roman"/>
        </w:rPr>
        <w:t>C</w:t>
      </w:r>
      <w:r w:rsidR="00647115" w:rsidRPr="00E07ABE">
        <w:rPr>
          <w:rFonts w:ascii="Times New Roman" w:eastAsia="宋体" w:hAnsi="Times New Roman" w:cs="Times New Roman"/>
        </w:rPr>
        <w:t>:</w:t>
      </w:r>
      <w:r w:rsidR="00647115" w:rsidRPr="00E07ABE">
        <w:rPr>
          <w:rFonts w:ascii="Times New Roman" w:hAnsi="Times New Roman" w:cs="Times New Roman"/>
          <w:b/>
        </w:rPr>
        <w:t xml:space="preserve"> Robustness Checks – </w:t>
      </w:r>
      <w:r w:rsidR="00647115" w:rsidRPr="00E07ABE">
        <w:rPr>
          <w:rFonts w:ascii="Times New Roman" w:hAnsi="Times New Roman" w:cs="Times New Roman"/>
        </w:rPr>
        <w:t>A Difference-in-differences estimation</w:t>
      </w:r>
    </w:p>
    <w:p w14:paraId="0373C10B" w14:textId="77777777" w:rsidR="00505DD5" w:rsidRPr="00E07ABE" w:rsidRDefault="00505DD5" w:rsidP="00505DD5">
      <w:pPr>
        <w:widowControl w:val="0"/>
        <w:autoSpaceDE w:val="0"/>
        <w:autoSpaceDN w:val="0"/>
        <w:adjustRightInd w:val="0"/>
        <w:rPr>
          <w:rFonts w:ascii="Times New Roman" w:eastAsia="宋体" w:hAnsi="Times New Roman" w:cs="Times New Roman"/>
          <w:b/>
        </w:rPr>
      </w:pPr>
    </w:p>
    <w:p w14:paraId="47B308AB" w14:textId="06445BF8" w:rsidR="00647115" w:rsidRPr="00E07ABE" w:rsidRDefault="00647115" w:rsidP="00647115">
      <w:pPr>
        <w:widowControl w:val="0"/>
        <w:autoSpaceDE w:val="0"/>
        <w:autoSpaceDN w:val="0"/>
        <w:adjustRightInd w:val="0"/>
        <w:spacing w:after="240" w:line="480" w:lineRule="auto"/>
        <w:rPr>
          <w:rFonts w:ascii="Times New Roman" w:hAnsi="Times New Roman" w:cs="Times New Roman"/>
        </w:rPr>
      </w:pPr>
      <w:r w:rsidRPr="00E07ABE">
        <w:rPr>
          <w:rFonts w:ascii="Times New Roman" w:hAnsi="Times New Roman" w:cs="Times New Roman"/>
        </w:rPr>
        <w:t xml:space="preserve">In 1851, the Taiping Rebellion—the largest peasant rebellion ever—broke out and killed some 73 million people (Cao, 2000). While devastating, the Taiping did not hit every part of China equally; hence it provides us with a unique opportunity to examine the effect of the recovery of population growth on market integration, by comparing it with prefectures unaffected by this catastrophe. The geographic distribution of the Taiping Rebellion is shown in Figure C1, which reveals that the southeastern part of China was hit disproportionately hard.  We specify our DID estimates using the following specification: </w:t>
      </w:r>
    </w:p>
    <w:p w14:paraId="3A605260" w14:textId="0788F0FE" w:rsidR="00647115" w:rsidRPr="00E07ABE" w:rsidRDefault="00392686" w:rsidP="00647115">
      <w:pPr>
        <w:widowControl w:val="0"/>
        <w:autoSpaceDE w:val="0"/>
        <w:autoSpaceDN w:val="0"/>
        <w:adjustRightInd w:val="0"/>
        <w:spacing w:after="240" w:line="48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MI</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period</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Taiping</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Taiping</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Period</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it</m:t>
            </m:r>
          </m:sub>
        </m:sSub>
        <m:r>
          <w:rPr>
            <w:rFonts w:ascii="Cambria Math" w:hAnsi="Cambria Math" w:cs="Times New Roman"/>
          </w:rPr>
          <m:t>*γ+</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 xml:space="preserve">     (</m:t>
        </m:r>
        <m:r>
          <m:rPr>
            <m:sty m:val="p"/>
          </m:rPr>
          <w:rPr>
            <w:rFonts w:ascii="Cambria Math" w:hAnsi="Cambria Math" w:cs="Times New Roman"/>
          </w:rPr>
          <m:t>C</m:t>
        </m:r>
      </m:oMath>
      <w:r w:rsidR="0032666C" w:rsidRPr="00E07ABE">
        <w:rPr>
          <w:rFonts w:ascii="Times New Roman" w:eastAsia="宋体" w:hAnsi="Times New Roman" w:cs="Times New Roman"/>
        </w:rPr>
        <w:t>1</w:t>
      </w:r>
      <m:oMath>
        <m:r>
          <w:rPr>
            <w:rFonts w:ascii="Cambria Math" w:hAnsi="Cambria Math" w:cs="Times New Roman"/>
          </w:rPr>
          <m:t>)</m:t>
        </m:r>
      </m:oMath>
    </w:p>
    <w:p w14:paraId="1C4506F1" w14:textId="3347B361" w:rsidR="00647115" w:rsidRPr="00E07ABE" w:rsidRDefault="00647115" w:rsidP="00647115">
      <w:pPr>
        <w:widowControl w:val="0"/>
        <w:autoSpaceDE w:val="0"/>
        <w:autoSpaceDN w:val="0"/>
        <w:adjustRightInd w:val="0"/>
        <w:spacing w:after="240" w:line="480" w:lineRule="auto"/>
        <w:rPr>
          <w:rFonts w:ascii="Times New Roman" w:hAnsi="Times New Roman" w:cs="Times New Roman"/>
        </w:rPr>
      </w:pPr>
      <w:r w:rsidRPr="00E07ABE">
        <w:rPr>
          <w:rFonts w:ascii="Times New Roman" w:hAnsi="Times New Roman" w:cs="Times New Roman"/>
        </w:rPr>
        <w:t xml:space="preserve">where </w:t>
      </w:r>
      <w:r w:rsidRPr="00E07ABE">
        <w:rPr>
          <w:rFonts w:ascii="Times New Roman" w:hAnsi="Times New Roman" w:cs="Times New Roman"/>
          <w:i/>
        </w:rPr>
        <w:t>period</w:t>
      </w:r>
      <w:r w:rsidRPr="00E07ABE">
        <w:rPr>
          <w:rFonts w:ascii="Times New Roman" w:hAnsi="Times New Roman" w:cs="Times New Roman"/>
          <w:i/>
          <w:position w:val="-6"/>
        </w:rPr>
        <w:t>t</w:t>
      </w:r>
      <w:r w:rsidRPr="00E07ABE">
        <w:rPr>
          <w:rFonts w:ascii="Times New Roman" w:hAnsi="Times New Roman" w:cs="Times New Roman"/>
          <w:position w:val="-6"/>
        </w:rPr>
        <w:t xml:space="preserve"> </w:t>
      </w:r>
      <w:r w:rsidRPr="00E07ABE">
        <w:rPr>
          <w:rFonts w:ascii="Times New Roman" w:hAnsi="Times New Roman" w:cs="Times New Roman"/>
        </w:rPr>
        <w:t xml:space="preserve">denotes the periods before, during, and after the Taiping Rebellion. </w:t>
      </w:r>
      <w:r w:rsidRPr="00E07ABE">
        <w:rPr>
          <w:rFonts w:ascii="Times New Roman" w:hAnsi="Times New Roman" w:cs="Times New Roman"/>
          <w:i/>
        </w:rPr>
        <w:t>Taiping</w:t>
      </w:r>
      <w:proofErr w:type="spellStart"/>
      <w:r w:rsidRPr="00E07ABE">
        <w:rPr>
          <w:rFonts w:ascii="Times New Roman" w:hAnsi="Times New Roman" w:cs="Times New Roman"/>
          <w:i/>
          <w:position w:val="-6"/>
        </w:rPr>
        <w:t>i</w:t>
      </w:r>
      <w:proofErr w:type="spellEnd"/>
      <w:r w:rsidRPr="00E07ABE">
        <w:rPr>
          <w:rFonts w:ascii="Times New Roman" w:hAnsi="Times New Roman" w:cs="Times New Roman"/>
          <w:position w:val="-6"/>
        </w:rPr>
        <w:t xml:space="preserve"> </w:t>
      </w:r>
      <w:r w:rsidRPr="00E07ABE">
        <w:rPr>
          <w:rFonts w:ascii="Times New Roman" w:hAnsi="Times New Roman" w:cs="Times New Roman"/>
        </w:rPr>
        <w:t xml:space="preserve">is a dummy variable taking the value of 1 if prefecture </w:t>
      </w:r>
      <w:proofErr w:type="spellStart"/>
      <w:r w:rsidRPr="00E07ABE">
        <w:rPr>
          <w:rFonts w:ascii="Times New Roman" w:hAnsi="Times New Roman" w:cs="Times New Roman"/>
          <w:i/>
        </w:rPr>
        <w:t>i</w:t>
      </w:r>
      <w:proofErr w:type="spellEnd"/>
      <w:r w:rsidRPr="00E07ABE">
        <w:rPr>
          <w:rFonts w:ascii="Times New Roman" w:hAnsi="Times New Roman" w:cs="Times New Roman"/>
        </w:rPr>
        <w:t xml:space="preserve"> had experienced population loss during the period of Taiping Rebellion, and zero otherwise. To reduce measurement </w:t>
      </w:r>
      <w:r w:rsidR="0032666C" w:rsidRPr="00E07ABE">
        <w:rPr>
          <w:rFonts w:ascii="Times New Roman" w:hAnsi="Times New Roman" w:cs="Times New Roman"/>
        </w:rPr>
        <w:t>error,</w:t>
      </w:r>
      <w:r w:rsidRPr="00E07ABE">
        <w:rPr>
          <w:rFonts w:ascii="Times New Roman" w:hAnsi="Times New Roman" w:cs="Times New Roman"/>
        </w:rPr>
        <w:t xml:space="preserve"> we use three alternative measures to proxy for the effect of the </w:t>
      </w:r>
      <w:r w:rsidRPr="00E07ABE">
        <w:rPr>
          <w:rFonts w:ascii="Times New Roman" w:hAnsi="Times New Roman" w:cs="Times New Roman"/>
          <w:i/>
        </w:rPr>
        <w:t>Taiping</w:t>
      </w:r>
      <w:r w:rsidRPr="00E07ABE">
        <w:rPr>
          <w:rFonts w:ascii="Times New Roman" w:hAnsi="Times New Roman" w:cs="Times New Roman"/>
        </w:rPr>
        <w:t xml:space="preserve">. We begin with the narrowest definition using a dummy variable measure, which is “whether or not the Taiping warfare had occurred in prefecture </w:t>
      </w:r>
      <w:proofErr w:type="spellStart"/>
      <w:r w:rsidRPr="00E07ABE">
        <w:rPr>
          <w:rFonts w:ascii="Times New Roman" w:hAnsi="Times New Roman" w:cs="Times New Roman"/>
          <w:i/>
        </w:rPr>
        <w:t>i</w:t>
      </w:r>
      <w:proofErr w:type="spellEnd"/>
      <w:r w:rsidRPr="00E07ABE">
        <w:rPr>
          <w:rFonts w:ascii="Times New Roman" w:hAnsi="Times New Roman" w:cs="Times New Roman"/>
        </w:rPr>
        <w:t xml:space="preserve">”. </w:t>
      </w:r>
      <w:r w:rsidRPr="00E07ABE">
        <w:rPr>
          <w:rFonts w:ascii="Times New Roman" w:hAnsi="Times New Roman" w:cs="Times New Roman"/>
          <w:i/>
        </w:rPr>
        <w:t>X</w:t>
      </w:r>
      <w:r w:rsidRPr="00E07ABE">
        <w:rPr>
          <w:rFonts w:ascii="Times New Roman" w:hAnsi="Times New Roman" w:cs="Times New Roman"/>
          <w:i/>
          <w:position w:val="-6"/>
        </w:rPr>
        <w:t xml:space="preserve">it </w:t>
      </w:r>
      <w:r w:rsidRPr="00E07ABE">
        <w:rPr>
          <w:rFonts w:ascii="Times New Roman" w:hAnsi="Times New Roman" w:cs="Times New Roman"/>
        </w:rPr>
        <w:t>is a set of control variables including treaty ports, the total number of steamboats and its interaction with waterways, duration of railway, telegraph, the</w:t>
      </w:r>
      <w:r w:rsidRPr="00E07ABE">
        <w:rPr>
          <w:rFonts w:ascii="Times New Roman" w:hAnsi="Times New Roman" w:cs="Times New Roman"/>
          <w:i/>
        </w:rPr>
        <w:t xml:space="preserve"> likin </w:t>
      </w:r>
      <w:r w:rsidRPr="00E07ABE">
        <w:rPr>
          <w:rFonts w:ascii="Times New Roman" w:hAnsi="Times New Roman" w:cs="Times New Roman"/>
        </w:rPr>
        <w:t>tax, flood, drought, temperature, war, maize adoption, and the interactions of regions with periods.</w:t>
      </w:r>
    </w:p>
    <w:p w14:paraId="60B94DD4" w14:textId="6907D479" w:rsidR="004A3DFE" w:rsidRPr="00E07ABE" w:rsidRDefault="004A3DFE" w:rsidP="0046121C">
      <w:pPr>
        <w:widowControl w:val="0"/>
        <w:autoSpaceDE w:val="0"/>
        <w:autoSpaceDN w:val="0"/>
        <w:adjustRightInd w:val="0"/>
        <w:spacing w:after="240" w:line="480" w:lineRule="auto"/>
        <w:jc w:val="center"/>
        <w:rPr>
          <w:rFonts w:ascii="Times New Roman" w:eastAsia="宋体" w:hAnsi="Times New Roman" w:cs="Times New Roman"/>
        </w:rPr>
      </w:pPr>
      <w:r w:rsidRPr="00E07ABE">
        <w:rPr>
          <w:rFonts w:ascii="Times New Roman" w:eastAsia="宋体" w:hAnsi="Times New Roman" w:cs="Times New Roman"/>
        </w:rPr>
        <w:t>[Table C1 about here]</w:t>
      </w:r>
    </w:p>
    <w:p w14:paraId="1F280BC4" w14:textId="555A93D2" w:rsidR="00647115" w:rsidRPr="00E07ABE" w:rsidRDefault="00647115" w:rsidP="00647115">
      <w:pPr>
        <w:widowControl w:val="0"/>
        <w:autoSpaceDE w:val="0"/>
        <w:autoSpaceDN w:val="0"/>
        <w:adjustRightInd w:val="0"/>
        <w:spacing w:after="240" w:line="480" w:lineRule="auto"/>
        <w:rPr>
          <w:rFonts w:ascii="Times New Roman" w:hAnsi="Times New Roman" w:cs="Times New Roman"/>
        </w:rPr>
      </w:pPr>
      <w:r w:rsidRPr="00E07ABE">
        <w:rPr>
          <w:rFonts w:ascii="Times New Roman" w:hAnsi="Times New Roman" w:cs="Times New Roman"/>
        </w:rPr>
        <w:lastRenderedPageBreak/>
        <w:t xml:space="preserve">While the dummy variable is able to identify those prefectures afflicted by the Taiping Rebellion, it nevertheless fails to measure the </w:t>
      </w:r>
      <w:r w:rsidRPr="00E07ABE">
        <w:rPr>
          <w:rFonts w:ascii="Times New Roman" w:hAnsi="Times New Roman" w:cs="Times New Roman"/>
          <w:i/>
        </w:rPr>
        <w:t>magnitude</w:t>
      </w:r>
      <w:r w:rsidRPr="00E07ABE">
        <w:rPr>
          <w:rFonts w:ascii="Times New Roman" w:hAnsi="Times New Roman" w:cs="Times New Roman"/>
        </w:rPr>
        <w:t xml:space="preserve"> of population loss. To rectify that, we re-estimate equation (</w:t>
      </w:r>
      <w:r w:rsidR="0032666C" w:rsidRPr="00E07ABE">
        <w:rPr>
          <w:rFonts w:ascii="宋体" w:eastAsia="宋体" w:hAnsi="宋体" w:cs="Times New Roman"/>
        </w:rPr>
        <w:t>C</w:t>
      </w:r>
      <w:r w:rsidR="0032666C" w:rsidRPr="00E07ABE">
        <w:rPr>
          <w:rFonts w:ascii="Times New Roman" w:hAnsi="Times New Roman" w:cs="Times New Roman"/>
        </w:rPr>
        <w:t>1</w:t>
      </w:r>
      <w:r w:rsidRPr="00E07ABE">
        <w:rPr>
          <w:rFonts w:ascii="Times New Roman" w:hAnsi="Times New Roman" w:cs="Times New Roman"/>
        </w:rPr>
        <w:t xml:space="preserve">) first by taking the difference in the population density between 1851 and 1880, </w:t>
      </w:r>
      <w:r w:rsidRPr="00E07ABE">
        <w:rPr>
          <w:rFonts w:ascii="Times New Roman" w:hAnsi="Times New Roman" w:cs="Times New Roman"/>
          <w:i/>
        </w:rPr>
        <w:t>∆PD</w:t>
      </w:r>
      <w:r w:rsidRPr="00E07ABE">
        <w:rPr>
          <w:rFonts w:ascii="Times New Roman" w:hAnsi="Times New Roman" w:cs="Times New Roman"/>
          <w:i/>
          <w:position w:val="-6"/>
        </w:rPr>
        <w:t>i</w:t>
      </w:r>
      <w:r w:rsidRPr="00E07ABE">
        <w:rPr>
          <w:rFonts w:ascii="Times New Roman" w:hAnsi="Times New Roman" w:cs="Times New Roman"/>
          <w:position w:val="-6"/>
          <w:sz w:val="16"/>
          <w:szCs w:val="16"/>
        </w:rPr>
        <w:t>1880-1851</w:t>
      </w:r>
      <w:r w:rsidRPr="00E07ABE">
        <w:rPr>
          <w:rFonts w:ascii="Times New Roman" w:hAnsi="Times New Roman" w:cs="Times New Roman"/>
        </w:rPr>
        <w:t xml:space="preserve">, as what may be considered a “naïve” measure of population loss during the Taiping Rebellion. For example, if for a given prefecture the difference is less than zero, we know for sure that this province had experienced population loss; conversely, if the difference is larger or equal to </w:t>
      </w:r>
      <w:proofErr w:type="gramStart"/>
      <w:r w:rsidRPr="00E07ABE">
        <w:rPr>
          <w:rFonts w:ascii="Times New Roman" w:hAnsi="Times New Roman" w:cs="Times New Roman"/>
        </w:rPr>
        <w:t>zero</w:t>
      </w:r>
      <w:proofErr w:type="gramEnd"/>
      <w:r w:rsidRPr="00E07ABE">
        <w:rPr>
          <w:rFonts w:ascii="Times New Roman" w:hAnsi="Times New Roman" w:cs="Times New Roman"/>
        </w:rPr>
        <w:t xml:space="preserve"> we define population loss in that province as zero (equation </w:t>
      </w:r>
      <w:r w:rsidR="0032666C" w:rsidRPr="00E07ABE">
        <w:rPr>
          <w:rFonts w:ascii="Times New Roman" w:hAnsi="Times New Roman" w:cs="Times New Roman"/>
        </w:rPr>
        <w:t>C</w:t>
      </w:r>
      <w:r w:rsidR="0032666C" w:rsidRPr="00E07ABE">
        <w:rPr>
          <w:rFonts w:ascii="Times New Roman" w:eastAsia="宋体" w:hAnsi="Times New Roman" w:cs="Times New Roman"/>
        </w:rPr>
        <w:t>2</w:t>
      </w:r>
      <w:r w:rsidRPr="00E07ABE">
        <w:rPr>
          <w:rFonts w:ascii="Times New Roman" w:hAnsi="Times New Roman" w:cs="Times New Roman"/>
        </w:rPr>
        <w:t>).</w:t>
      </w:r>
    </w:p>
    <w:p w14:paraId="5E582B3A" w14:textId="7F1030CA" w:rsidR="00647115" w:rsidRPr="00E07ABE" w:rsidRDefault="00647115" w:rsidP="00647115">
      <w:pPr>
        <w:widowControl w:val="0"/>
        <w:autoSpaceDE w:val="0"/>
        <w:autoSpaceDN w:val="0"/>
        <w:adjustRightInd w:val="0"/>
        <w:spacing w:after="240" w:line="480" w:lineRule="auto"/>
        <w:jc w:val="center"/>
        <w:rPr>
          <w:rFonts w:ascii="Times New Roman" w:hAnsi="Times New Roman" w:cs="Times New Roman"/>
        </w:rPr>
      </w:pP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PD</m:t>
            </m:r>
          </m:e>
          <m:sub>
            <m:r>
              <w:rPr>
                <w:rFonts w:ascii="Cambria Math" w:hAnsi="Cambria Math" w:cs="Times New Roman"/>
              </w:rPr>
              <m:t>i</m:t>
            </m:r>
          </m:sub>
        </m:sSub>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PD1880</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PD1851</m:t>
                        </m:r>
                      </m:e>
                      <m:sub>
                        <m:r>
                          <w:rPr>
                            <w:rFonts w:ascii="Cambria Math" w:hAnsi="Cambria Math" w:cs="Times New Roman"/>
                          </w:rPr>
                          <m:t>i</m:t>
                        </m:r>
                      </m:sub>
                    </m:sSub>
                  </m:e>
                </m:d>
                <m:r>
                  <w:rPr>
                    <w:rFonts w:ascii="Cambria Math" w:hAnsi="Cambria Math" w:cs="Times New Roman"/>
                  </w:rPr>
                  <m:t xml:space="preserve">  if </m:t>
                </m:r>
                <m:sSub>
                  <m:sSubPr>
                    <m:ctrlPr>
                      <w:rPr>
                        <w:rFonts w:ascii="Cambria Math" w:hAnsi="Cambria Math" w:cs="Times New Roman"/>
                        <w:i/>
                      </w:rPr>
                    </m:ctrlPr>
                  </m:sSubPr>
                  <m:e>
                    <m:r>
                      <w:rPr>
                        <w:rFonts w:ascii="Cambria Math" w:hAnsi="Cambria Math" w:cs="Times New Roman"/>
                      </w:rPr>
                      <m:t>PD1880</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PD1851</m:t>
                    </m:r>
                  </m:e>
                  <m:sub>
                    <m:r>
                      <w:rPr>
                        <w:rFonts w:ascii="Cambria Math" w:hAnsi="Cambria Math" w:cs="Times New Roman"/>
                      </w:rPr>
                      <m:t>i</m:t>
                    </m:r>
                  </m:sub>
                </m:sSub>
                <m:r>
                  <w:rPr>
                    <w:rFonts w:ascii="Cambria Math" w:hAnsi="Cambria Math" w:cs="Times New Roman"/>
                  </w:rPr>
                  <m:t>&lt;0</m:t>
                </m:r>
              </m:e>
              <m:e>
                <m:r>
                  <w:rPr>
                    <w:rFonts w:ascii="Cambria Math" w:hAnsi="Cambria Math" w:cs="Times New Roman"/>
                  </w:rPr>
                  <m:t xml:space="preserve">0                                          if </m:t>
                </m:r>
                <m:sSub>
                  <m:sSubPr>
                    <m:ctrlPr>
                      <w:rPr>
                        <w:rFonts w:ascii="Cambria Math" w:hAnsi="Cambria Math" w:cs="Times New Roman"/>
                        <w:i/>
                      </w:rPr>
                    </m:ctrlPr>
                  </m:sSubPr>
                  <m:e>
                    <m:r>
                      <w:rPr>
                        <w:rFonts w:ascii="Cambria Math" w:hAnsi="Cambria Math" w:cs="Times New Roman"/>
                      </w:rPr>
                      <m:t>PD1880</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PD1851</m:t>
                    </m:r>
                  </m:e>
                  <m:sub>
                    <m:r>
                      <w:rPr>
                        <w:rFonts w:ascii="Cambria Math" w:hAnsi="Cambria Math" w:cs="Times New Roman"/>
                      </w:rPr>
                      <m:t>i</m:t>
                    </m:r>
                  </m:sub>
                </m:sSub>
                <m:r>
                  <w:rPr>
                    <w:rFonts w:ascii="Cambria Math" w:hAnsi="Cambria Math" w:cs="Times New Roman" w:hint="eastAsia"/>
                  </w:rPr>
                  <m:t>≥</m:t>
                </m:r>
                <m:r>
                  <w:rPr>
                    <w:rFonts w:ascii="Cambria Math" w:hAnsi="Cambria Math" w:cs="Times New Roman"/>
                  </w:rPr>
                  <m:t>0</m:t>
                </m:r>
              </m:e>
            </m:eqArr>
          </m:e>
        </m:d>
      </m:oMath>
      <w:r w:rsidRPr="00E07ABE">
        <w:rPr>
          <w:rFonts w:ascii="Times New Roman" w:hAnsi="Times New Roman" w:cs="Times New Roman"/>
        </w:rPr>
        <w:t xml:space="preserve">       (</w:t>
      </w:r>
      <w:r w:rsidR="0032666C" w:rsidRPr="00E07ABE">
        <w:rPr>
          <w:rFonts w:ascii="Times New Roman" w:hAnsi="Times New Roman" w:cs="Times New Roman"/>
        </w:rPr>
        <w:t>C2</w:t>
      </w:r>
      <w:r w:rsidRPr="00E07ABE">
        <w:rPr>
          <w:rFonts w:ascii="Times New Roman" w:hAnsi="Times New Roman" w:cs="Times New Roman"/>
        </w:rPr>
        <w:t>)</w:t>
      </w:r>
    </w:p>
    <w:p w14:paraId="777F45C8" w14:textId="34E76B49" w:rsidR="00647115" w:rsidRPr="00E07ABE" w:rsidRDefault="00647115" w:rsidP="00647115">
      <w:pPr>
        <w:widowControl w:val="0"/>
        <w:autoSpaceDE w:val="0"/>
        <w:autoSpaceDN w:val="0"/>
        <w:adjustRightInd w:val="0"/>
        <w:spacing w:after="240" w:line="480" w:lineRule="auto"/>
        <w:rPr>
          <w:rFonts w:ascii="Times New Roman" w:hAnsi="Times New Roman" w:cs="Times New Roman"/>
        </w:rPr>
      </w:pPr>
      <w:r w:rsidRPr="00E07ABE">
        <w:rPr>
          <w:rFonts w:ascii="Times New Roman" w:hAnsi="Times New Roman" w:cs="Times New Roman"/>
        </w:rPr>
        <w:t xml:space="preserve">While representing an improvement, the above measure still fails to account for the effect of population growth that occurred between 1864—the year when the Taiping Rebellion ended, and 1880—the first time point after the Taiping for which data on population density is available. To ensure that our estimation will not be biased downward by this possible trend we adopt also the following measure. Instead of taking the first difference between the years 1864 and 1880, for each prefecture we take the difference between the </w:t>
      </w:r>
      <w:r w:rsidRPr="00E07ABE">
        <w:rPr>
          <w:rFonts w:ascii="Times New Roman" w:hAnsi="Times New Roman" w:cs="Times New Roman"/>
          <w:i/>
        </w:rPr>
        <w:t>predicted</w:t>
      </w:r>
      <w:r w:rsidRPr="00E07ABE">
        <w:rPr>
          <w:rFonts w:ascii="Times New Roman" w:hAnsi="Times New Roman" w:cs="Times New Roman"/>
        </w:rPr>
        <w:t xml:space="preserve"> population density extrapolated based on the linear trends of population growth in respectively 1776, 1820, and 1851 to predict population density in 1880, </w:t>
      </w:r>
      <m:oMath>
        <m:r>
          <w:rPr>
            <w:rFonts w:ascii="Cambria Math" w:hAnsi="Cambria Math" w:cs="Times New Roman" w:hint="eastAsia"/>
          </w:rPr>
          <m:t>△</m:t>
        </m:r>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PD</m:t>
                </m:r>
              </m:e>
            </m:acc>
          </m:e>
          <m:sub>
            <m:r>
              <w:rPr>
                <w:rFonts w:ascii="Cambria Math" w:hAnsi="Cambria Math" w:cs="Times New Roman"/>
              </w:rPr>
              <m:t>i</m:t>
            </m:r>
          </m:sub>
        </m:sSub>
      </m:oMath>
      <w:r w:rsidRPr="00E07ABE">
        <w:rPr>
          <w:rFonts w:ascii="Times New Roman" w:hAnsi="Times New Roman" w:cs="Times New Roman"/>
        </w:rPr>
        <w:t xml:space="preserve">, and </w:t>
      </w:r>
      <w:r w:rsidRPr="00E07ABE">
        <w:rPr>
          <w:rFonts w:ascii="Times New Roman" w:hAnsi="Times New Roman" w:cs="Times New Roman"/>
          <w:i/>
        </w:rPr>
        <w:t>actual</w:t>
      </w:r>
      <w:r w:rsidRPr="00E07ABE">
        <w:rPr>
          <w:rFonts w:ascii="Times New Roman" w:hAnsi="Times New Roman" w:cs="Times New Roman"/>
        </w:rPr>
        <w:t xml:space="preserve"> population density in 1880, to measure population loss during the Taiping Rebellion (equation </w:t>
      </w:r>
      <w:r w:rsidR="0032666C" w:rsidRPr="00E07ABE">
        <w:rPr>
          <w:rFonts w:ascii="Times New Roman" w:hAnsi="Times New Roman" w:cs="Times New Roman"/>
        </w:rPr>
        <w:t>C3</w:t>
      </w:r>
      <w:r w:rsidRPr="00E07ABE">
        <w:rPr>
          <w:rFonts w:ascii="Times New Roman" w:hAnsi="Times New Roman" w:cs="Times New Roman"/>
        </w:rPr>
        <w:t xml:space="preserve">).  This way, </w:t>
      </w:r>
      <m:oMath>
        <m:r>
          <w:rPr>
            <w:rFonts w:ascii="Cambria Math" w:hAnsi="Cambria Math" w:cs="Times New Roman" w:hint="eastAsia"/>
          </w:rPr>
          <m:t>△</m:t>
        </m:r>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PD</m:t>
                </m:r>
              </m:e>
            </m:acc>
          </m:e>
          <m:sub>
            <m:r>
              <w:rPr>
                <w:rFonts w:ascii="Cambria Math" w:hAnsi="Cambria Math" w:cs="Times New Roman"/>
              </w:rPr>
              <m:t>i</m:t>
            </m:r>
          </m:sub>
        </m:sSub>
      </m:oMath>
      <w:r w:rsidRPr="00E07ABE">
        <w:rPr>
          <w:rFonts w:ascii="Times New Roman" w:hAnsi="Times New Roman" w:cs="Times New Roman"/>
        </w:rPr>
        <w:t xml:space="preserve"> can be interpreted as the population density in prefecture </w:t>
      </w:r>
      <w:proofErr w:type="spellStart"/>
      <w:r w:rsidRPr="00E07ABE">
        <w:rPr>
          <w:rFonts w:ascii="Times New Roman" w:hAnsi="Times New Roman" w:cs="Times New Roman"/>
          <w:i/>
        </w:rPr>
        <w:t>i</w:t>
      </w:r>
      <w:proofErr w:type="spellEnd"/>
      <w:r w:rsidRPr="00E07ABE">
        <w:rPr>
          <w:rFonts w:ascii="Times New Roman" w:hAnsi="Times New Roman" w:cs="Times New Roman"/>
        </w:rPr>
        <w:t xml:space="preserve"> if only prefecture </w:t>
      </w:r>
      <w:proofErr w:type="spellStart"/>
      <w:r w:rsidRPr="00E07ABE">
        <w:rPr>
          <w:rFonts w:ascii="Times New Roman" w:hAnsi="Times New Roman" w:cs="Times New Roman"/>
          <w:i/>
        </w:rPr>
        <w:t>i</w:t>
      </w:r>
      <w:proofErr w:type="spellEnd"/>
      <w:r w:rsidRPr="00E07ABE">
        <w:rPr>
          <w:rFonts w:ascii="Times New Roman" w:hAnsi="Times New Roman" w:cs="Times New Roman"/>
        </w:rPr>
        <w:t xml:space="preserve"> had not experienced the Taiping Rebellion. The advantage of </w:t>
      </w:r>
      <m:oMath>
        <m:r>
          <w:rPr>
            <w:rFonts w:ascii="Cambria Math" w:hAnsi="Cambria Math" w:cs="Times New Roman"/>
          </w:rPr>
          <m:t>∆</m:t>
        </m:r>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PD</m:t>
                </m:r>
              </m:e>
            </m:acc>
          </m:e>
          <m:sub>
            <m:r>
              <w:rPr>
                <w:rFonts w:ascii="Cambria Math" w:hAnsi="Cambria Math" w:cs="Times New Roman"/>
              </w:rPr>
              <m:t>i</m:t>
            </m:r>
          </m:sub>
        </m:sSub>
        <m:r>
          <w:rPr>
            <w:rFonts w:ascii="Cambria Math" w:hAnsi="Cambria Math" w:cs="Times New Roman"/>
          </w:rPr>
          <m:t xml:space="preserve"> </m:t>
        </m:r>
      </m:oMath>
      <w:r w:rsidRPr="00E07ABE">
        <w:rPr>
          <w:rFonts w:ascii="Times New Roman" w:hAnsi="Times New Roman" w:cs="Times New Roman"/>
        </w:rPr>
        <w:t xml:space="preserve">over </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PD</m:t>
            </m:r>
          </m:e>
          <m:sub>
            <m:r>
              <w:rPr>
                <w:rFonts w:ascii="Cambria Math" w:hAnsi="Cambria Math" w:cs="Times New Roman"/>
              </w:rPr>
              <m:t>i</m:t>
            </m:r>
          </m:sub>
        </m:sSub>
      </m:oMath>
      <w:r w:rsidRPr="00E07ABE">
        <w:rPr>
          <w:rFonts w:ascii="Times New Roman" w:hAnsi="Times New Roman" w:cs="Times New Roman"/>
        </w:rPr>
        <w:t xml:space="preserve"> is that the predicted value takes into account the rate of population </w:t>
      </w:r>
      <w:r w:rsidRPr="00E07ABE">
        <w:rPr>
          <w:rFonts w:ascii="Times New Roman" w:hAnsi="Times New Roman" w:cs="Times New Roman"/>
        </w:rPr>
        <w:lastRenderedPageBreak/>
        <w:t>growth after the Taiping Rebellion, whereas the latter fails to do so.</w:t>
      </w:r>
      <w:r w:rsidRPr="00E07ABE">
        <w:rPr>
          <w:rStyle w:val="a5"/>
          <w:rFonts w:ascii="Times New Roman" w:hAnsi="Times New Roman" w:cs="Times New Roman"/>
        </w:rPr>
        <w:footnoteReference w:id="1"/>
      </w:r>
      <w:r w:rsidRPr="00E07ABE">
        <w:rPr>
          <w:rFonts w:ascii="Times New Roman" w:hAnsi="Times New Roman" w:cs="Times New Roman"/>
        </w:rPr>
        <w:t xml:space="preserve"> </w:t>
      </w:r>
    </w:p>
    <w:p w14:paraId="68A4F134" w14:textId="43F4ADFE" w:rsidR="00647115" w:rsidRPr="00E07ABE" w:rsidRDefault="00647115" w:rsidP="00647115">
      <w:pPr>
        <w:widowControl w:val="0"/>
        <w:autoSpaceDE w:val="0"/>
        <w:autoSpaceDN w:val="0"/>
        <w:adjustRightInd w:val="0"/>
        <w:spacing w:after="240" w:line="480" w:lineRule="auto"/>
        <w:jc w:val="center"/>
        <w:rPr>
          <w:rFonts w:ascii="Times New Roman" w:hAnsi="Times New Roman" w:cs="Times New Roman"/>
        </w:rPr>
      </w:pPr>
      <m:oMath>
        <m:r>
          <w:rPr>
            <w:rFonts w:ascii="Cambria Math" w:hAnsi="Cambria Math" w:cs="Times New Roman"/>
          </w:rPr>
          <m:t>∆</m:t>
        </m:r>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PD</m:t>
                </m:r>
              </m:e>
            </m:acc>
          </m:e>
          <m:sub>
            <m:r>
              <w:rPr>
                <w:rFonts w:ascii="Cambria Math" w:hAnsi="Cambria Math" w:cs="Times New Roman"/>
              </w:rPr>
              <m:t>i</m:t>
            </m:r>
          </m:sub>
        </m:sSub>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PD1880</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Pred_PD1880</m:t>
                        </m:r>
                      </m:e>
                      <m:sub>
                        <m:r>
                          <w:rPr>
                            <w:rFonts w:ascii="Cambria Math" w:hAnsi="Cambria Math" w:cs="Times New Roman"/>
                          </w:rPr>
                          <m:t>i</m:t>
                        </m:r>
                      </m:sub>
                    </m:sSub>
                  </m:e>
                </m:d>
                <m:r>
                  <w:rPr>
                    <w:rFonts w:ascii="Cambria Math" w:hAnsi="Cambria Math" w:cs="Times New Roman"/>
                  </w:rPr>
                  <m:t xml:space="preserve">  if </m:t>
                </m:r>
                <m:sSub>
                  <m:sSubPr>
                    <m:ctrlPr>
                      <w:rPr>
                        <w:rFonts w:ascii="Cambria Math" w:hAnsi="Cambria Math" w:cs="Times New Roman"/>
                        <w:i/>
                      </w:rPr>
                    </m:ctrlPr>
                  </m:sSubPr>
                  <m:e>
                    <m:r>
                      <w:rPr>
                        <w:rFonts w:ascii="Cambria Math" w:hAnsi="Cambria Math" w:cs="Times New Roman"/>
                      </w:rPr>
                      <m:t>Pred_PD1880</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PD1880</m:t>
                    </m:r>
                  </m:e>
                  <m:sub>
                    <m:r>
                      <w:rPr>
                        <w:rFonts w:ascii="Cambria Math" w:hAnsi="Cambria Math" w:cs="Times New Roman"/>
                      </w:rPr>
                      <m:t>i</m:t>
                    </m:r>
                  </m:sub>
                </m:sSub>
                <m:r>
                  <w:rPr>
                    <w:rFonts w:ascii="Cambria Math" w:hAnsi="Cambria Math" w:cs="Times New Roman"/>
                  </w:rPr>
                  <m:t>&lt;0</m:t>
                </m:r>
              </m:e>
              <m:e>
                <m:r>
                  <w:rPr>
                    <w:rFonts w:ascii="Cambria Math" w:hAnsi="Cambria Math" w:cs="Times New Roman"/>
                  </w:rPr>
                  <m:t xml:space="preserve">0                                                       if </m:t>
                </m:r>
                <m:sSub>
                  <m:sSubPr>
                    <m:ctrlPr>
                      <w:rPr>
                        <w:rFonts w:ascii="Cambria Math" w:hAnsi="Cambria Math" w:cs="Times New Roman"/>
                        <w:i/>
                      </w:rPr>
                    </m:ctrlPr>
                  </m:sSubPr>
                  <m:e>
                    <m:r>
                      <w:rPr>
                        <w:rFonts w:ascii="Cambria Math" w:hAnsi="Cambria Math" w:cs="Times New Roman"/>
                      </w:rPr>
                      <m:t>Pred_PD1880</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PD1880</m:t>
                    </m:r>
                  </m:e>
                  <m:sub>
                    <m:r>
                      <w:rPr>
                        <w:rFonts w:ascii="Cambria Math" w:hAnsi="Cambria Math" w:cs="Times New Roman"/>
                      </w:rPr>
                      <m:t>i</m:t>
                    </m:r>
                  </m:sub>
                </m:sSub>
                <m:r>
                  <w:rPr>
                    <w:rFonts w:ascii="Cambria Math" w:hAnsi="Cambria Math" w:cs="Times New Roman" w:hint="eastAsia"/>
                  </w:rPr>
                  <m:t>≥</m:t>
                </m:r>
                <m:r>
                  <w:rPr>
                    <w:rFonts w:ascii="Cambria Math" w:hAnsi="Cambria Math" w:cs="Times New Roman"/>
                  </w:rPr>
                  <m:t>0</m:t>
                </m:r>
              </m:e>
            </m:eqArr>
          </m:e>
        </m:d>
      </m:oMath>
      <w:r w:rsidRPr="00E07ABE">
        <w:rPr>
          <w:rFonts w:ascii="Times New Roman" w:hAnsi="Times New Roman" w:cs="Times New Roman"/>
        </w:rPr>
        <w:t xml:space="preserve">  (</w:t>
      </w:r>
      <w:r w:rsidR="0032666C" w:rsidRPr="00E07ABE">
        <w:rPr>
          <w:rFonts w:ascii="Times New Roman" w:hAnsi="Times New Roman" w:cs="Times New Roman"/>
        </w:rPr>
        <w:t>C3</w:t>
      </w:r>
      <w:r w:rsidRPr="00E07ABE">
        <w:rPr>
          <w:rFonts w:ascii="Times New Roman" w:hAnsi="Times New Roman" w:cs="Times New Roman"/>
        </w:rPr>
        <w:t>)</w:t>
      </w:r>
    </w:p>
    <w:p w14:paraId="1AC6594B" w14:textId="77777777" w:rsidR="00647115" w:rsidRPr="00E07ABE" w:rsidRDefault="00647115" w:rsidP="00647115">
      <w:pPr>
        <w:widowControl w:val="0"/>
        <w:autoSpaceDE w:val="0"/>
        <w:autoSpaceDN w:val="0"/>
        <w:adjustRightInd w:val="0"/>
        <w:spacing w:after="240" w:line="480" w:lineRule="auto"/>
        <w:rPr>
          <w:rFonts w:ascii="Times New Roman" w:hAnsi="Times New Roman" w:cs="Times New Roman"/>
        </w:rPr>
      </w:pPr>
      <w:r w:rsidRPr="00E07ABE">
        <w:rPr>
          <w:rFonts w:ascii="Times New Roman" w:hAnsi="Times New Roman" w:cs="Times New Roman"/>
        </w:rPr>
        <w:t xml:space="preserve"> As befits the difference-in-differences framework we rely on the assumption that a prefecture’s exposure to the Taiping Rebellion is uncorrelated with the degree of its market integration. We thus expect the effect of </w:t>
      </w:r>
      <w:r w:rsidRPr="00E07ABE">
        <w:rPr>
          <w:rFonts w:ascii="Times New Roman" w:hAnsi="Times New Roman" w:cs="Times New Roman"/>
          <w:i/>
        </w:rPr>
        <w:t>Taiping</w:t>
      </w:r>
      <w:proofErr w:type="spellStart"/>
      <w:r w:rsidRPr="00E07ABE">
        <w:rPr>
          <w:rFonts w:ascii="Times New Roman" w:hAnsi="Times New Roman" w:cs="Times New Roman"/>
          <w:i/>
          <w:position w:val="-6"/>
        </w:rPr>
        <w:t>i</w:t>
      </w:r>
      <w:proofErr w:type="spellEnd"/>
      <w:r w:rsidRPr="00E07ABE">
        <w:rPr>
          <w:rFonts w:ascii="Times New Roman" w:hAnsi="Times New Roman" w:cs="Times New Roman"/>
        </w:rPr>
        <w:t xml:space="preserve"> on market integration to be statistically insignificant; </w:t>
      </w:r>
      <w:proofErr w:type="gramStart"/>
      <w:r w:rsidRPr="00E07ABE">
        <w:rPr>
          <w:rFonts w:ascii="Times New Roman" w:hAnsi="Times New Roman" w:cs="Times New Roman"/>
        </w:rPr>
        <w:t>otherwise</w:t>
      </w:r>
      <w:proofErr w:type="gramEnd"/>
      <w:r w:rsidRPr="00E07ABE">
        <w:rPr>
          <w:rFonts w:ascii="Times New Roman" w:hAnsi="Times New Roman" w:cs="Times New Roman"/>
        </w:rPr>
        <w:t xml:space="preserve"> we would have violated the “parallel trend” assumption that prefectures differentially exposed to the Taiping already had different “pre-trends”.</w:t>
      </w:r>
    </w:p>
    <w:p w14:paraId="465C6052" w14:textId="77777777" w:rsidR="00647115" w:rsidRPr="00E07ABE" w:rsidRDefault="00647115" w:rsidP="00647115">
      <w:pPr>
        <w:widowControl w:val="0"/>
        <w:autoSpaceDE w:val="0"/>
        <w:autoSpaceDN w:val="0"/>
        <w:adjustRightInd w:val="0"/>
        <w:spacing w:after="240" w:line="480" w:lineRule="auto"/>
        <w:rPr>
          <w:rFonts w:ascii="Times New Roman" w:hAnsi="Times New Roman" w:cs="Times New Roman"/>
        </w:rPr>
      </w:pPr>
      <w:r w:rsidRPr="00E07ABE">
        <w:rPr>
          <w:rFonts w:ascii="Times New Roman" w:hAnsi="Times New Roman" w:cs="Times New Roman"/>
        </w:rPr>
        <w:t xml:space="preserve">In addition, our variable of key analytical interest actually lies in the interaction term </w:t>
      </w:r>
      <w:proofErr w:type="spellStart"/>
      <w:r w:rsidRPr="00E07ABE">
        <w:rPr>
          <w:rFonts w:ascii="Times New Roman" w:hAnsi="Times New Roman" w:cs="Times New Roman"/>
          <w:i/>
        </w:rPr>
        <w:t>Taiping</w:t>
      </w:r>
      <w:r w:rsidRPr="00E07ABE">
        <w:rPr>
          <w:rFonts w:ascii="Times New Roman" w:hAnsi="Times New Roman" w:cs="Times New Roman"/>
          <w:i/>
          <w:vertAlign w:val="subscript"/>
        </w:rPr>
        <w:t>i</w:t>
      </w:r>
      <w:proofErr w:type="spellEnd"/>
      <w:r w:rsidRPr="00E07ABE">
        <w:rPr>
          <w:rFonts w:ascii="Times New Roman" w:hAnsi="Times New Roman" w:cs="Times New Roman"/>
          <w:i/>
        </w:rPr>
        <w:t>*Period</w:t>
      </w:r>
      <w:r w:rsidRPr="00E07ABE">
        <w:rPr>
          <w:rFonts w:ascii="Times New Roman" w:hAnsi="Times New Roman" w:cs="Times New Roman"/>
          <w:i/>
          <w:position w:val="-6"/>
        </w:rPr>
        <w:t>t</w:t>
      </w:r>
      <w:r w:rsidRPr="00E07ABE">
        <w:rPr>
          <w:rFonts w:ascii="Times New Roman" w:hAnsi="Times New Roman" w:cs="Times New Roman"/>
        </w:rPr>
        <w:t>, a variable intended to examine whether the Taiping Rebellion had had the effect of releasing the population pressure having built up beforehand; if it did, the interaction term should exhibit a significantly positive effect on market integration. To test the effect of this interaction term more precisely we divide it into two periods—</w:t>
      </w:r>
      <w:r w:rsidRPr="00E07ABE">
        <w:rPr>
          <w:rFonts w:ascii="Times New Roman" w:hAnsi="Times New Roman" w:cs="Times New Roman"/>
          <w:i/>
        </w:rPr>
        <w:t>during</w:t>
      </w:r>
      <w:r w:rsidRPr="00E07ABE">
        <w:rPr>
          <w:rFonts w:ascii="Times New Roman" w:hAnsi="Times New Roman" w:cs="Times New Roman"/>
        </w:rPr>
        <w:t xml:space="preserve"> and </w:t>
      </w:r>
      <w:r w:rsidRPr="00E07ABE">
        <w:rPr>
          <w:rFonts w:ascii="Times New Roman" w:hAnsi="Times New Roman" w:cs="Times New Roman"/>
          <w:i/>
        </w:rPr>
        <w:t>after</w:t>
      </w:r>
      <w:r w:rsidRPr="00E07ABE">
        <w:rPr>
          <w:rFonts w:ascii="Times New Roman" w:hAnsi="Times New Roman" w:cs="Times New Roman"/>
        </w:rPr>
        <w:t>—the Taiping Rebellion.</w:t>
      </w:r>
    </w:p>
    <w:p w14:paraId="60E80DF7" w14:textId="13D36CCB" w:rsidR="00647115" w:rsidRPr="00E07ABE" w:rsidRDefault="00647115" w:rsidP="00647115">
      <w:pPr>
        <w:widowControl w:val="0"/>
        <w:autoSpaceDE w:val="0"/>
        <w:autoSpaceDN w:val="0"/>
        <w:adjustRightInd w:val="0"/>
        <w:spacing w:after="240" w:line="480" w:lineRule="auto"/>
        <w:rPr>
          <w:rFonts w:ascii="Times New Roman" w:hAnsi="Times New Roman" w:cs="Times New Roman"/>
        </w:rPr>
      </w:pPr>
      <w:r w:rsidRPr="00E07ABE">
        <w:rPr>
          <w:rFonts w:ascii="Times New Roman" w:hAnsi="Times New Roman" w:cs="Times New Roman"/>
        </w:rPr>
        <w:t xml:space="preserve">Table </w:t>
      </w:r>
      <w:r w:rsidR="00576A3A" w:rsidRPr="00E07ABE">
        <w:rPr>
          <w:rFonts w:ascii="Times New Roman" w:hAnsi="Times New Roman" w:cs="Times New Roman"/>
        </w:rPr>
        <w:t>C</w:t>
      </w:r>
      <w:r w:rsidR="0032666C" w:rsidRPr="00E07ABE">
        <w:rPr>
          <w:rFonts w:ascii="Times New Roman" w:hAnsi="Times New Roman" w:cs="Times New Roman"/>
        </w:rPr>
        <w:t xml:space="preserve">1 </w:t>
      </w:r>
      <w:r w:rsidRPr="00E07ABE">
        <w:rPr>
          <w:rFonts w:ascii="Times New Roman" w:hAnsi="Times New Roman" w:cs="Times New Roman"/>
        </w:rPr>
        <w:t>reports the regression results of equations (</w:t>
      </w:r>
      <w:r w:rsidR="006A0F24" w:rsidRPr="00E07ABE">
        <w:rPr>
          <w:rFonts w:ascii="Times New Roman" w:hAnsi="Times New Roman" w:cs="Times New Roman"/>
        </w:rPr>
        <w:t>C1</w:t>
      </w:r>
      <w:r w:rsidRPr="00E07ABE">
        <w:rPr>
          <w:rFonts w:ascii="Times New Roman" w:hAnsi="Times New Roman" w:cs="Times New Roman"/>
        </w:rPr>
        <w:t>) - (</w:t>
      </w:r>
      <w:r w:rsidR="006A0F24" w:rsidRPr="00E07ABE">
        <w:rPr>
          <w:rFonts w:ascii="Times New Roman" w:hAnsi="Times New Roman" w:cs="Times New Roman"/>
        </w:rPr>
        <w:t>C3</w:t>
      </w:r>
      <w:r w:rsidRPr="00E07ABE">
        <w:rPr>
          <w:rFonts w:ascii="Times New Roman" w:hAnsi="Times New Roman" w:cs="Times New Roman"/>
        </w:rPr>
        <w:t xml:space="preserve">). First, the main effect of the Taiping Rebellion is not significantly different from zero (column (1)), confirming that there is indeed no difference in the pre-trend of market integration between prefectures differentially exposed to it. But if we break down the effects of the Taiping into different periods—specifically during and after, it was </w:t>
      </w:r>
      <w:r w:rsidRPr="00E07ABE">
        <w:t xml:space="preserve">only during the Taiping that </w:t>
      </w:r>
      <w:r w:rsidRPr="00E07ABE">
        <w:lastRenderedPageBreak/>
        <w:t>market integration was significantly lower than before</w:t>
      </w:r>
      <w:r w:rsidRPr="00E07ABE">
        <w:rPr>
          <w:rFonts w:ascii="Times New Roman" w:hAnsi="Times New Roman" w:cs="Times New Roman"/>
        </w:rPr>
        <w:t xml:space="preserve"> when </w:t>
      </w:r>
      <w:r w:rsidRPr="00E07ABE">
        <w:rPr>
          <w:rFonts w:ascii="Times New Roman" w:hAnsi="Times New Roman" w:cs="Times New Roman"/>
          <w:i/>
        </w:rPr>
        <w:t>likin</w:t>
      </w:r>
      <w:r w:rsidRPr="00E07ABE">
        <w:rPr>
          <w:rFonts w:ascii="Times New Roman" w:hAnsi="Times New Roman" w:cs="Times New Roman"/>
        </w:rPr>
        <w:t xml:space="preserve"> tax is fully controlled for (column (2))</w:t>
      </w:r>
      <w:r w:rsidRPr="00E07ABE">
        <w:t>.</w:t>
      </w:r>
    </w:p>
    <w:p w14:paraId="416CB750" w14:textId="2F481C97" w:rsidR="00647115" w:rsidRPr="00E07ABE" w:rsidRDefault="00647115" w:rsidP="00920D75">
      <w:pPr>
        <w:widowControl w:val="0"/>
        <w:autoSpaceDE w:val="0"/>
        <w:autoSpaceDN w:val="0"/>
        <w:adjustRightInd w:val="0"/>
        <w:spacing w:after="240" w:line="480" w:lineRule="auto"/>
        <w:jc w:val="center"/>
        <w:rPr>
          <w:rFonts w:ascii="Times New Roman" w:hAnsi="Times New Roman" w:cs="Times New Roman"/>
        </w:rPr>
      </w:pPr>
      <w:r w:rsidRPr="00E07ABE">
        <w:rPr>
          <w:rFonts w:ascii="Times New Roman" w:hAnsi="Times New Roman" w:cs="Times New Roman"/>
        </w:rPr>
        <w:t xml:space="preserve">[Table </w:t>
      </w:r>
      <w:r w:rsidR="00576A3A" w:rsidRPr="00E07ABE">
        <w:rPr>
          <w:rFonts w:ascii="Times New Roman" w:hAnsi="Times New Roman" w:cs="Times New Roman"/>
        </w:rPr>
        <w:t>C</w:t>
      </w:r>
      <w:r w:rsidR="0032666C" w:rsidRPr="00E07ABE">
        <w:rPr>
          <w:rFonts w:ascii="Times New Roman" w:hAnsi="Times New Roman" w:cs="Times New Roman"/>
        </w:rPr>
        <w:t xml:space="preserve">1 </w:t>
      </w:r>
      <w:r w:rsidRPr="00E07ABE">
        <w:rPr>
          <w:rFonts w:ascii="Times New Roman" w:hAnsi="Times New Roman" w:cs="Times New Roman"/>
        </w:rPr>
        <w:t>about here]</w:t>
      </w:r>
    </w:p>
    <w:p w14:paraId="02C15833" w14:textId="77777777" w:rsidR="00647115" w:rsidRPr="00E07ABE" w:rsidRDefault="00647115" w:rsidP="00647115">
      <w:pPr>
        <w:widowControl w:val="0"/>
        <w:autoSpaceDE w:val="0"/>
        <w:autoSpaceDN w:val="0"/>
        <w:adjustRightInd w:val="0"/>
        <w:spacing w:after="240" w:line="480" w:lineRule="auto"/>
        <w:rPr>
          <w:rFonts w:ascii="Times New Roman" w:hAnsi="Times New Roman" w:cs="Times New Roman"/>
        </w:rPr>
      </w:pPr>
      <w:r w:rsidRPr="00E07ABE">
        <w:rPr>
          <w:rFonts w:ascii="Times New Roman" w:hAnsi="Times New Roman" w:cs="Times New Roman"/>
        </w:rPr>
        <w:t>To examine if population growth recovered in the aftermath of the Taiping may have a positive effect on market integration</w:t>
      </w:r>
      <w:r w:rsidRPr="00E07ABE">
        <w:rPr>
          <w:rFonts w:ascii="宋体" w:eastAsia="宋体" w:hAnsi="宋体" w:cs="Times New Roman"/>
        </w:rPr>
        <w:t>,</w:t>
      </w:r>
      <w:r w:rsidRPr="00E07ABE">
        <w:rPr>
          <w:rFonts w:ascii="Times New Roman" w:hAnsi="Times New Roman" w:cs="Times New Roman"/>
        </w:rPr>
        <w:t xml:space="preserve"> we turn to examining the interaction term </w:t>
      </w:r>
      <w:r w:rsidRPr="00E07ABE">
        <w:rPr>
          <w:rFonts w:ascii="Times New Roman" w:hAnsi="Times New Roman" w:cs="Times New Roman"/>
          <w:i/>
        </w:rPr>
        <w:t>Taiping Rebellion* Period</w:t>
      </w:r>
      <w:r w:rsidRPr="00E07ABE">
        <w:rPr>
          <w:rFonts w:ascii="Times New Roman" w:hAnsi="Times New Roman" w:cs="Times New Roman"/>
        </w:rPr>
        <w:t xml:space="preserve">, also by separating the latter into </w:t>
      </w:r>
      <w:r w:rsidRPr="00E07ABE">
        <w:rPr>
          <w:rFonts w:ascii="Times New Roman" w:hAnsi="Times New Roman" w:cs="Times New Roman"/>
          <w:i/>
        </w:rPr>
        <w:t>during</w:t>
      </w:r>
      <w:r w:rsidRPr="00E07ABE">
        <w:rPr>
          <w:rFonts w:ascii="Times New Roman" w:hAnsi="Times New Roman" w:cs="Times New Roman"/>
        </w:rPr>
        <w:t xml:space="preserve"> and </w:t>
      </w:r>
      <w:r w:rsidRPr="00E07ABE">
        <w:rPr>
          <w:rFonts w:ascii="Times New Roman" w:hAnsi="Times New Roman" w:cs="Times New Roman"/>
          <w:i/>
        </w:rPr>
        <w:t>after</w:t>
      </w:r>
      <w:r w:rsidRPr="00E07ABE">
        <w:rPr>
          <w:rFonts w:ascii="Times New Roman" w:hAnsi="Times New Roman" w:cs="Times New Roman"/>
        </w:rPr>
        <w:t>. We find that, while the interaction term is insignificant during the Taiping, it is statistically significant afterwards (columns (1) and (2)), suggesting that prefectures exposed to the Taiping Rebellion did end up with a higher level of market integration, which further implies that the Taiping Rebellion had likely released the mounting population pressure built up beforehand.</w:t>
      </w:r>
      <w:r w:rsidRPr="00E07ABE">
        <w:rPr>
          <w:rStyle w:val="a5"/>
          <w:rFonts w:ascii="Times New Roman" w:hAnsi="Times New Roman" w:cs="Times New Roman"/>
        </w:rPr>
        <w:footnoteReference w:id="2"/>
      </w:r>
      <w:r w:rsidRPr="00E07ABE">
        <w:rPr>
          <w:rFonts w:ascii="Times New Roman" w:hAnsi="Times New Roman" w:cs="Times New Roman"/>
        </w:rPr>
        <w:t xml:space="preserve"> Inclusion of </w:t>
      </w:r>
      <w:r w:rsidRPr="00E07ABE">
        <w:rPr>
          <w:rFonts w:ascii="Times New Roman" w:hAnsi="Times New Roman" w:cs="Times New Roman"/>
          <w:i/>
        </w:rPr>
        <w:t>likin</w:t>
      </w:r>
      <w:r w:rsidRPr="00E07ABE">
        <w:rPr>
          <w:rFonts w:ascii="Times New Roman" w:hAnsi="Times New Roman" w:cs="Times New Roman"/>
        </w:rPr>
        <w:t xml:space="preserve"> tax only results in a larger coefficient but does not change the level of significance (column (2)). </w:t>
      </w:r>
    </w:p>
    <w:p w14:paraId="4E6151BA" w14:textId="77777777" w:rsidR="00647115" w:rsidRPr="00E07ABE" w:rsidRDefault="00647115" w:rsidP="00647115">
      <w:pPr>
        <w:widowControl w:val="0"/>
        <w:autoSpaceDE w:val="0"/>
        <w:autoSpaceDN w:val="0"/>
        <w:adjustRightInd w:val="0"/>
        <w:spacing w:after="240" w:line="480" w:lineRule="auto"/>
        <w:rPr>
          <w:rFonts w:ascii="Times New Roman" w:hAnsi="Times New Roman" w:cs="Times New Roman"/>
        </w:rPr>
      </w:pPr>
      <w:r w:rsidRPr="00E07ABE">
        <w:rPr>
          <w:rFonts w:ascii="Times New Roman" w:hAnsi="Times New Roman" w:cs="Times New Roman"/>
          <w:position w:val="10"/>
        </w:rPr>
        <w:t xml:space="preserve">Columns (3) and (4) report the estimates using the two alternative measures of population loss. We find that the main effect of population loss—regardless of how it is measured, </w:t>
      </w:r>
      <w:r w:rsidRPr="00E07ABE">
        <w:rPr>
          <w:rFonts w:ascii="Times New Roman" w:hAnsi="Times New Roman" w:cs="Times New Roman"/>
        </w:rPr>
        <w:t xml:space="preserve">continues to be statistically insignificant. The more important finding is that the interaction between population loss and </w:t>
      </w:r>
      <w:r w:rsidRPr="00E07ABE">
        <w:rPr>
          <w:rFonts w:ascii="Times New Roman" w:hAnsi="Times New Roman" w:cs="Times New Roman"/>
          <w:i/>
        </w:rPr>
        <w:t>post</w:t>
      </w:r>
      <w:r w:rsidRPr="00E07ABE">
        <w:rPr>
          <w:rFonts w:ascii="Times New Roman" w:hAnsi="Times New Roman" w:cs="Times New Roman"/>
        </w:rPr>
        <w:t xml:space="preserve">-Taiping Rebellion is positively significant at the </w:t>
      </w:r>
      <w:r w:rsidRPr="00E07ABE">
        <w:rPr>
          <w:rFonts w:ascii="宋体" w:eastAsia="宋体" w:hAnsi="宋体" w:cs="Times New Roman"/>
        </w:rPr>
        <w:t>1</w:t>
      </w:r>
      <w:r w:rsidRPr="00E07ABE">
        <w:rPr>
          <w:rFonts w:ascii="Times New Roman" w:hAnsi="Times New Roman" w:cs="Times New Roman"/>
        </w:rPr>
        <w:t xml:space="preserve"> % level of confidence, suggesting that the greater the loss of population during the Taiping Rebellion the faster the speed of recovery and hence the higher the degree of </w:t>
      </w:r>
      <w:r w:rsidRPr="00E07ABE">
        <w:rPr>
          <w:rFonts w:ascii="Times New Roman" w:hAnsi="Times New Roman" w:cs="Times New Roman"/>
        </w:rPr>
        <w:lastRenderedPageBreak/>
        <w:t xml:space="preserve">market integration. Specifically, columns (3) and (4) suggest that a doubling of population loss has the effect of boosting market integration by 0.006-0.007, which is then translated into 10.1-10.8% when evaluated at the mean of market integration. As this is the average effect, the rebound in market integration would likely be significantly higher in prefectures badly afflicted by the Taiping. </w:t>
      </w:r>
    </w:p>
    <w:p w14:paraId="06892511" w14:textId="77777777" w:rsidR="00647115" w:rsidRPr="00E07ABE" w:rsidRDefault="00647115" w:rsidP="00647115">
      <w:pPr>
        <w:widowControl w:val="0"/>
        <w:autoSpaceDE w:val="0"/>
        <w:autoSpaceDN w:val="0"/>
        <w:adjustRightInd w:val="0"/>
        <w:spacing w:after="240" w:line="480" w:lineRule="auto"/>
        <w:rPr>
          <w:rFonts w:ascii="Times New Roman" w:hAnsi="Times New Roman" w:cs="Times New Roman"/>
        </w:rPr>
      </w:pPr>
      <w:r w:rsidRPr="00E07ABE">
        <w:rPr>
          <w:rFonts w:ascii="Times New Roman" w:hAnsi="Times New Roman" w:cs="Times New Roman"/>
        </w:rPr>
        <w:t>Note that with the exception of the steamboats,</w:t>
      </w:r>
      <w:r w:rsidRPr="00E07ABE">
        <w:rPr>
          <w:rStyle w:val="a5"/>
          <w:rFonts w:ascii="Times New Roman" w:hAnsi="Times New Roman" w:cs="Times New Roman"/>
        </w:rPr>
        <w:footnoteReference w:id="3"/>
      </w:r>
      <w:r w:rsidRPr="00E07ABE">
        <w:rPr>
          <w:rFonts w:ascii="Times New Roman" w:hAnsi="Times New Roman" w:cs="Times New Roman"/>
        </w:rPr>
        <w:t xml:space="preserve"> the significant increase in market integration in the post-Taiping period is not primarily driven by the advent of technology. Railway, for instance, is not a significant determinant, mainly because its development in China had to wait until the early 20</w:t>
      </w:r>
      <w:r w:rsidRPr="00E07ABE">
        <w:rPr>
          <w:rFonts w:ascii="Times New Roman" w:hAnsi="Times New Roman" w:cs="Times New Roman"/>
          <w:vertAlign w:val="superscript"/>
        </w:rPr>
        <w:t>th</w:t>
      </w:r>
      <w:r w:rsidRPr="00E07ABE">
        <w:rPr>
          <w:rFonts w:ascii="Times New Roman" w:hAnsi="Times New Roman" w:cs="Times New Roman"/>
        </w:rPr>
        <w:t xml:space="preserve"> century. As rehearsed earlier, the situation is similar for the telegraph. Regardless, these findings are compatible with the stylized historical fact that water transport was the principal method of transportation in imperial China.</w:t>
      </w:r>
    </w:p>
    <w:p w14:paraId="565FB525" w14:textId="779BF34F" w:rsidR="00647115" w:rsidRPr="00E07ABE" w:rsidRDefault="00647115" w:rsidP="00647115">
      <w:pPr>
        <w:widowControl w:val="0"/>
        <w:autoSpaceDE w:val="0"/>
        <w:autoSpaceDN w:val="0"/>
        <w:adjustRightInd w:val="0"/>
        <w:spacing w:after="240" w:line="480" w:lineRule="auto"/>
        <w:rPr>
          <w:rFonts w:ascii="Times New Roman" w:hAnsi="Times New Roman" w:cs="Times New Roman"/>
        </w:rPr>
      </w:pPr>
      <w:r w:rsidRPr="00E07ABE">
        <w:rPr>
          <w:rFonts w:ascii="Times New Roman" w:eastAsia="宋体" w:hAnsi="Times New Roman" w:cs="Times New Roman"/>
        </w:rPr>
        <w:t xml:space="preserve">Given that many of the Taiping battles were fought in and around the big cities, our results might be driven by population loss in those cities. To rule out this possibility, we drop the provincial capitals in our sample and re-estimate the impact of the Taiping on market integration. Reported in Table </w:t>
      </w:r>
      <w:r w:rsidR="00576A3A" w:rsidRPr="00E07ABE">
        <w:rPr>
          <w:rFonts w:ascii="Times New Roman" w:eastAsia="宋体" w:hAnsi="Times New Roman" w:cs="Times New Roman"/>
        </w:rPr>
        <w:t>C</w:t>
      </w:r>
      <w:r w:rsidR="0032666C" w:rsidRPr="00E07ABE">
        <w:rPr>
          <w:rFonts w:ascii="Times New Roman" w:eastAsia="宋体" w:hAnsi="Times New Roman" w:cs="Times New Roman"/>
        </w:rPr>
        <w:t>2</w:t>
      </w:r>
      <w:r w:rsidRPr="00E07ABE">
        <w:rPr>
          <w:rFonts w:ascii="Times New Roman" w:eastAsia="宋体" w:hAnsi="Times New Roman" w:cs="Times New Roman"/>
        </w:rPr>
        <w:t xml:space="preserve">, the results are consistent with Table </w:t>
      </w:r>
      <w:r w:rsidR="00576A3A" w:rsidRPr="00E07ABE">
        <w:rPr>
          <w:rFonts w:ascii="Times New Roman" w:eastAsia="宋体" w:hAnsi="Times New Roman" w:cs="Times New Roman"/>
        </w:rPr>
        <w:t>C</w:t>
      </w:r>
      <w:r w:rsidR="0032666C" w:rsidRPr="00E07ABE">
        <w:rPr>
          <w:rFonts w:ascii="Times New Roman" w:eastAsia="宋体" w:hAnsi="Times New Roman" w:cs="Times New Roman"/>
        </w:rPr>
        <w:t>1</w:t>
      </w:r>
      <w:r w:rsidRPr="00E07ABE">
        <w:rPr>
          <w:rFonts w:ascii="Times New Roman" w:eastAsia="宋体" w:hAnsi="Times New Roman" w:cs="Times New Roman"/>
        </w:rPr>
        <w:t>.</w:t>
      </w:r>
    </w:p>
    <w:p w14:paraId="7A809314" w14:textId="049BE8A3" w:rsidR="00CB09B1" w:rsidRPr="00E07ABE" w:rsidRDefault="004A3DFE" w:rsidP="00920D75">
      <w:pPr>
        <w:widowControl w:val="0"/>
        <w:autoSpaceDE w:val="0"/>
        <w:autoSpaceDN w:val="0"/>
        <w:adjustRightInd w:val="0"/>
        <w:jc w:val="center"/>
        <w:rPr>
          <w:rFonts w:ascii="Times New Roman" w:eastAsia="宋体" w:hAnsi="Times New Roman" w:cs="Times New Roman"/>
        </w:rPr>
      </w:pPr>
      <w:r w:rsidRPr="00E07ABE">
        <w:rPr>
          <w:rFonts w:ascii="Times New Roman" w:eastAsia="宋体" w:hAnsi="Times New Roman" w:cs="Times New Roman"/>
        </w:rPr>
        <w:t>[Table C2 about here]</w:t>
      </w:r>
    </w:p>
    <w:p w14:paraId="4053DE41" w14:textId="77777777" w:rsidR="00647115" w:rsidRPr="00E07ABE" w:rsidRDefault="00647115">
      <w:pPr>
        <w:rPr>
          <w:rFonts w:ascii="Times New Roman" w:eastAsia="宋体" w:hAnsi="Times New Roman" w:cs="Times New Roman"/>
        </w:rPr>
      </w:pPr>
      <w:r w:rsidRPr="00E07ABE">
        <w:rPr>
          <w:rFonts w:ascii="Times New Roman" w:eastAsia="宋体" w:hAnsi="Times New Roman" w:cs="Times New Roman"/>
        </w:rPr>
        <w:br w:type="page"/>
      </w:r>
    </w:p>
    <w:p w14:paraId="0DE0041E" w14:textId="04E55CD9" w:rsidR="0065077D" w:rsidRPr="00E07ABE" w:rsidRDefault="0065077D" w:rsidP="00880428">
      <w:pPr>
        <w:widowControl w:val="0"/>
        <w:autoSpaceDE w:val="0"/>
        <w:autoSpaceDN w:val="0"/>
        <w:adjustRightInd w:val="0"/>
        <w:rPr>
          <w:rFonts w:ascii="Times New Roman" w:eastAsia="宋体" w:hAnsi="Times New Roman" w:cs="Times New Roman"/>
        </w:rPr>
      </w:pPr>
      <w:r w:rsidRPr="00E07ABE">
        <w:rPr>
          <w:rFonts w:ascii="Times New Roman" w:eastAsia="宋体" w:hAnsi="Times New Roman" w:cs="Times New Roman"/>
        </w:rPr>
        <w:lastRenderedPageBreak/>
        <w:t>Appendix C</w:t>
      </w:r>
    </w:p>
    <w:p w14:paraId="161AD776" w14:textId="2ECD1D0B" w:rsidR="00217CED" w:rsidRPr="00E07ABE" w:rsidRDefault="004C643F" w:rsidP="00880428">
      <w:pPr>
        <w:widowControl w:val="0"/>
        <w:autoSpaceDE w:val="0"/>
        <w:autoSpaceDN w:val="0"/>
        <w:adjustRightInd w:val="0"/>
        <w:rPr>
          <w:rFonts w:ascii="Times New Roman" w:eastAsia="宋体" w:hAnsi="Times New Roman" w:cs="Times New Roman"/>
        </w:rPr>
      </w:pPr>
      <w:r w:rsidRPr="00E07ABE">
        <w:rPr>
          <w:rFonts w:ascii="Times New Roman" w:eastAsia="宋体" w:hAnsi="Times New Roman" w:cs="Times New Roman"/>
        </w:rPr>
        <w:t xml:space="preserve">Figure </w:t>
      </w:r>
      <w:r w:rsidR="006A0FCE" w:rsidRPr="00E07ABE">
        <w:rPr>
          <w:rFonts w:ascii="Times New Roman" w:eastAsia="宋体" w:hAnsi="Times New Roman" w:cs="Times New Roman"/>
        </w:rPr>
        <w:t>C1</w:t>
      </w:r>
      <w:r w:rsidRPr="00E07ABE">
        <w:rPr>
          <w:rFonts w:ascii="Times New Roman" w:eastAsia="宋体" w:hAnsi="Times New Roman" w:cs="Times New Roman"/>
        </w:rPr>
        <w:t xml:space="preserve">: </w:t>
      </w:r>
      <w:r w:rsidR="002C5444" w:rsidRPr="00E07ABE">
        <w:rPr>
          <w:rFonts w:ascii="Times New Roman" w:eastAsia="宋体" w:hAnsi="Times New Roman" w:cs="Times New Roman"/>
        </w:rPr>
        <w:t xml:space="preserve">The </w:t>
      </w:r>
      <w:r w:rsidR="0020789D" w:rsidRPr="00E07ABE">
        <w:rPr>
          <w:rFonts w:ascii="Times New Roman" w:eastAsia="宋体" w:hAnsi="Times New Roman" w:cs="Times New Roman"/>
        </w:rPr>
        <w:t>Geographic D</w:t>
      </w:r>
      <w:r w:rsidR="002C5444" w:rsidRPr="00E07ABE">
        <w:rPr>
          <w:rFonts w:ascii="Times New Roman" w:eastAsia="宋体" w:hAnsi="Times New Roman" w:cs="Times New Roman"/>
        </w:rPr>
        <w:t xml:space="preserve">istribution of </w:t>
      </w:r>
      <w:r w:rsidR="0020789D" w:rsidRPr="00E07ABE">
        <w:rPr>
          <w:rFonts w:ascii="Times New Roman" w:eastAsia="宋体" w:hAnsi="Times New Roman" w:cs="Times New Roman"/>
        </w:rPr>
        <w:t xml:space="preserve">the </w:t>
      </w:r>
      <w:r w:rsidR="002C5444" w:rsidRPr="00E07ABE">
        <w:rPr>
          <w:rFonts w:ascii="Times New Roman" w:eastAsia="宋体" w:hAnsi="Times New Roman" w:cs="Times New Roman"/>
        </w:rPr>
        <w:t>Taiping Rebellion</w:t>
      </w:r>
      <w:r w:rsidR="002F0783" w:rsidRPr="00E07ABE">
        <w:rPr>
          <w:rFonts w:ascii="Times New Roman" w:eastAsia="宋体" w:hAnsi="Times New Roman" w:cs="Times New Roman"/>
        </w:rPr>
        <w:t>, 1851</w:t>
      </w:r>
      <w:r w:rsidR="002C5444" w:rsidRPr="00E07ABE">
        <w:rPr>
          <w:rFonts w:ascii="Times New Roman" w:eastAsia="宋体" w:hAnsi="Times New Roman" w:cs="Times New Roman"/>
        </w:rPr>
        <w:t>-1864</w:t>
      </w:r>
    </w:p>
    <w:p w14:paraId="1415B59B" w14:textId="77777777" w:rsidR="00880428" w:rsidRPr="00E07ABE" w:rsidRDefault="00880428" w:rsidP="00900A24">
      <w:pPr>
        <w:widowControl w:val="0"/>
        <w:autoSpaceDE w:val="0"/>
        <w:autoSpaceDN w:val="0"/>
        <w:adjustRightInd w:val="0"/>
        <w:rPr>
          <w:rFonts w:ascii="Times New Roman" w:eastAsia="宋体" w:hAnsi="Times New Roman" w:cs="Times New Roman"/>
        </w:rPr>
      </w:pPr>
    </w:p>
    <w:p w14:paraId="53F5F437" w14:textId="4D3F8750" w:rsidR="001A27EF" w:rsidRPr="00E07ABE" w:rsidRDefault="001A27EF" w:rsidP="00340A85">
      <w:pPr>
        <w:widowControl w:val="0"/>
        <w:autoSpaceDE w:val="0"/>
        <w:autoSpaceDN w:val="0"/>
        <w:adjustRightInd w:val="0"/>
        <w:spacing w:line="480" w:lineRule="auto"/>
        <w:rPr>
          <w:rFonts w:ascii="Times New Roman" w:eastAsia="宋体" w:hAnsi="Times New Roman" w:cs="Times New Roman"/>
        </w:rPr>
      </w:pPr>
      <w:r w:rsidRPr="00E07ABE">
        <w:rPr>
          <w:rFonts w:ascii="Times New Roman" w:eastAsia="宋体" w:hAnsi="Times New Roman" w:cs="Times New Roman"/>
          <w:noProof/>
        </w:rPr>
        <w:drawing>
          <wp:inline distT="0" distB="0" distL="0" distR="0" wp14:anchorId="07DBA736" wp14:editId="31A2D2D5">
            <wp:extent cx="3905250" cy="3905250"/>
            <wp:effectExtent l="0" t="0" r="0" b="0"/>
            <wp:docPr id="10" name="图片 10" descr="C:\Users\YanfengGU\Downloads\太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nfengGU\Downloads\太平.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0" cy="3905250"/>
                    </a:xfrm>
                    <a:prstGeom prst="rect">
                      <a:avLst/>
                    </a:prstGeom>
                    <a:noFill/>
                    <a:ln>
                      <a:noFill/>
                    </a:ln>
                  </pic:spPr>
                </pic:pic>
              </a:graphicData>
            </a:graphic>
          </wp:inline>
        </w:drawing>
      </w:r>
    </w:p>
    <w:p w14:paraId="38AE8801" w14:textId="53BE7652" w:rsidR="00D772E9" w:rsidRPr="00E07ABE" w:rsidRDefault="001A27EF" w:rsidP="00340A85">
      <w:pPr>
        <w:widowControl w:val="0"/>
        <w:autoSpaceDE w:val="0"/>
        <w:autoSpaceDN w:val="0"/>
        <w:adjustRightInd w:val="0"/>
        <w:spacing w:line="480" w:lineRule="auto"/>
        <w:rPr>
          <w:rFonts w:ascii="Times New Roman" w:eastAsia="宋体" w:hAnsi="Times New Roman" w:cs="Times New Roman"/>
        </w:rPr>
      </w:pPr>
      <w:r w:rsidRPr="007C3FF0">
        <w:rPr>
          <w:rFonts w:ascii="Times New Roman" w:eastAsia="宋体" w:hAnsi="Times New Roman" w:cs="Times New Roman"/>
          <w:i/>
          <w:iCs/>
        </w:rPr>
        <w:t>Source</w:t>
      </w:r>
      <w:r w:rsidRPr="00E07ABE">
        <w:rPr>
          <w:rFonts w:ascii="Times New Roman" w:eastAsia="宋体" w:hAnsi="Times New Roman" w:cs="Times New Roman"/>
        </w:rPr>
        <w:t>: Cao (2000)</w:t>
      </w:r>
    </w:p>
    <w:p w14:paraId="4CCE06A6" w14:textId="77777777" w:rsidR="00D772E9" w:rsidRPr="00E07ABE" w:rsidRDefault="00D772E9">
      <w:pPr>
        <w:rPr>
          <w:rFonts w:ascii="Times New Roman" w:eastAsia="宋体" w:hAnsi="Times New Roman" w:cs="Times New Roman"/>
        </w:rPr>
      </w:pPr>
      <w:r w:rsidRPr="00E07ABE">
        <w:rPr>
          <w:rFonts w:ascii="Times New Roman" w:eastAsia="宋体" w:hAnsi="Times New Roman" w:cs="Times New Roman"/>
        </w:rPr>
        <w:br w:type="page"/>
      </w:r>
    </w:p>
    <w:p w14:paraId="14561BF2" w14:textId="43D06BBE" w:rsidR="00D772E9" w:rsidRPr="00E07ABE" w:rsidRDefault="00D772E9" w:rsidP="00D772E9">
      <w:pPr>
        <w:spacing w:line="480" w:lineRule="auto"/>
        <w:rPr>
          <w:rFonts w:ascii="Times New Roman" w:hAnsi="Times New Roman" w:cs="Times New Roman"/>
        </w:rPr>
      </w:pPr>
      <w:r w:rsidRPr="00E07ABE">
        <w:rPr>
          <w:rFonts w:ascii="Times New Roman" w:hAnsi="Times New Roman" w:cs="Times New Roman"/>
        </w:rPr>
        <w:lastRenderedPageBreak/>
        <w:t xml:space="preserve">Figure C2:  Number of Steamboats Deployed to the Treaty Ports, 1877-1916 </w:t>
      </w:r>
    </w:p>
    <w:p w14:paraId="467ADF31" w14:textId="77777777" w:rsidR="00D772E9" w:rsidRPr="00E07ABE" w:rsidRDefault="00D772E9" w:rsidP="00D772E9">
      <w:pPr>
        <w:spacing w:line="480" w:lineRule="auto"/>
        <w:rPr>
          <w:rFonts w:ascii="Times New Roman" w:eastAsia="宋体" w:hAnsi="Times New Roman" w:cs="Times New Roman"/>
        </w:rPr>
      </w:pPr>
      <w:r w:rsidRPr="00E07ABE">
        <w:rPr>
          <w:rFonts w:ascii="Times New Roman" w:eastAsia="宋体" w:hAnsi="Times New Roman" w:cs="Times New Roman"/>
        </w:rPr>
        <w:t xml:space="preserve"> </w:t>
      </w:r>
      <w:r w:rsidRPr="00E07ABE">
        <w:rPr>
          <w:rFonts w:ascii="Times New Roman" w:eastAsia="宋体" w:hAnsi="Times New Roman" w:cs="Times New Roman"/>
          <w:noProof/>
        </w:rPr>
        <w:drawing>
          <wp:inline distT="0" distB="0" distL="0" distR="0" wp14:anchorId="5E590F33" wp14:editId="19A8EEAC">
            <wp:extent cx="5114925" cy="37407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3740785"/>
                    </a:xfrm>
                    <a:prstGeom prst="rect">
                      <a:avLst/>
                    </a:prstGeom>
                    <a:noFill/>
                    <a:ln>
                      <a:noFill/>
                    </a:ln>
                  </pic:spPr>
                </pic:pic>
              </a:graphicData>
            </a:graphic>
          </wp:inline>
        </w:drawing>
      </w:r>
    </w:p>
    <w:p w14:paraId="72D13131" w14:textId="4D59F489" w:rsidR="00D772E9" w:rsidRPr="00E07ABE" w:rsidRDefault="00D772E9" w:rsidP="00D772E9">
      <w:pPr>
        <w:spacing w:line="480" w:lineRule="auto"/>
        <w:rPr>
          <w:rFonts w:ascii="Times New Roman" w:eastAsia="宋体" w:hAnsi="Times New Roman" w:cs="Times New Roman"/>
        </w:rPr>
      </w:pPr>
      <w:r w:rsidRPr="007C3FF0">
        <w:rPr>
          <w:rFonts w:ascii="Times New Roman" w:eastAsia="宋体" w:hAnsi="Times New Roman" w:cs="Times New Roman"/>
          <w:i/>
          <w:iCs/>
        </w:rPr>
        <w:t>Source</w:t>
      </w:r>
      <w:r w:rsidRPr="00E07ABE">
        <w:rPr>
          <w:rFonts w:ascii="Times New Roman" w:eastAsia="宋体" w:hAnsi="Times New Roman" w:cs="Times New Roman"/>
        </w:rPr>
        <w:t>: Yan (1955)</w:t>
      </w:r>
    </w:p>
    <w:p w14:paraId="2C019504" w14:textId="20CA0FE1" w:rsidR="00275177" w:rsidRPr="00E07ABE" w:rsidRDefault="00275177">
      <w:pPr>
        <w:rPr>
          <w:rFonts w:ascii="Times New Roman" w:eastAsia="宋体" w:hAnsi="Times New Roman" w:cs="Times New Roman"/>
        </w:rPr>
      </w:pPr>
      <w:r w:rsidRPr="00E07ABE">
        <w:rPr>
          <w:rFonts w:ascii="Times New Roman" w:eastAsia="宋体" w:hAnsi="Times New Roman" w:cs="Times New Roman"/>
        </w:rPr>
        <w:br w:type="page"/>
      </w:r>
    </w:p>
    <w:p w14:paraId="1E893FB9" w14:textId="7E16B491" w:rsidR="00275177" w:rsidRPr="00E07ABE" w:rsidRDefault="00275177" w:rsidP="00275177">
      <w:pPr>
        <w:spacing w:line="480" w:lineRule="auto"/>
        <w:rPr>
          <w:rFonts w:ascii="Times New Roman" w:hAnsi="Times New Roman" w:cs="Times New Roman"/>
        </w:rPr>
      </w:pPr>
      <w:r w:rsidRPr="00E07ABE">
        <w:rPr>
          <w:rFonts w:ascii="Times New Roman" w:hAnsi="Times New Roman" w:cs="Times New Roman"/>
        </w:rPr>
        <w:lastRenderedPageBreak/>
        <w:t xml:space="preserve">Figure </w:t>
      </w:r>
      <w:r w:rsidRPr="00E07ABE">
        <w:rPr>
          <w:rFonts w:ascii="宋体" w:eastAsia="宋体" w:hAnsi="宋体" w:cs="Times New Roman"/>
        </w:rPr>
        <w:t>C3</w:t>
      </w:r>
      <w:r w:rsidRPr="00E07ABE">
        <w:rPr>
          <w:rFonts w:ascii="Times New Roman" w:hAnsi="Times New Roman" w:cs="Times New Roman"/>
        </w:rPr>
        <w:t>: Steamboat Usage in Domestic and Foreign Trade, 1877 and 1913</w:t>
      </w:r>
    </w:p>
    <w:p w14:paraId="125E6A96" w14:textId="77777777" w:rsidR="00275177" w:rsidRPr="00E07ABE" w:rsidRDefault="00275177" w:rsidP="00275177">
      <w:pPr>
        <w:spacing w:line="480" w:lineRule="auto"/>
        <w:rPr>
          <w:rFonts w:ascii="Times New Roman" w:eastAsia="宋体" w:hAnsi="Times New Roman" w:cs="Times New Roman"/>
        </w:rPr>
      </w:pPr>
      <w:r w:rsidRPr="00E07ABE">
        <w:rPr>
          <w:noProof/>
        </w:rPr>
        <w:drawing>
          <wp:inline distT="0" distB="0" distL="0" distR="0" wp14:anchorId="67BE0B2C" wp14:editId="00BF78FF">
            <wp:extent cx="5733415" cy="4173817"/>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3415" cy="4173817"/>
                    </a:xfrm>
                    <a:prstGeom prst="rect">
                      <a:avLst/>
                    </a:prstGeom>
                    <a:noFill/>
                    <a:ln>
                      <a:noFill/>
                    </a:ln>
                  </pic:spPr>
                </pic:pic>
              </a:graphicData>
            </a:graphic>
          </wp:inline>
        </w:drawing>
      </w:r>
    </w:p>
    <w:p w14:paraId="4B2BBB52" w14:textId="530CADBC" w:rsidR="00275177" w:rsidRPr="00E07ABE" w:rsidRDefault="00275177" w:rsidP="00275177">
      <w:pPr>
        <w:spacing w:line="480" w:lineRule="auto"/>
        <w:rPr>
          <w:rFonts w:ascii="Times New Roman" w:eastAsia="宋体" w:hAnsi="Times New Roman" w:cs="Times New Roman"/>
        </w:rPr>
      </w:pPr>
      <w:r w:rsidRPr="007C3FF0">
        <w:rPr>
          <w:rFonts w:ascii="Times New Roman" w:eastAsia="宋体" w:hAnsi="Times New Roman" w:cs="Times New Roman"/>
          <w:i/>
          <w:iCs/>
        </w:rPr>
        <w:t>Source</w:t>
      </w:r>
      <w:r w:rsidRPr="00E07ABE">
        <w:rPr>
          <w:rFonts w:ascii="Times New Roman" w:eastAsia="宋体" w:hAnsi="Times New Roman" w:cs="Times New Roman"/>
        </w:rPr>
        <w:t>: Yan (1955)</w:t>
      </w:r>
    </w:p>
    <w:p w14:paraId="02CFDCA5" w14:textId="77777777" w:rsidR="0041734A" w:rsidRPr="00E07ABE" w:rsidRDefault="0041734A" w:rsidP="00340A85">
      <w:pPr>
        <w:widowControl w:val="0"/>
        <w:autoSpaceDE w:val="0"/>
        <w:autoSpaceDN w:val="0"/>
        <w:adjustRightInd w:val="0"/>
        <w:spacing w:line="480" w:lineRule="auto"/>
        <w:rPr>
          <w:rFonts w:ascii="Times New Roman" w:eastAsia="宋体" w:hAnsi="Times New Roman" w:cs="Times New Roman"/>
        </w:rPr>
      </w:pPr>
    </w:p>
    <w:p w14:paraId="51802341" w14:textId="77777777" w:rsidR="0032666C" w:rsidRPr="00E07ABE" w:rsidRDefault="0032666C">
      <w:pPr>
        <w:rPr>
          <w:rFonts w:ascii="Times New Roman" w:eastAsia="宋体" w:hAnsi="Times New Roman" w:cs="Times New Roman"/>
        </w:rPr>
      </w:pPr>
      <w:r w:rsidRPr="00E07ABE">
        <w:rPr>
          <w:rFonts w:ascii="Times New Roman" w:eastAsia="宋体" w:hAnsi="Times New Roman" w:cs="Times New Roman"/>
        </w:rPr>
        <w:br w:type="page"/>
      </w:r>
    </w:p>
    <w:p w14:paraId="43F1E9E9" w14:textId="4FA90C51" w:rsidR="00576A3A" w:rsidRPr="00E07ABE" w:rsidRDefault="0065077D" w:rsidP="00576A3A">
      <w:pPr>
        <w:rPr>
          <w:rFonts w:ascii="Times New Roman" w:eastAsia="宋体" w:hAnsi="Times New Roman" w:cs="Times New Roman"/>
          <w:sz w:val="22"/>
          <w:szCs w:val="22"/>
        </w:rPr>
      </w:pPr>
      <w:r w:rsidRPr="00E07ABE">
        <w:rPr>
          <w:rFonts w:ascii="Times New Roman" w:eastAsia="宋体" w:hAnsi="Times New Roman" w:cs="Times New Roman"/>
          <w:sz w:val="22"/>
          <w:szCs w:val="22"/>
        </w:rPr>
        <w:lastRenderedPageBreak/>
        <w:t>Appendix C</w:t>
      </w:r>
    </w:p>
    <w:tbl>
      <w:tblPr>
        <w:tblpPr w:leftFromText="180" w:rightFromText="180" w:vertAnchor="page" w:horzAnchor="margin" w:tblpY="2525"/>
        <w:tblW w:w="8979" w:type="dxa"/>
        <w:tblLayout w:type="fixed"/>
        <w:tblLook w:val="04A0" w:firstRow="1" w:lastRow="0" w:firstColumn="1" w:lastColumn="0" w:noHBand="0" w:noVBand="1"/>
      </w:tblPr>
      <w:tblGrid>
        <w:gridCol w:w="3876"/>
        <w:gridCol w:w="1276"/>
        <w:gridCol w:w="1276"/>
        <w:gridCol w:w="1276"/>
        <w:gridCol w:w="1275"/>
      </w:tblGrid>
      <w:tr w:rsidR="00576A3A" w:rsidRPr="00E07ABE" w14:paraId="4A2B15E6" w14:textId="77777777" w:rsidTr="004A47ED">
        <w:trPr>
          <w:trHeight w:val="320"/>
        </w:trPr>
        <w:tc>
          <w:tcPr>
            <w:tcW w:w="3876" w:type="dxa"/>
            <w:tcBorders>
              <w:top w:val="single" w:sz="4" w:space="0" w:color="auto"/>
              <w:left w:val="nil"/>
              <w:bottom w:val="single" w:sz="4" w:space="0" w:color="auto"/>
              <w:right w:val="nil"/>
            </w:tcBorders>
            <w:shd w:val="clear" w:color="auto" w:fill="auto"/>
            <w:noWrap/>
            <w:vAlign w:val="bottom"/>
            <w:hideMark/>
          </w:tcPr>
          <w:p w14:paraId="32A75EFF" w14:textId="77777777" w:rsidR="00576A3A" w:rsidRPr="00E07ABE" w:rsidRDefault="00576A3A" w:rsidP="004A47ED">
            <w:pPr>
              <w:rPr>
                <w:rFonts w:ascii="Times New Roman" w:eastAsia="Times New Roman" w:hAnsi="Times New Roman" w:cs="Times New Roman"/>
                <w:sz w:val="22"/>
                <w:szCs w:val="22"/>
              </w:rPr>
            </w:pPr>
            <w:r w:rsidRPr="00E07ABE">
              <w:rPr>
                <w:rFonts w:ascii="Times New Roman" w:eastAsia="Times New Roman" w:hAnsi="Times New Roman" w:cs="Times New Roman"/>
                <w:sz w:val="22"/>
                <w:szCs w:val="22"/>
              </w:rPr>
              <w:t>VARIABLES</w:t>
            </w:r>
          </w:p>
        </w:tc>
        <w:tc>
          <w:tcPr>
            <w:tcW w:w="1276" w:type="dxa"/>
            <w:tcBorders>
              <w:top w:val="single" w:sz="4" w:space="0" w:color="auto"/>
              <w:left w:val="nil"/>
              <w:bottom w:val="single" w:sz="4" w:space="0" w:color="auto"/>
              <w:right w:val="nil"/>
            </w:tcBorders>
            <w:shd w:val="clear" w:color="auto" w:fill="auto"/>
            <w:noWrap/>
            <w:vAlign w:val="bottom"/>
            <w:hideMark/>
          </w:tcPr>
          <w:p w14:paraId="59F41DD3" w14:textId="77777777" w:rsidR="00576A3A" w:rsidRPr="00E07ABE" w:rsidRDefault="00576A3A" w:rsidP="004A47ED">
            <w:pPr>
              <w:jc w:val="center"/>
              <w:rPr>
                <w:rFonts w:ascii="Times New Roman" w:eastAsia="Times New Roman" w:hAnsi="Times New Roman" w:cs="Times New Roman"/>
                <w:sz w:val="22"/>
                <w:szCs w:val="22"/>
              </w:rPr>
            </w:pPr>
            <w:r w:rsidRPr="00E07ABE">
              <w:rPr>
                <w:rFonts w:ascii="Times New Roman" w:eastAsia="Times New Roman" w:hAnsi="Times New Roman" w:cs="Times New Roman"/>
                <w:sz w:val="22"/>
                <w:szCs w:val="22"/>
              </w:rPr>
              <w:t>(1)</w:t>
            </w:r>
          </w:p>
        </w:tc>
        <w:tc>
          <w:tcPr>
            <w:tcW w:w="1276" w:type="dxa"/>
            <w:tcBorders>
              <w:top w:val="single" w:sz="4" w:space="0" w:color="auto"/>
              <w:left w:val="nil"/>
              <w:bottom w:val="single" w:sz="4" w:space="0" w:color="auto"/>
              <w:right w:val="nil"/>
            </w:tcBorders>
            <w:shd w:val="clear" w:color="auto" w:fill="auto"/>
            <w:noWrap/>
            <w:vAlign w:val="bottom"/>
            <w:hideMark/>
          </w:tcPr>
          <w:p w14:paraId="0529028B" w14:textId="77777777" w:rsidR="00576A3A" w:rsidRPr="00E07ABE" w:rsidRDefault="00576A3A" w:rsidP="004A47ED">
            <w:pPr>
              <w:jc w:val="center"/>
              <w:rPr>
                <w:rFonts w:ascii="Times New Roman" w:eastAsia="Times New Roman" w:hAnsi="Times New Roman" w:cs="Times New Roman"/>
                <w:sz w:val="22"/>
                <w:szCs w:val="22"/>
              </w:rPr>
            </w:pPr>
            <w:r w:rsidRPr="00E07ABE">
              <w:rPr>
                <w:rFonts w:ascii="Times New Roman" w:eastAsia="Times New Roman" w:hAnsi="Times New Roman" w:cs="Times New Roman"/>
                <w:sz w:val="22"/>
                <w:szCs w:val="22"/>
              </w:rPr>
              <w:t>(2)</w:t>
            </w:r>
          </w:p>
        </w:tc>
        <w:tc>
          <w:tcPr>
            <w:tcW w:w="1276" w:type="dxa"/>
            <w:tcBorders>
              <w:top w:val="single" w:sz="4" w:space="0" w:color="auto"/>
              <w:left w:val="nil"/>
              <w:bottom w:val="single" w:sz="4" w:space="0" w:color="auto"/>
              <w:right w:val="nil"/>
            </w:tcBorders>
            <w:shd w:val="clear" w:color="auto" w:fill="auto"/>
            <w:noWrap/>
            <w:vAlign w:val="bottom"/>
            <w:hideMark/>
          </w:tcPr>
          <w:p w14:paraId="11534EA3" w14:textId="77777777" w:rsidR="00576A3A" w:rsidRPr="00E07ABE" w:rsidRDefault="00576A3A" w:rsidP="004A47ED">
            <w:pPr>
              <w:jc w:val="center"/>
              <w:rPr>
                <w:rFonts w:ascii="Times New Roman" w:eastAsia="Times New Roman" w:hAnsi="Times New Roman" w:cs="Times New Roman"/>
                <w:sz w:val="22"/>
                <w:szCs w:val="22"/>
              </w:rPr>
            </w:pPr>
            <w:r w:rsidRPr="00E07ABE">
              <w:rPr>
                <w:rFonts w:ascii="Times New Roman" w:eastAsia="Times New Roman" w:hAnsi="Times New Roman" w:cs="Times New Roman"/>
                <w:sz w:val="22"/>
                <w:szCs w:val="22"/>
              </w:rPr>
              <w:t>(3)</w:t>
            </w:r>
          </w:p>
        </w:tc>
        <w:tc>
          <w:tcPr>
            <w:tcW w:w="1275" w:type="dxa"/>
            <w:tcBorders>
              <w:top w:val="single" w:sz="4" w:space="0" w:color="auto"/>
              <w:left w:val="nil"/>
              <w:bottom w:val="single" w:sz="4" w:space="0" w:color="auto"/>
              <w:right w:val="nil"/>
            </w:tcBorders>
            <w:shd w:val="clear" w:color="auto" w:fill="auto"/>
            <w:noWrap/>
            <w:vAlign w:val="bottom"/>
            <w:hideMark/>
          </w:tcPr>
          <w:p w14:paraId="43FC8946" w14:textId="77777777" w:rsidR="00576A3A" w:rsidRPr="00E07ABE" w:rsidRDefault="00576A3A" w:rsidP="004A47ED">
            <w:pPr>
              <w:jc w:val="center"/>
              <w:rPr>
                <w:rFonts w:ascii="Times New Roman" w:eastAsia="Times New Roman" w:hAnsi="Times New Roman" w:cs="Times New Roman"/>
                <w:sz w:val="22"/>
                <w:szCs w:val="22"/>
              </w:rPr>
            </w:pPr>
            <w:r w:rsidRPr="00E07ABE">
              <w:rPr>
                <w:rFonts w:ascii="Times New Roman" w:eastAsia="Times New Roman" w:hAnsi="Times New Roman" w:cs="Times New Roman"/>
                <w:sz w:val="22"/>
                <w:szCs w:val="22"/>
              </w:rPr>
              <w:t>(4)</w:t>
            </w:r>
          </w:p>
        </w:tc>
      </w:tr>
      <w:tr w:rsidR="00576A3A" w:rsidRPr="00E07ABE" w14:paraId="3EF60DEE" w14:textId="77777777" w:rsidTr="004A47ED">
        <w:trPr>
          <w:trHeight w:val="320"/>
        </w:trPr>
        <w:tc>
          <w:tcPr>
            <w:tcW w:w="3876" w:type="dxa"/>
            <w:tcBorders>
              <w:top w:val="nil"/>
              <w:left w:val="nil"/>
              <w:bottom w:val="nil"/>
              <w:right w:val="nil"/>
            </w:tcBorders>
            <w:shd w:val="clear" w:color="auto" w:fill="auto"/>
            <w:noWrap/>
            <w:vAlign w:val="center"/>
            <w:hideMark/>
          </w:tcPr>
          <w:p w14:paraId="71F3FFBA" w14:textId="77777777" w:rsidR="00576A3A" w:rsidRPr="00E07ABE" w:rsidRDefault="00576A3A" w:rsidP="004A47ED">
            <w:pPr>
              <w:rPr>
                <w:rFonts w:ascii="Times New Roman" w:eastAsia="Times New Roman" w:hAnsi="Times New Roman" w:cs="Times New Roman"/>
                <w:color w:val="000000"/>
                <w:sz w:val="22"/>
                <w:szCs w:val="22"/>
              </w:rPr>
            </w:pPr>
            <w:r w:rsidRPr="00E07ABE">
              <w:rPr>
                <w:rFonts w:ascii="Times New Roman" w:eastAsia="Times New Roman" w:hAnsi="Times New Roman" w:cs="Times New Roman"/>
                <w:color w:val="000000"/>
                <w:sz w:val="22"/>
                <w:szCs w:val="22"/>
              </w:rPr>
              <w:t>Taiping Rebellion (TR)</w:t>
            </w:r>
          </w:p>
        </w:tc>
        <w:tc>
          <w:tcPr>
            <w:tcW w:w="1276" w:type="dxa"/>
            <w:tcBorders>
              <w:top w:val="nil"/>
              <w:left w:val="nil"/>
              <w:bottom w:val="nil"/>
              <w:right w:val="nil"/>
            </w:tcBorders>
            <w:shd w:val="clear" w:color="auto" w:fill="auto"/>
            <w:noWrap/>
            <w:hideMark/>
          </w:tcPr>
          <w:p w14:paraId="38A68758"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-0.00113</w:t>
            </w:r>
          </w:p>
        </w:tc>
        <w:tc>
          <w:tcPr>
            <w:tcW w:w="1276" w:type="dxa"/>
            <w:tcBorders>
              <w:top w:val="nil"/>
              <w:left w:val="nil"/>
              <w:bottom w:val="nil"/>
              <w:right w:val="nil"/>
            </w:tcBorders>
            <w:shd w:val="clear" w:color="auto" w:fill="auto"/>
            <w:noWrap/>
            <w:hideMark/>
          </w:tcPr>
          <w:p w14:paraId="67A30FB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-0.00135</w:t>
            </w:r>
          </w:p>
        </w:tc>
        <w:tc>
          <w:tcPr>
            <w:tcW w:w="1276" w:type="dxa"/>
            <w:tcBorders>
              <w:top w:val="nil"/>
              <w:left w:val="nil"/>
              <w:bottom w:val="nil"/>
              <w:right w:val="nil"/>
            </w:tcBorders>
            <w:shd w:val="clear" w:color="auto" w:fill="auto"/>
            <w:noWrap/>
            <w:hideMark/>
          </w:tcPr>
          <w:p w14:paraId="759EA3AA" w14:textId="77777777" w:rsidR="00576A3A" w:rsidRPr="00E07ABE" w:rsidRDefault="00576A3A" w:rsidP="004A47ED">
            <w:pPr>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hideMark/>
          </w:tcPr>
          <w:p w14:paraId="61F995D6" w14:textId="77777777" w:rsidR="00576A3A" w:rsidRPr="00E07ABE" w:rsidRDefault="00576A3A" w:rsidP="004A47ED">
            <w:pPr>
              <w:jc w:val="center"/>
              <w:rPr>
                <w:rFonts w:ascii="Times New Roman" w:eastAsia="Times New Roman" w:hAnsi="Times New Roman" w:cs="Times New Roman"/>
                <w:sz w:val="20"/>
                <w:szCs w:val="20"/>
              </w:rPr>
            </w:pPr>
          </w:p>
        </w:tc>
      </w:tr>
      <w:tr w:rsidR="00576A3A" w:rsidRPr="00E07ABE" w14:paraId="7F4D88BC" w14:textId="77777777" w:rsidTr="004A47ED">
        <w:trPr>
          <w:trHeight w:val="320"/>
        </w:trPr>
        <w:tc>
          <w:tcPr>
            <w:tcW w:w="3876" w:type="dxa"/>
            <w:tcBorders>
              <w:top w:val="nil"/>
              <w:left w:val="nil"/>
              <w:bottom w:val="nil"/>
              <w:right w:val="nil"/>
            </w:tcBorders>
            <w:shd w:val="clear" w:color="auto" w:fill="auto"/>
            <w:noWrap/>
            <w:vAlign w:val="center"/>
            <w:hideMark/>
          </w:tcPr>
          <w:p w14:paraId="00813F7A" w14:textId="77777777" w:rsidR="00576A3A" w:rsidRPr="00E07ABE" w:rsidRDefault="00576A3A" w:rsidP="004A47ED">
            <w:pPr>
              <w:rPr>
                <w:rFonts w:ascii="Times New Roman" w:eastAsia="Times New Roman" w:hAnsi="Times New Roman" w:cs="Times New Roman"/>
                <w:sz w:val="22"/>
                <w:szCs w:val="22"/>
              </w:rPr>
            </w:pPr>
          </w:p>
        </w:tc>
        <w:tc>
          <w:tcPr>
            <w:tcW w:w="1276" w:type="dxa"/>
            <w:tcBorders>
              <w:top w:val="nil"/>
              <w:left w:val="nil"/>
              <w:bottom w:val="nil"/>
              <w:right w:val="nil"/>
            </w:tcBorders>
            <w:shd w:val="clear" w:color="auto" w:fill="auto"/>
            <w:noWrap/>
            <w:hideMark/>
          </w:tcPr>
          <w:p w14:paraId="796CE0E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(0.00218)</w:t>
            </w:r>
          </w:p>
        </w:tc>
        <w:tc>
          <w:tcPr>
            <w:tcW w:w="1276" w:type="dxa"/>
            <w:tcBorders>
              <w:top w:val="nil"/>
              <w:left w:val="nil"/>
              <w:bottom w:val="nil"/>
              <w:right w:val="nil"/>
            </w:tcBorders>
            <w:shd w:val="clear" w:color="auto" w:fill="auto"/>
            <w:noWrap/>
            <w:hideMark/>
          </w:tcPr>
          <w:p w14:paraId="60FC862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(0.00240)</w:t>
            </w:r>
          </w:p>
        </w:tc>
        <w:tc>
          <w:tcPr>
            <w:tcW w:w="1276" w:type="dxa"/>
            <w:tcBorders>
              <w:top w:val="nil"/>
              <w:left w:val="nil"/>
              <w:bottom w:val="nil"/>
              <w:right w:val="nil"/>
            </w:tcBorders>
            <w:shd w:val="clear" w:color="auto" w:fill="auto"/>
            <w:noWrap/>
            <w:hideMark/>
          </w:tcPr>
          <w:p w14:paraId="52B3B786" w14:textId="77777777" w:rsidR="00576A3A" w:rsidRPr="00E07ABE" w:rsidRDefault="00576A3A" w:rsidP="004A47ED">
            <w:pPr>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hideMark/>
          </w:tcPr>
          <w:p w14:paraId="53946758" w14:textId="77777777" w:rsidR="00576A3A" w:rsidRPr="00E07ABE" w:rsidRDefault="00576A3A" w:rsidP="004A47ED">
            <w:pPr>
              <w:jc w:val="center"/>
              <w:rPr>
                <w:rFonts w:ascii="Times New Roman" w:eastAsia="Times New Roman" w:hAnsi="Times New Roman" w:cs="Times New Roman"/>
                <w:sz w:val="20"/>
                <w:szCs w:val="20"/>
              </w:rPr>
            </w:pPr>
          </w:p>
        </w:tc>
      </w:tr>
      <w:tr w:rsidR="00576A3A" w:rsidRPr="00E07ABE" w14:paraId="1066498D" w14:textId="77777777" w:rsidTr="004A47ED">
        <w:trPr>
          <w:trHeight w:val="320"/>
        </w:trPr>
        <w:tc>
          <w:tcPr>
            <w:tcW w:w="3876" w:type="dxa"/>
            <w:tcBorders>
              <w:top w:val="nil"/>
              <w:left w:val="nil"/>
              <w:bottom w:val="nil"/>
              <w:right w:val="nil"/>
            </w:tcBorders>
            <w:shd w:val="clear" w:color="auto" w:fill="auto"/>
            <w:noWrap/>
            <w:vAlign w:val="center"/>
          </w:tcPr>
          <w:p w14:paraId="5C839878" w14:textId="77777777" w:rsidR="00576A3A" w:rsidRPr="00E07ABE" w:rsidRDefault="00576A3A" w:rsidP="004A47ED">
            <w:pPr>
              <w:rPr>
                <w:rFonts w:ascii="Times New Roman" w:eastAsia="Times New Roman" w:hAnsi="Times New Roman" w:cs="Times New Roman"/>
                <w:color w:val="000000"/>
                <w:sz w:val="22"/>
                <w:szCs w:val="22"/>
              </w:rPr>
            </w:pPr>
            <w:r w:rsidRPr="00E07ABE">
              <w:rPr>
                <w:rFonts w:ascii="Times New Roman" w:eastAsia="Times New Roman" w:hAnsi="Times New Roman" w:cs="Times New Roman"/>
                <w:color w:val="000000"/>
                <w:sz w:val="22"/>
                <w:szCs w:val="22"/>
              </w:rPr>
              <w:t>Period: During TR</w:t>
            </w:r>
          </w:p>
        </w:tc>
        <w:tc>
          <w:tcPr>
            <w:tcW w:w="1276" w:type="dxa"/>
            <w:tcBorders>
              <w:top w:val="nil"/>
              <w:left w:val="nil"/>
              <w:bottom w:val="nil"/>
              <w:right w:val="nil"/>
            </w:tcBorders>
            <w:shd w:val="clear" w:color="auto" w:fill="auto"/>
            <w:noWrap/>
          </w:tcPr>
          <w:p w14:paraId="3F7D1D51"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-0.01397***</w:t>
            </w:r>
          </w:p>
        </w:tc>
        <w:tc>
          <w:tcPr>
            <w:tcW w:w="1276" w:type="dxa"/>
            <w:tcBorders>
              <w:top w:val="nil"/>
              <w:left w:val="nil"/>
              <w:bottom w:val="nil"/>
              <w:right w:val="nil"/>
            </w:tcBorders>
            <w:shd w:val="clear" w:color="auto" w:fill="auto"/>
            <w:noWrap/>
          </w:tcPr>
          <w:p w14:paraId="3DDA919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-0.01887***</w:t>
            </w:r>
          </w:p>
        </w:tc>
        <w:tc>
          <w:tcPr>
            <w:tcW w:w="1276" w:type="dxa"/>
            <w:tcBorders>
              <w:top w:val="nil"/>
              <w:left w:val="nil"/>
              <w:bottom w:val="nil"/>
              <w:right w:val="nil"/>
            </w:tcBorders>
            <w:shd w:val="clear" w:color="auto" w:fill="auto"/>
            <w:noWrap/>
          </w:tcPr>
          <w:p w14:paraId="050FBCDA"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-0.01866***</w:t>
            </w:r>
          </w:p>
        </w:tc>
        <w:tc>
          <w:tcPr>
            <w:tcW w:w="1275" w:type="dxa"/>
            <w:tcBorders>
              <w:top w:val="nil"/>
              <w:left w:val="nil"/>
              <w:bottom w:val="nil"/>
              <w:right w:val="nil"/>
            </w:tcBorders>
            <w:shd w:val="clear" w:color="auto" w:fill="auto"/>
            <w:noWrap/>
          </w:tcPr>
          <w:p w14:paraId="47CCA1C1"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-0.01922***</w:t>
            </w:r>
          </w:p>
        </w:tc>
      </w:tr>
      <w:tr w:rsidR="00576A3A" w:rsidRPr="00E07ABE" w14:paraId="641BDFAA" w14:textId="77777777" w:rsidTr="004A47ED">
        <w:trPr>
          <w:trHeight w:val="320"/>
        </w:trPr>
        <w:tc>
          <w:tcPr>
            <w:tcW w:w="3876" w:type="dxa"/>
            <w:tcBorders>
              <w:top w:val="nil"/>
              <w:left w:val="nil"/>
              <w:bottom w:val="nil"/>
              <w:right w:val="nil"/>
            </w:tcBorders>
            <w:shd w:val="clear" w:color="auto" w:fill="auto"/>
            <w:noWrap/>
            <w:vAlign w:val="center"/>
          </w:tcPr>
          <w:p w14:paraId="3F2050EF" w14:textId="77777777" w:rsidR="00576A3A" w:rsidRPr="00E07ABE" w:rsidRDefault="00576A3A" w:rsidP="004A47ED">
            <w:pPr>
              <w:rPr>
                <w:rFonts w:ascii="Times New Roman" w:eastAsia="Times New Roman" w:hAnsi="Times New Roman" w:cs="Times New Roman"/>
                <w:color w:val="000000"/>
                <w:sz w:val="22"/>
                <w:szCs w:val="22"/>
              </w:rPr>
            </w:pPr>
          </w:p>
        </w:tc>
        <w:tc>
          <w:tcPr>
            <w:tcW w:w="1276" w:type="dxa"/>
            <w:tcBorders>
              <w:top w:val="nil"/>
              <w:left w:val="nil"/>
              <w:bottom w:val="nil"/>
              <w:right w:val="nil"/>
            </w:tcBorders>
            <w:shd w:val="clear" w:color="auto" w:fill="auto"/>
            <w:noWrap/>
          </w:tcPr>
          <w:p w14:paraId="55CDA8D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(0.00304)</w:t>
            </w:r>
          </w:p>
        </w:tc>
        <w:tc>
          <w:tcPr>
            <w:tcW w:w="1276" w:type="dxa"/>
            <w:tcBorders>
              <w:top w:val="nil"/>
              <w:left w:val="nil"/>
              <w:bottom w:val="nil"/>
              <w:right w:val="nil"/>
            </w:tcBorders>
            <w:shd w:val="clear" w:color="auto" w:fill="auto"/>
            <w:noWrap/>
          </w:tcPr>
          <w:p w14:paraId="4DD2BC35"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(0.00282)</w:t>
            </w:r>
          </w:p>
        </w:tc>
        <w:tc>
          <w:tcPr>
            <w:tcW w:w="1276" w:type="dxa"/>
            <w:tcBorders>
              <w:top w:val="nil"/>
              <w:left w:val="nil"/>
              <w:bottom w:val="nil"/>
              <w:right w:val="nil"/>
            </w:tcBorders>
            <w:shd w:val="clear" w:color="auto" w:fill="auto"/>
            <w:noWrap/>
          </w:tcPr>
          <w:p w14:paraId="288B2C6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(0.00284)</w:t>
            </w:r>
          </w:p>
        </w:tc>
        <w:tc>
          <w:tcPr>
            <w:tcW w:w="1275" w:type="dxa"/>
            <w:tcBorders>
              <w:top w:val="nil"/>
              <w:left w:val="nil"/>
              <w:bottom w:val="nil"/>
              <w:right w:val="nil"/>
            </w:tcBorders>
            <w:shd w:val="clear" w:color="auto" w:fill="auto"/>
            <w:noWrap/>
          </w:tcPr>
          <w:p w14:paraId="7E3220A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(0.00288)</w:t>
            </w:r>
          </w:p>
        </w:tc>
      </w:tr>
      <w:tr w:rsidR="00576A3A" w:rsidRPr="00E07ABE" w14:paraId="07CDBC03" w14:textId="77777777" w:rsidTr="004A47ED">
        <w:trPr>
          <w:trHeight w:val="320"/>
        </w:trPr>
        <w:tc>
          <w:tcPr>
            <w:tcW w:w="3876" w:type="dxa"/>
            <w:tcBorders>
              <w:top w:val="nil"/>
              <w:left w:val="nil"/>
              <w:bottom w:val="nil"/>
              <w:right w:val="nil"/>
            </w:tcBorders>
            <w:shd w:val="clear" w:color="auto" w:fill="auto"/>
            <w:noWrap/>
            <w:vAlign w:val="center"/>
          </w:tcPr>
          <w:p w14:paraId="1C6068BB" w14:textId="77777777" w:rsidR="00576A3A" w:rsidRPr="00E07ABE" w:rsidRDefault="00576A3A" w:rsidP="004A47ED">
            <w:pPr>
              <w:rPr>
                <w:rFonts w:ascii="Times New Roman" w:eastAsia="Times New Roman" w:hAnsi="Times New Roman" w:cs="Times New Roman"/>
                <w:color w:val="000000"/>
                <w:sz w:val="22"/>
                <w:szCs w:val="22"/>
              </w:rPr>
            </w:pPr>
            <w:r w:rsidRPr="00E07ABE">
              <w:rPr>
                <w:rFonts w:ascii="Times New Roman" w:eastAsia="Times New Roman" w:hAnsi="Times New Roman" w:cs="Times New Roman"/>
                <w:color w:val="000000"/>
                <w:sz w:val="22"/>
                <w:szCs w:val="22"/>
              </w:rPr>
              <w:t>Period: Post-TR</w:t>
            </w:r>
          </w:p>
        </w:tc>
        <w:tc>
          <w:tcPr>
            <w:tcW w:w="1276" w:type="dxa"/>
            <w:tcBorders>
              <w:top w:val="nil"/>
              <w:left w:val="nil"/>
              <w:bottom w:val="nil"/>
              <w:right w:val="nil"/>
            </w:tcBorders>
            <w:shd w:val="clear" w:color="auto" w:fill="auto"/>
            <w:noWrap/>
          </w:tcPr>
          <w:p w14:paraId="399E9DF5"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-0.01090***</w:t>
            </w:r>
          </w:p>
        </w:tc>
        <w:tc>
          <w:tcPr>
            <w:tcW w:w="1276" w:type="dxa"/>
            <w:tcBorders>
              <w:top w:val="nil"/>
              <w:left w:val="nil"/>
              <w:bottom w:val="nil"/>
              <w:right w:val="nil"/>
            </w:tcBorders>
            <w:shd w:val="clear" w:color="auto" w:fill="auto"/>
            <w:noWrap/>
          </w:tcPr>
          <w:p w14:paraId="151E998C"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-0.00443</w:t>
            </w:r>
          </w:p>
        </w:tc>
        <w:tc>
          <w:tcPr>
            <w:tcW w:w="1276" w:type="dxa"/>
            <w:tcBorders>
              <w:top w:val="nil"/>
              <w:left w:val="nil"/>
              <w:bottom w:val="nil"/>
              <w:right w:val="nil"/>
            </w:tcBorders>
            <w:shd w:val="clear" w:color="auto" w:fill="auto"/>
            <w:noWrap/>
          </w:tcPr>
          <w:p w14:paraId="51F545A8"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-0.00260</w:t>
            </w:r>
          </w:p>
        </w:tc>
        <w:tc>
          <w:tcPr>
            <w:tcW w:w="1275" w:type="dxa"/>
            <w:tcBorders>
              <w:top w:val="nil"/>
              <w:left w:val="nil"/>
              <w:bottom w:val="nil"/>
              <w:right w:val="nil"/>
            </w:tcBorders>
            <w:shd w:val="clear" w:color="auto" w:fill="auto"/>
            <w:noWrap/>
          </w:tcPr>
          <w:p w14:paraId="497E27E8"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-0.00451</w:t>
            </w:r>
          </w:p>
        </w:tc>
      </w:tr>
      <w:tr w:rsidR="00576A3A" w:rsidRPr="00E07ABE" w14:paraId="36D921A6" w14:textId="77777777" w:rsidTr="004A47ED">
        <w:trPr>
          <w:trHeight w:val="320"/>
        </w:trPr>
        <w:tc>
          <w:tcPr>
            <w:tcW w:w="3876" w:type="dxa"/>
            <w:tcBorders>
              <w:top w:val="nil"/>
              <w:left w:val="nil"/>
              <w:bottom w:val="nil"/>
              <w:right w:val="nil"/>
            </w:tcBorders>
            <w:shd w:val="clear" w:color="auto" w:fill="auto"/>
            <w:noWrap/>
            <w:vAlign w:val="center"/>
          </w:tcPr>
          <w:p w14:paraId="7AB27290" w14:textId="77777777" w:rsidR="00576A3A" w:rsidRPr="00E07ABE" w:rsidRDefault="00576A3A" w:rsidP="004A47ED">
            <w:pPr>
              <w:rPr>
                <w:rFonts w:ascii="Times New Roman" w:eastAsia="Times New Roman" w:hAnsi="Times New Roman" w:cs="Times New Roman"/>
                <w:color w:val="000000"/>
                <w:sz w:val="22"/>
                <w:szCs w:val="22"/>
              </w:rPr>
            </w:pPr>
          </w:p>
        </w:tc>
        <w:tc>
          <w:tcPr>
            <w:tcW w:w="1276" w:type="dxa"/>
            <w:tcBorders>
              <w:top w:val="nil"/>
              <w:left w:val="nil"/>
              <w:bottom w:val="nil"/>
              <w:right w:val="nil"/>
            </w:tcBorders>
            <w:shd w:val="clear" w:color="auto" w:fill="auto"/>
            <w:noWrap/>
          </w:tcPr>
          <w:p w14:paraId="2AE1F65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(0.00415)</w:t>
            </w:r>
          </w:p>
        </w:tc>
        <w:tc>
          <w:tcPr>
            <w:tcW w:w="1276" w:type="dxa"/>
            <w:tcBorders>
              <w:top w:val="nil"/>
              <w:left w:val="nil"/>
              <w:bottom w:val="nil"/>
              <w:right w:val="nil"/>
            </w:tcBorders>
            <w:shd w:val="clear" w:color="auto" w:fill="auto"/>
            <w:noWrap/>
          </w:tcPr>
          <w:p w14:paraId="39B48DD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(0.00579)</w:t>
            </w:r>
          </w:p>
        </w:tc>
        <w:tc>
          <w:tcPr>
            <w:tcW w:w="1276" w:type="dxa"/>
            <w:tcBorders>
              <w:top w:val="nil"/>
              <w:left w:val="nil"/>
              <w:bottom w:val="nil"/>
              <w:right w:val="nil"/>
            </w:tcBorders>
            <w:shd w:val="clear" w:color="auto" w:fill="auto"/>
            <w:noWrap/>
          </w:tcPr>
          <w:p w14:paraId="5EB3802C"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(0.00601)</w:t>
            </w:r>
          </w:p>
        </w:tc>
        <w:tc>
          <w:tcPr>
            <w:tcW w:w="1275" w:type="dxa"/>
            <w:tcBorders>
              <w:top w:val="nil"/>
              <w:left w:val="nil"/>
              <w:bottom w:val="nil"/>
              <w:right w:val="nil"/>
            </w:tcBorders>
            <w:shd w:val="clear" w:color="auto" w:fill="auto"/>
            <w:noWrap/>
          </w:tcPr>
          <w:p w14:paraId="274901DC"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(0.00580)</w:t>
            </w:r>
          </w:p>
        </w:tc>
      </w:tr>
      <w:tr w:rsidR="00576A3A" w:rsidRPr="00E07ABE" w14:paraId="0926C544" w14:textId="77777777" w:rsidTr="004A47ED">
        <w:trPr>
          <w:trHeight w:val="320"/>
        </w:trPr>
        <w:tc>
          <w:tcPr>
            <w:tcW w:w="3876" w:type="dxa"/>
            <w:tcBorders>
              <w:top w:val="nil"/>
              <w:left w:val="nil"/>
              <w:bottom w:val="nil"/>
              <w:right w:val="nil"/>
            </w:tcBorders>
            <w:shd w:val="clear" w:color="auto" w:fill="auto"/>
            <w:noWrap/>
            <w:vAlign w:val="center"/>
            <w:hideMark/>
          </w:tcPr>
          <w:p w14:paraId="42ECB725" w14:textId="77777777" w:rsidR="00576A3A" w:rsidRPr="00E07ABE" w:rsidRDefault="00576A3A" w:rsidP="004A47ED">
            <w:pPr>
              <w:rPr>
                <w:rFonts w:ascii="Times New Roman" w:eastAsia="Times New Roman" w:hAnsi="Times New Roman" w:cs="Times New Roman"/>
                <w:color w:val="000000"/>
                <w:sz w:val="22"/>
                <w:szCs w:val="22"/>
              </w:rPr>
            </w:pPr>
            <w:r w:rsidRPr="00E07ABE">
              <w:rPr>
                <w:rFonts w:ascii="Times New Roman" w:eastAsia="Times New Roman" w:hAnsi="Times New Roman" w:cs="Times New Roman"/>
                <w:color w:val="000000"/>
                <w:sz w:val="22"/>
                <w:szCs w:val="22"/>
              </w:rPr>
              <w:t>Taiping*Period (During TR)</w:t>
            </w:r>
          </w:p>
        </w:tc>
        <w:tc>
          <w:tcPr>
            <w:tcW w:w="1276" w:type="dxa"/>
            <w:tcBorders>
              <w:top w:val="nil"/>
              <w:left w:val="nil"/>
              <w:bottom w:val="nil"/>
              <w:right w:val="nil"/>
            </w:tcBorders>
            <w:shd w:val="clear" w:color="auto" w:fill="auto"/>
            <w:noWrap/>
            <w:hideMark/>
          </w:tcPr>
          <w:p w14:paraId="0E3AD81E"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-0.00430</w:t>
            </w:r>
          </w:p>
        </w:tc>
        <w:tc>
          <w:tcPr>
            <w:tcW w:w="1276" w:type="dxa"/>
            <w:tcBorders>
              <w:top w:val="nil"/>
              <w:left w:val="nil"/>
              <w:bottom w:val="nil"/>
              <w:right w:val="nil"/>
            </w:tcBorders>
            <w:shd w:val="clear" w:color="auto" w:fill="auto"/>
            <w:noWrap/>
            <w:hideMark/>
          </w:tcPr>
          <w:p w14:paraId="0281A9EE"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-0.00058</w:t>
            </w:r>
          </w:p>
        </w:tc>
        <w:tc>
          <w:tcPr>
            <w:tcW w:w="1276" w:type="dxa"/>
            <w:tcBorders>
              <w:top w:val="nil"/>
              <w:left w:val="nil"/>
              <w:bottom w:val="nil"/>
              <w:right w:val="nil"/>
            </w:tcBorders>
            <w:shd w:val="clear" w:color="auto" w:fill="auto"/>
            <w:noWrap/>
            <w:hideMark/>
          </w:tcPr>
          <w:p w14:paraId="4360B753" w14:textId="77777777" w:rsidR="00576A3A" w:rsidRPr="00E07ABE" w:rsidRDefault="00576A3A" w:rsidP="004A47ED">
            <w:pPr>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hideMark/>
          </w:tcPr>
          <w:p w14:paraId="7065B6E8" w14:textId="77777777" w:rsidR="00576A3A" w:rsidRPr="00E07ABE" w:rsidRDefault="00576A3A" w:rsidP="004A47ED">
            <w:pPr>
              <w:jc w:val="center"/>
              <w:rPr>
                <w:rFonts w:ascii="Times New Roman" w:eastAsia="Times New Roman" w:hAnsi="Times New Roman" w:cs="Times New Roman"/>
                <w:sz w:val="20"/>
                <w:szCs w:val="20"/>
              </w:rPr>
            </w:pPr>
          </w:p>
        </w:tc>
      </w:tr>
      <w:tr w:rsidR="00576A3A" w:rsidRPr="00E07ABE" w14:paraId="69D96D05" w14:textId="77777777" w:rsidTr="004A47ED">
        <w:trPr>
          <w:trHeight w:val="320"/>
        </w:trPr>
        <w:tc>
          <w:tcPr>
            <w:tcW w:w="3876" w:type="dxa"/>
            <w:tcBorders>
              <w:top w:val="nil"/>
              <w:left w:val="nil"/>
              <w:bottom w:val="nil"/>
              <w:right w:val="nil"/>
            </w:tcBorders>
            <w:shd w:val="clear" w:color="auto" w:fill="auto"/>
            <w:noWrap/>
            <w:vAlign w:val="center"/>
            <w:hideMark/>
          </w:tcPr>
          <w:p w14:paraId="2F6A733B" w14:textId="77777777" w:rsidR="00576A3A" w:rsidRPr="00E07ABE" w:rsidRDefault="00576A3A" w:rsidP="004A47ED">
            <w:pPr>
              <w:rPr>
                <w:rFonts w:ascii="Times New Roman" w:eastAsia="Times New Roman" w:hAnsi="Times New Roman" w:cs="Times New Roman"/>
                <w:sz w:val="22"/>
                <w:szCs w:val="22"/>
              </w:rPr>
            </w:pPr>
          </w:p>
        </w:tc>
        <w:tc>
          <w:tcPr>
            <w:tcW w:w="1276" w:type="dxa"/>
            <w:tcBorders>
              <w:top w:val="nil"/>
              <w:left w:val="nil"/>
              <w:bottom w:val="nil"/>
              <w:right w:val="nil"/>
            </w:tcBorders>
            <w:shd w:val="clear" w:color="auto" w:fill="auto"/>
            <w:noWrap/>
            <w:hideMark/>
          </w:tcPr>
          <w:p w14:paraId="21D37AB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(0.00328)</w:t>
            </w:r>
          </w:p>
        </w:tc>
        <w:tc>
          <w:tcPr>
            <w:tcW w:w="1276" w:type="dxa"/>
            <w:tcBorders>
              <w:top w:val="nil"/>
              <w:left w:val="nil"/>
              <w:bottom w:val="nil"/>
              <w:right w:val="nil"/>
            </w:tcBorders>
            <w:shd w:val="clear" w:color="auto" w:fill="auto"/>
            <w:noWrap/>
            <w:hideMark/>
          </w:tcPr>
          <w:p w14:paraId="4918C2D5"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(0.00344)</w:t>
            </w:r>
          </w:p>
        </w:tc>
        <w:tc>
          <w:tcPr>
            <w:tcW w:w="1276" w:type="dxa"/>
            <w:tcBorders>
              <w:top w:val="nil"/>
              <w:left w:val="nil"/>
              <w:bottom w:val="nil"/>
              <w:right w:val="nil"/>
            </w:tcBorders>
            <w:shd w:val="clear" w:color="auto" w:fill="auto"/>
            <w:noWrap/>
            <w:hideMark/>
          </w:tcPr>
          <w:p w14:paraId="55F7503A" w14:textId="77777777" w:rsidR="00576A3A" w:rsidRPr="00E07ABE" w:rsidRDefault="00576A3A" w:rsidP="004A47ED">
            <w:pPr>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hideMark/>
          </w:tcPr>
          <w:p w14:paraId="0BCD9BAA" w14:textId="77777777" w:rsidR="00576A3A" w:rsidRPr="00E07ABE" w:rsidRDefault="00576A3A" w:rsidP="004A47ED">
            <w:pPr>
              <w:jc w:val="center"/>
              <w:rPr>
                <w:rFonts w:ascii="Times New Roman" w:eastAsia="Times New Roman" w:hAnsi="Times New Roman" w:cs="Times New Roman"/>
                <w:sz w:val="20"/>
                <w:szCs w:val="20"/>
              </w:rPr>
            </w:pPr>
          </w:p>
        </w:tc>
      </w:tr>
      <w:tr w:rsidR="00576A3A" w:rsidRPr="00E07ABE" w14:paraId="66FEF4A4" w14:textId="77777777" w:rsidTr="004A47ED">
        <w:trPr>
          <w:trHeight w:val="320"/>
        </w:trPr>
        <w:tc>
          <w:tcPr>
            <w:tcW w:w="3876" w:type="dxa"/>
            <w:tcBorders>
              <w:top w:val="nil"/>
              <w:left w:val="nil"/>
              <w:bottom w:val="nil"/>
              <w:right w:val="nil"/>
            </w:tcBorders>
            <w:shd w:val="clear" w:color="auto" w:fill="auto"/>
            <w:noWrap/>
            <w:vAlign w:val="center"/>
            <w:hideMark/>
          </w:tcPr>
          <w:p w14:paraId="553855B9" w14:textId="77777777" w:rsidR="00576A3A" w:rsidRPr="00E07ABE" w:rsidRDefault="00576A3A" w:rsidP="004A47ED">
            <w:pPr>
              <w:rPr>
                <w:rFonts w:ascii="Times New Roman" w:eastAsia="Times New Roman" w:hAnsi="Times New Roman" w:cs="Times New Roman"/>
                <w:color w:val="FF0000"/>
                <w:sz w:val="22"/>
                <w:szCs w:val="22"/>
              </w:rPr>
            </w:pPr>
            <w:r w:rsidRPr="00E07ABE">
              <w:rPr>
                <w:rFonts w:ascii="Times New Roman" w:eastAsia="Times New Roman" w:hAnsi="Times New Roman" w:cs="Times New Roman"/>
                <w:sz w:val="22"/>
                <w:szCs w:val="22"/>
              </w:rPr>
              <w:t>Taiping*Period (Post-TR)</w:t>
            </w:r>
          </w:p>
        </w:tc>
        <w:tc>
          <w:tcPr>
            <w:tcW w:w="1276" w:type="dxa"/>
            <w:tcBorders>
              <w:top w:val="nil"/>
              <w:left w:val="nil"/>
              <w:bottom w:val="nil"/>
              <w:right w:val="nil"/>
            </w:tcBorders>
            <w:shd w:val="clear" w:color="auto" w:fill="auto"/>
            <w:noWrap/>
            <w:hideMark/>
          </w:tcPr>
          <w:p w14:paraId="6D3D6C2D"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0.02870***</w:t>
            </w:r>
          </w:p>
        </w:tc>
        <w:tc>
          <w:tcPr>
            <w:tcW w:w="1276" w:type="dxa"/>
            <w:tcBorders>
              <w:top w:val="nil"/>
              <w:left w:val="nil"/>
              <w:bottom w:val="nil"/>
              <w:right w:val="nil"/>
            </w:tcBorders>
            <w:shd w:val="clear" w:color="auto" w:fill="auto"/>
            <w:noWrap/>
            <w:hideMark/>
          </w:tcPr>
          <w:p w14:paraId="686BEF9C"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0.03196***</w:t>
            </w:r>
          </w:p>
        </w:tc>
        <w:tc>
          <w:tcPr>
            <w:tcW w:w="1276" w:type="dxa"/>
            <w:tcBorders>
              <w:top w:val="nil"/>
              <w:left w:val="nil"/>
              <w:bottom w:val="nil"/>
              <w:right w:val="nil"/>
            </w:tcBorders>
            <w:shd w:val="clear" w:color="auto" w:fill="auto"/>
            <w:noWrap/>
            <w:hideMark/>
          </w:tcPr>
          <w:p w14:paraId="0FD417DB" w14:textId="77777777" w:rsidR="00576A3A" w:rsidRPr="00E07ABE" w:rsidRDefault="00576A3A" w:rsidP="004A47ED">
            <w:pPr>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hideMark/>
          </w:tcPr>
          <w:p w14:paraId="56A3DA6A" w14:textId="77777777" w:rsidR="00576A3A" w:rsidRPr="00E07ABE" w:rsidRDefault="00576A3A" w:rsidP="004A47ED">
            <w:pPr>
              <w:jc w:val="center"/>
              <w:rPr>
                <w:rFonts w:ascii="Times New Roman" w:eastAsia="Times New Roman" w:hAnsi="Times New Roman" w:cs="Times New Roman"/>
                <w:sz w:val="20"/>
                <w:szCs w:val="20"/>
              </w:rPr>
            </w:pPr>
          </w:p>
        </w:tc>
      </w:tr>
      <w:tr w:rsidR="00576A3A" w:rsidRPr="00E07ABE" w14:paraId="7F6CABE8" w14:textId="77777777" w:rsidTr="004A47ED">
        <w:trPr>
          <w:trHeight w:val="320"/>
        </w:trPr>
        <w:tc>
          <w:tcPr>
            <w:tcW w:w="3876" w:type="dxa"/>
            <w:tcBorders>
              <w:top w:val="nil"/>
              <w:left w:val="nil"/>
              <w:bottom w:val="nil"/>
              <w:right w:val="nil"/>
            </w:tcBorders>
            <w:shd w:val="clear" w:color="auto" w:fill="auto"/>
            <w:noWrap/>
            <w:vAlign w:val="center"/>
            <w:hideMark/>
          </w:tcPr>
          <w:p w14:paraId="5DFC1324" w14:textId="77777777" w:rsidR="00576A3A" w:rsidRPr="00E07ABE" w:rsidRDefault="00576A3A" w:rsidP="004A47ED">
            <w:pPr>
              <w:rPr>
                <w:rFonts w:ascii="Times New Roman" w:eastAsia="Times New Roman" w:hAnsi="Times New Roman" w:cs="Times New Roman"/>
                <w:color w:val="FF0000"/>
                <w:sz w:val="22"/>
                <w:szCs w:val="22"/>
              </w:rPr>
            </w:pPr>
          </w:p>
        </w:tc>
        <w:tc>
          <w:tcPr>
            <w:tcW w:w="1276" w:type="dxa"/>
            <w:tcBorders>
              <w:top w:val="nil"/>
              <w:left w:val="nil"/>
              <w:bottom w:val="nil"/>
              <w:right w:val="nil"/>
            </w:tcBorders>
            <w:shd w:val="clear" w:color="auto" w:fill="auto"/>
            <w:noWrap/>
            <w:hideMark/>
          </w:tcPr>
          <w:p w14:paraId="2A772492"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(0.00452)</w:t>
            </w:r>
          </w:p>
        </w:tc>
        <w:tc>
          <w:tcPr>
            <w:tcW w:w="1276" w:type="dxa"/>
            <w:tcBorders>
              <w:top w:val="nil"/>
              <w:left w:val="nil"/>
              <w:bottom w:val="nil"/>
              <w:right w:val="nil"/>
            </w:tcBorders>
            <w:shd w:val="clear" w:color="auto" w:fill="auto"/>
            <w:noWrap/>
            <w:hideMark/>
          </w:tcPr>
          <w:p w14:paraId="37C2BC5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(0.00526)</w:t>
            </w:r>
          </w:p>
        </w:tc>
        <w:tc>
          <w:tcPr>
            <w:tcW w:w="1276" w:type="dxa"/>
            <w:tcBorders>
              <w:top w:val="nil"/>
              <w:left w:val="nil"/>
              <w:bottom w:val="nil"/>
              <w:right w:val="nil"/>
            </w:tcBorders>
            <w:shd w:val="clear" w:color="auto" w:fill="auto"/>
            <w:noWrap/>
            <w:hideMark/>
          </w:tcPr>
          <w:p w14:paraId="44C15F5B" w14:textId="77777777" w:rsidR="00576A3A" w:rsidRPr="00E07ABE" w:rsidRDefault="00576A3A" w:rsidP="004A47ED">
            <w:pPr>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hideMark/>
          </w:tcPr>
          <w:p w14:paraId="4973ED8A" w14:textId="77777777" w:rsidR="00576A3A" w:rsidRPr="00E07ABE" w:rsidRDefault="00576A3A" w:rsidP="004A47ED">
            <w:pPr>
              <w:jc w:val="center"/>
              <w:rPr>
                <w:rFonts w:ascii="Times New Roman" w:eastAsia="Times New Roman" w:hAnsi="Times New Roman" w:cs="Times New Roman"/>
                <w:sz w:val="20"/>
                <w:szCs w:val="20"/>
              </w:rPr>
            </w:pPr>
          </w:p>
        </w:tc>
      </w:tr>
      <w:tr w:rsidR="00576A3A" w:rsidRPr="00E07ABE" w14:paraId="7BFB5AC3" w14:textId="77777777" w:rsidTr="004A47ED">
        <w:trPr>
          <w:trHeight w:val="320"/>
        </w:trPr>
        <w:tc>
          <w:tcPr>
            <w:tcW w:w="3876" w:type="dxa"/>
            <w:tcBorders>
              <w:top w:val="nil"/>
              <w:left w:val="nil"/>
              <w:bottom w:val="nil"/>
              <w:right w:val="nil"/>
            </w:tcBorders>
            <w:shd w:val="clear" w:color="auto" w:fill="auto"/>
            <w:noWrap/>
            <w:vAlign w:val="center"/>
            <w:hideMark/>
          </w:tcPr>
          <w:p w14:paraId="070BEF40" w14:textId="77777777" w:rsidR="00576A3A" w:rsidRPr="00E07ABE" w:rsidRDefault="00576A3A" w:rsidP="004A47ED">
            <w:pPr>
              <w:rPr>
                <w:rFonts w:ascii="Times New Roman" w:eastAsia="Times New Roman" w:hAnsi="Times New Roman" w:cs="Times New Roman"/>
                <w:color w:val="000000"/>
                <w:sz w:val="22"/>
                <w:szCs w:val="22"/>
              </w:rPr>
            </w:pPr>
            <w:r w:rsidRPr="00E07ABE">
              <w:rPr>
                <w:rFonts w:ascii="Times New Roman" w:eastAsia="Times New Roman" w:hAnsi="Times New Roman" w:cs="Times New Roman"/>
                <w:color w:val="000000"/>
                <w:sz w:val="22"/>
                <w:szCs w:val="22"/>
              </w:rPr>
              <w:t>Population loss (</w:t>
            </w:r>
            <w:r w:rsidRPr="00E07ABE">
              <w:rPr>
                <w:rFonts w:ascii="Times New Roman" w:eastAsia="Times New Roman" w:hAnsi="Times New Roman" w:cs="Times New Roman"/>
                <w:i/>
                <w:iCs/>
                <w:color w:val="000000"/>
                <w:sz w:val="22"/>
                <w:szCs w:val="22"/>
              </w:rPr>
              <w:t>ln</w:t>
            </w:r>
            <w:r w:rsidRPr="00E07ABE">
              <w:rPr>
                <w:rFonts w:ascii="Times New Roman" w:eastAsia="Times New Roman" w:hAnsi="Times New Roman" w:cs="Times New Roman"/>
                <w:color w:val="000000"/>
                <w:sz w:val="22"/>
                <w:szCs w:val="22"/>
              </w:rPr>
              <w:t>)</w:t>
            </w:r>
          </w:p>
        </w:tc>
        <w:tc>
          <w:tcPr>
            <w:tcW w:w="1276" w:type="dxa"/>
            <w:tcBorders>
              <w:top w:val="nil"/>
              <w:left w:val="nil"/>
              <w:bottom w:val="nil"/>
              <w:right w:val="nil"/>
            </w:tcBorders>
            <w:shd w:val="clear" w:color="auto" w:fill="auto"/>
            <w:noWrap/>
            <w:hideMark/>
          </w:tcPr>
          <w:p w14:paraId="6FE62969"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6BCFA611"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1822BD02"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-0.00035</w:t>
            </w:r>
          </w:p>
        </w:tc>
        <w:tc>
          <w:tcPr>
            <w:tcW w:w="1275" w:type="dxa"/>
            <w:tcBorders>
              <w:top w:val="nil"/>
              <w:left w:val="nil"/>
              <w:bottom w:val="nil"/>
              <w:right w:val="nil"/>
            </w:tcBorders>
            <w:shd w:val="clear" w:color="auto" w:fill="auto"/>
            <w:noWrap/>
            <w:hideMark/>
          </w:tcPr>
          <w:p w14:paraId="07B9BFA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-0.00043</w:t>
            </w:r>
          </w:p>
        </w:tc>
      </w:tr>
      <w:tr w:rsidR="00576A3A" w:rsidRPr="00E07ABE" w14:paraId="35ADE72D" w14:textId="77777777" w:rsidTr="004A47ED">
        <w:trPr>
          <w:trHeight w:val="320"/>
        </w:trPr>
        <w:tc>
          <w:tcPr>
            <w:tcW w:w="3876" w:type="dxa"/>
            <w:tcBorders>
              <w:top w:val="nil"/>
              <w:left w:val="nil"/>
              <w:bottom w:val="nil"/>
              <w:right w:val="nil"/>
            </w:tcBorders>
            <w:shd w:val="clear" w:color="auto" w:fill="auto"/>
            <w:noWrap/>
            <w:vAlign w:val="center"/>
            <w:hideMark/>
          </w:tcPr>
          <w:p w14:paraId="74D5E1E6" w14:textId="77777777" w:rsidR="00576A3A" w:rsidRPr="00E07ABE" w:rsidRDefault="00576A3A" w:rsidP="004A47ED">
            <w:pPr>
              <w:rPr>
                <w:rFonts w:ascii="Times New Roman" w:eastAsia="Times New Roman" w:hAnsi="Times New Roman" w:cs="Times New Roman"/>
                <w:sz w:val="22"/>
                <w:szCs w:val="22"/>
              </w:rPr>
            </w:pPr>
          </w:p>
        </w:tc>
        <w:tc>
          <w:tcPr>
            <w:tcW w:w="1276" w:type="dxa"/>
            <w:tcBorders>
              <w:top w:val="nil"/>
              <w:left w:val="nil"/>
              <w:bottom w:val="nil"/>
              <w:right w:val="nil"/>
            </w:tcBorders>
            <w:shd w:val="clear" w:color="auto" w:fill="auto"/>
            <w:noWrap/>
            <w:hideMark/>
          </w:tcPr>
          <w:p w14:paraId="4C482685"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06FAA0CD"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57F77BD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(0.00055)</w:t>
            </w:r>
          </w:p>
        </w:tc>
        <w:tc>
          <w:tcPr>
            <w:tcW w:w="1275" w:type="dxa"/>
            <w:tcBorders>
              <w:top w:val="nil"/>
              <w:left w:val="nil"/>
              <w:bottom w:val="nil"/>
              <w:right w:val="nil"/>
            </w:tcBorders>
            <w:shd w:val="clear" w:color="auto" w:fill="auto"/>
            <w:noWrap/>
            <w:hideMark/>
          </w:tcPr>
          <w:p w14:paraId="4C56B6C1"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(0.00055)</w:t>
            </w:r>
          </w:p>
        </w:tc>
      </w:tr>
      <w:tr w:rsidR="00576A3A" w:rsidRPr="00E07ABE" w14:paraId="3D44D1B7" w14:textId="77777777" w:rsidTr="004A47ED">
        <w:trPr>
          <w:trHeight w:val="320"/>
        </w:trPr>
        <w:tc>
          <w:tcPr>
            <w:tcW w:w="3876" w:type="dxa"/>
            <w:tcBorders>
              <w:top w:val="nil"/>
              <w:left w:val="nil"/>
              <w:bottom w:val="nil"/>
              <w:right w:val="nil"/>
            </w:tcBorders>
            <w:shd w:val="clear" w:color="auto" w:fill="auto"/>
            <w:noWrap/>
            <w:vAlign w:val="center"/>
            <w:hideMark/>
          </w:tcPr>
          <w:p w14:paraId="6B8A73C0" w14:textId="77777777" w:rsidR="00576A3A" w:rsidRPr="00E07ABE" w:rsidRDefault="00576A3A" w:rsidP="004A47ED">
            <w:pPr>
              <w:rPr>
                <w:rFonts w:ascii="Times New Roman" w:eastAsia="Times New Roman" w:hAnsi="Times New Roman" w:cs="Times New Roman"/>
                <w:color w:val="000000"/>
                <w:sz w:val="22"/>
                <w:szCs w:val="22"/>
              </w:rPr>
            </w:pPr>
            <w:r w:rsidRPr="00E07ABE">
              <w:rPr>
                <w:rFonts w:ascii="Times New Roman" w:eastAsia="Times New Roman" w:hAnsi="Times New Roman" w:cs="Times New Roman"/>
                <w:color w:val="000000"/>
                <w:sz w:val="22"/>
                <w:szCs w:val="22"/>
              </w:rPr>
              <w:t>Population loss (</w:t>
            </w:r>
            <w:r w:rsidRPr="00E07ABE">
              <w:rPr>
                <w:rFonts w:ascii="Times New Roman" w:eastAsia="Times New Roman" w:hAnsi="Times New Roman" w:cs="Times New Roman"/>
                <w:i/>
                <w:iCs/>
                <w:color w:val="000000"/>
                <w:sz w:val="22"/>
                <w:szCs w:val="22"/>
              </w:rPr>
              <w:t>ln</w:t>
            </w:r>
            <w:r w:rsidRPr="00E07ABE">
              <w:rPr>
                <w:rFonts w:ascii="Times New Roman" w:eastAsia="Times New Roman" w:hAnsi="Times New Roman" w:cs="Times New Roman"/>
                <w:color w:val="000000"/>
                <w:sz w:val="22"/>
                <w:szCs w:val="22"/>
              </w:rPr>
              <w:t>)*Period (During TR)</w:t>
            </w:r>
          </w:p>
        </w:tc>
        <w:tc>
          <w:tcPr>
            <w:tcW w:w="1276" w:type="dxa"/>
            <w:tcBorders>
              <w:top w:val="nil"/>
              <w:left w:val="nil"/>
              <w:bottom w:val="nil"/>
              <w:right w:val="nil"/>
            </w:tcBorders>
            <w:shd w:val="clear" w:color="auto" w:fill="auto"/>
            <w:noWrap/>
            <w:hideMark/>
          </w:tcPr>
          <w:p w14:paraId="398774C0"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1C96C816"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5F86C1C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-0.00028</w:t>
            </w:r>
          </w:p>
        </w:tc>
        <w:tc>
          <w:tcPr>
            <w:tcW w:w="1275" w:type="dxa"/>
            <w:tcBorders>
              <w:top w:val="nil"/>
              <w:left w:val="nil"/>
              <w:bottom w:val="nil"/>
              <w:right w:val="nil"/>
            </w:tcBorders>
            <w:shd w:val="clear" w:color="auto" w:fill="auto"/>
            <w:noWrap/>
            <w:hideMark/>
          </w:tcPr>
          <w:p w14:paraId="4FC46AD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0.00004</w:t>
            </w:r>
          </w:p>
        </w:tc>
      </w:tr>
      <w:tr w:rsidR="00576A3A" w:rsidRPr="00E07ABE" w14:paraId="471E69EE" w14:textId="77777777" w:rsidTr="004A47ED">
        <w:trPr>
          <w:trHeight w:val="320"/>
        </w:trPr>
        <w:tc>
          <w:tcPr>
            <w:tcW w:w="3876" w:type="dxa"/>
            <w:tcBorders>
              <w:top w:val="nil"/>
              <w:left w:val="nil"/>
              <w:bottom w:val="nil"/>
              <w:right w:val="nil"/>
            </w:tcBorders>
            <w:shd w:val="clear" w:color="auto" w:fill="auto"/>
            <w:noWrap/>
            <w:vAlign w:val="center"/>
            <w:hideMark/>
          </w:tcPr>
          <w:p w14:paraId="142E381E" w14:textId="77777777" w:rsidR="00576A3A" w:rsidRPr="00E07ABE" w:rsidRDefault="00576A3A" w:rsidP="004A47ED">
            <w:pPr>
              <w:rPr>
                <w:rFonts w:ascii="Times New Roman" w:eastAsia="Times New Roman" w:hAnsi="Times New Roman" w:cs="Times New Roman"/>
                <w:sz w:val="22"/>
                <w:szCs w:val="22"/>
              </w:rPr>
            </w:pPr>
          </w:p>
        </w:tc>
        <w:tc>
          <w:tcPr>
            <w:tcW w:w="1276" w:type="dxa"/>
            <w:tcBorders>
              <w:top w:val="nil"/>
              <w:left w:val="nil"/>
              <w:bottom w:val="nil"/>
              <w:right w:val="nil"/>
            </w:tcBorders>
            <w:shd w:val="clear" w:color="auto" w:fill="auto"/>
            <w:noWrap/>
            <w:hideMark/>
          </w:tcPr>
          <w:p w14:paraId="4C2B9A2F"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3FC6DB42"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4AD6592E"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(0.00076)</w:t>
            </w:r>
          </w:p>
        </w:tc>
        <w:tc>
          <w:tcPr>
            <w:tcW w:w="1275" w:type="dxa"/>
            <w:tcBorders>
              <w:top w:val="nil"/>
              <w:left w:val="nil"/>
              <w:bottom w:val="nil"/>
              <w:right w:val="nil"/>
            </w:tcBorders>
            <w:shd w:val="clear" w:color="auto" w:fill="auto"/>
            <w:noWrap/>
            <w:hideMark/>
          </w:tcPr>
          <w:p w14:paraId="1C280A43"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(0.00075)</w:t>
            </w:r>
          </w:p>
        </w:tc>
      </w:tr>
      <w:tr w:rsidR="00576A3A" w:rsidRPr="00E07ABE" w14:paraId="07304841" w14:textId="77777777" w:rsidTr="004A47ED">
        <w:trPr>
          <w:trHeight w:val="320"/>
        </w:trPr>
        <w:tc>
          <w:tcPr>
            <w:tcW w:w="3876" w:type="dxa"/>
            <w:tcBorders>
              <w:top w:val="nil"/>
              <w:left w:val="nil"/>
              <w:bottom w:val="nil"/>
              <w:right w:val="nil"/>
            </w:tcBorders>
            <w:shd w:val="clear" w:color="auto" w:fill="auto"/>
            <w:noWrap/>
            <w:vAlign w:val="center"/>
            <w:hideMark/>
          </w:tcPr>
          <w:p w14:paraId="74D2B523" w14:textId="77777777" w:rsidR="00576A3A" w:rsidRPr="00E07ABE" w:rsidRDefault="00576A3A" w:rsidP="004A47ED">
            <w:pPr>
              <w:rPr>
                <w:rFonts w:ascii="Times New Roman" w:eastAsia="Times New Roman" w:hAnsi="Times New Roman" w:cs="Times New Roman"/>
                <w:color w:val="FF0000"/>
                <w:sz w:val="22"/>
                <w:szCs w:val="22"/>
              </w:rPr>
            </w:pPr>
            <w:r w:rsidRPr="00E07ABE">
              <w:rPr>
                <w:rFonts w:ascii="Times New Roman" w:eastAsia="Times New Roman" w:hAnsi="Times New Roman" w:cs="Times New Roman"/>
                <w:sz w:val="22"/>
                <w:szCs w:val="22"/>
              </w:rPr>
              <w:t>Population loss (</w:t>
            </w:r>
            <w:r w:rsidRPr="00E07ABE">
              <w:rPr>
                <w:rFonts w:ascii="Times New Roman" w:eastAsia="Times New Roman" w:hAnsi="Times New Roman" w:cs="Times New Roman"/>
                <w:i/>
                <w:iCs/>
                <w:sz w:val="22"/>
                <w:szCs w:val="22"/>
              </w:rPr>
              <w:t>ln</w:t>
            </w:r>
            <w:r w:rsidRPr="00E07ABE">
              <w:rPr>
                <w:rFonts w:ascii="Times New Roman" w:eastAsia="Times New Roman" w:hAnsi="Times New Roman" w:cs="Times New Roman"/>
                <w:sz w:val="22"/>
                <w:szCs w:val="22"/>
              </w:rPr>
              <w:t>)*Period (Post-TR)</w:t>
            </w:r>
          </w:p>
        </w:tc>
        <w:tc>
          <w:tcPr>
            <w:tcW w:w="1276" w:type="dxa"/>
            <w:tcBorders>
              <w:top w:val="nil"/>
              <w:left w:val="nil"/>
              <w:bottom w:val="nil"/>
              <w:right w:val="nil"/>
            </w:tcBorders>
            <w:shd w:val="clear" w:color="auto" w:fill="auto"/>
            <w:noWrap/>
            <w:hideMark/>
          </w:tcPr>
          <w:p w14:paraId="527BEC36"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7721AE0D"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621F322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0.00639***</w:t>
            </w:r>
          </w:p>
        </w:tc>
        <w:tc>
          <w:tcPr>
            <w:tcW w:w="1275" w:type="dxa"/>
            <w:tcBorders>
              <w:top w:val="nil"/>
              <w:left w:val="nil"/>
              <w:bottom w:val="nil"/>
              <w:right w:val="nil"/>
            </w:tcBorders>
            <w:shd w:val="clear" w:color="auto" w:fill="auto"/>
            <w:noWrap/>
            <w:hideMark/>
          </w:tcPr>
          <w:p w14:paraId="61D36E03"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0.00683***</w:t>
            </w:r>
          </w:p>
        </w:tc>
      </w:tr>
      <w:tr w:rsidR="00576A3A" w:rsidRPr="00E07ABE" w14:paraId="26523C75" w14:textId="77777777" w:rsidTr="004A47ED">
        <w:trPr>
          <w:trHeight w:val="320"/>
        </w:trPr>
        <w:tc>
          <w:tcPr>
            <w:tcW w:w="3876" w:type="dxa"/>
            <w:tcBorders>
              <w:top w:val="nil"/>
              <w:left w:val="nil"/>
              <w:bottom w:val="nil"/>
              <w:right w:val="nil"/>
            </w:tcBorders>
            <w:shd w:val="clear" w:color="auto" w:fill="auto"/>
            <w:noWrap/>
            <w:vAlign w:val="center"/>
            <w:hideMark/>
          </w:tcPr>
          <w:p w14:paraId="62508CF3" w14:textId="77777777" w:rsidR="00576A3A" w:rsidRPr="00E07ABE" w:rsidRDefault="00576A3A" w:rsidP="004A47ED">
            <w:pPr>
              <w:rPr>
                <w:rFonts w:ascii="Times New Roman" w:eastAsia="Times New Roman" w:hAnsi="Times New Roman" w:cs="Times New Roman"/>
                <w:color w:val="FF0000"/>
                <w:sz w:val="22"/>
                <w:szCs w:val="22"/>
              </w:rPr>
            </w:pPr>
          </w:p>
        </w:tc>
        <w:tc>
          <w:tcPr>
            <w:tcW w:w="1276" w:type="dxa"/>
            <w:tcBorders>
              <w:top w:val="nil"/>
              <w:left w:val="nil"/>
              <w:bottom w:val="nil"/>
              <w:right w:val="nil"/>
            </w:tcBorders>
            <w:shd w:val="clear" w:color="auto" w:fill="auto"/>
            <w:noWrap/>
            <w:hideMark/>
          </w:tcPr>
          <w:p w14:paraId="473C2DFA"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6ABCB8A5"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65047033"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(0.00115)</w:t>
            </w:r>
          </w:p>
        </w:tc>
        <w:tc>
          <w:tcPr>
            <w:tcW w:w="1275" w:type="dxa"/>
            <w:tcBorders>
              <w:top w:val="nil"/>
              <w:left w:val="nil"/>
              <w:bottom w:val="nil"/>
              <w:right w:val="nil"/>
            </w:tcBorders>
            <w:shd w:val="clear" w:color="auto" w:fill="auto"/>
            <w:noWrap/>
            <w:hideMark/>
          </w:tcPr>
          <w:p w14:paraId="765141B2"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(0.00116)</w:t>
            </w:r>
          </w:p>
        </w:tc>
      </w:tr>
      <w:tr w:rsidR="00576A3A" w:rsidRPr="00E07ABE" w14:paraId="7EB44346" w14:textId="77777777" w:rsidTr="004A47ED">
        <w:trPr>
          <w:trHeight w:val="320"/>
        </w:trPr>
        <w:tc>
          <w:tcPr>
            <w:tcW w:w="3876" w:type="dxa"/>
            <w:tcBorders>
              <w:top w:val="nil"/>
              <w:left w:val="nil"/>
              <w:bottom w:val="nil"/>
              <w:right w:val="nil"/>
            </w:tcBorders>
            <w:shd w:val="clear" w:color="auto" w:fill="auto"/>
            <w:noWrap/>
          </w:tcPr>
          <w:p w14:paraId="3BE61278" w14:textId="77777777" w:rsidR="00576A3A" w:rsidRPr="00E07ABE" w:rsidRDefault="00576A3A" w:rsidP="004A47ED">
            <w:pPr>
              <w:rPr>
                <w:rFonts w:ascii="Times New Roman" w:eastAsia="Times New Roman" w:hAnsi="Times New Roman" w:cs="Times New Roman"/>
                <w:sz w:val="20"/>
                <w:szCs w:val="20"/>
              </w:rPr>
            </w:pPr>
            <w:r w:rsidRPr="00E07ABE">
              <w:rPr>
                <w:rFonts w:ascii="Times New Roman" w:eastAsia="宋体" w:hAnsi="Times New Roman" w:cs="Times New Roman"/>
                <w:color w:val="000000"/>
                <w:sz w:val="22"/>
                <w:szCs w:val="22"/>
              </w:rPr>
              <w:t>Total Number of Steamboat</w:t>
            </w:r>
          </w:p>
        </w:tc>
        <w:tc>
          <w:tcPr>
            <w:tcW w:w="1276" w:type="dxa"/>
            <w:tcBorders>
              <w:top w:val="nil"/>
              <w:left w:val="nil"/>
              <w:bottom w:val="nil"/>
              <w:right w:val="nil"/>
            </w:tcBorders>
            <w:shd w:val="clear" w:color="auto" w:fill="auto"/>
            <w:noWrap/>
          </w:tcPr>
          <w:p w14:paraId="045F67C1"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0.00286***</w:t>
            </w:r>
          </w:p>
        </w:tc>
        <w:tc>
          <w:tcPr>
            <w:tcW w:w="1276" w:type="dxa"/>
            <w:tcBorders>
              <w:top w:val="nil"/>
              <w:left w:val="nil"/>
              <w:bottom w:val="nil"/>
              <w:right w:val="nil"/>
            </w:tcBorders>
            <w:shd w:val="clear" w:color="auto" w:fill="auto"/>
            <w:noWrap/>
          </w:tcPr>
          <w:p w14:paraId="5B1C08A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0.00250***</w:t>
            </w:r>
          </w:p>
        </w:tc>
        <w:tc>
          <w:tcPr>
            <w:tcW w:w="1276" w:type="dxa"/>
            <w:tcBorders>
              <w:top w:val="nil"/>
              <w:left w:val="nil"/>
              <w:bottom w:val="nil"/>
              <w:right w:val="nil"/>
            </w:tcBorders>
            <w:shd w:val="clear" w:color="auto" w:fill="auto"/>
            <w:noWrap/>
          </w:tcPr>
          <w:p w14:paraId="5D8457E3"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0.00265***</w:t>
            </w:r>
          </w:p>
        </w:tc>
        <w:tc>
          <w:tcPr>
            <w:tcW w:w="1275" w:type="dxa"/>
            <w:tcBorders>
              <w:top w:val="nil"/>
              <w:left w:val="nil"/>
              <w:bottom w:val="nil"/>
              <w:right w:val="nil"/>
            </w:tcBorders>
            <w:shd w:val="clear" w:color="auto" w:fill="auto"/>
            <w:noWrap/>
          </w:tcPr>
          <w:p w14:paraId="392C9747"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0.00263***</w:t>
            </w:r>
          </w:p>
        </w:tc>
      </w:tr>
      <w:tr w:rsidR="00576A3A" w:rsidRPr="00E07ABE" w14:paraId="38243B6A" w14:textId="77777777" w:rsidTr="004A47ED">
        <w:trPr>
          <w:trHeight w:val="320"/>
        </w:trPr>
        <w:tc>
          <w:tcPr>
            <w:tcW w:w="3876" w:type="dxa"/>
            <w:tcBorders>
              <w:top w:val="nil"/>
              <w:left w:val="nil"/>
              <w:bottom w:val="nil"/>
              <w:right w:val="nil"/>
            </w:tcBorders>
            <w:shd w:val="clear" w:color="auto" w:fill="auto"/>
            <w:noWrap/>
          </w:tcPr>
          <w:p w14:paraId="6485D561" w14:textId="77777777" w:rsidR="00576A3A" w:rsidRPr="00E07ABE" w:rsidRDefault="00576A3A" w:rsidP="004A47ED">
            <w:pP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tcPr>
          <w:p w14:paraId="7D57DB4D"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(0.00047)</w:t>
            </w:r>
          </w:p>
        </w:tc>
        <w:tc>
          <w:tcPr>
            <w:tcW w:w="1276" w:type="dxa"/>
            <w:tcBorders>
              <w:top w:val="nil"/>
              <w:left w:val="nil"/>
              <w:bottom w:val="nil"/>
              <w:right w:val="nil"/>
            </w:tcBorders>
            <w:shd w:val="clear" w:color="auto" w:fill="auto"/>
            <w:noWrap/>
          </w:tcPr>
          <w:p w14:paraId="2E851CD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(0.00050)</w:t>
            </w:r>
          </w:p>
        </w:tc>
        <w:tc>
          <w:tcPr>
            <w:tcW w:w="1276" w:type="dxa"/>
            <w:tcBorders>
              <w:top w:val="nil"/>
              <w:left w:val="nil"/>
              <w:bottom w:val="nil"/>
              <w:right w:val="nil"/>
            </w:tcBorders>
            <w:shd w:val="clear" w:color="auto" w:fill="auto"/>
            <w:noWrap/>
          </w:tcPr>
          <w:p w14:paraId="43B07EA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(0.00052)</w:t>
            </w:r>
          </w:p>
        </w:tc>
        <w:tc>
          <w:tcPr>
            <w:tcW w:w="1275" w:type="dxa"/>
            <w:tcBorders>
              <w:top w:val="nil"/>
              <w:left w:val="nil"/>
              <w:bottom w:val="nil"/>
              <w:right w:val="nil"/>
            </w:tcBorders>
            <w:shd w:val="clear" w:color="auto" w:fill="auto"/>
            <w:noWrap/>
          </w:tcPr>
          <w:p w14:paraId="64F8CED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(0.00051)</w:t>
            </w:r>
          </w:p>
        </w:tc>
      </w:tr>
      <w:tr w:rsidR="00576A3A" w:rsidRPr="00E07ABE" w14:paraId="44CF7AF2" w14:textId="77777777" w:rsidTr="004A47ED">
        <w:trPr>
          <w:trHeight w:val="320"/>
        </w:trPr>
        <w:tc>
          <w:tcPr>
            <w:tcW w:w="3876" w:type="dxa"/>
            <w:tcBorders>
              <w:top w:val="nil"/>
              <w:left w:val="nil"/>
              <w:bottom w:val="nil"/>
              <w:right w:val="nil"/>
            </w:tcBorders>
            <w:shd w:val="clear" w:color="auto" w:fill="auto"/>
            <w:noWrap/>
          </w:tcPr>
          <w:p w14:paraId="61083084" w14:textId="77777777" w:rsidR="00576A3A" w:rsidRPr="00E07ABE" w:rsidRDefault="00576A3A" w:rsidP="004A47ED">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Total Number of Steamboat*Waterway</w:t>
            </w:r>
          </w:p>
        </w:tc>
        <w:tc>
          <w:tcPr>
            <w:tcW w:w="1276" w:type="dxa"/>
            <w:tcBorders>
              <w:top w:val="nil"/>
              <w:left w:val="nil"/>
              <w:bottom w:val="nil"/>
              <w:right w:val="nil"/>
            </w:tcBorders>
            <w:shd w:val="clear" w:color="auto" w:fill="auto"/>
            <w:noWrap/>
          </w:tcPr>
          <w:p w14:paraId="123A1E15"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0.00088*</w:t>
            </w:r>
          </w:p>
        </w:tc>
        <w:tc>
          <w:tcPr>
            <w:tcW w:w="1276" w:type="dxa"/>
            <w:tcBorders>
              <w:top w:val="nil"/>
              <w:left w:val="nil"/>
              <w:bottom w:val="nil"/>
              <w:right w:val="nil"/>
            </w:tcBorders>
            <w:shd w:val="clear" w:color="auto" w:fill="auto"/>
            <w:noWrap/>
          </w:tcPr>
          <w:p w14:paraId="5AA0D535"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0.00128*</w:t>
            </w:r>
          </w:p>
        </w:tc>
        <w:tc>
          <w:tcPr>
            <w:tcW w:w="1276" w:type="dxa"/>
            <w:tcBorders>
              <w:top w:val="nil"/>
              <w:left w:val="nil"/>
              <w:bottom w:val="nil"/>
              <w:right w:val="nil"/>
            </w:tcBorders>
            <w:shd w:val="clear" w:color="auto" w:fill="auto"/>
            <w:noWrap/>
          </w:tcPr>
          <w:p w14:paraId="67203A5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0.00124*</w:t>
            </w:r>
          </w:p>
        </w:tc>
        <w:tc>
          <w:tcPr>
            <w:tcW w:w="1275" w:type="dxa"/>
            <w:tcBorders>
              <w:top w:val="nil"/>
              <w:left w:val="nil"/>
              <w:bottom w:val="nil"/>
              <w:right w:val="nil"/>
            </w:tcBorders>
            <w:shd w:val="clear" w:color="auto" w:fill="auto"/>
            <w:noWrap/>
          </w:tcPr>
          <w:p w14:paraId="5A6A8DD1"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0.00115*</w:t>
            </w:r>
          </w:p>
        </w:tc>
      </w:tr>
      <w:tr w:rsidR="00576A3A" w:rsidRPr="00E07ABE" w14:paraId="3FC54D1B" w14:textId="77777777" w:rsidTr="004A47ED">
        <w:trPr>
          <w:trHeight w:val="320"/>
        </w:trPr>
        <w:tc>
          <w:tcPr>
            <w:tcW w:w="3876" w:type="dxa"/>
            <w:tcBorders>
              <w:top w:val="nil"/>
              <w:left w:val="nil"/>
              <w:bottom w:val="nil"/>
              <w:right w:val="nil"/>
            </w:tcBorders>
            <w:shd w:val="clear" w:color="auto" w:fill="auto"/>
            <w:noWrap/>
          </w:tcPr>
          <w:p w14:paraId="66AC5E98" w14:textId="77777777" w:rsidR="00576A3A" w:rsidRPr="00E07ABE" w:rsidRDefault="00576A3A" w:rsidP="004A47ED">
            <w:pPr>
              <w:rPr>
                <w:rFonts w:ascii="Times New Roman" w:eastAsia="宋体" w:hAnsi="Times New Roman" w:cs="Times New Roman"/>
                <w:color w:val="000000"/>
                <w:sz w:val="22"/>
                <w:szCs w:val="22"/>
              </w:rPr>
            </w:pPr>
          </w:p>
        </w:tc>
        <w:tc>
          <w:tcPr>
            <w:tcW w:w="1276" w:type="dxa"/>
            <w:tcBorders>
              <w:top w:val="nil"/>
              <w:left w:val="nil"/>
              <w:bottom w:val="nil"/>
              <w:right w:val="nil"/>
            </w:tcBorders>
            <w:shd w:val="clear" w:color="auto" w:fill="auto"/>
            <w:noWrap/>
          </w:tcPr>
          <w:p w14:paraId="7DB5CE6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(0.00052)</w:t>
            </w:r>
          </w:p>
        </w:tc>
        <w:tc>
          <w:tcPr>
            <w:tcW w:w="1276" w:type="dxa"/>
            <w:tcBorders>
              <w:top w:val="nil"/>
              <w:left w:val="nil"/>
              <w:bottom w:val="nil"/>
              <w:right w:val="nil"/>
            </w:tcBorders>
            <w:shd w:val="clear" w:color="auto" w:fill="auto"/>
            <w:noWrap/>
          </w:tcPr>
          <w:p w14:paraId="42BC0F73"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(0.00065)</w:t>
            </w:r>
          </w:p>
        </w:tc>
        <w:tc>
          <w:tcPr>
            <w:tcW w:w="1276" w:type="dxa"/>
            <w:tcBorders>
              <w:top w:val="nil"/>
              <w:left w:val="nil"/>
              <w:bottom w:val="nil"/>
              <w:right w:val="nil"/>
            </w:tcBorders>
            <w:shd w:val="clear" w:color="auto" w:fill="auto"/>
            <w:noWrap/>
          </w:tcPr>
          <w:p w14:paraId="43A973F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(0.00068)</w:t>
            </w:r>
          </w:p>
        </w:tc>
        <w:tc>
          <w:tcPr>
            <w:tcW w:w="1275" w:type="dxa"/>
            <w:tcBorders>
              <w:top w:val="nil"/>
              <w:left w:val="nil"/>
              <w:bottom w:val="nil"/>
              <w:right w:val="nil"/>
            </w:tcBorders>
            <w:shd w:val="clear" w:color="auto" w:fill="auto"/>
            <w:noWrap/>
          </w:tcPr>
          <w:p w14:paraId="56D18AC3"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(0.00067)</w:t>
            </w:r>
          </w:p>
        </w:tc>
      </w:tr>
      <w:tr w:rsidR="00576A3A" w:rsidRPr="00E07ABE" w14:paraId="63B81F76" w14:textId="77777777" w:rsidTr="004A47ED">
        <w:trPr>
          <w:trHeight w:val="320"/>
        </w:trPr>
        <w:tc>
          <w:tcPr>
            <w:tcW w:w="3876" w:type="dxa"/>
            <w:tcBorders>
              <w:top w:val="nil"/>
              <w:left w:val="nil"/>
              <w:bottom w:val="nil"/>
              <w:right w:val="nil"/>
            </w:tcBorders>
            <w:shd w:val="clear" w:color="auto" w:fill="auto"/>
            <w:noWrap/>
          </w:tcPr>
          <w:p w14:paraId="0F2BDEBA" w14:textId="77777777" w:rsidR="00576A3A" w:rsidRPr="00E07ABE" w:rsidRDefault="00576A3A" w:rsidP="004A47ED">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Duration of Railroads</w:t>
            </w:r>
          </w:p>
        </w:tc>
        <w:tc>
          <w:tcPr>
            <w:tcW w:w="1276" w:type="dxa"/>
            <w:tcBorders>
              <w:top w:val="nil"/>
              <w:left w:val="nil"/>
              <w:bottom w:val="nil"/>
              <w:right w:val="nil"/>
            </w:tcBorders>
            <w:shd w:val="clear" w:color="auto" w:fill="auto"/>
            <w:noWrap/>
          </w:tcPr>
          <w:p w14:paraId="210C37D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0.00101</w:t>
            </w:r>
          </w:p>
        </w:tc>
        <w:tc>
          <w:tcPr>
            <w:tcW w:w="1276" w:type="dxa"/>
            <w:tcBorders>
              <w:top w:val="nil"/>
              <w:left w:val="nil"/>
              <w:bottom w:val="nil"/>
              <w:right w:val="nil"/>
            </w:tcBorders>
            <w:shd w:val="clear" w:color="auto" w:fill="auto"/>
            <w:noWrap/>
          </w:tcPr>
          <w:p w14:paraId="6CC7551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-0.00005</w:t>
            </w:r>
          </w:p>
        </w:tc>
        <w:tc>
          <w:tcPr>
            <w:tcW w:w="1276" w:type="dxa"/>
            <w:tcBorders>
              <w:top w:val="nil"/>
              <w:left w:val="nil"/>
              <w:bottom w:val="nil"/>
              <w:right w:val="nil"/>
            </w:tcBorders>
            <w:shd w:val="clear" w:color="auto" w:fill="auto"/>
            <w:noWrap/>
          </w:tcPr>
          <w:p w14:paraId="3618950C" w14:textId="77777777" w:rsidR="00576A3A" w:rsidRPr="00E07ABE" w:rsidRDefault="00576A3A" w:rsidP="004A47ED">
            <w:pP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-0.00080</w:t>
            </w:r>
          </w:p>
        </w:tc>
        <w:tc>
          <w:tcPr>
            <w:tcW w:w="1275" w:type="dxa"/>
            <w:tcBorders>
              <w:top w:val="nil"/>
              <w:left w:val="nil"/>
              <w:bottom w:val="nil"/>
              <w:right w:val="nil"/>
            </w:tcBorders>
            <w:shd w:val="clear" w:color="auto" w:fill="auto"/>
            <w:noWrap/>
          </w:tcPr>
          <w:p w14:paraId="681AB5AA"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-0.00062</w:t>
            </w:r>
          </w:p>
        </w:tc>
      </w:tr>
      <w:tr w:rsidR="00576A3A" w:rsidRPr="00E07ABE" w14:paraId="4FC73195" w14:textId="77777777" w:rsidTr="004A47ED">
        <w:trPr>
          <w:trHeight w:val="320"/>
        </w:trPr>
        <w:tc>
          <w:tcPr>
            <w:tcW w:w="3876" w:type="dxa"/>
            <w:tcBorders>
              <w:top w:val="nil"/>
              <w:left w:val="nil"/>
              <w:bottom w:val="nil"/>
              <w:right w:val="nil"/>
            </w:tcBorders>
            <w:shd w:val="clear" w:color="auto" w:fill="auto"/>
            <w:noWrap/>
          </w:tcPr>
          <w:p w14:paraId="299BD081" w14:textId="77777777" w:rsidR="00576A3A" w:rsidRPr="00E07ABE" w:rsidRDefault="00576A3A" w:rsidP="004A47ED">
            <w:pPr>
              <w:rPr>
                <w:rFonts w:ascii="Times New Roman" w:eastAsia="宋体" w:hAnsi="Times New Roman" w:cs="Times New Roman"/>
                <w:color w:val="000000"/>
                <w:sz w:val="22"/>
                <w:szCs w:val="22"/>
              </w:rPr>
            </w:pPr>
          </w:p>
        </w:tc>
        <w:tc>
          <w:tcPr>
            <w:tcW w:w="1276" w:type="dxa"/>
            <w:tcBorders>
              <w:top w:val="nil"/>
              <w:left w:val="nil"/>
              <w:bottom w:val="nil"/>
              <w:right w:val="nil"/>
            </w:tcBorders>
            <w:shd w:val="clear" w:color="auto" w:fill="auto"/>
            <w:noWrap/>
          </w:tcPr>
          <w:p w14:paraId="599AA82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(0.00124)</w:t>
            </w:r>
          </w:p>
        </w:tc>
        <w:tc>
          <w:tcPr>
            <w:tcW w:w="1276" w:type="dxa"/>
            <w:tcBorders>
              <w:top w:val="nil"/>
              <w:left w:val="nil"/>
              <w:bottom w:val="nil"/>
              <w:right w:val="nil"/>
            </w:tcBorders>
            <w:shd w:val="clear" w:color="auto" w:fill="auto"/>
            <w:noWrap/>
          </w:tcPr>
          <w:p w14:paraId="1D3197FE"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(0.00114)</w:t>
            </w:r>
          </w:p>
        </w:tc>
        <w:tc>
          <w:tcPr>
            <w:tcW w:w="1276" w:type="dxa"/>
            <w:tcBorders>
              <w:top w:val="nil"/>
              <w:left w:val="nil"/>
              <w:bottom w:val="nil"/>
              <w:right w:val="nil"/>
            </w:tcBorders>
            <w:shd w:val="clear" w:color="auto" w:fill="auto"/>
            <w:noWrap/>
          </w:tcPr>
          <w:p w14:paraId="12A0AB1E"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(0.00116)</w:t>
            </w:r>
          </w:p>
        </w:tc>
        <w:tc>
          <w:tcPr>
            <w:tcW w:w="1275" w:type="dxa"/>
            <w:tcBorders>
              <w:top w:val="nil"/>
              <w:left w:val="nil"/>
              <w:bottom w:val="nil"/>
              <w:right w:val="nil"/>
            </w:tcBorders>
            <w:shd w:val="clear" w:color="auto" w:fill="auto"/>
            <w:noWrap/>
          </w:tcPr>
          <w:p w14:paraId="38D14815"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(0.00114)</w:t>
            </w:r>
          </w:p>
        </w:tc>
      </w:tr>
      <w:tr w:rsidR="00576A3A" w:rsidRPr="00E07ABE" w14:paraId="3DE721B5" w14:textId="77777777" w:rsidTr="004A47ED">
        <w:trPr>
          <w:trHeight w:val="320"/>
        </w:trPr>
        <w:tc>
          <w:tcPr>
            <w:tcW w:w="3876" w:type="dxa"/>
            <w:tcBorders>
              <w:top w:val="nil"/>
              <w:left w:val="nil"/>
              <w:bottom w:val="nil"/>
              <w:right w:val="nil"/>
            </w:tcBorders>
            <w:shd w:val="clear" w:color="auto" w:fill="auto"/>
            <w:noWrap/>
          </w:tcPr>
          <w:p w14:paraId="27C606CF" w14:textId="77777777" w:rsidR="00576A3A" w:rsidRPr="00E07ABE" w:rsidRDefault="00576A3A" w:rsidP="004A47ED">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Telegraph</w:t>
            </w:r>
          </w:p>
        </w:tc>
        <w:tc>
          <w:tcPr>
            <w:tcW w:w="1276" w:type="dxa"/>
            <w:tcBorders>
              <w:top w:val="nil"/>
              <w:left w:val="nil"/>
              <w:bottom w:val="nil"/>
              <w:right w:val="nil"/>
            </w:tcBorders>
            <w:shd w:val="clear" w:color="auto" w:fill="auto"/>
            <w:noWrap/>
          </w:tcPr>
          <w:p w14:paraId="72FFF95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0.00368</w:t>
            </w:r>
          </w:p>
        </w:tc>
        <w:tc>
          <w:tcPr>
            <w:tcW w:w="1276" w:type="dxa"/>
            <w:tcBorders>
              <w:top w:val="nil"/>
              <w:left w:val="nil"/>
              <w:bottom w:val="nil"/>
              <w:right w:val="nil"/>
            </w:tcBorders>
            <w:shd w:val="clear" w:color="auto" w:fill="auto"/>
            <w:noWrap/>
          </w:tcPr>
          <w:p w14:paraId="610D0C51"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0.00156</w:t>
            </w:r>
          </w:p>
        </w:tc>
        <w:tc>
          <w:tcPr>
            <w:tcW w:w="1276" w:type="dxa"/>
            <w:tcBorders>
              <w:top w:val="nil"/>
              <w:left w:val="nil"/>
              <w:bottom w:val="nil"/>
              <w:right w:val="nil"/>
            </w:tcBorders>
            <w:shd w:val="clear" w:color="auto" w:fill="auto"/>
            <w:noWrap/>
          </w:tcPr>
          <w:p w14:paraId="4C9E628E"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0.00031</w:t>
            </w:r>
          </w:p>
        </w:tc>
        <w:tc>
          <w:tcPr>
            <w:tcW w:w="1275" w:type="dxa"/>
            <w:tcBorders>
              <w:top w:val="nil"/>
              <w:left w:val="nil"/>
              <w:bottom w:val="nil"/>
              <w:right w:val="nil"/>
            </w:tcBorders>
            <w:shd w:val="clear" w:color="auto" w:fill="auto"/>
            <w:noWrap/>
          </w:tcPr>
          <w:p w14:paraId="7337C75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0.00132</w:t>
            </w:r>
          </w:p>
        </w:tc>
      </w:tr>
      <w:tr w:rsidR="00576A3A" w:rsidRPr="00E07ABE" w14:paraId="12FBDA08" w14:textId="77777777" w:rsidTr="004A47ED">
        <w:trPr>
          <w:trHeight w:val="320"/>
        </w:trPr>
        <w:tc>
          <w:tcPr>
            <w:tcW w:w="3876" w:type="dxa"/>
            <w:tcBorders>
              <w:top w:val="nil"/>
              <w:left w:val="nil"/>
              <w:bottom w:val="nil"/>
              <w:right w:val="nil"/>
            </w:tcBorders>
            <w:shd w:val="clear" w:color="auto" w:fill="auto"/>
            <w:noWrap/>
          </w:tcPr>
          <w:p w14:paraId="6704F325" w14:textId="77777777" w:rsidR="00576A3A" w:rsidRPr="00E07ABE" w:rsidRDefault="00576A3A" w:rsidP="004A47ED">
            <w:pPr>
              <w:rPr>
                <w:rFonts w:ascii="Times New Roman" w:eastAsia="宋体" w:hAnsi="Times New Roman" w:cs="Times New Roman"/>
                <w:color w:val="000000"/>
                <w:sz w:val="22"/>
                <w:szCs w:val="22"/>
              </w:rPr>
            </w:pPr>
          </w:p>
        </w:tc>
        <w:tc>
          <w:tcPr>
            <w:tcW w:w="1276" w:type="dxa"/>
            <w:tcBorders>
              <w:top w:val="nil"/>
              <w:left w:val="nil"/>
              <w:bottom w:val="nil"/>
              <w:right w:val="nil"/>
            </w:tcBorders>
            <w:shd w:val="clear" w:color="auto" w:fill="auto"/>
            <w:noWrap/>
          </w:tcPr>
          <w:p w14:paraId="43F0BCD7"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(0.00695)</w:t>
            </w:r>
          </w:p>
        </w:tc>
        <w:tc>
          <w:tcPr>
            <w:tcW w:w="1276" w:type="dxa"/>
            <w:tcBorders>
              <w:top w:val="nil"/>
              <w:left w:val="nil"/>
              <w:bottom w:val="nil"/>
              <w:right w:val="nil"/>
            </w:tcBorders>
            <w:shd w:val="clear" w:color="auto" w:fill="auto"/>
            <w:noWrap/>
          </w:tcPr>
          <w:p w14:paraId="05895B4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(0.00820)</w:t>
            </w:r>
          </w:p>
        </w:tc>
        <w:tc>
          <w:tcPr>
            <w:tcW w:w="1276" w:type="dxa"/>
            <w:tcBorders>
              <w:top w:val="nil"/>
              <w:left w:val="nil"/>
              <w:bottom w:val="nil"/>
              <w:right w:val="nil"/>
            </w:tcBorders>
            <w:shd w:val="clear" w:color="auto" w:fill="auto"/>
            <w:noWrap/>
          </w:tcPr>
          <w:p w14:paraId="017E633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(0.00848)</w:t>
            </w:r>
          </w:p>
        </w:tc>
        <w:tc>
          <w:tcPr>
            <w:tcW w:w="1275" w:type="dxa"/>
            <w:tcBorders>
              <w:top w:val="nil"/>
              <w:left w:val="nil"/>
              <w:bottom w:val="nil"/>
              <w:right w:val="nil"/>
            </w:tcBorders>
            <w:shd w:val="clear" w:color="auto" w:fill="auto"/>
            <w:noWrap/>
          </w:tcPr>
          <w:p w14:paraId="68B215D1"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(0.00844)</w:t>
            </w:r>
          </w:p>
        </w:tc>
      </w:tr>
      <w:tr w:rsidR="00576A3A" w:rsidRPr="00E07ABE" w14:paraId="69A0F331" w14:textId="77777777" w:rsidTr="004A47ED">
        <w:trPr>
          <w:trHeight w:val="320"/>
        </w:trPr>
        <w:tc>
          <w:tcPr>
            <w:tcW w:w="3876" w:type="dxa"/>
            <w:tcBorders>
              <w:top w:val="nil"/>
              <w:left w:val="nil"/>
              <w:bottom w:val="nil"/>
              <w:right w:val="nil"/>
            </w:tcBorders>
            <w:shd w:val="clear" w:color="auto" w:fill="auto"/>
            <w:noWrap/>
          </w:tcPr>
          <w:p w14:paraId="62E82172" w14:textId="77777777" w:rsidR="00576A3A" w:rsidRPr="00E07ABE" w:rsidRDefault="00576A3A" w:rsidP="004A47ED">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Treaty Ports</w:t>
            </w:r>
          </w:p>
        </w:tc>
        <w:tc>
          <w:tcPr>
            <w:tcW w:w="1276" w:type="dxa"/>
            <w:tcBorders>
              <w:top w:val="nil"/>
              <w:left w:val="nil"/>
              <w:bottom w:val="nil"/>
              <w:right w:val="nil"/>
            </w:tcBorders>
            <w:shd w:val="clear" w:color="auto" w:fill="auto"/>
            <w:noWrap/>
          </w:tcPr>
          <w:p w14:paraId="7E58099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-0.00277</w:t>
            </w:r>
          </w:p>
        </w:tc>
        <w:tc>
          <w:tcPr>
            <w:tcW w:w="1276" w:type="dxa"/>
            <w:tcBorders>
              <w:top w:val="nil"/>
              <w:left w:val="nil"/>
              <w:bottom w:val="nil"/>
              <w:right w:val="nil"/>
            </w:tcBorders>
            <w:shd w:val="clear" w:color="auto" w:fill="auto"/>
            <w:noWrap/>
          </w:tcPr>
          <w:p w14:paraId="12761898"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-0.00278</w:t>
            </w:r>
          </w:p>
        </w:tc>
        <w:tc>
          <w:tcPr>
            <w:tcW w:w="1276" w:type="dxa"/>
            <w:tcBorders>
              <w:top w:val="nil"/>
              <w:left w:val="nil"/>
              <w:bottom w:val="nil"/>
              <w:right w:val="nil"/>
            </w:tcBorders>
            <w:shd w:val="clear" w:color="auto" w:fill="auto"/>
            <w:noWrap/>
          </w:tcPr>
          <w:p w14:paraId="579A2E33"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-0.00320</w:t>
            </w:r>
          </w:p>
        </w:tc>
        <w:tc>
          <w:tcPr>
            <w:tcW w:w="1275" w:type="dxa"/>
            <w:tcBorders>
              <w:top w:val="nil"/>
              <w:left w:val="nil"/>
              <w:bottom w:val="nil"/>
              <w:right w:val="nil"/>
            </w:tcBorders>
            <w:shd w:val="clear" w:color="auto" w:fill="auto"/>
            <w:noWrap/>
          </w:tcPr>
          <w:p w14:paraId="50EB3018"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-0.00315</w:t>
            </w:r>
          </w:p>
        </w:tc>
      </w:tr>
      <w:tr w:rsidR="00576A3A" w:rsidRPr="00E07ABE" w14:paraId="1A9EC6B7" w14:textId="77777777" w:rsidTr="004A47ED">
        <w:trPr>
          <w:trHeight w:val="320"/>
        </w:trPr>
        <w:tc>
          <w:tcPr>
            <w:tcW w:w="3876" w:type="dxa"/>
            <w:tcBorders>
              <w:top w:val="nil"/>
              <w:left w:val="nil"/>
              <w:bottom w:val="nil"/>
              <w:right w:val="nil"/>
            </w:tcBorders>
            <w:shd w:val="clear" w:color="auto" w:fill="auto"/>
            <w:noWrap/>
          </w:tcPr>
          <w:p w14:paraId="5E9E7CE9" w14:textId="77777777" w:rsidR="00576A3A" w:rsidRPr="00E07ABE" w:rsidRDefault="00576A3A" w:rsidP="004A47ED">
            <w:pPr>
              <w:rPr>
                <w:rFonts w:ascii="Times New Roman" w:eastAsia="宋体" w:hAnsi="Times New Roman" w:cs="Times New Roman"/>
                <w:color w:val="000000"/>
                <w:sz w:val="22"/>
                <w:szCs w:val="22"/>
              </w:rPr>
            </w:pPr>
          </w:p>
        </w:tc>
        <w:tc>
          <w:tcPr>
            <w:tcW w:w="1276" w:type="dxa"/>
            <w:tcBorders>
              <w:top w:val="nil"/>
              <w:left w:val="nil"/>
              <w:bottom w:val="nil"/>
              <w:right w:val="nil"/>
            </w:tcBorders>
            <w:shd w:val="clear" w:color="auto" w:fill="auto"/>
            <w:noWrap/>
          </w:tcPr>
          <w:p w14:paraId="012AD5E2"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(0.00229)</w:t>
            </w:r>
          </w:p>
        </w:tc>
        <w:tc>
          <w:tcPr>
            <w:tcW w:w="1276" w:type="dxa"/>
            <w:tcBorders>
              <w:top w:val="nil"/>
              <w:left w:val="nil"/>
              <w:bottom w:val="nil"/>
              <w:right w:val="nil"/>
            </w:tcBorders>
            <w:shd w:val="clear" w:color="auto" w:fill="auto"/>
            <w:noWrap/>
          </w:tcPr>
          <w:p w14:paraId="635BED68"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(0.00250)</w:t>
            </w:r>
          </w:p>
        </w:tc>
        <w:tc>
          <w:tcPr>
            <w:tcW w:w="1276" w:type="dxa"/>
            <w:tcBorders>
              <w:top w:val="nil"/>
              <w:left w:val="nil"/>
              <w:bottom w:val="nil"/>
              <w:right w:val="nil"/>
            </w:tcBorders>
            <w:shd w:val="clear" w:color="auto" w:fill="auto"/>
            <w:noWrap/>
          </w:tcPr>
          <w:p w14:paraId="58AF925C"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(0.00260)</w:t>
            </w:r>
          </w:p>
        </w:tc>
        <w:tc>
          <w:tcPr>
            <w:tcW w:w="1275" w:type="dxa"/>
            <w:tcBorders>
              <w:top w:val="nil"/>
              <w:left w:val="nil"/>
              <w:bottom w:val="nil"/>
              <w:right w:val="nil"/>
            </w:tcBorders>
            <w:shd w:val="clear" w:color="auto" w:fill="auto"/>
            <w:noWrap/>
          </w:tcPr>
          <w:p w14:paraId="628EC815"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(0.00256)</w:t>
            </w:r>
          </w:p>
        </w:tc>
      </w:tr>
      <w:tr w:rsidR="00576A3A" w:rsidRPr="00E07ABE" w14:paraId="4B87E35F" w14:textId="77777777" w:rsidTr="004A47ED">
        <w:trPr>
          <w:trHeight w:val="320"/>
        </w:trPr>
        <w:tc>
          <w:tcPr>
            <w:tcW w:w="3876" w:type="dxa"/>
            <w:tcBorders>
              <w:top w:val="nil"/>
              <w:left w:val="nil"/>
              <w:bottom w:val="nil"/>
              <w:right w:val="nil"/>
            </w:tcBorders>
            <w:shd w:val="clear" w:color="auto" w:fill="auto"/>
            <w:noWrap/>
            <w:vAlign w:val="center"/>
            <w:hideMark/>
          </w:tcPr>
          <w:p w14:paraId="583A2256" w14:textId="77777777" w:rsidR="00576A3A" w:rsidRPr="00E07ABE" w:rsidRDefault="00576A3A" w:rsidP="004A47ED">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Observations</w:t>
            </w:r>
          </w:p>
        </w:tc>
        <w:tc>
          <w:tcPr>
            <w:tcW w:w="1276" w:type="dxa"/>
            <w:tcBorders>
              <w:top w:val="nil"/>
              <w:left w:val="nil"/>
              <w:bottom w:val="nil"/>
              <w:right w:val="nil"/>
            </w:tcBorders>
            <w:shd w:val="clear" w:color="auto" w:fill="auto"/>
            <w:noWrap/>
            <w:vAlign w:val="bottom"/>
            <w:hideMark/>
          </w:tcPr>
          <w:p w14:paraId="49441E8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1,112</w:t>
            </w:r>
          </w:p>
        </w:tc>
        <w:tc>
          <w:tcPr>
            <w:tcW w:w="1276" w:type="dxa"/>
            <w:tcBorders>
              <w:top w:val="nil"/>
              <w:left w:val="nil"/>
              <w:bottom w:val="nil"/>
              <w:right w:val="nil"/>
            </w:tcBorders>
            <w:shd w:val="clear" w:color="auto" w:fill="auto"/>
            <w:noWrap/>
            <w:vAlign w:val="bottom"/>
            <w:hideMark/>
          </w:tcPr>
          <w:p w14:paraId="5552E57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867</w:t>
            </w:r>
          </w:p>
        </w:tc>
        <w:tc>
          <w:tcPr>
            <w:tcW w:w="1276" w:type="dxa"/>
            <w:tcBorders>
              <w:top w:val="nil"/>
              <w:left w:val="nil"/>
              <w:bottom w:val="nil"/>
              <w:right w:val="nil"/>
            </w:tcBorders>
            <w:shd w:val="clear" w:color="auto" w:fill="auto"/>
            <w:noWrap/>
            <w:vAlign w:val="bottom"/>
            <w:hideMark/>
          </w:tcPr>
          <w:p w14:paraId="683B208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867</w:t>
            </w:r>
          </w:p>
        </w:tc>
        <w:tc>
          <w:tcPr>
            <w:tcW w:w="1275" w:type="dxa"/>
            <w:tcBorders>
              <w:top w:val="nil"/>
              <w:left w:val="nil"/>
              <w:right w:val="nil"/>
            </w:tcBorders>
            <w:shd w:val="clear" w:color="auto" w:fill="auto"/>
            <w:noWrap/>
            <w:vAlign w:val="bottom"/>
            <w:hideMark/>
          </w:tcPr>
          <w:p w14:paraId="3F5C1B1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867</w:t>
            </w:r>
          </w:p>
        </w:tc>
      </w:tr>
      <w:tr w:rsidR="00576A3A" w:rsidRPr="00E07ABE" w14:paraId="5A138719" w14:textId="77777777" w:rsidTr="004A47ED">
        <w:trPr>
          <w:trHeight w:val="320"/>
        </w:trPr>
        <w:tc>
          <w:tcPr>
            <w:tcW w:w="3876" w:type="dxa"/>
            <w:tcBorders>
              <w:top w:val="nil"/>
              <w:left w:val="nil"/>
              <w:bottom w:val="single" w:sz="4" w:space="0" w:color="auto"/>
              <w:right w:val="nil"/>
            </w:tcBorders>
            <w:shd w:val="clear" w:color="auto" w:fill="auto"/>
            <w:noWrap/>
            <w:vAlign w:val="center"/>
            <w:hideMark/>
          </w:tcPr>
          <w:p w14:paraId="372A9F2F" w14:textId="77777777" w:rsidR="00576A3A" w:rsidRPr="00E07ABE" w:rsidRDefault="00576A3A" w:rsidP="004A47ED">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R-squared</w:t>
            </w:r>
          </w:p>
        </w:tc>
        <w:tc>
          <w:tcPr>
            <w:tcW w:w="1276" w:type="dxa"/>
            <w:tcBorders>
              <w:top w:val="nil"/>
              <w:left w:val="nil"/>
              <w:bottom w:val="single" w:sz="4" w:space="0" w:color="auto"/>
              <w:right w:val="nil"/>
            </w:tcBorders>
            <w:shd w:val="clear" w:color="auto" w:fill="auto"/>
            <w:noWrap/>
            <w:vAlign w:val="bottom"/>
            <w:hideMark/>
          </w:tcPr>
          <w:p w14:paraId="7929A89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0.45487</w:t>
            </w:r>
          </w:p>
        </w:tc>
        <w:tc>
          <w:tcPr>
            <w:tcW w:w="1276" w:type="dxa"/>
            <w:tcBorders>
              <w:top w:val="nil"/>
              <w:left w:val="nil"/>
              <w:bottom w:val="single" w:sz="4" w:space="0" w:color="auto"/>
              <w:right w:val="nil"/>
            </w:tcBorders>
            <w:shd w:val="clear" w:color="auto" w:fill="auto"/>
            <w:noWrap/>
            <w:vAlign w:val="bottom"/>
            <w:hideMark/>
          </w:tcPr>
          <w:p w14:paraId="4E356C8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0.47698</w:t>
            </w:r>
          </w:p>
        </w:tc>
        <w:tc>
          <w:tcPr>
            <w:tcW w:w="1276" w:type="dxa"/>
            <w:tcBorders>
              <w:top w:val="nil"/>
              <w:left w:val="nil"/>
              <w:bottom w:val="single" w:sz="4" w:space="0" w:color="auto"/>
              <w:right w:val="nil"/>
            </w:tcBorders>
            <w:shd w:val="clear" w:color="auto" w:fill="auto"/>
            <w:noWrap/>
            <w:vAlign w:val="bottom"/>
            <w:hideMark/>
          </w:tcPr>
          <w:p w14:paraId="7290DEB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0.46145</w:t>
            </w:r>
          </w:p>
        </w:tc>
        <w:tc>
          <w:tcPr>
            <w:tcW w:w="1275" w:type="dxa"/>
            <w:tcBorders>
              <w:top w:val="nil"/>
              <w:left w:val="nil"/>
              <w:bottom w:val="single" w:sz="4" w:space="0" w:color="auto"/>
              <w:right w:val="nil"/>
            </w:tcBorders>
            <w:shd w:val="clear" w:color="auto" w:fill="auto"/>
            <w:noWrap/>
            <w:vAlign w:val="bottom"/>
            <w:hideMark/>
          </w:tcPr>
          <w:p w14:paraId="3ABC04DE"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0.46873</w:t>
            </w:r>
          </w:p>
        </w:tc>
      </w:tr>
    </w:tbl>
    <w:p w14:paraId="3A32AABD" w14:textId="72DFB036" w:rsidR="00576A3A" w:rsidRPr="00E07ABE" w:rsidRDefault="00576A3A" w:rsidP="00576A3A">
      <w:pPr>
        <w:widowControl w:val="0"/>
        <w:autoSpaceDE w:val="0"/>
        <w:autoSpaceDN w:val="0"/>
        <w:adjustRightInd w:val="0"/>
        <w:spacing w:after="240" w:line="276" w:lineRule="auto"/>
        <w:rPr>
          <w:rFonts w:ascii="Times New Roman" w:eastAsia="宋体" w:hAnsi="Times New Roman" w:cs="Times New Roman"/>
        </w:rPr>
      </w:pPr>
      <w:r w:rsidRPr="00E07ABE">
        <w:rPr>
          <w:rFonts w:ascii="Times New Roman" w:eastAsia="宋体" w:hAnsi="Times New Roman" w:cs="Times New Roman"/>
        </w:rPr>
        <w:t>Table C1:</w:t>
      </w:r>
      <w:r w:rsidRPr="00E07ABE">
        <w:rPr>
          <w:rFonts w:ascii="Times New Roman" w:hAnsi="Times New Roman" w:cs="Times New Roman"/>
        </w:rPr>
        <w:t xml:space="preserve"> Differences-in-differences Estimation of the Determinants of Market Integration in China, 1776-1910 </w:t>
      </w:r>
    </w:p>
    <w:p w14:paraId="44CCFAA3" w14:textId="5191FF82" w:rsidR="00576A3A" w:rsidRDefault="00576A3A" w:rsidP="00576A3A">
      <w:pPr>
        <w:rPr>
          <w:rFonts w:ascii="Times New Roman" w:hAnsi="Times New Roman" w:cs="Times New Roman"/>
          <w:sz w:val="22"/>
          <w:szCs w:val="22"/>
        </w:rPr>
      </w:pPr>
      <w:r w:rsidRPr="007C3FF0">
        <w:rPr>
          <w:rFonts w:ascii="Times New Roman" w:eastAsia="宋体" w:hAnsi="Times New Roman" w:cs="Times New Roman"/>
          <w:i/>
          <w:iCs/>
        </w:rPr>
        <w:t>Note</w:t>
      </w:r>
      <w:r w:rsidR="002C79AA">
        <w:rPr>
          <w:rFonts w:ascii="Times New Roman" w:eastAsia="宋体" w:hAnsi="Times New Roman" w:cs="Times New Roman"/>
          <w:i/>
          <w:iCs/>
        </w:rPr>
        <w:t>s</w:t>
      </w:r>
      <w:r w:rsidRPr="00E07ABE">
        <w:rPr>
          <w:rFonts w:ascii="Times New Roman" w:hAnsi="Times New Roman" w:cs="Times New Roman"/>
          <w:sz w:val="22"/>
          <w:szCs w:val="22"/>
        </w:rPr>
        <w:t xml:space="preserve">: In columns 1 &amp; 2, a prefecture is assigned the value of 1 if the Taiping rebellion occurred in that prefecture. </w:t>
      </w:r>
      <w:proofErr w:type="spellStart"/>
      <w:r w:rsidRPr="00E07ABE">
        <w:rPr>
          <w:rFonts w:ascii="Times New Roman" w:hAnsi="Times New Roman" w:cs="Times New Roman"/>
          <w:i/>
          <w:sz w:val="22"/>
          <w:szCs w:val="22"/>
        </w:rPr>
        <w:t>Multiplelevy</w:t>
      </w:r>
      <w:proofErr w:type="spellEnd"/>
      <w:r w:rsidRPr="00E07ABE">
        <w:rPr>
          <w:rFonts w:ascii="Times New Roman" w:hAnsi="Times New Roman" w:cs="Times New Roman"/>
          <w:i/>
          <w:sz w:val="22"/>
          <w:szCs w:val="22"/>
        </w:rPr>
        <w:t xml:space="preserve">* Post1853 </w:t>
      </w:r>
      <w:r w:rsidRPr="00E07ABE">
        <w:rPr>
          <w:rFonts w:ascii="Times New Roman" w:hAnsi="Times New Roman" w:cs="Times New Roman"/>
          <w:sz w:val="22"/>
          <w:szCs w:val="22"/>
        </w:rPr>
        <w:t>is controlled for in column 2 but not in column 1. In columns 3, population loss is measured as ∆</w:t>
      </w:r>
      <w:proofErr w:type="spellStart"/>
      <w:r w:rsidRPr="00E07ABE">
        <w:rPr>
          <w:rFonts w:ascii="Times New Roman" w:hAnsi="Times New Roman" w:cs="Times New Roman"/>
          <w:sz w:val="22"/>
          <w:szCs w:val="22"/>
        </w:rPr>
        <w:t>PD</w:t>
      </w:r>
      <w:r w:rsidRPr="00E07ABE">
        <w:rPr>
          <w:rFonts w:ascii="Times New Roman" w:hAnsi="Times New Roman" w:cs="Times New Roman"/>
          <w:sz w:val="22"/>
          <w:szCs w:val="22"/>
          <w:vertAlign w:val="subscript"/>
        </w:rPr>
        <w:t>i</w:t>
      </w:r>
      <w:proofErr w:type="spellEnd"/>
      <w:r w:rsidRPr="00E07ABE">
        <w:rPr>
          <w:rFonts w:ascii="Times New Roman" w:hAnsi="Times New Roman" w:cs="Times New Roman"/>
          <w:sz w:val="22"/>
          <w:szCs w:val="22"/>
        </w:rPr>
        <w:t xml:space="preserve"> as specified in Equation (5), whereas in columns 4 it is measured as ∆</w:t>
      </w:r>
      <m:oMath>
        <m:acc>
          <m:accPr>
            <m:ctrlPr>
              <w:rPr>
                <w:rFonts w:ascii="Cambria Math" w:hAnsi="Cambria Math" w:cs="Times New Roman"/>
                <w:sz w:val="22"/>
                <w:szCs w:val="22"/>
              </w:rPr>
            </m:ctrlPr>
          </m:accPr>
          <m:e>
            <m:r>
              <m:rPr>
                <m:sty m:val="p"/>
              </m:rPr>
              <w:rPr>
                <w:rFonts w:ascii="Cambria Math" w:hAnsi="Cambria Math" w:cs="Times New Roman"/>
                <w:sz w:val="22"/>
                <w:szCs w:val="22"/>
              </w:rPr>
              <m:t>PD</m:t>
            </m:r>
          </m:e>
        </m:acc>
      </m:oMath>
      <w:r w:rsidRPr="00E07ABE">
        <w:rPr>
          <w:rFonts w:ascii="Times New Roman" w:hAnsi="Times New Roman" w:cs="Times New Roman"/>
          <w:sz w:val="22"/>
          <w:szCs w:val="22"/>
          <w:vertAlign w:val="subscript"/>
        </w:rPr>
        <w:t>i</w:t>
      </w:r>
      <w:r w:rsidRPr="00E07ABE">
        <w:rPr>
          <w:rFonts w:ascii="Times New Roman" w:hAnsi="Times New Roman" w:cs="Times New Roman"/>
          <w:sz w:val="22"/>
          <w:szCs w:val="22"/>
        </w:rPr>
        <w:t xml:space="preserve"> as specified in Equation (6). Control variables include flood, drought, temperature, war, and the interactions of regions with periods *** p &lt; 0.01, **p &lt; 0.05, *p &lt; 0.1; Constant terms are not reported.</w:t>
      </w:r>
    </w:p>
    <w:p w14:paraId="2AFE982F" w14:textId="4325C5D1" w:rsidR="005D0258" w:rsidRPr="005D0258" w:rsidRDefault="005D0258" w:rsidP="00576A3A">
      <w:pPr>
        <w:rPr>
          <w:rFonts w:ascii="Times New Roman" w:eastAsia="宋体" w:hAnsi="Times New Roman" w:cs="Times New Roman"/>
          <w:sz w:val="22"/>
          <w:szCs w:val="22"/>
        </w:rPr>
      </w:pPr>
      <w:r w:rsidRPr="007C3FF0">
        <w:rPr>
          <w:rFonts w:ascii="Times New Roman" w:eastAsia="宋体" w:hAnsi="Times New Roman" w:cs="Times New Roman" w:hint="eastAsia"/>
          <w:i/>
          <w:iCs/>
        </w:rPr>
        <w:t>S</w:t>
      </w:r>
      <w:r w:rsidRPr="007C3FF0">
        <w:rPr>
          <w:rFonts w:ascii="Times New Roman" w:eastAsia="宋体" w:hAnsi="Times New Roman" w:cs="Times New Roman"/>
          <w:i/>
          <w:iCs/>
        </w:rPr>
        <w:t>ource</w:t>
      </w:r>
      <w:r>
        <w:rPr>
          <w:rFonts w:ascii="Times New Roman" w:eastAsia="宋体" w:hAnsi="Times New Roman" w:cs="Times New Roman"/>
          <w:sz w:val="22"/>
          <w:szCs w:val="22"/>
        </w:rPr>
        <w:t>: See in text</w:t>
      </w:r>
    </w:p>
    <w:p w14:paraId="06B8213A" w14:textId="77777777" w:rsidR="00576A3A" w:rsidRPr="00E07ABE" w:rsidRDefault="00576A3A" w:rsidP="00576A3A">
      <w:pPr>
        <w:rPr>
          <w:rFonts w:ascii="Times New Roman" w:eastAsia="宋体" w:hAnsi="Times New Roman" w:cs="Times New Roman"/>
          <w:sz w:val="22"/>
          <w:szCs w:val="22"/>
        </w:rPr>
      </w:pPr>
    </w:p>
    <w:p w14:paraId="1DAF1E01" w14:textId="668037E0" w:rsidR="00576A3A" w:rsidRPr="00E07ABE" w:rsidRDefault="00576A3A">
      <w:pPr>
        <w:rPr>
          <w:rFonts w:ascii="Times New Roman" w:eastAsia="宋体" w:hAnsi="Times New Roman" w:cs="Times New Roman"/>
        </w:rPr>
      </w:pPr>
      <w:r w:rsidRPr="00E07ABE">
        <w:rPr>
          <w:rFonts w:ascii="Times New Roman" w:eastAsia="宋体" w:hAnsi="Times New Roman" w:cs="Times New Roman"/>
        </w:rPr>
        <w:br w:type="page"/>
      </w:r>
    </w:p>
    <w:p w14:paraId="4103222B" w14:textId="1E3211F4" w:rsidR="0065077D" w:rsidRPr="00E07ABE" w:rsidRDefault="0065077D" w:rsidP="00576A3A">
      <w:pPr>
        <w:rPr>
          <w:rFonts w:ascii="Times New Roman" w:eastAsia="宋体" w:hAnsi="Times New Roman" w:cs="Times New Roman"/>
        </w:rPr>
      </w:pPr>
      <w:r w:rsidRPr="00E07ABE">
        <w:rPr>
          <w:rFonts w:ascii="Times New Roman" w:eastAsia="宋体" w:hAnsi="Times New Roman" w:cs="Times New Roman"/>
        </w:rPr>
        <w:lastRenderedPageBreak/>
        <w:t>Appendix C</w:t>
      </w:r>
    </w:p>
    <w:p w14:paraId="689DB2BE" w14:textId="744CCA8B" w:rsidR="00576A3A" w:rsidRPr="00E07ABE" w:rsidRDefault="00576A3A" w:rsidP="00576A3A">
      <w:pPr>
        <w:rPr>
          <w:rFonts w:ascii="Times New Roman" w:hAnsi="Times New Roman" w:cs="Times New Roman"/>
        </w:rPr>
      </w:pPr>
      <w:r w:rsidRPr="00E07ABE">
        <w:rPr>
          <w:rFonts w:ascii="Times New Roman" w:eastAsia="宋体" w:hAnsi="Times New Roman" w:cs="Times New Roman"/>
        </w:rPr>
        <w:t>Table C2:</w:t>
      </w:r>
      <w:r w:rsidRPr="00E07ABE">
        <w:rPr>
          <w:rFonts w:ascii="Times New Roman" w:hAnsi="Times New Roman" w:cs="Times New Roman"/>
        </w:rPr>
        <w:t xml:space="preserve"> Robustness check for the Difference-in-differences Estimation of the </w:t>
      </w:r>
    </w:p>
    <w:p w14:paraId="04DF075C" w14:textId="77777777" w:rsidR="00576A3A" w:rsidRPr="00E07ABE" w:rsidRDefault="00576A3A" w:rsidP="00576A3A">
      <w:pPr>
        <w:rPr>
          <w:rFonts w:ascii="Times New Roman" w:eastAsia="宋体" w:hAnsi="Times New Roman" w:cs="Times New Roman"/>
        </w:rPr>
      </w:pPr>
      <w:r w:rsidRPr="00E07ABE">
        <w:rPr>
          <w:rFonts w:ascii="Times New Roman" w:hAnsi="Times New Roman" w:cs="Times New Roman"/>
        </w:rPr>
        <w:t>Determinants of Market Integration in China, 1776-1910 (dropping provincial capitals)</w:t>
      </w:r>
      <w:r w:rsidRPr="00E07ABE">
        <w:rPr>
          <w:rFonts w:ascii="Times New Roman" w:eastAsia="Times New Roman" w:hAnsi="Times New Roman" w:cs="Times New Roman"/>
        </w:rPr>
        <w:t xml:space="preserve"> </w:t>
      </w:r>
    </w:p>
    <w:p w14:paraId="7B2A00DA" w14:textId="77777777" w:rsidR="00576A3A" w:rsidRPr="00E07ABE" w:rsidRDefault="00576A3A" w:rsidP="00576A3A">
      <w:pPr>
        <w:rPr>
          <w:rFonts w:ascii="CMR10" w:eastAsia="宋体" w:hAnsi="CMR10" w:cs="CMR10"/>
          <w:sz w:val="22"/>
          <w:szCs w:val="22"/>
        </w:rPr>
      </w:pPr>
    </w:p>
    <w:tbl>
      <w:tblPr>
        <w:tblpPr w:leftFromText="180" w:rightFromText="180" w:vertAnchor="page" w:horzAnchor="margin" w:tblpY="2425"/>
        <w:tblW w:w="8979" w:type="dxa"/>
        <w:tblLayout w:type="fixed"/>
        <w:tblLook w:val="04A0" w:firstRow="1" w:lastRow="0" w:firstColumn="1" w:lastColumn="0" w:noHBand="0" w:noVBand="1"/>
      </w:tblPr>
      <w:tblGrid>
        <w:gridCol w:w="3876"/>
        <w:gridCol w:w="1276"/>
        <w:gridCol w:w="1276"/>
        <w:gridCol w:w="1276"/>
        <w:gridCol w:w="1275"/>
      </w:tblGrid>
      <w:tr w:rsidR="00576A3A" w:rsidRPr="00E07ABE" w14:paraId="66C4F2F8" w14:textId="77777777" w:rsidTr="004A47ED">
        <w:trPr>
          <w:trHeight w:val="320"/>
        </w:trPr>
        <w:tc>
          <w:tcPr>
            <w:tcW w:w="3876" w:type="dxa"/>
            <w:tcBorders>
              <w:top w:val="single" w:sz="4" w:space="0" w:color="auto"/>
              <w:left w:val="nil"/>
              <w:bottom w:val="single" w:sz="4" w:space="0" w:color="auto"/>
              <w:right w:val="nil"/>
            </w:tcBorders>
            <w:shd w:val="clear" w:color="auto" w:fill="auto"/>
            <w:noWrap/>
            <w:vAlign w:val="bottom"/>
            <w:hideMark/>
          </w:tcPr>
          <w:p w14:paraId="156FA063" w14:textId="77777777" w:rsidR="00576A3A" w:rsidRPr="00E07ABE" w:rsidRDefault="00576A3A" w:rsidP="004A47ED">
            <w:pPr>
              <w:rPr>
                <w:rFonts w:ascii="Times New Roman" w:eastAsia="Times New Roman" w:hAnsi="Times New Roman" w:cs="Times New Roman"/>
                <w:sz w:val="22"/>
                <w:szCs w:val="22"/>
              </w:rPr>
            </w:pPr>
            <w:r w:rsidRPr="00E07ABE">
              <w:rPr>
                <w:rFonts w:ascii="Times New Roman" w:eastAsia="Times New Roman" w:hAnsi="Times New Roman" w:cs="Times New Roman"/>
                <w:sz w:val="22"/>
                <w:szCs w:val="22"/>
              </w:rPr>
              <w:t>VARIABLES</w:t>
            </w:r>
          </w:p>
        </w:tc>
        <w:tc>
          <w:tcPr>
            <w:tcW w:w="1276" w:type="dxa"/>
            <w:tcBorders>
              <w:top w:val="single" w:sz="4" w:space="0" w:color="auto"/>
              <w:left w:val="nil"/>
              <w:bottom w:val="single" w:sz="4" w:space="0" w:color="auto"/>
              <w:right w:val="nil"/>
            </w:tcBorders>
            <w:shd w:val="clear" w:color="auto" w:fill="auto"/>
            <w:noWrap/>
            <w:vAlign w:val="bottom"/>
            <w:hideMark/>
          </w:tcPr>
          <w:p w14:paraId="7668ACBC" w14:textId="77777777" w:rsidR="00576A3A" w:rsidRPr="00E07ABE" w:rsidRDefault="00576A3A" w:rsidP="004A47ED">
            <w:pPr>
              <w:jc w:val="center"/>
              <w:rPr>
                <w:rFonts w:ascii="Times New Roman" w:eastAsia="Times New Roman" w:hAnsi="Times New Roman" w:cs="Times New Roman"/>
                <w:sz w:val="22"/>
                <w:szCs w:val="22"/>
              </w:rPr>
            </w:pPr>
            <w:r w:rsidRPr="00E07ABE">
              <w:rPr>
                <w:rFonts w:ascii="Times New Roman" w:eastAsia="Times New Roman" w:hAnsi="Times New Roman" w:cs="Times New Roman"/>
                <w:sz w:val="22"/>
                <w:szCs w:val="22"/>
              </w:rPr>
              <w:t>(1)</w:t>
            </w:r>
          </w:p>
        </w:tc>
        <w:tc>
          <w:tcPr>
            <w:tcW w:w="1276" w:type="dxa"/>
            <w:tcBorders>
              <w:top w:val="single" w:sz="4" w:space="0" w:color="auto"/>
              <w:left w:val="nil"/>
              <w:bottom w:val="single" w:sz="4" w:space="0" w:color="auto"/>
              <w:right w:val="nil"/>
            </w:tcBorders>
            <w:shd w:val="clear" w:color="auto" w:fill="auto"/>
            <w:noWrap/>
            <w:vAlign w:val="bottom"/>
            <w:hideMark/>
          </w:tcPr>
          <w:p w14:paraId="28B7A009" w14:textId="77777777" w:rsidR="00576A3A" w:rsidRPr="00E07ABE" w:rsidRDefault="00576A3A" w:rsidP="004A47ED">
            <w:pPr>
              <w:jc w:val="center"/>
              <w:rPr>
                <w:rFonts w:ascii="Times New Roman" w:eastAsia="Times New Roman" w:hAnsi="Times New Roman" w:cs="Times New Roman"/>
                <w:sz w:val="22"/>
                <w:szCs w:val="22"/>
              </w:rPr>
            </w:pPr>
            <w:r w:rsidRPr="00E07ABE">
              <w:rPr>
                <w:rFonts w:ascii="Times New Roman" w:eastAsia="Times New Roman" w:hAnsi="Times New Roman" w:cs="Times New Roman"/>
                <w:sz w:val="22"/>
                <w:szCs w:val="22"/>
              </w:rPr>
              <w:t>(2)</w:t>
            </w:r>
          </w:p>
        </w:tc>
        <w:tc>
          <w:tcPr>
            <w:tcW w:w="1276" w:type="dxa"/>
            <w:tcBorders>
              <w:top w:val="single" w:sz="4" w:space="0" w:color="auto"/>
              <w:left w:val="nil"/>
              <w:bottom w:val="single" w:sz="4" w:space="0" w:color="auto"/>
              <w:right w:val="nil"/>
            </w:tcBorders>
            <w:shd w:val="clear" w:color="auto" w:fill="auto"/>
            <w:noWrap/>
            <w:vAlign w:val="bottom"/>
            <w:hideMark/>
          </w:tcPr>
          <w:p w14:paraId="278336F0" w14:textId="77777777" w:rsidR="00576A3A" w:rsidRPr="00E07ABE" w:rsidRDefault="00576A3A" w:rsidP="004A47ED">
            <w:pPr>
              <w:jc w:val="center"/>
              <w:rPr>
                <w:rFonts w:ascii="Times New Roman" w:eastAsia="Times New Roman" w:hAnsi="Times New Roman" w:cs="Times New Roman"/>
                <w:sz w:val="22"/>
                <w:szCs w:val="22"/>
              </w:rPr>
            </w:pPr>
            <w:r w:rsidRPr="00E07ABE">
              <w:rPr>
                <w:rFonts w:ascii="Times New Roman" w:eastAsia="Times New Roman" w:hAnsi="Times New Roman" w:cs="Times New Roman"/>
                <w:sz w:val="22"/>
                <w:szCs w:val="22"/>
              </w:rPr>
              <w:t>(3)</w:t>
            </w:r>
          </w:p>
        </w:tc>
        <w:tc>
          <w:tcPr>
            <w:tcW w:w="1275" w:type="dxa"/>
            <w:tcBorders>
              <w:top w:val="single" w:sz="4" w:space="0" w:color="auto"/>
              <w:left w:val="nil"/>
              <w:bottom w:val="single" w:sz="4" w:space="0" w:color="auto"/>
              <w:right w:val="nil"/>
            </w:tcBorders>
            <w:shd w:val="clear" w:color="auto" w:fill="auto"/>
            <w:noWrap/>
            <w:vAlign w:val="bottom"/>
            <w:hideMark/>
          </w:tcPr>
          <w:p w14:paraId="6FDF5B78" w14:textId="77777777" w:rsidR="00576A3A" w:rsidRPr="00E07ABE" w:rsidRDefault="00576A3A" w:rsidP="004A47ED">
            <w:pPr>
              <w:jc w:val="center"/>
              <w:rPr>
                <w:rFonts w:ascii="Times New Roman" w:eastAsia="Times New Roman" w:hAnsi="Times New Roman" w:cs="Times New Roman"/>
                <w:sz w:val="22"/>
                <w:szCs w:val="22"/>
              </w:rPr>
            </w:pPr>
            <w:r w:rsidRPr="00E07ABE">
              <w:rPr>
                <w:rFonts w:ascii="Times New Roman" w:eastAsia="Times New Roman" w:hAnsi="Times New Roman" w:cs="Times New Roman"/>
                <w:sz w:val="22"/>
                <w:szCs w:val="22"/>
              </w:rPr>
              <w:t>(4)</w:t>
            </w:r>
          </w:p>
        </w:tc>
      </w:tr>
      <w:tr w:rsidR="00576A3A" w:rsidRPr="00E07ABE" w14:paraId="5E726808" w14:textId="77777777" w:rsidTr="004A47ED">
        <w:trPr>
          <w:trHeight w:val="320"/>
        </w:trPr>
        <w:tc>
          <w:tcPr>
            <w:tcW w:w="3876" w:type="dxa"/>
            <w:tcBorders>
              <w:top w:val="nil"/>
              <w:left w:val="nil"/>
              <w:bottom w:val="nil"/>
              <w:right w:val="nil"/>
            </w:tcBorders>
            <w:shd w:val="clear" w:color="auto" w:fill="auto"/>
            <w:noWrap/>
            <w:vAlign w:val="center"/>
            <w:hideMark/>
          </w:tcPr>
          <w:p w14:paraId="2CA9EEFC" w14:textId="77777777" w:rsidR="00576A3A" w:rsidRPr="00E07ABE" w:rsidRDefault="00576A3A" w:rsidP="004A47ED">
            <w:pPr>
              <w:rPr>
                <w:rFonts w:ascii="Times New Roman" w:eastAsia="Times New Roman" w:hAnsi="Times New Roman" w:cs="Times New Roman"/>
                <w:color w:val="000000"/>
                <w:sz w:val="22"/>
                <w:szCs w:val="22"/>
              </w:rPr>
            </w:pPr>
            <w:r w:rsidRPr="00E07ABE">
              <w:rPr>
                <w:rFonts w:ascii="Times New Roman" w:eastAsia="Times New Roman" w:hAnsi="Times New Roman" w:cs="Times New Roman"/>
                <w:color w:val="000000"/>
                <w:sz w:val="22"/>
                <w:szCs w:val="22"/>
              </w:rPr>
              <w:t>Taiping Rebellion (TR)</w:t>
            </w:r>
          </w:p>
        </w:tc>
        <w:tc>
          <w:tcPr>
            <w:tcW w:w="1276" w:type="dxa"/>
            <w:tcBorders>
              <w:top w:val="nil"/>
              <w:left w:val="nil"/>
              <w:bottom w:val="nil"/>
              <w:right w:val="nil"/>
            </w:tcBorders>
            <w:shd w:val="clear" w:color="auto" w:fill="auto"/>
            <w:noWrap/>
            <w:hideMark/>
          </w:tcPr>
          <w:p w14:paraId="0E41F9B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-0.00221</w:t>
            </w:r>
          </w:p>
        </w:tc>
        <w:tc>
          <w:tcPr>
            <w:tcW w:w="1276" w:type="dxa"/>
            <w:tcBorders>
              <w:top w:val="nil"/>
              <w:left w:val="nil"/>
              <w:bottom w:val="nil"/>
              <w:right w:val="nil"/>
            </w:tcBorders>
            <w:shd w:val="clear" w:color="auto" w:fill="auto"/>
            <w:noWrap/>
            <w:hideMark/>
          </w:tcPr>
          <w:p w14:paraId="14149B0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-0.00186</w:t>
            </w:r>
          </w:p>
        </w:tc>
        <w:tc>
          <w:tcPr>
            <w:tcW w:w="1276" w:type="dxa"/>
            <w:tcBorders>
              <w:top w:val="nil"/>
              <w:left w:val="nil"/>
              <w:bottom w:val="nil"/>
              <w:right w:val="nil"/>
            </w:tcBorders>
            <w:shd w:val="clear" w:color="auto" w:fill="auto"/>
            <w:noWrap/>
            <w:hideMark/>
          </w:tcPr>
          <w:p w14:paraId="758AFC1B" w14:textId="77777777" w:rsidR="00576A3A" w:rsidRPr="00E07ABE" w:rsidRDefault="00576A3A" w:rsidP="004A47ED">
            <w:pPr>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hideMark/>
          </w:tcPr>
          <w:p w14:paraId="6FF67EFB" w14:textId="77777777" w:rsidR="00576A3A" w:rsidRPr="00E07ABE" w:rsidRDefault="00576A3A" w:rsidP="004A47ED">
            <w:pPr>
              <w:jc w:val="center"/>
              <w:rPr>
                <w:rFonts w:ascii="Times New Roman" w:eastAsia="Times New Roman" w:hAnsi="Times New Roman" w:cs="Times New Roman"/>
                <w:sz w:val="20"/>
                <w:szCs w:val="20"/>
              </w:rPr>
            </w:pPr>
          </w:p>
        </w:tc>
      </w:tr>
      <w:tr w:rsidR="00576A3A" w:rsidRPr="00E07ABE" w14:paraId="739AF965" w14:textId="77777777" w:rsidTr="004A47ED">
        <w:trPr>
          <w:trHeight w:val="320"/>
        </w:trPr>
        <w:tc>
          <w:tcPr>
            <w:tcW w:w="3876" w:type="dxa"/>
            <w:tcBorders>
              <w:top w:val="nil"/>
              <w:left w:val="nil"/>
              <w:bottom w:val="nil"/>
              <w:right w:val="nil"/>
            </w:tcBorders>
            <w:shd w:val="clear" w:color="auto" w:fill="auto"/>
            <w:noWrap/>
            <w:vAlign w:val="center"/>
            <w:hideMark/>
          </w:tcPr>
          <w:p w14:paraId="660DD6B1" w14:textId="77777777" w:rsidR="00576A3A" w:rsidRPr="00E07ABE" w:rsidRDefault="00576A3A" w:rsidP="004A47ED">
            <w:pPr>
              <w:rPr>
                <w:rFonts w:ascii="Times New Roman" w:eastAsia="Times New Roman" w:hAnsi="Times New Roman" w:cs="Times New Roman"/>
                <w:sz w:val="22"/>
                <w:szCs w:val="22"/>
              </w:rPr>
            </w:pPr>
          </w:p>
        </w:tc>
        <w:tc>
          <w:tcPr>
            <w:tcW w:w="1276" w:type="dxa"/>
            <w:tcBorders>
              <w:top w:val="nil"/>
              <w:left w:val="nil"/>
              <w:bottom w:val="nil"/>
              <w:right w:val="nil"/>
            </w:tcBorders>
            <w:shd w:val="clear" w:color="auto" w:fill="auto"/>
            <w:noWrap/>
            <w:hideMark/>
          </w:tcPr>
          <w:p w14:paraId="3BF231B2"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(0.00226)</w:t>
            </w:r>
          </w:p>
        </w:tc>
        <w:tc>
          <w:tcPr>
            <w:tcW w:w="1276" w:type="dxa"/>
            <w:tcBorders>
              <w:top w:val="nil"/>
              <w:left w:val="nil"/>
              <w:bottom w:val="nil"/>
              <w:right w:val="nil"/>
            </w:tcBorders>
            <w:shd w:val="clear" w:color="auto" w:fill="auto"/>
            <w:noWrap/>
            <w:hideMark/>
          </w:tcPr>
          <w:p w14:paraId="55695AF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(0.00261)</w:t>
            </w:r>
          </w:p>
        </w:tc>
        <w:tc>
          <w:tcPr>
            <w:tcW w:w="1276" w:type="dxa"/>
            <w:tcBorders>
              <w:top w:val="nil"/>
              <w:left w:val="nil"/>
              <w:bottom w:val="nil"/>
              <w:right w:val="nil"/>
            </w:tcBorders>
            <w:shd w:val="clear" w:color="auto" w:fill="auto"/>
            <w:noWrap/>
            <w:hideMark/>
          </w:tcPr>
          <w:p w14:paraId="45D4C09A" w14:textId="77777777" w:rsidR="00576A3A" w:rsidRPr="00E07ABE" w:rsidRDefault="00576A3A" w:rsidP="004A47ED">
            <w:pPr>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hideMark/>
          </w:tcPr>
          <w:p w14:paraId="0DEDB73B" w14:textId="77777777" w:rsidR="00576A3A" w:rsidRPr="00E07ABE" w:rsidRDefault="00576A3A" w:rsidP="004A47ED">
            <w:pPr>
              <w:jc w:val="center"/>
              <w:rPr>
                <w:rFonts w:ascii="Times New Roman" w:eastAsia="Times New Roman" w:hAnsi="Times New Roman" w:cs="Times New Roman"/>
                <w:sz w:val="20"/>
                <w:szCs w:val="20"/>
              </w:rPr>
            </w:pPr>
          </w:p>
        </w:tc>
      </w:tr>
      <w:tr w:rsidR="00576A3A" w:rsidRPr="00E07ABE" w14:paraId="64E86992" w14:textId="77777777" w:rsidTr="004A47ED">
        <w:trPr>
          <w:trHeight w:val="320"/>
        </w:trPr>
        <w:tc>
          <w:tcPr>
            <w:tcW w:w="3876" w:type="dxa"/>
            <w:tcBorders>
              <w:top w:val="nil"/>
              <w:left w:val="nil"/>
              <w:bottom w:val="nil"/>
              <w:right w:val="nil"/>
            </w:tcBorders>
            <w:shd w:val="clear" w:color="auto" w:fill="auto"/>
            <w:noWrap/>
            <w:vAlign w:val="center"/>
          </w:tcPr>
          <w:p w14:paraId="1B5E82EB" w14:textId="77777777" w:rsidR="00576A3A" w:rsidRPr="00E07ABE" w:rsidRDefault="00576A3A" w:rsidP="004A47ED">
            <w:pPr>
              <w:rPr>
                <w:rFonts w:ascii="Times New Roman" w:eastAsia="Times New Roman" w:hAnsi="Times New Roman" w:cs="Times New Roman"/>
                <w:color w:val="000000"/>
                <w:sz w:val="22"/>
                <w:szCs w:val="22"/>
              </w:rPr>
            </w:pPr>
            <w:r w:rsidRPr="00E07ABE">
              <w:rPr>
                <w:rFonts w:ascii="Times New Roman" w:eastAsia="Times New Roman" w:hAnsi="Times New Roman" w:cs="Times New Roman"/>
                <w:color w:val="000000"/>
                <w:sz w:val="22"/>
                <w:szCs w:val="22"/>
              </w:rPr>
              <w:t>Period: During TR</w:t>
            </w:r>
          </w:p>
        </w:tc>
        <w:tc>
          <w:tcPr>
            <w:tcW w:w="1276" w:type="dxa"/>
            <w:tcBorders>
              <w:top w:val="nil"/>
              <w:left w:val="nil"/>
              <w:bottom w:val="nil"/>
              <w:right w:val="nil"/>
            </w:tcBorders>
            <w:shd w:val="clear" w:color="auto" w:fill="auto"/>
            <w:noWrap/>
          </w:tcPr>
          <w:p w14:paraId="13D12227"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-0.01507***</w:t>
            </w:r>
          </w:p>
        </w:tc>
        <w:tc>
          <w:tcPr>
            <w:tcW w:w="1276" w:type="dxa"/>
            <w:tcBorders>
              <w:top w:val="nil"/>
              <w:left w:val="nil"/>
              <w:bottom w:val="nil"/>
              <w:right w:val="nil"/>
            </w:tcBorders>
            <w:shd w:val="clear" w:color="auto" w:fill="auto"/>
            <w:noWrap/>
          </w:tcPr>
          <w:p w14:paraId="5917EF2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-0.01966***</w:t>
            </w:r>
          </w:p>
        </w:tc>
        <w:tc>
          <w:tcPr>
            <w:tcW w:w="1276" w:type="dxa"/>
            <w:tcBorders>
              <w:top w:val="nil"/>
              <w:left w:val="nil"/>
              <w:bottom w:val="nil"/>
              <w:right w:val="nil"/>
            </w:tcBorders>
            <w:shd w:val="clear" w:color="auto" w:fill="auto"/>
            <w:noWrap/>
          </w:tcPr>
          <w:p w14:paraId="063ECC31"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-0.01945***</w:t>
            </w:r>
          </w:p>
        </w:tc>
        <w:tc>
          <w:tcPr>
            <w:tcW w:w="1275" w:type="dxa"/>
            <w:tcBorders>
              <w:top w:val="nil"/>
              <w:left w:val="nil"/>
              <w:bottom w:val="nil"/>
              <w:right w:val="nil"/>
            </w:tcBorders>
            <w:shd w:val="clear" w:color="auto" w:fill="auto"/>
            <w:noWrap/>
          </w:tcPr>
          <w:p w14:paraId="322C348A"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-0.02016***</w:t>
            </w:r>
          </w:p>
        </w:tc>
      </w:tr>
      <w:tr w:rsidR="00576A3A" w:rsidRPr="00E07ABE" w14:paraId="0004DEA0" w14:textId="77777777" w:rsidTr="004A47ED">
        <w:trPr>
          <w:trHeight w:val="320"/>
        </w:trPr>
        <w:tc>
          <w:tcPr>
            <w:tcW w:w="3876" w:type="dxa"/>
            <w:tcBorders>
              <w:top w:val="nil"/>
              <w:left w:val="nil"/>
              <w:bottom w:val="nil"/>
              <w:right w:val="nil"/>
            </w:tcBorders>
            <w:shd w:val="clear" w:color="auto" w:fill="auto"/>
            <w:noWrap/>
            <w:vAlign w:val="center"/>
          </w:tcPr>
          <w:p w14:paraId="43270544" w14:textId="77777777" w:rsidR="00576A3A" w:rsidRPr="00E07ABE" w:rsidRDefault="00576A3A" w:rsidP="004A47ED">
            <w:pPr>
              <w:rPr>
                <w:rFonts w:ascii="Times New Roman" w:eastAsia="Times New Roman" w:hAnsi="Times New Roman" w:cs="Times New Roman"/>
                <w:color w:val="000000"/>
                <w:sz w:val="22"/>
                <w:szCs w:val="22"/>
              </w:rPr>
            </w:pPr>
          </w:p>
        </w:tc>
        <w:tc>
          <w:tcPr>
            <w:tcW w:w="1276" w:type="dxa"/>
            <w:tcBorders>
              <w:top w:val="nil"/>
              <w:left w:val="nil"/>
              <w:bottom w:val="nil"/>
              <w:right w:val="nil"/>
            </w:tcBorders>
            <w:shd w:val="clear" w:color="auto" w:fill="auto"/>
            <w:noWrap/>
          </w:tcPr>
          <w:p w14:paraId="4B01EBE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(0.00310)</w:t>
            </w:r>
          </w:p>
        </w:tc>
        <w:tc>
          <w:tcPr>
            <w:tcW w:w="1276" w:type="dxa"/>
            <w:tcBorders>
              <w:top w:val="nil"/>
              <w:left w:val="nil"/>
              <w:bottom w:val="nil"/>
              <w:right w:val="nil"/>
            </w:tcBorders>
            <w:shd w:val="clear" w:color="auto" w:fill="auto"/>
            <w:noWrap/>
          </w:tcPr>
          <w:p w14:paraId="23C2D8FA"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(0.00288)</w:t>
            </w:r>
          </w:p>
        </w:tc>
        <w:tc>
          <w:tcPr>
            <w:tcW w:w="1276" w:type="dxa"/>
            <w:tcBorders>
              <w:top w:val="nil"/>
              <w:left w:val="nil"/>
              <w:bottom w:val="nil"/>
              <w:right w:val="nil"/>
            </w:tcBorders>
            <w:shd w:val="clear" w:color="auto" w:fill="auto"/>
            <w:noWrap/>
          </w:tcPr>
          <w:p w14:paraId="050AB82E"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(0.00292)</w:t>
            </w:r>
          </w:p>
        </w:tc>
        <w:tc>
          <w:tcPr>
            <w:tcW w:w="1275" w:type="dxa"/>
            <w:tcBorders>
              <w:top w:val="nil"/>
              <w:left w:val="nil"/>
              <w:bottom w:val="nil"/>
              <w:right w:val="nil"/>
            </w:tcBorders>
            <w:shd w:val="clear" w:color="auto" w:fill="auto"/>
            <w:noWrap/>
          </w:tcPr>
          <w:p w14:paraId="0748698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(0.00295)</w:t>
            </w:r>
          </w:p>
        </w:tc>
      </w:tr>
      <w:tr w:rsidR="00576A3A" w:rsidRPr="00E07ABE" w14:paraId="5F3308B3" w14:textId="77777777" w:rsidTr="004A47ED">
        <w:trPr>
          <w:trHeight w:val="320"/>
        </w:trPr>
        <w:tc>
          <w:tcPr>
            <w:tcW w:w="3876" w:type="dxa"/>
            <w:tcBorders>
              <w:top w:val="nil"/>
              <w:left w:val="nil"/>
              <w:bottom w:val="nil"/>
              <w:right w:val="nil"/>
            </w:tcBorders>
            <w:shd w:val="clear" w:color="auto" w:fill="auto"/>
            <w:noWrap/>
            <w:vAlign w:val="center"/>
          </w:tcPr>
          <w:p w14:paraId="55DD424B" w14:textId="77777777" w:rsidR="00576A3A" w:rsidRPr="00E07ABE" w:rsidRDefault="00576A3A" w:rsidP="004A47ED">
            <w:pPr>
              <w:rPr>
                <w:rFonts w:ascii="Times New Roman" w:eastAsia="Times New Roman" w:hAnsi="Times New Roman" w:cs="Times New Roman"/>
                <w:color w:val="000000"/>
                <w:sz w:val="22"/>
                <w:szCs w:val="22"/>
              </w:rPr>
            </w:pPr>
            <w:r w:rsidRPr="00E07ABE">
              <w:rPr>
                <w:rFonts w:ascii="Times New Roman" w:eastAsia="Times New Roman" w:hAnsi="Times New Roman" w:cs="Times New Roman"/>
                <w:color w:val="000000"/>
                <w:sz w:val="22"/>
                <w:szCs w:val="22"/>
              </w:rPr>
              <w:t>Period: Post-TR</w:t>
            </w:r>
          </w:p>
        </w:tc>
        <w:tc>
          <w:tcPr>
            <w:tcW w:w="1276" w:type="dxa"/>
            <w:tcBorders>
              <w:top w:val="nil"/>
              <w:left w:val="nil"/>
              <w:bottom w:val="nil"/>
              <w:right w:val="nil"/>
            </w:tcBorders>
            <w:shd w:val="clear" w:color="auto" w:fill="auto"/>
            <w:noWrap/>
          </w:tcPr>
          <w:p w14:paraId="24450A7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-0.01332***</w:t>
            </w:r>
          </w:p>
        </w:tc>
        <w:tc>
          <w:tcPr>
            <w:tcW w:w="1276" w:type="dxa"/>
            <w:tcBorders>
              <w:top w:val="nil"/>
              <w:left w:val="nil"/>
              <w:bottom w:val="nil"/>
              <w:right w:val="nil"/>
            </w:tcBorders>
            <w:shd w:val="clear" w:color="auto" w:fill="auto"/>
            <w:noWrap/>
          </w:tcPr>
          <w:p w14:paraId="07B063E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-0.00653</w:t>
            </w:r>
          </w:p>
        </w:tc>
        <w:tc>
          <w:tcPr>
            <w:tcW w:w="1276" w:type="dxa"/>
            <w:tcBorders>
              <w:top w:val="nil"/>
              <w:left w:val="nil"/>
              <w:bottom w:val="nil"/>
              <w:right w:val="nil"/>
            </w:tcBorders>
            <w:shd w:val="clear" w:color="auto" w:fill="auto"/>
            <w:noWrap/>
          </w:tcPr>
          <w:p w14:paraId="14F596D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-0.00460</w:t>
            </w:r>
          </w:p>
        </w:tc>
        <w:tc>
          <w:tcPr>
            <w:tcW w:w="1275" w:type="dxa"/>
            <w:tcBorders>
              <w:top w:val="nil"/>
              <w:left w:val="nil"/>
              <w:bottom w:val="nil"/>
              <w:right w:val="nil"/>
            </w:tcBorders>
            <w:shd w:val="clear" w:color="auto" w:fill="auto"/>
            <w:noWrap/>
          </w:tcPr>
          <w:p w14:paraId="2CA8B4F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-0.00678</w:t>
            </w:r>
          </w:p>
        </w:tc>
      </w:tr>
      <w:tr w:rsidR="00576A3A" w:rsidRPr="00E07ABE" w14:paraId="1B6F5A59" w14:textId="77777777" w:rsidTr="004A47ED">
        <w:trPr>
          <w:trHeight w:val="320"/>
        </w:trPr>
        <w:tc>
          <w:tcPr>
            <w:tcW w:w="3876" w:type="dxa"/>
            <w:tcBorders>
              <w:top w:val="nil"/>
              <w:left w:val="nil"/>
              <w:bottom w:val="nil"/>
              <w:right w:val="nil"/>
            </w:tcBorders>
            <w:shd w:val="clear" w:color="auto" w:fill="auto"/>
            <w:noWrap/>
            <w:vAlign w:val="center"/>
          </w:tcPr>
          <w:p w14:paraId="43E191DF" w14:textId="77777777" w:rsidR="00576A3A" w:rsidRPr="00E07ABE" w:rsidRDefault="00576A3A" w:rsidP="004A47ED">
            <w:pPr>
              <w:rPr>
                <w:rFonts w:ascii="Times New Roman" w:eastAsia="Times New Roman" w:hAnsi="Times New Roman" w:cs="Times New Roman"/>
                <w:color w:val="000000"/>
                <w:sz w:val="22"/>
                <w:szCs w:val="22"/>
              </w:rPr>
            </w:pPr>
          </w:p>
        </w:tc>
        <w:tc>
          <w:tcPr>
            <w:tcW w:w="1276" w:type="dxa"/>
            <w:tcBorders>
              <w:top w:val="nil"/>
              <w:left w:val="nil"/>
              <w:bottom w:val="nil"/>
              <w:right w:val="nil"/>
            </w:tcBorders>
            <w:shd w:val="clear" w:color="auto" w:fill="auto"/>
            <w:noWrap/>
          </w:tcPr>
          <w:p w14:paraId="3FA5DF7E"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(0.00425)</w:t>
            </w:r>
          </w:p>
        </w:tc>
        <w:tc>
          <w:tcPr>
            <w:tcW w:w="1276" w:type="dxa"/>
            <w:tcBorders>
              <w:top w:val="nil"/>
              <w:left w:val="nil"/>
              <w:bottom w:val="nil"/>
              <w:right w:val="nil"/>
            </w:tcBorders>
            <w:shd w:val="clear" w:color="auto" w:fill="auto"/>
            <w:noWrap/>
          </w:tcPr>
          <w:p w14:paraId="597BC98D"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(0.00595)</w:t>
            </w:r>
          </w:p>
        </w:tc>
        <w:tc>
          <w:tcPr>
            <w:tcW w:w="1276" w:type="dxa"/>
            <w:tcBorders>
              <w:top w:val="nil"/>
              <w:left w:val="nil"/>
              <w:bottom w:val="nil"/>
              <w:right w:val="nil"/>
            </w:tcBorders>
            <w:shd w:val="clear" w:color="auto" w:fill="auto"/>
            <w:noWrap/>
          </w:tcPr>
          <w:p w14:paraId="7CF00BD2"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(0.00619)</w:t>
            </w:r>
          </w:p>
        </w:tc>
        <w:tc>
          <w:tcPr>
            <w:tcW w:w="1275" w:type="dxa"/>
            <w:tcBorders>
              <w:top w:val="nil"/>
              <w:left w:val="nil"/>
              <w:bottom w:val="nil"/>
              <w:right w:val="nil"/>
            </w:tcBorders>
            <w:shd w:val="clear" w:color="auto" w:fill="auto"/>
            <w:noWrap/>
          </w:tcPr>
          <w:p w14:paraId="2002832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(0.00593)</w:t>
            </w:r>
          </w:p>
        </w:tc>
      </w:tr>
      <w:tr w:rsidR="00576A3A" w:rsidRPr="00E07ABE" w14:paraId="62A5FCE6" w14:textId="77777777" w:rsidTr="004A47ED">
        <w:trPr>
          <w:trHeight w:val="320"/>
        </w:trPr>
        <w:tc>
          <w:tcPr>
            <w:tcW w:w="3876" w:type="dxa"/>
            <w:tcBorders>
              <w:top w:val="nil"/>
              <w:left w:val="nil"/>
              <w:bottom w:val="nil"/>
              <w:right w:val="nil"/>
            </w:tcBorders>
            <w:shd w:val="clear" w:color="auto" w:fill="auto"/>
            <w:noWrap/>
            <w:vAlign w:val="center"/>
            <w:hideMark/>
          </w:tcPr>
          <w:p w14:paraId="19E9CB9F" w14:textId="77777777" w:rsidR="00576A3A" w:rsidRPr="00E07ABE" w:rsidRDefault="00576A3A" w:rsidP="004A47ED">
            <w:pPr>
              <w:rPr>
                <w:rFonts w:ascii="Times New Roman" w:eastAsia="Times New Roman" w:hAnsi="Times New Roman" w:cs="Times New Roman"/>
                <w:color w:val="000000"/>
                <w:sz w:val="22"/>
                <w:szCs w:val="22"/>
              </w:rPr>
            </w:pPr>
            <w:r w:rsidRPr="00E07ABE">
              <w:rPr>
                <w:rFonts w:ascii="Times New Roman" w:eastAsia="Times New Roman" w:hAnsi="Times New Roman" w:cs="Times New Roman"/>
                <w:color w:val="000000"/>
                <w:sz w:val="22"/>
                <w:szCs w:val="22"/>
              </w:rPr>
              <w:t>Taiping*Period (During TR)</w:t>
            </w:r>
          </w:p>
        </w:tc>
        <w:tc>
          <w:tcPr>
            <w:tcW w:w="1276" w:type="dxa"/>
            <w:tcBorders>
              <w:top w:val="nil"/>
              <w:left w:val="nil"/>
              <w:bottom w:val="nil"/>
              <w:right w:val="nil"/>
            </w:tcBorders>
            <w:shd w:val="clear" w:color="auto" w:fill="auto"/>
            <w:noWrap/>
            <w:hideMark/>
          </w:tcPr>
          <w:p w14:paraId="39354A9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-0.00254</w:t>
            </w:r>
          </w:p>
        </w:tc>
        <w:tc>
          <w:tcPr>
            <w:tcW w:w="1276" w:type="dxa"/>
            <w:tcBorders>
              <w:top w:val="nil"/>
              <w:left w:val="nil"/>
              <w:bottom w:val="nil"/>
              <w:right w:val="nil"/>
            </w:tcBorders>
            <w:shd w:val="clear" w:color="auto" w:fill="auto"/>
            <w:noWrap/>
            <w:hideMark/>
          </w:tcPr>
          <w:p w14:paraId="4C7B1C55"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0.00023</w:t>
            </w:r>
          </w:p>
        </w:tc>
        <w:tc>
          <w:tcPr>
            <w:tcW w:w="1276" w:type="dxa"/>
            <w:tcBorders>
              <w:top w:val="nil"/>
              <w:left w:val="nil"/>
              <w:bottom w:val="nil"/>
              <w:right w:val="nil"/>
            </w:tcBorders>
            <w:shd w:val="clear" w:color="auto" w:fill="auto"/>
            <w:noWrap/>
            <w:hideMark/>
          </w:tcPr>
          <w:p w14:paraId="29FAB96E" w14:textId="77777777" w:rsidR="00576A3A" w:rsidRPr="00E07ABE" w:rsidRDefault="00576A3A" w:rsidP="004A47ED">
            <w:pPr>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hideMark/>
          </w:tcPr>
          <w:p w14:paraId="12A86E8E" w14:textId="77777777" w:rsidR="00576A3A" w:rsidRPr="00E07ABE" w:rsidRDefault="00576A3A" w:rsidP="004A47ED">
            <w:pPr>
              <w:jc w:val="center"/>
              <w:rPr>
                <w:rFonts w:ascii="Times New Roman" w:eastAsia="Times New Roman" w:hAnsi="Times New Roman" w:cs="Times New Roman"/>
                <w:sz w:val="20"/>
                <w:szCs w:val="20"/>
              </w:rPr>
            </w:pPr>
          </w:p>
        </w:tc>
      </w:tr>
      <w:tr w:rsidR="00576A3A" w:rsidRPr="00E07ABE" w14:paraId="16032B37" w14:textId="77777777" w:rsidTr="004A47ED">
        <w:trPr>
          <w:trHeight w:val="320"/>
        </w:trPr>
        <w:tc>
          <w:tcPr>
            <w:tcW w:w="3876" w:type="dxa"/>
            <w:tcBorders>
              <w:top w:val="nil"/>
              <w:left w:val="nil"/>
              <w:bottom w:val="nil"/>
              <w:right w:val="nil"/>
            </w:tcBorders>
            <w:shd w:val="clear" w:color="auto" w:fill="auto"/>
            <w:noWrap/>
            <w:vAlign w:val="center"/>
            <w:hideMark/>
          </w:tcPr>
          <w:p w14:paraId="14E3F00E" w14:textId="77777777" w:rsidR="00576A3A" w:rsidRPr="00E07ABE" w:rsidRDefault="00576A3A" w:rsidP="004A47ED">
            <w:pPr>
              <w:rPr>
                <w:rFonts w:ascii="Times New Roman" w:eastAsia="Times New Roman" w:hAnsi="Times New Roman" w:cs="Times New Roman"/>
                <w:sz w:val="22"/>
                <w:szCs w:val="22"/>
              </w:rPr>
            </w:pPr>
          </w:p>
        </w:tc>
        <w:tc>
          <w:tcPr>
            <w:tcW w:w="1276" w:type="dxa"/>
            <w:tcBorders>
              <w:top w:val="nil"/>
              <w:left w:val="nil"/>
              <w:bottom w:val="nil"/>
              <w:right w:val="nil"/>
            </w:tcBorders>
            <w:shd w:val="clear" w:color="auto" w:fill="auto"/>
            <w:noWrap/>
            <w:hideMark/>
          </w:tcPr>
          <w:p w14:paraId="077CFD2A"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(0.00330)</w:t>
            </w:r>
          </w:p>
        </w:tc>
        <w:tc>
          <w:tcPr>
            <w:tcW w:w="1276" w:type="dxa"/>
            <w:tcBorders>
              <w:top w:val="nil"/>
              <w:left w:val="nil"/>
              <w:bottom w:val="nil"/>
              <w:right w:val="nil"/>
            </w:tcBorders>
            <w:shd w:val="clear" w:color="auto" w:fill="auto"/>
            <w:noWrap/>
            <w:hideMark/>
          </w:tcPr>
          <w:p w14:paraId="6108F0F3"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(0.00354)</w:t>
            </w:r>
          </w:p>
        </w:tc>
        <w:tc>
          <w:tcPr>
            <w:tcW w:w="1276" w:type="dxa"/>
            <w:tcBorders>
              <w:top w:val="nil"/>
              <w:left w:val="nil"/>
              <w:bottom w:val="nil"/>
              <w:right w:val="nil"/>
            </w:tcBorders>
            <w:shd w:val="clear" w:color="auto" w:fill="auto"/>
            <w:noWrap/>
            <w:hideMark/>
          </w:tcPr>
          <w:p w14:paraId="2F107910" w14:textId="77777777" w:rsidR="00576A3A" w:rsidRPr="00E07ABE" w:rsidRDefault="00576A3A" w:rsidP="004A47ED">
            <w:pPr>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hideMark/>
          </w:tcPr>
          <w:p w14:paraId="26012C09" w14:textId="77777777" w:rsidR="00576A3A" w:rsidRPr="00E07ABE" w:rsidRDefault="00576A3A" w:rsidP="004A47ED">
            <w:pPr>
              <w:jc w:val="center"/>
              <w:rPr>
                <w:rFonts w:ascii="Times New Roman" w:eastAsia="Times New Roman" w:hAnsi="Times New Roman" w:cs="Times New Roman"/>
                <w:sz w:val="20"/>
                <w:szCs w:val="20"/>
              </w:rPr>
            </w:pPr>
          </w:p>
        </w:tc>
      </w:tr>
      <w:tr w:rsidR="00576A3A" w:rsidRPr="00E07ABE" w14:paraId="31BE59F3" w14:textId="77777777" w:rsidTr="004A47ED">
        <w:trPr>
          <w:trHeight w:val="320"/>
        </w:trPr>
        <w:tc>
          <w:tcPr>
            <w:tcW w:w="3876" w:type="dxa"/>
            <w:tcBorders>
              <w:top w:val="nil"/>
              <w:left w:val="nil"/>
              <w:bottom w:val="nil"/>
              <w:right w:val="nil"/>
            </w:tcBorders>
            <w:shd w:val="clear" w:color="auto" w:fill="auto"/>
            <w:noWrap/>
            <w:vAlign w:val="center"/>
            <w:hideMark/>
          </w:tcPr>
          <w:p w14:paraId="129D9D92" w14:textId="77777777" w:rsidR="00576A3A" w:rsidRPr="00E07ABE" w:rsidRDefault="00576A3A" w:rsidP="004A47ED">
            <w:pPr>
              <w:rPr>
                <w:rFonts w:ascii="Times New Roman" w:eastAsia="Times New Roman" w:hAnsi="Times New Roman" w:cs="Times New Roman"/>
                <w:color w:val="FF0000"/>
                <w:sz w:val="22"/>
                <w:szCs w:val="22"/>
              </w:rPr>
            </w:pPr>
            <w:r w:rsidRPr="00E07ABE">
              <w:rPr>
                <w:rFonts w:ascii="Times New Roman" w:eastAsia="Times New Roman" w:hAnsi="Times New Roman" w:cs="Times New Roman"/>
                <w:sz w:val="22"/>
                <w:szCs w:val="22"/>
              </w:rPr>
              <w:t>Taiping*Period (Post-TR)</w:t>
            </w:r>
          </w:p>
        </w:tc>
        <w:tc>
          <w:tcPr>
            <w:tcW w:w="1276" w:type="dxa"/>
            <w:tcBorders>
              <w:top w:val="nil"/>
              <w:left w:val="nil"/>
              <w:bottom w:val="nil"/>
              <w:right w:val="nil"/>
            </w:tcBorders>
            <w:shd w:val="clear" w:color="auto" w:fill="auto"/>
            <w:noWrap/>
            <w:hideMark/>
          </w:tcPr>
          <w:p w14:paraId="43B2B38B"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0.02909***</w:t>
            </w:r>
          </w:p>
        </w:tc>
        <w:tc>
          <w:tcPr>
            <w:tcW w:w="1276" w:type="dxa"/>
            <w:tcBorders>
              <w:top w:val="nil"/>
              <w:left w:val="nil"/>
              <w:bottom w:val="nil"/>
              <w:right w:val="nil"/>
            </w:tcBorders>
            <w:shd w:val="clear" w:color="auto" w:fill="auto"/>
            <w:noWrap/>
            <w:hideMark/>
          </w:tcPr>
          <w:p w14:paraId="399EBC9B"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0.03249***</w:t>
            </w:r>
          </w:p>
        </w:tc>
        <w:tc>
          <w:tcPr>
            <w:tcW w:w="1276" w:type="dxa"/>
            <w:tcBorders>
              <w:top w:val="nil"/>
              <w:left w:val="nil"/>
              <w:bottom w:val="nil"/>
              <w:right w:val="nil"/>
            </w:tcBorders>
            <w:shd w:val="clear" w:color="auto" w:fill="auto"/>
            <w:noWrap/>
            <w:hideMark/>
          </w:tcPr>
          <w:p w14:paraId="19B6495F" w14:textId="77777777" w:rsidR="00576A3A" w:rsidRPr="00E07ABE" w:rsidRDefault="00576A3A" w:rsidP="004A47ED">
            <w:pPr>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hideMark/>
          </w:tcPr>
          <w:p w14:paraId="01298ACC" w14:textId="77777777" w:rsidR="00576A3A" w:rsidRPr="00E07ABE" w:rsidRDefault="00576A3A" w:rsidP="004A47ED">
            <w:pPr>
              <w:jc w:val="center"/>
              <w:rPr>
                <w:rFonts w:ascii="Times New Roman" w:eastAsia="Times New Roman" w:hAnsi="Times New Roman" w:cs="Times New Roman"/>
                <w:sz w:val="20"/>
                <w:szCs w:val="20"/>
              </w:rPr>
            </w:pPr>
          </w:p>
        </w:tc>
      </w:tr>
      <w:tr w:rsidR="00576A3A" w:rsidRPr="00E07ABE" w14:paraId="5226053A" w14:textId="77777777" w:rsidTr="004A47ED">
        <w:trPr>
          <w:trHeight w:val="320"/>
        </w:trPr>
        <w:tc>
          <w:tcPr>
            <w:tcW w:w="3876" w:type="dxa"/>
            <w:tcBorders>
              <w:top w:val="nil"/>
              <w:left w:val="nil"/>
              <w:bottom w:val="nil"/>
              <w:right w:val="nil"/>
            </w:tcBorders>
            <w:shd w:val="clear" w:color="auto" w:fill="auto"/>
            <w:noWrap/>
            <w:vAlign w:val="center"/>
            <w:hideMark/>
          </w:tcPr>
          <w:p w14:paraId="6E8D8EB3" w14:textId="77777777" w:rsidR="00576A3A" w:rsidRPr="00E07ABE" w:rsidRDefault="00576A3A" w:rsidP="004A47ED">
            <w:pPr>
              <w:rPr>
                <w:rFonts w:ascii="Times New Roman" w:eastAsia="Times New Roman" w:hAnsi="Times New Roman" w:cs="Times New Roman"/>
                <w:color w:val="FF0000"/>
                <w:sz w:val="22"/>
                <w:szCs w:val="22"/>
              </w:rPr>
            </w:pPr>
          </w:p>
        </w:tc>
        <w:tc>
          <w:tcPr>
            <w:tcW w:w="1276" w:type="dxa"/>
            <w:tcBorders>
              <w:top w:val="nil"/>
              <w:left w:val="nil"/>
              <w:bottom w:val="nil"/>
              <w:right w:val="nil"/>
            </w:tcBorders>
            <w:shd w:val="clear" w:color="auto" w:fill="auto"/>
            <w:noWrap/>
            <w:hideMark/>
          </w:tcPr>
          <w:p w14:paraId="47A8630C"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(0.00485)</w:t>
            </w:r>
          </w:p>
        </w:tc>
        <w:tc>
          <w:tcPr>
            <w:tcW w:w="1276" w:type="dxa"/>
            <w:tcBorders>
              <w:top w:val="nil"/>
              <w:left w:val="nil"/>
              <w:bottom w:val="nil"/>
              <w:right w:val="nil"/>
            </w:tcBorders>
            <w:shd w:val="clear" w:color="auto" w:fill="auto"/>
            <w:noWrap/>
            <w:hideMark/>
          </w:tcPr>
          <w:p w14:paraId="21ECA8E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(0.00566)</w:t>
            </w:r>
          </w:p>
        </w:tc>
        <w:tc>
          <w:tcPr>
            <w:tcW w:w="1276" w:type="dxa"/>
            <w:tcBorders>
              <w:top w:val="nil"/>
              <w:left w:val="nil"/>
              <w:bottom w:val="nil"/>
              <w:right w:val="nil"/>
            </w:tcBorders>
            <w:shd w:val="clear" w:color="auto" w:fill="auto"/>
            <w:noWrap/>
            <w:hideMark/>
          </w:tcPr>
          <w:p w14:paraId="0F17EB07" w14:textId="77777777" w:rsidR="00576A3A" w:rsidRPr="00E07ABE" w:rsidRDefault="00576A3A" w:rsidP="004A47ED">
            <w:pPr>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hideMark/>
          </w:tcPr>
          <w:p w14:paraId="23A027DD" w14:textId="77777777" w:rsidR="00576A3A" w:rsidRPr="00E07ABE" w:rsidRDefault="00576A3A" w:rsidP="004A47ED">
            <w:pPr>
              <w:jc w:val="center"/>
              <w:rPr>
                <w:rFonts w:ascii="Times New Roman" w:eastAsia="Times New Roman" w:hAnsi="Times New Roman" w:cs="Times New Roman"/>
                <w:sz w:val="20"/>
                <w:szCs w:val="20"/>
              </w:rPr>
            </w:pPr>
          </w:p>
        </w:tc>
      </w:tr>
      <w:tr w:rsidR="00576A3A" w:rsidRPr="00E07ABE" w14:paraId="06A562A3" w14:textId="77777777" w:rsidTr="004A47ED">
        <w:trPr>
          <w:trHeight w:val="320"/>
        </w:trPr>
        <w:tc>
          <w:tcPr>
            <w:tcW w:w="3876" w:type="dxa"/>
            <w:tcBorders>
              <w:top w:val="nil"/>
              <w:left w:val="nil"/>
              <w:bottom w:val="nil"/>
              <w:right w:val="nil"/>
            </w:tcBorders>
            <w:shd w:val="clear" w:color="auto" w:fill="auto"/>
            <w:noWrap/>
            <w:vAlign w:val="center"/>
            <w:hideMark/>
          </w:tcPr>
          <w:p w14:paraId="17A367E7" w14:textId="77777777" w:rsidR="00576A3A" w:rsidRPr="00E07ABE" w:rsidRDefault="00576A3A" w:rsidP="004A47ED">
            <w:pPr>
              <w:rPr>
                <w:rFonts w:ascii="Times New Roman" w:eastAsia="Times New Roman" w:hAnsi="Times New Roman" w:cs="Times New Roman"/>
                <w:color w:val="000000"/>
                <w:sz w:val="22"/>
                <w:szCs w:val="22"/>
              </w:rPr>
            </w:pPr>
            <w:r w:rsidRPr="00E07ABE">
              <w:rPr>
                <w:rFonts w:ascii="Times New Roman" w:eastAsia="Times New Roman" w:hAnsi="Times New Roman" w:cs="Times New Roman"/>
                <w:color w:val="000000"/>
                <w:sz w:val="22"/>
                <w:szCs w:val="22"/>
              </w:rPr>
              <w:t>Population loss (</w:t>
            </w:r>
            <w:r w:rsidRPr="00E07ABE">
              <w:rPr>
                <w:rFonts w:ascii="Times New Roman" w:eastAsia="Times New Roman" w:hAnsi="Times New Roman" w:cs="Times New Roman"/>
                <w:i/>
                <w:iCs/>
                <w:color w:val="000000"/>
                <w:sz w:val="22"/>
                <w:szCs w:val="22"/>
              </w:rPr>
              <w:t>ln</w:t>
            </w:r>
            <w:r w:rsidRPr="00E07ABE">
              <w:rPr>
                <w:rFonts w:ascii="Times New Roman" w:eastAsia="Times New Roman" w:hAnsi="Times New Roman" w:cs="Times New Roman"/>
                <w:color w:val="000000"/>
                <w:sz w:val="22"/>
                <w:szCs w:val="22"/>
              </w:rPr>
              <w:t>)</w:t>
            </w:r>
          </w:p>
        </w:tc>
        <w:tc>
          <w:tcPr>
            <w:tcW w:w="1276" w:type="dxa"/>
            <w:tcBorders>
              <w:top w:val="nil"/>
              <w:left w:val="nil"/>
              <w:bottom w:val="nil"/>
              <w:right w:val="nil"/>
            </w:tcBorders>
            <w:shd w:val="clear" w:color="auto" w:fill="auto"/>
            <w:noWrap/>
            <w:hideMark/>
          </w:tcPr>
          <w:p w14:paraId="72D5B69F"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0BCBEA53"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28E92FAC"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-0.00050</w:t>
            </w:r>
          </w:p>
        </w:tc>
        <w:tc>
          <w:tcPr>
            <w:tcW w:w="1275" w:type="dxa"/>
            <w:tcBorders>
              <w:top w:val="nil"/>
              <w:left w:val="nil"/>
              <w:bottom w:val="nil"/>
              <w:right w:val="nil"/>
            </w:tcBorders>
            <w:shd w:val="clear" w:color="auto" w:fill="auto"/>
            <w:noWrap/>
            <w:hideMark/>
          </w:tcPr>
          <w:p w14:paraId="14D691D5"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-0.00060</w:t>
            </w:r>
          </w:p>
        </w:tc>
      </w:tr>
      <w:tr w:rsidR="00576A3A" w:rsidRPr="00E07ABE" w14:paraId="35048F97" w14:textId="77777777" w:rsidTr="004A47ED">
        <w:trPr>
          <w:trHeight w:val="320"/>
        </w:trPr>
        <w:tc>
          <w:tcPr>
            <w:tcW w:w="3876" w:type="dxa"/>
            <w:tcBorders>
              <w:top w:val="nil"/>
              <w:left w:val="nil"/>
              <w:bottom w:val="nil"/>
              <w:right w:val="nil"/>
            </w:tcBorders>
            <w:shd w:val="clear" w:color="auto" w:fill="auto"/>
            <w:noWrap/>
            <w:vAlign w:val="center"/>
            <w:hideMark/>
          </w:tcPr>
          <w:p w14:paraId="11C5BAEB" w14:textId="77777777" w:rsidR="00576A3A" w:rsidRPr="00E07ABE" w:rsidRDefault="00576A3A" w:rsidP="004A47ED">
            <w:pPr>
              <w:rPr>
                <w:rFonts w:ascii="Times New Roman" w:eastAsia="Times New Roman" w:hAnsi="Times New Roman" w:cs="Times New Roman"/>
                <w:sz w:val="22"/>
                <w:szCs w:val="22"/>
              </w:rPr>
            </w:pPr>
          </w:p>
        </w:tc>
        <w:tc>
          <w:tcPr>
            <w:tcW w:w="1276" w:type="dxa"/>
            <w:tcBorders>
              <w:top w:val="nil"/>
              <w:left w:val="nil"/>
              <w:bottom w:val="nil"/>
              <w:right w:val="nil"/>
            </w:tcBorders>
            <w:shd w:val="clear" w:color="auto" w:fill="auto"/>
            <w:noWrap/>
            <w:hideMark/>
          </w:tcPr>
          <w:p w14:paraId="69A08995"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4ECB0C85"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5EAC19AA"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(0.00062)</w:t>
            </w:r>
          </w:p>
        </w:tc>
        <w:tc>
          <w:tcPr>
            <w:tcW w:w="1275" w:type="dxa"/>
            <w:tcBorders>
              <w:top w:val="nil"/>
              <w:left w:val="nil"/>
              <w:bottom w:val="nil"/>
              <w:right w:val="nil"/>
            </w:tcBorders>
            <w:shd w:val="clear" w:color="auto" w:fill="auto"/>
            <w:noWrap/>
            <w:hideMark/>
          </w:tcPr>
          <w:p w14:paraId="0B61765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(0.00062)</w:t>
            </w:r>
          </w:p>
        </w:tc>
      </w:tr>
      <w:tr w:rsidR="00576A3A" w:rsidRPr="00E07ABE" w14:paraId="4DE995E2" w14:textId="77777777" w:rsidTr="004A47ED">
        <w:trPr>
          <w:trHeight w:val="320"/>
        </w:trPr>
        <w:tc>
          <w:tcPr>
            <w:tcW w:w="3876" w:type="dxa"/>
            <w:tcBorders>
              <w:top w:val="nil"/>
              <w:left w:val="nil"/>
              <w:bottom w:val="nil"/>
              <w:right w:val="nil"/>
            </w:tcBorders>
            <w:shd w:val="clear" w:color="auto" w:fill="auto"/>
            <w:noWrap/>
            <w:vAlign w:val="center"/>
            <w:hideMark/>
          </w:tcPr>
          <w:p w14:paraId="0B0553FF" w14:textId="77777777" w:rsidR="00576A3A" w:rsidRPr="00E07ABE" w:rsidRDefault="00576A3A" w:rsidP="004A47ED">
            <w:pPr>
              <w:rPr>
                <w:rFonts w:ascii="Times New Roman" w:eastAsia="Times New Roman" w:hAnsi="Times New Roman" w:cs="Times New Roman"/>
                <w:color w:val="000000"/>
                <w:sz w:val="22"/>
                <w:szCs w:val="22"/>
              </w:rPr>
            </w:pPr>
            <w:r w:rsidRPr="00E07ABE">
              <w:rPr>
                <w:rFonts w:ascii="Times New Roman" w:eastAsia="Times New Roman" w:hAnsi="Times New Roman" w:cs="Times New Roman"/>
                <w:color w:val="000000"/>
                <w:sz w:val="22"/>
                <w:szCs w:val="22"/>
              </w:rPr>
              <w:t>Population loss (</w:t>
            </w:r>
            <w:r w:rsidRPr="00E07ABE">
              <w:rPr>
                <w:rFonts w:ascii="Times New Roman" w:eastAsia="Times New Roman" w:hAnsi="Times New Roman" w:cs="Times New Roman"/>
                <w:i/>
                <w:iCs/>
                <w:color w:val="000000"/>
                <w:sz w:val="22"/>
                <w:szCs w:val="22"/>
              </w:rPr>
              <w:t>ln</w:t>
            </w:r>
            <w:r w:rsidRPr="00E07ABE">
              <w:rPr>
                <w:rFonts w:ascii="Times New Roman" w:eastAsia="Times New Roman" w:hAnsi="Times New Roman" w:cs="Times New Roman"/>
                <w:color w:val="000000"/>
                <w:sz w:val="22"/>
                <w:szCs w:val="22"/>
              </w:rPr>
              <w:t>)*Period (During TR)</w:t>
            </w:r>
          </w:p>
        </w:tc>
        <w:tc>
          <w:tcPr>
            <w:tcW w:w="1276" w:type="dxa"/>
            <w:tcBorders>
              <w:top w:val="nil"/>
              <w:left w:val="nil"/>
              <w:bottom w:val="nil"/>
              <w:right w:val="nil"/>
            </w:tcBorders>
            <w:shd w:val="clear" w:color="auto" w:fill="auto"/>
            <w:noWrap/>
            <w:hideMark/>
          </w:tcPr>
          <w:p w14:paraId="667423B1"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108A3723"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2171FA88"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-0.00008</w:t>
            </w:r>
          </w:p>
        </w:tc>
        <w:tc>
          <w:tcPr>
            <w:tcW w:w="1275" w:type="dxa"/>
            <w:tcBorders>
              <w:top w:val="nil"/>
              <w:left w:val="nil"/>
              <w:bottom w:val="nil"/>
              <w:right w:val="nil"/>
            </w:tcBorders>
            <w:shd w:val="clear" w:color="auto" w:fill="auto"/>
            <w:noWrap/>
            <w:hideMark/>
          </w:tcPr>
          <w:p w14:paraId="2CA4EB7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0.00029</w:t>
            </w:r>
          </w:p>
        </w:tc>
      </w:tr>
      <w:tr w:rsidR="00576A3A" w:rsidRPr="00E07ABE" w14:paraId="6C75F01F" w14:textId="77777777" w:rsidTr="004A47ED">
        <w:trPr>
          <w:trHeight w:val="320"/>
        </w:trPr>
        <w:tc>
          <w:tcPr>
            <w:tcW w:w="3876" w:type="dxa"/>
            <w:tcBorders>
              <w:top w:val="nil"/>
              <w:left w:val="nil"/>
              <w:bottom w:val="nil"/>
              <w:right w:val="nil"/>
            </w:tcBorders>
            <w:shd w:val="clear" w:color="auto" w:fill="auto"/>
            <w:noWrap/>
            <w:vAlign w:val="center"/>
            <w:hideMark/>
          </w:tcPr>
          <w:p w14:paraId="1527E9A7" w14:textId="77777777" w:rsidR="00576A3A" w:rsidRPr="00E07ABE" w:rsidRDefault="00576A3A" w:rsidP="004A47ED">
            <w:pPr>
              <w:rPr>
                <w:rFonts w:ascii="Times New Roman" w:eastAsia="Times New Roman" w:hAnsi="Times New Roman" w:cs="Times New Roman"/>
                <w:sz w:val="22"/>
                <w:szCs w:val="22"/>
              </w:rPr>
            </w:pPr>
          </w:p>
        </w:tc>
        <w:tc>
          <w:tcPr>
            <w:tcW w:w="1276" w:type="dxa"/>
            <w:tcBorders>
              <w:top w:val="nil"/>
              <w:left w:val="nil"/>
              <w:bottom w:val="nil"/>
              <w:right w:val="nil"/>
            </w:tcBorders>
            <w:shd w:val="clear" w:color="auto" w:fill="auto"/>
            <w:noWrap/>
            <w:hideMark/>
          </w:tcPr>
          <w:p w14:paraId="373B6A62"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7D6D0CB6"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5B8D9D8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(0.00081)</w:t>
            </w:r>
          </w:p>
        </w:tc>
        <w:tc>
          <w:tcPr>
            <w:tcW w:w="1275" w:type="dxa"/>
            <w:tcBorders>
              <w:top w:val="nil"/>
              <w:left w:val="nil"/>
              <w:bottom w:val="nil"/>
              <w:right w:val="nil"/>
            </w:tcBorders>
            <w:shd w:val="clear" w:color="auto" w:fill="auto"/>
            <w:noWrap/>
            <w:hideMark/>
          </w:tcPr>
          <w:p w14:paraId="62E0FDD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(0.00080)</w:t>
            </w:r>
          </w:p>
        </w:tc>
      </w:tr>
      <w:tr w:rsidR="00576A3A" w:rsidRPr="00E07ABE" w14:paraId="1A0C1B3A" w14:textId="77777777" w:rsidTr="004A47ED">
        <w:trPr>
          <w:trHeight w:val="320"/>
        </w:trPr>
        <w:tc>
          <w:tcPr>
            <w:tcW w:w="3876" w:type="dxa"/>
            <w:tcBorders>
              <w:top w:val="nil"/>
              <w:left w:val="nil"/>
              <w:bottom w:val="nil"/>
              <w:right w:val="nil"/>
            </w:tcBorders>
            <w:shd w:val="clear" w:color="auto" w:fill="auto"/>
            <w:noWrap/>
            <w:vAlign w:val="center"/>
            <w:hideMark/>
          </w:tcPr>
          <w:p w14:paraId="0389D41F" w14:textId="77777777" w:rsidR="00576A3A" w:rsidRPr="00E07ABE" w:rsidRDefault="00576A3A" w:rsidP="004A47ED">
            <w:pPr>
              <w:rPr>
                <w:rFonts w:ascii="Times New Roman" w:eastAsia="Times New Roman" w:hAnsi="Times New Roman" w:cs="Times New Roman"/>
                <w:color w:val="FF0000"/>
                <w:sz w:val="22"/>
                <w:szCs w:val="22"/>
              </w:rPr>
            </w:pPr>
            <w:r w:rsidRPr="00E07ABE">
              <w:rPr>
                <w:rFonts w:ascii="Times New Roman" w:eastAsia="Times New Roman" w:hAnsi="Times New Roman" w:cs="Times New Roman"/>
                <w:sz w:val="22"/>
                <w:szCs w:val="22"/>
              </w:rPr>
              <w:t>Population loss (</w:t>
            </w:r>
            <w:r w:rsidRPr="00E07ABE">
              <w:rPr>
                <w:rFonts w:ascii="Times New Roman" w:eastAsia="Times New Roman" w:hAnsi="Times New Roman" w:cs="Times New Roman"/>
                <w:i/>
                <w:iCs/>
                <w:sz w:val="22"/>
                <w:szCs w:val="22"/>
              </w:rPr>
              <w:t>ln</w:t>
            </w:r>
            <w:r w:rsidRPr="00E07ABE">
              <w:rPr>
                <w:rFonts w:ascii="Times New Roman" w:eastAsia="Times New Roman" w:hAnsi="Times New Roman" w:cs="Times New Roman"/>
                <w:sz w:val="22"/>
                <w:szCs w:val="22"/>
              </w:rPr>
              <w:t>)*Period (Post-TR)</w:t>
            </w:r>
          </w:p>
        </w:tc>
        <w:tc>
          <w:tcPr>
            <w:tcW w:w="1276" w:type="dxa"/>
            <w:tcBorders>
              <w:top w:val="nil"/>
              <w:left w:val="nil"/>
              <w:bottom w:val="nil"/>
              <w:right w:val="nil"/>
            </w:tcBorders>
            <w:shd w:val="clear" w:color="auto" w:fill="auto"/>
            <w:noWrap/>
            <w:hideMark/>
          </w:tcPr>
          <w:p w14:paraId="599B4A4E"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357E7026"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4EA1252A"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0.00664***</w:t>
            </w:r>
          </w:p>
        </w:tc>
        <w:tc>
          <w:tcPr>
            <w:tcW w:w="1275" w:type="dxa"/>
            <w:tcBorders>
              <w:top w:val="nil"/>
              <w:left w:val="nil"/>
              <w:bottom w:val="nil"/>
              <w:right w:val="nil"/>
            </w:tcBorders>
            <w:shd w:val="clear" w:color="auto" w:fill="auto"/>
            <w:noWrap/>
            <w:hideMark/>
          </w:tcPr>
          <w:p w14:paraId="171BA16A"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0.00715***</w:t>
            </w:r>
          </w:p>
        </w:tc>
      </w:tr>
      <w:tr w:rsidR="00576A3A" w:rsidRPr="00E07ABE" w14:paraId="164433D9" w14:textId="77777777" w:rsidTr="004A47ED">
        <w:trPr>
          <w:trHeight w:val="320"/>
        </w:trPr>
        <w:tc>
          <w:tcPr>
            <w:tcW w:w="3876" w:type="dxa"/>
            <w:tcBorders>
              <w:top w:val="nil"/>
              <w:left w:val="nil"/>
              <w:bottom w:val="nil"/>
              <w:right w:val="nil"/>
            </w:tcBorders>
            <w:shd w:val="clear" w:color="auto" w:fill="auto"/>
            <w:noWrap/>
            <w:vAlign w:val="center"/>
            <w:hideMark/>
          </w:tcPr>
          <w:p w14:paraId="5D7D50FE" w14:textId="77777777" w:rsidR="00576A3A" w:rsidRPr="00E07ABE" w:rsidRDefault="00576A3A" w:rsidP="004A47ED">
            <w:pPr>
              <w:rPr>
                <w:rFonts w:ascii="Times New Roman" w:eastAsia="Times New Roman" w:hAnsi="Times New Roman" w:cs="Times New Roman"/>
                <w:color w:val="FF0000"/>
                <w:sz w:val="22"/>
                <w:szCs w:val="22"/>
              </w:rPr>
            </w:pPr>
          </w:p>
        </w:tc>
        <w:tc>
          <w:tcPr>
            <w:tcW w:w="1276" w:type="dxa"/>
            <w:tcBorders>
              <w:top w:val="nil"/>
              <w:left w:val="nil"/>
              <w:bottom w:val="nil"/>
              <w:right w:val="nil"/>
            </w:tcBorders>
            <w:shd w:val="clear" w:color="auto" w:fill="auto"/>
            <w:noWrap/>
            <w:hideMark/>
          </w:tcPr>
          <w:p w14:paraId="2B9900B5"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27BCF0D4" w14:textId="77777777" w:rsidR="00576A3A" w:rsidRPr="00E07ABE" w:rsidRDefault="00576A3A" w:rsidP="004A47ED">
            <w:pPr>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166FBD0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(0.00129)</w:t>
            </w:r>
          </w:p>
        </w:tc>
        <w:tc>
          <w:tcPr>
            <w:tcW w:w="1275" w:type="dxa"/>
            <w:tcBorders>
              <w:top w:val="nil"/>
              <w:left w:val="nil"/>
              <w:bottom w:val="nil"/>
              <w:right w:val="nil"/>
            </w:tcBorders>
            <w:shd w:val="clear" w:color="auto" w:fill="auto"/>
            <w:noWrap/>
            <w:hideMark/>
          </w:tcPr>
          <w:p w14:paraId="57B35802"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(0.00130)</w:t>
            </w:r>
          </w:p>
        </w:tc>
      </w:tr>
      <w:tr w:rsidR="00576A3A" w:rsidRPr="00E07ABE" w14:paraId="29AA0046" w14:textId="77777777" w:rsidTr="004A47ED">
        <w:trPr>
          <w:trHeight w:val="320"/>
        </w:trPr>
        <w:tc>
          <w:tcPr>
            <w:tcW w:w="3876" w:type="dxa"/>
            <w:tcBorders>
              <w:top w:val="nil"/>
              <w:left w:val="nil"/>
              <w:bottom w:val="nil"/>
              <w:right w:val="nil"/>
            </w:tcBorders>
            <w:shd w:val="clear" w:color="auto" w:fill="auto"/>
            <w:noWrap/>
          </w:tcPr>
          <w:p w14:paraId="5185CD9E" w14:textId="77777777" w:rsidR="00576A3A" w:rsidRPr="00E07ABE" w:rsidRDefault="00576A3A" w:rsidP="004A47ED">
            <w:pPr>
              <w:rPr>
                <w:rFonts w:ascii="Times New Roman" w:eastAsia="Times New Roman" w:hAnsi="Times New Roman" w:cs="Times New Roman"/>
                <w:sz w:val="20"/>
                <w:szCs w:val="20"/>
              </w:rPr>
            </w:pPr>
            <w:r w:rsidRPr="00E07ABE">
              <w:rPr>
                <w:rFonts w:ascii="Times New Roman" w:eastAsia="宋体" w:hAnsi="Times New Roman" w:cs="Times New Roman"/>
                <w:color w:val="000000"/>
                <w:sz w:val="22"/>
                <w:szCs w:val="22"/>
              </w:rPr>
              <w:t>Total Number of Steamboat</w:t>
            </w:r>
          </w:p>
        </w:tc>
        <w:tc>
          <w:tcPr>
            <w:tcW w:w="1276" w:type="dxa"/>
            <w:tcBorders>
              <w:top w:val="nil"/>
              <w:left w:val="nil"/>
              <w:bottom w:val="nil"/>
              <w:right w:val="nil"/>
            </w:tcBorders>
            <w:shd w:val="clear" w:color="auto" w:fill="auto"/>
            <w:noWrap/>
          </w:tcPr>
          <w:p w14:paraId="152E12AC"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0.00295***</w:t>
            </w:r>
          </w:p>
        </w:tc>
        <w:tc>
          <w:tcPr>
            <w:tcW w:w="1276" w:type="dxa"/>
            <w:tcBorders>
              <w:top w:val="nil"/>
              <w:left w:val="nil"/>
              <w:bottom w:val="nil"/>
              <w:right w:val="nil"/>
            </w:tcBorders>
            <w:shd w:val="clear" w:color="auto" w:fill="auto"/>
            <w:noWrap/>
          </w:tcPr>
          <w:p w14:paraId="238F1605"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0.00251***</w:t>
            </w:r>
          </w:p>
        </w:tc>
        <w:tc>
          <w:tcPr>
            <w:tcW w:w="1276" w:type="dxa"/>
            <w:tcBorders>
              <w:top w:val="nil"/>
              <w:left w:val="nil"/>
              <w:bottom w:val="nil"/>
              <w:right w:val="nil"/>
            </w:tcBorders>
            <w:shd w:val="clear" w:color="auto" w:fill="auto"/>
            <w:noWrap/>
          </w:tcPr>
          <w:p w14:paraId="434C86D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0.00264***</w:t>
            </w:r>
          </w:p>
        </w:tc>
        <w:tc>
          <w:tcPr>
            <w:tcW w:w="1275" w:type="dxa"/>
            <w:tcBorders>
              <w:top w:val="nil"/>
              <w:left w:val="nil"/>
              <w:bottom w:val="nil"/>
              <w:right w:val="nil"/>
            </w:tcBorders>
            <w:shd w:val="clear" w:color="auto" w:fill="auto"/>
            <w:noWrap/>
          </w:tcPr>
          <w:p w14:paraId="69DEF6AB"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0.00262***</w:t>
            </w:r>
          </w:p>
        </w:tc>
      </w:tr>
      <w:tr w:rsidR="00576A3A" w:rsidRPr="00E07ABE" w14:paraId="249722A6" w14:textId="77777777" w:rsidTr="004A47ED">
        <w:trPr>
          <w:trHeight w:val="320"/>
        </w:trPr>
        <w:tc>
          <w:tcPr>
            <w:tcW w:w="3876" w:type="dxa"/>
            <w:tcBorders>
              <w:top w:val="nil"/>
              <w:left w:val="nil"/>
              <w:bottom w:val="nil"/>
              <w:right w:val="nil"/>
            </w:tcBorders>
            <w:shd w:val="clear" w:color="auto" w:fill="auto"/>
            <w:noWrap/>
          </w:tcPr>
          <w:p w14:paraId="79D94475" w14:textId="77777777" w:rsidR="00576A3A" w:rsidRPr="00E07ABE" w:rsidRDefault="00576A3A" w:rsidP="004A47ED">
            <w:pP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tcPr>
          <w:p w14:paraId="1F24443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(0.00047)</w:t>
            </w:r>
          </w:p>
        </w:tc>
        <w:tc>
          <w:tcPr>
            <w:tcW w:w="1276" w:type="dxa"/>
            <w:tcBorders>
              <w:top w:val="nil"/>
              <w:left w:val="nil"/>
              <w:bottom w:val="nil"/>
              <w:right w:val="nil"/>
            </w:tcBorders>
            <w:shd w:val="clear" w:color="auto" w:fill="auto"/>
            <w:noWrap/>
          </w:tcPr>
          <w:p w14:paraId="4D593091"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(0.00051)</w:t>
            </w:r>
          </w:p>
        </w:tc>
        <w:tc>
          <w:tcPr>
            <w:tcW w:w="1276" w:type="dxa"/>
            <w:tcBorders>
              <w:top w:val="nil"/>
              <w:left w:val="nil"/>
              <w:bottom w:val="nil"/>
              <w:right w:val="nil"/>
            </w:tcBorders>
            <w:shd w:val="clear" w:color="auto" w:fill="auto"/>
            <w:noWrap/>
          </w:tcPr>
          <w:p w14:paraId="71A914EC"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(0.00053)</w:t>
            </w:r>
          </w:p>
        </w:tc>
        <w:tc>
          <w:tcPr>
            <w:tcW w:w="1275" w:type="dxa"/>
            <w:tcBorders>
              <w:top w:val="nil"/>
              <w:left w:val="nil"/>
              <w:bottom w:val="nil"/>
              <w:right w:val="nil"/>
            </w:tcBorders>
            <w:shd w:val="clear" w:color="auto" w:fill="auto"/>
            <w:noWrap/>
          </w:tcPr>
          <w:p w14:paraId="7E94914D"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(0.00052)</w:t>
            </w:r>
          </w:p>
        </w:tc>
      </w:tr>
      <w:tr w:rsidR="00576A3A" w:rsidRPr="00E07ABE" w14:paraId="2DFD944D" w14:textId="77777777" w:rsidTr="004A47ED">
        <w:trPr>
          <w:trHeight w:val="320"/>
        </w:trPr>
        <w:tc>
          <w:tcPr>
            <w:tcW w:w="3876" w:type="dxa"/>
            <w:tcBorders>
              <w:top w:val="nil"/>
              <w:left w:val="nil"/>
              <w:bottom w:val="nil"/>
              <w:right w:val="nil"/>
            </w:tcBorders>
            <w:shd w:val="clear" w:color="auto" w:fill="auto"/>
            <w:noWrap/>
          </w:tcPr>
          <w:p w14:paraId="5518EE87" w14:textId="77777777" w:rsidR="00576A3A" w:rsidRPr="00E07ABE" w:rsidRDefault="00576A3A" w:rsidP="004A47ED">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Total Number of Steamboat*Waterway</w:t>
            </w:r>
          </w:p>
        </w:tc>
        <w:tc>
          <w:tcPr>
            <w:tcW w:w="1276" w:type="dxa"/>
            <w:tcBorders>
              <w:top w:val="nil"/>
              <w:left w:val="nil"/>
              <w:bottom w:val="nil"/>
              <w:right w:val="nil"/>
            </w:tcBorders>
            <w:shd w:val="clear" w:color="auto" w:fill="auto"/>
            <w:noWrap/>
          </w:tcPr>
          <w:p w14:paraId="3883A20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0.00102*</w:t>
            </w:r>
          </w:p>
        </w:tc>
        <w:tc>
          <w:tcPr>
            <w:tcW w:w="1276" w:type="dxa"/>
            <w:tcBorders>
              <w:top w:val="nil"/>
              <w:left w:val="nil"/>
              <w:bottom w:val="nil"/>
              <w:right w:val="nil"/>
            </w:tcBorders>
            <w:shd w:val="clear" w:color="auto" w:fill="auto"/>
            <w:noWrap/>
          </w:tcPr>
          <w:p w14:paraId="2CEC09D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0.00144**</w:t>
            </w:r>
          </w:p>
        </w:tc>
        <w:tc>
          <w:tcPr>
            <w:tcW w:w="1276" w:type="dxa"/>
            <w:tcBorders>
              <w:top w:val="nil"/>
              <w:left w:val="nil"/>
              <w:bottom w:val="nil"/>
              <w:right w:val="nil"/>
            </w:tcBorders>
            <w:shd w:val="clear" w:color="auto" w:fill="auto"/>
            <w:noWrap/>
          </w:tcPr>
          <w:p w14:paraId="76414288"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0.00140*</w:t>
            </w:r>
          </w:p>
        </w:tc>
        <w:tc>
          <w:tcPr>
            <w:tcW w:w="1275" w:type="dxa"/>
            <w:tcBorders>
              <w:top w:val="nil"/>
              <w:left w:val="nil"/>
              <w:bottom w:val="nil"/>
              <w:right w:val="nil"/>
            </w:tcBorders>
            <w:shd w:val="clear" w:color="auto" w:fill="auto"/>
            <w:noWrap/>
          </w:tcPr>
          <w:p w14:paraId="40A250AB"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0.00131*</w:t>
            </w:r>
          </w:p>
        </w:tc>
      </w:tr>
      <w:tr w:rsidR="00576A3A" w:rsidRPr="00E07ABE" w14:paraId="3AF746CA" w14:textId="77777777" w:rsidTr="004A47ED">
        <w:trPr>
          <w:trHeight w:val="320"/>
        </w:trPr>
        <w:tc>
          <w:tcPr>
            <w:tcW w:w="3876" w:type="dxa"/>
            <w:tcBorders>
              <w:top w:val="nil"/>
              <w:left w:val="nil"/>
              <w:bottom w:val="nil"/>
              <w:right w:val="nil"/>
            </w:tcBorders>
            <w:shd w:val="clear" w:color="auto" w:fill="auto"/>
            <w:noWrap/>
          </w:tcPr>
          <w:p w14:paraId="742F2230" w14:textId="77777777" w:rsidR="00576A3A" w:rsidRPr="00E07ABE" w:rsidRDefault="00576A3A" w:rsidP="004A47ED">
            <w:pPr>
              <w:rPr>
                <w:rFonts w:ascii="Times New Roman" w:eastAsia="宋体" w:hAnsi="Times New Roman" w:cs="Times New Roman"/>
                <w:color w:val="000000"/>
                <w:sz w:val="22"/>
                <w:szCs w:val="22"/>
              </w:rPr>
            </w:pPr>
          </w:p>
        </w:tc>
        <w:tc>
          <w:tcPr>
            <w:tcW w:w="1276" w:type="dxa"/>
            <w:tcBorders>
              <w:top w:val="nil"/>
              <w:left w:val="nil"/>
              <w:bottom w:val="nil"/>
              <w:right w:val="nil"/>
            </w:tcBorders>
            <w:shd w:val="clear" w:color="auto" w:fill="auto"/>
            <w:noWrap/>
          </w:tcPr>
          <w:p w14:paraId="4F3F91E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(0.00056)</w:t>
            </w:r>
          </w:p>
        </w:tc>
        <w:tc>
          <w:tcPr>
            <w:tcW w:w="1276" w:type="dxa"/>
            <w:tcBorders>
              <w:top w:val="nil"/>
              <w:left w:val="nil"/>
              <w:bottom w:val="nil"/>
              <w:right w:val="nil"/>
            </w:tcBorders>
            <w:shd w:val="clear" w:color="auto" w:fill="auto"/>
            <w:noWrap/>
          </w:tcPr>
          <w:p w14:paraId="54CE597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(0.00069)</w:t>
            </w:r>
          </w:p>
        </w:tc>
        <w:tc>
          <w:tcPr>
            <w:tcW w:w="1276" w:type="dxa"/>
            <w:tcBorders>
              <w:top w:val="nil"/>
              <w:left w:val="nil"/>
              <w:bottom w:val="nil"/>
              <w:right w:val="nil"/>
            </w:tcBorders>
            <w:shd w:val="clear" w:color="auto" w:fill="auto"/>
            <w:noWrap/>
          </w:tcPr>
          <w:p w14:paraId="0B4AE35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(0.00072)</w:t>
            </w:r>
          </w:p>
        </w:tc>
        <w:tc>
          <w:tcPr>
            <w:tcW w:w="1275" w:type="dxa"/>
            <w:tcBorders>
              <w:top w:val="nil"/>
              <w:left w:val="nil"/>
              <w:bottom w:val="nil"/>
              <w:right w:val="nil"/>
            </w:tcBorders>
            <w:shd w:val="clear" w:color="auto" w:fill="auto"/>
            <w:noWrap/>
          </w:tcPr>
          <w:p w14:paraId="52FFD0BA"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(0.00071)</w:t>
            </w:r>
          </w:p>
        </w:tc>
      </w:tr>
      <w:tr w:rsidR="00576A3A" w:rsidRPr="00E07ABE" w14:paraId="439BA7FC" w14:textId="77777777" w:rsidTr="004A47ED">
        <w:trPr>
          <w:trHeight w:val="320"/>
        </w:trPr>
        <w:tc>
          <w:tcPr>
            <w:tcW w:w="3876" w:type="dxa"/>
            <w:tcBorders>
              <w:top w:val="nil"/>
              <w:left w:val="nil"/>
              <w:bottom w:val="nil"/>
              <w:right w:val="nil"/>
            </w:tcBorders>
            <w:shd w:val="clear" w:color="auto" w:fill="auto"/>
            <w:noWrap/>
          </w:tcPr>
          <w:p w14:paraId="3B637758" w14:textId="77777777" w:rsidR="00576A3A" w:rsidRPr="00E07ABE" w:rsidRDefault="00576A3A" w:rsidP="004A47ED">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Duration of Railroads</w:t>
            </w:r>
          </w:p>
        </w:tc>
        <w:tc>
          <w:tcPr>
            <w:tcW w:w="1276" w:type="dxa"/>
            <w:tcBorders>
              <w:top w:val="nil"/>
              <w:left w:val="nil"/>
              <w:bottom w:val="nil"/>
              <w:right w:val="nil"/>
            </w:tcBorders>
            <w:shd w:val="clear" w:color="auto" w:fill="auto"/>
            <w:noWrap/>
          </w:tcPr>
          <w:p w14:paraId="71E63B2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0.00101</w:t>
            </w:r>
          </w:p>
        </w:tc>
        <w:tc>
          <w:tcPr>
            <w:tcW w:w="1276" w:type="dxa"/>
            <w:tcBorders>
              <w:top w:val="nil"/>
              <w:left w:val="nil"/>
              <w:bottom w:val="nil"/>
              <w:right w:val="nil"/>
            </w:tcBorders>
            <w:shd w:val="clear" w:color="auto" w:fill="auto"/>
            <w:noWrap/>
          </w:tcPr>
          <w:p w14:paraId="2877BB8E"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-0.00038</w:t>
            </w:r>
          </w:p>
        </w:tc>
        <w:tc>
          <w:tcPr>
            <w:tcW w:w="1276" w:type="dxa"/>
            <w:tcBorders>
              <w:top w:val="nil"/>
              <w:left w:val="nil"/>
              <w:bottom w:val="nil"/>
              <w:right w:val="nil"/>
            </w:tcBorders>
            <w:shd w:val="clear" w:color="auto" w:fill="auto"/>
            <w:noWrap/>
          </w:tcPr>
          <w:p w14:paraId="14630A95" w14:textId="77777777" w:rsidR="00576A3A" w:rsidRPr="00E07ABE" w:rsidRDefault="00576A3A" w:rsidP="004A47ED">
            <w:pP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-0.00106</w:t>
            </w:r>
          </w:p>
        </w:tc>
        <w:tc>
          <w:tcPr>
            <w:tcW w:w="1275" w:type="dxa"/>
            <w:tcBorders>
              <w:top w:val="nil"/>
              <w:left w:val="nil"/>
              <w:bottom w:val="nil"/>
              <w:right w:val="nil"/>
            </w:tcBorders>
            <w:shd w:val="clear" w:color="auto" w:fill="auto"/>
            <w:noWrap/>
          </w:tcPr>
          <w:p w14:paraId="3699C15C"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-0.00093</w:t>
            </w:r>
          </w:p>
        </w:tc>
      </w:tr>
      <w:tr w:rsidR="00576A3A" w:rsidRPr="00E07ABE" w14:paraId="52CB0CBE" w14:textId="77777777" w:rsidTr="004A47ED">
        <w:trPr>
          <w:trHeight w:val="320"/>
        </w:trPr>
        <w:tc>
          <w:tcPr>
            <w:tcW w:w="3876" w:type="dxa"/>
            <w:tcBorders>
              <w:top w:val="nil"/>
              <w:left w:val="nil"/>
              <w:bottom w:val="nil"/>
              <w:right w:val="nil"/>
            </w:tcBorders>
            <w:shd w:val="clear" w:color="auto" w:fill="auto"/>
            <w:noWrap/>
          </w:tcPr>
          <w:p w14:paraId="458845EA" w14:textId="77777777" w:rsidR="00576A3A" w:rsidRPr="00E07ABE" w:rsidRDefault="00576A3A" w:rsidP="004A47ED">
            <w:pPr>
              <w:rPr>
                <w:rFonts w:ascii="Times New Roman" w:eastAsia="宋体" w:hAnsi="Times New Roman" w:cs="Times New Roman"/>
                <w:color w:val="000000"/>
                <w:sz w:val="22"/>
                <w:szCs w:val="22"/>
              </w:rPr>
            </w:pPr>
          </w:p>
        </w:tc>
        <w:tc>
          <w:tcPr>
            <w:tcW w:w="1276" w:type="dxa"/>
            <w:tcBorders>
              <w:top w:val="nil"/>
              <w:left w:val="nil"/>
              <w:bottom w:val="nil"/>
              <w:right w:val="nil"/>
            </w:tcBorders>
            <w:shd w:val="clear" w:color="auto" w:fill="auto"/>
            <w:noWrap/>
          </w:tcPr>
          <w:p w14:paraId="17EEF3E8"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(0.00162)</w:t>
            </w:r>
          </w:p>
        </w:tc>
        <w:tc>
          <w:tcPr>
            <w:tcW w:w="1276" w:type="dxa"/>
            <w:tcBorders>
              <w:top w:val="nil"/>
              <w:left w:val="nil"/>
              <w:bottom w:val="nil"/>
              <w:right w:val="nil"/>
            </w:tcBorders>
            <w:shd w:val="clear" w:color="auto" w:fill="auto"/>
            <w:noWrap/>
          </w:tcPr>
          <w:p w14:paraId="450FD336"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(0.00125)</w:t>
            </w:r>
          </w:p>
        </w:tc>
        <w:tc>
          <w:tcPr>
            <w:tcW w:w="1276" w:type="dxa"/>
            <w:tcBorders>
              <w:top w:val="nil"/>
              <w:left w:val="nil"/>
              <w:bottom w:val="nil"/>
              <w:right w:val="nil"/>
            </w:tcBorders>
            <w:shd w:val="clear" w:color="auto" w:fill="auto"/>
            <w:noWrap/>
          </w:tcPr>
          <w:p w14:paraId="0B26A6D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(0.00130)</w:t>
            </w:r>
          </w:p>
        </w:tc>
        <w:tc>
          <w:tcPr>
            <w:tcW w:w="1275" w:type="dxa"/>
            <w:tcBorders>
              <w:top w:val="nil"/>
              <w:left w:val="nil"/>
              <w:bottom w:val="nil"/>
              <w:right w:val="nil"/>
            </w:tcBorders>
            <w:shd w:val="clear" w:color="auto" w:fill="auto"/>
            <w:noWrap/>
          </w:tcPr>
          <w:p w14:paraId="64DB7958"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(0.00129)</w:t>
            </w:r>
          </w:p>
        </w:tc>
      </w:tr>
      <w:tr w:rsidR="00576A3A" w:rsidRPr="00E07ABE" w14:paraId="4FD98AF8" w14:textId="77777777" w:rsidTr="004A47ED">
        <w:trPr>
          <w:trHeight w:val="320"/>
        </w:trPr>
        <w:tc>
          <w:tcPr>
            <w:tcW w:w="3876" w:type="dxa"/>
            <w:tcBorders>
              <w:top w:val="nil"/>
              <w:left w:val="nil"/>
              <w:bottom w:val="nil"/>
              <w:right w:val="nil"/>
            </w:tcBorders>
            <w:shd w:val="clear" w:color="auto" w:fill="auto"/>
            <w:noWrap/>
          </w:tcPr>
          <w:p w14:paraId="52B4C4D1" w14:textId="77777777" w:rsidR="00576A3A" w:rsidRPr="00E07ABE" w:rsidRDefault="00576A3A" w:rsidP="004A47ED">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Telegraph</w:t>
            </w:r>
          </w:p>
        </w:tc>
        <w:tc>
          <w:tcPr>
            <w:tcW w:w="1276" w:type="dxa"/>
            <w:tcBorders>
              <w:top w:val="nil"/>
              <w:left w:val="nil"/>
              <w:bottom w:val="nil"/>
              <w:right w:val="nil"/>
            </w:tcBorders>
            <w:shd w:val="clear" w:color="auto" w:fill="auto"/>
            <w:noWrap/>
          </w:tcPr>
          <w:p w14:paraId="7BEF601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0.00302</w:t>
            </w:r>
          </w:p>
        </w:tc>
        <w:tc>
          <w:tcPr>
            <w:tcW w:w="1276" w:type="dxa"/>
            <w:tcBorders>
              <w:top w:val="nil"/>
              <w:left w:val="nil"/>
              <w:bottom w:val="nil"/>
              <w:right w:val="nil"/>
            </w:tcBorders>
            <w:shd w:val="clear" w:color="auto" w:fill="auto"/>
            <w:noWrap/>
          </w:tcPr>
          <w:p w14:paraId="2945335C"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0.00049</w:t>
            </w:r>
          </w:p>
        </w:tc>
        <w:tc>
          <w:tcPr>
            <w:tcW w:w="1276" w:type="dxa"/>
            <w:tcBorders>
              <w:top w:val="nil"/>
              <w:left w:val="nil"/>
              <w:bottom w:val="nil"/>
              <w:right w:val="nil"/>
            </w:tcBorders>
            <w:shd w:val="clear" w:color="auto" w:fill="auto"/>
            <w:noWrap/>
          </w:tcPr>
          <w:p w14:paraId="5ED0197A"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-0.00065</w:t>
            </w:r>
          </w:p>
        </w:tc>
        <w:tc>
          <w:tcPr>
            <w:tcW w:w="1275" w:type="dxa"/>
            <w:tcBorders>
              <w:top w:val="nil"/>
              <w:left w:val="nil"/>
              <w:bottom w:val="nil"/>
              <w:right w:val="nil"/>
            </w:tcBorders>
            <w:shd w:val="clear" w:color="auto" w:fill="auto"/>
            <w:noWrap/>
          </w:tcPr>
          <w:p w14:paraId="706E3AFA"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0.00047</w:t>
            </w:r>
          </w:p>
        </w:tc>
      </w:tr>
      <w:tr w:rsidR="00576A3A" w:rsidRPr="00E07ABE" w14:paraId="780610C0" w14:textId="77777777" w:rsidTr="004A47ED">
        <w:trPr>
          <w:trHeight w:val="320"/>
        </w:trPr>
        <w:tc>
          <w:tcPr>
            <w:tcW w:w="3876" w:type="dxa"/>
            <w:tcBorders>
              <w:top w:val="nil"/>
              <w:left w:val="nil"/>
              <w:bottom w:val="nil"/>
              <w:right w:val="nil"/>
            </w:tcBorders>
            <w:shd w:val="clear" w:color="auto" w:fill="auto"/>
            <w:noWrap/>
          </w:tcPr>
          <w:p w14:paraId="67B53990" w14:textId="77777777" w:rsidR="00576A3A" w:rsidRPr="00E07ABE" w:rsidRDefault="00576A3A" w:rsidP="004A47ED">
            <w:pPr>
              <w:rPr>
                <w:rFonts w:ascii="Times New Roman" w:eastAsia="宋体" w:hAnsi="Times New Roman" w:cs="Times New Roman"/>
                <w:color w:val="000000"/>
                <w:sz w:val="22"/>
                <w:szCs w:val="22"/>
              </w:rPr>
            </w:pPr>
          </w:p>
        </w:tc>
        <w:tc>
          <w:tcPr>
            <w:tcW w:w="1276" w:type="dxa"/>
            <w:tcBorders>
              <w:top w:val="nil"/>
              <w:left w:val="nil"/>
              <w:bottom w:val="nil"/>
              <w:right w:val="nil"/>
            </w:tcBorders>
            <w:shd w:val="clear" w:color="auto" w:fill="auto"/>
            <w:noWrap/>
          </w:tcPr>
          <w:p w14:paraId="2E6E319D"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(0.00725)</w:t>
            </w:r>
          </w:p>
        </w:tc>
        <w:tc>
          <w:tcPr>
            <w:tcW w:w="1276" w:type="dxa"/>
            <w:tcBorders>
              <w:top w:val="nil"/>
              <w:left w:val="nil"/>
              <w:bottom w:val="nil"/>
              <w:right w:val="nil"/>
            </w:tcBorders>
            <w:shd w:val="clear" w:color="auto" w:fill="auto"/>
            <w:noWrap/>
          </w:tcPr>
          <w:p w14:paraId="547227E1"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(0.00853)</w:t>
            </w:r>
          </w:p>
        </w:tc>
        <w:tc>
          <w:tcPr>
            <w:tcW w:w="1276" w:type="dxa"/>
            <w:tcBorders>
              <w:top w:val="nil"/>
              <w:left w:val="nil"/>
              <w:bottom w:val="nil"/>
              <w:right w:val="nil"/>
            </w:tcBorders>
            <w:shd w:val="clear" w:color="auto" w:fill="auto"/>
            <w:noWrap/>
          </w:tcPr>
          <w:p w14:paraId="3A70C665"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(0.00880)</w:t>
            </w:r>
          </w:p>
        </w:tc>
        <w:tc>
          <w:tcPr>
            <w:tcW w:w="1275" w:type="dxa"/>
            <w:tcBorders>
              <w:top w:val="nil"/>
              <w:left w:val="nil"/>
              <w:bottom w:val="nil"/>
              <w:right w:val="nil"/>
            </w:tcBorders>
            <w:shd w:val="clear" w:color="auto" w:fill="auto"/>
            <w:noWrap/>
          </w:tcPr>
          <w:p w14:paraId="1377DA8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(0.00879)</w:t>
            </w:r>
          </w:p>
        </w:tc>
      </w:tr>
      <w:tr w:rsidR="00576A3A" w:rsidRPr="00E07ABE" w14:paraId="47ACAC63" w14:textId="77777777" w:rsidTr="004A47ED">
        <w:trPr>
          <w:trHeight w:val="320"/>
        </w:trPr>
        <w:tc>
          <w:tcPr>
            <w:tcW w:w="3876" w:type="dxa"/>
            <w:tcBorders>
              <w:top w:val="nil"/>
              <w:left w:val="nil"/>
              <w:bottom w:val="nil"/>
              <w:right w:val="nil"/>
            </w:tcBorders>
            <w:shd w:val="clear" w:color="auto" w:fill="auto"/>
            <w:noWrap/>
          </w:tcPr>
          <w:p w14:paraId="1BBD950E" w14:textId="77777777" w:rsidR="00576A3A" w:rsidRPr="00E07ABE" w:rsidRDefault="00576A3A" w:rsidP="004A47ED">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Treaty Ports</w:t>
            </w:r>
          </w:p>
        </w:tc>
        <w:tc>
          <w:tcPr>
            <w:tcW w:w="1276" w:type="dxa"/>
            <w:tcBorders>
              <w:top w:val="nil"/>
              <w:left w:val="nil"/>
              <w:bottom w:val="nil"/>
              <w:right w:val="nil"/>
            </w:tcBorders>
            <w:shd w:val="clear" w:color="auto" w:fill="auto"/>
            <w:noWrap/>
          </w:tcPr>
          <w:p w14:paraId="530C04F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-0.00243</w:t>
            </w:r>
          </w:p>
        </w:tc>
        <w:tc>
          <w:tcPr>
            <w:tcW w:w="1276" w:type="dxa"/>
            <w:tcBorders>
              <w:top w:val="nil"/>
              <w:left w:val="nil"/>
              <w:bottom w:val="nil"/>
              <w:right w:val="nil"/>
            </w:tcBorders>
            <w:shd w:val="clear" w:color="auto" w:fill="auto"/>
            <w:noWrap/>
          </w:tcPr>
          <w:p w14:paraId="0F2656A3"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-0.00329</w:t>
            </w:r>
          </w:p>
        </w:tc>
        <w:tc>
          <w:tcPr>
            <w:tcW w:w="1276" w:type="dxa"/>
            <w:tcBorders>
              <w:top w:val="nil"/>
              <w:left w:val="nil"/>
              <w:bottom w:val="nil"/>
              <w:right w:val="nil"/>
            </w:tcBorders>
            <w:shd w:val="clear" w:color="auto" w:fill="auto"/>
            <w:noWrap/>
          </w:tcPr>
          <w:p w14:paraId="4CD670D3"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-0.00361</w:t>
            </w:r>
          </w:p>
        </w:tc>
        <w:tc>
          <w:tcPr>
            <w:tcW w:w="1275" w:type="dxa"/>
            <w:tcBorders>
              <w:top w:val="nil"/>
              <w:left w:val="nil"/>
              <w:bottom w:val="nil"/>
              <w:right w:val="nil"/>
            </w:tcBorders>
            <w:shd w:val="clear" w:color="auto" w:fill="auto"/>
            <w:noWrap/>
          </w:tcPr>
          <w:p w14:paraId="59B31EAD"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-0.00356</w:t>
            </w:r>
          </w:p>
        </w:tc>
      </w:tr>
      <w:tr w:rsidR="00576A3A" w:rsidRPr="00E07ABE" w14:paraId="031BE4F8" w14:textId="77777777" w:rsidTr="004A47ED">
        <w:trPr>
          <w:trHeight w:val="320"/>
        </w:trPr>
        <w:tc>
          <w:tcPr>
            <w:tcW w:w="3876" w:type="dxa"/>
            <w:tcBorders>
              <w:top w:val="nil"/>
              <w:left w:val="nil"/>
              <w:bottom w:val="nil"/>
              <w:right w:val="nil"/>
            </w:tcBorders>
            <w:shd w:val="clear" w:color="auto" w:fill="auto"/>
            <w:noWrap/>
          </w:tcPr>
          <w:p w14:paraId="465E2E20" w14:textId="77777777" w:rsidR="00576A3A" w:rsidRPr="00E07ABE" w:rsidRDefault="00576A3A" w:rsidP="004A47ED">
            <w:pPr>
              <w:rPr>
                <w:rFonts w:ascii="Times New Roman" w:eastAsia="宋体" w:hAnsi="Times New Roman" w:cs="Times New Roman"/>
                <w:color w:val="000000"/>
                <w:sz w:val="22"/>
                <w:szCs w:val="22"/>
              </w:rPr>
            </w:pPr>
          </w:p>
        </w:tc>
        <w:tc>
          <w:tcPr>
            <w:tcW w:w="1276" w:type="dxa"/>
            <w:tcBorders>
              <w:top w:val="nil"/>
              <w:left w:val="nil"/>
              <w:bottom w:val="nil"/>
              <w:right w:val="nil"/>
            </w:tcBorders>
            <w:shd w:val="clear" w:color="auto" w:fill="auto"/>
            <w:noWrap/>
          </w:tcPr>
          <w:p w14:paraId="261C6B8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(0.00260)</w:t>
            </w:r>
          </w:p>
        </w:tc>
        <w:tc>
          <w:tcPr>
            <w:tcW w:w="1276" w:type="dxa"/>
            <w:tcBorders>
              <w:top w:val="nil"/>
              <w:left w:val="nil"/>
              <w:bottom w:val="nil"/>
              <w:right w:val="nil"/>
            </w:tcBorders>
            <w:shd w:val="clear" w:color="auto" w:fill="auto"/>
            <w:noWrap/>
          </w:tcPr>
          <w:p w14:paraId="2B54DA3A"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(0.00292)</w:t>
            </w:r>
          </w:p>
        </w:tc>
        <w:tc>
          <w:tcPr>
            <w:tcW w:w="1276" w:type="dxa"/>
            <w:tcBorders>
              <w:top w:val="nil"/>
              <w:left w:val="nil"/>
              <w:bottom w:val="nil"/>
              <w:right w:val="nil"/>
            </w:tcBorders>
            <w:shd w:val="clear" w:color="auto" w:fill="auto"/>
            <w:noWrap/>
          </w:tcPr>
          <w:p w14:paraId="7144BCE8"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(0.00305)</w:t>
            </w:r>
          </w:p>
        </w:tc>
        <w:tc>
          <w:tcPr>
            <w:tcW w:w="1275" w:type="dxa"/>
            <w:tcBorders>
              <w:top w:val="nil"/>
              <w:left w:val="nil"/>
              <w:bottom w:val="nil"/>
              <w:right w:val="nil"/>
            </w:tcBorders>
            <w:shd w:val="clear" w:color="auto" w:fill="auto"/>
            <w:noWrap/>
          </w:tcPr>
          <w:p w14:paraId="75100850"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(0.00300)</w:t>
            </w:r>
          </w:p>
        </w:tc>
      </w:tr>
      <w:tr w:rsidR="00576A3A" w:rsidRPr="00E07ABE" w14:paraId="40BF1C93" w14:textId="77777777" w:rsidTr="004A47ED">
        <w:trPr>
          <w:trHeight w:val="320"/>
        </w:trPr>
        <w:tc>
          <w:tcPr>
            <w:tcW w:w="3876" w:type="dxa"/>
            <w:tcBorders>
              <w:top w:val="nil"/>
              <w:left w:val="nil"/>
              <w:bottom w:val="nil"/>
              <w:right w:val="nil"/>
            </w:tcBorders>
            <w:shd w:val="clear" w:color="auto" w:fill="auto"/>
            <w:noWrap/>
            <w:vAlign w:val="center"/>
            <w:hideMark/>
          </w:tcPr>
          <w:p w14:paraId="602BB3F7" w14:textId="77777777" w:rsidR="00576A3A" w:rsidRPr="00E07ABE" w:rsidRDefault="00576A3A" w:rsidP="004A47ED">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Observations</w:t>
            </w:r>
          </w:p>
        </w:tc>
        <w:tc>
          <w:tcPr>
            <w:tcW w:w="1276" w:type="dxa"/>
            <w:tcBorders>
              <w:top w:val="nil"/>
              <w:left w:val="nil"/>
              <w:bottom w:val="nil"/>
              <w:right w:val="nil"/>
            </w:tcBorders>
            <w:shd w:val="clear" w:color="auto" w:fill="auto"/>
            <w:noWrap/>
            <w:hideMark/>
          </w:tcPr>
          <w:p w14:paraId="07A3FB9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1,033</w:t>
            </w:r>
          </w:p>
        </w:tc>
        <w:tc>
          <w:tcPr>
            <w:tcW w:w="1276" w:type="dxa"/>
            <w:tcBorders>
              <w:top w:val="nil"/>
              <w:left w:val="nil"/>
              <w:bottom w:val="nil"/>
              <w:right w:val="nil"/>
            </w:tcBorders>
            <w:shd w:val="clear" w:color="auto" w:fill="auto"/>
            <w:noWrap/>
            <w:hideMark/>
          </w:tcPr>
          <w:p w14:paraId="38F71603"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803</w:t>
            </w:r>
          </w:p>
        </w:tc>
        <w:tc>
          <w:tcPr>
            <w:tcW w:w="1276" w:type="dxa"/>
            <w:tcBorders>
              <w:top w:val="nil"/>
              <w:left w:val="nil"/>
              <w:bottom w:val="nil"/>
              <w:right w:val="nil"/>
            </w:tcBorders>
            <w:shd w:val="clear" w:color="auto" w:fill="auto"/>
            <w:noWrap/>
            <w:hideMark/>
          </w:tcPr>
          <w:p w14:paraId="7A14423C"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803</w:t>
            </w:r>
          </w:p>
        </w:tc>
        <w:tc>
          <w:tcPr>
            <w:tcW w:w="1275" w:type="dxa"/>
            <w:tcBorders>
              <w:top w:val="nil"/>
              <w:left w:val="nil"/>
              <w:right w:val="nil"/>
            </w:tcBorders>
            <w:shd w:val="clear" w:color="auto" w:fill="auto"/>
            <w:noWrap/>
            <w:hideMark/>
          </w:tcPr>
          <w:p w14:paraId="763DED22"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803</w:t>
            </w:r>
          </w:p>
        </w:tc>
      </w:tr>
      <w:tr w:rsidR="00576A3A" w:rsidRPr="00E07ABE" w14:paraId="5C1B6137" w14:textId="77777777" w:rsidTr="004A47ED">
        <w:trPr>
          <w:trHeight w:val="320"/>
        </w:trPr>
        <w:tc>
          <w:tcPr>
            <w:tcW w:w="3876" w:type="dxa"/>
            <w:tcBorders>
              <w:top w:val="nil"/>
              <w:left w:val="nil"/>
              <w:bottom w:val="single" w:sz="4" w:space="0" w:color="auto"/>
              <w:right w:val="nil"/>
            </w:tcBorders>
            <w:shd w:val="clear" w:color="auto" w:fill="auto"/>
            <w:noWrap/>
            <w:vAlign w:val="center"/>
            <w:hideMark/>
          </w:tcPr>
          <w:p w14:paraId="7EB80A8A" w14:textId="77777777" w:rsidR="00576A3A" w:rsidRPr="00E07ABE" w:rsidRDefault="00576A3A" w:rsidP="004A47ED">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R-squared</w:t>
            </w:r>
          </w:p>
        </w:tc>
        <w:tc>
          <w:tcPr>
            <w:tcW w:w="1276" w:type="dxa"/>
            <w:tcBorders>
              <w:top w:val="nil"/>
              <w:left w:val="nil"/>
              <w:bottom w:val="single" w:sz="4" w:space="0" w:color="auto"/>
              <w:right w:val="nil"/>
            </w:tcBorders>
            <w:shd w:val="clear" w:color="auto" w:fill="auto"/>
            <w:noWrap/>
            <w:hideMark/>
          </w:tcPr>
          <w:p w14:paraId="757959D9"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0.44932</w:t>
            </w:r>
          </w:p>
        </w:tc>
        <w:tc>
          <w:tcPr>
            <w:tcW w:w="1276" w:type="dxa"/>
            <w:tcBorders>
              <w:top w:val="nil"/>
              <w:left w:val="nil"/>
              <w:bottom w:val="single" w:sz="4" w:space="0" w:color="auto"/>
              <w:right w:val="nil"/>
            </w:tcBorders>
            <w:shd w:val="clear" w:color="auto" w:fill="auto"/>
            <w:noWrap/>
            <w:hideMark/>
          </w:tcPr>
          <w:p w14:paraId="4B78D4A4"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0.46250</w:t>
            </w:r>
          </w:p>
        </w:tc>
        <w:tc>
          <w:tcPr>
            <w:tcW w:w="1276" w:type="dxa"/>
            <w:tcBorders>
              <w:top w:val="nil"/>
              <w:left w:val="nil"/>
              <w:bottom w:val="single" w:sz="4" w:space="0" w:color="auto"/>
              <w:right w:val="nil"/>
            </w:tcBorders>
            <w:shd w:val="clear" w:color="auto" w:fill="auto"/>
            <w:noWrap/>
            <w:hideMark/>
          </w:tcPr>
          <w:p w14:paraId="75826653"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0.44637</w:t>
            </w:r>
          </w:p>
        </w:tc>
        <w:tc>
          <w:tcPr>
            <w:tcW w:w="1275" w:type="dxa"/>
            <w:tcBorders>
              <w:top w:val="nil"/>
              <w:left w:val="nil"/>
              <w:bottom w:val="single" w:sz="4" w:space="0" w:color="auto"/>
              <w:right w:val="nil"/>
            </w:tcBorders>
            <w:shd w:val="clear" w:color="auto" w:fill="auto"/>
            <w:noWrap/>
            <w:hideMark/>
          </w:tcPr>
          <w:p w14:paraId="269C7AAF" w14:textId="77777777" w:rsidR="00576A3A" w:rsidRPr="00E07ABE" w:rsidRDefault="00576A3A" w:rsidP="004A47ED">
            <w:pPr>
              <w:jc w:val="cente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0.45441</w:t>
            </w:r>
          </w:p>
        </w:tc>
      </w:tr>
    </w:tbl>
    <w:p w14:paraId="216D6C6D" w14:textId="404C7E31" w:rsidR="00576A3A" w:rsidRPr="00E07ABE" w:rsidRDefault="00576A3A" w:rsidP="00576A3A">
      <w:pPr>
        <w:rPr>
          <w:rFonts w:ascii="Times New Roman" w:hAnsi="Times New Roman" w:cs="Times New Roman"/>
          <w:sz w:val="22"/>
          <w:szCs w:val="22"/>
        </w:rPr>
      </w:pPr>
      <w:r w:rsidRPr="005D0258">
        <w:rPr>
          <w:rFonts w:ascii="Times New Roman" w:hAnsi="Times New Roman" w:cs="Times New Roman"/>
          <w:i/>
          <w:iCs/>
          <w:sz w:val="22"/>
          <w:szCs w:val="22"/>
        </w:rPr>
        <w:t>Note</w:t>
      </w:r>
      <w:r w:rsidR="002C79AA">
        <w:rPr>
          <w:rFonts w:ascii="Times New Roman" w:hAnsi="Times New Roman" w:cs="Times New Roman"/>
          <w:i/>
          <w:iCs/>
          <w:sz w:val="22"/>
          <w:szCs w:val="22"/>
        </w:rPr>
        <w:t>s</w:t>
      </w:r>
      <w:r w:rsidRPr="00E07ABE">
        <w:rPr>
          <w:rFonts w:ascii="Times New Roman" w:hAnsi="Times New Roman" w:cs="Times New Roman"/>
          <w:sz w:val="22"/>
          <w:szCs w:val="22"/>
        </w:rPr>
        <w:t xml:space="preserve">: In columns 1 &amp; 2, a prefecture is assigned the value of 1 if the Taiping rebellion occurred in that prefecture. </w:t>
      </w:r>
      <w:proofErr w:type="spellStart"/>
      <w:r w:rsidRPr="00E07ABE">
        <w:rPr>
          <w:rFonts w:ascii="Times New Roman" w:hAnsi="Times New Roman" w:cs="Times New Roman"/>
          <w:i/>
          <w:sz w:val="22"/>
          <w:szCs w:val="22"/>
        </w:rPr>
        <w:t>Multiplelevy</w:t>
      </w:r>
      <w:proofErr w:type="spellEnd"/>
      <w:r w:rsidRPr="00E07ABE">
        <w:rPr>
          <w:rFonts w:ascii="Times New Roman" w:hAnsi="Times New Roman" w:cs="Times New Roman"/>
          <w:i/>
          <w:sz w:val="22"/>
          <w:szCs w:val="22"/>
        </w:rPr>
        <w:t xml:space="preserve">* Post1853 </w:t>
      </w:r>
      <w:r w:rsidRPr="00E07ABE">
        <w:rPr>
          <w:rFonts w:ascii="Times New Roman" w:hAnsi="Times New Roman" w:cs="Times New Roman"/>
          <w:sz w:val="22"/>
          <w:szCs w:val="22"/>
        </w:rPr>
        <w:t>is controlled for in column 2 but not in column 1. In columns 3, population loss is measured as ∆</w:t>
      </w:r>
      <w:proofErr w:type="spellStart"/>
      <w:r w:rsidRPr="00E07ABE">
        <w:rPr>
          <w:rFonts w:ascii="Times New Roman" w:hAnsi="Times New Roman" w:cs="Times New Roman"/>
          <w:sz w:val="22"/>
          <w:szCs w:val="22"/>
        </w:rPr>
        <w:t>PDi</w:t>
      </w:r>
      <w:proofErr w:type="spellEnd"/>
      <w:r w:rsidRPr="00E07ABE">
        <w:rPr>
          <w:rFonts w:ascii="Times New Roman" w:hAnsi="Times New Roman" w:cs="Times New Roman"/>
          <w:sz w:val="22"/>
          <w:szCs w:val="22"/>
        </w:rPr>
        <w:t xml:space="preserve"> as specified in Equation 4, whereas in columns 4 it is measured as ∆</w:t>
      </w:r>
      <m:oMath>
        <m:acc>
          <m:accPr>
            <m:ctrlPr>
              <w:rPr>
                <w:rFonts w:ascii="Cambria Math" w:hAnsi="Cambria Math" w:cs="Times New Roman"/>
                <w:sz w:val="22"/>
                <w:szCs w:val="22"/>
              </w:rPr>
            </m:ctrlPr>
          </m:accPr>
          <m:e>
            <m:r>
              <m:rPr>
                <m:sty m:val="p"/>
              </m:rPr>
              <w:rPr>
                <w:rFonts w:ascii="Cambria Math" w:hAnsi="Cambria Math" w:cs="Times New Roman"/>
                <w:sz w:val="22"/>
                <w:szCs w:val="22"/>
              </w:rPr>
              <m:t>PD</m:t>
            </m:r>
          </m:e>
        </m:acc>
      </m:oMath>
      <w:r w:rsidRPr="00E07ABE">
        <w:rPr>
          <w:rFonts w:ascii="Times New Roman" w:hAnsi="Times New Roman" w:cs="Times New Roman"/>
          <w:sz w:val="22"/>
          <w:szCs w:val="22"/>
        </w:rPr>
        <w:t>i as specified in Equation 5. Control variables include flood, drought, temperature, war, and the interactions of regions with periods *** p &lt; 0.01, **p &lt; 0.05, *p &lt; 0.1; Constant terms are not reported.</w:t>
      </w:r>
    </w:p>
    <w:p w14:paraId="1F17F839" w14:textId="77777777" w:rsidR="005D0258" w:rsidRPr="005D0258" w:rsidRDefault="005D0258" w:rsidP="005D0258">
      <w:pPr>
        <w:rPr>
          <w:rFonts w:ascii="Times New Roman" w:eastAsia="宋体" w:hAnsi="Times New Roman" w:cs="Times New Roman"/>
          <w:sz w:val="22"/>
          <w:szCs w:val="22"/>
        </w:rPr>
      </w:pPr>
      <w:r w:rsidRPr="005D0258">
        <w:rPr>
          <w:rFonts w:ascii="Times New Roman" w:eastAsia="宋体" w:hAnsi="Times New Roman" w:cs="Times New Roman" w:hint="eastAsia"/>
          <w:i/>
          <w:iCs/>
          <w:sz w:val="22"/>
          <w:szCs w:val="22"/>
        </w:rPr>
        <w:t>S</w:t>
      </w:r>
      <w:r w:rsidRPr="005D0258">
        <w:rPr>
          <w:rFonts w:ascii="Times New Roman" w:eastAsia="宋体" w:hAnsi="Times New Roman" w:cs="Times New Roman"/>
          <w:i/>
          <w:iCs/>
          <w:sz w:val="22"/>
          <w:szCs w:val="22"/>
        </w:rPr>
        <w:t>ource</w:t>
      </w:r>
      <w:r>
        <w:rPr>
          <w:rFonts w:ascii="Times New Roman" w:eastAsia="宋体" w:hAnsi="Times New Roman" w:cs="Times New Roman"/>
          <w:sz w:val="22"/>
          <w:szCs w:val="22"/>
        </w:rPr>
        <w:t>: See in text</w:t>
      </w:r>
    </w:p>
    <w:p w14:paraId="5FEC8455" w14:textId="77777777" w:rsidR="00576A3A" w:rsidRPr="00E07ABE" w:rsidRDefault="00576A3A">
      <w:pPr>
        <w:rPr>
          <w:rFonts w:ascii="Times New Roman" w:eastAsia="宋体" w:hAnsi="Times New Roman" w:cs="Times New Roman"/>
        </w:rPr>
      </w:pPr>
    </w:p>
    <w:p w14:paraId="45D5A534" w14:textId="0C2C61C3" w:rsidR="0041734A" w:rsidRPr="00E07ABE" w:rsidRDefault="0041734A">
      <w:pPr>
        <w:rPr>
          <w:rFonts w:ascii="Times New Roman" w:eastAsia="宋体" w:hAnsi="Times New Roman" w:cs="Times New Roman"/>
        </w:rPr>
      </w:pPr>
      <w:r w:rsidRPr="00E07ABE">
        <w:rPr>
          <w:rFonts w:ascii="Times New Roman" w:eastAsia="宋体" w:hAnsi="Times New Roman" w:cs="Times New Roman"/>
        </w:rPr>
        <w:br w:type="page"/>
      </w:r>
    </w:p>
    <w:p w14:paraId="1ABC043F" w14:textId="4FB012A3" w:rsidR="00CB09B1" w:rsidRPr="00E07ABE" w:rsidRDefault="0041734A" w:rsidP="0041734A">
      <w:pPr>
        <w:widowControl w:val="0"/>
        <w:autoSpaceDE w:val="0"/>
        <w:autoSpaceDN w:val="0"/>
        <w:adjustRightInd w:val="0"/>
        <w:spacing w:line="480" w:lineRule="auto"/>
        <w:rPr>
          <w:rFonts w:ascii="Times New Roman" w:eastAsia="宋体" w:hAnsi="Times New Roman" w:cs="Times New Roman"/>
        </w:rPr>
      </w:pPr>
      <w:r w:rsidRPr="00E07ABE">
        <w:rPr>
          <w:rFonts w:ascii="Times New Roman" w:eastAsia="宋体" w:hAnsi="Times New Roman" w:cs="Times New Roman"/>
        </w:rPr>
        <w:lastRenderedPageBreak/>
        <w:t xml:space="preserve">Appendix </w:t>
      </w:r>
      <w:r w:rsidR="007E24E8" w:rsidRPr="00E07ABE">
        <w:rPr>
          <w:rFonts w:ascii="Times New Roman" w:eastAsia="宋体" w:hAnsi="Times New Roman" w:cs="Times New Roman"/>
        </w:rPr>
        <w:t>D</w:t>
      </w:r>
      <w:r w:rsidRPr="00E07ABE">
        <w:rPr>
          <w:rFonts w:ascii="Times New Roman" w:eastAsia="宋体" w:hAnsi="Times New Roman" w:cs="Times New Roman"/>
        </w:rPr>
        <w:t xml:space="preserve"> </w:t>
      </w:r>
    </w:p>
    <w:p w14:paraId="2FD55EFF" w14:textId="229B6BE6" w:rsidR="0041734A" w:rsidRPr="00E07ABE" w:rsidRDefault="0041734A" w:rsidP="0041734A">
      <w:pPr>
        <w:widowControl w:val="0"/>
        <w:autoSpaceDE w:val="0"/>
        <w:autoSpaceDN w:val="0"/>
        <w:adjustRightInd w:val="0"/>
        <w:spacing w:line="480" w:lineRule="auto"/>
        <w:rPr>
          <w:rFonts w:ascii="Times New Roman" w:eastAsia="宋体" w:hAnsi="Times New Roman" w:cs="Times New Roman"/>
        </w:rPr>
      </w:pPr>
      <w:r w:rsidRPr="00E07ABE">
        <w:rPr>
          <w:rFonts w:ascii="Times New Roman" w:eastAsia="宋体" w:hAnsi="Times New Roman" w:cs="Times New Roman"/>
        </w:rPr>
        <w:t xml:space="preserve">Figure </w:t>
      </w:r>
      <w:r w:rsidR="007E24E8" w:rsidRPr="00E07ABE">
        <w:rPr>
          <w:rFonts w:ascii="Times New Roman" w:eastAsia="宋体" w:hAnsi="Times New Roman" w:cs="Times New Roman"/>
        </w:rPr>
        <w:t>D1</w:t>
      </w:r>
      <w:r w:rsidRPr="00E07ABE">
        <w:rPr>
          <w:rFonts w:ascii="Times New Roman" w:eastAsia="宋体" w:hAnsi="Times New Roman" w:cs="Times New Roman"/>
        </w:rPr>
        <w:t xml:space="preserve">: Grain Price across </w:t>
      </w:r>
      <w:r w:rsidR="00590AB0" w:rsidRPr="00E07ABE">
        <w:rPr>
          <w:rFonts w:ascii="Times New Roman" w:eastAsia="宋体" w:hAnsi="Times New Roman" w:cs="Times New Roman"/>
        </w:rPr>
        <w:t>R</w:t>
      </w:r>
      <w:r w:rsidRPr="00E07ABE">
        <w:rPr>
          <w:rFonts w:ascii="Times New Roman" w:eastAsia="宋体" w:hAnsi="Times New Roman" w:cs="Times New Roman"/>
        </w:rPr>
        <w:t>egions, 1736-1910</w:t>
      </w:r>
    </w:p>
    <w:p w14:paraId="4F31429D" w14:textId="77777777" w:rsidR="0041734A" w:rsidRPr="00E07ABE" w:rsidRDefault="0041734A">
      <w:pPr>
        <w:rPr>
          <w:rFonts w:ascii="Times New Roman" w:eastAsia="宋体" w:hAnsi="Times New Roman" w:cs="Times New Roman"/>
        </w:rPr>
      </w:pPr>
    </w:p>
    <w:p w14:paraId="3D9B52BA" w14:textId="0AC19000" w:rsidR="005B303C" w:rsidRDefault="0041734A" w:rsidP="00F86BB3">
      <w:pPr>
        <w:rPr>
          <w:rFonts w:ascii="CMR10" w:eastAsia="宋体" w:hAnsi="CMR10" w:cs="CMR10"/>
          <w:sz w:val="22"/>
          <w:szCs w:val="22"/>
        </w:rPr>
      </w:pPr>
      <w:r w:rsidRPr="00E07ABE">
        <w:rPr>
          <w:noProof/>
        </w:rPr>
        <w:drawing>
          <wp:inline distT="0" distB="0" distL="0" distR="0" wp14:anchorId="7B94C198" wp14:editId="2807EAA6">
            <wp:extent cx="5486400" cy="39903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990340"/>
                    </a:xfrm>
                    <a:prstGeom prst="rect">
                      <a:avLst/>
                    </a:prstGeom>
                    <a:noFill/>
                    <a:ln>
                      <a:noFill/>
                    </a:ln>
                  </pic:spPr>
                </pic:pic>
              </a:graphicData>
            </a:graphic>
          </wp:inline>
        </w:drawing>
      </w:r>
    </w:p>
    <w:p w14:paraId="0B5596DF" w14:textId="37E6920A" w:rsidR="005D0258" w:rsidRPr="004B037D" w:rsidRDefault="005D0258" w:rsidP="005D0258">
      <w:pPr>
        <w:rPr>
          <w:rFonts w:ascii="Times New Roman" w:eastAsia="宋体" w:hAnsi="Times New Roman" w:cs="Times New Roman"/>
        </w:rPr>
      </w:pPr>
      <w:r w:rsidRPr="00217C16">
        <w:rPr>
          <w:rFonts w:ascii="Times New Roman" w:eastAsia="Times New Roman" w:hAnsi="Times New Roman" w:cs="Times New Roman"/>
          <w:i/>
          <w:sz w:val="20"/>
          <w:szCs w:val="20"/>
        </w:rPr>
        <w:t>Source</w:t>
      </w:r>
      <w:r w:rsidR="002C79AA">
        <w:rPr>
          <w:rFonts w:ascii="Times New Roman" w:eastAsia="Times New Roman" w:hAnsi="Times New Roman" w:cs="Times New Roman"/>
          <w:i/>
          <w:sz w:val="20"/>
          <w:szCs w:val="20"/>
        </w:rPr>
        <w:t>s</w:t>
      </w:r>
      <w:r>
        <w:rPr>
          <w:rFonts w:ascii="Times New Roman" w:eastAsia="Times New Roman" w:hAnsi="Times New Roman" w:cs="Times New Roman"/>
          <w:sz w:val="20"/>
          <w:szCs w:val="20"/>
        </w:rPr>
        <w:t>:</w:t>
      </w:r>
      <w:r w:rsidRPr="007E70D3">
        <w:rPr>
          <w:rFonts w:ascii="Times New Roman" w:hAnsi="Times New Roman" w:cs="Times New Roman"/>
          <w:sz w:val="20"/>
          <w:szCs w:val="20"/>
        </w:rPr>
        <w:t xml:space="preserve"> </w:t>
      </w:r>
      <w:r w:rsidRPr="00116BBE">
        <w:rPr>
          <w:rFonts w:ascii="Times New Roman" w:hAnsi="Times New Roman" w:cs="Times New Roman"/>
          <w:sz w:val="20"/>
          <w:szCs w:val="20"/>
        </w:rPr>
        <w:t>Own construction based on grain price</w:t>
      </w:r>
      <w:r>
        <w:rPr>
          <w:rFonts w:ascii="Times New Roman" w:hAnsi="Times New Roman" w:cs="Times New Roman"/>
          <w:sz w:val="20"/>
          <w:szCs w:val="20"/>
        </w:rPr>
        <w:t xml:space="preserve"> </w:t>
      </w:r>
      <w:r w:rsidRPr="00116BBE">
        <w:rPr>
          <w:rFonts w:ascii="Times New Roman" w:hAnsi="Times New Roman" w:cs="Times New Roman"/>
          <w:sz w:val="20"/>
          <w:szCs w:val="20"/>
        </w:rPr>
        <w:t xml:space="preserve">collected by </w:t>
      </w:r>
      <w:r w:rsidRPr="007E70D3">
        <w:rPr>
          <w:rFonts w:ascii="Times New Roman" w:hAnsi="Times New Roman" w:cs="Times New Roman"/>
          <w:sz w:val="20"/>
          <w:szCs w:val="20"/>
        </w:rPr>
        <w:t>Wang (2009)</w:t>
      </w:r>
      <w:r w:rsidRPr="00116BBE">
        <w:rPr>
          <w:rFonts w:ascii="Times New Roman" w:hAnsi="Times New Roman" w:cs="Times New Roman"/>
          <w:sz w:val="20"/>
          <w:szCs w:val="20"/>
        </w:rPr>
        <w:t xml:space="preserve"> and</w:t>
      </w:r>
      <w:r>
        <w:rPr>
          <w:rFonts w:ascii="Times New Roman" w:hAnsi="Times New Roman" w:cs="Times New Roman"/>
          <w:sz w:val="20"/>
          <w:szCs w:val="20"/>
        </w:rPr>
        <w:t xml:space="preserve"> </w:t>
      </w:r>
      <w:r w:rsidRPr="007E70D3">
        <w:rPr>
          <w:rFonts w:ascii="Times New Roman" w:hAnsi="Times New Roman" w:cs="Times New Roman"/>
          <w:sz w:val="20"/>
          <w:szCs w:val="20"/>
        </w:rPr>
        <w:t>the Chinese Academy of Social Science (2010)</w:t>
      </w:r>
      <w:r>
        <w:rPr>
          <w:rFonts w:ascii="Times New Roman" w:hAnsi="Times New Roman" w:cs="Times New Roman"/>
          <w:sz w:val="20"/>
          <w:szCs w:val="20"/>
        </w:rPr>
        <w:t>.</w:t>
      </w:r>
    </w:p>
    <w:p w14:paraId="6D899E35" w14:textId="77777777" w:rsidR="005D0258" w:rsidRPr="004B037D" w:rsidRDefault="005D0258" w:rsidP="005D0258">
      <w:pPr>
        <w:rPr>
          <w:rFonts w:ascii="Times New Roman" w:eastAsia="宋体" w:hAnsi="Times New Roman" w:cs="Times New Roman"/>
        </w:rPr>
      </w:pPr>
      <w:r w:rsidRPr="004B037D">
        <w:rPr>
          <w:rFonts w:ascii="Times New Roman" w:eastAsia="宋体" w:hAnsi="Times New Roman" w:cs="Times New Roman"/>
        </w:rPr>
        <w:br w:type="page"/>
      </w:r>
    </w:p>
    <w:p w14:paraId="6DFE6362" w14:textId="759A5AD3" w:rsidR="005D0258" w:rsidRPr="005D0258" w:rsidRDefault="005D0258" w:rsidP="00F86BB3">
      <w:pPr>
        <w:rPr>
          <w:rFonts w:ascii="CMR10" w:eastAsia="宋体" w:hAnsi="CMR10" w:cs="CMR10"/>
          <w:sz w:val="22"/>
          <w:szCs w:val="22"/>
        </w:rPr>
        <w:sectPr w:rsidR="005D0258" w:rsidRPr="005D0258" w:rsidSect="00C91B0B">
          <w:pgSz w:w="12240" w:h="15840"/>
          <w:pgMar w:top="1440" w:right="1800" w:bottom="1440" w:left="1800" w:header="720" w:footer="720" w:gutter="0"/>
          <w:cols w:space="720"/>
          <w:noEndnote/>
          <w:docGrid w:linePitch="326"/>
        </w:sectPr>
      </w:pPr>
    </w:p>
    <w:tbl>
      <w:tblPr>
        <w:tblW w:w="12707" w:type="dxa"/>
        <w:tblInd w:w="93" w:type="dxa"/>
        <w:tblLayout w:type="fixed"/>
        <w:tblLook w:val="04A0" w:firstRow="1" w:lastRow="0" w:firstColumn="1" w:lastColumn="0" w:noHBand="0" w:noVBand="1"/>
      </w:tblPr>
      <w:tblGrid>
        <w:gridCol w:w="3306"/>
        <w:gridCol w:w="2141"/>
        <w:gridCol w:w="2551"/>
        <w:gridCol w:w="2394"/>
        <w:gridCol w:w="2315"/>
      </w:tblGrid>
      <w:tr w:rsidR="00212F49" w:rsidRPr="00E07ABE" w14:paraId="72C7953F" w14:textId="77777777" w:rsidTr="009E428B">
        <w:trPr>
          <w:trHeight w:val="856"/>
        </w:trPr>
        <w:tc>
          <w:tcPr>
            <w:tcW w:w="12707" w:type="dxa"/>
            <w:gridSpan w:val="5"/>
            <w:tcBorders>
              <w:bottom w:val="single" w:sz="4" w:space="0" w:color="auto"/>
            </w:tcBorders>
            <w:shd w:val="clear" w:color="auto" w:fill="auto"/>
            <w:noWrap/>
            <w:vAlign w:val="bottom"/>
            <w:hideMark/>
          </w:tcPr>
          <w:p w14:paraId="3C4EFB74" w14:textId="77777777" w:rsidR="00CB09B1" w:rsidRPr="00E07ABE" w:rsidRDefault="00212F49" w:rsidP="00EC1B4A">
            <w:pPr>
              <w:rPr>
                <w:rFonts w:ascii="Times New Roman" w:hAnsi="Times New Roman" w:cs="Times New Roman"/>
                <w:color w:val="000000"/>
              </w:rPr>
            </w:pPr>
            <w:r w:rsidRPr="00E07ABE">
              <w:rPr>
                <w:rFonts w:ascii="Times New Roman" w:hAnsi="Times New Roman" w:cs="Times New Roman"/>
                <w:color w:val="000000"/>
              </w:rPr>
              <w:lastRenderedPageBreak/>
              <w:t>Appendix</w:t>
            </w:r>
            <w:r w:rsidR="006E1C59" w:rsidRPr="00E07ABE">
              <w:rPr>
                <w:rFonts w:ascii="Times New Roman" w:hAnsi="Times New Roman" w:cs="Times New Roman"/>
                <w:color w:val="000000"/>
              </w:rPr>
              <w:t xml:space="preserve"> </w:t>
            </w:r>
            <w:r w:rsidR="00272938" w:rsidRPr="00E07ABE">
              <w:rPr>
                <w:rFonts w:ascii="Times New Roman" w:hAnsi="Times New Roman" w:cs="Times New Roman"/>
                <w:color w:val="000000"/>
              </w:rPr>
              <w:t>E</w:t>
            </w:r>
          </w:p>
          <w:p w14:paraId="1C846CC4" w14:textId="77777777" w:rsidR="00CB09B1" w:rsidRPr="00E07ABE" w:rsidRDefault="00CB09B1" w:rsidP="00EC1B4A">
            <w:pPr>
              <w:rPr>
                <w:rFonts w:ascii="Times New Roman" w:hAnsi="Times New Roman" w:cs="Times New Roman"/>
                <w:color w:val="000000"/>
              </w:rPr>
            </w:pPr>
          </w:p>
          <w:p w14:paraId="273B5BCD" w14:textId="48ACD8EB" w:rsidR="00212F49" w:rsidRPr="00E07ABE" w:rsidRDefault="00212F49" w:rsidP="00EC1B4A">
            <w:pPr>
              <w:rPr>
                <w:rFonts w:ascii="Times New Roman" w:hAnsi="Times New Roman" w:cs="Times New Roman"/>
              </w:rPr>
            </w:pPr>
            <w:r w:rsidRPr="00E07ABE">
              <w:rPr>
                <w:rFonts w:ascii="Times New Roman" w:hAnsi="Times New Roman" w:cs="Times New Roman"/>
                <w:color w:val="000000"/>
              </w:rPr>
              <w:t xml:space="preserve">Table </w:t>
            </w:r>
            <w:r w:rsidR="00272938" w:rsidRPr="00E07ABE">
              <w:rPr>
                <w:rFonts w:ascii="Times New Roman" w:hAnsi="Times New Roman" w:cs="Times New Roman"/>
                <w:color w:val="000000"/>
              </w:rPr>
              <w:t>E1</w:t>
            </w:r>
            <w:r w:rsidRPr="00E07ABE">
              <w:rPr>
                <w:rFonts w:ascii="Times New Roman" w:hAnsi="Times New Roman" w:cs="Times New Roman"/>
                <w:color w:val="000000"/>
              </w:rPr>
              <w:t xml:space="preserve">: Effect of Population Growth on </w:t>
            </w:r>
            <w:r w:rsidR="00BB24A9" w:rsidRPr="00E07ABE">
              <w:rPr>
                <w:rFonts w:ascii="Times New Roman" w:hAnsi="Times New Roman" w:cs="Times New Roman"/>
                <w:color w:val="000000"/>
              </w:rPr>
              <w:t>M</w:t>
            </w:r>
            <w:r w:rsidRPr="00E07ABE">
              <w:rPr>
                <w:rFonts w:ascii="Times New Roman" w:hAnsi="Times New Roman" w:cs="Times New Roman"/>
                <w:color w:val="000000"/>
              </w:rPr>
              <w:t xml:space="preserve">arket </w:t>
            </w:r>
            <w:r w:rsidR="00EC1B4A" w:rsidRPr="00E07ABE">
              <w:rPr>
                <w:rFonts w:ascii="Times New Roman" w:hAnsi="Times New Roman" w:cs="Times New Roman"/>
                <w:color w:val="000000"/>
              </w:rPr>
              <w:t>I</w:t>
            </w:r>
            <w:r w:rsidRPr="00E07ABE">
              <w:rPr>
                <w:rFonts w:ascii="Times New Roman" w:hAnsi="Times New Roman" w:cs="Times New Roman"/>
                <w:color w:val="000000"/>
              </w:rPr>
              <w:t xml:space="preserve">ntegration in </w:t>
            </w:r>
            <w:r w:rsidR="0094197B" w:rsidRPr="00E07ABE">
              <w:rPr>
                <w:rFonts w:ascii="Times New Roman" w:hAnsi="Times New Roman" w:cs="Times New Roman"/>
                <w:color w:val="000000"/>
              </w:rPr>
              <w:t>the</w:t>
            </w:r>
            <w:r w:rsidR="00BB24A9" w:rsidRPr="00E07ABE">
              <w:rPr>
                <w:rFonts w:ascii="Times New Roman" w:hAnsi="Times New Roman" w:cs="Times New Roman"/>
                <w:color w:val="000000"/>
              </w:rPr>
              <w:t xml:space="preserve"> </w:t>
            </w:r>
            <w:r w:rsidR="001A1D33" w:rsidRPr="00E07ABE">
              <w:rPr>
                <w:rFonts w:ascii="Times New Roman" w:hAnsi="Times New Roman" w:cs="Times New Roman"/>
                <w:color w:val="000000"/>
              </w:rPr>
              <w:t xml:space="preserve">Grain </w:t>
            </w:r>
            <w:r w:rsidRPr="00E07ABE">
              <w:rPr>
                <w:rFonts w:ascii="Times New Roman" w:hAnsi="Times New Roman" w:cs="Times New Roman"/>
                <w:color w:val="000000"/>
              </w:rPr>
              <w:t xml:space="preserve">Self-sufficient </w:t>
            </w:r>
            <w:r w:rsidR="00BB24A9" w:rsidRPr="00E07ABE">
              <w:rPr>
                <w:rFonts w:ascii="Times New Roman" w:hAnsi="Times New Roman" w:cs="Times New Roman"/>
                <w:color w:val="000000"/>
              </w:rPr>
              <w:t>R</w:t>
            </w:r>
            <w:r w:rsidRPr="00E07ABE">
              <w:rPr>
                <w:rFonts w:ascii="Times New Roman" w:hAnsi="Times New Roman" w:cs="Times New Roman"/>
                <w:color w:val="000000"/>
              </w:rPr>
              <w:t>egion</w:t>
            </w:r>
            <w:r w:rsidR="00BB24A9" w:rsidRPr="00E07ABE">
              <w:rPr>
                <w:rFonts w:ascii="Times New Roman" w:hAnsi="Times New Roman" w:cs="Times New Roman"/>
                <w:color w:val="000000"/>
              </w:rPr>
              <w:t>s</w:t>
            </w:r>
            <w:r w:rsidRPr="00E07ABE">
              <w:rPr>
                <w:rFonts w:ascii="Times New Roman" w:hAnsi="Times New Roman" w:cs="Times New Roman"/>
                <w:color w:val="000000"/>
              </w:rPr>
              <w:t>, 1736-1910 (</w:t>
            </w:r>
            <w:r w:rsidR="000F0944" w:rsidRPr="00E07ABE">
              <w:rPr>
                <w:rFonts w:ascii="Times New Roman" w:hAnsi="Times New Roman" w:cs="Times New Roman"/>
                <w:color w:val="000000"/>
              </w:rPr>
              <w:t>with</w:t>
            </w:r>
            <w:r w:rsidRPr="00E07ABE">
              <w:rPr>
                <w:rFonts w:ascii="Times New Roman" w:hAnsi="Times New Roman" w:cs="Times New Roman"/>
                <w:color w:val="000000"/>
              </w:rPr>
              <w:t xml:space="preserve"> </w:t>
            </w:r>
            <w:r w:rsidR="00EC1B4A" w:rsidRPr="00E07ABE">
              <w:rPr>
                <w:rFonts w:ascii="Times New Roman" w:hAnsi="Times New Roman" w:cs="Times New Roman"/>
                <w:color w:val="000000"/>
              </w:rPr>
              <w:t>E</w:t>
            </w:r>
            <w:r w:rsidRPr="00E07ABE">
              <w:rPr>
                <w:rFonts w:ascii="Times New Roman" w:hAnsi="Times New Roman" w:cs="Times New Roman"/>
                <w:color w:val="000000"/>
              </w:rPr>
              <w:t xml:space="preserve">xtreme </w:t>
            </w:r>
            <w:r w:rsidR="00EC1B4A" w:rsidRPr="00E07ABE">
              <w:rPr>
                <w:rFonts w:ascii="Times New Roman" w:hAnsi="Times New Roman" w:cs="Times New Roman"/>
                <w:color w:val="000000"/>
              </w:rPr>
              <w:t>V</w:t>
            </w:r>
            <w:r w:rsidRPr="00E07ABE">
              <w:rPr>
                <w:rFonts w:ascii="Times New Roman" w:hAnsi="Times New Roman" w:cs="Times New Roman"/>
                <w:color w:val="000000"/>
              </w:rPr>
              <w:t>alues</w:t>
            </w:r>
            <w:r w:rsidR="000F0944" w:rsidRPr="00E07ABE">
              <w:rPr>
                <w:rFonts w:ascii="Times New Roman" w:hAnsi="Times New Roman" w:cs="Times New Roman"/>
                <w:color w:val="000000"/>
              </w:rPr>
              <w:t xml:space="preserve"> </w:t>
            </w:r>
            <w:r w:rsidR="00EC1B4A" w:rsidRPr="00E07ABE">
              <w:rPr>
                <w:rFonts w:ascii="Times New Roman" w:hAnsi="Times New Roman" w:cs="Times New Roman"/>
                <w:color w:val="000000"/>
              </w:rPr>
              <w:t>R</w:t>
            </w:r>
            <w:r w:rsidR="000F0944" w:rsidRPr="00E07ABE">
              <w:rPr>
                <w:rFonts w:ascii="Times New Roman" w:hAnsi="Times New Roman" w:cs="Times New Roman"/>
                <w:color w:val="000000"/>
              </w:rPr>
              <w:t>emoved</w:t>
            </w:r>
            <w:r w:rsidRPr="00E07ABE">
              <w:rPr>
                <w:rFonts w:ascii="Times New Roman" w:hAnsi="Times New Roman" w:cs="Times New Roman"/>
                <w:color w:val="000000"/>
              </w:rPr>
              <w:t>)</w:t>
            </w:r>
          </w:p>
        </w:tc>
      </w:tr>
      <w:tr w:rsidR="00C91B0B" w:rsidRPr="00E07ABE" w14:paraId="0520ED3A" w14:textId="77777777" w:rsidTr="009E428B">
        <w:trPr>
          <w:trHeight w:val="244"/>
        </w:trPr>
        <w:tc>
          <w:tcPr>
            <w:tcW w:w="3306" w:type="dxa"/>
            <w:tcBorders>
              <w:top w:val="single" w:sz="4" w:space="0" w:color="auto"/>
            </w:tcBorders>
            <w:shd w:val="clear" w:color="auto" w:fill="auto"/>
            <w:noWrap/>
            <w:vAlign w:val="bottom"/>
          </w:tcPr>
          <w:p w14:paraId="3BB43A06" w14:textId="4424E7CF" w:rsidR="00BB6D1C" w:rsidRPr="00E07ABE" w:rsidRDefault="00BB6D1C" w:rsidP="00F86BB3">
            <w:pPr>
              <w:jc w:val="center"/>
              <w:rPr>
                <w:rFonts w:ascii="Times New Roman" w:hAnsi="Times New Roman" w:cs="Times New Roman"/>
                <w:sz w:val="20"/>
                <w:szCs w:val="20"/>
              </w:rPr>
            </w:pPr>
            <w:r w:rsidRPr="00E07ABE">
              <w:rPr>
                <w:rFonts w:ascii="Times New Roman" w:hAnsi="Times New Roman" w:cs="Times New Roman"/>
                <w:sz w:val="20"/>
                <w:szCs w:val="20"/>
              </w:rPr>
              <w:br w:type="page"/>
            </w:r>
          </w:p>
        </w:tc>
        <w:tc>
          <w:tcPr>
            <w:tcW w:w="2141" w:type="dxa"/>
            <w:tcBorders>
              <w:top w:val="single" w:sz="4" w:space="0" w:color="auto"/>
              <w:bottom w:val="single" w:sz="4" w:space="0" w:color="auto"/>
            </w:tcBorders>
            <w:shd w:val="clear" w:color="auto" w:fill="auto"/>
            <w:noWrap/>
            <w:vAlign w:val="bottom"/>
          </w:tcPr>
          <w:p w14:paraId="0C22C3F0" w14:textId="0FA64BAE" w:rsidR="00BB6D1C" w:rsidRPr="00E07ABE" w:rsidRDefault="00BB6D1C" w:rsidP="00F86BB3">
            <w:pPr>
              <w:jc w:val="center"/>
              <w:rPr>
                <w:rFonts w:ascii="Times New Roman" w:hAnsi="Times New Roman" w:cs="Times New Roman"/>
                <w:sz w:val="20"/>
                <w:szCs w:val="20"/>
              </w:rPr>
            </w:pPr>
            <w:r w:rsidRPr="00E07ABE">
              <w:rPr>
                <w:rFonts w:ascii="Times New Roman" w:hAnsi="Times New Roman" w:cs="Times New Roman"/>
                <w:sz w:val="20"/>
                <w:szCs w:val="20"/>
              </w:rPr>
              <w:t>(1)</w:t>
            </w:r>
          </w:p>
        </w:tc>
        <w:tc>
          <w:tcPr>
            <w:tcW w:w="2551" w:type="dxa"/>
            <w:tcBorders>
              <w:top w:val="single" w:sz="4" w:space="0" w:color="auto"/>
              <w:bottom w:val="single" w:sz="4" w:space="0" w:color="auto"/>
            </w:tcBorders>
            <w:shd w:val="clear" w:color="auto" w:fill="auto"/>
            <w:noWrap/>
            <w:vAlign w:val="bottom"/>
          </w:tcPr>
          <w:p w14:paraId="2CC373CE" w14:textId="79B1FAAB" w:rsidR="00BB6D1C" w:rsidRPr="00E07ABE" w:rsidRDefault="00BB6D1C" w:rsidP="00F86BB3">
            <w:pPr>
              <w:jc w:val="center"/>
              <w:rPr>
                <w:rFonts w:ascii="Times New Roman" w:hAnsi="Times New Roman" w:cs="Times New Roman"/>
                <w:sz w:val="20"/>
                <w:szCs w:val="20"/>
              </w:rPr>
            </w:pPr>
            <w:r w:rsidRPr="00E07ABE">
              <w:rPr>
                <w:rFonts w:ascii="Times New Roman" w:hAnsi="Times New Roman" w:cs="Times New Roman"/>
                <w:sz w:val="20"/>
                <w:szCs w:val="20"/>
              </w:rPr>
              <w:t>(2)</w:t>
            </w:r>
          </w:p>
        </w:tc>
        <w:tc>
          <w:tcPr>
            <w:tcW w:w="2394" w:type="dxa"/>
            <w:tcBorders>
              <w:top w:val="single" w:sz="4" w:space="0" w:color="auto"/>
              <w:bottom w:val="single" w:sz="4" w:space="0" w:color="auto"/>
            </w:tcBorders>
            <w:shd w:val="clear" w:color="auto" w:fill="auto"/>
            <w:noWrap/>
            <w:vAlign w:val="bottom"/>
          </w:tcPr>
          <w:p w14:paraId="613E605A" w14:textId="3BEA759F" w:rsidR="00BB6D1C" w:rsidRPr="00E07ABE" w:rsidRDefault="00BB6D1C" w:rsidP="00F86BB3">
            <w:pPr>
              <w:jc w:val="center"/>
              <w:rPr>
                <w:rFonts w:ascii="Times New Roman" w:hAnsi="Times New Roman" w:cs="Times New Roman"/>
                <w:sz w:val="20"/>
                <w:szCs w:val="20"/>
              </w:rPr>
            </w:pPr>
            <w:r w:rsidRPr="00E07ABE">
              <w:rPr>
                <w:rFonts w:ascii="Times New Roman" w:hAnsi="Times New Roman" w:cs="Times New Roman"/>
                <w:sz w:val="20"/>
                <w:szCs w:val="20"/>
              </w:rPr>
              <w:t>(3)</w:t>
            </w:r>
          </w:p>
        </w:tc>
        <w:tc>
          <w:tcPr>
            <w:tcW w:w="2315" w:type="dxa"/>
            <w:tcBorders>
              <w:top w:val="single" w:sz="4" w:space="0" w:color="auto"/>
              <w:bottom w:val="single" w:sz="4" w:space="0" w:color="auto"/>
            </w:tcBorders>
            <w:shd w:val="clear" w:color="auto" w:fill="auto"/>
            <w:noWrap/>
            <w:vAlign w:val="bottom"/>
          </w:tcPr>
          <w:p w14:paraId="68439E68" w14:textId="19C97014" w:rsidR="00BB6D1C" w:rsidRPr="00E07ABE" w:rsidRDefault="00BB6D1C" w:rsidP="00921E0F">
            <w:pPr>
              <w:jc w:val="center"/>
              <w:rPr>
                <w:rFonts w:ascii="Times New Roman" w:hAnsi="Times New Roman" w:cs="Times New Roman"/>
                <w:sz w:val="20"/>
                <w:szCs w:val="20"/>
              </w:rPr>
            </w:pPr>
            <w:r w:rsidRPr="00E07ABE">
              <w:rPr>
                <w:rFonts w:ascii="Times New Roman" w:hAnsi="Times New Roman" w:cs="Times New Roman"/>
                <w:sz w:val="20"/>
                <w:szCs w:val="20"/>
              </w:rPr>
              <w:t>(4)</w:t>
            </w:r>
          </w:p>
        </w:tc>
      </w:tr>
      <w:tr w:rsidR="00C91B0B" w:rsidRPr="00E07ABE" w14:paraId="643B89D5" w14:textId="77777777" w:rsidTr="009E428B">
        <w:trPr>
          <w:trHeight w:val="496"/>
        </w:trPr>
        <w:tc>
          <w:tcPr>
            <w:tcW w:w="3306" w:type="dxa"/>
            <w:tcBorders>
              <w:bottom w:val="single" w:sz="4" w:space="0" w:color="auto"/>
            </w:tcBorders>
            <w:shd w:val="clear" w:color="auto" w:fill="auto"/>
            <w:vAlign w:val="bottom"/>
            <w:hideMark/>
          </w:tcPr>
          <w:p w14:paraId="6DB57DC8" w14:textId="77777777" w:rsidR="00BB6D1C" w:rsidRPr="00E07ABE" w:rsidRDefault="00BB6D1C" w:rsidP="00F86BB3">
            <w:pPr>
              <w:jc w:val="center"/>
              <w:rPr>
                <w:rFonts w:ascii="Times New Roman" w:hAnsi="Times New Roman" w:cs="Times New Roman"/>
                <w:sz w:val="20"/>
                <w:szCs w:val="20"/>
              </w:rPr>
            </w:pPr>
            <w:r w:rsidRPr="00E07ABE">
              <w:rPr>
                <w:rFonts w:ascii="Times New Roman" w:hAnsi="Times New Roman" w:cs="Times New Roman"/>
                <w:sz w:val="20"/>
                <w:szCs w:val="20"/>
              </w:rPr>
              <w:t>VARIABLES</w:t>
            </w:r>
          </w:p>
        </w:tc>
        <w:tc>
          <w:tcPr>
            <w:tcW w:w="2141" w:type="dxa"/>
            <w:tcBorders>
              <w:bottom w:val="single" w:sz="4" w:space="0" w:color="auto"/>
            </w:tcBorders>
            <w:shd w:val="clear" w:color="auto" w:fill="auto"/>
            <w:vAlign w:val="bottom"/>
            <w:hideMark/>
          </w:tcPr>
          <w:p w14:paraId="78EFE7FD" w14:textId="5229A683" w:rsidR="00BB6D1C" w:rsidRPr="00E07ABE" w:rsidRDefault="00BB6D1C" w:rsidP="00F86BB3">
            <w:pPr>
              <w:jc w:val="center"/>
              <w:rPr>
                <w:rFonts w:ascii="Times New Roman" w:hAnsi="Times New Roman" w:cs="Times New Roman"/>
                <w:sz w:val="20"/>
                <w:szCs w:val="20"/>
              </w:rPr>
            </w:pPr>
            <w:r w:rsidRPr="00E07ABE">
              <w:rPr>
                <w:rFonts w:ascii="Times New Roman" w:hAnsi="Times New Roman" w:cs="Times New Roman"/>
                <w:sz w:val="20"/>
                <w:szCs w:val="20"/>
              </w:rPr>
              <w:t>Column (</w:t>
            </w:r>
            <w:r w:rsidRPr="00E07ABE">
              <w:rPr>
                <w:rFonts w:ascii="宋体" w:eastAsia="宋体" w:hAnsi="宋体" w:cs="Times New Roman"/>
                <w:sz w:val="20"/>
                <w:szCs w:val="20"/>
              </w:rPr>
              <w:t>5</w:t>
            </w:r>
            <w:r w:rsidRPr="00E07ABE">
              <w:rPr>
                <w:rFonts w:ascii="Times New Roman" w:hAnsi="Times New Roman" w:cs="Times New Roman"/>
                <w:sz w:val="20"/>
                <w:szCs w:val="20"/>
              </w:rPr>
              <w:t xml:space="preserve">) of Table </w:t>
            </w:r>
            <w:r w:rsidR="00614306" w:rsidRPr="00E07ABE">
              <w:rPr>
                <w:rFonts w:ascii="宋体" w:eastAsia="宋体" w:hAnsi="宋体" w:cs="Times New Roman"/>
                <w:sz w:val="20"/>
                <w:szCs w:val="20"/>
              </w:rPr>
              <w:t>5</w:t>
            </w:r>
          </w:p>
          <w:p w14:paraId="66A75113" w14:textId="3FFFC96A" w:rsidR="00BB6D1C" w:rsidRPr="00E07ABE" w:rsidRDefault="00BB6D1C" w:rsidP="00F86BB3">
            <w:pPr>
              <w:jc w:val="center"/>
              <w:rPr>
                <w:rFonts w:ascii="Times New Roman" w:hAnsi="Times New Roman" w:cs="Times New Roman"/>
                <w:sz w:val="20"/>
                <w:szCs w:val="20"/>
              </w:rPr>
            </w:pPr>
            <w:r w:rsidRPr="00E07ABE">
              <w:rPr>
                <w:rFonts w:ascii="Times New Roman" w:hAnsi="Times New Roman" w:cs="Times New Roman"/>
                <w:sz w:val="20"/>
                <w:szCs w:val="20"/>
              </w:rPr>
              <w:t>Full sample</w:t>
            </w:r>
          </w:p>
        </w:tc>
        <w:tc>
          <w:tcPr>
            <w:tcW w:w="2551" w:type="dxa"/>
            <w:tcBorders>
              <w:bottom w:val="single" w:sz="4" w:space="0" w:color="auto"/>
            </w:tcBorders>
            <w:shd w:val="clear" w:color="auto" w:fill="auto"/>
            <w:vAlign w:val="bottom"/>
            <w:hideMark/>
          </w:tcPr>
          <w:p w14:paraId="540A06F8" w14:textId="60659174" w:rsidR="00BB6D1C" w:rsidRPr="00E07ABE" w:rsidRDefault="00BB6D1C" w:rsidP="00F86BB3">
            <w:pPr>
              <w:jc w:val="center"/>
              <w:rPr>
                <w:rFonts w:ascii="Times New Roman" w:hAnsi="Times New Roman" w:cs="Times New Roman"/>
                <w:sz w:val="20"/>
                <w:szCs w:val="20"/>
              </w:rPr>
            </w:pPr>
            <w:r w:rsidRPr="00E07ABE">
              <w:rPr>
                <w:rFonts w:ascii="Times New Roman" w:hAnsi="Times New Roman" w:cs="Times New Roman"/>
                <w:sz w:val="20"/>
                <w:szCs w:val="20"/>
              </w:rPr>
              <w:t>Excluding the prefecture with the highest MI</w:t>
            </w:r>
          </w:p>
        </w:tc>
        <w:tc>
          <w:tcPr>
            <w:tcW w:w="2394" w:type="dxa"/>
            <w:tcBorders>
              <w:bottom w:val="single" w:sz="4" w:space="0" w:color="auto"/>
            </w:tcBorders>
            <w:shd w:val="clear" w:color="auto" w:fill="auto"/>
            <w:vAlign w:val="bottom"/>
            <w:hideMark/>
          </w:tcPr>
          <w:p w14:paraId="1FBA415F" w14:textId="77F927FC" w:rsidR="00BB6D1C" w:rsidRPr="00E07ABE" w:rsidRDefault="00BB6D1C" w:rsidP="00F86BB3">
            <w:pPr>
              <w:jc w:val="center"/>
              <w:rPr>
                <w:rFonts w:ascii="Times New Roman" w:hAnsi="Times New Roman" w:cs="Times New Roman"/>
                <w:sz w:val="20"/>
                <w:szCs w:val="20"/>
              </w:rPr>
            </w:pPr>
            <w:r w:rsidRPr="00E07ABE">
              <w:rPr>
                <w:rFonts w:ascii="Times New Roman" w:hAnsi="Times New Roman" w:cs="Times New Roman"/>
                <w:sz w:val="20"/>
                <w:szCs w:val="20"/>
              </w:rPr>
              <w:t>Excluding the prefectures with the highest two MI</w:t>
            </w:r>
          </w:p>
        </w:tc>
        <w:tc>
          <w:tcPr>
            <w:tcW w:w="2315" w:type="dxa"/>
            <w:tcBorders>
              <w:bottom w:val="single" w:sz="4" w:space="0" w:color="auto"/>
            </w:tcBorders>
            <w:shd w:val="clear" w:color="auto" w:fill="auto"/>
            <w:vAlign w:val="bottom"/>
            <w:hideMark/>
          </w:tcPr>
          <w:p w14:paraId="5EDD6A00" w14:textId="01B19A04" w:rsidR="00BB6D1C" w:rsidRPr="00E07ABE" w:rsidRDefault="00BB6D1C" w:rsidP="00921E0F">
            <w:pPr>
              <w:jc w:val="center"/>
              <w:rPr>
                <w:rFonts w:ascii="Times New Roman" w:hAnsi="Times New Roman" w:cs="Times New Roman"/>
                <w:sz w:val="20"/>
                <w:szCs w:val="20"/>
              </w:rPr>
            </w:pPr>
            <w:r w:rsidRPr="00E07ABE">
              <w:rPr>
                <w:rFonts w:ascii="Times New Roman" w:hAnsi="Times New Roman" w:cs="Times New Roman"/>
                <w:sz w:val="20"/>
                <w:szCs w:val="20"/>
              </w:rPr>
              <w:t>Exclude the prefectures with the highest three MI</w:t>
            </w:r>
          </w:p>
        </w:tc>
      </w:tr>
      <w:tr w:rsidR="00C91B0B" w:rsidRPr="00E07ABE" w14:paraId="42D0CC91" w14:textId="77777777" w:rsidTr="009E428B">
        <w:trPr>
          <w:trHeight w:val="244"/>
        </w:trPr>
        <w:tc>
          <w:tcPr>
            <w:tcW w:w="3306" w:type="dxa"/>
            <w:tcBorders>
              <w:top w:val="single" w:sz="4" w:space="0" w:color="auto"/>
            </w:tcBorders>
            <w:shd w:val="clear" w:color="auto" w:fill="auto"/>
            <w:noWrap/>
            <w:vAlign w:val="bottom"/>
            <w:hideMark/>
          </w:tcPr>
          <w:p w14:paraId="56B57C21" w14:textId="73028627" w:rsidR="00BB6D1C" w:rsidRPr="00E07ABE" w:rsidRDefault="00BB6D1C" w:rsidP="002E1026">
            <w:pPr>
              <w:rPr>
                <w:rFonts w:ascii="Times New Roman" w:eastAsia="Times New Roman" w:hAnsi="Times New Roman" w:cs="Times New Roman"/>
                <w:color w:val="1F497D" w:themeColor="text2"/>
                <w:sz w:val="20"/>
                <w:szCs w:val="20"/>
              </w:rPr>
            </w:pPr>
            <w:r w:rsidRPr="00E07ABE">
              <w:rPr>
                <w:rFonts w:ascii="Times New Roman" w:eastAsia="宋体" w:hAnsi="Times New Roman" w:cs="Times New Roman"/>
                <w:color w:val="000000"/>
                <w:sz w:val="22"/>
                <w:szCs w:val="22"/>
              </w:rPr>
              <w:t>Population density (</w:t>
            </w:r>
            <w:r w:rsidRPr="00E07ABE">
              <w:rPr>
                <w:rFonts w:ascii="Times New Roman" w:eastAsia="宋体" w:hAnsi="Times New Roman" w:cs="Times New Roman"/>
                <w:i/>
                <w:color w:val="000000"/>
                <w:sz w:val="22"/>
                <w:szCs w:val="22"/>
              </w:rPr>
              <w:t>ln</w:t>
            </w:r>
            <w:r w:rsidRPr="00E07ABE">
              <w:rPr>
                <w:rFonts w:ascii="Times New Roman" w:eastAsia="宋体" w:hAnsi="Times New Roman" w:cs="Times New Roman"/>
                <w:color w:val="000000"/>
                <w:sz w:val="22"/>
                <w:szCs w:val="22"/>
              </w:rPr>
              <w:t>)</w:t>
            </w:r>
          </w:p>
        </w:tc>
        <w:tc>
          <w:tcPr>
            <w:tcW w:w="2141" w:type="dxa"/>
            <w:tcBorders>
              <w:top w:val="single" w:sz="4" w:space="0" w:color="auto"/>
            </w:tcBorders>
            <w:shd w:val="clear" w:color="auto" w:fill="auto"/>
            <w:noWrap/>
            <w:hideMark/>
          </w:tcPr>
          <w:p w14:paraId="0B67DEE0" w14:textId="156E4AC5" w:rsidR="00BB6D1C" w:rsidRPr="00E07ABE" w:rsidRDefault="00BB6D1C" w:rsidP="002E1026">
            <w:pPr>
              <w:jc w:val="center"/>
              <w:rPr>
                <w:rFonts w:ascii="Times New Roman" w:hAnsi="Times New Roman" w:cs="Times New Roman"/>
                <w:sz w:val="20"/>
                <w:szCs w:val="20"/>
              </w:rPr>
            </w:pPr>
            <w:r w:rsidRPr="00E07ABE">
              <w:rPr>
                <w:rFonts w:ascii="Times New Roman" w:hAnsi="Times New Roman" w:cs="Times New Roman"/>
                <w:sz w:val="20"/>
                <w:szCs w:val="20"/>
              </w:rPr>
              <w:t>-0.04487</w:t>
            </w:r>
          </w:p>
        </w:tc>
        <w:tc>
          <w:tcPr>
            <w:tcW w:w="2551" w:type="dxa"/>
            <w:tcBorders>
              <w:top w:val="single" w:sz="4" w:space="0" w:color="auto"/>
            </w:tcBorders>
            <w:shd w:val="clear" w:color="auto" w:fill="auto"/>
            <w:noWrap/>
            <w:hideMark/>
          </w:tcPr>
          <w:p w14:paraId="1DBB680D" w14:textId="43372DB4" w:rsidR="00BB6D1C" w:rsidRPr="00E07ABE" w:rsidRDefault="00BB6D1C" w:rsidP="002E1026">
            <w:pPr>
              <w:jc w:val="center"/>
              <w:rPr>
                <w:rFonts w:ascii="Times New Roman" w:hAnsi="Times New Roman" w:cs="Times New Roman"/>
                <w:sz w:val="20"/>
                <w:szCs w:val="20"/>
              </w:rPr>
            </w:pPr>
            <w:r w:rsidRPr="00E07ABE">
              <w:rPr>
                <w:rFonts w:ascii="Times New Roman" w:hAnsi="Times New Roman" w:cs="Times New Roman"/>
                <w:sz w:val="20"/>
                <w:szCs w:val="20"/>
              </w:rPr>
              <w:t>-0.03465</w:t>
            </w:r>
          </w:p>
        </w:tc>
        <w:tc>
          <w:tcPr>
            <w:tcW w:w="2394" w:type="dxa"/>
            <w:tcBorders>
              <w:top w:val="single" w:sz="4" w:space="0" w:color="auto"/>
            </w:tcBorders>
            <w:shd w:val="clear" w:color="auto" w:fill="auto"/>
            <w:noWrap/>
            <w:hideMark/>
          </w:tcPr>
          <w:p w14:paraId="399385CD" w14:textId="36E11D78" w:rsidR="00BB6D1C" w:rsidRPr="00E07ABE" w:rsidRDefault="00BB6D1C" w:rsidP="002E1026">
            <w:pPr>
              <w:jc w:val="center"/>
              <w:rPr>
                <w:rFonts w:ascii="Times New Roman" w:hAnsi="Times New Roman" w:cs="Times New Roman"/>
                <w:sz w:val="20"/>
                <w:szCs w:val="20"/>
              </w:rPr>
            </w:pPr>
            <w:r w:rsidRPr="00E07ABE">
              <w:rPr>
                <w:rFonts w:ascii="Times New Roman" w:hAnsi="Times New Roman" w:cs="Times New Roman"/>
                <w:sz w:val="20"/>
                <w:szCs w:val="20"/>
              </w:rPr>
              <w:t>-0.01947</w:t>
            </w:r>
          </w:p>
        </w:tc>
        <w:tc>
          <w:tcPr>
            <w:tcW w:w="2315" w:type="dxa"/>
            <w:tcBorders>
              <w:top w:val="single" w:sz="4" w:space="0" w:color="auto"/>
            </w:tcBorders>
            <w:shd w:val="clear" w:color="auto" w:fill="auto"/>
            <w:noWrap/>
            <w:hideMark/>
          </w:tcPr>
          <w:p w14:paraId="4AA3057A" w14:textId="751D59BC" w:rsidR="00BB6D1C" w:rsidRPr="00E07ABE" w:rsidRDefault="00BB6D1C" w:rsidP="00921E0F">
            <w:pPr>
              <w:jc w:val="center"/>
              <w:rPr>
                <w:rFonts w:ascii="Times New Roman" w:hAnsi="Times New Roman" w:cs="Times New Roman"/>
                <w:sz w:val="20"/>
                <w:szCs w:val="20"/>
              </w:rPr>
            </w:pPr>
            <w:r w:rsidRPr="00E07ABE">
              <w:rPr>
                <w:rFonts w:ascii="Times New Roman" w:hAnsi="Times New Roman" w:cs="Times New Roman"/>
                <w:sz w:val="20"/>
                <w:szCs w:val="20"/>
              </w:rPr>
              <w:t>-0.01622</w:t>
            </w:r>
          </w:p>
        </w:tc>
      </w:tr>
      <w:tr w:rsidR="00BB6D1C" w:rsidRPr="00E07ABE" w14:paraId="03A7AB72" w14:textId="77777777" w:rsidTr="009E428B">
        <w:trPr>
          <w:trHeight w:val="244"/>
        </w:trPr>
        <w:tc>
          <w:tcPr>
            <w:tcW w:w="3306" w:type="dxa"/>
            <w:shd w:val="clear" w:color="auto" w:fill="auto"/>
            <w:noWrap/>
            <w:vAlign w:val="bottom"/>
            <w:hideMark/>
          </w:tcPr>
          <w:p w14:paraId="5F44C1E6" w14:textId="2ED5779C" w:rsidR="00BB6D1C" w:rsidRPr="00E07ABE" w:rsidRDefault="00BB6D1C" w:rsidP="002E1026">
            <w:pPr>
              <w:rPr>
                <w:rFonts w:ascii="Times New Roman" w:eastAsia="Times New Roman" w:hAnsi="Times New Roman" w:cs="Times New Roman"/>
                <w:sz w:val="20"/>
                <w:szCs w:val="20"/>
              </w:rPr>
            </w:pPr>
            <w:r w:rsidRPr="00E07ABE">
              <w:rPr>
                <w:rFonts w:ascii="Times New Roman" w:eastAsia="Times New Roman" w:hAnsi="Times New Roman" w:cs="Times New Roman"/>
                <w:sz w:val="20"/>
                <w:szCs w:val="20"/>
              </w:rPr>
              <w:t xml:space="preserve">  (Robust standard error)</w:t>
            </w:r>
          </w:p>
        </w:tc>
        <w:tc>
          <w:tcPr>
            <w:tcW w:w="2141" w:type="dxa"/>
            <w:shd w:val="clear" w:color="auto" w:fill="auto"/>
            <w:noWrap/>
            <w:hideMark/>
          </w:tcPr>
          <w:p w14:paraId="6BCF6B9E" w14:textId="020878D0" w:rsidR="00BB6D1C" w:rsidRPr="00E07ABE" w:rsidRDefault="00BB6D1C" w:rsidP="002E1026">
            <w:pPr>
              <w:jc w:val="center"/>
              <w:rPr>
                <w:rFonts w:ascii="Times New Roman" w:hAnsi="Times New Roman" w:cs="Times New Roman"/>
                <w:sz w:val="20"/>
                <w:szCs w:val="20"/>
              </w:rPr>
            </w:pPr>
            <w:r w:rsidRPr="00E07ABE">
              <w:rPr>
                <w:rFonts w:ascii="Times New Roman" w:hAnsi="Times New Roman" w:cs="Times New Roman"/>
                <w:sz w:val="20"/>
                <w:szCs w:val="20"/>
              </w:rPr>
              <w:t>(0.02893)</w:t>
            </w:r>
          </w:p>
        </w:tc>
        <w:tc>
          <w:tcPr>
            <w:tcW w:w="2551" w:type="dxa"/>
            <w:shd w:val="clear" w:color="auto" w:fill="auto"/>
            <w:noWrap/>
            <w:hideMark/>
          </w:tcPr>
          <w:p w14:paraId="06607D4D" w14:textId="1A0F6C40" w:rsidR="00BB6D1C" w:rsidRPr="00E07ABE" w:rsidRDefault="00BB6D1C" w:rsidP="002E1026">
            <w:pPr>
              <w:jc w:val="center"/>
              <w:rPr>
                <w:rFonts w:ascii="Times New Roman" w:hAnsi="Times New Roman" w:cs="Times New Roman"/>
                <w:sz w:val="20"/>
                <w:szCs w:val="20"/>
              </w:rPr>
            </w:pPr>
            <w:r w:rsidRPr="00E07ABE">
              <w:rPr>
                <w:rFonts w:ascii="Times New Roman" w:hAnsi="Times New Roman" w:cs="Times New Roman"/>
                <w:sz w:val="20"/>
                <w:szCs w:val="20"/>
              </w:rPr>
              <w:t>(0.02695)</w:t>
            </w:r>
          </w:p>
        </w:tc>
        <w:tc>
          <w:tcPr>
            <w:tcW w:w="2394" w:type="dxa"/>
            <w:shd w:val="clear" w:color="auto" w:fill="auto"/>
            <w:noWrap/>
            <w:hideMark/>
          </w:tcPr>
          <w:p w14:paraId="3EB393F1" w14:textId="5CB89EEE" w:rsidR="00BB6D1C" w:rsidRPr="00E07ABE" w:rsidRDefault="00BB6D1C" w:rsidP="002E1026">
            <w:pPr>
              <w:jc w:val="center"/>
              <w:rPr>
                <w:rFonts w:ascii="Times New Roman" w:hAnsi="Times New Roman" w:cs="Times New Roman"/>
                <w:sz w:val="20"/>
                <w:szCs w:val="20"/>
              </w:rPr>
            </w:pPr>
            <w:r w:rsidRPr="00E07ABE">
              <w:rPr>
                <w:rFonts w:ascii="Times New Roman" w:hAnsi="Times New Roman" w:cs="Times New Roman"/>
                <w:sz w:val="20"/>
                <w:szCs w:val="20"/>
              </w:rPr>
              <w:t>(0.02733)</w:t>
            </w:r>
          </w:p>
        </w:tc>
        <w:tc>
          <w:tcPr>
            <w:tcW w:w="2315" w:type="dxa"/>
            <w:shd w:val="clear" w:color="auto" w:fill="auto"/>
            <w:noWrap/>
            <w:hideMark/>
          </w:tcPr>
          <w:p w14:paraId="3BA1F92C" w14:textId="2B3DB9E5" w:rsidR="00BB6D1C" w:rsidRPr="00E07ABE" w:rsidRDefault="00BB6D1C" w:rsidP="00921E0F">
            <w:pPr>
              <w:jc w:val="center"/>
              <w:rPr>
                <w:rFonts w:ascii="Times New Roman" w:hAnsi="Times New Roman" w:cs="Times New Roman"/>
                <w:sz w:val="20"/>
                <w:szCs w:val="20"/>
              </w:rPr>
            </w:pPr>
            <w:r w:rsidRPr="00E07ABE">
              <w:rPr>
                <w:rFonts w:ascii="Times New Roman" w:hAnsi="Times New Roman" w:cs="Times New Roman"/>
                <w:sz w:val="20"/>
                <w:szCs w:val="20"/>
              </w:rPr>
              <w:t>(0.02580)</w:t>
            </w:r>
          </w:p>
        </w:tc>
      </w:tr>
      <w:tr w:rsidR="00BB6D1C" w:rsidRPr="00E07ABE" w14:paraId="3519D70F" w14:textId="77777777" w:rsidTr="009E428B">
        <w:trPr>
          <w:trHeight w:val="247"/>
        </w:trPr>
        <w:tc>
          <w:tcPr>
            <w:tcW w:w="3306" w:type="dxa"/>
            <w:shd w:val="clear" w:color="auto" w:fill="auto"/>
            <w:noWrap/>
            <w:vAlign w:val="bottom"/>
            <w:hideMark/>
          </w:tcPr>
          <w:p w14:paraId="5268F394" w14:textId="065E7D30" w:rsidR="00BB6D1C" w:rsidRPr="00E07ABE" w:rsidRDefault="00BB6D1C" w:rsidP="001C6002">
            <w:pPr>
              <w:rPr>
                <w:rFonts w:ascii="Times New Roman" w:eastAsia="宋体" w:hAnsi="Times New Roman" w:cs="Times New Roman"/>
                <w:sz w:val="20"/>
                <w:szCs w:val="20"/>
              </w:rPr>
            </w:pPr>
            <w:r w:rsidRPr="00E07ABE">
              <w:rPr>
                <w:rFonts w:ascii="Times New Roman" w:eastAsia="宋体" w:hAnsi="Times New Roman" w:cs="Times New Roman"/>
                <w:sz w:val="20"/>
                <w:szCs w:val="20"/>
              </w:rPr>
              <w:t xml:space="preserve">(Conley spatial errors, 200km) </w:t>
            </w:r>
          </w:p>
        </w:tc>
        <w:tc>
          <w:tcPr>
            <w:tcW w:w="2141" w:type="dxa"/>
            <w:shd w:val="clear" w:color="auto" w:fill="auto"/>
            <w:noWrap/>
            <w:vAlign w:val="bottom"/>
            <w:hideMark/>
          </w:tcPr>
          <w:p w14:paraId="1F555354" w14:textId="7A115B28" w:rsidR="00BB6D1C" w:rsidRPr="00E07ABE" w:rsidRDefault="00BB6D1C" w:rsidP="001C6002">
            <w:pPr>
              <w:jc w:val="center"/>
              <w:rPr>
                <w:rFonts w:ascii="Times New Roman" w:hAnsi="Times New Roman" w:cs="Times New Roman"/>
                <w:sz w:val="20"/>
                <w:szCs w:val="20"/>
              </w:rPr>
            </w:pPr>
            <w:r w:rsidRPr="00E07ABE">
              <w:rPr>
                <w:rFonts w:ascii="Times New Roman" w:hAnsi="Times New Roman" w:cs="Times New Roman"/>
                <w:sz w:val="20"/>
                <w:szCs w:val="20"/>
              </w:rPr>
              <w:t>[</w:t>
            </w:r>
            <w:proofErr w:type="gramStart"/>
            <w:r w:rsidRPr="00E07ABE">
              <w:rPr>
                <w:rFonts w:ascii="Times New Roman" w:hAnsi="Times New Roman" w:cs="Times New Roman"/>
                <w:sz w:val="20"/>
                <w:szCs w:val="20"/>
              </w:rPr>
              <w:t>0.0181</w:t>
            </w:r>
            <w:r w:rsidR="00D01718" w:rsidRPr="00E07ABE">
              <w:rPr>
                <w:rFonts w:ascii="宋体" w:eastAsia="宋体" w:hAnsi="宋体" w:cs="Times New Roman"/>
                <w:sz w:val="20"/>
                <w:szCs w:val="20"/>
              </w:rPr>
              <w:t>9</w:t>
            </w:r>
            <w:r w:rsidRPr="00E07ABE">
              <w:rPr>
                <w:rFonts w:ascii="Times New Roman" w:hAnsi="Times New Roman" w:cs="Times New Roman"/>
                <w:sz w:val="20"/>
                <w:szCs w:val="20"/>
              </w:rPr>
              <w:t>]*</w:t>
            </w:r>
            <w:proofErr w:type="gramEnd"/>
            <w:r w:rsidRPr="00E07ABE">
              <w:rPr>
                <w:rFonts w:ascii="Times New Roman" w:hAnsi="Times New Roman" w:cs="Times New Roman"/>
                <w:sz w:val="20"/>
                <w:szCs w:val="20"/>
              </w:rPr>
              <w:t>*</w:t>
            </w:r>
          </w:p>
        </w:tc>
        <w:tc>
          <w:tcPr>
            <w:tcW w:w="2551" w:type="dxa"/>
            <w:shd w:val="clear" w:color="auto" w:fill="auto"/>
            <w:noWrap/>
            <w:vAlign w:val="bottom"/>
            <w:hideMark/>
          </w:tcPr>
          <w:p w14:paraId="3AD0C2AF" w14:textId="06E30CFD" w:rsidR="00BB6D1C" w:rsidRPr="00E07ABE" w:rsidRDefault="00BB6D1C" w:rsidP="001C6002">
            <w:pPr>
              <w:jc w:val="center"/>
              <w:rPr>
                <w:rFonts w:ascii="Times New Roman" w:hAnsi="Times New Roman" w:cs="Times New Roman"/>
                <w:sz w:val="20"/>
                <w:szCs w:val="20"/>
              </w:rPr>
            </w:pPr>
            <w:r w:rsidRPr="00E07ABE">
              <w:rPr>
                <w:rFonts w:ascii="Times New Roman" w:hAnsi="Times New Roman" w:cs="Times New Roman"/>
                <w:sz w:val="20"/>
                <w:szCs w:val="20"/>
              </w:rPr>
              <w:t>[</w:t>
            </w:r>
            <w:proofErr w:type="gramStart"/>
            <w:r w:rsidRPr="00E07ABE">
              <w:rPr>
                <w:rFonts w:ascii="Times New Roman" w:hAnsi="Times New Roman" w:cs="Times New Roman"/>
                <w:sz w:val="20"/>
                <w:szCs w:val="20"/>
              </w:rPr>
              <w:t>0.01718]*</w:t>
            </w:r>
            <w:proofErr w:type="gramEnd"/>
          </w:p>
        </w:tc>
        <w:tc>
          <w:tcPr>
            <w:tcW w:w="2394" w:type="dxa"/>
            <w:shd w:val="clear" w:color="auto" w:fill="auto"/>
            <w:noWrap/>
            <w:vAlign w:val="bottom"/>
            <w:hideMark/>
          </w:tcPr>
          <w:p w14:paraId="75C99966" w14:textId="4F75F856" w:rsidR="00BB6D1C" w:rsidRPr="00E07ABE" w:rsidRDefault="00BB6D1C" w:rsidP="001C6002">
            <w:pPr>
              <w:jc w:val="center"/>
              <w:rPr>
                <w:rFonts w:ascii="Times New Roman" w:hAnsi="Times New Roman" w:cs="Times New Roman"/>
                <w:sz w:val="20"/>
                <w:szCs w:val="20"/>
              </w:rPr>
            </w:pPr>
            <w:r w:rsidRPr="00E07ABE">
              <w:rPr>
                <w:rFonts w:ascii="Times New Roman" w:hAnsi="Times New Roman" w:cs="Times New Roman"/>
                <w:sz w:val="20"/>
                <w:szCs w:val="20"/>
              </w:rPr>
              <w:t>[0.01999]</w:t>
            </w:r>
          </w:p>
        </w:tc>
        <w:tc>
          <w:tcPr>
            <w:tcW w:w="2315" w:type="dxa"/>
            <w:shd w:val="clear" w:color="auto" w:fill="auto"/>
            <w:noWrap/>
            <w:vAlign w:val="bottom"/>
            <w:hideMark/>
          </w:tcPr>
          <w:p w14:paraId="1E9405C2" w14:textId="4012D63A" w:rsidR="00BB6D1C" w:rsidRPr="00E07ABE" w:rsidRDefault="00BB6D1C" w:rsidP="00921E0F">
            <w:pPr>
              <w:jc w:val="center"/>
              <w:rPr>
                <w:rFonts w:ascii="Times New Roman" w:hAnsi="Times New Roman" w:cs="Times New Roman"/>
                <w:sz w:val="20"/>
                <w:szCs w:val="20"/>
              </w:rPr>
            </w:pPr>
            <w:r w:rsidRPr="00E07ABE">
              <w:rPr>
                <w:rFonts w:ascii="Times New Roman" w:hAnsi="Times New Roman" w:cs="Times New Roman"/>
                <w:sz w:val="20"/>
                <w:szCs w:val="20"/>
              </w:rPr>
              <w:t>[0.01908]</w:t>
            </w:r>
          </w:p>
        </w:tc>
      </w:tr>
      <w:tr w:rsidR="00BB6D1C" w:rsidRPr="00E07ABE" w14:paraId="1701799E" w14:textId="77777777" w:rsidTr="009E428B">
        <w:trPr>
          <w:trHeight w:val="247"/>
        </w:trPr>
        <w:tc>
          <w:tcPr>
            <w:tcW w:w="3306" w:type="dxa"/>
            <w:shd w:val="clear" w:color="auto" w:fill="auto"/>
            <w:noWrap/>
            <w:vAlign w:val="bottom"/>
            <w:hideMark/>
          </w:tcPr>
          <w:p w14:paraId="3B5C2993" w14:textId="1A6095C6" w:rsidR="00BB6D1C" w:rsidRPr="00E07ABE" w:rsidRDefault="00BB6D1C" w:rsidP="001C6002">
            <w:pPr>
              <w:rPr>
                <w:rFonts w:ascii="Times New Roman" w:eastAsia="宋体" w:hAnsi="Times New Roman" w:cs="Times New Roman"/>
                <w:sz w:val="20"/>
                <w:szCs w:val="20"/>
              </w:rPr>
            </w:pPr>
            <w:r w:rsidRPr="00E07ABE">
              <w:rPr>
                <w:rFonts w:ascii="Times New Roman" w:eastAsia="宋体" w:hAnsi="Times New Roman" w:cs="Times New Roman"/>
                <w:sz w:val="20"/>
                <w:szCs w:val="20"/>
              </w:rPr>
              <w:t xml:space="preserve">(Conley spatial errors, 500km) </w:t>
            </w:r>
          </w:p>
        </w:tc>
        <w:tc>
          <w:tcPr>
            <w:tcW w:w="2141" w:type="dxa"/>
            <w:shd w:val="clear" w:color="auto" w:fill="auto"/>
            <w:noWrap/>
            <w:vAlign w:val="bottom"/>
            <w:hideMark/>
          </w:tcPr>
          <w:p w14:paraId="59B3BF0C" w14:textId="2DB14ADC" w:rsidR="00BB6D1C" w:rsidRPr="00E07ABE" w:rsidRDefault="00BB6D1C" w:rsidP="001C6002">
            <w:pPr>
              <w:jc w:val="center"/>
              <w:rPr>
                <w:rFonts w:ascii="Times New Roman" w:hAnsi="Times New Roman" w:cs="Times New Roman"/>
                <w:sz w:val="20"/>
                <w:szCs w:val="20"/>
              </w:rPr>
            </w:pPr>
            <w:r w:rsidRPr="00E07ABE">
              <w:rPr>
                <w:rFonts w:ascii="Times New Roman" w:hAnsi="Times New Roman" w:cs="Times New Roman"/>
                <w:sz w:val="20"/>
                <w:szCs w:val="20"/>
              </w:rPr>
              <w:t>[</w:t>
            </w:r>
            <w:proofErr w:type="gramStart"/>
            <w:r w:rsidRPr="00E07ABE">
              <w:rPr>
                <w:rFonts w:ascii="Times New Roman" w:hAnsi="Times New Roman" w:cs="Times New Roman"/>
                <w:sz w:val="20"/>
                <w:szCs w:val="20"/>
              </w:rPr>
              <w:t>0.01367]*</w:t>
            </w:r>
            <w:proofErr w:type="gramEnd"/>
            <w:r w:rsidRPr="00E07ABE">
              <w:rPr>
                <w:rFonts w:ascii="Times New Roman" w:hAnsi="Times New Roman" w:cs="Times New Roman"/>
                <w:sz w:val="20"/>
                <w:szCs w:val="20"/>
              </w:rPr>
              <w:t>**</w:t>
            </w:r>
          </w:p>
        </w:tc>
        <w:tc>
          <w:tcPr>
            <w:tcW w:w="2551" w:type="dxa"/>
            <w:shd w:val="clear" w:color="auto" w:fill="auto"/>
            <w:noWrap/>
            <w:vAlign w:val="bottom"/>
            <w:hideMark/>
          </w:tcPr>
          <w:p w14:paraId="4131440D" w14:textId="0591A0F5" w:rsidR="00BB6D1C" w:rsidRPr="00E07ABE" w:rsidRDefault="00BB6D1C" w:rsidP="001C6002">
            <w:pPr>
              <w:jc w:val="center"/>
              <w:rPr>
                <w:rFonts w:ascii="Times New Roman" w:hAnsi="Times New Roman" w:cs="Times New Roman"/>
                <w:sz w:val="20"/>
                <w:szCs w:val="20"/>
              </w:rPr>
            </w:pPr>
            <w:r w:rsidRPr="00E07ABE">
              <w:rPr>
                <w:rFonts w:ascii="Times New Roman" w:hAnsi="Times New Roman" w:cs="Times New Roman"/>
                <w:sz w:val="20"/>
                <w:szCs w:val="20"/>
              </w:rPr>
              <w:t>[</w:t>
            </w:r>
            <w:proofErr w:type="gramStart"/>
            <w:r w:rsidRPr="00E07ABE">
              <w:rPr>
                <w:rFonts w:ascii="Times New Roman" w:hAnsi="Times New Roman" w:cs="Times New Roman"/>
                <w:sz w:val="20"/>
                <w:szCs w:val="20"/>
              </w:rPr>
              <w:t>0.01445]*</w:t>
            </w:r>
            <w:proofErr w:type="gramEnd"/>
            <w:r w:rsidRPr="00E07ABE">
              <w:rPr>
                <w:rFonts w:ascii="Times New Roman" w:hAnsi="Times New Roman" w:cs="Times New Roman"/>
                <w:sz w:val="20"/>
                <w:szCs w:val="20"/>
              </w:rPr>
              <w:t>*</w:t>
            </w:r>
          </w:p>
        </w:tc>
        <w:tc>
          <w:tcPr>
            <w:tcW w:w="2394" w:type="dxa"/>
            <w:shd w:val="clear" w:color="auto" w:fill="auto"/>
            <w:noWrap/>
            <w:vAlign w:val="bottom"/>
            <w:hideMark/>
          </w:tcPr>
          <w:p w14:paraId="1A0C7759" w14:textId="3ED891F9" w:rsidR="00BB6D1C" w:rsidRPr="00E07ABE" w:rsidRDefault="00BB6D1C" w:rsidP="001C6002">
            <w:pPr>
              <w:jc w:val="center"/>
              <w:rPr>
                <w:rFonts w:ascii="Times New Roman" w:hAnsi="Times New Roman" w:cs="Times New Roman"/>
                <w:sz w:val="20"/>
                <w:szCs w:val="20"/>
              </w:rPr>
            </w:pPr>
            <w:r w:rsidRPr="00E07ABE">
              <w:rPr>
                <w:rFonts w:ascii="Times New Roman" w:hAnsi="Times New Roman" w:cs="Times New Roman"/>
                <w:sz w:val="20"/>
                <w:szCs w:val="20"/>
              </w:rPr>
              <w:t>[0.01635]</w:t>
            </w:r>
          </w:p>
        </w:tc>
        <w:tc>
          <w:tcPr>
            <w:tcW w:w="2315" w:type="dxa"/>
            <w:shd w:val="clear" w:color="auto" w:fill="auto"/>
            <w:noWrap/>
            <w:vAlign w:val="bottom"/>
            <w:hideMark/>
          </w:tcPr>
          <w:p w14:paraId="442AED63" w14:textId="6DC85C47" w:rsidR="00BB6D1C" w:rsidRPr="00E07ABE" w:rsidRDefault="00BB6D1C" w:rsidP="00921E0F">
            <w:pPr>
              <w:jc w:val="center"/>
              <w:rPr>
                <w:rFonts w:ascii="Times New Roman" w:hAnsi="Times New Roman" w:cs="Times New Roman"/>
                <w:sz w:val="20"/>
                <w:szCs w:val="20"/>
              </w:rPr>
            </w:pPr>
            <w:r w:rsidRPr="00E07ABE">
              <w:rPr>
                <w:rFonts w:ascii="Times New Roman" w:hAnsi="Times New Roman" w:cs="Times New Roman"/>
                <w:sz w:val="20"/>
                <w:szCs w:val="20"/>
              </w:rPr>
              <w:t>[0.01634]</w:t>
            </w:r>
          </w:p>
        </w:tc>
      </w:tr>
      <w:tr w:rsidR="00BB6D1C" w:rsidRPr="00E07ABE" w14:paraId="58D40FA0" w14:textId="77777777" w:rsidTr="009E428B">
        <w:trPr>
          <w:trHeight w:val="244"/>
        </w:trPr>
        <w:tc>
          <w:tcPr>
            <w:tcW w:w="3306" w:type="dxa"/>
            <w:shd w:val="clear" w:color="auto" w:fill="auto"/>
            <w:noWrap/>
            <w:vAlign w:val="bottom"/>
            <w:hideMark/>
          </w:tcPr>
          <w:p w14:paraId="2EA3689C" w14:textId="7EDDEBA0" w:rsidR="00BB6D1C" w:rsidRPr="00E07ABE" w:rsidRDefault="00BB6D1C" w:rsidP="002E1026">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Observations</w:t>
            </w:r>
          </w:p>
        </w:tc>
        <w:tc>
          <w:tcPr>
            <w:tcW w:w="2141" w:type="dxa"/>
            <w:shd w:val="clear" w:color="auto" w:fill="auto"/>
            <w:noWrap/>
            <w:hideMark/>
          </w:tcPr>
          <w:p w14:paraId="4DF0E3B7" w14:textId="1283B6BA" w:rsidR="00BB6D1C" w:rsidRPr="00E07ABE" w:rsidRDefault="006E3BA1" w:rsidP="002E1026">
            <w:pPr>
              <w:jc w:val="center"/>
              <w:rPr>
                <w:rFonts w:ascii="Times New Roman" w:hAnsi="Times New Roman" w:cs="Times New Roman"/>
                <w:sz w:val="20"/>
                <w:szCs w:val="20"/>
              </w:rPr>
            </w:pPr>
            <w:r w:rsidRPr="00E07ABE">
              <w:rPr>
                <w:rFonts w:ascii="宋体" w:eastAsia="宋体" w:hAnsi="宋体" w:cs="Times New Roman"/>
                <w:sz w:val="20"/>
                <w:szCs w:val="20"/>
              </w:rPr>
              <w:t>154</w:t>
            </w:r>
          </w:p>
        </w:tc>
        <w:tc>
          <w:tcPr>
            <w:tcW w:w="2551" w:type="dxa"/>
            <w:shd w:val="clear" w:color="auto" w:fill="auto"/>
            <w:noWrap/>
            <w:hideMark/>
          </w:tcPr>
          <w:p w14:paraId="5A9B3BAA" w14:textId="34129F99" w:rsidR="00BB6D1C" w:rsidRPr="00E07ABE" w:rsidRDefault="00BB6D1C" w:rsidP="002E1026">
            <w:pPr>
              <w:jc w:val="center"/>
              <w:rPr>
                <w:rFonts w:ascii="Times New Roman" w:hAnsi="Times New Roman" w:cs="Times New Roman"/>
                <w:sz w:val="20"/>
                <w:szCs w:val="20"/>
              </w:rPr>
            </w:pPr>
            <w:r w:rsidRPr="00E07ABE">
              <w:rPr>
                <w:rFonts w:ascii="Times New Roman" w:hAnsi="Times New Roman" w:cs="Times New Roman"/>
                <w:sz w:val="20"/>
                <w:szCs w:val="20"/>
              </w:rPr>
              <w:t>149</w:t>
            </w:r>
          </w:p>
        </w:tc>
        <w:tc>
          <w:tcPr>
            <w:tcW w:w="2394" w:type="dxa"/>
            <w:shd w:val="clear" w:color="auto" w:fill="auto"/>
            <w:noWrap/>
            <w:hideMark/>
          </w:tcPr>
          <w:p w14:paraId="104CDCD3" w14:textId="49816D93" w:rsidR="00BB6D1C" w:rsidRPr="00E07ABE" w:rsidRDefault="00BB6D1C" w:rsidP="002E1026">
            <w:pPr>
              <w:jc w:val="center"/>
              <w:rPr>
                <w:rFonts w:ascii="Times New Roman" w:hAnsi="Times New Roman" w:cs="Times New Roman"/>
                <w:sz w:val="20"/>
                <w:szCs w:val="20"/>
              </w:rPr>
            </w:pPr>
            <w:r w:rsidRPr="00E07ABE">
              <w:rPr>
                <w:rFonts w:ascii="Times New Roman" w:hAnsi="Times New Roman" w:cs="Times New Roman"/>
                <w:sz w:val="20"/>
                <w:szCs w:val="20"/>
              </w:rPr>
              <w:t>144</w:t>
            </w:r>
          </w:p>
        </w:tc>
        <w:tc>
          <w:tcPr>
            <w:tcW w:w="2315" w:type="dxa"/>
            <w:shd w:val="clear" w:color="auto" w:fill="auto"/>
            <w:noWrap/>
            <w:hideMark/>
          </w:tcPr>
          <w:p w14:paraId="3F3011BC" w14:textId="3A6AB7C4" w:rsidR="00BB6D1C" w:rsidRPr="00E07ABE" w:rsidRDefault="00BB6D1C" w:rsidP="00921E0F">
            <w:pPr>
              <w:jc w:val="center"/>
              <w:rPr>
                <w:rFonts w:ascii="Times New Roman" w:hAnsi="Times New Roman" w:cs="Times New Roman"/>
                <w:sz w:val="20"/>
                <w:szCs w:val="20"/>
              </w:rPr>
            </w:pPr>
            <w:r w:rsidRPr="00E07ABE">
              <w:rPr>
                <w:rFonts w:ascii="Times New Roman" w:hAnsi="Times New Roman" w:cs="Times New Roman"/>
                <w:sz w:val="20"/>
                <w:szCs w:val="20"/>
              </w:rPr>
              <w:t>139</w:t>
            </w:r>
          </w:p>
        </w:tc>
      </w:tr>
      <w:tr w:rsidR="00921E0F" w:rsidRPr="00E07ABE" w14:paraId="71046373" w14:textId="77777777" w:rsidTr="009E428B">
        <w:trPr>
          <w:trHeight w:val="244"/>
        </w:trPr>
        <w:tc>
          <w:tcPr>
            <w:tcW w:w="3306" w:type="dxa"/>
            <w:shd w:val="clear" w:color="auto" w:fill="auto"/>
            <w:noWrap/>
            <w:vAlign w:val="bottom"/>
            <w:hideMark/>
          </w:tcPr>
          <w:p w14:paraId="4AE41C8E" w14:textId="6B7226B3" w:rsidR="00921E0F" w:rsidRPr="00E07ABE" w:rsidRDefault="00921E0F" w:rsidP="002E1026">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R-squared</w:t>
            </w:r>
          </w:p>
        </w:tc>
        <w:tc>
          <w:tcPr>
            <w:tcW w:w="2141" w:type="dxa"/>
            <w:shd w:val="clear" w:color="auto" w:fill="auto"/>
            <w:noWrap/>
            <w:hideMark/>
          </w:tcPr>
          <w:p w14:paraId="2C2858E4" w14:textId="6205C041" w:rsidR="00921E0F" w:rsidRPr="00E07ABE" w:rsidRDefault="00921E0F" w:rsidP="002E1026">
            <w:pPr>
              <w:jc w:val="center"/>
              <w:rPr>
                <w:rFonts w:ascii="Times New Roman" w:hAnsi="Times New Roman" w:cs="Times New Roman"/>
                <w:sz w:val="20"/>
                <w:szCs w:val="20"/>
              </w:rPr>
            </w:pPr>
            <w:r w:rsidRPr="00E07ABE">
              <w:rPr>
                <w:rFonts w:ascii="Times New Roman" w:hAnsi="Times New Roman" w:cs="Times New Roman"/>
                <w:sz w:val="20"/>
                <w:szCs w:val="20"/>
              </w:rPr>
              <w:t>0.</w:t>
            </w:r>
            <w:r w:rsidR="006E3BA1" w:rsidRPr="00E07ABE">
              <w:rPr>
                <w:rFonts w:ascii="宋体" w:eastAsia="宋体" w:hAnsi="宋体" w:cs="Times New Roman"/>
                <w:sz w:val="20"/>
                <w:szCs w:val="20"/>
              </w:rPr>
              <w:t>76382</w:t>
            </w:r>
          </w:p>
        </w:tc>
        <w:tc>
          <w:tcPr>
            <w:tcW w:w="2551" w:type="dxa"/>
            <w:shd w:val="clear" w:color="auto" w:fill="auto"/>
            <w:noWrap/>
            <w:hideMark/>
          </w:tcPr>
          <w:p w14:paraId="100B19BB" w14:textId="6D63DFCE" w:rsidR="00921E0F" w:rsidRPr="00E07ABE" w:rsidRDefault="00921E0F" w:rsidP="002E1026">
            <w:pPr>
              <w:jc w:val="center"/>
              <w:rPr>
                <w:rFonts w:ascii="Times New Roman" w:hAnsi="Times New Roman" w:cs="Times New Roman"/>
                <w:sz w:val="20"/>
                <w:szCs w:val="20"/>
              </w:rPr>
            </w:pPr>
            <w:r w:rsidRPr="00E07ABE">
              <w:rPr>
                <w:rFonts w:ascii="Times New Roman" w:hAnsi="Times New Roman" w:cs="Times New Roman"/>
                <w:sz w:val="20"/>
                <w:szCs w:val="20"/>
              </w:rPr>
              <w:t>0.79205</w:t>
            </w:r>
          </w:p>
        </w:tc>
        <w:tc>
          <w:tcPr>
            <w:tcW w:w="2394" w:type="dxa"/>
            <w:shd w:val="clear" w:color="auto" w:fill="auto"/>
            <w:noWrap/>
            <w:hideMark/>
          </w:tcPr>
          <w:p w14:paraId="14E6D5C1" w14:textId="2B8DCC03" w:rsidR="00921E0F" w:rsidRPr="00E07ABE" w:rsidRDefault="00921E0F" w:rsidP="002E1026">
            <w:pPr>
              <w:jc w:val="center"/>
              <w:rPr>
                <w:rFonts w:ascii="Times New Roman" w:hAnsi="Times New Roman" w:cs="Times New Roman"/>
                <w:sz w:val="20"/>
                <w:szCs w:val="20"/>
              </w:rPr>
            </w:pPr>
            <w:r w:rsidRPr="00E07ABE">
              <w:rPr>
                <w:rFonts w:ascii="Times New Roman" w:hAnsi="Times New Roman" w:cs="Times New Roman"/>
                <w:sz w:val="20"/>
                <w:szCs w:val="20"/>
              </w:rPr>
              <w:t>0.75976</w:t>
            </w:r>
          </w:p>
        </w:tc>
        <w:tc>
          <w:tcPr>
            <w:tcW w:w="2315" w:type="dxa"/>
            <w:shd w:val="clear" w:color="auto" w:fill="auto"/>
            <w:noWrap/>
            <w:hideMark/>
          </w:tcPr>
          <w:p w14:paraId="69BBAB99" w14:textId="7AB7ACBD" w:rsidR="00921E0F" w:rsidRPr="00E07ABE" w:rsidRDefault="00921E0F" w:rsidP="00921E0F">
            <w:pPr>
              <w:jc w:val="center"/>
              <w:rPr>
                <w:rFonts w:ascii="Times New Roman" w:hAnsi="Times New Roman" w:cs="Times New Roman"/>
                <w:sz w:val="20"/>
                <w:szCs w:val="20"/>
              </w:rPr>
            </w:pPr>
            <w:r w:rsidRPr="00E07ABE">
              <w:rPr>
                <w:rFonts w:ascii="Times New Roman" w:hAnsi="Times New Roman" w:cs="Times New Roman"/>
                <w:sz w:val="20"/>
                <w:szCs w:val="20"/>
              </w:rPr>
              <w:t>0.73889</w:t>
            </w:r>
          </w:p>
        </w:tc>
      </w:tr>
      <w:tr w:rsidR="00921E0F" w:rsidRPr="00E07ABE" w14:paraId="3050D020" w14:textId="77777777" w:rsidTr="009E428B">
        <w:trPr>
          <w:trHeight w:val="244"/>
        </w:trPr>
        <w:tc>
          <w:tcPr>
            <w:tcW w:w="3306" w:type="dxa"/>
            <w:tcBorders>
              <w:bottom w:val="single" w:sz="4" w:space="0" w:color="auto"/>
            </w:tcBorders>
            <w:shd w:val="clear" w:color="auto" w:fill="auto"/>
            <w:noWrap/>
            <w:vAlign w:val="bottom"/>
            <w:hideMark/>
          </w:tcPr>
          <w:p w14:paraId="50682EEF" w14:textId="770088FC" w:rsidR="00921E0F" w:rsidRPr="00E07ABE" w:rsidRDefault="00921E0F" w:rsidP="002E1026">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Number of Prefectures</w:t>
            </w:r>
          </w:p>
        </w:tc>
        <w:tc>
          <w:tcPr>
            <w:tcW w:w="2141" w:type="dxa"/>
            <w:tcBorders>
              <w:bottom w:val="single" w:sz="4" w:space="0" w:color="auto"/>
            </w:tcBorders>
            <w:shd w:val="clear" w:color="auto" w:fill="auto"/>
            <w:noWrap/>
            <w:hideMark/>
          </w:tcPr>
          <w:p w14:paraId="47DD5FEA" w14:textId="11AD70C8" w:rsidR="00921E0F" w:rsidRPr="00E07ABE" w:rsidRDefault="006E3BA1" w:rsidP="002E1026">
            <w:pPr>
              <w:jc w:val="center"/>
              <w:rPr>
                <w:rFonts w:ascii="Times New Roman" w:hAnsi="Times New Roman" w:cs="Times New Roman"/>
                <w:sz w:val="20"/>
                <w:szCs w:val="20"/>
              </w:rPr>
            </w:pPr>
            <w:r w:rsidRPr="00E07ABE">
              <w:rPr>
                <w:rFonts w:ascii="宋体" w:eastAsia="宋体" w:hAnsi="宋体" w:cs="Times New Roman"/>
                <w:sz w:val="20"/>
                <w:szCs w:val="20"/>
              </w:rPr>
              <w:t>31</w:t>
            </w:r>
          </w:p>
        </w:tc>
        <w:tc>
          <w:tcPr>
            <w:tcW w:w="2551" w:type="dxa"/>
            <w:tcBorders>
              <w:bottom w:val="single" w:sz="4" w:space="0" w:color="auto"/>
            </w:tcBorders>
            <w:shd w:val="clear" w:color="auto" w:fill="auto"/>
            <w:noWrap/>
            <w:hideMark/>
          </w:tcPr>
          <w:p w14:paraId="5518D171" w14:textId="61F0D8A7" w:rsidR="00921E0F" w:rsidRPr="00E07ABE" w:rsidRDefault="00921E0F" w:rsidP="002E1026">
            <w:pPr>
              <w:jc w:val="center"/>
              <w:rPr>
                <w:rFonts w:ascii="Times New Roman" w:hAnsi="Times New Roman" w:cs="Times New Roman"/>
                <w:sz w:val="20"/>
                <w:szCs w:val="20"/>
              </w:rPr>
            </w:pPr>
            <w:r w:rsidRPr="00E07ABE">
              <w:rPr>
                <w:rFonts w:ascii="Times New Roman" w:hAnsi="Times New Roman" w:cs="Times New Roman"/>
                <w:sz w:val="20"/>
                <w:szCs w:val="20"/>
              </w:rPr>
              <w:t>30</w:t>
            </w:r>
          </w:p>
        </w:tc>
        <w:tc>
          <w:tcPr>
            <w:tcW w:w="2394" w:type="dxa"/>
            <w:tcBorders>
              <w:bottom w:val="single" w:sz="4" w:space="0" w:color="auto"/>
            </w:tcBorders>
            <w:shd w:val="clear" w:color="auto" w:fill="auto"/>
            <w:noWrap/>
            <w:hideMark/>
          </w:tcPr>
          <w:p w14:paraId="3427CCE5" w14:textId="6FB47115" w:rsidR="00921E0F" w:rsidRPr="00E07ABE" w:rsidRDefault="00921E0F" w:rsidP="002E1026">
            <w:pPr>
              <w:jc w:val="center"/>
              <w:rPr>
                <w:rFonts w:ascii="Times New Roman" w:hAnsi="Times New Roman" w:cs="Times New Roman"/>
                <w:sz w:val="20"/>
                <w:szCs w:val="20"/>
              </w:rPr>
            </w:pPr>
            <w:r w:rsidRPr="00E07ABE">
              <w:rPr>
                <w:rFonts w:ascii="Times New Roman" w:hAnsi="Times New Roman" w:cs="Times New Roman"/>
                <w:sz w:val="20"/>
                <w:szCs w:val="20"/>
              </w:rPr>
              <w:t>29</w:t>
            </w:r>
          </w:p>
        </w:tc>
        <w:tc>
          <w:tcPr>
            <w:tcW w:w="2315" w:type="dxa"/>
            <w:tcBorders>
              <w:bottom w:val="single" w:sz="4" w:space="0" w:color="auto"/>
            </w:tcBorders>
            <w:shd w:val="clear" w:color="auto" w:fill="auto"/>
            <w:noWrap/>
            <w:hideMark/>
          </w:tcPr>
          <w:p w14:paraId="01D8AD54" w14:textId="0CFBB13C" w:rsidR="00921E0F" w:rsidRPr="00E07ABE" w:rsidRDefault="00921E0F" w:rsidP="00921E0F">
            <w:pPr>
              <w:jc w:val="center"/>
              <w:rPr>
                <w:rFonts w:ascii="Times New Roman" w:hAnsi="Times New Roman" w:cs="Times New Roman"/>
                <w:sz w:val="20"/>
                <w:szCs w:val="20"/>
              </w:rPr>
            </w:pPr>
            <w:r w:rsidRPr="00E07ABE">
              <w:rPr>
                <w:rFonts w:ascii="Times New Roman" w:hAnsi="Times New Roman" w:cs="Times New Roman"/>
                <w:sz w:val="20"/>
                <w:szCs w:val="20"/>
              </w:rPr>
              <w:t>28</w:t>
            </w:r>
          </w:p>
        </w:tc>
      </w:tr>
      <w:tr w:rsidR="00212F49" w:rsidRPr="00E07ABE" w14:paraId="00E0FBCB" w14:textId="77777777" w:rsidTr="009E428B">
        <w:trPr>
          <w:trHeight w:val="244"/>
        </w:trPr>
        <w:tc>
          <w:tcPr>
            <w:tcW w:w="12707" w:type="dxa"/>
            <w:gridSpan w:val="5"/>
            <w:tcBorders>
              <w:top w:val="single" w:sz="4" w:space="0" w:color="auto"/>
            </w:tcBorders>
            <w:shd w:val="clear" w:color="auto" w:fill="auto"/>
            <w:noWrap/>
            <w:vAlign w:val="bottom"/>
          </w:tcPr>
          <w:p w14:paraId="2BD7FB87" w14:textId="237D675F" w:rsidR="00212F49" w:rsidRDefault="00212F49" w:rsidP="0039030C">
            <w:pPr>
              <w:rPr>
                <w:rFonts w:ascii="Times New Roman" w:eastAsia="宋体" w:hAnsi="Times New Roman" w:cs="Times New Roman"/>
                <w:color w:val="000000"/>
                <w:sz w:val="20"/>
                <w:szCs w:val="20"/>
              </w:rPr>
            </w:pPr>
            <w:r w:rsidRPr="005D0258">
              <w:rPr>
                <w:rFonts w:ascii="Times New Roman" w:eastAsia="宋体" w:hAnsi="Times New Roman" w:cs="Times New Roman"/>
                <w:i/>
                <w:iCs/>
                <w:color w:val="000000"/>
                <w:sz w:val="20"/>
                <w:szCs w:val="20"/>
              </w:rPr>
              <w:t>Note</w:t>
            </w:r>
            <w:r w:rsidR="002C79AA">
              <w:rPr>
                <w:rFonts w:ascii="Times New Roman" w:eastAsia="宋体" w:hAnsi="Times New Roman" w:cs="Times New Roman"/>
                <w:i/>
                <w:iCs/>
                <w:color w:val="000000"/>
                <w:sz w:val="20"/>
                <w:szCs w:val="20"/>
              </w:rPr>
              <w:t>s</w:t>
            </w:r>
            <w:r w:rsidRPr="00E07ABE">
              <w:rPr>
                <w:rFonts w:ascii="Times New Roman" w:eastAsia="宋体" w:hAnsi="Times New Roman" w:cs="Times New Roman"/>
                <w:color w:val="000000"/>
                <w:sz w:val="20"/>
                <w:szCs w:val="20"/>
              </w:rPr>
              <w:t xml:space="preserve">: Control variables include the total number of steamboats and its interaction with waterway, duration of railway, likin tax, </w:t>
            </w:r>
            <w:r w:rsidRPr="00E07ABE">
              <w:rPr>
                <w:rFonts w:ascii="CMR10" w:hAnsi="CMR10" w:cs="CMR10"/>
                <w:sz w:val="20"/>
                <w:szCs w:val="20"/>
              </w:rPr>
              <w:t>maize adoption</w:t>
            </w:r>
            <w:r w:rsidRPr="00E07ABE">
              <w:rPr>
                <w:rFonts w:ascii="Times New Roman" w:eastAsia="宋体" w:hAnsi="Times New Roman" w:cs="Times New Roman"/>
                <w:color w:val="000000"/>
                <w:sz w:val="20"/>
                <w:szCs w:val="20"/>
              </w:rPr>
              <w:t>, flood, drought, temperature, war, prefecture and period fixed effects, and prefecture-specific time trend. Robust standard errors in parentheses; *** p &lt; 0.01, ** p &lt; 0.05, *p &lt; 0.1; Constant terms are not reported.</w:t>
            </w:r>
          </w:p>
          <w:p w14:paraId="17D9229E" w14:textId="77777777" w:rsidR="005D0258" w:rsidRPr="005D0258" w:rsidRDefault="005D0258" w:rsidP="005D0258">
            <w:pPr>
              <w:rPr>
                <w:rFonts w:ascii="Times New Roman" w:eastAsia="宋体" w:hAnsi="Times New Roman" w:cs="Times New Roman"/>
                <w:sz w:val="22"/>
                <w:szCs w:val="22"/>
              </w:rPr>
            </w:pPr>
            <w:r w:rsidRPr="005D0258">
              <w:rPr>
                <w:rFonts w:ascii="Times New Roman" w:eastAsia="宋体" w:hAnsi="Times New Roman" w:cs="Times New Roman" w:hint="eastAsia"/>
                <w:i/>
                <w:iCs/>
                <w:sz w:val="22"/>
                <w:szCs w:val="22"/>
              </w:rPr>
              <w:t>S</w:t>
            </w:r>
            <w:r w:rsidRPr="005D0258">
              <w:rPr>
                <w:rFonts w:ascii="Times New Roman" w:eastAsia="宋体" w:hAnsi="Times New Roman" w:cs="Times New Roman"/>
                <w:i/>
                <w:iCs/>
                <w:sz w:val="22"/>
                <w:szCs w:val="22"/>
              </w:rPr>
              <w:t>ource</w:t>
            </w:r>
            <w:r>
              <w:rPr>
                <w:rFonts w:ascii="Times New Roman" w:eastAsia="宋体" w:hAnsi="Times New Roman" w:cs="Times New Roman"/>
                <w:sz w:val="22"/>
                <w:szCs w:val="22"/>
              </w:rPr>
              <w:t>: See in text</w:t>
            </w:r>
          </w:p>
          <w:p w14:paraId="438E3D47" w14:textId="731FF3C7" w:rsidR="005D0258" w:rsidRPr="00E07ABE" w:rsidRDefault="005D0258" w:rsidP="0039030C">
            <w:pPr>
              <w:rPr>
                <w:rFonts w:ascii="Calibri" w:eastAsia="Times New Roman" w:hAnsi="Calibri" w:cs="Times New Roman"/>
                <w:color w:val="DD0806"/>
                <w:sz w:val="20"/>
                <w:szCs w:val="20"/>
              </w:rPr>
            </w:pPr>
          </w:p>
        </w:tc>
      </w:tr>
    </w:tbl>
    <w:p w14:paraId="27DD4E56" w14:textId="77777777" w:rsidR="00FD0D56" w:rsidRPr="00E07ABE" w:rsidRDefault="00FD0D56">
      <w:pPr>
        <w:rPr>
          <w:rFonts w:ascii="Times New Roman" w:eastAsia="宋体" w:hAnsi="Times New Roman" w:cs="Times New Roman"/>
        </w:rPr>
        <w:sectPr w:rsidR="00FD0D56" w:rsidRPr="00E07ABE" w:rsidSect="00A21529">
          <w:pgSz w:w="15840" w:h="12240" w:orient="landscape"/>
          <w:pgMar w:top="1800" w:right="1440" w:bottom="1800" w:left="1440" w:header="720" w:footer="720" w:gutter="0"/>
          <w:cols w:space="720"/>
          <w:noEndnote/>
          <w:docGrid w:linePitch="326"/>
        </w:sectPr>
      </w:pPr>
    </w:p>
    <w:p w14:paraId="4709506C" w14:textId="77777777" w:rsidR="00CB09B1" w:rsidRPr="00E07ABE" w:rsidRDefault="00014FCA" w:rsidP="00696CBE">
      <w:pPr>
        <w:spacing w:line="276" w:lineRule="auto"/>
        <w:rPr>
          <w:rFonts w:ascii="Times New Roman" w:eastAsia="宋体" w:hAnsi="Times New Roman" w:cs="Times New Roman"/>
        </w:rPr>
      </w:pPr>
      <w:r w:rsidRPr="00E07ABE">
        <w:rPr>
          <w:rFonts w:ascii="Times New Roman" w:eastAsia="宋体" w:hAnsi="Times New Roman" w:cs="Times New Roman"/>
        </w:rPr>
        <w:lastRenderedPageBreak/>
        <w:t>Appendix</w:t>
      </w:r>
      <w:r w:rsidR="006C6DE7" w:rsidRPr="00E07ABE">
        <w:rPr>
          <w:rFonts w:ascii="Times New Roman" w:eastAsia="宋体" w:hAnsi="Times New Roman" w:cs="Times New Roman"/>
        </w:rPr>
        <w:t xml:space="preserve"> </w:t>
      </w:r>
      <w:r w:rsidR="00272938" w:rsidRPr="00E07ABE">
        <w:rPr>
          <w:rFonts w:ascii="Times New Roman" w:eastAsia="宋体" w:hAnsi="Times New Roman" w:cs="Times New Roman"/>
        </w:rPr>
        <w:t>E</w:t>
      </w:r>
    </w:p>
    <w:p w14:paraId="31206B8D" w14:textId="77777777" w:rsidR="00CB09B1" w:rsidRPr="00E07ABE" w:rsidRDefault="00CB09B1" w:rsidP="00696CBE">
      <w:pPr>
        <w:spacing w:line="276" w:lineRule="auto"/>
        <w:rPr>
          <w:rFonts w:ascii="Times New Roman" w:eastAsia="宋体" w:hAnsi="Times New Roman" w:cs="Times New Roman"/>
        </w:rPr>
      </w:pPr>
    </w:p>
    <w:p w14:paraId="6E318989" w14:textId="3C02EA3B" w:rsidR="00014FCA" w:rsidRPr="00E07ABE" w:rsidRDefault="00014FCA" w:rsidP="00696CBE">
      <w:pPr>
        <w:spacing w:line="276" w:lineRule="auto"/>
        <w:rPr>
          <w:rFonts w:ascii="Times New Roman" w:eastAsia="宋体" w:hAnsi="Times New Roman" w:cs="Times New Roman"/>
          <w:color w:val="000000"/>
        </w:rPr>
      </w:pPr>
      <w:r w:rsidRPr="00E07ABE">
        <w:rPr>
          <w:rFonts w:ascii="Times New Roman" w:eastAsia="宋体" w:hAnsi="Times New Roman" w:cs="Times New Roman"/>
        </w:rPr>
        <w:t xml:space="preserve">Table </w:t>
      </w:r>
      <w:r w:rsidR="00272938" w:rsidRPr="00E07ABE">
        <w:rPr>
          <w:rFonts w:ascii="Times New Roman" w:eastAsia="宋体" w:hAnsi="Times New Roman" w:cs="Times New Roman"/>
        </w:rPr>
        <w:t>E</w:t>
      </w:r>
      <w:r w:rsidR="00952E71" w:rsidRPr="00E07ABE">
        <w:rPr>
          <w:rFonts w:ascii="Times New Roman" w:eastAsia="宋体" w:hAnsi="Times New Roman" w:cs="Times New Roman"/>
        </w:rPr>
        <w:t>2</w:t>
      </w:r>
      <w:r w:rsidRPr="00E07ABE">
        <w:rPr>
          <w:rFonts w:ascii="Times New Roman" w:eastAsia="宋体" w:hAnsi="Times New Roman" w:cs="Times New Roman"/>
        </w:rPr>
        <w:t>:</w:t>
      </w:r>
      <w:r w:rsidRPr="00E07ABE">
        <w:rPr>
          <w:rFonts w:ascii="Times New Roman" w:hAnsi="Times New Roman" w:cs="Times New Roman"/>
          <w:color w:val="000000"/>
        </w:rPr>
        <w:t xml:space="preserve"> </w:t>
      </w:r>
      <w:r w:rsidR="005E1C43" w:rsidRPr="00E07ABE">
        <w:rPr>
          <w:rFonts w:ascii="Times New Roman" w:eastAsia="宋体" w:hAnsi="Times New Roman" w:cs="Times New Roman"/>
        </w:rPr>
        <w:t xml:space="preserve">Gravity Model Estimation of </w:t>
      </w:r>
      <w:r w:rsidRPr="00E07ABE">
        <w:rPr>
          <w:rFonts w:ascii="Times New Roman" w:eastAsia="宋体" w:hAnsi="Times New Roman" w:cs="Times New Roman"/>
          <w:color w:val="000000"/>
        </w:rPr>
        <w:t>the Effect of Population Growth on the Speed of Grain Price Adjustment, 1776-1910</w:t>
      </w:r>
    </w:p>
    <w:p w14:paraId="19E431C6" w14:textId="77777777" w:rsidR="00014FCA" w:rsidRPr="00E07ABE" w:rsidRDefault="00014FCA" w:rsidP="00696CBE">
      <w:pPr>
        <w:spacing w:line="276" w:lineRule="auto"/>
        <w:rPr>
          <w:rFonts w:ascii="Times New Roman" w:eastAsia="宋体" w:hAnsi="Times New Roman" w:cs="Times New Roman"/>
          <w:color w:val="000000"/>
          <w:sz w:val="22"/>
          <w:szCs w:val="22"/>
        </w:rPr>
      </w:pPr>
    </w:p>
    <w:tbl>
      <w:tblPr>
        <w:tblStyle w:val="af1"/>
        <w:tblW w:w="12890" w:type="dxa"/>
        <w:tblLayout w:type="fixed"/>
        <w:tblLook w:val="04A0" w:firstRow="1" w:lastRow="0" w:firstColumn="1" w:lastColumn="0" w:noHBand="0" w:noVBand="1"/>
      </w:tblPr>
      <w:tblGrid>
        <w:gridCol w:w="3510"/>
        <w:gridCol w:w="1560"/>
        <w:gridCol w:w="1608"/>
        <w:gridCol w:w="1477"/>
        <w:gridCol w:w="646"/>
        <w:gridCol w:w="1319"/>
        <w:gridCol w:w="1612"/>
        <w:gridCol w:w="1132"/>
        <w:gridCol w:w="26"/>
      </w:tblGrid>
      <w:tr w:rsidR="003C5CD5" w:rsidRPr="00E07ABE" w14:paraId="11F32E06" w14:textId="77777777" w:rsidTr="003C5CD5">
        <w:trPr>
          <w:gridAfter w:val="1"/>
          <w:wAfter w:w="26" w:type="dxa"/>
        </w:trPr>
        <w:tc>
          <w:tcPr>
            <w:tcW w:w="3510" w:type="dxa"/>
            <w:tcBorders>
              <w:top w:val="single" w:sz="4" w:space="0" w:color="auto"/>
              <w:left w:val="nil"/>
              <w:bottom w:val="single" w:sz="4" w:space="0" w:color="auto"/>
              <w:right w:val="nil"/>
            </w:tcBorders>
          </w:tcPr>
          <w:p w14:paraId="540DF3A1" w14:textId="77777777" w:rsidR="00957E31" w:rsidRPr="00E07ABE" w:rsidRDefault="00957E31" w:rsidP="00F86BB3">
            <w:pPr>
              <w:rPr>
                <w:rFonts w:ascii="Times New Roman" w:hAnsi="Times New Roman" w:cs="Times New Roman"/>
              </w:rPr>
            </w:pPr>
            <w:r w:rsidRPr="00E07ABE">
              <w:rPr>
                <w:rFonts w:ascii="Times New Roman" w:eastAsia="宋体" w:hAnsi="Times New Roman" w:cs="Times New Roman"/>
                <w:color w:val="000000"/>
                <w:sz w:val="22"/>
                <w:szCs w:val="22"/>
              </w:rPr>
              <w:t>VARIABLE</w:t>
            </w:r>
          </w:p>
        </w:tc>
        <w:tc>
          <w:tcPr>
            <w:tcW w:w="1560" w:type="dxa"/>
            <w:tcBorders>
              <w:top w:val="single" w:sz="4" w:space="0" w:color="auto"/>
              <w:left w:val="nil"/>
              <w:bottom w:val="single" w:sz="4" w:space="0" w:color="auto"/>
              <w:right w:val="nil"/>
            </w:tcBorders>
            <w:vAlign w:val="center"/>
          </w:tcPr>
          <w:p w14:paraId="36483B43" w14:textId="77777777" w:rsidR="00957E31" w:rsidRPr="00E07ABE" w:rsidRDefault="00957E31" w:rsidP="00F86BB3">
            <w:pPr>
              <w:jc w:val="center"/>
              <w:rPr>
                <w:rFonts w:ascii="Times New Roman" w:hAnsi="Times New Roman" w:cs="Times New Roman"/>
              </w:rPr>
            </w:pPr>
            <w:r w:rsidRPr="00E07ABE">
              <w:rPr>
                <w:rFonts w:ascii="Times New Roman" w:eastAsia="宋体" w:hAnsi="Times New Roman" w:cs="Times New Roman"/>
                <w:color w:val="000000"/>
                <w:sz w:val="22"/>
                <w:szCs w:val="22"/>
              </w:rPr>
              <w:t>1</w:t>
            </w:r>
          </w:p>
        </w:tc>
        <w:tc>
          <w:tcPr>
            <w:tcW w:w="1608" w:type="dxa"/>
            <w:tcBorders>
              <w:top w:val="single" w:sz="4" w:space="0" w:color="auto"/>
              <w:left w:val="nil"/>
              <w:bottom w:val="single" w:sz="4" w:space="0" w:color="auto"/>
              <w:right w:val="nil"/>
            </w:tcBorders>
            <w:vAlign w:val="center"/>
          </w:tcPr>
          <w:p w14:paraId="0C1646AB" w14:textId="77777777" w:rsidR="00957E31" w:rsidRPr="00E07ABE" w:rsidRDefault="00957E31" w:rsidP="00F86BB3">
            <w:pPr>
              <w:jc w:val="center"/>
              <w:rPr>
                <w:rFonts w:ascii="Times New Roman" w:hAnsi="Times New Roman" w:cs="Times New Roman"/>
              </w:rPr>
            </w:pPr>
            <w:r w:rsidRPr="00E07ABE">
              <w:rPr>
                <w:rFonts w:ascii="Times New Roman" w:eastAsia="宋体" w:hAnsi="Times New Roman" w:cs="Times New Roman"/>
                <w:color w:val="000000"/>
                <w:sz w:val="22"/>
                <w:szCs w:val="22"/>
              </w:rPr>
              <w:t>2</w:t>
            </w:r>
          </w:p>
        </w:tc>
        <w:tc>
          <w:tcPr>
            <w:tcW w:w="1477" w:type="dxa"/>
            <w:tcBorders>
              <w:top w:val="single" w:sz="4" w:space="0" w:color="auto"/>
              <w:left w:val="nil"/>
              <w:bottom w:val="single" w:sz="4" w:space="0" w:color="auto"/>
              <w:right w:val="nil"/>
            </w:tcBorders>
          </w:tcPr>
          <w:p w14:paraId="4DA1D2FB" w14:textId="77777777" w:rsidR="00957E31" w:rsidRPr="00E07ABE" w:rsidRDefault="00957E31" w:rsidP="00F86BB3">
            <w:pPr>
              <w:jc w:val="center"/>
              <w:rPr>
                <w:rFonts w:ascii="Times New Roman" w:hAnsi="Times New Roman" w:cs="Times New Roman"/>
              </w:rPr>
            </w:pPr>
            <w:r w:rsidRPr="00E07ABE">
              <w:rPr>
                <w:rFonts w:ascii="Times New Roman" w:hAnsi="Times New Roman" w:cs="Times New Roman"/>
              </w:rPr>
              <w:t>3</w:t>
            </w:r>
          </w:p>
        </w:tc>
        <w:tc>
          <w:tcPr>
            <w:tcW w:w="646" w:type="dxa"/>
            <w:tcBorders>
              <w:top w:val="single" w:sz="4" w:space="0" w:color="auto"/>
              <w:left w:val="nil"/>
              <w:bottom w:val="nil"/>
              <w:right w:val="nil"/>
            </w:tcBorders>
          </w:tcPr>
          <w:p w14:paraId="5427BE40" w14:textId="77777777" w:rsidR="00957E31" w:rsidRPr="00E07ABE" w:rsidRDefault="00957E31" w:rsidP="00F86BB3">
            <w:pPr>
              <w:jc w:val="center"/>
              <w:rPr>
                <w:rFonts w:ascii="Times New Roman" w:hAnsi="Times New Roman" w:cs="Times New Roman"/>
              </w:rPr>
            </w:pPr>
          </w:p>
        </w:tc>
        <w:tc>
          <w:tcPr>
            <w:tcW w:w="1319" w:type="dxa"/>
            <w:tcBorders>
              <w:top w:val="single" w:sz="4" w:space="0" w:color="auto"/>
              <w:left w:val="nil"/>
              <w:bottom w:val="single" w:sz="4" w:space="0" w:color="auto"/>
              <w:right w:val="nil"/>
            </w:tcBorders>
          </w:tcPr>
          <w:p w14:paraId="13BA79A4" w14:textId="77777777" w:rsidR="00957E31" w:rsidRPr="00E07ABE" w:rsidRDefault="00957E31" w:rsidP="00F86BB3">
            <w:pPr>
              <w:jc w:val="center"/>
              <w:rPr>
                <w:rFonts w:ascii="Times New Roman" w:hAnsi="Times New Roman" w:cs="Times New Roman"/>
              </w:rPr>
            </w:pPr>
            <w:r w:rsidRPr="00E07ABE">
              <w:rPr>
                <w:rFonts w:ascii="Times New Roman" w:hAnsi="Times New Roman" w:cs="Times New Roman"/>
              </w:rPr>
              <w:t>4</w:t>
            </w:r>
          </w:p>
        </w:tc>
        <w:tc>
          <w:tcPr>
            <w:tcW w:w="1612" w:type="dxa"/>
            <w:tcBorders>
              <w:top w:val="single" w:sz="4" w:space="0" w:color="auto"/>
              <w:left w:val="nil"/>
              <w:bottom w:val="single" w:sz="4" w:space="0" w:color="auto"/>
              <w:right w:val="nil"/>
            </w:tcBorders>
          </w:tcPr>
          <w:p w14:paraId="73D93AA1" w14:textId="77777777" w:rsidR="00957E31" w:rsidRPr="00E07ABE" w:rsidRDefault="00957E31" w:rsidP="00F86BB3">
            <w:pPr>
              <w:jc w:val="center"/>
              <w:rPr>
                <w:rFonts w:ascii="Times New Roman" w:hAnsi="Times New Roman" w:cs="Times New Roman"/>
              </w:rPr>
            </w:pPr>
            <w:r w:rsidRPr="00E07ABE">
              <w:rPr>
                <w:rFonts w:ascii="Times New Roman" w:hAnsi="Times New Roman" w:cs="Times New Roman"/>
              </w:rPr>
              <w:t>5</w:t>
            </w:r>
          </w:p>
        </w:tc>
        <w:tc>
          <w:tcPr>
            <w:tcW w:w="1132" w:type="dxa"/>
            <w:tcBorders>
              <w:top w:val="single" w:sz="4" w:space="0" w:color="auto"/>
              <w:left w:val="nil"/>
              <w:bottom w:val="single" w:sz="4" w:space="0" w:color="auto"/>
              <w:right w:val="nil"/>
            </w:tcBorders>
          </w:tcPr>
          <w:p w14:paraId="6FAB1936" w14:textId="77777777" w:rsidR="00957E31" w:rsidRPr="00E07ABE" w:rsidRDefault="00957E31" w:rsidP="00F86BB3">
            <w:pPr>
              <w:jc w:val="center"/>
              <w:rPr>
                <w:rFonts w:ascii="Times New Roman" w:hAnsi="Times New Roman" w:cs="Times New Roman"/>
              </w:rPr>
            </w:pPr>
            <w:r w:rsidRPr="00E07ABE">
              <w:rPr>
                <w:rFonts w:ascii="Times New Roman" w:hAnsi="Times New Roman" w:cs="Times New Roman"/>
              </w:rPr>
              <w:t>6</w:t>
            </w:r>
          </w:p>
        </w:tc>
      </w:tr>
      <w:tr w:rsidR="003C5CD5" w:rsidRPr="00E07ABE" w14:paraId="6627B14A" w14:textId="77777777" w:rsidTr="003C5CD5">
        <w:trPr>
          <w:gridAfter w:val="1"/>
          <w:wAfter w:w="26" w:type="dxa"/>
        </w:trPr>
        <w:tc>
          <w:tcPr>
            <w:tcW w:w="3510" w:type="dxa"/>
            <w:tcBorders>
              <w:top w:val="single" w:sz="4" w:space="0" w:color="auto"/>
              <w:left w:val="nil"/>
              <w:bottom w:val="nil"/>
              <w:right w:val="nil"/>
            </w:tcBorders>
          </w:tcPr>
          <w:p w14:paraId="393943F8" w14:textId="77777777" w:rsidR="00957E31" w:rsidRPr="00E07ABE" w:rsidRDefault="00957E31" w:rsidP="00F86BB3">
            <w:pPr>
              <w:rPr>
                <w:rFonts w:ascii="Times New Roman" w:hAnsi="Times New Roman" w:cs="Times New Roman"/>
              </w:rPr>
            </w:pPr>
          </w:p>
        </w:tc>
        <w:tc>
          <w:tcPr>
            <w:tcW w:w="4645" w:type="dxa"/>
            <w:gridSpan w:val="3"/>
            <w:tcBorders>
              <w:top w:val="single" w:sz="4" w:space="0" w:color="auto"/>
              <w:left w:val="nil"/>
              <w:bottom w:val="nil"/>
              <w:right w:val="nil"/>
            </w:tcBorders>
          </w:tcPr>
          <w:p w14:paraId="64F145E0" w14:textId="77777777" w:rsidR="00957E31" w:rsidRPr="00E07ABE" w:rsidRDefault="00957E31" w:rsidP="00F86BB3">
            <w:pPr>
              <w:jc w:val="center"/>
              <w:rPr>
                <w:rFonts w:ascii="Times New Roman" w:hAnsi="Times New Roman" w:cs="Times New Roman"/>
              </w:rPr>
            </w:pPr>
            <w:r w:rsidRPr="00E07ABE">
              <w:rPr>
                <w:rFonts w:ascii="Times New Roman" w:eastAsia="宋体" w:hAnsi="Times New Roman" w:cs="Times New Roman"/>
                <w:color w:val="000000"/>
                <w:sz w:val="22"/>
                <w:szCs w:val="22"/>
              </w:rPr>
              <w:t>Inter-provincial trade</w:t>
            </w:r>
          </w:p>
        </w:tc>
        <w:tc>
          <w:tcPr>
            <w:tcW w:w="646" w:type="dxa"/>
            <w:tcBorders>
              <w:top w:val="nil"/>
              <w:left w:val="nil"/>
              <w:bottom w:val="nil"/>
              <w:right w:val="nil"/>
            </w:tcBorders>
          </w:tcPr>
          <w:p w14:paraId="171298D7" w14:textId="77777777" w:rsidR="00957E31" w:rsidRPr="00E07ABE" w:rsidRDefault="00957E31" w:rsidP="00F86BB3">
            <w:pPr>
              <w:jc w:val="center"/>
              <w:rPr>
                <w:rFonts w:ascii="Times New Roman" w:hAnsi="Times New Roman" w:cs="Times New Roman"/>
              </w:rPr>
            </w:pPr>
          </w:p>
        </w:tc>
        <w:tc>
          <w:tcPr>
            <w:tcW w:w="4063" w:type="dxa"/>
            <w:gridSpan w:val="3"/>
            <w:tcBorders>
              <w:top w:val="single" w:sz="4" w:space="0" w:color="auto"/>
              <w:left w:val="nil"/>
              <w:bottom w:val="single" w:sz="4" w:space="0" w:color="auto"/>
              <w:right w:val="nil"/>
            </w:tcBorders>
          </w:tcPr>
          <w:p w14:paraId="3F7E2A40" w14:textId="77777777" w:rsidR="00957E31" w:rsidRPr="00E07ABE" w:rsidRDefault="00957E31" w:rsidP="00F86BB3">
            <w:pPr>
              <w:jc w:val="center"/>
              <w:rPr>
                <w:rFonts w:ascii="Times New Roman" w:hAnsi="Times New Roman" w:cs="Times New Roman"/>
              </w:rPr>
            </w:pPr>
            <w:r w:rsidRPr="00E07ABE">
              <w:rPr>
                <w:rFonts w:ascii="Times New Roman" w:eastAsia="宋体" w:hAnsi="Times New Roman" w:cs="Times New Roman"/>
                <w:color w:val="000000"/>
                <w:sz w:val="22"/>
                <w:szCs w:val="22"/>
              </w:rPr>
              <w:t>Intra-provincial trade</w:t>
            </w:r>
          </w:p>
        </w:tc>
      </w:tr>
      <w:tr w:rsidR="003C5CD5" w:rsidRPr="00E07ABE" w14:paraId="6E10E3E6" w14:textId="77777777" w:rsidTr="003C5CD5">
        <w:trPr>
          <w:gridAfter w:val="1"/>
          <w:wAfter w:w="26" w:type="dxa"/>
        </w:trPr>
        <w:tc>
          <w:tcPr>
            <w:tcW w:w="3510" w:type="dxa"/>
            <w:tcBorders>
              <w:top w:val="nil"/>
              <w:left w:val="nil"/>
              <w:bottom w:val="single" w:sz="4" w:space="0" w:color="auto"/>
              <w:right w:val="nil"/>
            </w:tcBorders>
          </w:tcPr>
          <w:p w14:paraId="1BC94E22" w14:textId="77777777" w:rsidR="00957E31" w:rsidRPr="00E07ABE" w:rsidRDefault="00957E31" w:rsidP="00F86BB3">
            <w:pPr>
              <w:rPr>
                <w:rFonts w:ascii="Times New Roman" w:hAnsi="Times New Roman" w:cs="Times New Roman"/>
              </w:rPr>
            </w:pPr>
          </w:p>
        </w:tc>
        <w:tc>
          <w:tcPr>
            <w:tcW w:w="1560" w:type="dxa"/>
            <w:tcBorders>
              <w:top w:val="single" w:sz="4" w:space="0" w:color="auto"/>
              <w:left w:val="nil"/>
              <w:bottom w:val="single" w:sz="4" w:space="0" w:color="auto"/>
              <w:right w:val="nil"/>
            </w:tcBorders>
            <w:vAlign w:val="center"/>
          </w:tcPr>
          <w:p w14:paraId="14C7378F" w14:textId="68F72A6E" w:rsidR="00957E31" w:rsidRPr="00E07ABE" w:rsidRDefault="00957E31" w:rsidP="00F86BB3">
            <w:pPr>
              <w:jc w:val="center"/>
              <w:rPr>
                <w:rFonts w:ascii="Times New Roman" w:hAnsi="Times New Roman" w:cs="Times New Roman"/>
              </w:rPr>
            </w:pPr>
            <w:r w:rsidRPr="00E07ABE">
              <w:rPr>
                <w:rFonts w:ascii="Times New Roman" w:eastAsia="宋体" w:hAnsi="Times New Roman" w:cs="Times New Roman"/>
                <w:color w:val="000000"/>
                <w:sz w:val="22"/>
                <w:szCs w:val="22"/>
              </w:rPr>
              <w:t xml:space="preserve">From </w:t>
            </w:r>
            <w:r w:rsidR="002E5071" w:rsidRPr="00E07ABE">
              <w:rPr>
                <w:rFonts w:ascii="Times New Roman" w:eastAsia="宋体" w:hAnsi="Times New Roman" w:cs="Times New Roman"/>
                <w:color w:val="000000"/>
                <w:sz w:val="22"/>
                <w:szCs w:val="22"/>
              </w:rPr>
              <w:t>grain</w:t>
            </w:r>
            <w:r w:rsidRPr="00E07ABE">
              <w:rPr>
                <w:rFonts w:ascii="Times New Roman" w:eastAsia="宋体" w:hAnsi="Times New Roman" w:cs="Times New Roman"/>
                <w:color w:val="000000"/>
                <w:sz w:val="22"/>
                <w:szCs w:val="22"/>
              </w:rPr>
              <w:t>-surplus to deficit-region</w:t>
            </w:r>
          </w:p>
        </w:tc>
        <w:tc>
          <w:tcPr>
            <w:tcW w:w="1608" w:type="dxa"/>
            <w:tcBorders>
              <w:top w:val="single" w:sz="4" w:space="0" w:color="auto"/>
              <w:left w:val="nil"/>
              <w:bottom w:val="single" w:sz="4" w:space="0" w:color="auto"/>
              <w:right w:val="nil"/>
            </w:tcBorders>
            <w:vAlign w:val="center"/>
          </w:tcPr>
          <w:p w14:paraId="39AB2E2F" w14:textId="6D23AC54" w:rsidR="00957E31" w:rsidRPr="00E07ABE" w:rsidRDefault="00957E31" w:rsidP="00F86BB3">
            <w:pPr>
              <w:jc w:val="center"/>
              <w:rPr>
                <w:rFonts w:ascii="Times New Roman" w:hAnsi="Times New Roman" w:cs="Times New Roman"/>
              </w:rPr>
            </w:pPr>
            <w:r w:rsidRPr="00E07ABE">
              <w:rPr>
                <w:rFonts w:ascii="Times New Roman" w:eastAsia="宋体" w:hAnsi="Times New Roman" w:cs="Times New Roman"/>
                <w:color w:val="000000"/>
                <w:sz w:val="22"/>
                <w:szCs w:val="22"/>
              </w:rPr>
              <w:t xml:space="preserve">From </w:t>
            </w:r>
            <w:r w:rsidR="002E5071" w:rsidRPr="00E07ABE">
              <w:rPr>
                <w:rFonts w:ascii="Times New Roman" w:eastAsia="宋体" w:hAnsi="Times New Roman" w:cs="Times New Roman"/>
                <w:color w:val="000000"/>
                <w:sz w:val="22"/>
                <w:szCs w:val="22"/>
              </w:rPr>
              <w:t>grain</w:t>
            </w:r>
            <w:r w:rsidRPr="00E07ABE">
              <w:rPr>
                <w:rFonts w:ascii="Times New Roman" w:eastAsia="宋体" w:hAnsi="Times New Roman" w:cs="Times New Roman"/>
                <w:color w:val="000000"/>
                <w:sz w:val="22"/>
                <w:szCs w:val="22"/>
              </w:rPr>
              <w:t>-surplus to deficit-region (</w:t>
            </w:r>
            <w:r w:rsidR="007E333E" w:rsidRPr="00E07ABE">
              <w:rPr>
                <w:rFonts w:ascii="Times New Roman" w:eastAsia="宋体" w:hAnsi="Times New Roman" w:cs="Times New Roman"/>
                <w:color w:val="000000"/>
                <w:sz w:val="22"/>
                <w:szCs w:val="22"/>
              </w:rPr>
              <w:t>subsample)</w:t>
            </w:r>
            <w:r w:rsidR="007E333E" w:rsidRPr="00E07ABE">
              <w:rPr>
                <w:rFonts w:ascii="Times New Roman" w:eastAsia="宋体" w:hAnsi="Times New Roman" w:cs="Times New Roman"/>
                <w:color w:val="000000"/>
                <w:sz w:val="22"/>
                <w:szCs w:val="22"/>
                <w:vertAlign w:val="superscript"/>
              </w:rPr>
              <w:t xml:space="preserve"> 1</w:t>
            </w:r>
          </w:p>
        </w:tc>
        <w:tc>
          <w:tcPr>
            <w:tcW w:w="1477" w:type="dxa"/>
            <w:tcBorders>
              <w:top w:val="single" w:sz="4" w:space="0" w:color="auto"/>
              <w:left w:val="nil"/>
              <w:bottom w:val="single" w:sz="4" w:space="0" w:color="auto"/>
              <w:right w:val="nil"/>
            </w:tcBorders>
          </w:tcPr>
          <w:p w14:paraId="7717949E" w14:textId="0C9701B6" w:rsidR="00957E31" w:rsidRPr="00E07ABE" w:rsidRDefault="00E94576" w:rsidP="00F86BB3">
            <w:pPr>
              <w:jc w:val="center"/>
              <w:rPr>
                <w:rFonts w:ascii="Times New Roman" w:hAnsi="Times New Roman" w:cs="Times New Roman"/>
              </w:rPr>
            </w:pPr>
            <w:r w:rsidRPr="00E07ABE">
              <w:rPr>
                <w:rFonts w:ascii="Times New Roman" w:eastAsia="宋体" w:hAnsi="Times New Roman" w:cs="Times New Roman"/>
                <w:color w:val="000000"/>
                <w:sz w:val="22"/>
                <w:szCs w:val="22"/>
              </w:rPr>
              <w:t xml:space="preserve">From </w:t>
            </w:r>
            <w:r w:rsidR="002E5071" w:rsidRPr="00E07ABE">
              <w:rPr>
                <w:rFonts w:ascii="Times New Roman" w:eastAsia="宋体" w:hAnsi="Times New Roman" w:cs="Times New Roman"/>
                <w:color w:val="000000"/>
                <w:sz w:val="22"/>
                <w:szCs w:val="22"/>
              </w:rPr>
              <w:t>grain</w:t>
            </w:r>
            <w:r w:rsidRPr="00E07ABE">
              <w:rPr>
                <w:rFonts w:ascii="Times New Roman" w:eastAsia="宋体" w:hAnsi="Times New Roman" w:cs="Times New Roman"/>
                <w:color w:val="000000"/>
                <w:sz w:val="22"/>
                <w:szCs w:val="22"/>
              </w:rPr>
              <w:t>-surplus to deficit-region (</w:t>
            </w:r>
            <w:r w:rsidR="007E333E" w:rsidRPr="00E07ABE">
              <w:rPr>
                <w:rFonts w:ascii="Times New Roman" w:eastAsia="宋体" w:hAnsi="Times New Roman" w:cs="Times New Roman"/>
                <w:color w:val="000000"/>
                <w:sz w:val="22"/>
                <w:szCs w:val="22"/>
              </w:rPr>
              <w:t>subsample)</w:t>
            </w:r>
            <w:r w:rsidR="007E333E" w:rsidRPr="00E07ABE">
              <w:rPr>
                <w:rFonts w:ascii="Times New Roman" w:eastAsia="宋体" w:hAnsi="Times New Roman" w:cs="Times New Roman"/>
                <w:color w:val="000000"/>
                <w:sz w:val="22"/>
                <w:szCs w:val="22"/>
                <w:vertAlign w:val="superscript"/>
              </w:rPr>
              <w:t xml:space="preserve"> 2</w:t>
            </w:r>
          </w:p>
        </w:tc>
        <w:tc>
          <w:tcPr>
            <w:tcW w:w="646" w:type="dxa"/>
            <w:tcBorders>
              <w:top w:val="nil"/>
              <w:left w:val="nil"/>
              <w:bottom w:val="single" w:sz="4" w:space="0" w:color="auto"/>
              <w:right w:val="nil"/>
            </w:tcBorders>
          </w:tcPr>
          <w:p w14:paraId="5EAD5F8B" w14:textId="77777777" w:rsidR="00957E31" w:rsidRPr="00E07ABE" w:rsidRDefault="00957E31" w:rsidP="00F86BB3">
            <w:pPr>
              <w:jc w:val="center"/>
              <w:rPr>
                <w:rFonts w:ascii="Times New Roman" w:hAnsi="Times New Roman" w:cs="Times New Roman"/>
              </w:rPr>
            </w:pPr>
          </w:p>
        </w:tc>
        <w:tc>
          <w:tcPr>
            <w:tcW w:w="1319" w:type="dxa"/>
            <w:tcBorders>
              <w:top w:val="single" w:sz="4" w:space="0" w:color="auto"/>
              <w:left w:val="nil"/>
              <w:bottom w:val="single" w:sz="4" w:space="0" w:color="auto"/>
              <w:right w:val="nil"/>
            </w:tcBorders>
            <w:vAlign w:val="center"/>
          </w:tcPr>
          <w:p w14:paraId="3C3731EF" w14:textId="18296BE0" w:rsidR="00957E31" w:rsidRPr="00E07ABE" w:rsidRDefault="00957E31" w:rsidP="00F86BB3">
            <w:pPr>
              <w:jc w:val="center"/>
              <w:rPr>
                <w:rFonts w:ascii="Times New Roman" w:hAnsi="Times New Roman" w:cs="Times New Roman"/>
              </w:rPr>
            </w:pPr>
            <w:r w:rsidRPr="00E07ABE">
              <w:rPr>
                <w:rFonts w:ascii="Times New Roman" w:eastAsia="宋体" w:hAnsi="Times New Roman" w:cs="Times New Roman"/>
                <w:color w:val="000000"/>
                <w:sz w:val="22"/>
                <w:szCs w:val="22"/>
              </w:rPr>
              <w:t xml:space="preserve">Within </w:t>
            </w:r>
            <w:r w:rsidR="002E5071" w:rsidRPr="00E07ABE">
              <w:rPr>
                <w:rFonts w:ascii="Times New Roman" w:eastAsia="宋体" w:hAnsi="Times New Roman" w:cs="Times New Roman"/>
                <w:color w:val="000000"/>
                <w:sz w:val="22"/>
                <w:szCs w:val="22"/>
              </w:rPr>
              <w:t>grain</w:t>
            </w:r>
            <w:r w:rsidRPr="00E07ABE">
              <w:rPr>
                <w:rFonts w:ascii="Times New Roman" w:eastAsia="宋体" w:hAnsi="Times New Roman" w:cs="Times New Roman"/>
                <w:color w:val="000000"/>
                <w:sz w:val="22"/>
                <w:szCs w:val="22"/>
              </w:rPr>
              <w:t>-deficit region</w:t>
            </w:r>
          </w:p>
        </w:tc>
        <w:tc>
          <w:tcPr>
            <w:tcW w:w="1612" w:type="dxa"/>
            <w:tcBorders>
              <w:top w:val="single" w:sz="4" w:space="0" w:color="auto"/>
              <w:left w:val="nil"/>
              <w:bottom w:val="single" w:sz="4" w:space="0" w:color="auto"/>
              <w:right w:val="nil"/>
            </w:tcBorders>
            <w:vAlign w:val="center"/>
          </w:tcPr>
          <w:p w14:paraId="2C8380E2" w14:textId="081C322A" w:rsidR="00957E31" w:rsidRPr="00E07ABE" w:rsidRDefault="00957E31" w:rsidP="00F86BB3">
            <w:pPr>
              <w:jc w:val="center"/>
              <w:rPr>
                <w:rFonts w:ascii="Times New Roman" w:hAnsi="Times New Roman" w:cs="Times New Roman"/>
              </w:rPr>
            </w:pPr>
            <w:r w:rsidRPr="00E07ABE">
              <w:rPr>
                <w:rFonts w:ascii="Times New Roman" w:eastAsia="宋体" w:hAnsi="Times New Roman" w:cs="Times New Roman"/>
                <w:color w:val="000000"/>
                <w:sz w:val="22"/>
                <w:szCs w:val="22"/>
              </w:rPr>
              <w:t xml:space="preserve">Within </w:t>
            </w:r>
            <w:r w:rsidR="002E5071" w:rsidRPr="00E07ABE">
              <w:rPr>
                <w:rFonts w:ascii="Times New Roman" w:eastAsia="宋体" w:hAnsi="Times New Roman" w:cs="Times New Roman"/>
                <w:color w:val="000000"/>
                <w:sz w:val="22"/>
                <w:szCs w:val="22"/>
              </w:rPr>
              <w:t>grain</w:t>
            </w:r>
            <w:r w:rsidRPr="00E07ABE">
              <w:rPr>
                <w:rFonts w:ascii="Times New Roman" w:eastAsia="宋体" w:hAnsi="Times New Roman" w:cs="Times New Roman"/>
                <w:color w:val="000000"/>
                <w:sz w:val="22"/>
                <w:szCs w:val="22"/>
              </w:rPr>
              <w:t>-surplus region</w:t>
            </w:r>
          </w:p>
        </w:tc>
        <w:tc>
          <w:tcPr>
            <w:tcW w:w="1132" w:type="dxa"/>
            <w:tcBorders>
              <w:top w:val="single" w:sz="4" w:space="0" w:color="auto"/>
              <w:left w:val="nil"/>
              <w:bottom w:val="single" w:sz="4" w:space="0" w:color="auto"/>
              <w:right w:val="nil"/>
            </w:tcBorders>
            <w:vAlign w:val="center"/>
          </w:tcPr>
          <w:p w14:paraId="4BF41686" w14:textId="77777777" w:rsidR="00957E31" w:rsidRPr="00E07ABE" w:rsidRDefault="00957E31" w:rsidP="00F86BB3">
            <w:pPr>
              <w:jc w:val="center"/>
              <w:rPr>
                <w:rFonts w:ascii="Times New Roman" w:hAnsi="Times New Roman" w:cs="Times New Roman"/>
              </w:rPr>
            </w:pPr>
            <w:r w:rsidRPr="00E07ABE">
              <w:rPr>
                <w:rFonts w:ascii="Times New Roman" w:eastAsia="宋体" w:hAnsi="Times New Roman" w:cs="Times New Roman"/>
                <w:color w:val="000000"/>
                <w:sz w:val="22"/>
                <w:szCs w:val="22"/>
              </w:rPr>
              <w:t>Within self-sufficient region</w:t>
            </w:r>
          </w:p>
        </w:tc>
      </w:tr>
      <w:tr w:rsidR="003C5CD5" w:rsidRPr="00E07ABE" w14:paraId="529A9BDE" w14:textId="77777777" w:rsidTr="003C5CD5">
        <w:trPr>
          <w:gridAfter w:val="1"/>
          <w:wAfter w:w="26" w:type="dxa"/>
        </w:trPr>
        <w:tc>
          <w:tcPr>
            <w:tcW w:w="3510" w:type="dxa"/>
            <w:tcBorders>
              <w:top w:val="single" w:sz="4" w:space="0" w:color="auto"/>
              <w:left w:val="nil"/>
              <w:bottom w:val="nil"/>
              <w:right w:val="nil"/>
            </w:tcBorders>
            <w:vAlign w:val="center"/>
          </w:tcPr>
          <w:p w14:paraId="1903EADD" w14:textId="07DA41DF" w:rsidR="00957E31" w:rsidRPr="00E07ABE" w:rsidRDefault="00957E31" w:rsidP="00F86BB3">
            <w:pPr>
              <w:rPr>
                <w:rFonts w:ascii="Times New Roman" w:hAnsi="Times New Roman" w:cs="Times New Roman"/>
              </w:rPr>
            </w:pPr>
            <w:r w:rsidRPr="00E07ABE">
              <w:rPr>
                <w:rFonts w:ascii="Times New Roman" w:eastAsia="宋体" w:hAnsi="Times New Roman" w:cs="Times New Roman"/>
                <w:color w:val="000000"/>
                <w:sz w:val="22"/>
                <w:szCs w:val="22"/>
              </w:rPr>
              <w:t xml:space="preserve">Population density in importers </w:t>
            </w:r>
            <w:r w:rsidR="00E94576" w:rsidRPr="00E07ABE">
              <w:rPr>
                <w:rFonts w:ascii="Times New Roman" w:eastAsia="宋体" w:hAnsi="Times New Roman" w:cs="Times New Roman"/>
                <w:color w:val="000000"/>
                <w:sz w:val="22"/>
                <w:szCs w:val="22"/>
              </w:rPr>
              <w:t>(</w:t>
            </w:r>
            <w:r w:rsidRPr="00E07ABE">
              <w:rPr>
                <w:rFonts w:ascii="Times New Roman" w:eastAsia="宋体" w:hAnsi="Times New Roman" w:cs="Times New Roman"/>
                <w:i/>
                <w:iCs/>
                <w:color w:val="000000"/>
                <w:sz w:val="22"/>
                <w:szCs w:val="22"/>
              </w:rPr>
              <w:t>ln</w:t>
            </w:r>
            <w:r w:rsidRPr="00E07ABE">
              <w:rPr>
                <w:rFonts w:ascii="Times New Roman" w:eastAsia="宋体" w:hAnsi="Times New Roman" w:cs="Times New Roman"/>
                <w:color w:val="000000"/>
                <w:sz w:val="22"/>
                <w:szCs w:val="22"/>
              </w:rPr>
              <w:t>)</w:t>
            </w:r>
          </w:p>
        </w:tc>
        <w:tc>
          <w:tcPr>
            <w:tcW w:w="1560" w:type="dxa"/>
            <w:tcBorders>
              <w:top w:val="single" w:sz="4" w:space="0" w:color="auto"/>
              <w:left w:val="nil"/>
              <w:bottom w:val="nil"/>
              <w:right w:val="nil"/>
            </w:tcBorders>
            <w:vAlign w:val="center"/>
          </w:tcPr>
          <w:p w14:paraId="4655E0F3" w14:textId="1BDDDE0B"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w:t>
            </w:r>
            <w:r w:rsidR="00D858B2" w:rsidRPr="00E07ABE">
              <w:rPr>
                <w:rFonts w:ascii="Times New Roman" w:eastAsia="宋体" w:hAnsi="Times New Roman" w:cs="Times New Roman"/>
                <w:color w:val="000000"/>
                <w:sz w:val="22"/>
                <w:szCs w:val="22"/>
              </w:rPr>
              <w:t>22570</w:t>
            </w:r>
          </w:p>
        </w:tc>
        <w:tc>
          <w:tcPr>
            <w:tcW w:w="1608" w:type="dxa"/>
            <w:tcBorders>
              <w:top w:val="single" w:sz="4" w:space="0" w:color="auto"/>
              <w:left w:val="nil"/>
              <w:bottom w:val="nil"/>
              <w:right w:val="nil"/>
            </w:tcBorders>
            <w:vAlign w:val="center"/>
          </w:tcPr>
          <w:p w14:paraId="67A39AC0" w14:textId="0EC91D8A" w:rsidR="00957E31" w:rsidRPr="00E07ABE" w:rsidRDefault="00D858B2"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0.62558</w:t>
            </w:r>
          </w:p>
        </w:tc>
        <w:tc>
          <w:tcPr>
            <w:tcW w:w="1477" w:type="dxa"/>
            <w:tcBorders>
              <w:top w:val="single" w:sz="4" w:space="0" w:color="auto"/>
              <w:left w:val="nil"/>
              <w:bottom w:val="nil"/>
              <w:right w:val="nil"/>
            </w:tcBorders>
          </w:tcPr>
          <w:p w14:paraId="0A7494BD" w14:textId="5738A7D1" w:rsidR="00957E31" w:rsidRPr="00E07ABE" w:rsidRDefault="00FD15A5"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0.22803</w:t>
            </w:r>
          </w:p>
        </w:tc>
        <w:tc>
          <w:tcPr>
            <w:tcW w:w="646" w:type="dxa"/>
            <w:tcBorders>
              <w:top w:val="single" w:sz="4" w:space="0" w:color="auto"/>
              <w:left w:val="nil"/>
              <w:bottom w:val="nil"/>
              <w:right w:val="nil"/>
            </w:tcBorders>
          </w:tcPr>
          <w:p w14:paraId="357ADA19" w14:textId="77777777" w:rsidR="00957E31" w:rsidRPr="00E07ABE" w:rsidRDefault="00957E31" w:rsidP="00F86BB3">
            <w:pPr>
              <w:jc w:val="center"/>
              <w:rPr>
                <w:rFonts w:ascii="Times New Roman" w:eastAsia="宋体" w:hAnsi="Times New Roman" w:cs="Times New Roman"/>
                <w:color w:val="000000"/>
                <w:sz w:val="22"/>
                <w:szCs w:val="22"/>
              </w:rPr>
            </w:pPr>
          </w:p>
        </w:tc>
        <w:tc>
          <w:tcPr>
            <w:tcW w:w="1319" w:type="dxa"/>
            <w:tcBorders>
              <w:top w:val="single" w:sz="4" w:space="0" w:color="auto"/>
              <w:left w:val="nil"/>
              <w:bottom w:val="nil"/>
              <w:right w:val="nil"/>
            </w:tcBorders>
            <w:vAlign w:val="center"/>
          </w:tcPr>
          <w:p w14:paraId="450DB6D7" w14:textId="28B718A6" w:rsidR="00957E31" w:rsidRPr="00E07ABE" w:rsidRDefault="003B0C35"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1.</w:t>
            </w:r>
            <w:r w:rsidR="00A26087" w:rsidRPr="00E07ABE">
              <w:rPr>
                <w:rFonts w:ascii="Times New Roman" w:eastAsia="宋体" w:hAnsi="Times New Roman" w:cs="Times New Roman"/>
                <w:color w:val="000000"/>
                <w:sz w:val="22"/>
                <w:szCs w:val="22"/>
              </w:rPr>
              <w:t>46080</w:t>
            </w:r>
          </w:p>
        </w:tc>
        <w:tc>
          <w:tcPr>
            <w:tcW w:w="1612" w:type="dxa"/>
            <w:tcBorders>
              <w:top w:val="single" w:sz="4" w:space="0" w:color="auto"/>
              <w:left w:val="nil"/>
              <w:bottom w:val="nil"/>
              <w:right w:val="nil"/>
            </w:tcBorders>
            <w:vAlign w:val="center"/>
          </w:tcPr>
          <w:p w14:paraId="3A2C3411" w14:textId="0EA3B5A7" w:rsidR="00957E31" w:rsidRPr="00E07ABE" w:rsidRDefault="003B0C35"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1.</w:t>
            </w:r>
            <w:r w:rsidR="00555227" w:rsidRPr="00E07ABE">
              <w:rPr>
                <w:rFonts w:ascii="Times New Roman" w:eastAsia="宋体" w:hAnsi="Times New Roman" w:cs="Times New Roman"/>
                <w:color w:val="000000"/>
                <w:sz w:val="22"/>
                <w:szCs w:val="22"/>
              </w:rPr>
              <w:t>81777</w:t>
            </w:r>
            <w:r w:rsidR="00957E31" w:rsidRPr="00E07ABE">
              <w:rPr>
                <w:rFonts w:ascii="Times New Roman" w:eastAsia="宋体" w:hAnsi="Times New Roman" w:cs="Times New Roman"/>
                <w:color w:val="000000"/>
                <w:sz w:val="22"/>
                <w:szCs w:val="22"/>
              </w:rPr>
              <w:t>**</w:t>
            </w:r>
          </w:p>
        </w:tc>
        <w:tc>
          <w:tcPr>
            <w:tcW w:w="1132" w:type="dxa"/>
            <w:tcBorders>
              <w:top w:val="single" w:sz="4" w:space="0" w:color="auto"/>
              <w:left w:val="nil"/>
              <w:bottom w:val="nil"/>
              <w:right w:val="nil"/>
            </w:tcBorders>
            <w:vAlign w:val="center"/>
          </w:tcPr>
          <w:p w14:paraId="4CD64179" w14:textId="0AF52348"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w:t>
            </w:r>
            <w:r w:rsidR="00555227" w:rsidRPr="00E07ABE">
              <w:rPr>
                <w:rFonts w:ascii="Times New Roman" w:eastAsia="宋体" w:hAnsi="Times New Roman" w:cs="Times New Roman"/>
                <w:color w:val="000000"/>
                <w:sz w:val="22"/>
                <w:szCs w:val="22"/>
              </w:rPr>
              <w:t>55309</w:t>
            </w:r>
          </w:p>
        </w:tc>
      </w:tr>
      <w:tr w:rsidR="003C5CD5" w:rsidRPr="00E07ABE" w14:paraId="6AB7D27F" w14:textId="77777777" w:rsidTr="003C5CD5">
        <w:trPr>
          <w:gridAfter w:val="1"/>
          <w:wAfter w:w="26" w:type="dxa"/>
        </w:trPr>
        <w:tc>
          <w:tcPr>
            <w:tcW w:w="3510" w:type="dxa"/>
            <w:tcBorders>
              <w:top w:val="nil"/>
              <w:left w:val="nil"/>
              <w:bottom w:val="nil"/>
              <w:right w:val="nil"/>
            </w:tcBorders>
            <w:vAlign w:val="center"/>
          </w:tcPr>
          <w:p w14:paraId="105A767B" w14:textId="77777777" w:rsidR="00957E31" w:rsidRPr="00E07ABE" w:rsidRDefault="00957E31" w:rsidP="00F86BB3">
            <w:pPr>
              <w:rPr>
                <w:rFonts w:ascii="Times New Roman" w:hAnsi="Times New Roman" w:cs="Times New Roman"/>
              </w:rPr>
            </w:pPr>
          </w:p>
        </w:tc>
        <w:tc>
          <w:tcPr>
            <w:tcW w:w="1560" w:type="dxa"/>
            <w:tcBorders>
              <w:top w:val="nil"/>
              <w:left w:val="nil"/>
              <w:bottom w:val="nil"/>
              <w:right w:val="nil"/>
            </w:tcBorders>
            <w:vAlign w:val="center"/>
          </w:tcPr>
          <w:p w14:paraId="7980168F" w14:textId="61203111"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w:t>
            </w:r>
            <w:r w:rsidR="00D858B2" w:rsidRPr="00E07ABE">
              <w:t>66963</w:t>
            </w:r>
            <w:r w:rsidR="00D858B2" w:rsidRPr="00E07ABE">
              <w:rPr>
                <w:rFonts w:ascii="Times New Roman" w:eastAsia="宋体" w:hAnsi="Times New Roman" w:cs="Times New Roman"/>
                <w:color w:val="000000"/>
                <w:sz w:val="22"/>
                <w:szCs w:val="22"/>
              </w:rPr>
              <w:t>4</w:t>
            </w:r>
            <w:r w:rsidRPr="00E07ABE">
              <w:rPr>
                <w:rFonts w:ascii="Times New Roman" w:eastAsia="宋体" w:hAnsi="Times New Roman" w:cs="Times New Roman"/>
                <w:color w:val="000000"/>
                <w:sz w:val="22"/>
                <w:szCs w:val="22"/>
              </w:rPr>
              <w:t>)</w:t>
            </w:r>
          </w:p>
        </w:tc>
        <w:tc>
          <w:tcPr>
            <w:tcW w:w="1608" w:type="dxa"/>
            <w:tcBorders>
              <w:top w:val="nil"/>
              <w:left w:val="nil"/>
              <w:bottom w:val="nil"/>
              <w:right w:val="nil"/>
            </w:tcBorders>
            <w:vAlign w:val="center"/>
          </w:tcPr>
          <w:p w14:paraId="41EE6FE6" w14:textId="14E79F3E"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w:t>
            </w:r>
            <w:r w:rsidR="00D858B2" w:rsidRPr="00E07ABE">
              <w:rPr>
                <w:rFonts w:ascii="Times New Roman" w:eastAsia="宋体" w:hAnsi="Times New Roman" w:cs="Times New Roman"/>
                <w:color w:val="000000"/>
                <w:sz w:val="22"/>
                <w:szCs w:val="22"/>
              </w:rPr>
              <w:t>84341</w:t>
            </w:r>
            <w:r w:rsidRPr="00E07ABE">
              <w:rPr>
                <w:rFonts w:ascii="Times New Roman" w:eastAsia="宋体" w:hAnsi="Times New Roman" w:cs="Times New Roman"/>
                <w:color w:val="000000"/>
                <w:sz w:val="22"/>
                <w:szCs w:val="22"/>
              </w:rPr>
              <w:t>)</w:t>
            </w:r>
          </w:p>
        </w:tc>
        <w:tc>
          <w:tcPr>
            <w:tcW w:w="1477" w:type="dxa"/>
            <w:tcBorders>
              <w:top w:val="nil"/>
              <w:left w:val="nil"/>
              <w:bottom w:val="nil"/>
              <w:right w:val="nil"/>
            </w:tcBorders>
          </w:tcPr>
          <w:p w14:paraId="73479F72" w14:textId="5D9805A7" w:rsidR="00957E31" w:rsidRPr="00E07ABE" w:rsidRDefault="00E94576"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w:t>
            </w:r>
            <w:r w:rsidR="003B0C35" w:rsidRPr="00E07ABE">
              <w:rPr>
                <w:rFonts w:ascii="Times New Roman" w:eastAsia="宋体" w:hAnsi="Times New Roman" w:cs="Times New Roman"/>
                <w:color w:val="000000"/>
                <w:sz w:val="22"/>
                <w:szCs w:val="22"/>
              </w:rPr>
              <w:t>8</w:t>
            </w:r>
            <w:r w:rsidR="00FD15A5" w:rsidRPr="00E07ABE">
              <w:rPr>
                <w:rFonts w:ascii="Times New Roman" w:eastAsia="宋体" w:hAnsi="Times New Roman" w:cs="Times New Roman"/>
                <w:color w:val="000000"/>
                <w:sz w:val="22"/>
                <w:szCs w:val="22"/>
              </w:rPr>
              <w:t>4218</w:t>
            </w:r>
            <w:r w:rsidRPr="00E07ABE">
              <w:rPr>
                <w:rFonts w:ascii="Times New Roman" w:eastAsia="宋体" w:hAnsi="Times New Roman" w:cs="Times New Roman"/>
                <w:color w:val="000000"/>
                <w:sz w:val="22"/>
                <w:szCs w:val="22"/>
              </w:rPr>
              <w:t>)</w:t>
            </w:r>
          </w:p>
        </w:tc>
        <w:tc>
          <w:tcPr>
            <w:tcW w:w="646" w:type="dxa"/>
            <w:tcBorders>
              <w:top w:val="nil"/>
              <w:left w:val="nil"/>
              <w:bottom w:val="nil"/>
              <w:right w:val="nil"/>
            </w:tcBorders>
          </w:tcPr>
          <w:p w14:paraId="1DBCD0E7" w14:textId="77777777" w:rsidR="00957E31" w:rsidRPr="00E07ABE" w:rsidRDefault="00957E31" w:rsidP="00F86BB3">
            <w:pPr>
              <w:jc w:val="center"/>
              <w:rPr>
                <w:rFonts w:ascii="Times New Roman" w:eastAsia="宋体" w:hAnsi="Times New Roman" w:cs="Times New Roman"/>
                <w:color w:val="000000"/>
                <w:sz w:val="22"/>
                <w:szCs w:val="22"/>
              </w:rPr>
            </w:pPr>
          </w:p>
        </w:tc>
        <w:tc>
          <w:tcPr>
            <w:tcW w:w="1319" w:type="dxa"/>
            <w:tcBorders>
              <w:top w:val="nil"/>
              <w:left w:val="nil"/>
              <w:bottom w:val="nil"/>
              <w:right w:val="nil"/>
            </w:tcBorders>
            <w:vAlign w:val="center"/>
          </w:tcPr>
          <w:p w14:paraId="6FA6E463" w14:textId="559284F0"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w:t>
            </w:r>
            <w:r w:rsidR="003B0C35" w:rsidRPr="00E07ABE">
              <w:t xml:space="preserve"> </w:t>
            </w:r>
            <w:r w:rsidR="003B0C35" w:rsidRPr="00E07ABE">
              <w:rPr>
                <w:rFonts w:ascii="Times New Roman" w:eastAsia="宋体" w:hAnsi="Times New Roman" w:cs="Times New Roman"/>
                <w:color w:val="000000"/>
                <w:sz w:val="22"/>
                <w:szCs w:val="22"/>
              </w:rPr>
              <w:t>9</w:t>
            </w:r>
            <w:r w:rsidR="00A26087" w:rsidRPr="00E07ABE">
              <w:rPr>
                <w:rFonts w:ascii="Times New Roman" w:eastAsia="宋体" w:hAnsi="Times New Roman" w:cs="Times New Roman"/>
                <w:color w:val="000000"/>
                <w:sz w:val="22"/>
                <w:szCs w:val="22"/>
              </w:rPr>
              <w:t>6483</w:t>
            </w:r>
            <w:r w:rsidRPr="00E07ABE">
              <w:rPr>
                <w:rFonts w:ascii="Times New Roman" w:eastAsia="宋体" w:hAnsi="Times New Roman" w:cs="Times New Roman"/>
                <w:color w:val="000000"/>
                <w:sz w:val="22"/>
                <w:szCs w:val="22"/>
              </w:rPr>
              <w:t>)</w:t>
            </w:r>
          </w:p>
        </w:tc>
        <w:tc>
          <w:tcPr>
            <w:tcW w:w="1612" w:type="dxa"/>
            <w:tcBorders>
              <w:top w:val="nil"/>
              <w:left w:val="nil"/>
              <w:bottom w:val="nil"/>
              <w:right w:val="nil"/>
            </w:tcBorders>
            <w:vAlign w:val="center"/>
          </w:tcPr>
          <w:p w14:paraId="7094AC30" w14:textId="4601F252"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w:t>
            </w:r>
            <w:r w:rsidR="003B0C35" w:rsidRPr="00E07ABE">
              <w:t xml:space="preserve"> </w:t>
            </w:r>
            <w:r w:rsidR="003B0C35" w:rsidRPr="00E07ABE">
              <w:rPr>
                <w:rFonts w:ascii="Times New Roman" w:eastAsia="宋体" w:hAnsi="Times New Roman" w:cs="Times New Roman"/>
                <w:color w:val="000000"/>
                <w:sz w:val="22"/>
                <w:szCs w:val="22"/>
              </w:rPr>
              <w:t>7</w:t>
            </w:r>
            <w:r w:rsidR="00555227" w:rsidRPr="00E07ABE">
              <w:rPr>
                <w:rFonts w:ascii="Times New Roman" w:eastAsia="宋体" w:hAnsi="Times New Roman" w:cs="Times New Roman"/>
                <w:color w:val="000000"/>
                <w:sz w:val="22"/>
                <w:szCs w:val="22"/>
              </w:rPr>
              <w:t>3612</w:t>
            </w:r>
            <w:r w:rsidRPr="00E07ABE">
              <w:rPr>
                <w:rFonts w:ascii="Times New Roman" w:eastAsia="宋体" w:hAnsi="Times New Roman" w:cs="Times New Roman"/>
                <w:color w:val="000000"/>
                <w:sz w:val="22"/>
                <w:szCs w:val="22"/>
              </w:rPr>
              <w:t>)</w:t>
            </w:r>
          </w:p>
        </w:tc>
        <w:tc>
          <w:tcPr>
            <w:tcW w:w="1132" w:type="dxa"/>
            <w:tcBorders>
              <w:top w:val="nil"/>
              <w:left w:val="nil"/>
              <w:bottom w:val="nil"/>
              <w:right w:val="nil"/>
            </w:tcBorders>
            <w:vAlign w:val="center"/>
          </w:tcPr>
          <w:p w14:paraId="129EA1F4" w14:textId="6531B9CD"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w:t>
            </w:r>
            <w:r w:rsidR="00555227" w:rsidRPr="00E07ABE">
              <w:rPr>
                <w:rFonts w:ascii="Times New Roman" w:eastAsia="宋体" w:hAnsi="Times New Roman" w:cs="Times New Roman"/>
                <w:color w:val="000000"/>
                <w:sz w:val="22"/>
                <w:szCs w:val="22"/>
              </w:rPr>
              <w:t>2.53739</w:t>
            </w:r>
            <w:r w:rsidRPr="00E07ABE">
              <w:rPr>
                <w:rFonts w:ascii="Times New Roman" w:eastAsia="宋体" w:hAnsi="Times New Roman" w:cs="Times New Roman"/>
                <w:color w:val="000000"/>
                <w:sz w:val="22"/>
                <w:szCs w:val="22"/>
              </w:rPr>
              <w:t>)</w:t>
            </w:r>
          </w:p>
        </w:tc>
      </w:tr>
      <w:tr w:rsidR="003C5CD5" w:rsidRPr="00E07ABE" w14:paraId="347CBE9F" w14:textId="77777777" w:rsidTr="003C5CD5">
        <w:trPr>
          <w:gridAfter w:val="1"/>
          <w:wAfter w:w="26" w:type="dxa"/>
        </w:trPr>
        <w:tc>
          <w:tcPr>
            <w:tcW w:w="3510" w:type="dxa"/>
            <w:tcBorders>
              <w:top w:val="nil"/>
              <w:left w:val="nil"/>
              <w:bottom w:val="nil"/>
              <w:right w:val="nil"/>
            </w:tcBorders>
            <w:vAlign w:val="center"/>
          </w:tcPr>
          <w:p w14:paraId="29134F92" w14:textId="77777777" w:rsidR="00957E31" w:rsidRPr="00E07ABE" w:rsidRDefault="00957E31" w:rsidP="00F86BB3">
            <w:pPr>
              <w:rPr>
                <w:rFonts w:ascii="Times New Roman" w:hAnsi="Times New Roman" w:cs="Times New Roman"/>
              </w:rPr>
            </w:pPr>
            <w:r w:rsidRPr="00E07ABE">
              <w:rPr>
                <w:rFonts w:ascii="Times New Roman" w:eastAsia="宋体" w:hAnsi="Times New Roman" w:cs="Times New Roman"/>
                <w:color w:val="000000"/>
                <w:sz w:val="22"/>
                <w:szCs w:val="22"/>
              </w:rPr>
              <w:t>Population density in exporters (</w:t>
            </w:r>
            <w:r w:rsidRPr="00E07ABE">
              <w:rPr>
                <w:rFonts w:ascii="Times New Roman" w:eastAsia="宋体" w:hAnsi="Times New Roman" w:cs="Times New Roman"/>
                <w:i/>
                <w:iCs/>
                <w:color w:val="000000"/>
                <w:sz w:val="22"/>
                <w:szCs w:val="22"/>
              </w:rPr>
              <w:t>ln</w:t>
            </w:r>
            <w:r w:rsidRPr="00E07ABE">
              <w:rPr>
                <w:rFonts w:ascii="Times New Roman" w:eastAsia="宋体" w:hAnsi="Times New Roman" w:cs="Times New Roman"/>
                <w:color w:val="000000"/>
                <w:sz w:val="22"/>
                <w:szCs w:val="22"/>
              </w:rPr>
              <w:t>)</w:t>
            </w:r>
          </w:p>
        </w:tc>
        <w:tc>
          <w:tcPr>
            <w:tcW w:w="1560" w:type="dxa"/>
            <w:tcBorders>
              <w:top w:val="nil"/>
              <w:left w:val="nil"/>
              <w:bottom w:val="nil"/>
              <w:right w:val="nil"/>
            </w:tcBorders>
            <w:vAlign w:val="center"/>
          </w:tcPr>
          <w:p w14:paraId="64E04A0F" w14:textId="6938D0FB"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w:t>
            </w:r>
            <w:r w:rsidR="00D858B2" w:rsidRPr="00E07ABE">
              <w:rPr>
                <w:rFonts w:ascii="Times New Roman" w:eastAsia="宋体" w:hAnsi="Times New Roman" w:cs="Times New Roman"/>
                <w:color w:val="000000"/>
                <w:sz w:val="22"/>
                <w:szCs w:val="22"/>
              </w:rPr>
              <w:t>1.46490</w:t>
            </w:r>
            <w:r w:rsidRPr="00E07ABE">
              <w:rPr>
                <w:rFonts w:ascii="Times New Roman" w:eastAsia="宋体" w:hAnsi="Times New Roman" w:cs="Times New Roman"/>
                <w:color w:val="000000"/>
                <w:sz w:val="22"/>
                <w:szCs w:val="22"/>
              </w:rPr>
              <w:t>**</w:t>
            </w:r>
          </w:p>
        </w:tc>
        <w:tc>
          <w:tcPr>
            <w:tcW w:w="1608" w:type="dxa"/>
            <w:tcBorders>
              <w:top w:val="nil"/>
              <w:left w:val="nil"/>
              <w:bottom w:val="nil"/>
              <w:right w:val="nil"/>
            </w:tcBorders>
            <w:vAlign w:val="center"/>
          </w:tcPr>
          <w:p w14:paraId="0B86203B" w14:textId="58CCA421"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w:t>
            </w:r>
            <w:r w:rsidR="00D858B2" w:rsidRPr="00E07ABE">
              <w:rPr>
                <w:rFonts w:ascii="Times New Roman" w:eastAsia="宋体" w:hAnsi="Times New Roman" w:cs="Times New Roman"/>
                <w:color w:val="000000"/>
                <w:sz w:val="22"/>
                <w:szCs w:val="22"/>
              </w:rPr>
              <w:t>1.53092</w:t>
            </w:r>
            <w:r w:rsidRPr="00E07ABE">
              <w:rPr>
                <w:rFonts w:ascii="Times New Roman" w:eastAsia="宋体" w:hAnsi="Times New Roman" w:cs="Times New Roman"/>
                <w:color w:val="000000"/>
                <w:sz w:val="22"/>
                <w:szCs w:val="22"/>
              </w:rPr>
              <w:t>***</w:t>
            </w:r>
          </w:p>
        </w:tc>
        <w:tc>
          <w:tcPr>
            <w:tcW w:w="1477" w:type="dxa"/>
            <w:tcBorders>
              <w:top w:val="nil"/>
              <w:left w:val="nil"/>
              <w:bottom w:val="nil"/>
              <w:right w:val="nil"/>
            </w:tcBorders>
          </w:tcPr>
          <w:p w14:paraId="338F37CC" w14:textId="0F6CC4AF" w:rsidR="00957E31" w:rsidRPr="00E07ABE" w:rsidRDefault="003C5CD5"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w:t>
            </w:r>
            <w:r w:rsidR="00FD15A5" w:rsidRPr="00E07ABE">
              <w:rPr>
                <w:rFonts w:ascii="Times New Roman" w:eastAsia="宋体" w:hAnsi="Times New Roman" w:cs="Times New Roman"/>
                <w:color w:val="000000"/>
                <w:sz w:val="22"/>
                <w:szCs w:val="22"/>
              </w:rPr>
              <w:t>1.42935</w:t>
            </w:r>
            <w:r w:rsidRPr="00E07ABE">
              <w:rPr>
                <w:rFonts w:ascii="Times New Roman" w:eastAsia="宋体" w:hAnsi="Times New Roman" w:cs="Times New Roman"/>
                <w:color w:val="000000"/>
                <w:sz w:val="22"/>
                <w:szCs w:val="22"/>
              </w:rPr>
              <w:t>**</w:t>
            </w:r>
          </w:p>
        </w:tc>
        <w:tc>
          <w:tcPr>
            <w:tcW w:w="646" w:type="dxa"/>
            <w:tcBorders>
              <w:top w:val="nil"/>
              <w:left w:val="nil"/>
              <w:bottom w:val="nil"/>
              <w:right w:val="nil"/>
            </w:tcBorders>
          </w:tcPr>
          <w:p w14:paraId="185C6813" w14:textId="77777777" w:rsidR="00957E31" w:rsidRPr="00E07ABE" w:rsidRDefault="00957E31" w:rsidP="00F86BB3">
            <w:pPr>
              <w:jc w:val="center"/>
              <w:rPr>
                <w:rFonts w:ascii="Times New Roman" w:eastAsia="宋体" w:hAnsi="Times New Roman" w:cs="Times New Roman"/>
                <w:color w:val="000000"/>
                <w:sz w:val="22"/>
                <w:szCs w:val="22"/>
              </w:rPr>
            </w:pPr>
          </w:p>
        </w:tc>
        <w:tc>
          <w:tcPr>
            <w:tcW w:w="1319" w:type="dxa"/>
            <w:tcBorders>
              <w:top w:val="nil"/>
              <w:left w:val="nil"/>
              <w:bottom w:val="nil"/>
              <w:right w:val="nil"/>
            </w:tcBorders>
            <w:vAlign w:val="center"/>
          </w:tcPr>
          <w:p w14:paraId="2C116803" w14:textId="5547331C"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w:t>
            </w:r>
            <w:r w:rsidR="00555227" w:rsidRPr="00E07ABE">
              <w:rPr>
                <w:rFonts w:ascii="Times New Roman" w:eastAsia="宋体" w:hAnsi="Times New Roman" w:cs="Times New Roman"/>
                <w:color w:val="000000"/>
                <w:sz w:val="22"/>
                <w:szCs w:val="22"/>
              </w:rPr>
              <w:t>70731</w:t>
            </w:r>
          </w:p>
        </w:tc>
        <w:tc>
          <w:tcPr>
            <w:tcW w:w="1612" w:type="dxa"/>
            <w:tcBorders>
              <w:top w:val="nil"/>
              <w:left w:val="nil"/>
              <w:bottom w:val="nil"/>
              <w:right w:val="nil"/>
            </w:tcBorders>
            <w:vAlign w:val="center"/>
          </w:tcPr>
          <w:p w14:paraId="32CFFD07" w14:textId="7BE05077"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w:t>
            </w:r>
            <w:r w:rsidR="003B0C35" w:rsidRPr="00E07ABE">
              <w:rPr>
                <w:rFonts w:ascii="Times New Roman" w:eastAsia="宋体" w:hAnsi="Times New Roman" w:cs="Times New Roman"/>
                <w:color w:val="000000"/>
                <w:sz w:val="22"/>
                <w:szCs w:val="22"/>
              </w:rPr>
              <w:t>1.6</w:t>
            </w:r>
            <w:r w:rsidR="00555227" w:rsidRPr="00E07ABE">
              <w:rPr>
                <w:rFonts w:ascii="Times New Roman" w:eastAsia="宋体" w:hAnsi="Times New Roman" w:cs="Times New Roman"/>
                <w:color w:val="000000"/>
                <w:sz w:val="22"/>
                <w:szCs w:val="22"/>
              </w:rPr>
              <w:t>8646</w:t>
            </w:r>
            <w:r w:rsidRPr="00E07ABE">
              <w:rPr>
                <w:rFonts w:ascii="Times New Roman" w:eastAsia="宋体" w:hAnsi="Times New Roman" w:cs="Times New Roman"/>
                <w:color w:val="000000"/>
                <w:sz w:val="22"/>
                <w:szCs w:val="22"/>
              </w:rPr>
              <w:t>**</w:t>
            </w:r>
          </w:p>
        </w:tc>
        <w:tc>
          <w:tcPr>
            <w:tcW w:w="1132" w:type="dxa"/>
            <w:tcBorders>
              <w:top w:val="nil"/>
              <w:left w:val="nil"/>
              <w:bottom w:val="nil"/>
              <w:right w:val="nil"/>
            </w:tcBorders>
            <w:vAlign w:val="center"/>
          </w:tcPr>
          <w:p w14:paraId="702AC963" w14:textId="3F468518"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-0.52</w:t>
            </w:r>
            <w:r w:rsidR="00555227" w:rsidRPr="00E07ABE">
              <w:rPr>
                <w:rFonts w:ascii="Times New Roman" w:eastAsia="宋体" w:hAnsi="Times New Roman" w:cs="Times New Roman"/>
                <w:color w:val="000000"/>
                <w:sz w:val="22"/>
                <w:szCs w:val="22"/>
              </w:rPr>
              <w:t>886</w:t>
            </w:r>
          </w:p>
        </w:tc>
      </w:tr>
      <w:tr w:rsidR="003C5CD5" w:rsidRPr="00E07ABE" w14:paraId="6A509E1E" w14:textId="77777777" w:rsidTr="003C5CD5">
        <w:trPr>
          <w:gridAfter w:val="1"/>
          <w:wAfter w:w="26" w:type="dxa"/>
        </w:trPr>
        <w:tc>
          <w:tcPr>
            <w:tcW w:w="3510" w:type="dxa"/>
            <w:tcBorders>
              <w:top w:val="nil"/>
              <w:left w:val="nil"/>
              <w:bottom w:val="nil"/>
              <w:right w:val="nil"/>
            </w:tcBorders>
            <w:vAlign w:val="center"/>
          </w:tcPr>
          <w:p w14:paraId="30A9A3B8" w14:textId="77777777" w:rsidR="00957E31" w:rsidRPr="00E07ABE" w:rsidRDefault="00957E31" w:rsidP="00F86BB3">
            <w:pPr>
              <w:rPr>
                <w:rFonts w:ascii="Times New Roman" w:hAnsi="Times New Roman" w:cs="Times New Roman"/>
              </w:rPr>
            </w:pPr>
          </w:p>
        </w:tc>
        <w:tc>
          <w:tcPr>
            <w:tcW w:w="1560" w:type="dxa"/>
            <w:tcBorders>
              <w:top w:val="nil"/>
              <w:left w:val="nil"/>
              <w:bottom w:val="nil"/>
              <w:right w:val="nil"/>
            </w:tcBorders>
            <w:vAlign w:val="center"/>
          </w:tcPr>
          <w:p w14:paraId="76FA8808" w14:textId="577DE2FC"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w:t>
            </w:r>
            <w:r w:rsidR="00B1368E" w:rsidRPr="00E07ABE">
              <w:rPr>
                <w:rFonts w:ascii="Times New Roman" w:eastAsia="宋体" w:hAnsi="Times New Roman" w:cs="Times New Roman"/>
                <w:color w:val="000000"/>
                <w:sz w:val="22"/>
                <w:szCs w:val="22"/>
              </w:rPr>
              <w:t>0.</w:t>
            </w:r>
            <w:r w:rsidR="00D858B2" w:rsidRPr="00E07ABE">
              <w:rPr>
                <w:rFonts w:ascii="Times New Roman" w:eastAsia="宋体" w:hAnsi="Times New Roman" w:cs="Times New Roman"/>
                <w:color w:val="000000"/>
                <w:sz w:val="22"/>
                <w:szCs w:val="22"/>
              </w:rPr>
              <w:t>01127</w:t>
            </w:r>
            <w:r w:rsidRPr="00E07ABE">
              <w:rPr>
                <w:rFonts w:ascii="Times New Roman" w:eastAsia="宋体" w:hAnsi="Times New Roman" w:cs="Times New Roman"/>
                <w:color w:val="000000"/>
                <w:sz w:val="22"/>
                <w:szCs w:val="22"/>
              </w:rPr>
              <w:t>)</w:t>
            </w:r>
          </w:p>
        </w:tc>
        <w:tc>
          <w:tcPr>
            <w:tcW w:w="1608" w:type="dxa"/>
            <w:tcBorders>
              <w:top w:val="nil"/>
              <w:left w:val="nil"/>
              <w:bottom w:val="nil"/>
              <w:right w:val="nil"/>
            </w:tcBorders>
            <w:vAlign w:val="center"/>
          </w:tcPr>
          <w:p w14:paraId="044191F9" w14:textId="4E7683F1"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w:t>
            </w:r>
            <w:r w:rsidR="00D858B2" w:rsidRPr="00E07ABE">
              <w:rPr>
                <w:rFonts w:ascii="Times New Roman" w:eastAsia="宋体" w:hAnsi="Times New Roman" w:cs="Times New Roman"/>
                <w:color w:val="000000"/>
                <w:sz w:val="22"/>
                <w:szCs w:val="22"/>
              </w:rPr>
              <w:t>44886</w:t>
            </w:r>
            <w:r w:rsidRPr="00E07ABE">
              <w:rPr>
                <w:rFonts w:ascii="Times New Roman" w:eastAsia="宋体" w:hAnsi="Times New Roman" w:cs="Times New Roman"/>
                <w:color w:val="000000"/>
                <w:sz w:val="22"/>
                <w:szCs w:val="22"/>
              </w:rPr>
              <w:t>)</w:t>
            </w:r>
          </w:p>
        </w:tc>
        <w:tc>
          <w:tcPr>
            <w:tcW w:w="1477" w:type="dxa"/>
            <w:tcBorders>
              <w:top w:val="nil"/>
              <w:left w:val="nil"/>
              <w:bottom w:val="nil"/>
              <w:right w:val="nil"/>
            </w:tcBorders>
          </w:tcPr>
          <w:p w14:paraId="6289A2B2" w14:textId="13A28D2A" w:rsidR="00957E31" w:rsidRPr="00E07ABE" w:rsidRDefault="00E94576"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w:t>
            </w:r>
            <w:r w:rsidR="00FD15A5" w:rsidRPr="00E07ABE">
              <w:rPr>
                <w:rFonts w:ascii="Times New Roman" w:eastAsia="宋体" w:hAnsi="Times New Roman" w:cs="Times New Roman"/>
                <w:color w:val="000000"/>
                <w:sz w:val="22"/>
                <w:szCs w:val="22"/>
              </w:rPr>
              <w:t>0.68668</w:t>
            </w:r>
            <w:r w:rsidRPr="00E07ABE">
              <w:rPr>
                <w:rFonts w:ascii="Times New Roman" w:eastAsia="宋体" w:hAnsi="Times New Roman" w:cs="Times New Roman"/>
                <w:color w:val="000000"/>
                <w:sz w:val="22"/>
                <w:szCs w:val="22"/>
              </w:rPr>
              <w:t>)</w:t>
            </w:r>
          </w:p>
        </w:tc>
        <w:tc>
          <w:tcPr>
            <w:tcW w:w="646" w:type="dxa"/>
            <w:tcBorders>
              <w:top w:val="nil"/>
              <w:left w:val="nil"/>
              <w:bottom w:val="nil"/>
              <w:right w:val="nil"/>
            </w:tcBorders>
          </w:tcPr>
          <w:p w14:paraId="55336B11" w14:textId="77777777" w:rsidR="00957E31" w:rsidRPr="00E07ABE" w:rsidRDefault="00957E31" w:rsidP="00F86BB3">
            <w:pPr>
              <w:jc w:val="center"/>
              <w:rPr>
                <w:rFonts w:ascii="Times New Roman" w:eastAsia="宋体" w:hAnsi="Times New Roman" w:cs="Times New Roman"/>
                <w:color w:val="000000"/>
                <w:sz w:val="22"/>
                <w:szCs w:val="22"/>
              </w:rPr>
            </w:pPr>
          </w:p>
        </w:tc>
        <w:tc>
          <w:tcPr>
            <w:tcW w:w="1319" w:type="dxa"/>
            <w:tcBorders>
              <w:top w:val="nil"/>
              <w:left w:val="nil"/>
              <w:bottom w:val="nil"/>
              <w:right w:val="nil"/>
            </w:tcBorders>
            <w:vAlign w:val="center"/>
          </w:tcPr>
          <w:p w14:paraId="309F544D" w14:textId="676BDF82"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w:t>
            </w:r>
            <w:r w:rsidR="00555227" w:rsidRPr="00E07ABE">
              <w:rPr>
                <w:rFonts w:ascii="Times New Roman" w:eastAsia="宋体" w:hAnsi="Times New Roman" w:cs="Times New Roman"/>
                <w:color w:val="000000"/>
                <w:sz w:val="22"/>
                <w:szCs w:val="22"/>
              </w:rPr>
              <w:t>89394</w:t>
            </w:r>
            <w:r w:rsidRPr="00E07ABE">
              <w:rPr>
                <w:rFonts w:ascii="Times New Roman" w:eastAsia="宋体" w:hAnsi="Times New Roman" w:cs="Times New Roman"/>
                <w:color w:val="000000"/>
                <w:sz w:val="22"/>
                <w:szCs w:val="22"/>
              </w:rPr>
              <w:t>)</w:t>
            </w:r>
          </w:p>
        </w:tc>
        <w:tc>
          <w:tcPr>
            <w:tcW w:w="1612" w:type="dxa"/>
            <w:tcBorders>
              <w:top w:val="nil"/>
              <w:left w:val="nil"/>
              <w:bottom w:val="nil"/>
              <w:right w:val="nil"/>
            </w:tcBorders>
            <w:vAlign w:val="center"/>
          </w:tcPr>
          <w:p w14:paraId="6B71E1BD" w14:textId="29749FA6"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(0.</w:t>
            </w:r>
            <w:r w:rsidR="00555227" w:rsidRPr="00E07ABE">
              <w:rPr>
                <w:rFonts w:ascii="Times New Roman" w:eastAsia="宋体" w:hAnsi="Times New Roman" w:cs="Times New Roman"/>
                <w:color w:val="000000"/>
                <w:sz w:val="22"/>
                <w:szCs w:val="22"/>
              </w:rPr>
              <w:t>68170</w:t>
            </w:r>
            <w:r w:rsidRPr="00E07ABE">
              <w:rPr>
                <w:rFonts w:ascii="Times New Roman" w:eastAsia="宋体" w:hAnsi="Times New Roman" w:cs="Times New Roman"/>
                <w:color w:val="000000"/>
                <w:sz w:val="22"/>
                <w:szCs w:val="22"/>
              </w:rPr>
              <w:t>)</w:t>
            </w:r>
          </w:p>
        </w:tc>
        <w:tc>
          <w:tcPr>
            <w:tcW w:w="1132" w:type="dxa"/>
            <w:tcBorders>
              <w:top w:val="nil"/>
              <w:left w:val="nil"/>
              <w:bottom w:val="nil"/>
              <w:right w:val="nil"/>
            </w:tcBorders>
            <w:vAlign w:val="center"/>
          </w:tcPr>
          <w:p w14:paraId="0AEE12B7" w14:textId="77732072"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(2.</w:t>
            </w:r>
            <w:r w:rsidR="00555227" w:rsidRPr="00E07ABE">
              <w:rPr>
                <w:rFonts w:ascii="Times New Roman" w:eastAsia="宋体" w:hAnsi="Times New Roman" w:cs="Times New Roman"/>
                <w:color w:val="000000"/>
                <w:sz w:val="22"/>
                <w:szCs w:val="22"/>
              </w:rPr>
              <w:t>02700</w:t>
            </w:r>
            <w:r w:rsidRPr="00E07ABE">
              <w:rPr>
                <w:rFonts w:ascii="Times New Roman" w:eastAsia="宋体" w:hAnsi="Times New Roman" w:cs="Times New Roman"/>
                <w:color w:val="000000"/>
                <w:sz w:val="22"/>
                <w:szCs w:val="22"/>
              </w:rPr>
              <w:t>)</w:t>
            </w:r>
          </w:p>
        </w:tc>
      </w:tr>
      <w:tr w:rsidR="003C5CD5" w:rsidRPr="00E07ABE" w14:paraId="36F6BDC3" w14:textId="77777777" w:rsidTr="003C5CD5">
        <w:trPr>
          <w:gridAfter w:val="1"/>
          <w:wAfter w:w="26" w:type="dxa"/>
        </w:trPr>
        <w:tc>
          <w:tcPr>
            <w:tcW w:w="3510" w:type="dxa"/>
            <w:tcBorders>
              <w:top w:val="nil"/>
              <w:left w:val="nil"/>
              <w:bottom w:val="nil"/>
              <w:right w:val="nil"/>
            </w:tcBorders>
            <w:vAlign w:val="center"/>
          </w:tcPr>
          <w:p w14:paraId="31CEC21C" w14:textId="77777777" w:rsidR="00957E31" w:rsidRPr="00E07ABE" w:rsidRDefault="00957E31" w:rsidP="00F86BB3">
            <w:pPr>
              <w:rPr>
                <w:rFonts w:ascii="Times New Roman" w:hAnsi="Times New Roman" w:cs="Times New Roman"/>
              </w:rPr>
            </w:pPr>
            <w:r w:rsidRPr="00E07ABE">
              <w:rPr>
                <w:rFonts w:ascii="Times New Roman" w:eastAsia="宋体" w:hAnsi="Times New Roman" w:cs="Times New Roman"/>
                <w:color w:val="000000"/>
                <w:sz w:val="22"/>
                <w:szCs w:val="22"/>
              </w:rPr>
              <w:t>Number of observations</w:t>
            </w:r>
          </w:p>
        </w:tc>
        <w:tc>
          <w:tcPr>
            <w:tcW w:w="1560" w:type="dxa"/>
            <w:tcBorders>
              <w:top w:val="nil"/>
              <w:left w:val="nil"/>
              <w:bottom w:val="nil"/>
              <w:right w:val="nil"/>
            </w:tcBorders>
            <w:vAlign w:val="center"/>
          </w:tcPr>
          <w:p w14:paraId="63F98483" w14:textId="6645AB1B" w:rsidR="00957E31" w:rsidRPr="00E07ABE" w:rsidRDefault="00D858B2"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33382</w:t>
            </w:r>
          </w:p>
        </w:tc>
        <w:tc>
          <w:tcPr>
            <w:tcW w:w="1608" w:type="dxa"/>
            <w:tcBorders>
              <w:top w:val="nil"/>
              <w:left w:val="nil"/>
              <w:bottom w:val="nil"/>
              <w:right w:val="nil"/>
            </w:tcBorders>
            <w:vAlign w:val="center"/>
          </w:tcPr>
          <w:p w14:paraId="765D7558" w14:textId="306A7870" w:rsidR="00957E31" w:rsidRPr="00E07ABE" w:rsidRDefault="00D858B2"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6869</w:t>
            </w:r>
          </w:p>
        </w:tc>
        <w:tc>
          <w:tcPr>
            <w:tcW w:w="1477" w:type="dxa"/>
            <w:tcBorders>
              <w:top w:val="nil"/>
              <w:left w:val="nil"/>
              <w:bottom w:val="nil"/>
              <w:right w:val="nil"/>
            </w:tcBorders>
          </w:tcPr>
          <w:p w14:paraId="7A6BB66A" w14:textId="1A63DB48" w:rsidR="00957E31" w:rsidRPr="00E07ABE" w:rsidRDefault="00AB72FF"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25074</w:t>
            </w:r>
          </w:p>
        </w:tc>
        <w:tc>
          <w:tcPr>
            <w:tcW w:w="646" w:type="dxa"/>
            <w:tcBorders>
              <w:top w:val="nil"/>
              <w:left w:val="nil"/>
              <w:bottom w:val="nil"/>
              <w:right w:val="nil"/>
            </w:tcBorders>
          </w:tcPr>
          <w:p w14:paraId="1141EDAE" w14:textId="77777777" w:rsidR="00957E31" w:rsidRPr="00E07ABE" w:rsidRDefault="00957E31" w:rsidP="00F86BB3">
            <w:pPr>
              <w:jc w:val="center"/>
              <w:rPr>
                <w:rFonts w:ascii="Times New Roman" w:eastAsia="宋体" w:hAnsi="Times New Roman" w:cs="Times New Roman"/>
                <w:color w:val="000000"/>
                <w:sz w:val="22"/>
                <w:szCs w:val="22"/>
              </w:rPr>
            </w:pPr>
          </w:p>
        </w:tc>
        <w:tc>
          <w:tcPr>
            <w:tcW w:w="1319" w:type="dxa"/>
            <w:tcBorders>
              <w:top w:val="nil"/>
              <w:left w:val="nil"/>
              <w:bottom w:val="nil"/>
              <w:right w:val="nil"/>
            </w:tcBorders>
            <w:vAlign w:val="center"/>
          </w:tcPr>
          <w:p w14:paraId="2947F8B7" w14:textId="206D67FD" w:rsidR="00957E31" w:rsidRPr="00E07ABE" w:rsidRDefault="003B0C35"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57</w:t>
            </w:r>
            <w:r w:rsidR="00555227" w:rsidRPr="00E07ABE">
              <w:rPr>
                <w:rFonts w:ascii="Times New Roman" w:eastAsia="宋体" w:hAnsi="Times New Roman" w:cs="Times New Roman"/>
                <w:color w:val="000000"/>
                <w:sz w:val="22"/>
                <w:szCs w:val="22"/>
              </w:rPr>
              <w:t>98</w:t>
            </w:r>
          </w:p>
        </w:tc>
        <w:tc>
          <w:tcPr>
            <w:tcW w:w="1612" w:type="dxa"/>
            <w:tcBorders>
              <w:top w:val="nil"/>
              <w:left w:val="nil"/>
              <w:bottom w:val="nil"/>
              <w:right w:val="nil"/>
            </w:tcBorders>
            <w:vAlign w:val="center"/>
          </w:tcPr>
          <w:p w14:paraId="491D496A" w14:textId="1E6B657B" w:rsidR="00957E31" w:rsidRPr="00E07ABE" w:rsidRDefault="00555227" w:rsidP="00555227">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6136</w:t>
            </w:r>
          </w:p>
        </w:tc>
        <w:tc>
          <w:tcPr>
            <w:tcW w:w="1132" w:type="dxa"/>
            <w:tcBorders>
              <w:top w:val="nil"/>
              <w:left w:val="nil"/>
              <w:bottom w:val="nil"/>
              <w:right w:val="nil"/>
            </w:tcBorders>
            <w:vAlign w:val="center"/>
          </w:tcPr>
          <w:p w14:paraId="0396458C" w14:textId="071F02B0"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 xml:space="preserve">1,756 </w:t>
            </w:r>
          </w:p>
        </w:tc>
      </w:tr>
      <w:tr w:rsidR="003C5CD5" w:rsidRPr="00E07ABE" w14:paraId="745F0BAE" w14:textId="77777777" w:rsidTr="003C5CD5">
        <w:trPr>
          <w:gridAfter w:val="1"/>
          <w:wAfter w:w="26" w:type="dxa"/>
        </w:trPr>
        <w:tc>
          <w:tcPr>
            <w:tcW w:w="3510" w:type="dxa"/>
            <w:tcBorders>
              <w:top w:val="nil"/>
              <w:left w:val="nil"/>
              <w:bottom w:val="nil"/>
              <w:right w:val="nil"/>
            </w:tcBorders>
            <w:vAlign w:val="center"/>
          </w:tcPr>
          <w:p w14:paraId="32DABAA2" w14:textId="77777777" w:rsidR="00957E31" w:rsidRPr="00E07ABE" w:rsidRDefault="00957E31" w:rsidP="00F86BB3">
            <w:pPr>
              <w:rPr>
                <w:rFonts w:ascii="Times New Roman" w:hAnsi="Times New Roman" w:cs="Times New Roman"/>
              </w:rPr>
            </w:pPr>
            <w:r w:rsidRPr="00E07ABE">
              <w:rPr>
                <w:rFonts w:ascii="Times New Roman" w:eastAsia="宋体" w:hAnsi="Times New Roman" w:cs="Times New Roman"/>
                <w:color w:val="000000"/>
                <w:sz w:val="22"/>
                <w:szCs w:val="22"/>
              </w:rPr>
              <w:t>Number of importers</w:t>
            </w:r>
          </w:p>
        </w:tc>
        <w:tc>
          <w:tcPr>
            <w:tcW w:w="1560" w:type="dxa"/>
            <w:tcBorders>
              <w:top w:val="nil"/>
              <w:left w:val="nil"/>
              <w:bottom w:val="nil"/>
              <w:right w:val="nil"/>
            </w:tcBorders>
            <w:vAlign w:val="center"/>
          </w:tcPr>
          <w:p w14:paraId="0C3695B2" w14:textId="3DEDED53" w:rsidR="00957E31" w:rsidRPr="00E07ABE" w:rsidRDefault="003B0C35"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91</w:t>
            </w:r>
          </w:p>
        </w:tc>
        <w:tc>
          <w:tcPr>
            <w:tcW w:w="1608" w:type="dxa"/>
            <w:tcBorders>
              <w:top w:val="nil"/>
              <w:left w:val="nil"/>
              <w:bottom w:val="nil"/>
              <w:right w:val="nil"/>
            </w:tcBorders>
            <w:vAlign w:val="center"/>
          </w:tcPr>
          <w:p w14:paraId="25199406" w14:textId="3EE3D947"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32</w:t>
            </w:r>
          </w:p>
        </w:tc>
        <w:tc>
          <w:tcPr>
            <w:tcW w:w="1477" w:type="dxa"/>
            <w:tcBorders>
              <w:top w:val="nil"/>
              <w:left w:val="nil"/>
              <w:bottom w:val="nil"/>
              <w:right w:val="nil"/>
            </w:tcBorders>
          </w:tcPr>
          <w:p w14:paraId="61507328" w14:textId="4F9BB4F6" w:rsidR="00957E31" w:rsidRPr="00E07ABE" w:rsidRDefault="003B0C35"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91</w:t>
            </w:r>
          </w:p>
        </w:tc>
        <w:tc>
          <w:tcPr>
            <w:tcW w:w="646" w:type="dxa"/>
            <w:tcBorders>
              <w:top w:val="nil"/>
              <w:left w:val="nil"/>
              <w:bottom w:val="nil"/>
              <w:right w:val="nil"/>
            </w:tcBorders>
          </w:tcPr>
          <w:p w14:paraId="665EC296" w14:textId="77777777" w:rsidR="00957E31" w:rsidRPr="00E07ABE" w:rsidRDefault="00957E31" w:rsidP="00F86BB3">
            <w:pPr>
              <w:jc w:val="center"/>
              <w:rPr>
                <w:rFonts w:ascii="Times New Roman" w:eastAsia="宋体" w:hAnsi="Times New Roman" w:cs="Times New Roman"/>
                <w:color w:val="000000"/>
                <w:sz w:val="22"/>
                <w:szCs w:val="22"/>
              </w:rPr>
            </w:pPr>
          </w:p>
        </w:tc>
        <w:tc>
          <w:tcPr>
            <w:tcW w:w="1319" w:type="dxa"/>
            <w:tcBorders>
              <w:top w:val="nil"/>
              <w:left w:val="nil"/>
              <w:bottom w:val="nil"/>
              <w:right w:val="nil"/>
            </w:tcBorders>
            <w:vAlign w:val="center"/>
          </w:tcPr>
          <w:p w14:paraId="5C5BD466" w14:textId="237A2267" w:rsidR="00957E31" w:rsidRPr="00E07ABE" w:rsidRDefault="003B0C35"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91</w:t>
            </w:r>
          </w:p>
        </w:tc>
        <w:tc>
          <w:tcPr>
            <w:tcW w:w="1612" w:type="dxa"/>
            <w:tcBorders>
              <w:top w:val="nil"/>
              <w:left w:val="nil"/>
              <w:bottom w:val="nil"/>
              <w:right w:val="nil"/>
            </w:tcBorders>
            <w:vAlign w:val="center"/>
          </w:tcPr>
          <w:p w14:paraId="49F03A13" w14:textId="1F868583" w:rsidR="00957E31" w:rsidRPr="00E07ABE" w:rsidRDefault="003B0C35"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107</w:t>
            </w:r>
          </w:p>
        </w:tc>
        <w:tc>
          <w:tcPr>
            <w:tcW w:w="1132" w:type="dxa"/>
            <w:tcBorders>
              <w:top w:val="nil"/>
              <w:left w:val="nil"/>
              <w:bottom w:val="nil"/>
              <w:right w:val="nil"/>
            </w:tcBorders>
            <w:vAlign w:val="center"/>
          </w:tcPr>
          <w:p w14:paraId="1FF0CFC2" w14:textId="4F366362"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31</w:t>
            </w:r>
          </w:p>
        </w:tc>
      </w:tr>
      <w:tr w:rsidR="003C5CD5" w:rsidRPr="00E07ABE" w14:paraId="218532D3" w14:textId="77777777" w:rsidTr="003C5CD5">
        <w:trPr>
          <w:gridAfter w:val="1"/>
          <w:wAfter w:w="26" w:type="dxa"/>
        </w:trPr>
        <w:tc>
          <w:tcPr>
            <w:tcW w:w="3510" w:type="dxa"/>
            <w:tcBorders>
              <w:top w:val="nil"/>
              <w:left w:val="nil"/>
              <w:bottom w:val="single" w:sz="4" w:space="0" w:color="auto"/>
              <w:right w:val="nil"/>
            </w:tcBorders>
            <w:vAlign w:val="center"/>
          </w:tcPr>
          <w:p w14:paraId="7D5019FA" w14:textId="77777777" w:rsidR="00957E31" w:rsidRPr="00E07ABE" w:rsidRDefault="00957E31" w:rsidP="00F86BB3">
            <w:pP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Number of exporters</w:t>
            </w:r>
          </w:p>
        </w:tc>
        <w:tc>
          <w:tcPr>
            <w:tcW w:w="1560" w:type="dxa"/>
            <w:tcBorders>
              <w:top w:val="nil"/>
              <w:left w:val="nil"/>
              <w:bottom w:val="single" w:sz="4" w:space="0" w:color="auto"/>
              <w:right w:val="nil"/>
            </w:tcBorders>
            <w:vAlign w:val="center"/>
          </w:tcPr>
          <w:p w14:paraId="0501911F" w14:textId="23845EC9" w:rsidR="00957E31" w:rsidRPr="00E07ABE" w:rsidRDefault="003B0C35"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10</w:t>
            </w:r>
            <w:r w:rsidR="00D858B2" w:rsidRPr="00E07ABE">
              <w:rPr>
                <w:rFonts w:ascii="Times New Roman" w:eastAsia="宋体" w:hAnsi="Times New Roman" w:cs="Times New Roman"/>
                <w:color w:val="000000"/>
                <w:sz w:val="22"/>
                <w:szCs w:val="22"/>
              </w:rPr>
              <w:t>6</w:t>
            </w:r>
          </w:p>
        </w:tc>
        <w:tc>
          <w:tcPr>
            <w:tcW w:w="1608" w:type="dxa"/>
            <w:tcBorders>
              <w:top w:val="nil"/>
              <w:left w:val="nil"/>
              <w:bottom w:val="single" w:sz="4" w:space="0" w:color="auto"/>
              <w:right w:val="nil"/>
            </w:tcBorders>
            <w:vAlign w:val="center"/>
          </w:tcPr>
          <w:p w14:paraId="28290B22" w14:textId="56E498F9"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5</w:t>
            </w:r>
            <w:r w:rsidR="00D858B2" w:rsidRPr="00E07ABE">
              <w:rPr>
                <w:rFonts w:ascii="Times New Roman" w:eastAsia="宋体" w:hAnsi="Times New Roman" w:cs="Times New Roman"/>
                <w:color w:val="000000"/>
                <w:sz w:val="22"/>
                <w:szCs w:val="22"/>
              </w:rPr>
              <w:t>7</w:t>
            </w:r>
          </w:p>
        </w:tc>
        <w:tc>
          <w:tcPr>
            <w:tcW w:w="1477" w:type="dxa"/>
            <w:tcBorders>
              <w:top w:val="nil"/>
              <w:left w:val="nil"/>
              <w:bottom w:val="single" w:sz="4" w:space="0" w:color="auto"/>
              <w:right w:val="nil"/>
            </w:tcBorders>
          </w:tcPr>
          <w:p w14:paraId="499CEC05" w14:textId="72CEF5C9" w:rsidR="00957E31" w:rsidRPr="00E07ABE" w:rsidRDefault="003B0C35"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10</w:t>
            </w:r>
            <w:r w:rsidR="00FD15A5" w:rsidRPr="00E07ABE">
              <w:rPr>
                <w:rFonts w:ascii="Times New Roman" w:eastAsia="宋体" w:hAnsi="Times New Roman" w:cs="Times New Roman"/>
                <w:color w:val="000000"/>
                <w:sz w:val="22"/>
                <w:szCs w:val="22"/>
              </w:rPr>
              <w:t>6</w:t>
            </w:r>
          </w:p>
        </w:tc>
        <w:tc>
          <w:tcPr>
            <w:tcW w:w="646" w:type="dxa"/>
            <w:tcBorders>
              <w:top w:val="nil"/>
              <w:left w:val="nil"/>
              <w:bottom w:val="single" w:sz="4" w:space="0" w:color="auto"/>
              <w:right w:val="nil"/>
            </w:tcBorders>
          </w:tcPr>
          <w:p w14:paraId="24175F66" w14:textId="77777777" w:rsidR="00957E31" w:rsidRPr="00E07ABE" w:rsidRDefault="00957E31" w:rsidP="00F86BB3">
            <w:pPr>
              <w:jc w:val="center"/>
              <w:rPr>
                <w:rFonts w:ascii="Times New Roman" w:eastAsia="宋体" w:hAnsi="Times New Roman" w:cs="Times New Roman"/>
                <w:color w:val="000000"/>
                <w:sz w:val="22"/>
                <w:szCs w:val="22"/>
              </w:rPr>
            </w:pPr>
          </w:p>
        </w:tc>
        <w:tc>
          <w:tcPr>
            <w:tcW w:w="1319" w:type="dxa"/>
            <w:tcBorders>
              <w:top w:val="nil"/>
              <w:left w:val="nil"/>
              <w:bottom w:val="single" w:sz="4" w:space="0" w:color="auto"/>
              <w:right w:val="nil"/>
            </w:tcBorders>
            <w:vAlign w:val="center"/>
          </w:tcPr>
          <w:p w14:paraId="2FB38EE4" w14:textId="7AC12816" w:rsidR="00957E31" w:rsidRPr="00E07ABE" w:rsidRDefault="003B0C35"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91</w:t>
            </w:r>
          </w:p>
        </w:tc>
        <w:tc>
          <w:tcPr>
            <w:tcW w:w="1612" w:type="dxa"/>
            <w:tcBorders>
              <w:top w:val="nil"/>
              <w:left w:val="nil"/>
              <w:bottom w:val="single" w:sz="4" w:space="0" w:color="auto"/>
              <w:right w:val="nil"/>
            </w:tcBorders>
            <w:vAlign w:val="center"/>
          </w:tcPr>
          <w:p w14:paraId="167D9B92" w14:textId="5F2BCF3F" w:rsidR="00957E31" w:rsidRPr="00E07ABE" w:rsidRDefault="003B0C35"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107</w:t>
            </w:r>
          </w:p>
        </w:tc>
        <w:tc>
          <w:tcPr>
            <w:tcW w:w="1132" w:type="dxa"/>
            <w:tcBorders>
              <w:top w:val="nil"/>
              <w:left w:val="nil"/>
              <w:bottom w:val="single" w:sz="4" w:space="0" w:color="auto"/>
              <w:right w:val="nil"/>
            </w:tcBorders>
            <w:vAlign w:val="center"/>
          </w:tcPr>
          <w:p w14:paraId="6BC5E23D" w14:textId="7B898382" w:rsidR="00957E31" w:rsidRPr="00E07ABE" w:rsidRDefault="00957E31" w:rsidP="00F86BB3">
            <w:pPr>
              <w:jc w:val="center"/>
              <w:rPr>
                <w:rFonts w:ascii="Times New Roman" w:eastAsia="宋体" w:hAnsi="Times New Roman" w:cs="Times New Roman"/>
                <w:color w:val="000000"/>
                <w:sz w:val="22"/>
                <w:szCs w:val="22"/>
              </w:rPr>
            </w:pPr>
            <w:r w:rsidRPr="00E07ABE">
              <w:rPr>
                <w:rFonts w:ascii="Times New Roman" w:eastAsia="宋体" w:hAnsi="Times New Roman" w:cs="Times New Roman"/>
                <w:color w:val="000000"/>
                <w:sz w:val="22"/>
                <w:szCs w:val="22"/>
              </w:rPr>
              <w:t>31</w:t>
            </w:r>
          </w:p>
        </w:tc>
      </w:tr>
      <w:tr w:rsidR="003C5CD5" w:rsidRPr="00E07ABE" w14:paraId="0887599B" w14:textId="77777777" w:rsidTr="00B1368E">
        <w:trPr>
          <w:trHeight w:val="1971"/>
        </w:trPr>
        <w:tc>
          <w:tcPr>
            <w:tcW w:w="12890" w:type="dxa"/>
            <w:gridSpan w:val="9"/>
            <w:tcBorders>
              <w:top w:val="nil"/>
              <w:left w:val="nil"/>
              <w:bottom w:val="nil"/>
              <w:right w:val="nil"/>
            </w:tcBorders>
            <w:vAlign w:val="center"/>
          </w:tcPr>
          <w:p w14:paraId="5D5F04FC" w14:textId="77777777" w:rsidR="00A21529" w:rsidRDefault="00957E31" w:rsidP="0039030C">
            <w:pPr>
              <w:rPr>
                <w:rFonts w:ascii="Times New Roman" w:eastAsia="宋体" w:hAnsi="Times New Roman" w:cs="Times New Roman"/>
                <w:color w:val="000000"/>
                <w:sz w:val="22"/>
                <w:szCs w:val="22"/>
              </w:rPr>
            </w:pPr>
            <w:r w:rsidRPr="005D0258">
              <w:rPr>
                <w:rFonts w:ascii="Times New Roman" w:eastAsia="宋体" w:hAnsi="Times New Roman" w:cs="Times New Roman"/>
                <w:i/>
                <w:iCs/>
                <w:color w:val="000000"/>
                <w:sz w:val="22"/>
                <w:szCs w:val="22"/>
              </w:rPr>
              <w:t>Notes</w:t>
            </w:r>
            <w:r w:rsidRPr="00E07ABE">
              <w:rPr>
                <w:rFonts w:ascii="Times New Roman" w:eastAsia="宋体" w:hAnsi="Times New Roman" w:cs="Times New Roman"/>
                <w:color w:val="000000"/>
                <w:sz w:val="22"/>
                <w:szCs w:val="22"/>
              </w:rPr>
              <w:t xml:space="preserve">: Dependent variable is the speed of price adjustment from the exporting to the importing prefectures. Control variables include the total number of steamboats and its interaction with waterway, duration of railway, flood, drought, temperature, war, and maize adoption, </w:t>
            </w:r>
            <w:proofErr w:type="spellStart"/>
            <w:r w:rsidRPr="00E07ABE">
              <w:rPr>
                <w:rFonts w:ascii="Times New Roman" w:eastAsia="宋体" w:hAnsi="Times New Roman" w:cs="Times New Roman"/>
                <w:i/>
                <w:iCs/>
                <w:color w:val="000000"/>
                <w:sz w:val="22"/>
                <w:szCs w:val="22"/>
              </w:rPr>
              <w:t>Multiplelevy</w:t>
            </w:r>
            <w:proofErr w:type="spellEnd"/>
            <w:r w:rsidRPr="00E07ABE">
              <w:rPr>
                <w:rFonts w:ascii="Times New Roman" w:eastAsia="宋体" w:hAnsi="Times New Roman" w:cs="Times New Roman"/>
                <w:i/>
                <w:iCs/>
                <w:color w:val="000000"/>
                <w:sz w:val="22"/>
                <w:szCs w:val="22"/>
              </w:rPr>
              <w:t>*Post1853</w:t>
            </w:r>
            <w:r w:rsidRPr="00E07ABE">
              <w:rPr>
                <w:rFonts w:ascii="Times New Roman" w:eastAsia="宋体" w:hAnsi="Times New Roman" w:cs="Times New Roman"/>
                <w:color w:val="000000"/>
                <w:sz w:val="22"/>
                <w:szCs w:val="22"/>
              </w:rPr>
              <w:t xml:space="preserve">, and period and </w:t>
            </w:r>
            <w:r w:rsidRPr="00E07ABE">
              <w:rPr>
                <w:rFonts w:ascii="Times New Roman" w:eastAsia="宋体" w:hAnsi="Times New Roman" w:cs="Times New Roman"/>
                <w:sz w:val="22"/>
                <w:szCs w:val="22"/>
              </w:rPr>
              <w:t xml:space="preserve">prefecture-pair fixed effects. </w:t>
            </w:r>
            <w:r w:rsidR="00442310" w:rsidRPr="00E07ABE">
              <w:rPr>
                <w:rFonts w:ascii="Times New Roman" w:eastAsia="宋体" w:hAnsi="Times New Roman" w:cs="Times New Roman"/>
                <w:sz w:val="22"/>
                <w:szCs w:val="22"/>
              </w:rPr>
              <w:t>1. The</w:t>
            </w:r>
            <w:r w:rsidRPr="00E07ABE">
              <w:rPr>
                <w:rFonts w:ascii="Times New Roman" w:eastAsia="宋体" w:hAnsi="Times New Roman" w:cs="Times New Roman"/>
                <w:sz w:val="22"/>
                <w:szCs w:val="22"/>
              </w:rPr>
              <w:t xml:space="preserve"> interprovincial trade subsample includes prefecture-pairs of the exporting provinces of Anhui, Hunan, Jiangxi and Sichuan, and prefecture-pairs of the importing provinces of Fujian, Jiangsu and Zhejiang. </w:t>
            </w:r>
            <w:r w:rsidR="00B00294" w:rsidRPr="00E07ABE">
              <w:rPr>
                <w:rFonts w:ascii="Times New Roman" w:eastAsia="宋体" w:hAnsi="Times New Roman" w:cs="Times New Roman"/>
                <w:sz w:val="22"/>
                <w:szCs w:val="22"/>
              </w:rPr>
              <w:t>2.</w:t>
            </w:r>
            <w:r w:rsidR="00E94576" w:rsidRPr="00E07ABE">
              <w:rPr>
                <w:rFonts w:ascii="Times New Roman" w:eastAsia="宋体" w:hAnsi="Times New Roman" w:cs="Times New Roman"/>
                <w:sz w:val="22"/>
                <w:szCs w:val="22"/>
              </w:rPr>
              <w:t xml:space="preserve"> </w:t>
            </w:r>
            <w:r w:rsidR="00B00294" w:rsidRPr="00E07ABE">
              <w:rPr>
                <w:rFonts w:ascii="Times New Roman" w:eastAsia="宋体" w:hAnsi="Times New Roman" w:cs="Times New Roman"/>
                <w:sz w:val="22"/>
                <w:szCs w:val="22"/>
              </w:rPr>
              <w:t>This subsample includes all interprovincial trade observations except for those in column (2)</w:t>
            </w:r>
            <w:r w:rsidR="004E564F" w:rsidRPr="00E07ABE">
              <w:rPr>
                <w:rFonts w:ascii="Times New Roman" w:eastAsia="宋体" w:hAnsi="Times New Roman" w:cs="Times New Roman"/>
                <w:sz w:val="22"/>
                <w:szCs w:val="22"/>
              </w:rPr>
              <w:t>.</w:t>
            </w:r>
            <w:r w:rsidR="00E94576" w:rsidRPr="00E07ABE">
              <w:rPr>
                <w:rFonts w:ascii="Times New Roman" w:eastAsia="宋体" w:hAnsi="Times New Roman" w:cs="Times New Roman"/>
                <w:sz w:val="22"/>
                <w:szCs w:val="22"/>
              </w:rPr>
              <w:t xml:space="preserve"> </w:t>
            </w:r>
            <w:r w:rsidRPr="00E07ABE">
              <w:rPr>
                <w:rFonts w:ascii="Times New Roman" w:eastAsia="宋体" w:hAnsi="Times New Roman" w:cs="Times New Roman"/>
                <w:sz w:val="22"/>
                <w:szCs w:val="22"/>
              </w:rPr>
              <w:t>Two-way clustered standard errors in parentheses; *** p &lt; 0:01, ** p &lt; 0:05, *p &lt; 0:1; Constant terms are not</w:t>
            </w:r>
            <w:r w:rsidRPr="00E07ABE">
              <w:rPr>
                <w:rFonts w:ascii="Times New Roman" w:eastAsia="宋体" w:hAnsi="Times New Roman" w:cs="Times New Roman"/>
                <w:color w:val="000000"/>
                <w:sz w:val="22"/>
                <w:szCs w:val="22"/>
              </w:rPr>
              <w:t xml:space="preserve"> reported.</w:t>
            </w:r>
            <w:r w:rsidR="0039030C" w:rsidRPr="00E07ABE" w:rsidDel="0039030C">
              <w:rPr>
                <w:rFonts w:ascii="Times New Roman" w:eastAsia="宋体" w:hAnsi="Times New Roman" w:cs="Times New Roman"/>
                <w:color w:val="000000"/>
                <w:sz w:val="22"/>
                <w:szCs w:val="22"/>
              </w:rPr>
              <w:t xml:space="preserve"> </w:t>
            </w:r>
          </w:p>
          <w:p w14:paraId="214F2E03" w14:textId="77777777" w:rsidR="005D0258" w:rsidRPr="005D0258" w:rsidRDefault="005D0258" w:rsidP="005D0258">
            <w:pPr>
              <w:rPr>
                <w:rFonts w:ascii="Times New Roman" w:eastAsia="宋体" w:hAnsi="Times New Roman" w:cs="Times New Roman"/>
                <w:sz w:val="22"/>
                <w:szCs w:val="22"/>
              </w:rPr>
            </w:pPr>
            <w:r w:rsidRPr="005D0258">
              <w:rPr>
                <w:rFonts w:ascii="Times New Roman" w:eastAsia="宋体" w:hAnsi="Times New Roman" w:cs="Times New Roman" w:hint="eastAsia"/>
                <w:i/>
                <w:iCs/>
                <w:sz w:val="22"/>
                <w:szCs w:val="22"/>
              </w:rPr>
              <w:t>S</w:t>
            </w:r>
            <w:r w:rsidRPr="005D0258">
              <w:rPr>
                <w:rFonts w:ascii="Times New Roman" w:eastAsia="宋体" w:hAnsi="Times New Roman" w:cs="Times New Roman"/>
                <w:i/>
                <w:iCs/>
                <w:sz w:val="22"/>
                <w:szCs w:val="22"/>
              </w:rPr>
              <w:t>ource</w:t>
            </w:r>
            <w:r>
              <w:rPr>
                <w:rFonts w:ascii="Times New Roman" w:eastAsia="宋体" w:hAnsi="Times New Roman" w:cs="Times New Roman"/>
                <w:sz w:val="22"/>
                <w:szCs w:val="22"/>
              </w:rPr>
              <w:t>: See in text</w:t>
            </w:r>
          </w:p>
          <w:p w14:paraId="0DFB9B74" w14:textId="44070BDD" w:rsidR="005D0258" w:rsidRPr="00E07ABE" w:rsidRDefault="005D0258" w:rsidP="0039030C">
            <w:pPr>
              <w:rPr>
                <w:rFonts w:ascii="Times New Roman" w:eastAsia="宋体" w:hAnsi="Times New Roman" w:cs="Times New Roman"/>
                <w:color w:val="000000"/>
                <w:sz w:val="22"/>
                <w:szCs w:val="22"/>
              </w:rPr>
            </w:pPr>
          </w:p>
        </w:tc>
      </w:tr>
    </w:tbl>
    <w:p w14:paraId="2D2AE694" w14:textId="77777777" w:rsidR="00A21529" w:rsidRPr="00E07ABE" w:rsidRDefault="00B1368E">
      <w:pPr>
        <w:rPr>
          <w:rFonts w:ascii="Times New Roman" w:eastAsia="宋体" w:hAnsi="Times New Roman" w:cs="Times New Roman"/>
        </w:rPr>
        <w:sectPr w:rsidR="00A21529" w:rsidRPr="00E07ABE" w:rsidSect="00A21529">
          <w:pgSz w:w="15840" w:h="12240" w:orient="landscape"/>
          <w:pgMar w:top="1800" w:right="1440" w:bottom="1800" w:left="1440" w:header="720" w:footer="720" w:gutter="0"/>
          <w:cols w:space="720"/>
          <w:noEndnote/>
          <w:docGrid w:linePitch="326"/>
        </w:sectPr>
      </w:pPr>
      <w:r w:rsidRPr="00E07ABE">
        <w:rPr>
          <w:rFonts w:ascii="Times New Roman" w:eastAsia="宋体" w:hAnsi="Times New Roman" w:cs="Times New Roman"/>
        </w:rPr>
        <w:br w:type="page"/>
      </w:r>
    </w:p>
    <w:p w14:paraId="1C824EBA" w14:textId="77777777" w:rsidR="00CB09B1" w:rsidRPr="00E07ABE" w:rsidRDefault="00BE7E1E">
      <w:pPr>
        <w:rPr>
          <w:rFonts w:ascii="Times New Roman" w:eastAsia="宋体" w:hAnsi="Times New Roman" w:cs="Times New Roman"/>
        </w:rPr>
      </w:pPr>
      <w:r w:rsidRPr="00E07ABE">
        <w:rPr>
          <w:rFonts w:ascii="Times New Roman" w:eastAsia="宋体" w:hAnsi="Times New Roman" w:cs="Times New Roman"/>
        </w:rPr>
        <w:lastRenderedPageBreak/>
        <w:t xml:space="preserve">Appendix </w:t>
      </w:r>
      <w:r w:rsidR="00272938" w:rsidRPr="00E07ABE">
        <w:rPr>
          <w:rFonts w:ascii="Times New Roman" w:eastAsia="宋体" w:hAnsi="Times New Roman" w:cs="Times New Roman"/>
        </w:rPr>
        <w:t>E</w:t>
      </w:r>
    </w:p>
    <w:p w14:paraId="0DAAF630" w14:textId="77777777" w:rsidR="00CB09B1" w:rsidRPr="00E07ABE" w:rsidRDefault="00CB09B1">
      <w:pPr>
        <w:rPr>
          <w:rFonts w:ascii="Times New Roman" w:eastAsia="宋体" w:hAnsi="Times New Roman" w:cs="Times New Roman"/>
        </w:rPr>
      </w:pPr>
    </w:p>
    <w:p w14:paraId="0F909708" w14:textId="091DA435" w:rsidR="00CC4960" w:rsidRPr="00E07ABE" w:rsidRDefault="00BE7E1E">
      <w:pPr>
        <w:rPr>
          <w:rFonts w:ascii="Times New Roman" w:eastAsia="宋体" w:hAnsi="Times New Roman" w:cs="Times New Roman"/>
        </w:rPr>
      </w:pPr>
      <w:r w:rsidRPr="00E07ABE">
        <w:rPr>
          <w:rFonts w:ascii="Times New Roman" w:eastAsia="宋体" w:hAnsi="Times New Roman" w:cs="Times New Roman"/>
        </w:rPr>
        <w:t xml:space="preserve">Table </w:t>
      </w:r>
      <w:r w:rsidR="00272938" w:rsidRPr="00E07ABE">
        <w:rPr>
          <w:rFonts w:ascii="Times New Roman" w:eastAsia="宋体" w:hAnsi="Times New Roman" w:cs="Times New Roman"/>
        </w:rPr>
        <w:t>E</w:t>
      </w:r>
      <w:r w:rsidR="00952E71" w:rsidRPr="00E07ABE">
        <w:rPr>
          <w:rFonts w:ascii="Times New Roman" w:eastAsia="宋体" w:hAnsi="Times New Roman" w:cs="Times New Roman"/>
        </w:rPr>
        <w:t>3</w:t>
      </w:r>
      <w:r w:rsidR="00CC4960" w:rsidRPr="00E07ABE">
        <w:rPr>
          <w:rFonts w:ascii="Times New Roman" w:eastAsia="宋体" w:hAnsi="Times New Roman" w:cs="Times New Roman"/>
        </w:rPr>
        <w:t>: Grain</w:t>
      </w:r>
      <w:r w:rsidR="002D13A8" w:rsidRPr="00E07ABE">
        <w:rPr>
          <w:rFonts w:ascii="Times New Roman" w:eastAsia="宋体" w:hAnsi="Times New Roman" w:cs="Times New Roman"/>
        </w:rPr>
        <w:t>-surplus</w:t>
      </w:r>
      <w:r w:rsidR="00CC4960" w:rsidRPr="00E07ABE">
        <w:rPr>
          <w:rFonts w:ascii="Times New Roman" w:eastAsia="宋体" w:hAnsi="Times New Roman" w:cs="Times New Roman"/>
        </w:rPr>
        <w:t xml:space="preserve"> Provinces in </w:t>
      </w:r>
      <w:r w:rsidR="0006588E" w:rsidRPr="00E07ABE">
        <w:rPr>
          <w:rFonts w:ascii="Times New Roman" w:eastAsia="宋体" w:hAnsi="Times New Roman" w:cs="Times New Roman"/>
        </w:rPr>
        <w:t>18</w:t>
      </w:r>
      <w:r w:rsidR="0006588E" w:rsidRPr="00E07ABE">
        <w:rPr>
          <w:rFonts w:ascii="Times New Roman" w:eastAsia="宋体" w:hAnsi="Times New Roman" w:cs="Times New Roman"/>
          <w:vertAlign w:val="superscript"/>
        </w:rPr>
        <w:t>th</w:t>
      </w:r>
      <w:r w:rsidR="00C71CED" w:rsidRPr="00E07ABE">
        <w:rPr>
          <w:rFonts w:ascii="Times New Roman" w:eastAsia="宋体" w:hAnsi="Times New Roman" w:cs="Times New Roman"/>
        </w:rPr>
        <w:t xml:space="preserve"> </w:t>
      </w:r>
      <w:r w:rsidR="00CC4960" w:rsidRPr="00E07ABE">
        <w:rPr>
          <w:rFonts w:ascii="Times New Roman" w:eastAsia="宋体" w:hAnsi="Times New Roman" w:cs="Times New Roman"/>
        </w:rPr>
        <w:t xml:space="preserve">Century </w:t>
      </w:r>
      <w:r w:rsidR="0006588E" w:rsidRPr="00E07ABE">
        <w:rPr>
          <w:rFonts w:ascii="Times New Roman" w:eastAsia="宋体" w:hAnsi="Times New Roman" w:cs="Times New Roman"/>
        </w:rPr>
        <w:t>China</w:t>
      </w:r>
    </w:p>
    <w:p w14:paraId="366ED421" w14:textId="77777777" w:rsidR="00880428" w:rsidRPr="00E07ABE" w:rsidRDefault="00880428">
      <w:pPr>
        <w:rPr>
          <w:rFonts w:ascii="Times New Roman" w:eastAsia="宋体" w:hAnsi="Times New Roman" w:cs="Times New Roman"/>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400"/>
        <w:gridCol w:w="1554"/>
        <w:gridCol w:w="1554"/>
        <w:gridCol w:w="1273"/>
      </w:tblGrid>
      <w:tr w:rsidR="009054C6" w:rsidRPr="00E07ABE" w14:paraId="01EE3F67" w14:textId="77777777" w:rsidTr="00F86BB3">
        <w:tc>
          <w:tcPr>
            <w:tcW w:w="1526" w:type="dxa"/>
            <w:tcBorders>
              <w:top w:val="single" w:sz="4" w:space="0" w:color="auto"/>
              <w:bottom w:val="single" w:sz="4" w:space="0" w:color="auto"/>
            </w:tcBorders>
          </w:tcPr>
          <w:p w14:paraId="5BF69910" w14:textId="5E7C690B" w:rsidR="009054C6" w:rsidRPr="00E07ABE" w:rsidRDefault="009054C6" w:rsidP="00F86BB3">
            <w:pPr>
              <w:rPr>
                <w:rFonts w:ascii="Times New Roman" w:eastAsia="宋体" w:hAnsi="Times New Roman" w:cs="Times New Roman"/>
              </w:rPr>
            </w:pPr>
            <w:r w:rsidRPr="00E07ABE">
              <w:rPr>
                <w:rFonts w:ascii="Times New Roman" w:eastAsia="宋体" w:hAnsi="Times New Roman" w:cs="Times New Roman"/>
              </w:rPr>
              <w:t>Provinces</w:t>
            </w:r>
          </w:p>
        </w:tc>
        <w:tc>
          <w:tcPr>
            <w:tcW w:w="2410" w:type="dxa"/>
            <w:tcBorders>
              <w:top w:val="single" w:sz="4" w:space="0" w:color="auto"/>
              <w:bottom w:val="single" w:sz="4" w:space="0" w:color="auto"/>
            </w:tcBorders>
          </w:tcPr>
          <w:p w14:paraId="1E5AEF41" w14:textId="321043BA" w:rsidR="009054C6" w:rsidRPr="00E07ABE" w:rsidRDefault="009054C6" w:rsidP="003167C4">
            <w:pPr>
              <w:jc w:val="center"/>
              <w:rPr>
                <w:rFonts w:ascii="Times New Roman" w:eastAsia="宋体" w:hAnsi="Times New Roman" w:cs="Times New Roman"/>
                <w:color w:val="243F60" w:themeColor="accent1" w:themeShade="7F"/>
              </w:rPr>
            </w:pPr>
            <w:r w:rsidRPr="00E07ABE">
              <w:rPr>
                <w:rFonts w:ascii="Times New Roman" w:eastAsia="宋体" w:hAnsi="Times New Roman" w:cs="Times New Roman"/>
              </w:rPr>
              <w:t>Wang &amp; Huang (1989)</w:t>
            </w:r>
          </w:p>
        </w:tc>
        <w:tc>
          <w:tcPr>
            <w:tcW w:w="1559" w:type="dxa"/>
            <w:tcBorders>
              <w:top w:val="single" w:sz="4" w:space="0" w:color="auto"/>
              <w:bottom w:val="single" w:sz="4" w:space="0" w:color="auto"/>
            </w:tcBorders>
          </w:tcPr>
          <w:p w14:paraId="40C33124" w14:textId="759E1095" w:rsidR="009054C6" w:rsidRPr="00E07ABE" w:rsidRDefault="009054C6" w:rsidP="003167C4">
            <w:pPr>
              <w:jc w:val="center"/>
              <w:rPr>
                <w:rFonts w:ascii="Times New Roman" w:eastAsia="宋体" w:hAnsi="Times New Roman" w:cs="Times New Roman"/>
                <w:color w:val="243F60" w:themeColor="accent1" w:themeShade="7F"/>
              </w:rPr>
            </w:pPr>
            <w:r w:rsidRPr="00E07ABE">
              <w:rPr>
                <w:rFonts w:ascii="Times New Roman" w:eastAsia="宋体" w:hAnsi="Times New Roman" w:cs="Times New Roman"/>
              </w:rPr>
              <w:t>Jiang (1992)</w:t>
            </w:r>
          </w:p>
        </w:tc>
        <w:tc>
          <w:tcPr>
            <w:tcW w:w="1559" w:type="dxa"/>
            <w:tcBorders>
              <w:top w:val="single" w:sz="4" w:space="0" w:color="auto"/>
              <w:bottom w:val="single" w:sz="4" w:space="0" w:color="auto"/>
            </w:tcBorders>
          </w:tcPr>
          <w:p w14:paraId="21994E6E" w14:textId="5618F532" w:rsidR="009054C6" w:rsidRPr="00E07ABE" w:rsidRDefault="009054C6" w:rsidP="003167C4">
            <w:pPr>
              <w:jc w:val="center"/>
              <w:rPr>
                <w:rFonts w:ascii="Times New Roman" w:eastAsia="宋体" w:hAnsi="Times New Roman" w:cs="Times New Roman"/>
                <w:color w:val="243F60" w:themeColor="accent1" w:themeShade="7F"/>
              </w:rPr>
            </w:pPr>
            <w:r w:rsidRPr="00E07ABE">
              <w:rPr>
                <w:rFonts w:ascii="Times New Roman" w:eastAsia="宋体" w:hAnsi="Times New Roman" w:cs="Times New Roman"/>
              </w:rPr>
              <w:t>Deng (1994)</w:t>
            </w:r>
          </w:p>
        </w:tc>
        <w:tc>
          <w:tcPr>
            <w:tcW w:w="1276" w:type="dxa"/>
            <w:tcBorders>
              <w:top w:val="single" w:sz="4" w:space="0" w:color="auto"/>
              <w:bottom w:val="single" w:sz="4" w:space="0" w:color="auto"/>
            </w:tcBorders>
          </w:tcPr>
          <w:p w14:paraId="108E12D9" w14:textId="35030ACA" w:rsidR="009054C6" w:rsidRPr="00E07ABE" w:rsidRDefault="009054C6" w:rsidP="00F86BB3">
            <w:pPr>
              <w:jc w:val="center"/>
              <w:rPr>
                <w:rFonts w:ascii="Times New Roman" w:eastAsia="宋体" w:hAnsi="Times New Roman" w:cs="Times New Roman"/>
              </w:rPr>
            </w:pPr>
            <w:r w:rsidRPr="00E07ABE">
              <w:rPr>
                <w:rFonts w:ascii="Times New Roman" w:eastAsia="宋体" w:hAnsi="Times New Roman" w:cs="Times New Roman"/>
              </w:rPr>
              <w:t>Wu (2001)</w:t>
            </w:r>
          </w:p>
        </w:tc>
      </w:tr>
      <w:tr w:rsidR="009054C6" w:rsidRPr="00E07ABE" w14:paraId="2AC16B9D" w14:textId="77777777" w:rsidTr="00626AB0">
        <w:tc>
          <w:tcPr>
            <w:tcW w:w="1526" w:type="dxa"/>
            <w:tcBorders>
              <w:top w:val="single" w:sz="4" w:space="0" w:color="auto"/>
            </w:tcBorders>
            <w:vAlign w:val="bottom"/>
          </w:tcPr>
          <w:p w14:paraId="2C02F363" w14:textId="066187B7" w:rsidR="009054C6" w:rsidRPr="00E07ABE" w:rsidRDefault="009054C6" w:rsidP="00F86BB3">
            <w:pPr>
              <w:rPr>
                <w:rFonts w:ascii="Times New Roman" w:eastAsia="宋体" w:hAnsi="Times New Roman" w:cs="Times New Roman"/>
                <w:sz w:val="22"/>
                <w:szCs w:val="22"/>
              </w:rPr>
            </w:pPr>
            <w:r w:rsidRPr="00E07ABE">
              <w:rPr>
                <w:rFonts w:ascii="Times New Roman" w:eastAsia="宋体" w:hAnsi="Times New Roman" w:cs="Times New Roman"/>
                <w:sz w:val="22"/>
                <w:szCs w:val="22"/>
              </w:rPr>
              <w:t xml:space="preserve">Anhui </w:t>
            </w:r>
          </w:p>
        </w:tc>
        <w:tc>
          <w:tcPr>
            <w:tcW w:w="2410" w:type="dxa"/>
            <w:tcBorders>
              <w:top w:val="single" w:sz="4" w:space="0" w:color="auto"/>
            </w:tcBorders>
          </w:tcPr>
          <w:p w14:paraId="083FF3D0" w14:textId="6A361675"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559" w:type="dxa"/>
            <w:tcBorders>
              <w:top w:val="single" w:sz="4" w:space="0" w:color="auto"/>
            </w:tcBorders>
          </w:tcPr>
          <w:p w14:paraId="2AC0790B" w14:textId="4BEF1814"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559" w:type="dxa"/>
            <w:tcBorders>
              <w:top w:val="single" w:sz="4" w:space="0" w:color="auto"/>
            </w:tcBorders>
          </w:tcPr>
          <w:p w14:paraId="18792AB0" w14:textId="4A9AEEC6"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276" w:type="dxa"/>
            <w:tcBorders>
              <w:top w:val="single" w:sz="4" w:space="0" w:color="auto"/>
            </w:tcBorders>
          </w:tcPr>
          <w:p w14:paraId="468C71F2" w14:textId="309F338D"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r>
      <w:tr w:rsidR="009054C6" w:rsidRPr="00E07ABE" w14:paraId="79698843" w14:textId="77777777" w:rsidTr="00626AB0">
        <w:tc>
          <w:tcPr>
            <w:tcW w:w="1526" w:type="dxa"/>
            <w:vAlign w:val="bottom"/>
          </w:tcPr>
          <w:p w14:paraId="594A225A" w14:textId="66A0251C" w:rsidR="009054C6" w:rsidRPr="00E07ABE" w:rsidRDefault="009054C6" w:rsidP="00F86BB3">
            <w:pPr>
              <w:rPr>
                <w:rFonts w:ascii="Times New Roman" w:eastAsia="宋体" w:hAnsi="Times New Roman" w:cs="Times New Roman"/>
                <w:sz w:val="22"/>
                <w:szCs w:val="22"/>
              </w:rPr>
            </w:pPr>
            <w:r w:rsidRPr="00E07ABE">
              <w:rPr>
                <w:rFonts w:ascii="Times New Roman" w:eastAsia="宋体" w:hAnsi="Times New Roman" w:cs="Times New Roman"/>
                <w:sz w:val="22"/>
                <w:szCs w:val="22"/>
              </w:rPr>
              <w:t>Guangxi</w:t>
            </w:r>
          </w:p>
        </w:tc>
        <w:tc>
          <w:tcPr>
            <w:tcW w:w="2410" w:type="dxa"/>
          </w:tcPr>
          <w:p w14:paraId="0C14B901" w14:textId="4FBAC232"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559" w:type="dxa"/>
          </w:tcPr>
          <w:p w14:paraId="050766B7" w14:textId="2E7BA7BC"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559" w:type="dxa"/>
          </w:tcPr>
          <w:p w14:paraId="120A1AD5" w14:textId="4FDB1011"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276" w:type="dxa"/>
          </w:tcPr>
          <w:p w14:paraId="1E1A1D31" w14:textId="66B7F313"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r>
      <w:tr w:rsidR="009054C6" w:rsidRPr="00E07ABE" w14:paraId="028F5341" w14:textId="77777777" w:rsidTr="00626AB0">
        <w:tc>
          <w:tcPr>
            <w:tcW w:w="1526" w:type="dxa"/>
            <w:vAlign w:val="bottom"/>
          </w:tcPr>
          <w:p w14:paraId="609D6727" w14:textId="28BC94C4" w:rsidR="009054C6" w:rsidRPr="00E07ABE" w:rsidRDefault="009054C6" w:rsidP="00F86BB3">
            <w:pPr>
              <w:rPr>
                <w:rFonts w:ascii="Times New Roman" w:eastAsia="宋体" w:hAnsi="Times New Roman" w:cs="Times New Roman"/>
                <w:sz w:val="22"/>
                <w:szCs w:val="22"/>
              </w:rPr>
            </w:pPr>
            <w:r w:rsidRPr="00E07ABE">
              <w:rPr>
                <w:rFonts w:ascii="Times New Roman" w:eastAsia="宋体" w:hAnsi="Times New Roman" w:cs="Times New Roman"/>
                <w:sz w:val="22"/>
                <w:szCs w:val="22"/>
              </w:rPr>
              <w:t>Hunan</w:t>
            </w:r>
          </w:p>
        </w:tc>
        <w:tc>
          <w:tcPr>
            <w:tcW w:w="2410" w:type="dxa"/>
          </w:tcPr>
          <w:p w14:paraId="118B23E7" w14:textId="0B452457"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559" w:type="dxa"/>
          </w:tcPr>
          <w:p w14:paraId="7064E2B5" w14:textId="58DEA36C"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559" w:type="dxa"/>
          </w:tcPr>
          <w:p w14:paraId="21ED1B81" w14:textId="17793F0A"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276" w:type="dxa"/>
          </w:tcPr>
          <w:p w14:paraId="0CA12F4C" w14:textId="4AF1CB42"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r>
      <w:tr w:rsidR="009054C6" w:rsidRPr="00E07ABE" w14:paraId="23ECA907" w14:textId="77777777" w:rsidTr="00626AB0">
        <w:tc>
          <w:tcPr>
            <w:tcW w:w="1526" w:type="dxa"/>
            <w:vAlign w:val="bottom"/>
          </w:tcPr>
          <w:p w14:paraId="4F798BA6" w14:textId="65A3E4C3" w:rsidR="009054C6" w:rsidRPr="00E07ABE" w:rsidRDefault="009054C6" w:rsidP="00F86BB3">
            <w:pPr>
              <w:rPr>
                <w:rFonts w:ascii="Times New Roman" w:eastAsia="宋体" w:hAnsi="Times New Roman" w:cs="Times New Roman"/>
                <w:sz w:val="22"/>
                <w:szCs w:val="22"/>
              </w:rPr>
            </w:pPr>
            <w:r w:rsidRPr="00E07ABE">
              <w:rPr>
                <w:rFonts w:ascii="Times New Roman" w:eastAsia="宋体" w:hAnsi="Times New Roman" w:cs="Times New Roman"/>
                <w:sz w:val="22"/>
                <w:szCs w:val="22"/>
              </w:rPr>
              <w:t>Jiangxi</w:t>
            </w:r>
          </w:p>
        </w:tc>
        <w:tc>
          <w:tcPr>
            <w:tcW w:w="2410" w:type="dxa"/>
          </w:tcPr>
          <w:p w14:paraId="04EF5180" w14:textId="23DABC97"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559" w:type="dxa"/>
          </w:tcPr>
          <w:p w14:paraId="448E07D7" w14:textId="7030550D"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559" w:type="dxa"/>
          </w:tcPr>
          <w:p w14:paraId="6C165F15" w14:textId="0101D980"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276" w:type="dxa"/>
          </w:tcPr>
          <w:p w14:paraId="17500FBC" w14:textId="5A2CF791"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r>
      <w:tr w:rsidR="009054C6" w:rsidRPr="00E07ABE" w14:paraId="07C7139C" w14:textId="77777777" w:rsidTr="00626AB0">
        <w:tc>
          <w:tcPr>
            <w:tcW w:w="1526" w:type="dxa"/>
            <w:vAlign w:val="bottom"/>
          </w:tcPr>
          <w:p w14:paraId="491D2B9D" w14:textId="5B8C0A91" w:rsidR="009054C6" w:rsidRPr="00E07ABE" w:rsidRDefault="009054C6" w:rsidP="00F86BB3">
            <w:pPr>
              <w:rPr>
                <w:rFonts w:ascii="Times New Roman" w:eastAsia="宋体" w:hAnsi="Times New Roman" w:cs="Times New Roman"/>
                <w:sz w:val="22"/>
                <w:szCs w:val="22"/>
              </w:rPr>
            </w:pPr>
            <w:r w:rsidRPr="00E07ABE">
              <w:rPr>
                <w:rFonts w:ascii="Times New Roman" w:eastAsia="宋体" w:hAnsi="Times New Roman" w:cs="Times New Roman"/>
                <w:sz w:val="22"/>
                <w:szCs w:val="22"/>
              </w:rPr>
              <w:t>Sichuan</w:t>
            </w:r>
          </w:p>
        </w:tc>
        <w:tc>
          <w:tcPr>
            <w:tcW w:w="2410" w:type="dxa"/>
          </w:tcPr>
          <w:p w14:paraId="7F1EF71B" w14:textId="653F5F5C"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559" w:type="dxa"/>
          </w:tcPr>
          <w:p w14:paraId="102CBF77" w14:textId="093BC65E"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559" w:type="dxa"/>
          </w:tcPr>
          <w:p w14:paraId="61FAB52D" w14:textId="3CCD4969"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276" w:type="dxa"/>
          </w:tcPr>
          <w:p w14:paraId="6D71731F" w14:textId="56BBC89C" w:rsidR="009054C6" w:rsidRPr="00E07ABE" w:rsidRDefault="009054C6"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r>
      <w:tr w:rsidR="005E20B1" w:rsidRPr="00E07ABE" w14:paraId="5B48A87D" w14:textId="77777777" w:rsidTr="00626AB0">
        <w:tc>
          <w:tcPr>
            <w:tcW w:w="1526" w:type="dxa"/>
            <w:vAlign w:val="bottom"/>
          </w:tcPr>
          <w:p w14:paraId="7D20B845" w14:textId="3BFFA7AF" w:rsidR="005E20B1" w:rsidRPr="00E07ABE" w:rsidRDefault="005E20B1" w:rsidP="00F86BB3">
            <w:pPr>
              <w:rPr>
                <w:rFonts w:ascii="Times New Roman" w:eastAsia="宋体" w:hAnsi="Times New Roman" w:cs="Times New Roman"/>
                <w:sz w:val="22"/>
                <w:szCs w:val="22"/>
              </w:rPr>
            </w:pPr>
            <w:r w:rsidRPr="00E07ABE">
              <w:rPr>
                <w:rFonts w:ascii="Times New Roman" w:eastAsia="宋体" w:hAnsi="Times New Roman" w:cs="Times New Roman"/>
                <w:sz w:val="22"/>
                <w:szCs w:val="22"/>
              </w:rPr>
              <w:t>Henan</w:t>
            </w:r>
          </w:p>
        </w:tc>
        <w:tc>
          <w:tcPr>
            <w:tcW w:w="2410" w:type="dxa"/>
          </w:tcPr>
          <w:p w14:paraId="6B4A205B" w14:textId="2FEEF88E" w:rsidR="005E20B1" w:rsidRPr="00E07ABE" w:rsidRDefault="005E20B1"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559" w:type="dxa"/>
          </w:tcPr>
          <w:p w14:paraId="15C8357A" w14:textId="77777777" w:rsidR="005E20B1" w:rsidRPr="00E07ABE" w:rsidRDefault="005E20B1" w:rsidP="00F86BB3">
            <w:pPr>
              <w:jc w:val="center"/>
              <w:rPr>
                <w:rFonts w:ascii="Times New Roman" w:eastAsia="宋体" w:hAnsi="Times New Roman" w:cs="Times New Roman"/>
                <w:sz w:val="22"/>
                <w:szCs w:val="22"/>
              </w:rPr>
            </w:pPr>
          </w:p>
        </w:tc>
        <w:tc>
          <w:tcPr>
            <w:tcW w:w="1559" w:type="dxa"/>
          </w:tcPr>
          <w:p w14:paraId="3CB84AE2" w14:textId="37FD7BFE" w:rsidR="005E20B1" w:rsidRPr="00E07ABE" w:rsidRDefault="005E20B1"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276" w:type="dxa"/>
          </w:tcPr>
          <w:p w14:paraId="051D9779" w14:textId="128A85A2" w:rsidR="005E20B1" w:rsidRPr="00E07ABE" w:rsidRDefault="005E20B1"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r>
      <w:tr w:rsidR="005E20B1" w:rsidRPr="00E07ABE" w14:paraId="4E0B6392" w14:textId="77777777" w:rsidTr="00626AB0">
        <w:tc>
          <w:tcPr>
            <w:tcW w:w="1526" w:type="dxa"/>
            <w:vAlign w:val="bottom"/>
          </w:tcPr>
          <w:p w14:paraId="7B47EA49" w14:textId="267E54F0" w:rsidR="005E20B1" w:rsidRPr="00E07ABE" w:rsidRDefault="005E20B1" w:rsidP="00F86BB3">
            <w:pPr>
              <w:rPr>
                <w:rFonts w:ascii="Times New Roman" w:eastAsia="宋体" w:hAnsi="Times New Roman" w:cs="Times New Roman"/>
                <w:sz w:val="22"/>
                <w:szCs w:val="22"/>
              </w:rPr>
            </w:pPr>
            <w:r w:rsidRPr="00E07ABE">
              <w:rPr>
                <w:rFonts w:ascii="Times New Roman" w:eastAsia="宋体" w:hAnsi="Times New Roman" w:cs="Times New Roman"/>
                <w:sz w:val="22"/>
                <w:szCs w:val="22"/>
              </w:rPr>
              <w:t>Shandong</w:t>
            </w:r>
          </w:p>
        </w:tc>
        <w:tc>
          <w:tcPr>
            <w:tcW w:w="2410" w:type="dxa"/>
          </w:tcPr>
          <w:p w14:paraId="10F3EF94" w14:textId="66898069" w:rsidR="005E20B1" w:rsidRPr="00E07ABE" w:rsidRDefault="005E20B1"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559" w:type="dxa"/>
          </w:tcPr>
          <w:p w14:paraId="3971FD7D" w14:textId="77777777" w:rsidR="005E20B1" w:rsidRPr="00E07ABE" w:rsidRDefault="005E20B1" w:rsidP="00F86BB3">
            <w:pPr>
              <w:jc w:val="center"/>
              <w:rPr>
                <w:rFonts w:ascii="Times New Roman" w:eastAsia="宋体" w:hAnsi="Times New Roman" w:cs="Times New Roman"/>
                <w:sz w:val="22"/>
                <w:szCs w:val="22"/>
              </w:rPr>
            </w:pPr>
          </w:p>
        </w:tc>
        <w:tc>
          <w:tcPr>
            <w:tcW w:w="1559" w:type="dxa"/>
          </w:tcPr>
          <w:p w14:paraId="793ABA62" w14:textId="777253F2" w:rsidR="005E20B1" w:rsidRPr="00E07ABE" w:rsidRDefault="005E20B1"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276" w:type="dxa"/>
          </w:tcPr>
          <w:p w14:paraId="5ECDC296" w14:textId="6D4E0FB4" w:rsidR="005E20B1" w:rsidRPr="00E07ABE" w:rsidRDefault="005E20B1" w:rsidP="00F86BB3">
            <w:pPr>
              <w:jc w:val="center"/>
              <w:rPr>
                <w:rFonts w:ascii="Times New Roman" w:eastAsia="宋体" w:hAnsi="Times New Roman" w:cs="Times New Roman"/>
                <w:sz w:val="22"/>
                <w:szCs w:val="22"/>
              </w:rPr>
            </w:pPr>
          </w:p>
        </w:tc>
      </w:tr>
      <w:tr w:rsidR="005E20B1" w:rsidRPr="00E07ABE" w14:paraId="259ECCAA" w14:textId="77777777" w:rsidTr="00626AB0">
        <w:tc>
          <w:tcPr>
            <w:tcW w:w="1526" w:type="dxa"/>
            <w:vAlign w:val="bottom"/>
          </w:tcPr>
          <w:p w14:paraId="34A2DF5C" w14:textId="780BBDE1" w:rsidR="005E20B1" w:rsidRPr="00E07ABE" w:rsidRDefault="005E20B1" w:rsidP="00F86BB3">
            <w:pPr>
              <w:rPr>
                <w:rFonts w:ascii="Times New Roman" w:eastAsia="宋体" w:hAnsi="Times New Roman" w:cs="Times New Roman"/>
                <w:sz w:val="22"/>
                <w:szCs w:val="22"/>
              </w:rPr>
            </w:pPr>
            <w:r w:rsidRPr="00E07ABE">
              <w:rPr>
                <w:rFonts w:ascii="Times New Roman" w:eastAsia="宋体" w:hAnsi="Times New Roman" w:cs="Times New Roman"/>
                <w:sz w:val="22"/>
                <w:szCs w:val="22"/>
              </w:rPr>
              <w:t>Shaanxi</w:t>
            </w:r>
          </w:p>
        </w:tc>
        <w:tc>
          <w:tcPr>
            <w:tcW w:w="2410" w:type="dxa"/>
          </w:tcPr>
          <w:p w14:paraId="675F9C25" w14:textId="3D0B29D5" w:rsidR="005E20B1" w:rsidRPr="00E07ABE" w:rsidRDefault="005E20B1"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559" w:type="dxa"/>
          </w:tcPr>
          <w:p w14:paraId="5F41B205" w14:textId="77777777" w:rsidR="005E20B1" w:rsidRPr="00E07ABE" w:rsidRDefault="005E20B1" w:rsidP="00F86BB3">
            <w:pPr>
              <w:jc w:val="center"/>
              <w:rPr>
                <w:rFonts w:ascii="Times New Roman" w:eastAsia="宋体" w:hAnsi="Times New Roman" w:cs="Times New Roman"/>
                <w:sz w:val="22"/>
                <w:szCs w:val="22"/>
              </w:rPr>
            </w:pPr>
          </w:p>
        </w:tc>
        <w:tc>
          <w:tcPr>
            <w:tcW w:w="1559" w:type="dxa"/>
          </w:tcPr>
          <w:p w14:paraId="59F61B78" w14:textId="0AB0A504" w:rsidR="005E20B1" w:rsidRPr="00E07ABE" w:rsidRDefault="005E20B1"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276" w:type="dxa"/>
          </w:tcPr>
          <w:p w14:paraId="04EA878A" w14:textId="308FADC2" w:rsidR="005E20B1" w:rsidRPr="00E07ABE" w:rsidRDefault="005E20B1" w:rsidP="00F86BB3">
            <w:pPr>
              <w:jc w:val="center"/>
              <w:rPr>
                <w:rFonts w:ascii="Times New Roman" w:eastAsia="宋体" w:hAnsi="Times New Roman" w:cs="Times New Roman"/>
                <w:sz w:val="22"/>
                <w:szCs w:val="22"/>
              </w:rPr>
            </w:pPr>
          </w:p>
        </w:tc>
      </w:tr>
      <w:tr w:rsidR="005E20B1" w:rsidRPr="00E07ABE" w14:paraId="34DC072B" w14:textId="77777777" w:rsidTr="00626AB0">
        <w:trPr>
          <w:trHeight w:val="167"/>
        </w:trPr>
        <w:tc>
          <w:tcPr>
            <w:tcW w:w="1526" w:type="dxa"/>
            <w:tcBorders>
              <w:bottom w:val="single" w:sz="4" w:space="0" w:color="auto"/>
            </w:tcBorders>
            <w:vAlign w:val="bottom"/>
          </w:tcPr>
          <w:p w14:paraId="6C045DFA" w14:textId="758068F4" w:rsidR="005E20B1" w:rsidRPr="00E07ABE" w:rsidRDefault="005E20B1" w:rsidP="00F86BB3">
            <w:pPr>
              <w:rPr>
                <w:rFonts w:ascii="Times New Roman" w:eastAsia="宋体" w:hAnsi="Times New Roman" w:cs="Times New Roman"/>
                <w:sz w:val="22"/>
                <w:szCs w:val="22"/>
              </w:rPr>
            </w:pPr>
            <w:r w:rsidRPr="00E07ABE">
              <w:rPr>
                <w:rFonts w:ascii="Times New Roman" w:eastAsia="宋体" w:hAnsi="Times New Roman" w:cs="Times New Roman"/>
                <w:sz w:val="22"/>
                <w:szCs w:val="22"/>
              </w:rPr>
              <w:t>Hubei</w:t>
            </w:r>
          </w:p>
        </w:tc>
        <w:tc>
          <w:tcPr>
            <w:tcW w:w="2410" w:type="dxa"/>
            <w:tcBorders>
              <w:bottom w:val="single" w:sz="4" w:space="0" w:color="auto"/>
            </w:tcBorders>
          </w:tcPr>
          <w:p w14:paraId="7E963EE5" w14:textId="3F93DAFF" w:rsidR="005E20B1" w:rsidRPr="00E07ABE" w:rsidRDefault="005E20B1" w:rsidP="00F86BB3">
            <w:pPr>
              <w:jc w:val="center"/>
              <w:rPr>
                <w:rFonts w:ascii="Times New Roman" w:eastAsia="宋体" w:hAnsi="Times New Roman" w:cs="Times New Roman"/>
                <w:sz w:val="22"/>
                <w:szCs w:val="22"/>
              </w:rPr>
            </w:pPr>
          </w:p>
        </w:tc>
        <w:tc>
          <w:tcPr>
            <w:tcW w:w="1559" w:type="dxa"/>
            <w:tcBorders>
              <w:bottom w:val="single" w:sz="4" w:space="0" w:color="auto"/>
            </w:tcBorders>
          </w:tcPr>
          <w:p w14:paraId="0E3E307D" w14:textId="77777777" w:rsidR="005E20B1" w:rsidRPr="00E07ABE" w:rsidRDefault="005E20B1" w:rsidP="00F86BB3">
            <w:pPr>
              <w:jc w:val="center"/>
              <w:rPr>
                <w:rFonts w:ascii="Times New Roman" w:eastAsia="宋体" w:hAnsi="Times New Roman" w:cs="Times New Roman"/>
                <w:sz w:val="22"/>
                <w:szCs w:val="22"/>
              </w:rPr>
            </w:pPr>
          </w:p>
        </w:tc>
        <w:tc>
          <w:tcPr>
            <w:tcW w:w="1559" w:type="dxa"/>
            <w:tcBorders>
              <w:bottom w:val="single" w:sz="4" w:space="0" w:color="auto"/>
            </w:tcBorders>
          </w:tcPr>
          <w:p w14:paraId="64F7D9CA" w14:textId="53F1CC8F" w:rsidR="005E20B1" w:rsidRPr="00E07ABE" w:rsidRDefault="005E20B1"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c>
          <w:tcPr>
            <w:tcW w:w="1276" w:type="dxa"/>
            <w:tcBorders>
              <w:bottom w:val="single" w:sz="4" w:space="0" w:color="auto"/>
            </w:tcBorders>
          </w:tcPr>
          <w:p w14:paraId="0C9D588D" w14:textId="04FB702D" w:rsidR="005E20B1" w:rsidRPr="00E07ABE" w:rsidRDefault="005E20B1" w:rsidP="00F86BB3">
            <w:pPr>
              <w:jc w:val="center"/>
              <w:rPr>
                <w:rFonts w:ascii="Times New Roman" w:eastAsia="宋体" w:hAnsi="Times New Roman" w:cs="Times New Roman"/>
                <w:sz w:val="22"/>
                <w:szCs w:val="22"/>
              </w:rPr>
            </w:pPr>
            <w:r w:rsidRPr="00E07ABE">
              <w:rPr>
                <w:rFonts w:ascii="Times New Roman" w:eastAsia="宋体" w:hAnsi="Times New Roman" w:cs="Times New Roman"/>
                <w:sz w:val="22"/>
                <w:szCs w:val="22"/>
              </w:rPr>
              <w:t>Yes</w:t>
            </w:r>
          </w:p>
        </w:tc>
      </w:tr>
    </w:tbl>
    <w:p w14:paraId="0780706B" w14:textId="45A16E13" w:rsidR="007C3FF0" w:rsidRDefault="007C3FF0" w:rsidP="00AD7CD4">
      <w:pPr>
        <w:rPr>
          <w:rFonts w:ascii="Times New Roman" w:eastAsia="宋体" w:hAnsi="Times New Roman" w:cs="Times New Roman"/>
        </w:rPr>
      </w:pPr>
      <w:r w:rsidRPr="007C3FF0">
        <w:rPr>
          <w:rFonts w:ascii="Times New Roman" w:eastAsia="宋体" w:hAnsi="Times New Roman" w:cs="Times New Roman"/>
          <w:i/>
          <w:iCs/>
        </w:rPr>
        <w:t>Source</w:t>
      </w:r>
      <w:r>
        <w:rPr>
          <w:rFonts w:ascii="Times New Roman" w:eastAsia="宋体" w:hAnsi="Times New Roman" w:cs="Times New Roman"/>
        </w:rPr>
        <w:t>: See the table</w:t>
      </w:r>
    </w:p>
    <w:p w14:paraId="5D089ED9" w14:textId="77777777" w:rsidR="007C3FF0" w:rsidRDefault="007C3FF0">
      <w:pPr>
        <w:rPr>
          <w:rFonts w:ascii="Times New Roman" w:eastAsia="宋体" w:hAnsi="Times New Roman" w:cs="Times New Roman"/>
        </w:rPr>
      </w:pPr>
      <w:r>
        <w:rPr>
          <w:rFonts w:ascii="Times New Roman" w:eastAsia="宋体" w:hAnsi="Times New Roman" w:cs="Times New Roman"/>
        </w:rPr>
        <w:br w:type="page"/>
      </w:r>
    </w:p>
    <w:p w14:paraId="739013FD" w14:textId="77777777" w:rsidR="00CB09B1" w:rsidRPr="00E07ABE" w:rsidRDefault="00022D14" w:rsidP="00022D14">
      <w:pPr>
        <w:rPr>
          <w:rFonts w:ascii="Times New Roman" w:eastAsia="宋体" w:hAnsi="Times New Roman" w:cs="Times New Roman"/>
        </w:rPr>
      </w:pPr>
      <w:r w:rsidRPr="00E07ABE">
        <w:rPr>
          <w:rFonts w:ascii="Times New Roman" w:eastAsia="宋体" w:hAnsi="Times New Roman" w:cs="Times New Roman"/>
        </w:rPr>
        <w:lastRenderedPageBreak/>
        <w:t xml:space="preserve">Appendix </w:t>
      </w:r>
      <w:r w:rsidR="00272938" w:rsidRPr="00E07ABE">
        <w:rPr>
          <w:rFonts w:ascii="Times New Roman" w:eastAsia="宋体" w:hAnsi="Times New Roman" w:cs="Times New Roman"/>
        </w:rPr>
        <w:t>E</w:t>
      </w:r>
    </w:p>
    <w:p w14:paraId="7538181F" w14:textId="77777777" w:rsidR="00CB09B1" w:rsidRPr="00E07ABE" w:rsidRDefault="00CB09B1" w:rsidP="00022D14">
      <w:pPr>
        <w:rPr>
          <w:rFonts w:ascii="Times New Roman" w:eastAsia="宋体" w:hAnsi="Times New Roman" w:cs="Times New Roman"/>
        </w:rPr>
      </w:pPr>
    </w:p>
    <w:p w14:paraId="4A0492B3" w14:textId="7AE444B4" w:rsidR="00022D14" w:rsidRPr="00E07ABE" w:rsidRDefault="00022D14" w:rsidP="00022D14">
      <w:pPr>
        <w:rPr>
          <w:rFonts w:ascii="Times New Roman" w:eastAsia="宋体" w:hAnsi="Times New Roman" w:cs="Times New Roman"/>
        </w:rPr>
      </w:pPr>
      <w:r w:rsidRPr="00E07ABE">
        <w:rPr>
          <w:rFonts w:ascii="Times New Roman" w:eastAsia="宋体" w:hAnsi="Times New Roman" w:cs="Times New Roman"/>
        </w:rPr>
        <w:t xml:space="preserve">Table </w:t>
      </w:r>
      <w:r w:rsidR="00272938" w:rsidRPr="00E07ABE">
        <w:rPr>
          <w:rFonts w:ascii="Times New Roman" w:eastAsia="宋体" w:hAnsi="Times New Roman" w:cs="Times New Roman"/>
        </w:rPr>
        <w:t>E</w:t>
      </w:r>
      <w:r w:rsidR="00952E71" w:rsidRPr="00E07ABE">
        <w:rPr>
          <w:rFonts w:ascii="Times New Roman" w:eastAsia="宋体" w:hAnsi="Times New Roman" w:cs="Times New Roman"/>
        </w:rPr>
        <w:t>4</w:t>
      </w:r>
      <w:r w:rsidRPr="00E07ABE">
        <w:rPr>
          <w:rFonts w:ascii="Times New Roman" w:eastAsia="宋体" w:hAnsi="Times New Roman" w:cs="Times New Roman"/>
        </w:rPr>
        <w:t>: Different Classifications of Provinces in Early 21</w:t>
      </w:r>
      <w:r w:rsidR="00FE11B9" w:rsidRPr="00E07ABE">
        <w:rPr>
          <w:rFonts w:ascii="Times New Roman" w:eastAsia="宋体" w:hAnsi="Times New Roman" w:cs="Times New Roman"/>
          <w:vertAlign w:val="superscript"/>
        </w:rPr>
        <w:t>st</w:t>
      </w:r>
      <w:r w:rsidRPr="00E07ABE">
        <w:rPr>
          <w:rFonts w:ascii="Times New Roman" w:eastAsia="宋体" w:hAnsi="Times New Roman" w:cs="Times New Roman"/>
        </w:rPr>
        <w:t>-Century China</w:t>
      </w:r>
    </w:p>
    <w:p w14:paraId="247CD099" w14:textId="77777777" w:rsidR="004C4982" w:rsidRPr="00E07ABE" w:rsidRDefault="004C4982" w:rsidP="004C4982">
      <w:pPr>
        <w:rPr>
          <w:rFonts w:ascii="Times New Roman" w:eastAsia="宋体" w:hAnsi="Times New Roman" w:cs="Times New Roman"/>
        </w:rPr>
      </w:pPr>
    </w:p>
    <w:tbl>
      <w:tblPr>
        <w:tblStyle w:val="af1"/>
        <w:tblW w:w="8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1715"/>
        <w:gridCol w:w="5243"/>
      </w:tblGrid>
      <w:tr w:rsidR="004C4982" w:rsidRPr="00E07ABE" w14:paraId="6297E410" w14:textId="77777777" w:rsidTr="00346399">
        <w:trPr>
          <w:trHeight w:val="302"/>
        </w:trPr>
        <w:tc>
          <w:tcPr>
            <w:tcW w:w="1131" w:type="dxa"/>
            <w:tcBorders>
              <w:top w:val="single" w:sz="4" w:space="0" w:color="auto"/>
              <w:bottom w:val="single" w:sz="4" w:space="0" w:color="auto"/>
            </w:tcBorders>
          </w:tcPr>
          <w:p w14:paraId="635B3B19" w14:textId="77777777" w:rsidR="004C4982" w:rsidRPr="00E07ABE" w:rsidRDefault="004C4982" w:rsidP="00346399">
            <w:pPr>
              <w:rPr>
                <w:rFonts w:ascii="Times New Roman" w:eastAsia="宋体" w:hAnsi="Times New Roman" w:cs="Times New Roman"/>
              </w:rPr>
            </w:pPr>
            <w:r w:rsidRPr="00E07ABE">
              <w:rPr>
                <w:rFonts w:ascii="Times New Roman" w:eastAsia="宋体" w:hAnsi="Times New Roman" w:cs="Times New Roman"/>
              </w:rPr>
              <w:t>Provinces</w:t>
            </w:r>
          </w:p>
        </w:tc>
        <w:tc>
          <w:tcPr>
            <w:tcW w:w="1716" w:type="dxa"/>
            <w:tcBorders>
              <w:top w:val="single" w:sz="4" w:space="0" w:color="auto"/>
              <w:bottom w:val="single" w:sz="4" w:space="0" w:color="auto"/>
            </w:tcBorders>
          </w:tcPr>
          <w:p w14:paraId="3DF70CCB" w14:textId="77777777" w:rsidR="004C4982" w:rsidRPr="00E07ABE" w:rsidRDefault="004C4982" w:rsidP="00346399">
            <w:pPr>
              <w:jc w:val="center"/>
              <w:rPr>
                <w:rFonts w:ascii="Times New Roman" w:eastAsia="宋体" w:hAnsi="Times New Roman" w:cs="Times New Roman"/>
              </w:rPr>
            </w:pPr>
            <w:r w:rsidRPr="00E07ABE">
              <w:rPr>
                <w:rFonts w:ascii="Times New Roman" w:eastAsia="宋体" w:hAnsi="Times New Roman" w:cs="Times New Roman"/>
              </w:rPr>
              <w:t>Classification</w:t>
            </w:r>
          </w:p>
        </w:tc>
        <w:tc>
          <w:tcPr>
            <w:tcW w:w="5274" w:type="dxa"/>
            <w:tcBorders>
              <w:top w:val="single" w:sz="4" w:space="0" w:color="auto"/>
              <w:bottom w:val="single" w:sz="4" w:space="0" w:color="auto"/>
            </w:tcBorders>
          </w:tcPr>
          <w:p w14:paraId="49B29200" w14:textId="77777777" w:rsidR="004C4982" w:rsidRPr="00E07ABE" w:rsidRDefault="004C4982" w:rsidP="00346399">
            <w:pPr>
              <w:jc w:val="center"/>
              <w:rPr>
                <w:rFonts w:ascii="Times New Roman" w:eastAsia="宋体" w:hAnsi="Times New Roman" w:cs="Times New Roman"/>
              </w:rPr>
            </w:pPr>
            <w:r w:rsidRPr="00E07ABE">
              <w:rPr>
                <w:rFonts w:ascii="Times New Roman" w:eastAsia="宋体" w:hAnsi="Times New Roman" w:cs="Times New Roman"/>
              </w:rPr>
              <w:t>Source</w:t>
            </w:r>
          </w:p>
        </w:tc>
      </w:tr>
      <w:tr w:rsidR="004C4982" w:rsidRPr="00E07ABE" w14:paraId="5D435855" w14:textId="77777777" w:rsidTr="00346399">
        <w:trPr>
          <w:trHeight w:val="247"/>
        </w:trPr>
        <w:tc>
          <w:tcPr>
            <w:tcW w:w="1131" w:type="dxa"/>
            <w:tcBorders>
              <w:top w:val="single" w:sz="4" w:space="0" w:color="auto"/>
            </w:tcBorders>
            <w:vAlign w:val="bottom"/>
          </w:tcPr>
          <w:p w14:paraId="78152063"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 xml:space="preserve">Anhui </w:t>
            </w:r>
          </w:p>
        </w:tc>
        <w:tc>
          <w:tcPr>
            <w:tcW w:w="1716" w:type="dxa"/>
            <w:tcBorders>
              <w:top w:val="single" w:sz="4" w:space="0" w:color="auto"/>
            </w:tcBorders>
          </w:tcPr>
          <w:p w14:paraId="5D88695A"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Surplus-region</w:t>
            </w:r>
          </w:p>
        </w:tc>
        <w:tc>
          <w:tcPr>
            <w:tcW w:w="5274" w:type="dxa"/>
            <w:tcBorders>
              <w:top w:val="single" w:sz="4" w:space="0" w:color="auto"/>
            </w:tcBorders>
          </w:tcPr>
          <w:p w14:paraId="553E9768"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Hou (1996); Zhang (2002)</w:t>
            </w:r>
          </w:p>
        </w:tc>
      </w:tr>
      <w:tr w:rsidR="004C4982" w:rsidRPr="00E07ABE" w14:paraId="1FA42809" w14:textId="77777777" w:rsidTr="00346399">
        <w:trPr>
          <w:trHeight w:val="262"/>
        </w:trPr>
        <w:tc>
          <w:tcPr>
            <w:tcW w:w="1131" w:type="dxa"/>
            <w:vAlign w:val="bottom"/>
          </w:tcPr>
          <w:p w14:paraId="7BA08FC3" w14:textId="77777777" w:rsidR="004C4982" w:rsidRPr="00E07ABE" w:rsidRDefault="004C4982" w:rsidP="00346399">
            <w:pPr>
              <w:rPr>
                <w:rFonts w:ascii="Times New Roman" w:eastAsia="宋体" w:hAnsi="Times New Roman" w:cs="Times New Roman"/>
                <w:sz w:val="21"/>
                <w:szCs w:val="20"/>
              </w:rPr>
            </w:pPr>
            <w:r w:rsidRPr="00E07ABE">
              <w:rPr>
                <w:rFonts w:ascii="Times New Roman" w:eastAsia="宋体" w:hAnsi="Times New Roman" w:cs="Times New Roman"/>
                <w:sz w:val="21"/>
                <w:szCs w:val="20"/>
              </w:rPr>
              <w:t>Guangxi</w:t>
            </w:r>
          </w:p>
        </w:tc>
        <w:tc>
          <w:tcPr>
            <w:tcW w:w="1716" w:type="dxa"/>
          </w:tcPr>
          <w:p w14:paraId="59B838B4" w14:textId="77777777" w:rsidR="004C4982" w:rsidRPr="00E07ABE" w:rsidRDefault="004C4982" w:rsidP="00346399">
            <w:pPr>
              <w:rPr>
                <w:rFonts w:ascii="Times New Roman" w:eastAsia="宋体" w:hAnsi="Times New Roman" w:cs="Times New Roman"/>
                <w:sz w:val="21"/>
                <w:szCs w:val="20"/>
              </w:rPr>
            </w:pPr>
            <w:r w:rsidRPr="00E07ABE">
              <w:rPr>
                <w:rFonts w:ascii="Times New Roman" w:eastAsia="宋体" w:hAnsi="Times New Roman" w:cs="Times New Roman"/>
                <w:sz w:val="21"/>
                <w:szCs w:val="20"/>
              </w:rPr>
              <w:t>Surplus-region</w:t>
            </w:r>
          </w:p>
        </w:tc>
        <w:tc>
          <w:tcPr>
            <w:tcW w:w="5274" w:type="dxa"/>
          </w:tcPr>
          <w:p w14:paraId="0B643DD1" w14:textId="77777777" w:rsidR="004C4982" w:rsidRPr="00E07ABE" w:rsidRDefault="004C4982" w:rsidP="00346399">
            <w:pPr>
              <w:rPr>
                <w:rFonts w:ascii="Times New Roman" w:eastAsia="宋体" w:hAnsi="Times New Roman" w:cs="Times New Roman"/>
                <w:sz w:val="21"/>
                <w:szCs w:val="20"/>
              </w:rPr>
            </w:pPr>
            <w:r w:rsidRPr="00E07ABE">
              <w:rPr>
                <w:rFonts w:ascii="Times New Roman" w:eastAsia="宋体" w:hAnsi="Times New Roman" w:cs="Times New Roman"/>
                <w:sz w:val="21"/>
                <w:szCs w:val="20"/>
              </w:rPr>
              <w:t>Zhang (1938, 2002)</w:t>
            </w:r>
          </w:p>
        </w:tc>
      </w:tr>
      <w:tr w:rsidR="004C4982" w:rsidRPr="00E07ABE" w14:paraId="79021F6B" w14:textId="77777777" w:rsidTr="00346399">
        <w:trPr>
          <w:trHeight w:val="262"/>
        </w:trPr>
        <w:tc>
          <w:tcPr>
            <w:tcW w:w="1131" w:type="dxa"/>
            <w:vAlign w:val="bottom"/>
          </w:tcPr>
          <w:p w14:paraId="77A0A214"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Hunan</w:t>
            </w:r>
          </w:p>
        </w:tc>
        <w:tc>
          <w:tcPr>
            <w:tcW w:w="1716" w:type="dxa"/>
          </w:tcPr>
          <w:p w14:paraId="6876DE09"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Surplus-region</w:t>
            </w:r>
          </w:p>
        </w:tc>
        <w:tc>
          <w:tcPr>
            <w:tcW w:w="5274" w:type="dxa"/>
          </w:tcPr>
          <w:p w14:paraId="3330FA61"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Tian(2006a); Hou (1996); Zhang (2002)</w:t>
            </w:r>
          </w:p>
        </w:tc>
      </w:tr>
      <w:tr w:rsidR="004C4982" w:rsidRPr="00E07ABE" w14:paraId="4DAFF847" w14:textId="77777777" w:rsidTr="00346399">
        <w:trPr>
          <w:trHeight w:val="247"/>
        </w:trPr>
        <w:tc>
          <w:tcPr>
            <w:tcW w:w="1131" w:type="dxa"/>
            <w:vAlign w:val="bottom"/>
          </w:tcPr>
          <w:p w14:paraId="617C5750"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Jiangxi</w:t>
            </w:r>
          </w:p>
        </w:tc>
        <w:tc>
          <w:tcPr>
            <w:tcW w:w="1716" w:type="dxa"/>
          </w:tcPr>
          <w:p w14:paraId="7A2E733F"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Surplus-region</w:t>
            </w:r>
          </w:p>
        </w:tc>
        <w:tc>
          <w:tcPr>
            <w:tcW w:w="5274" w:type="dxa"/>
          </w:tcPr>
          <w:p w14:paraId="63083A43"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Hou (1996); Zhang (2002)</w:t>
            </w:r>
          </w:p>
        </w:tc>
      </w:tr>
      <w:tr w:rsidR="004C4982" w:rsidRPr="00E07ABE" w14:paraId="3F633A75" w14:textId="77777777" w:rsidTr="00346399">
        <w:trPr>
          <w:trHeight w:val="247"/>
        </w:trPr>
        <w:tc>
          <w:tcPr>
            <w:tcW w:w="1131" w:type="dxa"/>
            <w:vAlign w:val="bottom"/>
          </w:tcPr>
          <w:p w14:paraId="72D490C2"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Sichuan</w:t>
            </w:r>
            <w:r w:rsidRPr="00E07ABE">
              <w:rPr>
                <w:rFonts w:ascii="Times New Roman" w:eastAsia="宋体" w:hAnsi="Times New Roman" w:cs="Times New Roman"/>
                <w:sz w:val="20"/>
                <w:szCs w:val="20"/>
                <w:vertAlign w:val="superscript"/>
              </w:rPr>
              <w:t>1</w:t>
            </w:r>
          </w:p>
        </w:tc>
        <w:tc>
          <w:tcPr>
            <w:tcW w:w="1716" w:type="dxa"/>
          </w:tcPr>
          <w:p w14:paraId="5FC261EE"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Surplus-region</w:t>
            </w:r>
          </w:p>
        </w:tc>
        <w:tc>
          <w:tcPr>
            <w:tcW w:w="5274" w:type="dxa"/>
          </w:tcPr>
          <w:p w14:paraId="3F33C040"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Zhang (2002); Perkins (1969)</w:t>
            </w:r>
          </w:p>
        </w:tc>
      </w:tr>
      <w:tr w:rsidR="004C4982" w:rsidRPr="00E07ABE" w14:paraId="5BF8CC99" w14:textId="77777777" w:rsidTr="00346399">
        <w:trPr>
          <w:trHeight w:val="262"/>
        </w:trPr>
        <w:tc>
          <w:tcPr>
            <w:tcW w:w="1131" w:type="dxa"/>
            <w:vAlign w:val="bottom"/>
          </w:tcPr>
          <w:p w14:paraId="5CC660DC"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Henan</w:t>
            </w:r>
          </w:p>
        </w:tc>
        <w:tc>
          <w:tcPr>
            <w:tcW w:w="1716" w:type="dxa"/>
          </w:tcPr>
          <w:p w14:paraId="417EC744"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Self-sufficient</w:t>
            </w:r>
          </w:p>
        </w:tc>
        <w:tc>
          <w:tcPr>
            <w:tcW w:w="5274" w:type="dxa"/>
          </w:tcPr>
          <w:p w14:paraId="37AF5265"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Zhang (2002)</w:t>
            </w:r>
          </w:p>
        </w:tc>
      </w:tr>
      <w:tr w:rsidR="004C4982" w:rsidRPr="00E07ABE" w14:paraId="3C39005C" w14:textId="77777777" w:rsidTr="00346399">
        <w:trPr>
          <w:trHeight w:val="247"/>
        </w:trPr>
        <w:tc>
          <w:tcPr>
            <w:tcW w:w="1131" w:type="dxa"/>
            <w:vAlign w:val="bottom"/>
          </w:tcPr>
          <w:p w14:paraId="72CDF69A"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Shandong</w:t>
            </w:r>
            <w:r w:rsidRPr="00E07ABE">
              <w:rPr>
                <w:rFonts w:ascii="Times New Roman" w:eastAsia="宋体" w:hAnsi="Times New Roman" w:cs="Times New Roman"/>
                <w:sz w:val="20"/>
                <w:szCs w:val="20"/>
                <w:vertAlign w:val="superscript"/>
              </w:rPr>
              <w:t>2</w:t>
            </w:r>
          </w:p>
        </w:tc>
        <w:tc>
          <w:tcPr>
            <w:tcW w:w="1716" w:type="dxa"/>
          </w:tcPr>
          <w:p w14:paraId="627A56CC"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Self-sufficient</w:t>
            </w:r>
          </w:p>
        </w:tc>
        <w:tc>
          <w:tcPr>
            <w:tcW w:w="5274" w:type="dxa"/>
          </w:tcPr>
          <w:p w14:paraId="0A60BCD5"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Zhang (2002); Perkins (1969)</w:t>
            </w:r>
          </w:p>
        </w:tc>
      </w:tr>
      <w:tr w:rsidR="004C4982" w:rsidRPr="00E07ABE" w14:paraId="707B9B64" w14:textId="77777777" w:rsidTr="00346399">
        <w:trPr>
          <w:trHeight w:val="247"/>
        </w:trPr>
        <w:tc>
          <w:tcPr>
            <w:tcW w:w="1131" w:type="dxa"/>
            <w:vAlign w:val="bottom"/>
          </w:tcPr>
          <w:p w14:paraId="71CFA01C"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Shaanxi</w:t>
            </w:r>
          </w:p>
        </w:tc>
        <w:tc>
          <w:tcPr>
            <w:tcW w:w="1716" w:type="dxa"/>
          </w:tcPr>
          <w:p w14:paraId="453E5872"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Self-sufficient</w:t>
            </w:r>
          </w:p>
        </w:tc>
        <w:tc>
          <w:tcPr>
            <w:tcW w:w="5274" w:type="dxa"/>
          </w:tcPr>
          <w:p w14:paraId="03D3D413"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Zhang (2002)</w:t>
            </w:r>
          </w:p>
        </w:tc>
      </w:tr>
      <w:tr w:rsidR="004C4982" w:rsidRPr="00E07ABE" w14:paraId="3D8E4A06" w14:textId="77777777" w:rsidTr="00346399">
        <w:trPr>
          <w:trHeight w:val="183"/>
        </w:trPr>
        <w:tc>
          <w:tcPr>
            <w:tcW w:w="1131" w:type="dxa"/>
            <w:tcBorders>
              <w:bottom w:val="single" w:sz="4" w:space="0" w:color="auto"/>
            </w:tcBorders>
            <w:vAlign w:val="bottom"/>
          </w:tcPr>
          <w:p w14:paraId="510537E6"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Hubei</w:t>
            </w:r>
            <w:r w:rsidRPr="00E07ABE">
              <w:rPr>
                <w:rFonts w:ascii="Times New Roman" w:eastAsia="宋体" w:hAnsi="Times New Roman" w:cs="Times New Roman"/>
                <w:sz w:val="20"/>
                <w:szCs w:val="20"/>
                <w:vertAlign w:val="superscript"/>
              </w:rPr>
              <w:t>3</w:t>
            </w:r>
          </w:p>
        </w:tc>
        <w:tc>
          <w:tcPr>
            <w:tcW w:w="1716" w:type="dxa"/>
            <w:tcBorders>
              <w:bottom w:val="single" w:sz="4" w:space="0" w:color="auto"/>
            </w:tcBorders>
          </w:tcPr>
          <w:p w14:paraId="503E5409"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Surplus-region</w:t>
            </w:r>
          </w:p>
        </w:tc>
        <w:tc>
          <w:tcPr>
            <w:tcW w:w="5274" w:type="dxa"/>
            <w:tcBorders>
              <w:bottom w:val="single" w:sz="4" w:space="0" w:color="auto"/>
            </w:tcBorders>
          </w:tcPr>
          <w:p w14:paraId="022AC32D" w14:textId="77777777" w:rsidR="004C4982" w:rsidRPr="00E07ABE" w:rsidRDefault="004C4982" w:rsidP="00346399">
            <w:pPr>
              <w:rPr>
                <w:rFonts w:ascii="Times New Roman" w:eastAsia="宋体" w:hAnsi="Times New Roman" w:cs="Times New Roman"/>
                <w:sz w:val="20"/>
                <w:szCs w:val="20"/>
              </w:rPr>
            </w:pPr>
            <w:r w:rsidRPr="00E07ABE">
              <w:rPr>
                <w:rFonts w:ascii="Times New Roman" w:eastAsia="宋体" w:hAnsi="Times New Roman" w:cs="Times New Roman"/>
                <w:sz w:val="20"/>
                <w:szCs w:val="20"/>
              </w:rPr>
              <w:t>Tian (2006b); Hou (1996)</w:t>
            </w:r>
            <w:r w:rsidRPr="00E07ABE">
              <w:rPr>
                <w:rFonts w:ascii="Times New Roman" w:eastAsia="宋体" w:hAnsi="Times New Roman" w:cs="Times New Roman" w:hint="eastAsia"/>
                <w:sz w:val="20"/>
                <w:szCs w:val="20"/>
              </w:rPr>
              <w:t>；</w:t>
            </w:r>
            <w:r w:rsidRPr="00E07ABE">
              <w:rPr>
                <w:rFonts w:ascii="Times New Roman" w:eastAsia="宋体" w:hAnsi="Times New Roman" w:cs="Times New Roman"/>
                <w:sz w:val="20"/>
                <w:szCs w:val="20"/>
              </w:rPr>
              <w:t>Zhang (2002); Perkins (1969)</w:t>
            </w:r>
          </w:p>
        </w:tc>
      </w:tr>
    </w:tbl>
    <w:p w14:paraId="16BA9643" w14:textId="1CF363E8" w:rsidR="004C4982" w:rsidRPr="00D52ED3" w:rsidRDefault="004C4982" w:rsidP="004C4982">
      <w:pPr>
        <w:rPr>
          <w:rFonts w:ascii="Times New Roman" w:eastAsia="宋体" w:hAnsi="Times New Roman" w:cs="Times New Roman"/>
          <w:i/>
          <w:iCs/>
          <w:sz w:val="22"/>
          <w:szCs w:val="22"/>
        </w:rPr>
      </w:pPr>
      <w:r w:rsidRPr="00D52ED3">
        <w:rPr>
          <w:rFonts w:ascii="Times New Roman" w:eastAsia="宋体" w:hAnsi="Times New Roman" w:cs="Times New Roman"/>
          <w:i/>
          <w:iCs/>
          <w:sz w:val="22"/>
          <w:szCs w:val="22"/>
        </w:rPr>
        <w:t>Note</w:t>
      </w:r>
      <w:r w:rsidR="002C79AA">
        <w:rPr>
          <w:rFonts w:ascii="Times New Roman" w:eastAsia="宋体" w:hAnsi="Times New Roman" w:cs="Times New Roman"/>
          <w:i/>
          <w:iCs/>
          <w:sz w:val="22"/>
          <w:szCs w:val="22"/>
        </w:rPr>
        <w:t>s</w:t>
      </w:r>
      <w:r w:rsidRPr="00D52ED3">
        <w:rPr>
          <w:rFonts w:ascii="Times New Roman" w:eastAsia="宋体" w:hAnsi="Times New Roman" w:cs="Times New Roman" w:hint="eastAsia"/>
          <w:i/>
          <w:iCs/>
          <w:sz w:val="22"/>
          <w:szCs w:val="22"/>
        </w:rPr>
        <w:t>：</w:t>
      </w:r>
    </w:p>
    <w:p w14:paraId="0F2336CC" w14:textId="77777777" w:rsidR="004C4982" w:rsidRPr="005146B6" w:rsidRDefault="004C4982" w:rsidP="004C4982">
      <w:pPr>
        <w:rPr>
          <w:rFonts w:ascii="Times New Roman" w:eastAsia="宋体" w:hAnsi="Times New Roman" w:cs="Times New Roman"/>
          <w:sz w:val="22"/>
          <w:szCs w:val="22"/>
        </w:rPr>
      </w:pPr>
      <w:r w:rsidRPr="005146B6">
        <w:rPr>
          <w:rFonts w:ascii="Times New Roman" w:eastAsia="宋体" w:hAnsi="Times New Roman" w:cs="Times New Roman"/>
          <w:sz w:val="22"/>
          <w:szCs w:val="22"/>
          <w:vertAlign w:val="superscript"/>
        </w:rPr>
        <w:t>1</w:t>
      </w:r>
      <w:r w:rsidRPr="005146B6">
        <w:rPr>
          <w:rFonts w:ascii="Times New Roman" w:eastAsia="宋体" w:hAnsi="Times New Roman" w:cs="Times New Roman"/>
          <w:sz w:val="22"/>
          <w:szCs w:val="22"/>
        </w:rPr>
        <w:t xml:space="preserve">Perkins (1969) argues that Sichuan was not a grain-exporting province, but Zhang (2002) is of the view that Sichuan did have a small surplus. </w:t>
      </w:r>
    </w:p>
    <w:p w14:paraId="54F9FB43" w14:textId="77777777" w:rsidR="004C4982" w:rsidRPr="005146B6" w:rsidRDefault="004C4982" w:rsidP="004C4982">
      <w:pPr>
        <w:rPr>
          <w:rFonts w:ascii="Times New Roman" w:eastAsia="宋体" w:hAnsi="Times New Roman" w:cs="Times New Roman"/>
          <w:sz w:val="22"/>
          <w:szCs w:val="22"/>
        </w:rPr>
      </w:pPr>
      <w:r w:rsidRPr="005146B6">
        <w:rPr>
          <w:rFonts w:ascii="Times New Roman" w:eastAsia="宋体" w:hAnsi="Times New Roman" w:cs="Times New Roman"/>
          <w:sz w:val="22"/>
          <w:szCs w:val="22"/>
          <w:vertAlign w:val="superscript"/>
        </w:rPr>
        <w:t>2</w:t>
      </w:r>
      <w:r w:rsidRPr="005146B6">
        <w:rPr>
          <w:rFonts w:ascii="Times New Roman" w:eastAsia="宋体" w:hAnsi="Times New Roman" w:cs="Times New Roman"/>
          <w:sz w:val="22"/>
          <w:szCs w:val="22"/>
        </w:rPr>
        <w:t xml:space="preserve">Perkins (1969) maintains that Shandong was able to export a modest surplus, whereas Zhang (2002) assesses this province as primarily self-sufficient. </w:t>
      </w:r>
    </w:p>
    <w:p w14:paraId="219AE71D" w14:textId="4DB930BE" w:rsidR="004C4982" w:rsidRPr="005146B6" w:rsidRDefault="004C4982" w:rsidP="004C4982">
      <w:pPr>
        <w:rPr>
          <w:rFonts w:ascii="Times New Roman" w:eastAsia="宋体" w:hAnsi="Times New Roman" w:cs="Times New Roman"/>
          <w:sz w:val="22"/>
          <w:szCs w:val="22"/>
        </w:rPr>
      </w:pPr>
      <w:r w:rsidRPr="005146B6">
        <w:rPr>
          <w:rFonts w:ascii="Times New Roman" w:eastAsia="宋体" w:hAnsi="Times New Roman" w:cs="Times New Roman"/>
          <w:sz w:val="22"/>
          <w:szCs w:val="22"/>
          <w:vertAlign w:val="superscript"/>
        </w:rPr>
        <w:t>3</w:t>
      </w:r>
      <w:r w:rsidRPr="005146B6">
        <w:rPr>
          <w:rFonts w:ascii="Times New Roman" w:eastAsia="宋体" w:hAnsi="Times New Roman" w:cs="Times New Roman"/>
          <w:sz w:val="22"/>
          <w:szCs w:val="22"/>
        </w:rPr>
        <w:t xml:space="preserve">Both Tian (2006b) and Zhang (2002) view Hubei as primarily a grain-exporting province, whereas Hou (1996) contends that Hubei served as no more than an intermediary between Hunan and the </w:t>
      </w:r>
      <w:r w:rsidR="00880428" w:rsidRPr="005146B6">
        <w:rPr>
          <w:rFonts w:ascii="Times New Roman" w:eastAsia="宋体" w:hAnsi="Times New Roman" w:cs="Times New Roman"/>
          <w:sz w:val="22"/>
          <w:szCs w:val="22"/>
        </w:rPr>
        <w:t>l</w:t>
      </w:r>
      <w:r w:rsidRPr="005146B6">
        <w:rPr>
          <w:rFonts w:ascii="Times New Roman" w:eastAsia="宋体" w:hAnsi="Times New Roman" w:cs="Times New Roman"/>
          <w:sz w:val="22"/>
          <w:szCs w:val="22"/>
        </w:rPr>
        <w:t>ower Yangzi Delta in the 1920s. Perkins (1969) classifies Hubei as a grain-deficit province in 1936.</w:t>
      </w:r>
    </w:p>
    <w:p w14:paraId="12C62D85" w14:textId="5A0560B9" w:rsidR="004C4982" w:rsidRDefault="007C3FF0" w:rsidP="00022D14">
      <w:pPr>
        <w:rPr>
          <w:rFonts w:ascii="Times New Roman" w:eastAsia="宋体" w:hAnsi="Times New Roman" w:cs="Times New Roman"/>
        </w:rPr>
      </w:pPr>
      <w:r w:rsidRPr="007C3FF0">
        <w:rPr>
          <w:rFonts w:ascii="Times New Roman" w:eastAsia="宋体" w:hAnsi="Times New Roman" w:cs="Times New Roman" w:hint="eastAsia"/>
          <w:i/>
          <w:iCs/>
        </w:rPr>
        <w:t>S</w:t>
      </w:r>
      <w:r w:rsidRPr="007C3FF0">
        <w:rPr>
          <w:rFonts w:ascii="Times New Roman" w:eastAsia="宋体" w:hAnsi="Times New Roman" w:cs="Times New Roman"/>
          <w:i/>
          <w:iCs/>
        </w:rPr>
        <w:t>ource</w:t>
      </w:r>
      <w:r>
        <w:rPr>
          <w:rFonts w:ascii="Times New Roman" w:eastAsia="宋体" w:hAnsi="Times New Roman" w:cs="Times New Roman"/>
        </w:rPr>
        <w:t>: See the table</w:t>
      </w:r>
    </w:p>
    <w:p w14:paraId="10898B46" w14:textId="38F539D0" w:rsidR="005D0258" w:rsidRDefault="005D0258">
      <w:pPr>
        <w:rPr>
          <w:rFonts w:ascii="MS Mincho" w:eastAsia="宋体" w:hAnsi="MS Mincho" w:cs="MS Mincho"/>
          <w:sz w:val="20"/>
          <w:szCs w:val="20"/>
          <w:shd w:val="clear" w:color="auto" w:fill="FFFFFF"/>
        </w:rPr>
      </w:pPr>
      <w:r>
        <w:rPr>
          <w:rFonts w:ascii="MS Mincho" w:eastAsia="宋体" w:hAnsi="MS Mincho" w:cs="MS Mincho"/>
          <w:sz w:val="20"/>
          <w:szCs w:val="20"/>
          <w:shd w:val="clear" w:color="auto" w:fill="FFFFFF"/>
        </w:rPr>
        <w:br w:type="page"/>
      </w:r>
    </w:p>
    <w:p w14:paraId="23DBDC18" w14:textId="613749EF" w:rsidR="005D0258" w:rsidRDefault="005D0258" w:rsidP="005D0258">
      <w:pPr>
        <w:jc w:val="center"/>
        <w:rPr>
          <w:rFonts w:ascii="Times New Roman" w:eastAsia="宋体" w:hAnsi="Times New Roman" w:cs="Times New Roman"/>
          <w:sz w:val="20"/>
          <w:szCs w:val="20"/>
          <w:shd w:val="clear" w:color="auto" w:fill="FFFFFF"/>
        </w:rPr>
      </w:pPr>
      <w:r w:rsidRPr="005D0258">
        <w:rPr>
          <w:rFonts w:ascii="Times New Roman" w:eastAsia="宋体" w:hAnsi="Times New Roman" w:cs="Times New Roman"/>
          <w:sz w:val="20"/>
          <w:szCs w:val="20"/>
          <w:shd w:val="clear" w:color="auto" w:fill="FFFFFF"/>
        </w:rPr>
        <w:lastRenderedPageBreak/>
        <w:t>REFERENCE</w:t>
      </w:r>
    </w:p>
    <w:p w14:paraId="211C37FC" w14:textId="77777777" w:rsidR="00EB4E84" w:rsidRDefault="00EB4E84" w:rsidP="005D0258">
      <w:pPr>
        <w:jc w:val="center"/>
        <w:rPr>
          <w:rFonts w:ascii="Times New Roman" w:eastAsia="宋体" w:hAnsi="Times New Roman" w:cs="Times New Roman"/>
          <w:sz w:val="20"/>
          <w:szCs w:val="20"/>
          <w:shd w:val="clear" w:color="auto" w:fill="FFFFFF"/>
        </w:rPr>
      </w:pPr>
    </w:p>
    <w:p w14:paraId="5C52438C" w14:textId="0FEEC77A" w:rsidR="005D0258" w:rsidRPr="004B037D" w:rsidRDefault="005D0258" w:rsidP="005D0258">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rPr>
        <w:t>Cao, S</w:t>
      </w:r>
      <w:r w:rsidR="00E4165E">
        <w:rPr>
          <w:rFonts w:ascii="Times New Roman" w:hAnsi="Times New Roman" w:cs="Times New Roman"/>
        </w:rPr>
        <w:t>huji</w:t>
      </w:r>
      <w:r w:rsidRPr="004B037D">
        <w:rPr>
          <w:rFonts w:ascii="Times New Roman" w:hAnsi="Times New Roman" w:cs="Times New Roman"/>
        </w:rPr>
        <w:t xml:space="preserve">. </w:t>
      </w:r>
      <w:proofErr w:type="spellStart"/>
      <w:r w:rsidRPr="004B037D">
        <w:rPr>
          <w:rFonts w:ascii="Times New Roman" w:hAnsi="Times New Roman" w:cs="Times New Roman"/>
          <w:i/>
        </w:rPr>
        <w:t>Zhongguo</w:t>
      </w:r>
      <w:proofErr w:type="spellEnd"/>
      <w:r w:rsidRPr="004B037D">
        <w:rPr>
          <w:rFonts w:ascii="Times New Roman" w:hAnsi="Times New Roman" w:cs="Times New Roman"/>
          <w:i/>
        </w:rPr>
        <w:t xml:space="preserve"> </w:t>
      </w:r>
      <w:proofErr w:type="spellStart"/>
      <w:r w:rsidRPr="004B037D">
        <w:rPr>
          <w:rFonts w:ascii="Times New Roman" w:hAnsi="Times New Roman" w:cs="Times New Roman"/>
          <w:i/>
        </w:rPr>
        <w:t>Renkou</w:t>
      </w:r>
      <w:proofErr w:type="spellEnd"/>
      <w:r w:rsidRPr="004B037D">
        <w:rPr>
          <w:rFonts w:ascii="Times New Roman" w:hAnsi="Times New Roman" w:cs="Times New Roman"/>
          <w:i/>
        </w:rPr>
        <w:t xml:space="preserve"> Shi [History of Population in China],</w:t>
      </w:r>
      <w:r w:rsidRPr="004B037D">
        <w:rPr>
          <w:rFonts w:ascii="Times New Roman" w:hAnsi="Times New Roman" w:cs="Times New Roman"/>
        </w:rPr>
        <w:t xml:space="preserve"> vol. 5, Qing </w:t>
      </w:r>
      <w:proofErr w:type="spellStart"/>
      <w:r w:rsidRPr="004B037D">
        <w:rPr>
          <w:rFonts w:ascii="Times New Roman" w:hAnsi="Times New Roman" w:cs="Times New Roman"/>
        </w:rPr>
        <w:t>Shiqi</w:t>
      </w:r>
      <w:proofErr w:type="spellEnd"/>
      <w:r w:rsidRPr="004B037D">
        <w:rPr>
          <w:rFonts w:ascii="Times New Roman" w:hAnsi="Times New Roman" w:cs="Times New Roman"/>
        </w:rPr>
        <w:t xml:space="preserve"> (Qing period). Shanghai: Fudan University Press, 2000.</w:t>
      </w:r>
    </w:p>
    <w:p w14:paraId="3D2D297B" w14:textId="4565A111" w:rsidR="005D0258" w:rsidRDefault="005D0258" w:rsidP="005D0258">
      <w:pPr>
        <w:widowControl w:val="0"/>
        <w:autoSpaceDE w:val="0"/>
        <w:autoSpaceDN w:val="0"/>
        <w:adjustRightInd w:val="0"/>
        <w:spacing w:after="120" w:line="360" w:lineRule="auto"/>
        <w:ind w:left="284" w:hanging="284"/>
        <w:rPr>
          <w:rFonts w:ascii="Times New Roman" w:hAnsi="Times New Roman" w:cs="Times New Roman"/>
          <w:color w:val="222222"/>
          <w:shd w:val="clear" w:color="auto" w:fill="FFFFFF"/>
        </w:rPr>
      </w:pPr>
      <w:r w:rsidRPr="005D0258">
        <w:rPr>
          <w:rFonts w:ascii="Times New Roman" w:hAnsi="Times New Roman" w:cs="Times New Roman"/>
          <w:color w:val="222222"/>
          <w:shd w:val="clear" w:color="auto" w:fill="FFFFFF"/>
        </w:rPr>
        <w:t xml:space="preserve">Deng, </w:t>
      </w:r>
      <w:proofErr w:type="spellStart"/>
      <w:r w:rsidRPr="005D0258">
        <w:rPr>
          <w:rFonts w:ascii="Times New Roman" w:hAnsi="Times New Roman" w:cs="Times New Roman"/>
          <w:color w:val="222222"/>
          <w:shd w:val="clear" w:color="auto" w:fill="FFFFFF"/>
        </w:rPr>
        <w:t>Yibing</w:t>
      </w:r>
      <w:proofErr w:type="spellEnd"/>
      <w:r w:rsidRPr="005D0258">
        <w:rPr>
          <w:rFonts w:ascii="Times New Roman" w:hAnsi="Times New Roman" w:cs="Times New Roman"/>
          <w:color w:val="222222"/>
          <w:shd w:val="clear" w:color="auto" w:fill="FFFFFF"/>
        </w:rPr>
        <w:t>. “</w:t>
      </w:r>
      <w:proofErr w:type="spellStart"/>
      <w:r w:rsidRPr="005D0258">
        <w:rPr>
          <w:rFonts w:ascii="Times New Roman" w:hAnsi="Times New Roman" w:cs="Times New Roman"/>
          <w:color w:val="222222"/>
          <w:shd w:val="clear" w:color="auto" w:fill="FFFFFF"/>
        </w:rPr>
        <w:t>Qingdai</w:t>
      </w:r>
      <w:proofErr w:type="spellEnd"/>
      <w:r w:rsidRPr="005D0258">
        <w:rPr>
          <w:rFonts w:ascii="Times New Roman" w:hAnsi="Times New Roman" w:cs="Times New Roman"/>
          <w:color w:val="222222"/>
          <w:shd w:val="clear" w:color="auto" w:fill="FFFFFF"/>
        </w:rPr>
        <w:t xml:space="preserve"> </w:t>
      </w:r>
      <w:proofErr w:type="spellStart"/>
      <w:r w:rsidRPr="005D0258">
        <w:rPr>
          <w:rFonts w:ascii="Times New Roman" w:hAnsi="Times New Roman" w:cs="Times New Roman"/>
          <w:color w:val="222222"/>
          <w:shd w:val="clear" w:color="auto" w:fill="FFFFFF"/>
        </w:rPr>
        <w:t>Qianqi</w:t>
      </w:r>
      <w:proofErr w:type="spellEnd"/>
      <w:r w:rsidRPr="005D0258">
        <w:rPr>
          <w:rFonts w:ascii="Times New Roman" w:hAnsi="Times New Roman" w:cs="Times New Roman"/>
          <w:color w:val="222222"/>
          <w:shd w:val="clear" w:color="auto" w:fill="FFFFFF"/>
        </w:rPr>
        <w:t xml:space="preserve"> </w:t>
      </w:r>
      <w:proofErr w:type="spellStart"/>
      <w:r w:rsidRPr="005D0258">
        <w:rPr>
          <w:rFonts w:ascii="Times New Roman" w:hAnsi="Times New Roman" w:cs="Times New Roman"/>
          <w:color w:val="222222"/>
          <w:shd w:val="clear" w:color="auto" w:fill="FFFFFF"/>
        </w:rPr>
        <w:t>Neilu</w:t>
      </w:r>
      <w:proofErr w:type="spellEnd"/>
      <w:r w:rsidRPr="005D0258">
        <w:rPr>
          <w:rFonts w:ascii="Times New Roman" w:hAnsi="Times New Roman" w:cs="Times New Roman"/>
          <w:color w:val="222222"/>
          <w:shd w:val="clear" w:color="auto" w:fill="FFFFFF"/>
        </w:rPr>
        <w:t xml:space="preserve"> </w:t>
      </w:r>
      <w:proofErr w:type="spellStart"/>
      <w:r w:rsidRPr="005D0258">
        <w:rPr>
          <w:rFonts w:ascii="Times New Roman" w:hAnsi="Times New Roman" w:cs="Times New Roman"/>
          <w:color w:val="222222"/>
          <w:shd w:val="clear" w:color="auto" w:fill="FFFFFF"/>
        </w:rPr>
        <w:t>Liangshi</w:t>
      </w:r>
      <w:proofErr w:type="spellEnd"/>
      <w:r w:rsidRPr="005D0258">
        <w:rPr>
          <w:rFonts w:ascii="Times New Roman" w:hAnsi="Times New Roman" w:cs="Times New Roman"/>
          <w:color w:val="222222"/>
          <w:shd w:val="clear" w:color="auto" w:fill="FFFFFF"/>
        </w:rPr>
        <w:t xml:space="preserve"> </w:t>
      </w:r>
      <w:proofErr w:type="spellStart"/>
      <w:r w:rsidRPr="005D0258">
        <w:rPr>
          <w:rFonts w:ascii="Times New Roman" w:hAnsi="Times New Roman" w:cs="Times New Roman"/>
          <w:color w:val="222222"/>
          <w:shd w:val="clear" w:color="auto" w:fill="FFFFFF"/>
        </w:rPr>
        <w:t>Yunshuliang</w:t>
      </w:r>
      <w:proofErr w:type="spellEnd"/>
      <w:r w:rsidRPr="005D0258">
        <w:rPr>
          <w:rFonts w:ascii="Times New Roman" w:hAnsi="Times New Roman" w:cs="Times New Roman"/>
          <w:color w:val="222222"/>
          <w:shd w:val="clear" w:color="auto" w:fill="FFFFFF"/>
        </w:rPr>
        <w:t xml:space="preserve"> ji </w:t>
      </w:r>
      <w:proofErr w:type="spellStart"/>
      <w:r w:rsidRPr="005D0258">
        <w:rPr>
          <w:rFonts w:ascii="Times New Roman" w:hAnsi="Times New Roman" w:cs="Times New Roman"/>
          <w:color w:val="222222"/>
          <w:shd w:val="clear" w:color="auto" w:fill="FFFFFF"/>
        </w:rPr>
        <w:t>Bianhuaqushi</w:t>
      </w:r>
      <w:proofErr w:type="spellEnd"/>
      <w:r w:rsidRPr="005D0258">
        <w:rPr>
          <w:rFonts w:ascii="Times New Roman" w:hAnsi="Times New Roman" w:cs="Times New Roman"/>
          <w:color w:val="222222"/>
          <w:shd w:val="clear" w:color="auto" w:fill="FFFFFF"/>
        </w:rPr>
        <w:t xml:space="preserve"> [The volume and its trend of grain trade in inland in the </w:t>
      </w:r>
      <w:proofErr w:type="spellStart"/>
      <w:r w:rsidRPr="005D0258">
        <w:rPr>
          <w:rFonts w:ascii="Times New Roman" w:hAnsi="Times New Roman" w:cs="Times New Roman"/>
          <w:color w:val="222222"/>
          <w:shd w:val="clear" w:color="auto" w:fill="FFFFFF"/>
        </w:rPr>
        <w:t>ealry</w:t>
      </w:r>
      <w:proofErr w:type="spellEnd"/>
      <w:r w:rsidRPr="005D0258">
        <w:rPr>
          <w:rFonts w:ascii="Times New Roman" w:hAnsi="Times New Roman" w:cs="Times New Roman"/>
          <w:color w:val="222222"/>
          <w:shd w:val="clear" w:color="auto" w:fill="FFFFFF"/>
        </w:rPr>
        <w:t xml:space="preserve"> </w:t>
      </w:r>
      <w:proofErr w:type="spellStart"/>
      <w:r w:rsidRPr="005D0258">
        <w:rPr>
          <w:rFonts w:ascii="Times New Roman" w:hAnsi="Times New Roman" w:cs="Times New Roman"/>
          <w:color w:val="222222"/>
          <w:shd w:val="clear" w:color="auto" w:fill="FFFFFF"/>
        </w:rPr>
        <w:t>qing</w:t>
      </w:r>
      <w:proofErr w:type="spellEnd"/>
      <w:r w:rsidRPr="005D0258">
        <w:rPr>
          <w:rFonts w:ascii="Times New Roman" w:hAnsi="Times New Roman" w:cs="Times New Roman"/>
          <w:color w:val="222222"/>
          <w:shd w:val="clear" w:color="auto" w:fill="FFFFFF"/>
        </w:rPr>
        <w:t xml:space="preserve">].” </w:t>
      </w:r>
      <w:proofErr w:type="spellStart"/>
      <w:r w:rsidRPr="005D0258">
        <w:rPr>
          <w:rFonts w:ascii="Times New Roman" w:hAnsi="Times New Roman" w:cs="Times New Roman"/>
          <w:i/>
          <w:iCs/>
          <w:color w:val="222222"/>
          <w:shd w:val="clear" w:color="auto" w:fill="FFFFFF"/>
        </w:rPr>
        <w:t>Zhongguo</w:t>
      </w:r>
      <w:proofErr w:type="spellEnd"/>
      <w:r w:rsidRPr="005D0258">
        <w:rPr>
          <w:rFonts w:ascii="Times New Roman" w:hAnsi="Times New Roman" w:cs="Times New Roman"/>
          <w:i/>
          <w:iCs/>
          <w:color w:val="222222"/>
          <w:shd w:val="clear" w:color="auto" w:fill="FFFFFF"/>
        </w:rPr>
        <w:t xml:space="preserve"> </w:t>
      </w:r>
      <w:proofErr w:type="spellStart"/>
      <w:r w:rsidRPr="005D0258">
        <w:rPr>
          <w:rFonts w:ascii="Times New Roman" w:hAnsi="Times New Roman" w:cs="Times New Roman"/>
          <w:i/>
          <w:iCs/>
          <w:color w:val="222222"/>
          <w:shd w:val="clear" w:color="auto" w:fill="FFFFFF"/>
        </w:rPr>
        <w:t>Jingjishi</w:t>
      </w:r>
      <w:proofErr w:type="spellEnd"/>
      <w:r w:rsidRPr="005D0258">
        <w:rPr>
          <w:rFonts w:ascii="Times New Roman" w:hAnsi="Times New Roman" w:cs="Times New Roman"/>
          <w:i/>
          <w:iCs/>
          <w:color w:val="222222"/>
          <w:shd w:val="clear" w:color="auto" w:fill="FFFFFF"/>
        </w:rPr>
        <w:t xml:space="preserve"> </w:t>
      </w:r>
      <w:proofErr w:type="spellStart"/>
      <w:r w:rsidRPr="005D0258">
        <w:rPr>
          <w:rFonts w:ascii="Times New Roman" w:hAnsi="Times New Roman" w:cs="Times New Roman"/>
          <w:i/>
          <w:iCs/>
          <w:color w:val="222222"/>
          <w:shd w:val="clear" w:color="auto" w:fill="FFFFFF"/>
        </w:rPr>
        <w:t>Yanjiu</w:t>
      </w:r>
      <w:proofErr w:type="spellEnd"/>
      <w:r w:rsidRPr="005D0258">
        <w:rPr>
          <w:rFonts w:ascii="Times New Roman" w:hAnsi="Times New Roman" w:cs="Times New Roman"/>
          <w:i/>
          <w:iCs/>
          <w:color w:val="222222"/>
          <w:shd w:val="clear" w:color="auto" w:fill="FFFFFF"/>
        </w:rPr>
        <w:t xml:space="preserve"> [China’s Economic History Research Journal]</w:t>
      </w:r>
      <w:r w:rsidRPr="005D0258">
        <w:rPr>
          <w:rFonts w:ascii="Times New Roman" w:hAnsi="Times New Roman" w:cs="Times New Roman"/>
          <w:color w:val="222222"/>
          <w:shd w:val="clear" w:color="auto" w:fill="FFFFFF"/>
        </w:rPr>
        <w:t>, no. 3 (1994): 80–92</w:t>
      </w:r>
      <w:proofErr w:type="gramStart"/>
      <w:r w:rsidRPr="005D0258">
        <w:rPr>
          <w:rFonts w:ascii="Times New Roman" w:hAnsi="Times New Roman" w:cs="Times New Roman"/>
          <w:color w:val="222222"/>
          <w:shd w:val="clear" w:color="auto" w:fill="FFFFFF"/>
        </w:rPr>
        <w:t>. .</w:t>
      </w:r>
      <w:proofErr w:type="gramEnd"/>
    </w:p>
    <w:p w14:paraId="04102029" w14:textId="360FF952" w:rsidR="005D0258" w:rsidRPr="005D0258" w:rsidRDefault="005D0258" w:rsidP="005D0258">
      <w:pPr>
        <w:widowControl w:val="0"/>
        <w:autoSpaceDE w:val="0"/>
        <w:autoSpaceDN w:val="0"/>
        <w:adjustRightInd w:val="0"/>
        <w:spacing w:after="120" w:line="360" w:lineRule="auto"/>
        <w:ind w:left="284" w:hanging="284"/>
        <w:rPr>
          <w:rFonts w:ascii="Times New Roman" w:hAnsi="Times New Roman" w:cs="Times New Roman"/>
          <w:color w:val="222222"/>
          <w:shd w:val="clear" w:color="auto" w:fill="FFFFFF"/>
        </w:rPr>
      </w:pPr>
      <w:r w:rsidRPr="005D0258">
        <w:rPr>
          <w:rFonts w:ascii="Times New Roman" w:hAnsi="Times New Roman" w:cs="Times New Roman"/>
          <w:color w:val="222222"/>
          <w:shd w:val="clear" w:color="auto" w:fill="FFFFFF"/>
        </w:rPr>
        <w:t xml:space="preserve"> </w:t>
      </w:r>
      <w:r w:rsidRPr="004B037D">
        <w:rPr>
          <w:rFonts w:ascii="Times New Roman" w:hAnsi="Times New Roman" w:cs="Times New Roman"/>
        </w:rPr>
        <w:t>———.</w:t>
      </w:r>
      <w:r w:rsidRPr="005D0258">
        <w:rPr>
          <w:rFonts w:ascii="Times New Roman" w:hAnsi="Times New Roman" w:cs="Times New Roman"/>
          <w:color w:val="222222"/>
          <w:shd w:val="clear" w:color="auto" w:fill="FFFFFF"/>
        </w:rPr>
        <w:t xml:space="preserve"> “The Grain Transport, Trade and Market in the Early Qing Dynasty (</w:t>
      </w:r>
      <w:proofErr w:type="spellStart"/>
      <w:r w:rsidRPr="005D0258">
        <w:rPr>
          <w:rFonts w:ascii="Times New Roman" w:hAnsi="Times New Roman" w:cs="Times New Roman"/>
          <w:color w:val="222222"/>
          <w:shd w:val="clear" w:color="auto" w:fill="FFFFFF"/>
        </w:rPr>
        <w:t>Qingdai</w:t>
      </w:r>
      <w:proofErr w:type="spellEnd"/>
      <w:r w:rsidRPr="005D0258">
        <w:rPr>
          <w:rFonts w:ascii="Times New Roman" w:hAnsi="Times New Roman" w:cs="Times New Roman"/>
          <w:color w:val="222222"/>
          <w:shd w:val="clear" w:color="auto" w:fill="FFFFFF"/>
        </w:rPr>
        <w:t xml:space="preserve"> </w:t>
      </w:r>
      <w:proofErr w:type="spellStart"/>
      <w:r w:rsidRPr="005D0258">
        <w:rPr>
          <w:rFonts w:ascii="Times New Roman" w:hAnsi="Times New Roman" w:cs="Times New Roman"/>
          <w:color w:val="222222"/>
          <w:shd w:val="clear" w:color="auto" w:fill="FFFFFF"/>
        </w:rPr>
        <w:t>Qianqi</w:t>
      </w:r>
      <w:proofErr w:type="spellEnd"/>
      <w:r w:rsidRPr="005D0258">
        <w:rPr>
          <w:rFonts w:ascii="Times New Roman" w:hAnsi="Times New Roman" w:cs="Times New Roman"/>
          <w:color w:val="222222"/>
          <w:shd w:val="clear" w:color="auto" w:fill="FFFFFF"/>
        </w:rPr>
        <w:t xml:space="preserve"> de </w:t>
      </w:r>
      <w:proofErr w:type="spellStart"/>
      <w:r w:rsidRPr="005D0258">
        <w:rPr>
          <w:rFonts w:ascii="Times New Roman" w:hAnsi="Times New Roman" w:cs="Times New Roman"/>
          <w:color w:val="222222"/>
          <w:shd w:val="clear" w:color="auto" w:fill="FFFFFF"/>
        </w:rPr>
        <w:t>Liangshi</w:t>
      </w:r>
      <w:proofErr w:type="spellEnd"/>
      <w:r w:rsidRPr="005D0258">
        <w:rPr>
          <w:rFonts w:ascii="Times New Roman" w:hAnsi="Times New Roman" w:cs="Times New Roman"/>
          <w:color w:val="222222"/>
          <w:shd w:val="clear" w:color="auto" w:fill="FFFFFF"/>
        </w:rPr>
        <w:t xml:space="preserve"> </w:t>
      </w:r>
      <w:proofErr w:type="spellStart"/>
      <w:r w:rsidRPr="005D0258">
        <w:rPr>
          <w:rFonts w:ascii="Times New Roman" w:hAnsi="Times New Roman" w:cs="Times New Roman"/>
          <w:color w:val="222222"/>
          <w:shd w:val="clear" w:color="auto" w:fill="FFFFFF"/>
        </w:rPr>
        <w:t>Yunxiao</w:t>
      </w:r>
      <w:proofErr w:type="spellEnd"/>
      <w:r w:rsidRPr="005D0258">
        <w:rPr>
          <w:rFonts w:ascii="Times New Roman" w:hAnsi="Times New Roman" w:cs="Times New Roman"/>
          <w:color w:val="222222"/>
          <w:shd w:val="clear" w:color="auto" w:fill="FFFFFF"/>
        </w:rPr>
        <w:t xml:space="preserve"> he </w:t>
      </w:r>
      <w:proofErr w:type="spellStart"/>
      <w:r w:rsidRPr="005D0258">
        <w:rPr>
          <w:rFonts w:ascii="Times New Roman" w:hAnsi="Times New Roman" w:cs="Times New Roman"/>
          <w:color w:val="222222"/>
          <w:shd w:val="clear" w:color="auto" w:fill="FFFFFF"/>
        </w:rPr>
        <w:t>Shichang</w:t>
      </w:r>
      <w:proofErr w:type="spellEnd"/>
      <w:r w:rsidRPr="005D0258">
        <w:rPr>
          <w:rFonts w:ascii="Times New Roman" w:hAnsi="Times New Roman" w:cs="Times New Roman"/>
          <w:color w:val="222222"/>
          <w:shd w:val="clear" w:color="auto" w:fill="FFFFFF"/>
        </w:rPr>
        <w:t xml:space="preserve">).” </w:t>
      </w:r>
      <w:r w:rsidRPr="005D0258">
        <w:rPr>
          <w:rFonts w:ascii="Times New Roman" w:hAnsi="Times New Roman" w:cs="Times New Roman"/>
          <w:i/>
          <w:iCs/>
          <w:color w:val="222222"/>
          <w:shd w:val="clear" w:color="auto" w:fill="FFFFFF"/>
        </w:rPr>
        <w:t>History Research (</w:t>
      </w:r>
      <w:proofErr w:type="spellStart"/>
      <w:r w:rsidRPr="005D0258">
        <w:rPr>
          <w:rFonts w:ascii="Times New Roman" w:hAnsi="Times New Roman" w:cs="Times New Roman"/>
          <w:i/>
          <w:iCs/>
          <w:color w:val="222222"/>
          <w:shd w:val="clear" w:color="auto" w:fill="FFFFFF"/>
        </w:rPr>
        <w:t>Lishi</w:t>
      </w:r>
      <w:proofErr w:type="spellEnd"/>
      <w:r w:rsidRPr="005D0258">
        <w:rPr>
          <w:rFonts w:ascii="Times New Roman" w:hAnsi="Times New Roman" w:cs="Times New Roman"/>
          <w:i/>
          <w:iCs/>
          <w:color w:val="222222"/>
          <w:shd w:val="clear" w:color="auto" w:fill="FFFFFF"/>
        </w:rPr>
        <w:t xml:space="preserve"> </w:t>
      </w:r>
      <w:proofErr w:type="spellStart"/>
      <w:r w:rsidRPr="005D0258">
        <w:rPr>
          <w:rFonts w:ascii="Times New Roman" w:hAnsi="Times New Roman" w:cs="Times New Roman"/>
          <w:i/>
          <w:iCs/>
          <w:color w:val="222222"/>
          <w:shd w:val="clear" w:color="auto" w:fill="FFFFFF"/>
        </w:rPr>
        <w:t>Yanjiu</w:t>
      </w:r>
      <w:proofErr w:type="spellEnd"/>
      <w:r w:rsidRPr="005D0258">
        <w:rPr>
          <w:rFonts w:ascii="Times New Roman" w:hAnsi="Times New Roman" w:cs="Times New Roman"/>
          <w:i/>
          <w:iCs/>
          <w:color w:val="222222"/>
          <w:shd w:val="clear" w:color="auto" w:fill="FFFFFF"/>
        </w:rPr>
        <w:t>)</w:t>
      </w:r>
      <w:r w:rsidRPr="005D0258">
        <w:rPr>
          <w:rFonts w:ascii="Times New Roman" w:hAnsi="Times New Roman" w:cs="Times New Roman"/>
          <w:color w:val="222222"/>
          <w:shd w:val="clear" w:color="auto" w:fill="FFFFFF"/>
        </w:rPr>
        <w:t>, no. 4 (1995): 151–161.</w:t>
      </w:r>
    </w:p>
    <w:p w14:paraId="6D3998B9" w14:textId="3A0649A7" w:rsidR="005D0258" w:rsidRDefault="005D0258" w:rsidP="005D0258">
      <w:pPr>
        <w:widowControl w:val="0"/>
        <w:autoSpaceDE w:val="0"/>
        <w:autoSpaceDN w:val="0"/>
        <w:adjustRightInd w:val="0"/>
        <w:spacing w:after="120" w:line="360" w:lineRule="auto"/>
        <w:ind w:left="284" w:hanging="284"/>
        <w:rPr>
          <w:rFonts w:ascii="Times New Roman" w:hAnsi="Times New Roman" w:cs="Times New Roman"/>
        </w:rPr>
      </w:pPr>
      <w:proofErr w:type="spellStart"/>
      <w:r w:rsidRPr="004B037D">
        <w:rPr>
          <w:rFonts w:ascii="Times New Roman" w:hAnsi="Times New Roman" w:cs="Times New Roman"/>
        </w:rPr>
        <w:t>Ejrn</w:t>
      </w:r>
      <w:r w:rsidRPr="004B037D">
        <w:rPr>
          <w:rFonts w:ascii="Times New Roman" w:hAnsi="Times New Roman" w:cs="Times New Roman"/>
          <w:color w:val="222222"/>
          <w:shd w:val="clear" w:color="auto" w:fill="FFFFFF"/>
        </w:rPr>
        <w:t>æ</w:t>
      </w:r>
      <w:r w:rsidRPr="004B037D">
        <w:rPr>
          <w:rFonts w:ascii="Times New Roman" w:hAnsi="Times New Roman" w:cs="Times New Roman"/>
        </w:rPr>
        <w:t>s</w:t>
      </w:r>
      <w:proofErr w:type="spellEnd"/>
      <w:r w:rsidRPr="004B037D">
        <w:rPr>
          <w:rFonts w:ascii="Times New Roman" w:hAnsi="Times New Roman" w:cs="Times New Roman"/>
        </w:rPr>
        <w:t xml:space="preserve">, Mette, and Karl Gunnar Persson. “Market Integration and Transport Costs in France 1825–1903: A Threshold Error Correction Approach to the Law of One Price.” </w:t>
      </w:r>
      <w:r w:rsidRPr="004B037D">
        <w:rPr>
          <w:rFonts w:ascii="Times New Roman" w:hAnsi="Times New Roman" w:cs="Times New Roman"/>
          <w:i/>
        </w:rPr>
        <w:t>Explorations in Economic History</w:t>
      </w:r>
      <w:r w:rsidRPr="004B037D">
        <w:rPr>
          <w:rFonts w:ascii="Times New Roman" w:hAnsi="Times New Roman" w:cs="Times New Roman"/>
        </w:rPr>
        <w:t xml:space="preserve"> 37, no. 2 (2000): 149–73.</w:t>
      </w:r>
    </w:p>
    <w:p w14:paraId="3DB28388" w14:textId="719AABFD" w:rsidR="005D0258" w:rsidRPr="004B037D" w:rsidRDefault="00E4165E" w:rsidP="005D0258">
      <w:pPr>
        <w:widowControl w:val="0"/>
        <w:autoSpaceDE w:val="0"/>
        <w:autoSpaceDN w:val="0"/>
        <w:adjustRightInd w:val="0"/>
        <w:spacing w:after="120" w:line="360" w:lineRule="auto"/>
        <w:ind w:left="284" w:hanging="284"/>
        <w:rPr>
          <w:rFonts w:ascii="Times New Roman" w:hAnsi="Times New Roman" w:cs="Times New Roman"/>
        </w:rPr>
      </w:pPr>
      <w:r>
        <w:rPr>
          <w:rFonts w:ascii="Times New Roman" w:hAnsi="Times New Roman" w:cs="Times New Roman"/>
        </w:rPr>
        <w:t xml:space="preserve">Xing, Fang, Shi Qi, Jian Rui, and Wang </w:t>
      </w:r>
      <w:proofErr w:type="spellStart"/>
      <w:r>
        <w:rPr>
          <w:rFonts w:ascii="Times New Roman" w:hAnsi="Times New Roman" w:cs="Times New Roman"/>
        </w:rPr>
        <w:t>Shixin</w:t>
      </w:r>
      <w:proofErr w:type="spellEnd"/>
      <w:r w:rsidR="005D0258" w:rsidRPr="004B037D">
        <w:rPr>
          <w:rFonts w:ascii="Times New Roman" w:hAnsi="Times New Roman" w:cs="Times New Roman"/>
        </w:rPr>
        <w:t xml:space="preserve">. “The Growth of Commodity Circulation and the Rise of Merchant </w:t>
      </w:r>
      <w:proofErr w:type="spellStart"/>
      <w:r w:rsidR="005D0258" w:rsidRPr="004B037D">
        <w:rPr>
          <w:rFonts w:ascii="Times New Roman" w:hAnsi="Times New Roman" w:cs="Times New Roman"/>
        </w:rPr>
        <w:t>Organisations</w:t>
      </w:r>
      <w:proofErr w:type="spellEnd"/>
      <w:r w:rsidR="005D0258" w:rsidRPr="004B037D">
        <w:rPr>
          <w:rFonts w:ascii="Times New Roman" w:hAnsi="Times New Roman" w:cs="Times New Roman"/>
        </w:rPr>
        <w:t xml:space="preserve">.” In </w:t>
      </w:r>
      <w:r w:rsidR="005D0258" w:rsidRPr="004B037D">
        <w:rPr>
          <w:rFonts w:ascii="Times New Roman" w:hAnsi="Times New Roman" w:cs="Times New Roman"/>
          <w:i/>
        </w:rPr>
        <w:t>Chinese Capitalism, 1522–1840</w:t>
      </w:r>
      <w:r w:rsidR="005D0258" w:rsidRPr="004B037D">
        <w:rPr>
          <w:rFonts w:ascii="Times New Roman" w:hAnsi="Times New Roman" w:cs="Times New Roman"/>
        </w:rPr>
        <w:t xml:space="preserve">, edited by Xu </w:t>
      </w:r>
      <w:proofErr w:type="spellStart"/>
      <w:r w:rsidR="005D0258" w:rsidRPr="004B037D">
        <w:rPr>
          <w:rFonts w:ascii="Times New Roman" w:hAnsi="Times New Roman" w:cs="Times New Roman"/>
        </w:rPr>
        <w:t>Dixin</w:t>
      </w:r>
      <w:proofErr w:type="spellEnd"/>
      <w:r w:rsidR="005D0258" w:rsidRPr="004B037D">
        <w:rPr>
          <w:rFonts w:ascii="Times New Roman" w:hAnsi="Times New Roman" w:cs="Times New Roman"/>
        </w:rPr>
        <w:t xml:space="preserve"> and W</w:t>
      </w:r>
      <w:r w:rsidR="005D0258">
        <w:rPr>
          <w:rFonts w:ascii="Times New Roman" w:hAnsi="Times New Roman" w:cs="Times New Roman"/>
        </w:rPr>
        <w:t>u</w:t>
      </w:r>
      <w:r w:rsidR="005D0258" w:rsidRPr="004B037D">
        <w:rPr>
          <w:rFonts w:ascii="Times New Roman" w:hAnsi="Times New Roman" w:cs="Times New Roman"/>
        </w:rPr>
        <w:t xml:space="preserve"> </w:t>
      </w:r>
      <w:proofErr w:type="spellStart"/>
      <w:r w:rsidR="005D0258" w:rsidRPr="004B037D">
        <w:rPr>
          <w:rFonts w:ascii="Times New Roman" w:hAnsi="Times New Roman" w:cs="Times New Roman"/>
        </w:rPr>
        <w:t>Chengming</w:t>
      </w:r>
      <w:proofErr w:type="spellEnd"/>
      <w:r w:rsidR="005D0258" w:rsidRPr="004B037D">
        <w:rPr>
          <w:rFonts w:ascii="Times New Roman" w:hAnsi="Times New Roman" w:cs="Times New Roman"/>
        </w:rPr>
        <w:t>, 165–84. New York: St. Martin’s Press, 2000.</w:t>
      </w:r>
    </w:p>
    <w:p w14:paraId="587E0EE5" w14:textId="360ADD2B" w:rsidR="005D0258" w:rsidRPr="004B037D" w:rsidRDefault="005D0258" w:rsidP="005D0258">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color w:val="222222"/>
          <w:shd w:val="clear" w:color="auto" w:fill="FFFFFF"/>
        </w:rPr>
        <w:t>Federico, Giovanni.</w:t>
      </w:r>
      <w:r w:rsidRPr="004B037D">
        <w:rPr>
          <w:rFonts w:ascii="Times New Roman" w:hAnsi="Times New Roman" w:cs="Times New Roman"/>
        </w:rPr>
        <w:t xml:space="preserve"> “How Much Do We Know about Market Integration in Europe?” </w:t>
      </w:r>
      <w:r w:rsidRPr="004B037D">
        <w:rPr>
          <w:rFonts w:ascii="Times New Roman" w:hAnsi="Times New Roman" w:cs="Times New Roman"/>
          <w:i/>
        </w:rPr>
        <w:t>Economic History Review</w:t>
      </w:r>
      <w:r w:rsidRPr="004B037D">
        <w:rPr>
          <w:rFonts w:ascii="Times New Roman" w:hAnsi="Times New Roman" w:cs="Times New Roman"/>
        </w:rPr>
        <w:t xml:space="preserve"> 65, no. 2 (2012): 470–97.</w:t>
      </w:r>
    </w:p>
    <w:p w14:paraId="37D60582" w14:textId="6A906468" w:rsidR="005D0258" w:rsidRPr="004B037D" w:rsidRDefault="005D0258" w:rsidP="005D0258">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rPr>
        <w:t xml:space="preserve">Jacks, David S. “Intra- and International Commodity Market Integration in the Atlantic Economy, 1800–1913.” </w:t>
      </w:r>
      <w:r w:rsidRPr="004B037D">
        <w:rPr>
          <w:rFonts w:ascii="Times New Roman" w:hAnsi="Times New Roman" w:cs="Times New Roman"/>
          <w:i/>
        </w:rPr>
        <w:t>Explorations in Economic History</w:t>
      </w:r>
      <w:r w:rsidRPr="004B037D">
        <w:rPr>
          <w:rFonts w:ascii="Times New Roman" w:hAnsi="Times New Roman" w:cs="Times New Roman"/>
        </w:rPr>
        <w:t xml:space="preserve"> 42, no. 3 (2005): 381–413.</w:t>
      </w:r>
    </w:p>
    <w:p w14:paraId="289E0E17" w14:textId="77777777" w:rsidR="005D0258" w:rsidRPr="004B037D" w:rsidRDefault="005D0258" w:rsidP="005D0258">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rPr>
        <w:t xml:space="preserve">———. “What Drove 19th Century Commodity Market Integration?” </w:t>
      </w:r>
      <w:r w:rsidRPr="004B037D">
        <w:rPr>
          <w:rFonts w:ascii="Times New Roman" w:hAnsi="Times New Roman" w:cs="Times New Roman"/>
          <w:i/>
        </w:rPr>
        <w:t>Explorations in Economic History</w:t>
      </w:r>
      <w:r w:rsidRPr="004B037D">
        <w:rPr>
          <w:rFonts w:ascii="Times New Roman" w:hAnsi="Times New Roman" w:cs="Times New Roman"/>
        </w:rPr>
        <w:t xml:space="preserve"> 43, no. 3 (2006): 383–412.</w:t>
      </w:r>
    </w:p>
    <w:p w14:paraId="2853507C" w14:textId="039D43B2" w:rsidR="007C3FF0" w:rsidRPr="004B037D" w:rsidRDefault="007C3FF0" w:rsidP="007C3FF0">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rPr>
        <w:t xml:space="preserve">Jiang, </w:t>
      </w:r>
      <w:proofErr w:type="spellStart"/>
      <w:r w:rsidRPr="004B037D">
        <w:rPr>
          <w:rFonts w:ascii="Times New Roman" w:hAnsi="Times New Roman" w:cs="Times New Roman"/>
        </w:rPr>
        <w:t>J</w:t>
      </w:r>
      <w:r w:rsidR="00E4165E">
        <w:rPr>
          <w:rFonts w:ascii="Times New Roman" w:hAnsi="Times New Roman" w:cs="Times New Roman"/>
        </w:rPr>
        <w:t>ianping</w:t>
      </w:r>
      <w:proofErr w:type="spellEnd"/>
      <w:r w:rsidRPr="004B037D">
        <w:rPr>
          <w:rFonts w:ascii="Times New Roman" w:hAnsi="Times New Roman" w:cs="Times New Roman"/>
        </w:rPr>
        <w:t xml:space="preserve">. </w:t>
      </w:r>
      <w:proofErr w:type="spellStart"/>
      <w:r w:rsidRPr="004B037D">
        <w:rPr>
          <w:rFonts w:ascii="Times New Roman" w:hAnsi="Times New Roman" w:cs="Times New Roman"/>
          <w:i/>
        </w:rPr>
        <w:t>Qingdai</w:t>
      </w:r>
      <w:proofErr w:type="spellEnd"/>
      <w:r w:rsidRPr="004B037D">
        <w:rPr>
          <w:rFonts w:ascii="Times New Roman" w:hAnsi="Times New Roman" w:cs="Times New Roman"/>
          <w:i/>
        </w:rPr>
        <w:t xml:space="preserve"> </w:t>
      </w:r>
      <w:proofErr w:type="spellStart"/>
      <w:r w:rsidRPr="004B037D">
        <w:rPr>
          <w:rFonts w:ascii="Times New Roman" w:hAnsi="Times New Roman" w:cs="Times New Roman"/>
          <w:i/>
        </w:rPr>
        <w:t>Qianqi</w:t>
      </w:r>
      <w:proofErr w:type="spellEnd"/>
      <w:r w:rsidRPr="004B037D">
        <w:rPr>
          <w:rFonts w:ascii="Times New Roman" w:hAnsi="Times New Roman" w:cs="Times New Roman"/>
          <w:i/>
        </w:rPr>
        <w:t xml:space="preserve"> </w:t>
      </w:r>
      <w:proofErr w:type="spellStart"/>
      <w:r w:rsidRPr="004B037D">
        <w:rPr>
          <w:rFonts w:ascii="Times New Roman" w:hAnsi="Times New Roman" w:cs="Times New Roman"/>
          <w:i/>
        </w:rPr>
        <w:t>Migumaoyi</w:t>
      </w:r>
      <w:proofErr w:type="spellEnd"/>
      <w:r w:rsidRPr="004B037D">
        <w:rPr>
          <w:rFonts w:ascii="Times New Roman" w:hAnsi="Times New Roman" w:cs="Times New Roman"/>
          <w:i/>
        </w:rPr>
        <w:t xml:space="preserve"> </w:t>
      </w:r>
      <w:proofErr w:type="spellStart"/>
      <w:r w:rsidRPr="004B037D">
        <w:rPr>
          <w:rFonts w:ascii="Times New Roman" w:hAnsi="Times New Roman" w:cs="Times New Roman"/>
          <w:i/>
        </w:rPr>
        <w:t>Yanjiu</w:t>
      </w:r>
      <w:proofErr w:type="spellEnd"/>
      <w:r w:rsidRPr="004B037D">
        <w:rPr>
          <w:rFonts w:ascii="Times New Roman" w:hAnsi="Times New Roman" w:cs="Times New Roman"/>
          <w:i/>
        </w:rPr>
        <w:t xml:space="preserve"> [Studies on Rice Trade in the Early Qing Dynasty]</w:t>
      </w:r>
      <w:r w:rsidRPr="004B037D">
        <w:rPr>
          <w:rFonts w:ascii="Times New Roman" w:hAnsi="Times New Roman" w:cs="Times New Roman"/>
        </w:rPr>
        <w:t>. Beijing: Peking University Press, 1992.</w:t>
      </w:r>
    </w:p>
    <w:p w14:paraId="4234AA99" w14:textId="7BB13525" w:rsidR="005D0258" w:rsidRPr="004B037D" w:rsidRDefault="005D0258" w:rsidP="005D0258">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rPr>
        <w:t xml:space="preserve">Hou, </w:t>
      </w:r>
      <w:proofErr w:type="spellStart"/>
      <w:r>
        <w:t>Yangfang</w:t>
      </w:r>
      <w:proofErr w:type="spellEnd"/>
      <w:r w:rsidRPr="004B037D">
        <w:rPr>
          <w:rFonts w:ascii="Times New Roman" w:hAnsi="Times New Roman" w:cs="Times New Roman"/>
        </w:rPr>
        <w:t xml:space="preserve">. “Changjiang </w:t>
      </w:r>
      <w:proofErr w:type="spellStart"/>
      <w:r w:rsidRPr="004B037D">
        <w:rPr>
          <w:rFonts w:ascii="Times New Roman" w:hAnsi="Times New Roman" w:cs="Times New Roman"/>
        </w:rPr>
        <w:t>Zhongxiayou</w:t>
      </w:r>
      <w:proofErr w:type="spellEnd"/>
      <w:r w:rsidRPr="004B037D">
        <w:rPr>
          <w:rFonts w:ascii="Times New Roman" w:hAnsi="Times New Roman" w:cs="Times New Roman"/>
        </w:rPr>
        <w:t xml:space="preserve"> </w:t>
      </w:r>
      <w:proofErr w:type="spellStart"/>
      <w:r w:rsidRPr="004B037D">
        <w:rPr>
          <w:rFonts w:ascii="Times New Roman" w:hAnsi="Times New Roman" w:cs="Times New Roman"/>
        </w:rPr>
        <w:t>Diqu</w:t>
      </w:r>
      <w:proofErr w:type="spellEnd"/>
      <w:r w:rsidRPr="004B037D">
        <w:rPr>
          <w:rFonts w:ascii="Times New Roman" w:hAnsi="Times New Roman" w:cs="Times New Roman"/>
        </w:rPr>
        <w:t xml:space="preserve"> </w:t>
      </w:r>
      <w:proofErr w:type="spellStart"/>
      <w:r w:rsidRPr="004B037D">
        <w:rPr>
          <w:rFonts w:ascii="Times New Roman" w:hAnsi="Times New Roman" w:cs="Times New Roman"/>
        </w:rPr>
        <w:t>Migu</w:t>
      </w:r>
      <w:proofErr w:type="spellEnd"/>
      <w:r w:rsidRPr="004B037D">
        <w:rPr>
          <w:rFonts w:ascii="Times New Roman" w:hAnsi="Times New Roman" w:cs="Times New Roman"/>
        </w:rPr>
        <w:t xml:space="preserve"> </w:t>
      </w:r>
      <w:proofErr w:type="spellStart"/>
      <w:r w:rsidRPr="004B037D">
        <w:rPr>
          <w:rFonts w:ascii="Times New Roman" w:hAnsi="Times New Roman" w:cs="Times New Roman"/>
        </w:rPr>
        <w:t>Changtumaoyi</w:t>
      </w:r>
      <w:proofErr w:type="spellEnd"/>
      <w:r w:rsidRPr="004B037D">
        <w:rPr>
          <w:rFonts w:ascii="Times New Roman" w:hAnsi="Times New Roman" w:cs="Times New Roman"/>
        </w:rPr>
        <w:t xml:space="preserve"> [Rice Long-Distance Trade in the Middle and Low Yangtze Region].” </w:t>
      </w:r>
      <w:proofErr w:type="spellStart"/>
      <w:r w:rsidRPr="004B037D">
        <w:rPr>
          <w:rFonts w:ascii="Times New Roman" w:hAnsi="Times New Roman" w:cs="Times New Roman"/>
          <w:i/>
        </w:rPr>
        <w:t>Zhongguo</w:t>
      </w:r>
      <w:proofErr w:type="spellEnd"/>
      <w:r w:rsidRPr="004B037D">
        <w:rPr>
          <w:rFonts w:ascii="Times New Roman" w:hAnsi="Times New Roman" w:cs="Times New Roman"/>
          <w:i/>
        </w:rPr>
        <w:t xml:space="preserve"> </w:t>
      </w:r>
      <w:proofErr w:type="spellStart"/>
      <w:r w:rsidRPr="004B037D">
        <w:rPr>
          <w:rFonts w:ascii="Times New Roman" w:hAnsi="Times New Roman" w:cs="Times New Roman"/>
          <w:i/>
        </w:rPr>
        <w:t>Jingjishi</w:t>
      </w:r>
      <w:proofErr w:type="spellEnd"/>
      <w:r w:rsidRPr="004B037D">
        <w:rPr>
          <w:rFonts w:ascii="Times New Roman" w:hAnsi="Times New Roman" w:cs="Times New Roman"/>
          <w:i/>
        </w:rPr>
        <w:t xml:space="preserve"> </w:t>
      </w:r>
      <w:proofErr w:type="spellStart"/>
      <w:r w:rsidRPr="004B037D">
        <w:rPr>
          <w:rFonts w:ascii="Times New Roman" w:hAnsi="Times New Roman" w:cs="Times New Roman"/>
          <w:i/>
        </w:rPr>
        <w:t>Yanjiu</w:t>
      </w:r>
      <w:proofErr w:type="spellEnd"/>
      <w:r w:rsidRPr="004B037D">
        <w:rPr>
          <w:rFonts w:ascii="Times New Roman" w:hAnsi="Times New Roman" w:cs="Times New Roman"/>
          <w:i/>
        </w:rPr>
        <w:t xml:space="preserve"> [China’s Economic History Research Journal]</w:t>
      </w:r>
      <w:r w:rsidRPr="004B037D">
        <w:rPr>
          <w:rFonts w:ascii="Times New Roman" w:hAnsi="Times New Roman" w:cs="Times New Roman"/>
        </w:rPr>
        <w:t xml:space="preserve"> 2 (1996): 70–79.</w:t>
      </w:r>
    </w:p>
    <w:p w14:paraId="763A6DCB" w14:textId="77777777" w:rsidR="007C3FF0" w:rsidRDefault="007C3FF0" w:rsidP="007C3FF0">
      <w:pPr>
        <w:widowControl w:val="0"/>
        <w:autoSpaceDE w:val="0"/>
        <w:autoSpaceDN w:val="0"/>
        <w:adjustRightInd w:val="0"/>
        <w:spacing w:after="120" w:line="360" w:lineRule="auto"/>
        <w:ind w:left="284" w:hanging="284"/>
        <w:rPr>
          <w:rFonts w:ascii="Times New Roman" w:eastAsia="宋体" w:hAnsi="Times New Roman" w:cs="Times New Roman"/>
        </w:rPr>
      </w:pPr>
      <w:r w:rsidRPr="005646CA">
        <w:rPr>
          <w:rFonts w:ascii="Times New Roman" w:eastAsia="宋体" w:hAnsi="Times New Roman" w:cs="Times New Roman"/>
        </w:rPr>
        <w:t>Perkins, Dwight Heald. </w:t>
      </w:r>
      <w:r w:rsidRPr="00A44779">
        <w:rPr>
          <w:rFonts w:ascii="Times New Roman" w:eastAsia="宋体" w:hAnsi="Times New Roman" w:cs="Times New Roman"/>
          <w:i/>
          <w:iCs/>
        </w:rPr>
        <w:t>Agricultural Development in China, 1368-1968</w:t>
      </w:r>
      <w:r w:rsidRPr="005646CA">
        <w:rPr>
          <w:rFonts w:ascii="Times New Roman" w:eastAsia="宋体" w:hAnsi="Times New Roman" w:cs="Times New Roman"/>
        </w:rPr>
        <w:t>, United States: Aldine Publishing Company, 1969.</w:t>
      </w:r>
    </w:p>
    <w:p w14:paraId="40D8E6D2" w14:textId="3338C3AD" w:rsidR="005D0258" w:rsidRPr="004B037D" w:rsidRDefault="005D0258" w:rsidP="005D0258">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rPr>
        <w:lastRenderedPageBreak/>
        <w:t>Tian,</w:t>
      </w:r>
      <w:r>
        <w:rPr>
          <w:rFonts w:ascii="Times New Roman" w:hAnsi="Times New Roman" w:cs="Times New Roman"/>
        </w:rPr>
        <w:t xml:space="preserve"> </w:t>
      </w:r>
      <w:proofErr w:type="spellStart"/>
      <w:r>
        <w:t>Jiongquan</w:t>
      </w:r>
      <w:proofErr w:type="spellEnd"/>
      <w:r w:rsidRPr="004B037D">
        <w:rPr>
          <w:rFonts w:ascii="Times New Roman" w:hAnsi="Times New Roman" w:cs="Times New Roman"/>
        </w:rPr>
        <w:t>.</w:t>
      </w:r>
      <w:r>
        <w:rPr>
          <w:rFonts w:ascii="Times New Roman" w:hAnsi="Times New Roman" w:cs="Times New Roman"/>
        </w:rPr>
        <w:t xml:space="preserve"> “</w:t>
      </w:r>
      <w:proofErr w:type="spellStart"/>
      <w:r w:rsidRPr="004B037D">
        <w:rPr>
          <w:rFonts w:ascii="Times New Roman" w:hAnsi="Times New Roman" w:cs="Times New Roman"/>
        </w:rPr>
        <w:t>Qingmomingchu</w:t>
      </w:r>
      <w:proofErr w:type="spellEnd"/>
      <w:r w:rsidRPr="004B037D">
        <w:rPr>
          <w:rFonts w:ascii="Times New Roman" w:hAnsi="Times New Roman" w:cs="Times New Roman"/>
        </w:rPr>
        <w:t xml:space="preserve"> </w:t>
      </w:r>
      <w:proofErr w:type="spellStart"/>
      <w:r w:rsidRPr="004B037D">
        <w:rPr>
          <w:rFonts w:ascii="Times New Roman" w:hAnsi="Times New Roman" w:cs="Times New Roman"/>
        </w:rPr>
        <w:t>Shiqi</w:t>
      </w:r>
      <w:proofErr w:type="spellEnd"/>
      <w:r w:rsidRPr="004B037D">
        <w:rPr>
          <w:rFonts w:ascii="Times New Roman" w:hAnsi="Times New Roman" w:cs="Times New Roman"/>
        </w:rPr>
        <w:t xml:space="preserve"> Hunan de </w:t>
      </w:r>
      <w:proofErr w:type="spellStart"/>
      <w:r w:rsidRPr="004B037D">
        <w:rPr>
          <w:rFonts w:ascii="Times New Roman" w:hAnsi="Times New Roman" w:cs="Times New Roman"/>
        </w:rPr>
        <w:t>Migushichang</w:t>
      </w:r>
      <w:proofErr w:type="spellEnd"/>
      <w:r w:rsidRPr="004B037D">
        <w:rPr>
          <w:rFonts w:ascii="Times New Roman" w:hAnsi="Times New Roman" w:cs="Times New Roman"/>
        </w:rPr>
        <w:t xml:space="preserve"> he </w:t>
      </w:r>
      <w:proofErr w:type="spellStart"/>
      <w:r w:rsidRPr="004B037D">
        <w:rPr>
          <w:rFonts w:ascii="Times New Roman" w:hAnsi="Times New Roman" w:cs="Times New Roman"/>
        </w:rPr>
        <w:t>Shangpingliutong</w:t>
      </w:r>
      <w:proofErr w:type="spellEnd"/>
      <w:r w:rsidRPr="004B037D">
        <w:rPr>
          <w:rFonts w:ascii="Times New Roman" w:hAnsi="Times New Roman" w:cs="Times New Roman"/>
        </w:rPr>
        <w:t xml:space="preserve"> [</w:t>
      </w:r>
      <w:r w:rsidRPr="00FB61D5">
        <w:rPr>
          <w:rFonts w:ascii="Times New Roman" w:hAnsi="Times New Roman" w:cs="Times New Roman"/>
        </w:rPr>
        <w:t>Hunan’s Rice Market and Commodity Circulation in Late Qing and Republic China</w:t>
      </w:r>
      <w:r w:rsidRPr="004B037D">
        <w:rPr>
          <w:rFonts w:ascii="Times New Roman" w:hAnsi="Times New Roman" w:cs="Times New Roman"/>
        </w:rPr>
        <w:t>]</w:t>
      </w:r>
      <w:r>
        <w:rPr>
          <w:rFonts w:ascii="Times New Roman" w:hAnsi="Times New Roman" w:cs="Times New Roman"/>
        </w:rPr>
        <w:t>.”</w:t>
      </w:r>
      <w:r w:rsidRPr="004B037D">
        <w:rPr>
          <w:rFonts w:ascii="Times New Roman" w:hAnsi="Times New Roman" w:cs="Times New Roman"/>
        </w:rPr>
        <w:t xml:space="preserve"> </w:t>
      </w:r>
      <w:proofErr w:type="spellStart"/>
      <w:r w:rsidRPr="00FB61D5">
        <w:rPr>
          <w:rFonts w:ascii="Times New Roman" w:hAnsi="Times New Roman" w:cs="Times New Roman"/>
          <w:i/>
        </w:rPr>
        <w:t>Qingshi</w:t>
      </w:r>
      <w:proofErr w:type="spellEnd"/>
      <w:r w:rsidRPr="00FB61D5">
        <w:rPr>
          <w:rFonts w:ascii="Times New Roman" w:hAnsi="Times New Roman" w:cs="Times New Roman"/>
          <w:i/>
        </w:rPr>
        <w:t xml:space="preserve"> </w:t>
      </w:r>
      <w:proofErr w:type="spellStart"/>
      <w:r w:rsidRPr="00FB61D5">
        <w:rPr>
          <w:rFonts w:ascii="Times New Roman" w:hAnsi="Times New Roman" w:cs="Times New Roman"/>
          <w:i/>
        </w:rPr>
        <w:t>Yanjiu</w:t>
      </w:r>
      <w:proofErr w:type="spellEnd"/>
      <w:r w:rsidRPr="00FB61D5">
        <w:rPr>
          <w:rFonts w:ascii="Times New Roman" w:hAnsi="Times New Roman" w:cs="Times New Roman"/>
          <w:i/>
        </w:rPr>
        <w:t xml:space="preserve"> [Studies in Qing History]</w:t>
      </w:r>
      <w:r>
        <w:rPr>
          <w:rFonts w:ascii="Times New Roman" w:hAnsi="Times New Roman" w:cs="Times New Roman"/>
        </w:rPr>
        <w:t xml:space="preserve"> </w:t>
      </w:r>
      <w:r w:rsidRPr="004B037D">
        <w:rPr>
          <w:rFonts w:ascii="Times New Roman" w:hAnsi="Times New Roman" w:cs="Times New Roman"/>
        </w:rPr>
        <w:t>1</w:t>
      </w:r>
      <w:r>
        <w:rPr>
          <w:rFonts w:ascii="Times New Roman" w:hAnsi="Times New Roman" w:cs="Times New Roman"/>
        </w:rPr>
        <w:t xml:space="preserve"> (</w:t>
      </w:r>
      <w:r w:rsidRPr="004B037D">
        <w:rPr>
          <w:rFonts w:ascii="Times New Roman" w:hAnsi="Times New Roman" w:cs="Times New Roman"/>
        </w:rPr>
        <w:t>2006a</w:t>
      </w:r>
      <w:r>
        <w:rPr>
          <w:rFonts w:ascii="Times New Roman" w:hAnsi="Times New Roman" w:cs="Times New Roman"/>
        </w:rPr>
        <w:t>)</w:t>
      </w:r>
      <w:r w:rsidRPr="004B037D">
        <w:rPr>
          <w:rFonts w:ascii="Times New Roman" w:hAnsi="Times New Roman" w:cs="Times New Roman"/>
        </w:rPr>
        <w:t>:</w:t>
      </w:r>
      <w:r>
        <w:rPr>
          <w:rFonts w:ascii="Times New Roman" w:hAnsi="Times New Roman" w:cs="Times New Roman"/>
        </w:rPr>
        <w:t xml:space="preserve"> </w:t>
      </w:r>
      <w:r w:rsidRPr="004B037D">
        <w:rPr>
          <w:rFonts w:ascii="Times New Roman" w:hAnsi="Times New Roman" w:cs="Times New Roman"/>
        </w:rPr>
        <w:t>17</w:t>
      </w:r>
      <w:r>
        <w:rPr>
          <w:rFonts w:ascii="Times New Roman" w:hAnsi="Times New Roman" w:cs="Times New Roman"/>
        </w:rPr>
        <w:t>–</w:t>
      </w:r>
      <w:r w:rsidRPr="004B037D">
        <w:rPr>
          <w:rFonts w:ascii="Times New Roman" w:hAnsi="Times New Roman" w:cs="Times New Roman"/>
        </w:rPr>
        <w:t>28</w:t>
      </w:r>
      <w:r>
        <w:rPr>
          <w:rFonts w:ascii="Times New Roman" w:hAnsi="Times New Roman" w:cs="Times New Roman"/>
        </w:rPr>
        <w:t>.</w:t>
      </w:r>
    </w:p>
    <w:p w14:paraId="5C1BD530" w14:textId="302BC06E" w:rsidR="005D0258" w:rsidRDefault="00EB4E84" w:rsidP="005D0258">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rPr>
        <w:t>———.</w:t>
      </w:r>
      <w:r w:rsidR="005D0258">
        <w:rPr>
          <w:rFonts w:ascii="Times New Roman" w:hAnsi="Times New Roman" w:cs="Times New Roman"/>
        </w:rPr>
        <w:t xml:space="preserve"> “</w:t>
      </w:r>
      <w:proofErr w:type="spellStart"/>
      <w:r w:rsidR="005D0258" w:rsidRPr="004B037D">
        <w:rPr>
          <w:rFonts w:ascii="Times New Roman" w:hAnsi="Times New Roman" w:cs="Times New Roman"/>
        </w:rPr>
        <w:t>Qingmomingchu</w:t>
      </w:r>
      <w:proofErr w:type="spellEnd"/>
      <w:r w:rsidR="005D0258" w:rsidRPr="004B037D">
        <w:rPr>
          <w:rFonts w:ascii="Times New Roman" w:hAnsi="Times New Roman" w:cs="Times New Roman"/>
        </w:rPr>
        <w:t xml:space="preserve"> </w:t>
      </w:r>
      <w:proofErr w:type="spellStart"/>
      <w:r w:rsidR="005D0258" w:rsidRPr="004B037D">
        <w:rPr>
          <w:rFonts w:ascii="Times New Roman" w:hAnsi="Times New Roman" w:cs="Times New Roman"/>
        </w:rPr>
        <w:t>Shiqi</w:t>
      </w:r>
      <w:proofErr w:type="spellEnd"/>
      <w:r w:rsidR="005D0258" w:rsidRPr="004B037D">
        <w:rPr>
          <w:rFonts w:ascii="Times New Roman" w:hAnsi="Times New Roman" w:cs="Times New Roman"/>
        </w:rPr>
        <w:t xml:space="preserve"> Hubei de </w:t>
      </w:r>
      <w:proofErr w:type="spellStart"/>
      <w:r w:rsidR="005D0258" w:rsidRPr="004B037D">
        <w:rPr>
          <w:rFonts w:ascii="Times New Roman" w:hAnsi="Times New Roman" w:cs="Times New Roman"/>
        </w:rPr>
        <w:t>Migushichang</w:t>
      </w:r>
      <w:proofErr w:type="spellEnd"/>
      <w:r w:rsidR="005D0258" w:rsidRPr="004B037D">
        <w:rPr>
          <w:rFonts w:ascii="Times New Roman" w:hAnsi="Times New Roman" w:cs="Times New Roman"/>
        </w:rPr>
        <w:t xml:space="preserve"> he </w:t>
      </w:r>
      <w:proofErr w:type="spellStart"/>
      <w:r w:rsidR="005D0258" w:rsidRPr="004B037D">
        <w:rPr>
          <w:rFonts w:ascii="Times New Roman" w:hAnsi="Times New Roman" w:cs="Times New Roman"/>
        </w:rPr>
        <w:t>Shangpingliutong</w:t>
      </w:r>
      <w:proofErr w:type="spellEnd"/>
      <w:r w:rsidR="005D0258" w:rsidRPr="004B037D">
        <w:rPr>
          <w:rFonts w:ascii="Times New Roman" w:hAnsi="Times New Roman" w:cs="Times New Roman"/>
        </w:rPr>
        <w:t xml:space="preserve"> [</w:t>
      </w:r>
      <w:r w:rsidR="005D0258" w:rsidRPr="00FB61D5">
        <w:rPr>
          <w:rFonts w:ascii="Times New Roman" w:hAnsi="Times New Roman" w:cs="Times New Roman"/>
        </w:rPr>
        <w:t>Hunan’s Rice Market and Commodity Circulation in Late Qing and Republic China</w:t>
      </w:r>
      <w:r w:rsidR="005D0258" w:rsidRPr="004B037D">
        <w:rPr>
          <w:rFonts w:ascii="Times New Roman" w:hAnsi="Times New Roman" w:cs="Times New Roman"/>
        </w:rPr>
        <w:t>]</w:t>
      </w:r>
      <w:r w:rsidR="005D0258">
        <w:rPr>
          <w:rFonts w:ascii="Times New Roman" w:hAnsi="Times New Roman" w:cs="Times New Roman"/>
        </w:rPr>
        <w:t>.”</w:t>
      </w:r>
      <w:r w:rsidR="005D0258" w:rsidRPr="004B037D">
        <w:rPr>
          <w:rFonts w:ascii="Times New Roman" w:hAnsi="Times New Roman" w:cs="Times New Roman"/>
        </w:rPr>
        <w:t xml:space="preserve"> </w:t>
      </w:r>
      <w:proofErr w:type="spellStart"/>
      <w:r w:rsidR="005D0258" w:rsidRPr="00FB61D5">
        <w:rPr>
          <w:rFonts w:ascii="Times New Roman" w:hAnsi="Times New Roman" w:cs="Times New Roman"/>
          <w:i/>
        </w:rPr>
        <w:t>Zhongguo</w:t>
      </w:r>
      <w:proofErr w:type="spellEnd"/>
      <w:r w:rsidR="005D0258" w:rsidRPr="00FB61D5">
        <w:rPr>
          <w:rFonts w:ascii="Times New Roman" w:hAnsi="Times New Roman" w:cs="Times New Roman"/>
          <w:i/>
        </w:rPr>
        <w:t xml:space="preserve"> </w:t>
      </w:r>
      <w:proofErr w:type="spellStart"/>
      <w:r w:rsidR="005D0258" w:rsidRPr="00FB61D5">
        <w:rPr>
          <w:rFonts w:ascii="Times New Roman" w:hAnsi="Times New Roman" w:cs="Times New Roman"/>
          <w:i/>
        </w:rPr>
        <w:t>Jingjishi</w:t>
      </w:r>
      <w:proofErr w:type="spellEnd"/>
      <w:r w:rsidR="005D0258" w:rsidRPr="00FB61D5">
        <w:rPr>
          <w:rFonts w:ascii="Times New Roman" w:hAnsi="Times New Roman" w:cs="Times New Roman"/>
          <w:i/>
        </w:rPr>
        <w:t xml:space="preserve"> </w:t>
      </w:r>
      <w:proofErr w:type="spellStart"/>
      <w:r w:rsidR="005D0258" w:rsidRPr="00FB61D5">
        <w:rPr>
          <w:rFonts w:ascii="Times New Roman" w:hAnsi="Times New Roman" w:cs="Times New Roman"/>
          <w:i/>
        </w:rPr>
        <w:t>Yanjiu</w:t>
      </w:r>
      <w:proofErr w:type="spellEnd"/>
      <w:r w:rsidR="005D0258" w:rsidRPr="00FB61D5">
        <w:rPr>
          <w:rFonts w:ascii="Times New Roman" w:hAnsi="Times New Roman" w:cs="Times New Roman"/>
          <w:i/>
        </w:rPr>
        <w:t xml:space="preserve"> [China’s Economic History Research Journal]</w:t>
      </w:r>
      <w:r w:rsidR="005D0258" w:rsidRPr="004B037D">
        <w:rPr>
          <w:rFonts w:ascii="Times New Roman" w:hAnsi="Times New Roman" w:cs="Times New Roman"/>
        </w:rPr>
        <w:t xml:space="preserve"> 4</w:t>
      </w:r>
      <w:r w:rsidR="005D0258">
        <w:rPr>
          <w:rFonts w:ascii="Times New Roman" w:hAnsi="Times New Roman" w:cs="Times New Roman"/>
        </w:rPr>
        <w:t xml:space="preserve"> (</w:t>
      </w:r>
      <w:r w:rsidR="005D0258" w:rsidRPr="004B037D">
        <w:rPr>
          <w:rFonts w:ascii="Times New Roman" w:hAnsi="Times New Roman" w:cs="Times New Roman"/>
        </w:rPr>
        <w:t>2006b</w:t>
      </w:r>
      <w:r w:rsidR="005D0258">
        <w:rPr>
          <w:rFonts w:ascii="Times New Roman" w:hAnsi="Times New Roman" w:cs="Times New Roman"/>
        </w:rPr>
        <w:t>)</w:t>
      </w:r>
      <w:r w:rsidR="005D0258" w:rsidRPr="004B037D">
        <w:rPr>
          <w:rFonts w:ascii="Times New Roman" w:hAnsi="Times New Roman" w:cs="Times New Roman"/>
        </w:rPr>
        <w:t>:</w:t>
      </w:r>
      <w:r w:rsidR="005D0258">
        <w:rPr>
          <w:rFonts w:ascii="Times New Roman" w:hAnsi="Times New Roman" w:cs="Times New Roman"/>
        </w:rPr>
        <w:t xml:space="preserve"> </w:t>
      </w:r>
      <w:r w:rsidR="005D0258" w:rsidRPr="004B037D">
        <w:rPr>
          <w:rFonts w:ascii="Times New Roman" w:hAnsi="Times New Roman" w:cs="Times New Roman"/>
        </w:rPr>
        <w:t>68</w:t>
      </w:r>
      <w:r w:rsidR="005D0258">
        <w:rPr>
          <w:rFonts w:ascii="Times New Roman" w:hAnsi="Times New Roman" w:cs="Times New Roman"/>
        </w:rPr>
        <w:t>–</w:t>
      </w:r>
      <w:r w:rsidR="005D0258" w:rsidRPr="004B037D">
        <w:rPr>
          <w:rFonts w:ascii="Times New Roman" w:hAnsi="Times New Roman" w:cs="Times New Roman"/>
        </w:rPr>
        <w:t>76</w:t>
      </w:r>
      <w:r w:rsidR="005D0258">
        <w:rPr>
          <w:rFonts w:ascii="Times New Roman" w:hAnsi="Times New Roman" w:cs="Times New Roman"/>
        </w:rPr>
        <w:t>.</w:t>
      </w:r>
    </w:p>
    <w:p w14:paraId="457C18B9" w14:textId="5891F9DC" w:rsidR="005D0258" w:rsidRDefault="005D0258" w:rsidP="005D0258">
      <w:pPr>
        <w:widowControl w:val="0"/>
        <w:autoSpaceDE w:val="0"/>
        <w:autoSpaceDN w:val="0"/>
        <w:adjustRightInd w:val="0"/>
        <w:spacing w:after="120" w:line="360" w:lineRule="auto"/>
        <w:ind w:left="284" w:hanging="284"/>
        <w:rPr>
          <w:rFonts w:ascii="Times New Roman" w:hAnsi="Times New Roman" w:cs="Times New Roman"/>
        </w:rPr>
      </w:pPr>
      <w:r w:rsidRPr="008E2335">
        <w:rPr>
          <w:rFonts w:ascii="Times New Roman" w:hAnsi="Times New Roman" w:cs="Times New Roman"/>
        </w:rPr>
        <w:t>Wang, Y</w:t>
      </w:r>
      <w:r>
        <w:rPr>
          <w:rFonts w:ascii="Times New Roman" w:hAnsi="Times New Roman" w:cs="Times New Roman"/>
        </w:rPr>
        <w:t>eh</w:t>
      </w:r>
      <w:r w:rsidRPr="008E2335">
        <w:rPr>
          <w:rFonts w:ascii="Times New Roman" w:hAnsi="Times New Roman" w:cs="Times New Roman"/>
        </w:rPr>
        <w:t>-</w:t>
      </w:r>
      <w:proofErr w:type="spellStart"/>
      <w:r w:rsidRPr="008E2335">
        <w:rPr>
          <w:rFonts w:ascii="Times New Roman" w:hAnsi="Times New Roman" w:cs="Times New Roman"/>
        </w:rPr>
        <w:t>c</w:t>
      </w:r>
      <w:r>
        <w:rPr>
          <w:rFonts w:ascii="Times New Roman" w:hAnsi="Times New Roman" w:cs="Times New Roman"/>
        </w:rPr>
        <w:t>hien</w:t>
      </w:r>
      <w:proofErr w:type="spellEnd"/>
      <w:r w:rsidRPr="008E2335">
        <w:rPr>
          <w:rFonts w:ascii="Times New Roman" w:hAnsi="Times New Roman" w:cs="Times New Roman"/>
        </w:rPr>
        <w:t xml:space="preserve">. </w:t>
      </w:r>
      <w:r>
        <w:rPr>
          <w:rFonts w:ascii="Times New Roman" w:hAnsi="Times New Roman" w:cs="Times New Roman"/>
        </w:rPr>
        <w:t>“</w:t>
      </w:r>
      <w:r w:rsidRPr="008E2335">
        <w:rPr>
          <w:rFonts w:ascii="Times New Roman" w:hAnsi="Times New Roman" w:cs="Times New Roman"/>
        </w:rPr>
        <w:t xml:space="preserve">Secular </w:t>
      </w:r>
      <w:r>
        <w:rPr>
          <w:rFonts w:ascii="Times New Roman" w:hAnsi="Times New Roman" w:cs="Times New Roman"/>
        </w:rPr>
        <w:t>T</w:t>
      </w:r>
      <w:r w:rsidRPr="008E2335">
        <w:rPr>
          <w:rFonts w:ascii="Times New Roman" w:hAnsi="Times New Roman" w:cs="Times New Roman"/>
        </w:rPr>
        <w:t xml:space="preserve">rends of </w:t>
      </w:r>
      <w:r>
        <w:rPr>
          <w:rFonts w:ascii="Times New Roman" w:hAnsi="Times New Roman" w:cs="Times New Roman"/>
        </w:rPr>
        <w:t>R</w:t>
      </w:r>
      <w:r w:rsidRPr="008E2335">
        <w:rPr>
          <w:rFonts w:ascii="Times New Roman" w:hAnsi="Times New Roman" w:cs="Times New Roman"/>
        </w:rPr>
        <w:t xml:space="preserve">ice </w:t>
      </w:r>
      <w:r>
        <w:rPr>
          <w:rFonts w:ascii="Times New Roman" w:hAnsi="Times New Roman" w:cs="Times New Roman"/>
        </w:rPr>
        <w:t>P</w:t>
      </w:r>
      <w:r w:rsidRPr="008E2335">
        <w:rPr>
          <w:rFonts w:ascii="Times New Roman" w:hAnsi="Times New Roman" w:cs="Times New Roman"/>
        </w:rPr>
        <w:t>rices in the Yangtze Delta, 1638</w:t>
      </w:r>
      <w:r>
        <w:rPr>
          <w:rFonts w:ascii="Times New Roman" w:hAnsi="Times New Roman" w:cs="Times New Roman"/>
        </w:rPr>
        <w:t>–</w:t>
      </w:r>
      <w:r w:rsidRPr="008E2335">
        <w:rPr>
          <w:rFonts w:ascii="Times New Roman" w:hAnsi="Times New Roman" w:cs="Times New Roman"/>
        </w:rPr>
        <w:t>1935.</w:t>
      </w:r>
      <w:r>
        <w:rPr>
          <w:rFonts w:ascii="Times New Roman" w:hAnsi="Times New Roman" w:cs="Times New Roman"/>
        </w:rPr>
        <w:t>”</w:t>
      </w:r>
      <w:r w:rsidRPr="008E2335">
        <w:rPr>
          <w:rFonts w:ascii="Times New Roman" w:hAnsi="Times New Roman" w:cs="Times New Roman"/>
        </w:rPr>
        <w:t xml:space="preserve"> In </w:t>
      </w:r>
      <w:r w:rsidRPr="008E2335">
        <w:rPr>
          <w:rFonts w:ascii="Times New Roman" w:hAnsi="Times New Roman" w:cs="Times New Roman"/>
          <w:i/>
        </w:rPr>
        <w:t xml:space="preserve">Chinese </w:t>
      </w:r>
      <w:r>
        <w:rPr>
          <w:rFonts w:ascii="Times New Roman" w:hAnsi="Times New Roman" w:cs="Times New Roman"/>
          <w:i/>
        </w:rPr>
        <w:t>H</w:t>
      </w:r>
      <w:r w:rsidRPr="008E2335">
        <w:rPr>
          <w:rFonts w:ascii="Times New Roman" w:hAnsi="Times New Roman" w:cs="Times New Roman"/>
          <w:i/>
        </w:rPr>
        <w:t xml:space="preserve">istory in </w:t>
      </w:r>
      <w:r>
        <w:rPr>
          <w:rFonts w:ascii="Times New Roman" w:hAnsi="Times New Roman" w:cs="Times New Roman"/>
          <w:i/>
        </w:rPr>
        <w:t>E</w:t>
      </w:r>
      <w:r w:rsidRPr="008E2335">
        <w:rPr>
          <w:rFonts w:ascii="Times New Roman" w:hAnsi="Times New Roman" w:cs="Times New Roman"/>
          <w:i/>
        </w:rPr>
        <w:t xml:space="preserve">conomic </w:t>
      </w:r>
      <w:r>
        <w:rPr>
          <w:rFonts w:ascii="Times New Roman" w:hAnsi="Times New Roman" w:cs="Times New Roman"/>
          <w:i/>
        </w:rPr>
        <w:t>P</w:t>
      </w:r>
      <w:r w:rsidRPr="008E2335">
        <w:rPr>
          <w:rFonts w:ascii="Times New Roman" w:hAnsi="Times New Roman" w:cs="Times New Roman"/>
          <w:i/>
        </w:rPr>
        <w:t>erspective</w:t>
      </w:r>
      <w:r w:rsidRPr="008E2335">
        <w:rPr>
          <w:rFonts w:ascii="Times New Roman" w:hAnsi="Times New Roman" w:cs="Times New Roman"/>
        </w:rPr>
        <w:t>, 35–68. Berkeley: University of California Press</w:t>
      </w:r>
      <w:r>
        <w:rPr>
          <w:rFonts w:ascii="Times New Roman" w:hAnsi="Times New Roman" w:cs="Times New Roman"/>
        </w:rPr>
        <w:t xml:space="preserve">, </w:t>
      </w:r>
      <w:r w:rsidRPr="008E2335">
        <w:rPr>
          <w:rFonts w:ascii="Times New Roman" w:hAnsi="Times New Roman" w:cs="Times New Roman"/>
        </w:rPr>
        <w:t>1992.</w:t>
      </w:r>
    </w:p>
    <w:p w14:paraId="61E40EDE" w14:textId="287062E8" w:rsidR="00024B16" w:rsidRPr="004B037D" w:rsidRDefault="00EB4E84" w:rsidP="00024B16">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rPr>
        <w:t>———.</w:t>
      </w:r>
      <w:r w:rsidR="00024B16" w:rsidRPr="004B037D">
        <w:rPr>
          <w:rFonts w:ascii="Times New Roman" w:hAnsi="Times New Roman" w:cs="Times New Roman"/>
        </w:rPr>
        <w:t xml:space="preserve"> </w:t>
      </w:r>
      <w:proofErr w:type="spellStart"/>
      <w:r w:rsidR="00024B16" w:rsidRPr="004B037D">
        <w:rPr>
          <w:rFonts w:ascii="Times New Roman" w:hAnsi="Times New Roman" w:cs="Times New Roman"/>
          <w:i/>
        </w:rPr>
        <w:t>Qingdai</w:t>
      </w:r>
      <w:proofErr w:type="spellEnd"/>
      <w:r w:rsidR="00024B16" w:rsidRPr="004B037D">
        <w:rPr>
          <w:rFonts w:ascii="Times New Roman" w:hAnsi="Times New Roman" w:cs="Times New Roman"/>
          <w:i/>
        </w:rPr>
        <w:t xml:space="preserve"> </w:t>
      </w:r>
      <w:proofErr w:type="spellStart"/>
      <w:r w:rsidR="00024B16" w:rsidRPr="004B037D">
        <w:rPr>
          <w:rFonts w:ascii="Times New Roman" w:hAnsi="Times New Roman" w:cs="Times New Roman"/>
          <w:i/>
        </w:rPr>
        <w:t>Liangjia</w:t>
      </w:r>
      <w:proofErr w:type="spellEnd"/>
      <w:r w:rsidR="00024B16" w:rsidRPr="004B037D">
        <w:rPr>
          <w:rFonts w:ascii="Times New Roman" w:hAnsi="Times New Roman" w:cs="Times New Roman"/>
          <w:i/>
        </w:rPr>
        <w:t xml:space="preserve"> </w:t>
      </w:r>
      <w:proofErr w:type="spellStart"/>
      <w:r w:rsidR="00024B16" w:rsidRPr="004B037D">
        <w:rPr>
          <w:rFonts w:ascii="Times New Roman" w:hAnsi="Times New Roman" w:cs="Times New Roman"/>
          <w:i/>
        </w:rPr>
        <w:t>Ziliaoku</w:t>
      </w:r>
      <w:proofErr w:type="spellEnd"/>
      <w:r w:rsidR="00024B16" w:rsidRPr="004B037D">
        <w:rPr>
          <w:rFonts w:ascii="Times New Roman" w:hAnsi="Times New Roman" w:cs="Times New Roman"/>
          <w:i/>
        </w:rPr>
        <w:t xml:space="preserve"> [Dataset on </w:t>
      </w:r>
      <w:r w:rsidR="00024B16">
        <w:rPr>
          <w:rFonts w:ascii="Times New Roman" w:hAnsi="Times New Roman" w:cs="Times New Roman"/>
          <w:i/>
        </w:rPr>
        <w:t>G</w:t>
      </w:r>
      <w:r w:rsidR="00024B16" w:rsidRPr="004B037D">
        <w:rPr>
          <w:rFonts w:ascii="Times New Roman" w:hAnsi="Times New Roman" w:cs="Times New Roman"/>
          <w:i/>
        </w:rPr>
        <w:t xml:space="preserve">rain </w:t>
      </w:r>
      <w:r w:rsidR="00024B16">
        <w:rPr>
          <w:rFonts w:ascii="Times New Roman" w:hAnsi="Times New Roman" w:cs="Times New Roman"/>
          <w:i/>
        </w:rPr>
        <w:t>P</w:t>
      </w:r>
      <w:r w:rsidR="00024B16" w:rsidRPr="004B037D">
        <w:rPr>
          <w:rFonts w:ascii="Times New Roman" w:hAnsi="Times New Roman" w:cs="Times New Roman"/>
          <w:i/>
        </w:rPr>
        <w:t xml:space="preserve">rice in the Qing </w:t>
      </w:r>
      <w:r w:rsidR="00024B16">
        <w:rPr>
          <w:rFonts w:ascii="Times New Roman" w:hAnsi="Times New Roman" w:cs="Times New Roman"/>
          <w:i/>
        </w:rPr>
        <w:t>D</w:t>
      </w:r>
      <w:r w:rsidR="00024B16" w:rsidRPr="004B037D">
        <w:rPr>
          <w:rFonts w:ascii="Times New Roman" w:hAnsi="Times New Roman" w:cs="Times New Roman"/>
          <w:i/>
        </w:rPr>
        <w:t>ynasty]</w:t>
      </w:r>
      <w:r w:rsidR="00024B16" w:rsidRPr="004B037D">
        <w:rPr>
          <w:rFonts w:ascii="Times New Roman" w:hAnsi="Times New Roman" w:cs="Times New Roman"/>
        </w:rPr>
        <w:t xml:space="preserve">. </w:t>
      </w:r>
      <w:proofErr w:type="spellStart"/>
      <w:r w:rsidR="00024B16" w:rsidRPr="004B037D">
        <w:rPr>
          <w:rFonts w:ascii="Times New Roman" w:hAnsi="Times New Roman" w:cs="Times New Roman"/>
        </w:rPr>
        <w:t>Taibei</w:t>
      </w:r>
      <w:proofErr w:type="spellEnd"/>
      <w:r w:rsidR="00024B16" w:rsidRPr="004B037D">
        <w:rPr>
          <w:rFonts w:ascii="Times New Roman" w:hAnsi="Times New Roman" w:cs="Times New Roman"/>
        </w:rPr>
        <w:t xml:space="preserve">: Institute of Modern History, Academia </w:t>
      </w:r>
      <w:proofErr w:type="spellStart"/>
      <w:r w:rsidR="00024B16" w:rsidRPr="004B037D">
        <w:rPr>
          <w:rFonts w:ascii="Times New Roman" w:hAnsi="Times New Roman" w:cs="Times New Roman"/>
        </w:rPr>
        <w:t>Sinica</w:t>
      </w:r>
      <w:proofErr w:type="spellEnd"/>
      <w:r w:rsidR="00024B16">
        <w:rPr>
          <w:rFonts w:ascii="Times New Roman" w:hAnsi="Times New Roman" w:cs="Times New Roman"/>
        </w:rPr>
        <w:t xml:space="preserve">, </w:t>
      </w:r>
      <w:r w:rsidR="00024B16" w:rsidRPr="004B037D">
        <w:rPr>
          <w:rFonts w:ascii="Times New Roman" w:hAnsi="Times New Roman" w:cs="Times New Roman"/>
        </w:rPr>
        <w:t>2009.</w:t>
      </w:r>
    </w:p>
    <w:p w14:paraId="0199512E" w14:textId="77777777" w:rsidR="007C3FF0" w:rsidRPr="004B037D" w:rsidRDefault="007C3FF0" w:rsidP="007C3FF0">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rPr>
        <w:t xml:space="preserve">Wang, </w:t>
      </w:r>
      <w:r w:rsidRPr="008E2335">
        <w:rPr>
          <w:rFonts w:ascii="Times New Roman" w:hAnsi="Times New Roman" w:cs="Times New Roman"/>
        </w:rPr>
        <w:t>Y</w:t>
      </w:r>
      <w:r>
        <w:rPr>
          <w:rFonts w:ascii="Times New Roman" w:hAnsi="Times New Roman" w:cs="Times New Roman"/>
        </w:rPr>
        <w:t>eh</w:t>
      </w:r>
      <w:r w:rsidRPr="008E2335">
        <w:rPr>
          <w:rFonts w:ascii="Times New Roman" w:hAnsi="Times New Roman" w:cs="Times New Roman"/>
        </w:rPr>
        <w:t>-</w:t>
      </w:r>
      <w:proofErr w:type="spellStart"/>
      <w:r w:rsidRPr="008E2335">
        <w:rPr>
          <w:rFonts w:ascii="Times New Roman" w:hAnsi="Times New Roman" w:cs="Times New Roman"/>
        </w:rPr>
        <w:t>c</w:t>
      </w:r>
      <w:r>
        <w:rPr>
          <w:rFonts w:ascii="Times New Roman" w:hAnsi="Times New Roman" w:cs="Times New Roman"/>
        </w:rPr>
        <w:t>hien</w:t>
      </w:r>
      <w:proofErr w:type="spellEnd"/>
      <w:r w:rsidRPr="004B037D">
        <w:rPr>
          <w:rFonts w:ascii="Times New Roman" w:hAnsi="Times New Roman" w:cs="Times New Roman"/>
        </w:rPr>
        <w:t>.</w:t>
      </w:r>
      <w:r>
        <w:rPr>
          <w:rFonts w:ascii="Times New Roman" w:hAnsi="Times New Roman" w:cs="Times New Roman"/>
        </w:rPr>
        <w:t>,</w:t>
      </w:r>
      <w:r w:rsidRPr="004B037D">
        <w:rPr>
          <w:rFonts w:ascii="Times New Roman" w:hAnsi="Times New Roman" w:cs="Times New Roman"/>
        </w:rPr>
        <w:t xml:space="preserve"> and Huang, </w:t>
      </w:r>
      <w:proofErr w:type="spellStart"/>
      <w:r w:rsidRPr="004B037D">
        <w:rPr>
          <w:rFonts w:ascii="Times New Roman" w:hAnsi="Times New Roman" w:cs="Times New Roman"/>
        </w:rPr>
        <w:t>G</w:t>
      </w:r>
      <w:r>
        <w:rPr>
          <w:rFonts w:ascii="Times New Roman" w:hAnsi="Times New Roman" w:cs="Times New Roman"/>
        </w:rPr>
        <w:t>uo</w:t>
      </w:r>
      <w:r w:rsidRPr="004B037D">
        <w:rPr>
          <w:rFonts w:ascii="Times New Roman" w:hAnsi="Times New Roman" w:cs="Times New Roman"/>
        </w:rPr>
        <w:t>S</w:t>
      </w:r>
      <w:r>
        <w:rPr>
          <w:rFonts w:ascii="宋体" w:eastAsia="宋体" w:hAnsi="宋体" w:cs="Times New Roman" w:hint="eastAsia"/>
        </w:rPr>
        <w:t>h</w:t>
      </w:r>
      <w:r>
        <w:rPr>
          <w:rFonts w:ascii="Times New Roman" w:hAnsi="Times New Roman" w:cs="Times New Roman"/>
        </w:rPr>
        <w:t>u</w:t>
      </w:r>
      <w:proofErr w:type="spellEnd"/>
      <w:r w:rsidRPr="004B037D">
        <w:rPr>
          <w:rFonts w:ascii="Times New Roman" w:hAnsi="Times New Roman" w:cs="Times New Roman"/>
        </w:rPr>
        <w:t xml:space="preserve">. </w:t>
      </w:r>
      <w:r>
        <w:rPr>
          <w:rFonts w:ascii="Times New Roman" w:hAnsi="Times New Roman" w:cs="Times New Roman"/>
        </w:rPr>
        <w:t>“</w:t>
      </w:r>
      <w:r w:rsidRPr="004B037D">
        <w:rPr>
          <w:rFonts w:ascii="Times New Roman" w:hAnsi="Times New Roman" w:cs="Times New Roman"/>
        </w:rPr>
        <w:t xml:space="preserve">Shiba </w:t>
      </w:r>
      <w:proofErr w:type="spellStart"/>
      <w:r w:rsidRPr="004B037D">
        <w:rPr>
          <w:rFonts w:ascii="Times New Roman" w:hAnsi="Times New Roman" w:cs="Times New Roman"/>
        </w:rPr>
        <w:t>Shiji</w:t>
      </w:r>
      <w:proofErr w:type="spellEnd"/>
      <w:r w:rsidRPr="004B037D">
        <w:rPr>
          <w:rFonts w:ascii="Times New Roman" w:hAnsi="Times New Roman" w:cs="Times New Roman"/>
        </w:rPr>
        <w:t xml:space="preserve"> </w:t>
      </w:r>
      <w:proofErr w:type="spellStart"/>
      <w:r w:rsidRPr="004B037D">
        <w:rPr>
          <w:rFonts w:ascii="Times New Roman" w:hAnsi="Times New Roman" w:cs="Times New Roman"/>
        </w:rPr>
        <w:t>Zhongguo</w:t>
      </w:r>
      <w:proofErr w:type="spellEnd"/>
      <w:r w:rsidRPr="004B037D">
        <w:rPr>
          <w:rFonts w:ascii="Times New Roman" w:hAnsi="Times New Roman" w:cs="Times New Roman"/>
        </w:rPr>
        <w:t xml:space="preserve"> </w:t>
      </w:r>
      <w:proofErr w:type="spellStart"/>
      <w:r w:rsidRPr="004B037D">
        <w:rPr>
          <w:rFonts w:ascii="Times New Roman" w:hAnsi="Times New Roman" w:cs="Times New Roman"/>
        </w:rPr>
        <w:t>Liangshi</w:t>
      </w:r>
      <w:proofErr w:type="spellEnd"/>
      <w:r w:rsidRPr="004B037D">
        <w:rPr>
          <w:rFonts w:ascii="Times New Roman" w:hAnsi="Times New Roman" w:cs="Times New Roman"/>
        </w:rPr>
        <w:t xml:space="preserve"> </w:t>
      </w:r>
      <w:proofErr w:type="spellStart"/>
      <w:r w:rsidRPr="004B037D">
        <w:rPr>
          <w:rFonts w:ascii="Times New Roman" w:hAnsi="Times New Roman" w:cs="Times New Roman"/>
        </w:rPr>
        <w:t>Gongxu</w:t>
      </w:r>
      <w:proofErr w:type="spellEnd"/>
      <w:r w:rsidRPr="004B037D">
        <w:rPr>
          <w:rFonts w:ascii="Times New Roman" w:hAnsi="Times New Roman" w:cs="Times New Roman"/>
        </w:rPr>
        <w:t xml:space="preserve"> de </w:t>
      </w:r>
      <w:proofErr w:type="spellStart"/>
      <w:r w:rsidRPr="004B037D">
        <w:rPr>
          <w:rFonts w:ascii="Times New Roman" w:hAnsi="Times New Roman" w:cs="Times New Roman"/>
        </w:rPr>
        <w:t>Kaocha</w:t>
      </w:r>
      <w:proofErr w:type="spellEnd"/>
      <w:r w:rsidRPr="004B037D">
        <w:rPr>
          <w:rFonts w:ascii="Times New Roman" w:hAnsi="Times New Roman" w:cs="Times New Roman"/>
        </w:rPr>
        <w:t xml:space="preserve"> [An </w:t>
      </w:r>
      <w:r>
        <w:rPr>
          <w:rFonts w:ascii="Times New Roman" w:hAnsi="Times New Roman" w:cs="Times New Roman"/>
        </w:rPr>
        <w:t>I</w:t>
      </w:r>
      <w:r w:rsidRPr="004B037D">
        <w:rPr>
          <w:rFonts w:ascii="Times New Roman" w:hAnsi="Times New Roman" w:cs="Times New Roman"/>
        </w:rPr>
        <w:t xml:space="preserve">nvestigation into the China’s </w:t>
      </w:r>
      <w:r>
        <w:rPr>
          <w:rFonts w:ascii="Times New Roman" w:hAnsi="Times New Roman" w:cs="Times New Roman"/>
        </w:rPr>
        <w:t>S</w:t>
      </w:r>
      <w:r w:rsidRPr="004B037D">
        <w:rPr>
          <w:rFonts w:ascii="Times New Roman" w:hAnsi="Times New Roman" w:cs="Times New Roman"/>
        </w:rPr>
        <w:t>upply-</w:t>
      </w:r>
      <w:r>
        <w:rPr>
          <w:rFonts w:ascii="Times New Roman" w:hAnsi="Times New Roman" w:cs="Times New Roman"/>
        </w:rPr>
        <w:t>D</w:t>
      </w:r>
      <w:r w:rsidRPr="004B037D">
        <w:rPr>
          <w:rFonts w:ascii="Times New Roman" w:hAnsi="Times New Roman" w:cs="Times New Roman"/>
        </w:rPr>
        <w:t xml:space="preserve">emand of </w:t>
      </w:r>
      <w:r>
        <w:rPr>
          <w:rFonts w:ascii="Times New Roman" w:hAnsi="Times New Roman" w:cs="Times New Roman"/>
        </w:rPr>
        <w:t>G</w:t>
      </w:r>
      <w:r w:rsidRPr="004B037D">
        <w:rPr>
          <w:rFonts w:ascii="Times New Roman" w:hAnsi="Times New Roman" w:cs="Times New Roman"/>
        </w:rPr>
        <w:t xml:space="preserve">rain in the </w:t>
      </w:r>
      <w:r>
        <w:rPr>
          <w:rFonts w:ascii="Times New Roman" w:hAnsi="Times New Roman" w:cs="Times New Roman"/>
        </w:rPr>
        <w:t>E</w:t>
      </w:r>
      <w:r w:rsidRPr="004B037D">
        <w:rPr>
          <w:rFonts w:ascii="Times New Roman" w:hAnsi="Times New Roman" w:cs="Times New Roman"/>
        </w:rPr>
        <w:t xml:space="preserve">ighteenth </w:t>
      </w:r>
      <w:r>
        <w:rPr>
          <w:rFonts w:ascii="Times New Roman" w:hAnsi="Times New Roman" w:cs="Times New Roman"/>
        </w:rPr>
        <w:t>C</w:t>
      </w:r>
      <w:r w:rsidRPr="004B037D">
        <w:rPr>
          <w:rFonts w:ascii="Times New Roman" w:hAnsi="Times New Roman" w:cs="Times New Roman"/>
        </w:rPr>
        <w:t>entury].</w:t>
      </w:r>
      <w:r>
        <w:rPr>
          <w:rFonts w:ascii="Times New Roman" w:hAnsi="Times New Roman" w:cs="Times New Roman"/>
        </w:rPr>
        <w:t>”</w:t>
      </w:r>
      <w:r w:rsidRPr="004B037D">
        <w:rPr>
          <w:rFonts w:ascii="Times New Roman" w:hAnsi="Times New Roman" w:cs="Times New Roman"/>
        </w:rPr>
        <w:t xml:space="preserve"> In </w:t>
      </w:r>
      <w:r w:rsidRPr="004B037D">
        <w:rPr>
          <w:rFonts w:ascii="Times New Roman" w:hAnsi="Times New Roman" w:cs="Times New Roman"/>
          <w:i/>
        </w:rPr>
        <w:t>Collection on Rural Economic History of Modern China</w:t>
      </w:r>
      <w:r>
        <w:rPr>
          <w:rFonts w:ascii="Times New Roman" w:hAnsi="Times New Roman" w:cs="Times New Roman"/>
          <w:i/>
        </w:rPr>
        <w:t xml:space="preserve">, </w:t>
      </w:r>
      <w:r w:rsidRPr="00F06128">
        <w:rPr>
          <w:rFonts w:ascii="Times New Roman" w:hAnsi="Times New Roman" w:cs="Times New Roman"/>
        </w:rPr>
        <w:t xml:space="preserve">edited by </w:t>
      </w:r>
      <w:r w:rsidRPr="003F005E">
        <w:rPr>
          <w:rFonts w:ascii="Times New Roman" w:hAnsi="Times New Roman" w:cs="Times New Roman" w:hint="eastAsia"/>
        </w:rPr>
        <w:t>Institute</w:t>
      </w:r>
      <w:r>
        <w:rPr>
          <w:rFonts w:ascii="Times New Roman" w:hAnsi="Times New Roman" w:cs="Times New Roman"/>
        </w:rPr>
        <w:t xml:space="preserve"> of Modern History, </w:t>
      </w:r>
      <w:r w:rsidRPr="004B037D">
        <w:rPr>
          <w:rFonts w:ascii="Times New Roman" w:hAnsi="Times New Roman" w:cs="Times New Roman"/>
        </w:rPr>
        <w:t xml:space="preserve">Academia </w:t>
      </w:r>
      <w:proofErr w:type="spellStart"/>
      <w:r w:rsidRPr="004B037D">
        <w:rPr>
          <w:rFonts w:ascii="Times New Roman" w:hAnsi="Times New Roman" w:cs="Times New Roman"/>
        </w:rPr>
        <w:t>Sinica</w:t>
      </w:r>
      <w:proofErr w:type="spellEnd"/>
      <w:r w:rsidRPr="004B037D">
        <w:rPr>
          <w:rFonts w:ascii="Times New Roman" w:hAnsi="Times New Roman" w:cs="Times New Roman"/>
        </w:rPr>
        <w:t>. Tai</w:t>
      </w:r>
      <w:r>
        <w:rPr>
          <w:rFonts w:ascii="Times New Roman" w:hAnsi="Times New Roman" w:cs="Times New Roman"/>
        </w:rPr>
        <w:t>p</w:t>
      </w:r>
      <w:r w:rsidRPr="004B037D">
        <w:rPr>
          <w:rFonts w:ascii="Times New Roman" w:hAnsi="Times New Roman" w:cs="Times New Roman"/>
        </w:rPr>
        <w:t xml:space="preserve">ei: Institute of Modern History, Academia </w:t>
      </w:r>
      <w:proofErr w:type="spellStart"/>
      <w:r w:rsidRPr="004B037D">
        <w:rPr>
          <w:rFonts w:ascii="Times New Roman" w:hAnsi="Times New Roman" w:cs="Times New Roman"/>
        </w:rPr>
        <w:t>Sinica</w:t>
      </w:r>
      <w:proofErr w:type="spellEnd"/>
      <w:r>
        <w:rPr>
          <w:rFonts w:ascii="Times New Roman" w:hAnsi="Times New Roman" w:cs="Times New Roman"/>
        </w:rPr>
        <w:t xml:space="preserve">, </w:t>
      </w:r>
      <w:r w:rsidRPr="004B037D">
        <w:rPr>
          <w:rFonts w:ascii="Times New Roman" w:hAnsi="Times New Roman" w:cs="Times New Roman"/>
        </w:rPr>
        <w:t>1989.</w:t>
      </w:r>
    </w:p>
    <w:p w14:paraId="76966736" w14:textId="5BEC000F" w:rsidR="007C3FF0" w:rsidRPr="004B037D" w:rsidRDefault="007C3FF0" w:rsidP="007C3FF0">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rPr>
        <w:t xml:space="preserve">Wu, </w:t>
      </w:r>
      <w:proofErr w:type="spellStart"/>
      <w:r w:rsidRPr="004B037D">
        <w:rPr>
          <w:rFonts w:ascii="Times New Roman" w:hAnsi="Times New Roman" w:cs="Times New Roman"/>
        </w:rPr>
        <w:t>C</w:t>
      </w:r>
      <w:r w:rsidR="00E4165E">
        <w:rPr>
          <w:rFonts w:ascii="Times New Roman" w:hAnsi="Times New Roman" w:cs="Times New Roman"/>
        </w:rPr>
        <w:t>hengming</w:t>
      </w:r>
      <w:proofErr w:type="spellEnd"/>
      <w:r w:rsidRPr="004B037D">
        <w:rPr>
          <w:rFonts w:ascii="Times New Roman" w:hAnsi="Times New Roman" w:cs="Times New Roman"/>
        </w:rPr>
        <w:t xml:space="preserve">. </w:t>
      </w:r>
      <w:proofErr w:type="spellStart"/>
      <w:r w:rsidRPr="004B037D">
        <w:rPr>
          <w:rFonts w:ascii="Times New Roman" w:hAnsi="Times New Roman" w:cs="Times New Roman"/>
          <w:i/>
        </w:rPr>
        <w:t>Zhongguo</w:t>
      </w:r>
      <w:proofErr w:type="spellEnd"/>
      <w:r w:rsidRPr="004B037D">
        <w:rPr>
          <w:rFonts w:ascii="Times New Roman" w:hAnsi="Times New Roman" w:cs="Times New Roman"/>
          <w:i/>
        </w:rPr>
        <w:t xml:space="preserve"> de </w:t>
      </w:r>
      <w:proofErr w:type="spellStart"/>
      <w:r w:rsidRPr="004B037D">
        <w:rPr>
          <w:rFonts w:ascii="Times New Roman" w:hAnsi="Times New Roman" w:cs="Times New Roman"/>
          <w:i/>
        </w:rPr>
        <w:t>Xiandaihua</w:t>
      </w:r>
      <w:proofErr w:type="spellEnd"/>
      <w:r w:rsidRPr="004B037D">
        <w:rPr>
          <w:rFonts w:ascii="Times New Roman" w:hAnsi="Times New Roman" w:cs="Times New Roman"/>
          <w:i/>
        </w:rPr>
        <w:t xml:space="preserve">: </w:t>
      </w:r>
      <w:proofErr w:type="spellStart"/>
      <w:r w:rsidRPr="004B037D">
        <w:rPr>
          <w:rFonts w:ascii="Times New Roman" w:hAnsi="Times New Roman" w:cs="Times New Roman"/>
          <w:i/>
        </w:rPr>
        <w:t>Shichang</w:t>
      </w:r>
      <w:proofErr w:type="spellEnd"/>
      <w:r w:rsidRPr="004B037D">
        <w:rPr>
          <w:rFonts w:ascii="Times New Roman" w:hAnsi="Times New Roman" w:cs="Times New Roman"/>
          <w:i/>
        </w:rPr>
        <w:t xml:space="preserve"> </w:t>
      </w:r>
      <w:proofErr w:type="spellStart"/>
      <w:r w:rsidRPr="004B037D">
        <w:rPr>
          <w:rFonts w:ascii="Times New Roman" w:hAnsi="Times New Roman" w:cs="Times New Roman"/>
          <w:i/>
        </w:rPr>
        <w:t>yu</w:t>
      </w:r>
      <w:proofErr w:type="spellEnd"/>
      <w:r w:rsidRPr="004B037D">
        <w:rPr>
          <w:rFonts w:ascii="Times New Roman" w:hAnsi="Times New Roman" w:cs="Times New Roman"/>
          <w:i/>
        </w:rPr>
        <w:t xml:space="preserve"> </w:t>
      </w:r>
      <w:proofErr w:type="spellStart"/>
      <w:r w:rsidRPr="004B037D">
        <w:rPr>
          <w:rFonts w:ascii="Times New Roman" w:hAnsi="Times New Roman" w:cs="Times New Roman"/>
          <w:i/>
        </w:rPr>
        <w:t>Shehui</w:t>
      </w:r>
      <w:proofErr w:type="spellEnd"/>
      <w:r w:rsidRPr="004B037D">
        <w:rPr>
          <w:rFonts w:ascii="Times New Roman" w:hAnsi="Times New Roman" w:cs="Times New Roman"/>
          <w:i/>
        </w:rPr>
        <w:t xml:space="preserve"> [China’s </w:t>
      </w:r>
      <w:r>
        <w:rPr>
          <w:rFonts w:ascii="Times New Roman" w:hAnsi="Times New Roman" w:cs="Times New Roman"/>
          <w:i/>
        </w:rPr>
        <w:t>M</w:t>
      </w:r>
      <w:r w:rsidRPr="004B037D">
        <w:rPr>
          <w:rFonts w:ascii="Times New Roman" w:hAnsi="Times New Roman" w:cs="Times New Roman"/>
          <w:i/>
        </w:rPr>
        <w:t xml:space="preserve">odernization: </w:t>
      </w:r>
      <w:r>
        <w:rPr>
          <w:rFonts w:ascii="Times New Roman" w:hAnsi="Times New Roman" w:cs="Times New Roman"/>
          <w:i/>
        </w:rPr>
        <w:t>M</w:t>
      </w:r>
      <w:r w:rsidRPr="004B037D">
        <w:rPr>
          <w:rFonts w:ascii="Times New Roman" w:hAnsi="Times New Roman" w:cs="Times New Roman"/>
          <w:i/>
        </w:rPr>
        <w:t xml:space="preserve">arket and </w:t>
      </w:r>
      <w:r>
        <w:rPr>
          <w:rFonts w:ascii="Times New Roman" w:hAnsi="Times New Roman" w:cs="Times New Roman"/>
          <w:i/>
        </w:rPr>
        <w:t>S</w:t>
      </w:r>
      <w:r w:rsidRPr="004B037D">
        <w:rPr>
          <w:rFonts w:ascii="Times New Roman" w:hAnsi="Times New Roman" w:cs="Times New Roman"/>
          <w:i/>
        </w:rPr>
        <w:t>ociety]</w:t>
      </w:r>
      <w:r w:rsidRPr="004B037D">
        <w:rPr>
          <w:rFonts w:ascii="Times New Roman" w:hAnsi="Times New Roman" w:cs="Times New Roman"/>
        </w:rPr>
        <w:t>. Beijing: SDX Joint Publishing Company</w:t>
      </w:r>
      <w:r>
        <w:rPr>
          <w:rFonts w:ascii="Times New Roman" w:hAnsi="Times New Roman" w:cs="Times New Roman"/>
        </w:rPr>
        <w:t xml:space="preserve">, </w:t>
      </w:r>
      <w:r w:rsidRPr="004B037D">
        <w:rPr>
          <w:rFonts w:ascii="Times New Roman" w:hAnsi="Times New Roman" w:cs="Times New Roman"/>
        </w:rPr>
        <w:t>2001.</w:t>
      </w:r>
    </w:p>
    <w:p w14:paraId="76982FBC" w14:textId="76B68B78" w:rsidR="005D0258" w:rsidRPr="004B037D" w:rsidRDefault="005D0258" w:rsidP="005D0258">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rPr>
        <w:t xml:space="preserve">Yan, </w:t>
      </w:r>
      <w:proofErr w:type="spellStart"/>
      <w:r w:rsidRPr="004B037D">
        <w:rPr>
          <w:rFonts w:ascii="Times New Roman" w:hAnsi="Times New Roman" w:cs="Times New Roman"/>
        </w:rPr>
        <w:t>Z</w:t>
      </w:r>
      <w:r w:rsidR="00E4165E">
        <w:rPr>
          <w:rFonts w:ascii="Times New Roman" w:hAnsi="Times New Roman" w:cs="Times New Roman"/>
        </w:rPr>
        <w:t>hongping</w:t>
      </w:r>
      <w:proofErr w:type="spellEnd"/>
      <w:r w:rsidRPr="004B037D">
        <w:rPr>
          <w:rFonts w:ascii="Times New Roman" w:hAnsi="Times New Roman" w:cs="Times New Roman"/>
        </w:rPr>
        <w:t xml:space="preserve">. </w:t>
      </w:r>
      <w:proofErr w:type="spellStart"/>
      <w:r w:rsidRPr="004B037D">
        <w:rPr>
          <w:rFonts w:ascii="Times New Roman" w:hAnsi="Times New Roman" w:cs="Times New Roman"/>
          <w:i/>
        </w:rPr>
        <w:t>Zhongguo</w:t>
      </w:r>
      <w:proofErr w:type="spellEnd"/>
      <w:r w:rsidRPr="004B037D">
        <w:rPr>
          <w:rFonts w:ascii="Times New Roman" w:hAnsi="Times New Roman" w:cs="Times New Roman"/>
          <w:i/>
        </w:rPr>
        <w:t xml:space="preserve"> </w:t>
      </w:r>
      <w:proofErr w:type="spellStart"/>
      <w:r w:rsidRPr="004B037D">
        <w:rPr>
          <w:rFonts w:ascii="Times New Roman" w:hAnsi="Times New Roman" w:cs="Times New Roman"/>
          <w:i/>
        </w:rPr>
        <w:t>Jindai</w:t>
      </w:r>
      <w:proofErr w:type="spellEnd"/>
      <w:r w:rsidRPr="004B037D">
        <w:rPr>
          <w:rFonts w:ascii="Times New Roman" w:hAnsi="Times New Roman" w:cs="Times New Roman"/>
          <w:i/>
        </w:rPr>
        <w:t xml:space="preserve"> </w:t>
      </w:r>
      <w:proofErr w:type="spellStart"/>
      <w:r w:rsidRPr="004B037D">
        <w:rPr>
          <w:rFonts w:ascii="Times New Roman" w:hAnsi="Times New Roman" w:cs="Times New Roman"/>
          <w:i/>
        </w:rPr>
        <w:t>Jingjishi</w:t>
      </w:r>
      <w:proofErr w:type="spellEnd"/>
      <w:r w:rsidRPr="004B037D">
        <w:rPr>
          <w:rFonts w:ascii="Times New Roman" w:hAnsi="Times New Roman" w:cs="Times New Roman"/>
          <w:i/>
        </w:rPr>
        <w:t xml:space="preserve"> Tongji </w:t>
      </w:r>
      <w:proofErr w:type="spellStart"/>
      <w:r w:rsidRPr="004B037D">
        <w:rPr>
          <w:rFonts w:ascii="Times New Roman" w:hAnsi="Times New Roman" w:cs="Times New Roman"/>
          <w:i/>
        </w:rPr>
        <w:t>Ziliao</w:t>
      </w:r>
      <w:proofErr w:type="spellEnd"/>
      <w:r w:rsidRPr="004B037D">
        <w:rPr>
          <w:rFonts w:ascii="Times New Roman" w:hAnsi="Times New Roman" w:cs="Times New Roman"/>
          <w:i/>
        </w:rPr>
        <w:t xml:space="preserve"> </w:t>
      </w:r>
      <w:proofErr w:type="spellStart"/>
      <w:r w:rsidRPr="004B037D">
        <w:rPr>
          <w:rFonts w:ascii="Times New Roman" w:hAnsi="Times New Roman" w:cs="Times New Roman"/>
          <w:i/>
        </w:rPr>
        <w:t>Xuanji</w:t>
      </w:r>
      <w:proofErr w:type="spellEnd"/>
      <w:r w:rsidRPr="004B037D">
        <w:rPr>
          <w:rFonts w:ascii="Times New Roman" w:hAnsi="Times New Roman" w:cs="Times New Roman"/>
          <w:i/>
        </w:rPr>
        <w:t xml:space="preserve"> [Selection of </w:t>
      </w:r>
      <w:r>
        <w:rPr>
          <w:rFonts w:ascii="Times New Roman" w:hAnsi="Times New Roman" w:cs="Times New Roman"/>
          <w:i/>
        </w:rPr>
        <w:t>S</w:t>
      </w:r>
      <w:r w:rsidRPr="004B037D">
        <w:rPr>
          <w:rFonts w:ascii="Times New Roman" w:hAnsi="Times New Roman" w:cs="Times New Roman"/>
          <w:i/>
        </w:rPr>
        <w:t xml:space="preserve">tatistics on </w:t>
      </w:r>
      <w:r>
        <w:rPr>
          <w:rFonts w:ascii="Times New Roman" w:hAnsi="Times New Roman" w:cs="Times New Roman"/>
          <w:i/>
        </w:rPr>
        <w:t>E</w:t>
      </w:r>
      <w:r w:rsidRPr="004B037D">
        <w:rPr>
          <w:rFonts w:ascii="Times New Roman" w:hAnsi="Times New Roman" w:cs="Times New Roman"/>
          <w:i/>
        </w:rPr>
        <w:t xml:space="preserve">conomic </w:t>
      </w:r>
      <w:r>
        <w:rPr>
          <w:rFonts w:ascii="Times New Roman" w:hAnsi="Times New Roman" w:cs="Times New Roman"/>
          <w:i/>
        </w:rPr>
        <w:t>H</w:t>
      </w:r>
      <w:r w:rsidRPr="004B037D">
        <w:rPr>
          <w:rFonts w:ascii="Times New Roman" w:hAnsi="Times New Roman" w:cs="Times New Roman"/>
          <w:i/>
        </w:rPr>
        <w:t xml:space="preserve">istory of </w:t>
      </w:r>
      <w:r>
        <w:rPr>
          <w:rFonts w:ascii="Times New Roman" w:hAnsi="Times New Roman" w:cs="Times New Roman"/>
          <w:i/>
        </w:rPr>
        <w:t>M</w:t>
      </w:r>
      <w:r w:rsidRPr="004B037D">
        <w:rPr>
          <w:rFonts w:ascii="Times New Roman" w:hAnsi="Times New Roman" w:cs="Times New Roman"/>
          <w:i/>
        </w:rPr>
        <w:t>odern China]</w:t>
      </w:r>
      <w:r w:rsidRPr="004B037D">
        <w:rPr>
          <w:rFonts w:ascii="Times New Roman" w:hAnsi="Times New Roman" w:cs="Times New Roman"/>
        </w:rPr>
        <w:t xml:space="preserve">. Beijing: </w:t>
      </w:r>
      <w:proofErr w:type="spellStart"/>
      <w:r w:rsidRPr="004B037D">
        <w:rPr>
          <w:rFonts w:ascii="Times New Roman" w:hAnsi="Times New Roman" w:cs="Times New Roman"/>
        </w:rPr>
        <w:t>Kexue</w:t>
      </w:r>
      <w:proofErr w:type="spellEnd"/>
      <w:r w:rsidRPr="004B037D">
        <w:rPr>
          <w:rFonts w:ascii="Times New Roman" w:hAnsi="Times New Roman" w:cs="Times New Roman"/>
        </w:rPr>
        <w:t xml:space="preserve"> </w:t>
      </w:r>
      <w:proofErr w:type="spellStart"/>
      <w:r w:rsidRPr="004B037D">
        <w:rPr>
          <w:rFonts w:ascii="Times New Roman" w:hAnsi="Times New Roman" w:cs="Times New Roman"/>
        </w:rPr>
        <w:t>chubanshe</w:t>
      </w:r>
      <w:proofErr w:type="spellEnd"/>
      <w:r>
        <w:rPr>
          <w:rFonts w:ascii="Times New Roman" w:hAnsi="Times New Roman" w:cs="Times New Roman"/>
        </w:rPr>
        <w:t xml:space="preserve">, </w:t>
      </w:r>
      <w:r w:rsidRPr="004B037D">
        <w:rPr>
          <w:rFonts w:ascii="Times New Roman" w:hAnsi="Times New Roman" w:cs="Times New Roman"/>
        </w:rPr>
        <w:t xml:space="preserve">1955. </w:t>
      </w:r>
    </w:p>
    <w:p w14:paraId="7F912FDC" w14:textId="77777777" w:rsidR="005D0258" w:rsidRPr="004B037D" w:rsidRDefault="005D0258" w:rsidP="005D0258">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rPr>
        <w:t xml:space="preserve">Zhang, </w:t>
      </w:r>
      <w:proofErr w:type="spellStart"/>
      <w:r>
        <w:t>Peigang</w:t>
      </w:r>
      <w:proofErr w:type="spellEnd"/>
      <w:r w:rsidRPr="004B037D">
        <w:rPr>
          <w:rFonts w:ascii="Times New Roman" w:hAnsi="Times New Roman" w:cs="Times New Roman"/>
        </w:rPr>
        <w:t xml:space="preserve">. </w:t>
      </w:r>
      <w:r w:rsidRPr="004B037D">
        <w:rPr>
          <w:rFonts w:ascii="Times New Roman" w:hAnsi="Times New Roman" w:cs="Times New Roman"/>
          <w:i/>
        </w:rPr>
        <w:t xml:space="preserve">Guangxi </w:t>
      </w:r>
      <w:proofErr w:type="spellStart"/>
      <w:r w:rsidRPr="004B037D">
        <w:rPr>
          <w:rFonts w:ascii="Times New Roman" w:hAnsi="Times New Roman" w:cs="Times New Roman"/>
          <w:i/>
        </w:rPr>
        <w:t>Liangshi</w:t>
      </w:r>
      <w:proofErr w:type="spellEnd"/>
      <w:r w:rsidRPr="004B037D">
        <w:rPr>
          <w:rFonts w:ascii="Times New Roman" w:hAnsi="Times New Roman" w:cs="Times New Roman"/>
          <w:i/>
        </w:rPr>
        <w:t xml:space="preserve"> </w:t>
      </w:r>
      <w:proofErr w:type="spellStart"/>
      <w:r w:rsidRPr="004B037D">
        <w:rPr>
          <w:rFonts w:ascii="Times New Roman" w:hAnsi="Times New Roman" w:cs="Times New Roman"/>
          <w:i/>
        </w:rPr>
        <w:t>Wenti</w:t>
      </w:r>
      <w:proofErr w:type="spellEnd"/>
      <w:r w:rsidRPr="004B037D">
        <w:rPr>
          <w:rFonts w:ascii="Times New Roman" w:hAnsi="Times New Roman" w:cs="Times New Roman"/>
          <w:i/>
        </w:rPr>
        <w:t xml:space="preserve"> [Grain Issue in Guangxi Province</w:t>
      </w:r>
      <w:r w:rsidRPr="002541FC">
        <w:rPr>
          <w:rFonts w:ascii="Times New Roman" w:hAnsi="Times New Roman" w:cs="Times New Roman"/>
          <w:i/>
        </w:rPr>
        <w:t>]</w:t>
      </w:r>
      <w:r w:rsidRPr="004B037D">
        <w:rPr>
          <w:rFonts w:ascii="Times New Roman" w:hAnsi="Times New Roman" w:cs="Times New Roman"/>
        </w:rPr>
        <w:t>. Shanghai</w:t>
      </w:r>
      <w:r w:rsidRPr="004B037D">
        <w:rPr>
          <w:rFonts w:ascii="Times New Roman" w:eastAsia="宋体" w:hAnsi="Times New Roman" w:cs="Times New Roman"/>
        </w:rPr>
        <w:t xml:space="preserve">: The </w:t>
      </w:r>
      <w:r w:rsidRPr="004B037D">
        <w:rPr>
          <w:rFonts w:ascii="Times New Roman" w:hAnsi="Times New Roman" w:cs="Times New Roman"/>
        </w:rPr>
        <w:t>Commercial Press</w:t>
      </w:r>
      <w:r>
        <w:rPr>
          <w:rFonts w:ascii="Times New Roman" w:hAnsi="Times New Roman" w:cs="Times New Roman"/>
        </w:rPr>
        <w:t xml:space="preserve">, </w:t>
      </w:r>
      <w:r w:rsidRPr="004B037D">
        <w:rPr>
          <w:rFonts w:ascii="Times New Roman" w:hAnsi="Times New Roman" w:cs="Times New Roman"/>
        </w:rPr>
        <w:t>1938.</w:t>
      </w:r>
    </w:p>
    <w:p w14:paraId="7FE5F53E" w14:textId="079A6917" w:rsidR="005D0258" w:rsidRPr="004B037D" w:rsidRDefault="00EB4E84" w:rsidP="005D0258">
      <w:pPr>
        <w:widowControl w:val="0"/>
        <w:autoSpaceDE w:val="0"/>
        <w:autoSpaceDN w:val="0"/>
        <w:adjustRightInd w:val="0"/>
        <w:spacing w:after="120" w:line="360" w:lineRule="auto"/>
        <w:ind w:left="284" w:hanging="284"/>
        <w:rPr>
          <w:rFonts w:ascii="Times New Roman" w:hAnsi="Times New Roman" w:cs="Times New Roman"/>
        </w:rPr>
      </w:pPr>
      <w:r w:rsidRPr="004B037D">
        <w:rPr>
          <w:rFonts w:ascii="Times New Roman" w:hAnsi="Times New Roman" w:cs="Times New Roman"/>
        </w:rPr>
        <w:t>———.</w:t>
      </w:r>
      <w:r w:rsidR="005D0258" w:rsidRPr="004B037D">
        <w:rPr>
          <w:rFonts w:ascii="Times New Roman" w:hAnsi="Times New Roman" w:cs="Times New Roman"/>
        </w:rPr>
        <w:t xml:space="preserve"> </w:t>
      </w:r>
      <w:proofErr w:type="spellStart"/>
      <w:r w:rsidR="005D0258" w:rsidRPr="002541FC">
        <w:rPr>
          <w:rFonts w:ascii="Times New Roman" w:hAnsi="Times New Roman" w:cs="Times New Roman"/>
          <w:i/>
        </w:rPr>
        <w:t>Ershi</w:t>
      </w:r>
      <w:proofErr w:type="spellEnd"/>
      <w:r w:rsidR="005D0258" w:rsidRPr="002541FC">
        <w:rPr>
          <w:rFonts w:ascii="Times New Roman" w:hAnsi="Times New Roman" w:cs="Times New Roman"/>
          <w:i/>
        </w:rPr>
        <w:t xml:space="preserve"> </w:t>
      </w:r>
      <w:proofErr w:type="spellStart"/>
      <w:r w:rsidR="005D0258" w:rsidRPr="002541FC">
        <w:rPr>
          <w:rFonts w:ascii="Times New Roman" w:hAnsi="Times New Roman" w:cs="Times New Roman"/>
          <w:i/>
        </w:rPr>
        <w:t>Shiji</w:t>
      </w:r>
      <w:proofErr w:type="spellEnd"/>
      <w:r w:rsidR="005D0258" w:rsidRPr="002541FC">
        <w:rPr>
          <w:rFonts w:ascii="Times New Roman" w:hAnsi="Times New Roman" w:cs="Times New Roman"/>
          <w:i/>
        </w:rPr>
        <w:t xml:space="preserve"> </w:t>
      </w:r>
      <w:proofErr w:type="spellStart"/>
      <w:r w:rsidR="005D0258" w:rsidRPr="002541FC">
        <w:rPr>
          <w:rFonts w:ascii="Times New Roman" w:hAnsi="Times New Roman" w:cs="Times New Roman"/>
          <w:i/>
        </w:rPr>
        <w:t>Zhongguo</w:t>
      </w:r>
      <w:proofErr w:type="spellEnd"/>
      <w:r w:rsidR="005D0258" w:rsidRPr="002541FC">
        <w:rPr>
          <w:rFonts w:ascii="Times New Roman" w:hAnsi="Times New Roman" w:cs="Times New Roman"/>
          <w:i/>
        </w:rPr>
        <w:t xml:space="preserve"> </w:t>
      </w:r>
      <w:proofErr w:type="spellStart"/>
      <w:r w:rsidR="005D0258" w:rsidRPr="002541FC">
        <w:rPr>
          <w:rFonts w:ascii="Times New Roman" w:hAnsi="Times New Roman" w:cs="Times New Roman"/>
          <w:i/>
        </w:rPr>
        <w:t>Liangshi</w:t>
      </w:r>
      <w:proofErr w:type="spellEnd"/>
      <w:r w:rsidR="005D0258" w:rsidRPr="002541FC">
        <w:rPr>
          <w:rFonts w:ascii="Times New Roman" w:hAnsi="Times New Roman" w:cs="Times New Roman"/>
          <w:i/>
        </w:rPr>
        <w:t xml:space="preserve"> </w:t>
      </w:r>
      <w:proofErr w:type="spellStart"/>
      <w:r w:rsidR="005D0258" w:rsidRPr="002541FC">
        <w:rPr>
          <w:rFonts w:ascii="Times New Roman" w:hAnsi="Times New Roman" w:cs="Times New Roman"/>
          <w:i/>
        </w:rPr>
        <w:t>Wenti</w:t>
      </w:r>
      <w:proofErr w:type="spellEnd"/>
      <w:r w:rsidR="005D0258" w:rsidRPr="002541FC">
        <w:rPr>
          <w:rFonts w:ascii="Times New Roman" w:hAnsi="Times New Roman" w:cs="Times New Roman"/>
          <w:i/>
        </w:rPr>
        <w:t xml:space="preserve"> </w:t>
      </w:r>
      <w:r w:rsidR="005D0258" w:rsidRPr="000A4A0F">
        <w:rPr>
          <w:rFonts w:ascii="Times New Roman" w:hAnsi="Times New Roman" w:cs="Times New Roman"/>
          <w:i/>
        </w:rPr>
        <w:t>[</w:t>
      </w:r>
      <w:r w:rsidR="005D0258" w:rsidRPr="004B037D">
        <w:rPr>
          <w:rFonts w:ascii="Times New Roman" w:hAnsi="Times New Roman" w:cs="Times New Roman"/>
          <w:i/>
        </w:rPr>
        <w:t xml:space="preserve">China’s </w:t>
      </w:r>
      <w:r w:rsidR="005D0258">
        <w:rPr>
          <w:rFonts w:ascii="Times New Roman" w:hAnsi="Times New Roman" w:cs="Times New Roman"/>
          <w:i/>
        </w:rPr>
        <w:t>G</w:t>
      </w:r>
      <w:r w:rsidR="005D0258" w:rsidRPr="004B037D">
        <w:rPr>
          <w:rFonts w:ascii="Times New Roman" w:hAnsi="Times New Roman" w:cs="Times New Roman"/>
          <w:i/>
        </w:rPr>
        <w:t xml:space="preserve">rain </w:t>
      </w:r>
      <w:r w:rsidR="005D0258">
        <w:rPr>
          <w:rFonts w:ascii="Times New Roman" w:hAnsi="Times New Roman" w:cs="Times New Roman"/>
          <w:i/>
        </w:rPr>
        <w:t>E</w:t>
      </w:r>
      <w:r w:rsidR="005D0258" w:rsidRPr="004B037D">
        <w:rPr>
          <w:rFonts w:ascii="Times New Roman" w:hAnsi="Times New Roman" w:cs="Times New Roman"/>
          <w:i/>
        </w:rPr>
        <w:t xml:space="preserve">conomy in the 20th </w:t>
      </w:r>
      <w:r w:rsidR="005D0258">
        <w:rPr>
          <w:rFonts w:ascii="Times New Roman" w:hAnsi="Times New Roman" w:cs="Times New Roman"/>
          <w:i/>
        </w:rPr>
        <w:t>C</w:t>
      </w:r>
      <w:r w:rsidR="005D0258" w:rsidRPr="004B037D">
        <w:rPr>
          <w:rFonts w:ascii="Times New Roman" w:hAnsi="Times New Roman" w:cs="Times New Roman"/>
          <w:i/>
        </w:rPr>
        <w:t>entury</w:t>
      </w:r>
      <w:r w:rsidR="005D0258" w:rsidRPr="000A4A0F">
        <w:rPr>
          <w:rFonts w:ascii="Times New Roman" w:hAnsi="Times New Roman" w:cs="Times New Roman"/>
          <w:i/>
        </w:rPr>
        <w:t>]</w:t>
      </w:r>
      <w:r w:rsidR="005D0258" w:rsidRPr="004B037D">
        <w:rPr>
          <w:rFonts w:ascii="Times New Roman" w:hAnsi="Times New Roman" w:cs="Times New Roman"/>
        </w:rPr>
        <w:t>. Wuhan</w:t>
      </w:r>
      <w:r w:rsidR="005D0258">
        <w:rPr>
          <w:rFonts w:ascii="Times New Roman" w:hAnsi="Times New Roman" w:cs="Times New Roman"/>
        </w:rPr>
        <w:t>, China:</w:t>
      </w:r>
      <w:r w:rsidR="005D0258" w:rsidRPr="004B037D">
        <w:rPr>
          <w:rFonts w:ascii="Times New Roman" w:hAnsi="Times New Roman" w:cs="Times New Roman"/>
        </w:rPr>
        <w:t xml:space="preserve"> Huazhong University of Science and Technology Press</w:t>
      </w:r>
      <w:r w:rsidR="005D0258">
        <w:rPr>
          <w:rFonts w:ascii="Times New Roman" w:hAnsi="Times New Roman" w:cs="Times New Roman"/>
        </w:rPr>
        <w:t xml:space="preserve">, </w:t>
      </w:r>
      <w:r w:rsidR="005D0258" w:rsidRPr="004B037D">
        <w:rPr>
          <w:rFonts w:ascii="Times New Roman" w:hAnsi="Times New Roman" w:cs="Times New Roman"/>
        </w:rPr>
        <w:t>2002</w:t>
      </w:r>
      <w:r w:rsidR="005D0258">
        <w:rPr>
          <w:rFonts w:ascii="Times New Roman" w:hAnsi="Times New Roman" w:cs="Times New Roman"/>
        </w:rPr>
        <w:t>.</w:t>
      </w:r>
    </w:p>
    <w:p w14:paraId="340D948A" w14:textId="77777777" w:rsidR="005D0258" w:rsidRPr="005D0258" w:rsidRDefault="005D0258" w:rsidP="005D0258">
      <w:pPr>
        <w:rPr>
          <w:rFonts w:ascii="Times New Roman" w:eastAsia="宋体" w:hAnsi="Times New Roman" w:cs="Times New Roman"/>
          <w:sz w:val="20"/>
          <w:szCs w:val="20"/>
          <w:shd w:val="clear" w:color="auto" w:fill="FFFFFF"/>
        </w:rPr>
      </w:pPr>
    </w:p>
    <w:sectPr w:rsidR="005D0258" w:rsidRPr="005D0258" w:rsidSect="00866C43">
      <w:pgSz w:w="11906" w:h="16838" w:code="9"/>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48ED" w14:textId="77777777" w:rsidR="00392686" w:rsidRDefault="00392686" w:rsidP="00A73EB7">
      <w:r>
        <w:separator/>
      </w:r>
    </w:p>
  </w:endnote>
  <w:endnote w:type="continuationSeparator" w:id="0">
    <w:p w14:paraId="54F0BC85" w14:textId="77777777" w:rsidR="00392686" w:rsidRDefault="00392686" w:rsidP="00A7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7" w:csb1="00000000"/>
  </w:font>
  <w:font w:name="Heiti SC Light">
    <w:altName w:val="Yu Gothic"/>
    <w:charset w:val="80"/>
    <w:family w:val="auto"/>
    <w:pitch w:val="variable"/>
    <w:sig w:usb0="8000002F" w:usb1="0807004A" w:usb2="00000010" w:usb3="00000000" w:csb0="003E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筑紫A丸ゴシック レギュラー">
    <w:altName w:val="MS Mincho"/>
    <w:panose1 w:val="00000000000000000000"/>
    <w:charset w:val="80"/>
    <w:family w:val="roman"/>
    <w:notTrueType/>
    <w:pitch w:val="default"/>
  </w:font>
  <w:font w:name="CMBX12">
    <w:altName w:val="Times New Roman"/>
    <w:panose1 w:val="00000000000000000000"/>
    <w:charset w:val="00"/>
    <w:family w:val="auto"/>
    <w:notTrueType/>
    <w:pitch w:val="default"/>
    <w:sig w:usb0="00000003" w:usb1="00000000" w:usb2="00000000" w:usb3="00000000" w:csb0="00000001" w:csb1="00000000"/>
  </w:font>
  <w:font w:name="CMR10">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37697"/>
      <w:docPartObj>
        <w:docPartGallery w:val="Page Numbers (Bottom of Page)"/>
        <w:docPartUnique/>
      </w:docPartObj>
    </w:sdtPr>
    <w:sdtEndPr>
      <w:rPr>
        <w:noProof/>
      </w:rPr>
    </w:sdtEndPr>
    <w:sdtContent>
      <w:p w14:paraId="7767AA6F" w14:textId="110243E9" w:rsidR="00D96366" w:rsidRDefault="00D96366">
        <w:pPr>
          <w:pStyle w:val="af"/>
          <w:jc w:val="center"/>
        </w:pPr>
        <w:r>
          <w:fldChar w:fldCharType="begin"/>
        </w:r>
        <w:r>
          <w:instrText xml:space="preserve"> PAGE   \* MERGEFORMAT </w:instrText>
        </w:r>
        <w:r>
          <w:fldChar w:fldCharType="separate"/>
        </w:r>
        <w:r w:rsidR="00C414D5">
          <w:rPr>
            <w:noProof/>
          </w:rPr>
          <w:t>4</w:t>
        </w:r>
        <w:r>
          <w:rPr>
            <w:noProof/>
          </w:rPr>
          <w:fldChar w:fldCharType="end"/>
        </w:r>
      </w:p>
    </w:sdtContent>
  </w:sdt>
  <w:p w14:paraId="7912E8FC" w14:textId="77777777" w:rsidR="00D96366" w:rsidRDefault="00D9636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A7FB" w14:textId="77777777" w:rsidR="00392686" w:rsidRDefault="00392686" w:rsidP="00A73EB7">
      <w:r>
        <w:separator/>
      </w:r>
    </w:p>
  </w:footnote>
  <w:footnote w:type="continuationSeparator" w:id="0">
    <w:p w14:paraId="43CA6CF4" w14:textId="77777777" w:rsidR="00392686" w:rsidRDefault="00392686" w:rsidP="00A73EB7">
      <w:r>
        <w:continuationSeparator/>
      </w:r>
    </w:p>
  </w:footnote>
  <w:footnote w:id="1">
    <w:p w14:paraId="0E55E1B2" w14:textId="77777777" w:rsidR="00D96366" w:rsidRPr="00E07ABE" w:rsidRDefault="00D96366" w:rsidP="00647115">
      <w:pPr>
        <w:pStyle w:val="a3"/>
        <w:rPr>
          <w:rFonts w:ascii="Times New Roman" w:hAnsi="Times New Roman" w:cs="Times New Roman"/>
          <w:sz w:val="20"/>
          <w:szCs w:val="20"/>
        </w:rPr>
      </w:pPr>
      <w:r w:rsidRPr="00E07ABE">
        <w:rPr>
          <w:rStyle w:val="a5"/>
          <w:rFonts w:ascii="Times New Roman" w:hAnsi="Times New Roman" w:cs="Times New Roman"/>
          <w:sz w:val="20"/>
          <w:szCs w:val="20"/>
        </w:rPr>
        <w:footnoteRef/>
      </w:r>
      <w:r w:rsidRPr="00E07ABE">
        <w:rPr>
          <w:rFonts w:ascii="Times New Roman" w:hAnsi="Times New Roman" w:cs="Times New Roman"/>
          <w:sz w:val="20"/>
          <w:szCs w:val="20"/>
        </w:rPr>
        <w:t xml:space="preserve"> Neither measure, however, is able to capture the effect of migration on population growth, which is a caveat that should be borne in mind.</w:t>
      </w:r>
    </w:p>
  </w:footnote>
  <w:footnote w:id="2">
    <w:p w14:paraId="0FC02563" w14:textId="77777777" w:rsidR="00D96366" w:rsidRPr="00E07ABE" w:rsidRDefault="00D96366" w:rsidP="00647115">
      <w:pPr>
        <w:pStyle w:val="a3"/>
      </w:pPr>
      <w:r w:rsidRPr="00E07ABE">
        <w:rPr>
          <w:rStyle w:val="a5"/>
        </w:rPr>
        <w:footnoteRef/>
      </w:r>
      <w:r w:rsidRPr="00E07ABE">
        <w:t xml:space="preserve"> </w:t>
      </w:r>
      <w:r w:rsidRPr="00E07ABE">
        <w:rPr>
          <w:sz w:val="20"/>
          <w:szCs w:val="20"/>
        </w:rPr>
        <w:t xml:space="preserve">A related question is why the demographic effects of the Taiping on market integration appear to be so long lasting – a question to which we barely have an answer. All we know from the meticulous works of demographic historians is that </w:t>
      </w:r>
      <w:r w:rsidRPr="00E07ABE">
        <w:rPr>
          <w:rFonts w:ascii="Times New Roman" w:hAnsi="Times New Roman" w:cs="Times New Roman"/>
          <w:sz w:val="20"/>
          <w:szCs w:val="20"/>
        </w:rPr>
        <w:t>the recovery from the population loss inflicted by the Taiping had indeed been a lengthy process. In the heavily afflicted provinces such as Anhui, Jiangxi and Zhejiang, the populations had never fully recovered to their pre-Taiping levels even after a hundred years (Cao, 2000).</w:t>
      </w:r>
    </w:p>
  </w:footnote>
  <w:footnote w:id="3">
    <w:p w14:paraId="5966F186" w14:textId="4CEA4AA8" w:rsidR="00D96366" w:rsidRPr="0074788C" w:rsidRDefault="00D96366" w:rsidP="00647115">
      <w:pPr>
        <w:pStyle w:val="a3"/>
        <w:rPr>
          <w:rFonts w:ascii="Times New Roman" w:hAnsi="Times New Roman" w:cs="Times New Roman"/>
          <w:sz w:val="20"/>
          <w:szCs w:val="20"/>
        </w:rPr>
      </w:pPr>
      <w:r w:rsidRPr="00E07ABE">
        <w:rPr>
          <w:rStyle w:val="a5"/>
          <w:rFonts w:ascii="Times New Roman" w:hAnsi="Times New Roman" w:cs="Times New Roman"/>
          <w:sz w:val="20"/>
          <w:szCs w:val="20"/>
        </w:rPr>
        <w:footnoteRef/>
      </w:r>
      <w:r w:rsidRPr="00E07ABE">
        <w:rPr>
          <w:rFonts w:ascii="Times New Roman" w:hAnsi="Times New Roman" w:cs="Times New Roman"/>
          <w:sz w:val="20"/>
          <w:szCs w:val="20"/>
        </w:rPr>
        <w:t xml:space="preserve">Fig. </w:t>
      </w:r>
      <w:r w:rsidRPr="00E07ABE">
        <w:rPr>
          <w:rFonts w:ascii="宋体" w:eastAsia="宋体" w:hAnsi="宋体" w:cs="Times New Roman"/>
          <w:sz w:val="20"/>
          <w:szCs w:val="20"/>
        </w:rPr>
        <w:t>C</w:t>
      </w:r>
      <w:r w:rsidRPr="00E07ABE">
        <w:rPr>
          <w:rFonts w:ascii="Times New Roman" w:hAnsi="Times New Roman" w:cs="Times New Roman"/>
          <w:sz w:val="20"/>
          <w:szCs w:val="20"/>
        </w:rPr>
        <w:t xml:space="preserve">2 in Appendix </w:t>
      </w:r>
      <w:r w:rsidRPr="00E07ABE">
        <w:rPr>
          <w:rFonts w:ascii="宋体" w:eastAsia="宋体" w:hAnsi="宋体" w:cs="Times New Roman" w:hint="eastAsia"/>
          <w:sz w:val="20"/>
          <w:szCs w:val="20"/>
        </w:rPr>
        <w:t>C</w:t>
      </w:r>
      <w:r w:rsidRPr="00E07ABE">
        <w:rPr>
          <w:rFonts w:ascii="Times New Roman" w:hAnsi="Times New Roman" w:cs="Times New Roman"/>
          <w:sz w:val="20"/>
          <w:szCs w:val="20"/>
        </w:rPr>
        <w:t xml:space="preserve"> shows that the usage of steamboats increased over time (between 1877 and 1917), whereas Fig. </w:t>
      </w:r>
      <w:r w:rsidRPr="00E07ABE">
        <w:rPr>
          <w:rFonts w:ascii="宋体" w:eastAsia="宋体" w:hAnsi="宋体" w:cs="Times New Roman"/>
          <w:sz w:val="20"/>
          <w:szCs w:val="20"/>
        </w:rPr>
        <w:t>C3</w:t>
      </w:r>
      <w:r w:rsidRPr="00E07ABE">
        <w:rPr>
          <w:rFonts w:ascii="Times New Roman" w:hAnsi="Times New Roman" w:cs="Times New Roman"/>
          <w:sz w:val="20"/>
          <w:szCs w:val="20"/>
        </w:rPr>
        <w:t xml:space="preserve"> shows that steamboats were used primarily in domestic trade (Yan, 1955). Together, these historical facts are compatible with the significant finding concerning the steamboat variable.</w:t>
      </w:r>
      <w:r w:rsidRPr="0074788C">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C3B"/>
    <w:multiLevelType w:val="hybridMultilevel"/>
    <w:tmpl w:val="60D06FB0"/>
    <w:lvl w:ilvl="0" w:tplc="2C762FB4">
      <w:numFmt w:val="bullet"/>
      <w:lvlText w:val=""/>
      <w:lvlJc w:val="left"/>
      <w:pPr>
        <w:ind w:left="360" w:hanging="360"/>
      </w:pPr>
      <w:rPr>
        <w:rFonts w:ascii="Wingdings" w:eastAsia="宋体" w:hAnsi="Wingdings" w:cs="MS Mincho"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6FC15E2"/>
    <w:multiLevelType w:val="hybridMultilevel"/>
    <w:tmpl w:val="E62E08A8"/>
    <w:lvl w:ilvl="0" w:tplc="B98E28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3A532DF"/>
    <w:multiLevelType w:val="hybridMultilevel"/>
    <w:tmpl w:val="61E872B8"/>
    <w:lvl w:ilvl="0" w:tplc="967EF80A">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HK" w:vendorID="64" w:dllVersion="4096" w:nlCheck="1" w:checkStyle="0"/>
  <w:activeWritingStyle w:appName="MSWord" w:lang="en-HK"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B7"/>
    <w:rsid w:val="00000A6F"/>
    <w:rsid w:val="00000AFD"/>
    <w:rsid w:val="0000103E"/>
    <w:rsid w:val="000012F0"/>
    <w:rsid w:val="00001D6F"/>
    <w:rsid w:val="000025C3"/>
    <w:rsid w:val="000026CE"/>
    <w:rsid w:val="0000373E"/>
    <w:rsid w:val="000037F1"/>
    <w:rsid w:val="0000450E"/>
    <w:rsid w:val="000052D3"/>
    <w:rsid w:val="00005877"/>
    <w:rsid w:val="00006DEF"/>
    <w:rsid w:val="00006FB5"/>
    <w:rsid w:val="00007698"/>
    <w:rsid w:val="00007AF1"/>
    <w:rsid w:val="000101FD"/>
    <w:rsid w:val="0001072E"/>
    <w:rsid w:val="000107CA"/>
    <w:rsid w:val="00011112"/>
    <w:rsid w:val="00011CF7"/>
    <w:rsid w:val="00012C9F"/>
    <w:rsid w:val="00012F38"/>
    <w:rsid w:val="000134CD"/>
    <w:rsid w:val="000138F2"/>
    <w:rsid w:val="00014BE7"/>
    <w:rsid w:val="00014FBD"/>
    <w:rsid w:val="00014FCA"/>
    <w:rsid w:val="00015133"/>
    <w:rsid w:val="000157D3"/>
    <w:rsid w:val="000159E6"/>
    <w:rsid w:val="00016607"/>
    <w:rsid w:val="0001693C"/>
    <w:rsid w:val="00017EC6"/>
    <w:rsid w:val="00017FFA"/>
    <w:rsid w:val="000200DB"/>
    <w:rsid w:val="000203CD"/>
    <w:rsid w:val="000203F5"/>
    <w:rsid w:val="000203FB"/>
    <w:rsid w:val="00020B48"/>
    <w:rsid w:val="00020B6F"/>
    <w:rsid w:val="00021283"/>
    <w:rsid w:val="000216B3"/>
    <w:rsid w:val="000217C9"/>
    <w:rsid w:val="00022238"/>
    <w:rsid w:val="00022314"/>
    <w:rsid w:val="0002250B"/>
    <w:rsid w:val="00022D14"/>
    <w:rsid w:val="0002343D"/>
    <w:rsid w:val="00024721"/>
    <w:rsid w:val="00024B16"/>
    <w:rsid w:val="00025169"/>
    <w:rsid w:val="00025B32"/>
    <w:rsid w:val="0002738D"/>
    <w:rsid w:val="000276FB"/>
    <w:rsid w:val="00027EB6"/>
    <w:rsid w:val="00030234"/>
    <w:rsid w:val="0003098D"/>
    <w:rsid w:val="00030A06"/>
    <w:rsid w:val="00031C9C"/>
    <w:rsid w:val="000332FB"/>
    <w:rsid w:val="000334EE"/>
    <w:rsid w:val="0003386F"/>
    <w:rsid w:val="00033BDA"/>
    <w:rsid w:val="00033C67"/>
    <w:rsid w:val="000344EE"/>
    <w:rsid w:val="0003498B"/>
    <w:rsid w:val="000351C1"/>
    <w:rsid w:val="00035353"/>
    <w:rsid w:val="00035428"/>
    <w:rsid w:val="0003589F"/>
    <w:rsid w:val="00035C0C"/>
    <w:rsid w:val="00036096"/>
    <w:rsid w:val="00037356"/>
    <w:rsid w:val="000378F5"/>
    <w:rsid w:val="00037C00"/>
    <w:rsid w:val="000404CD"/>
    <w:rsid w:val="000409BD"/>
    <w:rsid w:val="00040A1C"/>
    <w:rsid w:val="00040DA1"/>
    <w:rsid w:val="000411BC"/>
    <w:rsid w:val="00041332"/>
    <w:rsid w:val="00041A4A"/>
    <w:rsid w:val="0004204D"/>
    <w:rsid w:val="00042987"/>
    <w:rsid w:val="00044605"/>
    <w:rsid w:val="00044C91"/>
    <w:rsid w:val="000450B4"/>
    <w:rsid w:val="000450D5"/>
    <w:rsid w:val="00046C86"/>
    <w:rsid w:val="00047574"/>
    <w:rsid w:val="00047B7A"/>
    <w:rsid w:val="00047E96"/>
    <w:rsid w:val="00047ED3"/>
    <w:rsid w:val="00050ACA"/>
    <w:rsid w:val="00050D60"/>
    <w:rsid w:val="00050F99"/>
    <w:rsid w:val="0005255A"/>
    <w:rsid w:val="000529DD"/>
    <w:rsid w:val="00053EFE"/>
    <w:rsid w:val="000543A7"/>
    <w:rsid w:val="000547F3"/>
    <w:rsid w:val="000552D0"/>
    <w:rsid w:val="00055FD1"/>
    <w:rsid w:val="00056292"/>
    <w:rsid w:val="0006193F"/>
    <w:rsid w:val="00061CCC"/>
    <w:rsid w:val="00061FF2"/>
    <w:rsid w:val="0006206E"/>
    <w:rsid w:val="000630F9"/>
    <w:rsid w:val="00064A8C"/>
    <w:rsid w:val="0006588E"/>
    <w:rsid w:val="00065DE1"/>
    <w:rsid w:val="00067057"/>
    <w:rsid w:val="00067114"/>
    <w:rsid w:val="00067397"/>
    <w:rsid w:val="00067633"/>
    <w:rsid w:val="000709EA"/>
    <w:rsid w:val="00071137"/>
    <w:rsid w:val="0007175E"/>
    <w:rsid w:val="00071EEA"/>
    <w:rsid w:val="0007244E"/>
    <w:rsid w:val="000729D0"/>
    <w:rsid w:val="00072DBC"/>
    <w:rsid w:val="00073B4C"/>
    <w:rsid w:val="00073DC7"/>
    <w:rsid w:val="00073F09"/>
    <w:rsid w:val="00074254"/>
    <w:rsid w:val="000743C5"/>
    <w:rsid w:val="0007450F"/>
    <w:rsid w:val="00074965"/>
    <w:rsid w:val="000749BB"/>
    <w:rsid w:val="00074C86"/>
    <w:rsid w:val="00074ED2"/>
    <w:rsid w:val="00075419"/>
    <w:rsid w:val="00075C85"/>
    <w:rsid w:val="000760B4"/>
    <w:rsid w:val="0007712D"/>
    <w:rsid w:val="00077C99"/>
    <w:rsid w:val="00080B8B"/>
    <w:rsid w:val="000819D3"/>
    <w:rsid w:val="00081FEB"/>
    <w:rsid w:val="00082291"/>
    <w:rsid w:val="000824A2"/>
    <w:rsid w:val="00082FEA"/>
    <w:rsid w:val="000838C9"/>
    <w:rsid w:val="00083C88"/>
    <w:rsid w:val="0008401E"/>
    <w:rsid w:val="000843F9"/>
    <w:rsid w:val="00085CED"/>
    <w:rsid w:val="00085FB7"/>
    <w:rsid w:val="00085FCC"/>
    <w:rsid w:val="00087170"/>
    <w:rsid w:val="00087492"/>
    <w:rsid w:val="000901E8"/>
    <w:rsid w:val="000911D1"/>
    <w:rsid w:val="0009178D"/>
    <w:rsid w:val="00093193"/>
    <w:rsid w:val="000934A8"/>
    <w:rsid w:val="00093C7C"/>
    <w:rsid w:val="00093F43"/>
    <w:rsid w:val="000946B2"/>
    <w:rsid w:val="0009474C"/>
    <w:rsid w:val="0009485F"/>
    <w:rsid w:val="00094E6C"/>
    <w:rsid w:val="00095538"/>
    <w:rsid w:val="00095985"/>
    <w:rsid w:val="00095FE2"/>
    <w:rsid w:val="00097039"/>
    <w:rsid w:val="000A02AB"/>
    <w:rsid w:val="000A0457"/>
    <w:rsid w:val="000A19D5"/>
    <w:rsid w:val="000A1B36"/>
    <w:rsid w:val="000A2F40"/>
    <w:rsid w:val="000A3B0D"/>
    <w:rsid w:val="000A46B4"/>
    <w:rsid w:val="000A50AB"/>
    <w:rsid w:val="000A5273"/>
    <w:rsid w:val="000A6313"/>
    <w:rsid w:val="000A6854"/>
    <w:rsid w:val="000A68AA"/>
    <w:rsid w:val="000A6C61"/>
    <w:rsid w:val="000A6D06"/>
    <w:rsid w:val="000A76BD"/>
    <w:rsid w:val="000A7CB1"/>
    <w:rsid w:val="000B0116"/>
    <w:rsid w:val="000B036B"/>
    <w:rsid w:val="000B0B54"/>
    <w:rsid w:val="000B1785"/>
    <w:rsid w:val="000B18CB"/>
    <w:rsid w:val="000B293D"/>
    <w:rsid w:val="000B2AA7"/>
    <w:rsid w:val="000B2AD8"/>
    <w:rsid w:val="000B2D5B"/>
    <w:rsid w:val="000B3698"/>
    <w:rsid w:val="000B4004"/>
    <w:rsid w:val="000B4037"/>
    <w:rsid w:val="000B4334"/>
    <w:rsid w:val="000B4394"/>
    <w:rsid w:val="000B4AA3"/>
    <w:rsid w:val="000B500C"/>
    <w:rsid w:val="000B5639"/>
    <w:rsid w:val="000B6450"/>
    <w:rsid w:val="000B676E"/>
    <w:rsid w:val="000B6C14"/>
    <w:rsid w:val="000B6C71"/>
    <w:rsid w:val="000B75F7"/>
    <w:rsid w:val="000B7857"/>
    <w:rsid w:val="000C023C"/>
    <w:rsid w:val="000C0AD1"/>
    <w:rsid w:val="000C0F95"/>
    <w:rsid w:val="000C1674"/>
    <w:rsid w:val="000C1A71"/>
    <w:rsid w:val="000C1C58"/>
    <w:rsid w:val="000C1D3C"/>
    <w:rsid w:val="000C2667"/>
    <w:rsid w:val="000C2BB5"/>
    <w:rsid w:val="000C2E8D"/>
    <w:rsid w:val="000C31B9"/>
    <w:rsid w:val="000C3439"/>
    <w:rsid w:val="000C3449"/>
    <w:rsid w:val="000C355B"/>
    <w:rsid w:val="000C415B"/>
    <w:rsid w:val="000C418D"/>
    <w:rsid w:val="000C6316"/>
    <w:rsid w:val="000C6465"/>
    <w:rsid w:val="000C68D9"/>
    <w:rsid w:val="000C6F76"/>
    <w:rsid w:val="000C72D4"/>
    <w:rsid w:val="000C7D1F"/>
    <w:rsid w:val="000C7D69"/>
    <w:rsid w:val="000C7E5B"/>
    <w:rsid w:val="000D0DFD"/>
    <w:rsid w:val="000D209B"/>
    <w:rsid w:val="000D243B"/>
    <w:rsid w:val="000D30F0"/>
    <w:rsid w:val="000D371F"/>
    <w:rsid w:val="000D4112"/>
    <w:rsid w:val="000D4E42"/>
    <w:rsid w:val="000D51E1"/>
    <w:rsid w:val="000D549A"/>
    <w:rsid w:val="000D555B"/>
    <w:rsid w:val="000D599B"/>
    <w:rsid w:val="000D5D38"/>
    <w:rsid w:val="000D5E95"/>
    <w:rsid w:val="000D6813"/>
    <w:rsid w:val="000D7AAF"/>
    <w:rsid w:val="000D7E62"/>
    <w:rsid w:val="000E0556"/>
    <w:rsid w:val="000E0695"/>
    <w:rsid w:val="000E14C7"/>
    <w:rsid w:val="000E1E34"/>
    <w:rsid w:val="000E2186"/>
    <w:rsid w:val="000E2242"/>
    <w:rsid w:val="000E29D7"/>
    <w:rsid w:val="000E2A70"/>
    <w:rsid w:val="000E3146"/>
    <w:rsid w:val="000E4014"/>
    <w:rsid w:val="000E40C2"/>
    <w:rsid w:val="000E46F3"/>
    <w:rsid w:val="000E46F6"/>
    <w:rsid w:val="000E47F4"/>
    <w:rsid w:val="000E497C"/>
    <w:rsid w:val="000E4EA9"/>
    <w:rsid w:val="000E521F"/>
    <w:rsid w:val="000E5C7A"/>
    <w:rsid w:val="000E6302"/>
    <w:rsid w:val="000E6738"/>
    <w:rsid w:val="000E6E4B"/>
    <w:rsid w:val="000F0117"/>
    <w:rsid w:val="000F0944"/>
    <w:rsid w:val="000F0E56"/>
    <w:rsid w:val="000F1F08"/>
    <w:rsid w:val="000F2034"/>
    <w:rsid w:val="000F24BC"/>
    <w:rsid w:val="000F2DB7"/>
    <w:rsid w:val="000F4389"/>
    <w:rsid w:val="000F4393"/>
    <w:rsid w:val="000F4962"/>
    <w:rsid w:val="000F4992"/>
    <w:rsid w:val="000F4A7C"/>
    <w:rsid w:val="000F4B1E"/>
    <w:rsid w:val="000F533D"/>
    <w:rsid w:val="000F58F6"/>
    <w:rsid w:val="000F5AC9"/>
    <w:rsid w:val="000F5D2D"/>
    <w:rsid w:val="000F6594"/>
    <w:rsid w:val="000F7296"/>
    <w:rsid w:val="000F74CB"/>
    <w:rsid w:val="001005CA"/>
    <w:rsid w:val="00100BAE"/>
    <w:rsid w:val="0010189D"/>
    <w:rsid w:val="00101D85"/>
    <w:rsid w:val="0010262A"/>
    <w:rsid w:val="001038BC"/>
    <w:rsid w:val="001038D2"/>
    <w:rsid w:val="001039C0"/>
    <w:rsid w:val="00103A02"/>
    <w:rsid w:val="00103B7C"/>
    <w:rsid w:val="00104357"/>
    <w:rsid w:val="00106449"/>
    <w:rsid w:val="001065DC"/>
    <w:rsid w:val="001068F0"/>
    <w:rsid w:val="00106A2C"/>
    <w:rsid w:val="00106F66"/>
    <w:rsid w:val="00107D2E"/>
    <w:rsid w:val="001104EE"/>
    <w:rsid w:val="001106E3"/>
    <w:rsid w:val="00110E29"/>
    <w:rsid w:val="00111229"/>
    <w:rsid w:val="001112D3"/>
    <w:rsid w:val="0011134C"/>
    <w:rsid w:val="00111A17"/>
    <w:rsid w:val="0011201F"/>
    <w:rsid w:val="001124F8"/>
    <w:rsid w:val="00112945"/>
    <w:rsid w:val="00112C9B"/>
    <w:rsid w:val="0011395E"/>
    <w:rsid w:val="00113B43"/>
    <w:rsid w:val="001140BA"/>
    <w:rsid w:val="00114726"/>
    <w:rsid w:val="00116A0A"/>
    <w:rsid w:val="0011756E"/>
    <w:rsid w:val="00117E13"/>
    <w:rsid w:val="0012024A"/>
    <w:rsid w:val="00120ACC"/>
    <w:rsid w:val="001214A7"/>
    <w:rsid w:val="00122186"/>
    <w:rsid w:val="0012220E"/>
    <w:rsid w:val="001234B7"/>
    <w:rsid w:val="00123CEC"/>
    <w:rsid w:val="00123F2A"/>
    <w:rsid w:val="001243BA"/>
    <w:rsid w:val="00124786"/>
    <w:rsid w:val="00125B13"/>
    <w:rsid w:val="0012607F"/>
    <w:rsid w:val="00127A81"/>
    <w:rsid w:val="00130034"/>
    <w:rsid w:val="00130393"/>
    <w:rsid w:val="0013064D"/>
    <w:rsid w:val="001309D2"/>
    <w:rsid w:val="001310E2"/>
    <w:rsid w:val="001313D0"/>
    <w:rsid w:val="00131B60"/>
    <w:rsid w:val="00131E4B"/>
    <w:rsid w:val="0013223E"/>
    <w:rsid w:val="0013229E"/>
    <w:rsid w:val="00133197"/>
    <w:rsid w:val="00133215"/>
    <w:rsid w:val="00133351"/>
    <w:rsid w:val="00133A19"/>
    <w:rsid w:val="001358A6"/>
    <w:rsid w:val="001361ED"/>
    <w:rsid w:val="00136436"/>
    <w:rsid w:val="00136D00"/>
    <w:rsid w:val="00136FFA"/>
    <w:rsid w:val="00137BAC"/>
    <w:rsid w:val="00140123"/>
    <w:rsid w:val="001410B6"/>
    <w:rsid w:val="00141399"/>
    <w:rsid w:val="0014163A"/>
    <w:rsid w:val="00141B94"/>
    <w:rsid w:val="0014257A"/>
    <w:rsid w:val="001428E3"/>
    <w:rsid w:val="001429AC"/>
    <w:rsid w:val="00142C41"/>
    <w:rsid w:val="00142EEA"/>
    <w:rsid w:val="00143214"/>
    <w:rsid w:val="0014340E"/>
    <w:rsid w:val="00143729"/>
    <w:rsid w:val="001439B9"/>
    <w:rsid w:val="00143DA7"/>
    <w:rsid w:val="0014470C"/>
    <w:rsid w:val="00144B38"/>
    <w:rsid w:val="00145187"/>
    <w:rsid w:val="001452C6"/>
    <w:rsid w:val="00145E1B"/>
    <w:rsid w:val="00145F66"/>
    <w:rsid w:val="00146613"/>
    <w:rsid w:val="00146A9B"/>
    <w:rsid w:val="00146BB0"/>
    <w:rsid w:val="00146F61"/>
    <w:rsid w:val="00147172"/>
    <w:rsid w:val="001471B0"/>
    <w:rsid w:val="001479DD"/>
    <w:rsid w:val="00147DDA"/>
    <w:rsid w:val="00147EE1"/>
    <w:rsid w:val="00150F5F"/>
    <w:rsid w:val="001513D6"/>
    <w:rsid w:val="001521CB"/>
    <w:rsid w:val="001532B9"/>
    <w:rsid w:val="001533E3"/>
    <w:rsid w:val="00153895"/>
    <w:rsid w:val="00153DF6"/>
    <w:rsid w:val="00153E9C"/>
    <w:rsid w:val="001541CF"/>
    <w:rsid w:val="00154836"/>
    <w:rsid w:val="00154EF3"/>
    <w:rsid w:val="00155445"/>
    <w:rsid w:val="00157096"/>
    <w:rsid w:val="001576A0"/>
    <w:rsid w:val="0015792F"/>
    <w:rsid w:val="00160332"/>
    <w:rsid w:val="0016051F"/>
    <w:rsid w:val="00162591"/>
    <w:rsid w:val="00162E53"/>
    <w:rsid w:val="00163033"/>
    <w:rsid w:val="001633BA"/>
    <w:rsid w:val="00163625"/>
    <w:rsid w:val="001640B5"/>
    <w:rsid w:val="001641E4"/>
    <w:rsid w:val="00164A97"/>
    <w:rsid w:val="0016502A"/>
    <w:rsid w:val="00165B61"/>
    <w:rsid w:val="0016795C"/>
    <w:rsid w:val="00167CB1"/>
    <w:rsid w:val="00167E80"/>
    <w:rsid w:val="0017037F"/>
    <w:rsid w:val="001706F3"/>
    <w:rsid w:val="00170AA0"/>
    <w:rsid w:val="00171496"/>
    <w:rsid w:val="00172024"/>
    <w:rsid w:val="00172585"/>
    <w:rsid w:val="00173746"/>
    <w:rsid w:val="00173DE9"/>
    <w:rsid w:val="00173E46"/>
    <w:rsid w:val="00173EF1"/>
    <w:rsid w:val="001745CE"/>
    <w:rsid w:val="00174834"/>
    <w:rsid w:val="00174BB7"/>
    <w:rsid w:val="00174BC3"/>
    <w:rsid w:val="00174D88"/>
    <w:rsid w:val="0017504C"/>
    <w:rsid w:val="00175435"/>
    <w:rsid w:val="00175CAE"/>
    <w:rsid w:val="001763A8"/>
    <w:rsid w:val="001764DF"/>
    <w:rsid w:val="001765C9"/>
    <w:rsid w:val="001769DD"/>
    <w:rsid w:val="00177374"/>
    <w:rsid w:val="001777E1"/>
    <w:rsid w:val="00177B54"/>
    <w:rsid w:val="00180095"/>
    <w:rsid w:val="00180270"/>
    <w:rsid w:val="001802AA"/>
    <w:rsid w:val="001815B8"/>
    <w:rsid w:val="00181F12"/>
    <w:rsid w:val="001823B6"/>
    <w:rsid w:val="0018261B"/>
    <w:rsid w:val="00182B10"/>
    <w:rsid w:val="00182E6E"/>
    <w:rsid w:val="00183799"/>
    <w:rsid w:val="00184CF0"/>
    <w:rsid w:val="00184DF6"/>
    <w:rsid w:val="0018592E"/>
    <w:rsid w:val="00185AC6"/>
    <w:rsid w:val="00186960"/>
    <w:rsid w:val="00186E54"/>
    <w:rsid w:val="00190580"/>
    <w:rsid w:val="00190B6F"/>
    <w:rsid w:val="00190D5C"/>
    <w:rsid w:val="00191DD0"/>
    <w:rsid w:val="00192A7A"/>
    <w:rsid w:val="00192EE9"/>
    <w:rsid w:val="00193560"/>
    <w:rsid w:val="00193AE8"/>
    <w:rsid w:val="00194649"/>
    <w:rsid w:val="00194D71"/>
    <w:rsid w:val="001957CB"/>
    <w:rsid w:val="00196167"/>
    <w:rsid w:val="0019628F"/>
    <w:rsid w:val="00196EC0"/>
    <w:rsid w:val="00196FD9"/>
    <w:rsid w:val="00197965"/>
    <w:rsid w:val="001A0B34"/>
    <w:rsid w:val="001A0E48"/>
    <w:rsid w:val="001A19A0"/>
    <w:rsid w:val="001A1D33"/>
    <w:rsid w:val="001A27EF"/>
    <w:rsid w:val="001A339B"/>
    <w:rsid w:val="001A38EF"/>
    <w:rsid w:val="001A4CFF"/>
    <w:rsid w:val="001A4E32"/>
    <w:rsid w:val="001A600B"/>
    <w:rsid w:val="001A6521"/>
    <w:rsid w:val="001A6D35"/>
    <w:rsid w:val="001A7021"/>
    <w:rsid w:val="001A7583"/>
    <w:rsid w:val="001A79A8"/>
    <w:rsid w:val="001A7A51"/>
    <w:rsid w:val="001B08B1"/>
    <w:rsid w:val="001B10E1"/>
    <w:rsid w:val="001B1926"/>
    <w:rsid w:val="001B1F48"/>
    <w:rsid w:val="001B2055"/>
    <w:rsid w:val="001B21AE"/>
    <w:rsid w:val="001B2AAE"/>
    <w:rsid w:val="001B2C8F"/>
    <w:rsid w:val="001B3482"/>
    <w:rsid w:val="001B36C9"/>
    <w:rsid w:val="001B3927"/>
    <w:rsid w:val="001B3D26"/>
    <w:rsid w:val="001B42D0"/>
    <w:rsid w:val="001B494C"/>
    <w:rsid w:val="001B4B6B"/>
    <w:rsid w:val="001B4F77"/>
    <w:rsid w:val="001B5778"/>
    <w:rsid w:val="001B6036"/>
    <w:rsid w:val="001B651D"/>
    <w:rsid w:val="001B7771"/>
    <w:rsid w:val="001B7978"/>
    <w:rsid w:val="001C0060"/>
    <w:rsid w:val="001C0CFB"/>
    <w:rsid w:val="001C10CA"/>
    <w:rsid w:val="001C1BB6"/>
    <w:rsid w:val="001C27EA"/>
    <w:rsid w:val="001C2995"/>
    <w:rsid w:val="001C2A32"/>
    <w:rsid w:val="001C2BB4"/>
    <w:rsid w:val="001C3610"/>
    <w:rsid w:val="001C3AF4"/>
    <w:rsid w:val="001C3D13"/>
    <w:rsid w:val="001C43CD"/>
    <w:rsid w:val="001C4A7C"/>
    <w:rsid w:val="001C4AF2"/>
    <w:rsid w:val="001C53D9"/>
    <w:rsid w:val="001C57D4"/>
    <w:rsid w:val="001C57DA"/>
    <w:rsid w:val="001C6002"/>
    <w:rsid w:val="001C6214"/>
    <w:rsid w:val="001C697D"/>
    <w:rsid w:val="001C717C"/>
    <w:rsid w:val="001D1507"/>
    <w:rsid w:val="001D168E"/>
    <w:rsid w:val="001D181F"/>
    <w:rsid w:val="001D19B7"/>
    <w:rsid w:val="001D347F"/>
    <w:rsid w:val="001D43A6"/>
    <w:rsid w:val="001D4750"/>
    <w:rsid w:val="001D493B"/>
    <w:rsid w:val="001D550F"/>
    <w:rsid w:val="001D6B35"/>
    <w:rsid w:val="001D6B4F"/>
    <w:rsid w:val="001D6D2C"/>
    <w:rsid w:val="001D6DA8"/>
    <w:rsid w:val="001D795D"/>
    <w:rsid w:val="001E0515"/>
    <w:rsid w:val="001E0AFB"/>
    <w:rsid w:val="001E0D48"/>
    <w:rsid w:val="001E147E"/>
    <w:rsid w:val="001E1B2B"/>
    <w:rsid w:val="001E1D61"/>
    <w:rsid w:val="001E2F3B"/>
    <w:rsid w:val="001E2FA6"/>
    <w:rsid w:val="001E313A"/>
    <w:rsid w:val="001E4E5A"/>
    <w:rsid w:val="001E598C"/>
    <w:rsid w:val="001E66FD"/>
    <w:rsid w:val="001E67AD"/>
    <w:rsid w:val="001F08C1"/>
    <w:rsid w:val="001F0B87"/>
    <w:rsid w:val="001F125A"/>
    <w:rsid w:val="001F13AE"/>
    <w:rsid w:val="001F170D"/>
    <w:rsid w:val="001F182F"/>
    <w:rsid w:val="001F2BC1"/>
    <w:rsid w:val="001F2DCB"/>
    <w:rsid w:val="001F3641"/>
    <w:rsid w:val="001F42C6"/>
    <w:rsid w:val="001F46FE"/>
    <w:rsid w:val="001F4B16"/>
    <w:rsid w:val="001F4BDB"/>
    <w:rsid w:val="001F5033"/>
    <w:rsid w:val="001F5382"/>
    <w:rsid w:val="001F586E"/>
    <w:rsid w:val="001F5AB0"/>
    <w:rsid w:val="001F6022"/>
    <w:rsid w:val="001F711F"/>
    <w:rsid w:val="001F739A"/>
    <w:rsid w:val="0020039B"/>
    <w:rsid w:val="0020121A"/>
    <w:rsid w:val="002016C6"/>
    <w:rsid w:val="00201877"/>
    <w:rsid w:val="00201D79"/>
    <w:rsid w:val="002021E4"/>
    <w:rsid w:val="00202B3E"/>
    <w:rsid w:val="0020310B"/>
    <w:rsid w:val="00203B55"/>
    <w:rsid w:val="002046F5"/>
    <w:rsid w:val="00205203"/>
    <w:rsid w:val="00205510"/>
    <w:rsid w:val="002058A5"/>
    <w:rsid w:val="0020789D"/>
    <w:rsid w:val="00210145"/>
    <w:rsid w:val="00211C87"/>
    <w:rsid w:val="002122EE"/>
    <w:rsid w:val="002124C0"/>
    <w:rsid w:val="00212F49"/>
    <w:rsid w:val="002133F3"/>
    <w:rsid w:val="002137E9"/>
    <w:rsid w:val="00213921"/>
    <w:rsid w:val="00213E4F"/>
    <w:rsid w:val="00214704"/>
    <w:rsid w:val="002154BC"/>
    <w:rsid w:val="0021573A"/>
    <w:rsid w:val="00215761"/>
    <w:rsid w:val="00215B56"/>
    <w:rsid w:val="00215CBE"/>
    <w:rsid w:val="00216021"/>
    <w:rsid w:val="002175CC"/>
    <w:rsid w:val="00217A5B"/>
    <w:rsid w:val="00217C29"/>
    <w:rsid w:val="00217CED"/>
    <w:rsid w:val="00217E8C"/>
    <w:rsid w:val="00220725"/>
    <w:rsid w:val="00220B99"/>
    <w:rsid w:val="00220BFA"/>
    <w:rsid w:val="00220CDD"/>
    <w:rsid w:val="00220DD6"/>
    <w:rsid w:val="0022146D"/>
    <w:rsid w:val="0022163B"/>
    <w:rsid w:val="002228A8"/>
    <w:rsid w:val="00222DA6"/>
    <w:rsid w:val="00222E73"/>
    <w:rsid w:val="00222EF0"/>
    <w:rsid w:val="00222F32"/>
    <w:rsid w:val="00222FC5"/>
    <w:rsid w:val="00223597"/>
    <w:rsid w:val="00223B33"/>
    <w:rsid w:val="00223E07"/>
    <w:rsid w:val="00223FD1"/>
    <w:rsid w:val="002244CC"/>
    <w:rsid w:val="00224794"/>
    <w:rsid w:val="00224CEC"/>
    <w:rsid w:val="00224F97"/>
    <w:rsid w:val="00225104"/>
    <w:rsid w:val="00225482"/>
    <w:rsid w:val="0022555D"/>
    <w:rsid w:val="00225818"/>
    <w:rsid w:val="00225824"/>
    <w:rsid w:val="00226781"/>
    <w:rsid w:val="00226823"/>
    <w:rsid w:val="00226C55"/>
    <w:rsid w:val="00226EEE"/>
    <w:rsid w:val="00227765"/>
    <w:rsid w:val="00227CA3"/>
    <w:rsid w:val="002301D2"/>
    <w:rsid w:val="00230DB2"/>
    <w:rsid w:val="0023179B"/>
    <w:rsid w:val="002322AF"/>
    <w:rsid w:val="00232AF4"/>
    <w:rsid w:val="002330EB"/>
    <w:rsid w:val="0023335C"/>
    <w:rsid w:val="00233701"/>
    <w:rsid w:val="00234181"/>
    <w:rsid w:val="00234223"/>
    <w:rsid w:val="002344FD"/>
    <w:rsid w:val="002346E9"/>
    <w:rsid w:val="00234986"/>
    <w:rsid w:val="00234F20"/>
    <w:rsid w:val="002352C7"/>
    <w:rsid w:val="0023606E"/>
    <w:rsid w:val="002364E3"/>
    <w:rsid w:val="00236D65"/>
    <w:rsid w:val="00236E3C"/>
    <w:rsid w:val="002374A2"/>
    <w:rsid w:val="00237C9B"/>
    <w:rsid w:val="002402C3"/>
    <w:rsid w:val="00240446"/>
    <w:rsid w:val="0024047B"/>
    <w:rsid w:val="00240B8E"/>
    <w:rsid w:val="00240F27"/>
    <w:rsid w:val="00241634"/>
    <w:rsid w:val="002420E7"/>
    <w:rsid w:val="002426BA"/>
    <w:rsid w:val="002427DC"/>
    <w:rsid w:val="00244A89"/>
    <w:rsid w:val="00245064"/>
    <w:rsid w:val="0024511A"/>
    <w:rsid w:val="002452D2"/>
    <w:rsid w:val="00246198"/>
    <w:rsid w:val="002471C4"/>
    <w:rsid w:val="00247657"/>
    <w:rsid w:val="00250273"/>
    <w:rsid w:val="00250628"/>
    <w:rsid w:val="00250CD1"/>
    <w:rsid w:val="00250FF0"/>
    <w:rsid w:val="002512CF"/>
    <w:rsid w:val="002516BE"/>
    <w:rsid w:val="00251BCA"/>
    <w:rsid w:val="00251D1C"/>
    <w:rsid w:val="00252386"/>
    <w:rsid w:val="00252551"/>
    <w:rsid w:val="00252628"/>
    <w:rsid w:val="00252B2C"/>
    <w:rsid w:val="0025300C"/>
    <w:rsid w:val="00253E8A"/>
    <w:rsid w:val="002547B1"/>
    <w:rsid w:val="00255ECE"/>
    <w:rsid w:val="00256020"/>
    <w:rsid w:val="00257585"/>
    <w:rsid w:val="002575B0"/>
    <w:rsid w:val="0025798B"/>
    <w:rsid w:val="00257B38"/>
    <w:rsid w:val="0026021A"/>
    <w:rsid w:val="002609D8"/>
    <w:rsid w:val="00262781"/>
    <w:rsid w:val="002627FC"/>
    <w:rsid w:val="00262CA4"/>
    <w:rsid w:val="00262D7F"/>
    <w:rsid w:val="00262ECE"/>
    <w:rsid w:val="00264616"/>
    <w:rsid w:val="00264649"/>
    <w:rsid w:val="00264841"/>
    <w:rsid w:val="00264E19"/>
    <w:rsid w:val="00264F5C"/>
    <w:rsid w:val="00264FFD"/>
    <w:rsid w:val="00265097"/>
    <w:rsid w:val="002653E6"/>
    <w:rsid w:val="00265B49"/>
    <w:rsid w:val="002666E8"/>
    <w:rsid w:val="00266C7A"/>
    <w:rsid w:val="00266E64"/>
    <w:rsid w:val="0026723D"/>
    <w:rsid w:val="00267E27"/>
    <w:rsid w:val="00270900"/>
    <w:rsid w:val="00270D45"/>
    <w:rsid w:val="0027153B"/>
    <w:rsid w:val="00272759"/>
    <w:rsid w:val="00272938"/>
    <w:rsid w:val="00272EA7"/>
    <w:rsid w:val="0027380A"/>
    <w:rsid w:val="00273F4C"/>
    <w:rsid w:val="00274723"/>
    <w:rsid w:val="00274E5C"/>
    <w:rsid w:val="00274F12"/>
    <w:rsid w:val="00275177"/>
    <w:rsid w:val="00275650"/>
    <w:rsid w:val="00275891"/>
    <w:rsid w:val="002759FA"/>
    <w:rsid w:val="002766B5"/>
    <w:rsid w:val="0027765D"/>
    <w:rsid w:val="002776B5"/>
    <w:rsid w:val="00277CBF"/>
    <w:rsid w:val="002801E8"/>
    <w:rsid w:val="002802B1"/>
    <w:rsid w:val="002802EA"/>
    <w:rsid w:val="002804FC"/>
    <w:rsid w:val="00280AE2"/>
    <w:rsid w:val="002810DD"/>
    <w:rsid w:val="00281371"/>
    <w:rsid w:val="00281697"/>
    <w:rsid w:val="002823C6"/>
    <w:rsid w:val="00282A38"/>
    <w:rsid w:val="00282C1F"/>
    <w:rsid w:val="00282DD4"/>
    <w:rsid w:val="00282F62"/>
    <w:rsid w:val="00283AC7"/>
    <w:rsid w:val="0028400B"/>
    <w:rsid w:val="00284E08"/>
    <w:rsid w:val="00284F44"/>
    <w:rsid w:val="00285117"/>
    <w:rsid w:val="002854D9"/>
    <w:rsid w:val="0028574F"/>
    <w:rsid w:val="002857FE"/>
    <w:rsid w:val="002860F5"/>
    <w:rsid w:val="00286B67"/>
    <w:rsid w:val="00287170"/>
    <w:rsid w:val="00287CDD"/>
    <w:rsid w:val="00287FEE"/>
    <w:rsid w:val="00290DF0"/>
    <w:rsid w:val="0029116F"/>
    <w:rsid w:val="00291246"/>
    <w:rsid w:val="00291535"/>
    <w:rsid w:val="00291A2D"/>
    <w:rsid w:val="00292515"/>
    <w:rsid w:val="0029350B"/>
    <w:rsid w:val="00293725"/>
    <w:rsid w:val="00293853"/>
    <w:rsid w:val="00293FAC"/>
    <w:rsid w:val="00294E6A"/>
    <w:rsid w:val="0029557B"/>
    <w:rsid w:val="002957A8"/>
    <w:rsid w:val="00295E47"/>
    <w:rsid w:val="00295F3E"/>
    <w:rsid w:val="00295F84"/>
    <w:rsid w:val="00297686"/>
    <w:rsid w:val="002977A2"/>
    <w:rsid w:val="00297DE4"/>
    <w:rsid w:val="002A0C37"/>
    <w:rsid w:val="002A1AA2"/>
    <w:rsid w:val="002A1F05"/>
    <w:rsid w:val="002A24D8"/>
    <w:rsid w:val="002A3867"/>
    <w:rsid w:val="002A38C0"/>
    <w:rsid w:val="002A3CA5"/>
    <w:rsid w:val="002A5CA1"/>
    <w:rsid w:val="002A6567"/>
    <w:rsid w:val="002A7AC7"/>
    <w:rsid w:val="002B0703"/>
    <w:rsid w:val="002B112E"/>
    <w:rsid w:val="002B1CA9"/>
    <w:rsid w:val="002B27AA"/>
    <w:rsid w:val="002B2CFB"/>
    <w:rsid w:val="002B367D"/>
    <w:rsid w:val="002B3A35"/>
    <w:rsid w:val="002B3D1C"/>
    <w:rsid w:val="002B3D7B"/>
    <w:rsid w:val="002B4148"/>
    <w:rsid w:val="002B46E1"/>
    <w:rsid w:val="002B4723"/>
    <w:rsid w:val="002B4829"/>
    <w:rsid w:val="002B4870"/>
    <w:rsid w:val="002B6F03"/>
    <w:rsid w:val="002B7585"/>
    <w:rsid w:val="002B7F31"/>
    <w:rsid w:val="002B7FAA"/>
    <w:rsid w:val="002C055B"/>
    <w:rsid w:val="002C1197"/>
    <w:rsid w:val="002C155E"/>
    <w:rsid w:val="002C1682"/>
    <w:rsid w:val="002C280A"/>
    <w:rsid w:val="002C2C8D"/>
    <w:rsid w:val="002C32B8"/>
    <w:rsid w:val="002C3478"/>
    <w:rsid w:val="002C34BA"/>
    <w:rsid w:val="002C3637"/>
    <w:rsid w:val="002C4805"/>
    <w:rsid w:val="002C4BA1"/>
    <w:rsid w:val="002C5444"/>
    <w:rsid w:val="002C59BB"/>
    <w:rsid w:val="002C5A50"/>
    <w:rsid w:val="002C6216"/>
    <w:rsid w:val="002C66A5"/>
    <w:rsid w:val="002C6982"/>
    <w:rsid w:val="002C6BBD"/>
    <w:rsid w:val="002C70F9"/>
    <w:rsid w:val="002C77CE"/>
    <w:rsid w:val="002C79AA"/>
    <w:rsid w:val="002D01A2"/>
    <w:rsid w:val="002D0525"/>
    <w:rsid w:val="002D06D9"/>
    <w:rsid w:val="002D0B73"/>
    <w:rsid w:val="002D1123"/>
    <w:rsid w:val="002D13A8"/>
    <w:rsid w:val="002D1D03"/>
    <w:rsid w:val="002D2D0D"/>
    <w:rsid w:val="002D2E16"/>
    <w:rsid w:val="002D3493"/>
    <w:rsid w:val="002D3A3E"/>
    <w:rsid w:val="002D3A45"/>
    <w:rsid w:val="002D3E22"/>
    <w:rsid w:val="002D432D"/>
    <w:rsid w:val="002D5334"/>
    <w:rsid w:val="002D5CDF"/>
    <w:rsid w:val="002D5F64"/>
    <w:rsid w:val="002D61CC"/>
    <w:rsid w:val="002D7AA1"/>
    <w:rsid w:val="002E02B7"/>
    <w:rsid w:val="002E1026"/>
    <w:rsid w:val="002E145A"/>
    <w:rsid w:val="002E1D0B"/>
    <w:rsid w:val="002E1DDE"/>
    <w:rsid w:val="002E22E4"/>
    <w:rsid w:val="002E23E5"/>
    <w:rsid w:val="002E28C0"/>
    <w:rsid w:val="002E2A27"/>
    <w:rsid w:val="002E2D45"/>
    <w:rsid w:val="002E3F94"/>
    <w:rsid w:val="002E407F"/>
    <w:rsid w:val="002E4131"/>
    <w:rsid w:val="002E42CE"/>
    <w:rsid w:val="002E4627"/>
    <w:rsid w:val="002E5071"/>
    <w:rsid w:val="002E671B"/>
    <w:rsid w:val="002E6DCD"/>
    <w:rsid w:val="002E70F8"/>
    <w:rsid w:val="002E7243"/>
    <w:rsid w:val="002E7AA4"/>
    <w:rsid w:val="002E7F4B"/>
    <w:rsid w:val="002E7FB4"/>
    <w:rsid w:val="002F0783"/>
    <w:rsid w:val="002F0C31"/>
    <w:rsid w:val="002F192A"/>
    <w:rsid w:val="002F1B30"/>
    <w:rsid w:val="002F1DEB"/>
    <w:rsid w:val="002F27DC"/>
    <w:rsid w:val="002F283C"/>
    <w:rsid w:val="002F2947"/>
    <w:rsid w:val="002F3259"/>
    <w:rsid w:val="002F359B"/>
    <w:rsid w:val="002F4AE3"/>
    <w:rsid w:val="002F748B"/>
    <w:rsid w:val="002F7674"/>
    <w:rsid w:val="002F7DB3"/>
    <w:rsid w:val="003010C6"/>
    <w:rsid w:val="003017AC"/>
    <w:rsid w:val="00301985"/>
    <w:rsid w:val="00301C9E"/>
    <w:rsid w:val="003020F3"/>
    <w:rsid w:val="0030222A"/>
    <w:rsid w:val="003022C7"/>
    <w:rsid w:val="003026E4"/>
    <w:rsid w:val="00302F91"/>
    <w:rsid w:val="003031BB"/>
    <w:rsid w:val="00303327"/>
    <w:rsid w:val="00304924"/>
    <w:rsid w:val="00304F18"/>
    <w:rsid w:val="00305679"/>
    <w:rsid w:val="00305B3A"/>
    <w:rsid w:val="003064E0"/>
    <w:rsid w:val="003073B4"/>
    <w:rsid w:val="00310E57"/>
    <w:rsid w:val="00312066"/>
    <w:rsid w:val="00312436"/>
    <w:rsid w:val="00312463"/>
    <w:rsid w:val="0031265F"/>
    <w:rsid w:val="003129F8"/>
    <w:rsid w:val="003136B6"/>
    <w:rsid w:val="0031381B"/>
    <w:rsid w:val="003138A0"/>
    <w:rsid w:val="00313BFA"/>
    <w:rsid w:val="00314231"/>
    <w:rsid w:val="003146B3"/>
    <w:rsid w:val="003150D4"/>
    <w:rsid w:val="0031545D"/>
    <w:rsid w:val="00315E84"/>
    <w:rsid w:val="00315F12"/>
    <w:rsid w:val="00315FAB"/>
    <w:rsid w:val="003167C4"/>
    <w:rsid w:val="003167ED"/>
    <w:rsid w:val="00317510"/>
    <w:rsid w:val="003202AA"/>
    <w:rsid w:val="0032079F"/>
    <w:rsid w:val="00320B4E"/>
    <w:rsid w:val="00320BBB"/>
    <w:rsid w:val="003213E3"/>
    <w:rsid w:val="00321717"/>
    <w:rsid w:val="00321CD1"/>
    <w:rsid w:val="00322150"/>
    <w:rsid w:val="0032228A"/>
    <w:rsid w:val="003227CD"/>
    <w:rsid w:val="003228F2"/>
    <w:rsid w:val="00323617"/>
    <w:rsid w:val="003242BB"/>
    <w:rsid w:val="0032458F"/>
    <w:rsid w:val="003246B1"/>
    <w:rsid w:val="00324DCE"/>
    <w:rsid w:val="0032514A"/>
    <w:rsid w:val="00325613"/>
    <w:rsid w:val="00325B93"/>
    <w:rsid w:val="003261C2"/>
    <w:rsid w:val="0032666C"/>
    <w:rsid w:val="00326E72"/>
    <w:rsid w:val="003279EA"/>
    <w:rsid w:val="00327CE3"/>
    <w:rsid w:val="00327FDA"/>
    <w:rsid w:val="003300F8"/>
    <w:rsid w:val="00330321"/>
    <w:rsid w:val="00330450"/>
    <w:rsid w:val="0033061B"/>
    <w:rsid w:val="0033101B"/>
    <w:rsid w:val="00331F16"/>
    <w:rsid w:val="003331F0"/>
    <w:rsid w:val="00333303"/>
    <w:rsid w:val="00333D3D"/>
    <w:rsid w:val="00333E2E"/>
    <w:rsid w:val="00334B7B"/>
    <w:rsid w:val="00334CAB"/>
    <w:rsid w:val="00334DBE"/>
    <w:rsid w:val="00335593"/>
    <w:rsid w:val="00335AA4"/>
    <w:rsid w:val="003365C5"/>
    <w:rsid w:val="003365F7"/>
    <w:rsid w:val="00336A5C"/>
    <w:rsid w:val="0033702C"/>
    <w:rsid w:val="0033758F"/>
    <w:rsid w:val="003379AD"/>
    <w:rsid w:val="00340579"/>
    <w:rsid w:val="0034070C"/>
    <w:rsid w:val="00340A85"/>
    <w:rsid w:val="00340E0C"/>
    <w:rsid w:val="00341775"/>
    <w:rsid w:val="00341E43"/>
    <w:rsid w:val="00342C95"/>
    <w:rsid w:val="00343869"/>
    <w:rsid w:val="00343A00"/>
    <w:rsid w:val="0034427B"/>
    <w:rsid w:val="00344D8C"/>
    <w:rsid w:val="00344F56"/>
    <w:rsid w:val="003451C0"/>
    <w:rsid w:val="00345346"/>
    <w:rsid w:val="00345594"/>
    <w:rsid w:val="003456CB"/>
    <w:rsid w:val="0034578B"/>
    <w:rsid w:val="003457B8"/>
    <w:rsid w:val="003458AC"/>
    <w:rsid w:val="003458B2"/>
    <w:rsid w:val="00345A6D"/>
    <w:rsid w:val="00346399"/>
    <w:rsid w:val="00346918"/>
    <w:rsid w:val="00347027"/>
    <w:rsid w:val="0034758A"/>
    <w:rsid w:val="00350D99"/>
    <w:rsid w:val="0035160A"/>
    <w:rsid w:val="00352C23"/>
    <w:rsid w:val="00353450"/>
    <w:rsid w:val="0035452E"/>
    <w:rsid w:val="00355F7F"/>
    <w:rsid w:val="003566F1"/>
    <w:rsid w:val="00356AA2"/>
    <w:rsid w:val="0035771F"/>
    <w:rsid w:val="00357901"/>
    <w:rsid w:val="00357BA2"/>
    <w:rsid w:val="003600A7"/>
    <w:rsid w:val="003600BF"/>
    <w:rsid w:val="003604B6"/>
    <w:rsid w:val="00361787"/>
    <w:rsid w:val="0036260A"/>
    <w:rsid w:val="00363425"/>
    <w:rsid w:val="00364039"/>
    <w:rsid w:val="0036434C"/>
    <w:rsid w:val="00364EA7"/>
    <w:rsid w:val="003654EB"/>
    <w:rsid w:val="00365DF0"/>
    <w:rsid w:val="0036651C"/>
    <w:rsid w:val="0036679D"/>
    <w:rsid w:val="0036698A"/>
    <w:rsid w:val="00366C57"/>
    <w:rsid w:val="00366D1D"/>
    <w:rsid w:val="00366D78"/>
    <w:rsid w:val="003670DB"/>
    <w:rsid w:val="00367EE7"/>
    <w:rsid w:val="0037006E"/>
    <w:rsid w:val="0037020F"/>
    <w:rsid w:val="00370ED5"/>
    <w:rsid w:val="00371875"/>
    <w:rsid w:val="00372A08"/>
    <w:rsid w:val="00372D7A"/>
    <w:rsid w:val="00372E91"/>
    <w:rsid w:val="0037397D"/>
    <w:rsid w:val="00374018"/>
    <w:rsid w:val="00374125"/>
    <w:rsid w:val="003743B1"/>
    <w:rsid w:val="003744A8"/>
    <w:rsid w:val="003745C2"/>
    <w:rsid w:val="00374640"/>
    <w:rsid w:val="00374655"/>
    <w:rsid w:val="00374D7F"/>
    <w:rsid w:val="00375592"/>
    <w:rsid w:val="00375E72"/>
    <w:rsid w:val="00376930"/>
    <w:rsid w:val="00377171"/>
    <w:rsid w:val="003775E9"/>
    <w:rsid w:val="0038010C"/>
    <w:rsid w:val="00380AB1"/>
    <w:rsid w:val="003813AD"/>
    <w:rsid w:val="0038217B"/>
    <w:rsid w:val="00382487"/>
    <w:rsid w:val="003827C2"/>
    <w:rsid w:val="00382CAB"/>
    <w:rsid w:val="00383039"/>
    <w:rsid w:val="003831DD"/>
    <w:rsid w:val="0038327D"/>
    <w:rsid w:val="0038348C"/>
    <w:rsid w:val="003838FA"/>
    <w:rsid w:val="00383BB4"/>
    <w:rsid w:val="00383D19"/>
    <w:rsid w:val="0038405D"/>
    <w:rsid w:val="00384254"/>
    <w:rsid w:val="00385A7B"/>
    <w:rsid w:val="00385DB0"/>
    <w:rsid w:val="003862E2"/>
    <w:rsid w:val="00386C41"/>
    <w:rsid w:val="00386CBE"/>
    <w:rsid w:val="00387602"/>
    <w:rsid w:val="00387FAA"/>
    <w:rsid w:val="00390026"/>
    <w:rsid w:val="00390153"/>
    <w:rsid w:val="003902D6"/>
    <w:rsid w:val="003902DA"/>
    <w:rsid w:val="0039030C"/>
    <w:rsid w:val="00390C84"/>
    <w:rsid w:val="00390CB4"/>
    <w:rsid w:val="003912AE"/>
    <w:rsid w:val="0039165D"/>
    <w:rsid w:val="0039225F"/>
    <w:rsid w:val="003922F4"/>
    <w:rsid w:val="00392399"/>
    <w:rsid w:val="00392686"/>
    <w:rsid w:val="00392B1C"/>
    <w:rsid w:val="00393220"/>
    <w:rsid w:val="00393D5C"/>
    <w:rsid w:val="00393D65"/>
    <w:rsid w:val="00394B34"/>
    <w:rsid w:val="00394DF1"/>
    <w:rsid w:val="00395A0A"/>
    <w:rsid w:val="0039634C"/>
    <w:rsid w:val="00396815"/>
    <w:rsid w:val="00396E4F"/>
    <w:rsid w:val="00397D4A"/>
    <w:rsid w:val="00397E03"/>
    <w:rsid w:val="003A1C69"/>
    <w:rsid w:val="003A2249"/>
    <w:rsid w:val="003A229A"/>
    <w:rsid w:val="003A3151"/>
    <w:rsid w:val="003A3880"/>
    <w:rsid w:val="003A3985"/>
    <w:rsid w:val="003A4109"/>
    <w:rsid w:val="003A44E4"/>
    <w:rsid w:val="003A4627"/>
    <w:rsid w:val="003A4A4C"/>
    <w:rsid w:val="003A5699"/>
    <w:rsid w:val="003A5898"/>
    <w:rsid w:val="003A5BBD"/>
    <w:rsid w:val="003A66D9"/>
    <w:rsid w:val="003A68AC"/>
    <w:rsid w:val="003A6AFF"/>
    <w:rsid w:val="003A7127"/>
    <w:rsid w:val="003A7346"/>
    <w:rsid w:val="003A73D2"/>
    <w:rsid w:val="003A7496"/>
    <w:rsid w:val="003A75C4"/>
    <w:rsid w:val="003A7DC5"/>
    <w:rsid w:val="003A7E52"/>
    <w:rsid w:val="003B00E4"/>
    <w:rsid w:val="003B0167"/>
    <w:rsid w:val="003B0807"/>
    <w:rsid w:val="003B0C35"/>
    <w:rsid w:val="003B1638"/>
    <w:rsid w:val="003B16E7"/>
    <w:rsid w:val="003B180F"/>
    <w:rsid w:val="003B1CE3"/>
    <w:rsid w:val="003B1E87"/>
    <w:rsid w:val="003B21C6"/>
    <w:rsid w:val="003B239C"/>
    <w:rsid w:val="003B357B"/>
    <w:rsid w:val="003B3AEF"/>
    <w:rsid w:val="003B3FE0"/>
    <w:rsid w:val="003B430A"/>
    <w:rsid w:val="003B435D"/>
    <w:rsid w:val="003B5400"/>
    <w:rsid w:val="003B5682"/>
    <w:rsid w:val="003B5DFB"/>
    <w:rsid w:val="003B5E7F"/>
    <w:rsid w:val="003B6988"/>
    <w:rsid w:val="003B70E9"/>
    <w:rsid w:val="003B75DC"/>
    <w:rsid w:val="003B77E7"/>
    <w:rsid w:val="003B7B34"/>
    <w:rsid w:val="003C0015"/>
    <w:rsid w:val="003C034B"/>
    <w:rsid w:val="003C10AD"/>
    <w:rsid w:val="003C1880"/>
    <w:rsid w:val="003C1A7C"/>
    <w:rsid w:val="003C22D3"/>
    <w:rsid w:val="003C2828"/>
    <w:rsid w:val="003C3AED"/>
    <w:rsid w:val="003C4CC7"/>
    <w:rsid w:val="003C5CD5"/>
    <w:rsid w:val="003C6205"/>
    <w:rsid w:val="003C67CE"/>
    <w:rsid w:val="003C6BF6"/>
    <w:rsid w:val="003C6E2F"/>
    <w:rsid w:val="003C7895"/>
    <w:rsid w:val="003D006D"/>
    <w:rsid w:val="003D0704"/>
    <w:rsid w:val="003D0731"/>
    <w:rsid w:val="003D0BCD"/>
    <w:rsid w:val="003D1376"/>
    <w:rsid w:val="003D157E"/>
    <w:rsid w:val="003D197A"/>
    <w:rsid w:val="003D1BA4"/>
    <w:rsid w:val="003D2C35"/>
    <w:rsid w:val="003D2D90"/>
    <w:rsid w:val="003D3950"/>
    <w:rsid w:val="003D49AA"/>
    <w:rsid w:val="003D52A3"/>
    <w:rsid w:val="003D5BE3"/>
    <w:rsid w:val="003D5C0C"/>
    <w:rsid w:val="003D6351"/>
    <w:rsid w:val="003D7066"/>
    <w:rsid w:val="003D72F3"/>
    <w:rsid w:val="003D7590"/>
    <w:rsid w:val="003D7BA1"/>
    <w:rsid w:val="003D7DC2"/>
    <w:rsid w:val="003E1F8B"/>
    <w:rsid w:val="003E221F"/>
    <w:rsid w:val="003E2F9C"/>
    <w:rsid w:val="003E3A49"/>
    <w:rsid w:val="003E3E8A"/>
    <w:rsid w:val="003E47E6"/>
    <w:rsid w:val="003E47EC"/>
    <w:rsid w:val="003E5C6C"/>
    <w:rsid w:val="003E5F5B"/>
    <w:rsid w:val="003E6CD3"/>
    <w:rsid w:val="003E755E"/>
    <w:rsid w:val="003E76C4"/>
    <w:rsid w:val="003E7777"/>
    <w:rsid w:val="003F029C"/>
    <w:rsid w:val="003F038D"/>
    <w:rsid w:val="003F0752"/>
    <w:rsid w:val="003F0908"/>
    <w:rsid w:val="003F0EBC"/>
    <w:rsid w:val="003F1DD4"/>
    <w:rsid w:val="003F3055"/>
    <w:rsid w:val="003F3755"/>
    <w:rsid w:val="003F3F20"/>
    <w:rsid w:val="003F4CEC"/>
    <w:rsid w:val="003F5358"/>
    <w:rsid w:val="003F53FB"/>
    <w:rsid w:val="003F5483"/>
    <w:rsid w:val="003F586D"/>
    <w:rsid w:val="003F594E"/>
    <w:rsid w:val="003F5DE7"/>
    <w:rsid w:val="00401057"/>
    <w:rsid w:val="00401677"/>
    <w:rsid w:val="00401D09"/>
    <w:rsid w:val="00402D4D"/>
    <w:rsid w:val="00404810"/>
    <w:rsid w:val="00404F27"/>
    <w:rsid w:val="004056F4"/>
    <w:rsid w:val="00405CE9"/>
    <w:rsid w:val="004062D4"/>
    <w:rsid w:val="00406570"/>
    <w:rsid w:val="00406E48"/>
    <w:rsid w:val="004074F5"/>
    <w:rsid w:val="00410885"/>
    <w:rsid w:val="004111FE"/>
    <w:rsid w:val="0041148A"/>
    <w:rsid w:val="004115E3"/>
    <w:rsid w:val="00411B6E"/>
    <w:rsid w:val="004124EC"/>
    <w:rsid w:val="00413522"/>
    <w:rsid w:val="00413DE4"/>
    <w:rsid w:val="00414CA3"/>
    <w:rsid w:val="00414F9C"/>
    <w:rsid w:val="00415050"/>
    <w:rsid w:val="004155F4"/>
    <w:rsid w:val="00416192"/>
    <w:rsid w:val="004172B9"/>
    <w:rsid w:val="0041730F"/>
    <w:rsid w:val="0041734A"/>
    <w:rsid w:val="004175DC"/>
    <w:rsid w:val="00420336"/>
    <w:rsid w:val="00420516"/>
    <w:rsid w:val="0042060D"/>
    <w:rsid w:val="00420D75"/>
    <w:rsid w:val="00420E0F"/>
    <w:rsid w:val="004211C3"/>
    <w:rsid w:val="004219AB"/>
    <w:rsid w:val="00423622"/>
    <w:rsid w:val="004237AC"/>
    <w:rsid w:val="00423BC6"/>
    <w:rsid w:val="004240BB"/>
    <w:rsid w:val="00424137"/>
    <w:rsid w:val="00424780"/>
    <w:rsid w:val="0042492E"/>
    <w:rsid w:val="004249CD"/>
    <w:rsid w:val="00424CC5"/>
    <w:rsid w:val="00425CCE"/>
    <w:rsid w:val="00426627"/>
    <w:rsid w:val="00427546"/>
    <w:rsid w:val="00427941"/>
    <w:rsid w:val="00427B1A"/>
    <w:rsid w:val="00427D7A"/>
    <w:rsid w:val="00430943"/>
    <w:rsid w:val="004309ED"/>
    <w:rsid w:val="00431120"/>
    <w:rsid w:val="004311E6"/>
    <w:rsid w:val="0043213F"/>
    <w:rsid w:val="00432741"/>
    <w:rsid w:val="0043275D"/>
    <w:rsid w:val="00432785"/>
    <w:rsid w:val="004327FF"/>
    <w:rsid w:val="00433749"/>
    <w:rsid w:val="00433755"/>
    <w:rsid w:val="00433EFA"/>
    <w:rsid w:val="004343C3"/>
    <w:rsid w:val="00434700"/>
    <w:rsid w:val="00434838"/>
    <w:rsid w:val="00434EB5"/>
    <w:rsid w:val="004353E4"/>
    <w:rsid w:val="00435A11"/>
    <w:rsid w:val="00435AA6"/>
    <w:rsid w:val="00435D52"/>
    <w:rsid w:val="00435FC1"/>
    <w:rsid w:val="004364EC"/>
    <w:rsid w:val="004365DE"/>
    <w:rsid w:val="004368C1"/>
    <w:rsid w:val="00436D58"/>
    <w:rsid w:val="00436E54"/>
    <w:rsid w:val="004373BC"/>
    <w:rsid w:val="0044036A"/>
    <w:rsid w:val="0044077F"/>
    <w:rsid w:val="004410F4"/>
    <w:rsid w:val="0044137F"/>
    <w:rsid w:val="00441732"/>
    <w:rsid w:val="0044223F"/>
    <w:rsid w:val="00442310"/>
    <w:rsid w:val="00442592"/>
    <w:rsid w:val="00442A05"/>
    <w:rsid w:val="0044371F"/>
    <w:rsid w:val="004438CF"/>
    <w:rsid w:val="004439CF"/>
    <w:rsid w:val="00443B5D"/>
    <w:rsid w:val="00443BC3"/>
    <w:rsid w:val="00444285"/>
    <w:rsid w:val="004444DD"/>
    <w:rsid w:val="004445B9"/>
    <w:rsid w:val="004447CD"/>
    <w:rsid w:val="0044497D"/>
    <w:rsid w:val="00445879"/>
    <w:rsid w:val="00445B4C"/>
    <w:rsid w:val="00445CC1"/>
    <w:rsid w:val="00445FEC"/>
    <w:rsid w:val="00446259"/>
    <w:rsid w:val="004465EC"/>
    <w:rsid w:val="0044665B"/>
    <w:rsid w:val="00446BA9"/>
    <w:rsid w:val="004472AF"/>
    <w:rsid w:val="00447558"/>
    <w:rsid w:val="0045004A"/>
    <w:rsid w:val="004513FF"/>
    <w:rsid w:val="00451975"/>
    <w:rsid w:val="00451A53"/>
    <w:rsid w:val="00451D7E"/>
    <w:rsid w:val="00452335"/>
    <w:rsid w:val="004524A5"/>
    <w:rsid w:val="004538ED"/>
    <w:rsid w:val="00453AE7"/>
    <w:rsid w:val="00453C39"/>
    <w:rsid w:val="00453D2D"/>
    <w:rsid w:val="004542A8"/>
    <w:rsid w:val="004546B0"/>
    <w:rsid w:val="00454DF8"/>
    <w:rsid w:val="0045604D"/>
    <w:rsid w:val="004561DE"/>
    <w:rsid w:val="00456237"/>
    <w:rsid w:val="004567FE"/>
    <w:rsid w:val="0045680B"/>
    <w:rsid w:val="0045726E"/>
    <w:rsid w:val="004573C2"/>
    <w:rsid w:val="00457492"/>
    <w:rsid w:val="0046121C"/>
    <w:rsid w:val="004623F2"/>
    <w:rsid w:val="00463015"/>
    <w:rsid w:val="00463512"/>
    <w:rsid w:val="00463A63"/>
    <w:rsid w:val="00463BC1"/>
    <w:rsid w:val="00463CEB"/>
    <w:rsid w:val="00464187"/>
    <w:rsid w:val="004643EF"/>
    <w:rsid w:val="0046505A"/>
    <w:rsid w:val="00465254"/>
    <w:rsid w:val="00465B60"/>
    <w:rsid w:val="004664C9"/>
    <w:rsid w:val="00466E5B"/>
    <w:rsid w:val="00470511"/>
    <w:rsid w:val="00471D59"/>
    <w:rsid w:val="004720B4"/>
    <w:rsid w:val="00473FE1"/>
    <w:rsid w:val="00474610"/>
    <w:rsid w:val="00474C87"/>
    <w:rsid w:val="00476B99"/>
    <w:rsid w:val="00477352"/>
    <w:rsid w:val="004776ED"/>
    <w:rsid w:val="004804BB"/>
    <w:rsid w:val="00480609"/>
    <w:rsid w:val="00480A63"/>
    <w:rsid w:val="004814F2"/>
    <w:rsid w:val="00482A4F"/>
    <w:rsid w:val="00482A50"/>
    <w:rsid w:val="00482C85"/>
    <w:rsid w:val="00483465"/>
    <w:rsid w:val="00483921"/>
    <w:rsid w:val="00483B10"/>
    <w:rsid w:val="00483EC6"/>
    <w:rsid w:val="004849A5"/>
    <w:rsid w:val="0048505A"/>
    <w:rsid w:val="0048610F"/>
    <w:rsid w:val="00490006"/>
    <w:rsid w:val="00490009"/>
    <w:rsid w:val="00491843"/>
    <w:rsid w:val="00491D14"/>
    <w:rsid w:val="004928F7"/>
    <w:rsid w:val="004948D3"/>
    <w:rsid w:val="00495070"/>
    <w:rsid w:val="004959D1"/>
    <w:rsid w:val="00495B10"/>
    <w:rsid w:val="0049632D"/>
    <w:rsid w:val="00496586"/>
    <w:rsid w:val="004967D7"/>
    <w:rsid w:val="00496957"/>
    <w:rsid w:val="00496979"/>
    <w:rsid w:val="004970CE"/>
    <w:rsid w:val="00497583"/>
    <w:rsid w:val="004975E7"/>
    <w:rsid w:val="004A03DC"/>
    <w:rsid w:val="004A07E6"/>
    <w:rsid w:val="004A0A1D"/>
    <w:rsid w:val="004A19CB"/>
    <w:rsid w:val="004A1ACA"/>
    <w:rsid w:val="004A1BDC"/>
    <w:rsid w:val="004A1F2F"/>
    <w:rsid w:val="004A283F"/>
    <w:rsid w:val="004A325A"/>
    <w:rsid w:val="004A374E"/>
    <w:rsid w:val="004A3817"/>
    <w:rsid w:val="004A3A97"/>
    <w:rsid w:val="004A3B0C"/>
    <w:rsid w:val="004A3DFE"/>
    <w:rsid w:val="004A440C"/>
    <w:rsid w:val="004A47ED"/>
    <w:rsid w:val="004A489B"/>
    <w:rsid w:val="004A4E7D"/>
    <w:rsid w:val="004A50B5"/>
    <w:rsid w:val="004A5A43"/>
    <w:rsid w:val="004A5B28"/>
    <w:rsid w:val="004A5C8B"/>
    <w:rsid w:val="004A61C3"/>
    <w:rsid w:val="004A666D"/>
    <w:rsid w:val="004A7431"/>
    <w:rsid w:val="004A7A66"/>
    <w:rsid w:val="004A7E39"/>
    <w:rsid w:val="004B0F28"/>
    <w:rsid w:val="004B126D"/>
    <w:rsid w:val="004B1C4E"/>
    <w:rsid w:val="004B1CFC"/>
    <w:rsid w:val="004B25E7"/>
    <w:rsid w:val="004B3500"/>
    <w:rsid w:val="004B3BB2"/>
    <w:rsid w:val="004B3DE0"/>
    <w:rsid w:val="004B46EB"/>
    <w:rsid w:val="004B50C6"/>
    <w:rsid w:val="004B5A2F"/>
    <w:rsid w:val="004B5AED"/>
    <w:rsid w:val="004B60EF"/>
    <w:rsid w:val="004B6823"/>
    <w:rsid w:val="004B6B69"/>
    <w:rsid w:val="004B74A2"/>
    <w:rsid w:val="004B7CB2"/>
    <w:rsid w:val="004C0A7E"/>
    <w:rsid w:val="004C0E0E"/>
    <w:rsid w:val="004C39E8"/>
    <w:rsid w:val="004C3D31"/>
    <w:rsid w:val="004C4982"/>
    <w:rsid w:val="004C4B00"/>
    <w:rsid w:val="004C554F"/>
    <w:rsid w:val="004C58A5"/>
    <w:rsid w:val="004C5DD2"/>
    <w:rsid w:val="004C643F"/>
    <w:rsid w:val="004C66CB"/>
    <w:rsid w:val="004C740B"/>
    <w:rsid w:val="004D01E6"/>
    <w:rsid w:val="004D0205"/>
    <w:rsid w:val="004D03D6"/>
    <w:rsid w:val="004D233D"/>
    <w:rsid w:val="004D2415"/>
    <w:rsid w:val="004D2483"/>
    <w:rsid w:val="004D25CF"/>
    <w:rsid w:val="004D43FE"/>
    <w:rsid w:val="004D46D3"/>
    <w:rsid w:val="004D488E"/>
    <w:rsid w:val="004D48EA"/>
    <w:rsid w:val="004D5747"/>
    <w:rsid w:val="004D596B"/>
    <w:rsid w:val="004D61C8"/>
    <w:rsid w:val="004D65CB"/>
    <w:rsid w:val="004D6D06"/>
    <w:rsid w:val="004D715D"/>
    <w:rsid w:val="004D7DD7"/>
    <w:rsid w:val="004E0009"/>
    <w:rsid w:val="004E0062"/>
    <w:rsid w:val="004E1399"/>
    <w:rsid w:val="004E162E"/>
    <w:rsid w:val="004E1A15"/>
    <w:rsid w:val="004E2168"/>
    <w:rsid w:val="004E2D51"/>
    <w:rsid w:val="004E2DB9"/>
    <w:rsid w:val="004E43DF"/>
    <w:rsid w:val="004E473C"/>
    <w:rsid w:val="004E564F"/>
    <w:rsid w:val="004E5734"/>
    <w:rsid w:val="004E5815"/>
    <w:rsid w:val="004E5AD5"/>
    <w:rsid w:val="004E5E59"/>
    <w:rsid w:val="004E60CF"/>
    <w:rsid w:val="004E77F6"/>
    <w:rsid w:val="004E7F4D"/>
    <w:rsid w:val="004F0F7B"/>
    <w:rsid w:val="004F1503"/>
    <w:rsid w:val="004F1EDC"/>
    <w:rsid w:val="004F23B7"/>
    <w:rsid w:val="004F26F5"/>
    <w:rsid w:val="004F28FB"/>
    <w:rsid w:val="004F30C0"/>
    <w:rsid w:val="004F34E6"/>
    <w:rsid w:val="004F3F73"/>
    <w:rsid w:val="004F4061"/>
    <w:rsid w:val="004F40CE"/>
    <w:rsid w:val="004F41C1"/>
    <w:rsid w:val="004F4D98"/>
    <w:rsid w:val="004F6052"/>
    <w:rsid w:val="004F707F"/>
    <w:rsid w:val="00501130"/>
    <w:rsid w:val="00501622"/>
    <w:rsid w:val="00501B93"/>
    <w:rsid w:val="00502141"/>
    <w:rsid w:val="005027A4"/>
    <w:rsid w:val="00502F46"/>
    <w:rsid w:val="005030B3"/>
    <w:rsid w:val="005038A2"/>
    <w:rsid w:val="00503D87"/>
    <w:rsid w:val="00504606"/>
    <w:rsid w:val="00505CFD"/>
    <w:rsid w:val="00505DD5"/>
    <w:rsid w:val="00505DE9"/>
    <w:rsid w:val="005060C5"/>
    <w:rsid w:val="0050625C"/>
    <w:rsid w:val="0050641D"/>
    <w:rsid w:val="0050693D"/>
    <w:rsid w:val="005070DC"/>
    <w:rsid w:val="00510168"/>
    <w:rsid w:val="00510977"/>
    <w:rsid w:val="0051097D"/>
    <w:rsid w:val="00510A54"/>
    <w:rsid w:val="005112F4"/>
    <w:rsid w:val="0051177B"/>
    <w:rsid w:val="00511B46"/>
    <w:rsid w:val="00511C48"/>
    <w:rsid w:val="00511F70"/>
    <w:rsid w:val="0051205A"/>
    <w:rsid w:val="005126F4"/>
    <w:rsid w:val="00512ABE"/>
    <w:rsid w:val="0051341E"/>
    <w:rsid w:val="005138A2"/>
    <w:rsid w:val="00513B0C"/>
    <w:rsid w:val="005141F3"/>
    <w:rsid w:val="005146B6"/>
    <w:rsid w:val="00515CD4"/>
    <w:rsid w:val="005164F7"/>
    <w:rsid w:val="0051719E"/>
    <w:rsid w:val="005177AA"/>
    <w:rsid w:val="00517956"/>
    <w:rsid w:val="005207F4"/>
    <w:rsid w:val="00520A0A"/>
    <w:rsid w:val="00521385"/>
    <w:rsid w:val="00521DBA"/>
    <w:rsid w:val="00522745"/>
    <w:rsid w:val="00523072"/>
    <w:rsid w:val="0052410F"/>
    <w:rsid w:val="005243F6"/>
    <w:rsid w:val="005247BA"/>
    <w:rsid w:val="00526315"/>
    <w:rsid w:val="00526576"/>
    <w:rsid w:val="00526A5B"/>
    <w:rsid w:val="0052757C"/>
    <w:rsid w:val="00530968"/>
    <w:rsid w:val="00530C31"/>
    <w:rsid w:val="00530F1C"/>
    <w:rsid w:val="005312DA"/>
    <w:rsid w:val="005318B0"/>
    <w:rsid w:val="005318B8"/>
    <w:rsid w:val="00532619"/>
    <w:rsid w:val="00532716"/>
    <w:rsid w:val="0053287A"/>
    <w:rsid w:val="00532F4A"/>
    <w:rsid w:val="00533378"/>
    <w:rsid w:val="005337A4"/>
    <w:rsid w:val="005338CF"/>
    <w:rsid w:val="00533FA2"/>
    <w:rsid w:val="0053461C"/>
    <w:rsid w:val="0053470F"/>
    <w:rsid w:val="005353A5"/>
    <w:rsid w:val="00535F6A"/>
    <w:rsid w:val="0053601F"/>
    <w:rsid w:val="005362BB"/>
    <w:rsid w:val="0053658F"/>
    <w:rsid w:val="00536710"/>
    <w:rsid w:val="00536EA9"/>
    <w:rsid w:val="0053728E"/>
    <w:rsid w:val="0054116D"/>
    <w:rsid w:val="005411CB"/>
    <w:rsid w:val="005416CD"/>
    <w:rsid w:val="00542EEB"/>
    <w:rsid w:val="005436FB"/>
    <w:rsid w:val="00543898"/>
    <w:rsid w:val="00543994"/>
    <w:rsid w:val="00543ACF"/>
    <w:rsid w:val="00543DAB"/>
    <w:rsid w:val="00544029"/>
    <w:rsid w:val="005441B3"/>
    <w:rsid w:val="00544DA8"/>
    <w:rsid w:val="005455F9"/>
    <w:rsid w:val="00545B64"/>
    <w:rsid w:val="00545F45"/>
    <w:rsid w:val="00546D71"/>
    <w:rsid w:val="005471C1"/>
    <w:rsid w:val="00547C52"/>
    <w:rsid w:val="00550026"/>
    <w:rsid w:val="005502DD"/>
    <w:rsid w:val="00550505"/>
    <w:rsid w:val="00550550"/>
    <w:rsid w:val="005521E0"/>
    <w:rsid w:val="00552598"/>
    <w:rsid w:val="005525FE"/>
    <w:rsid w:val="00552CA1"/>
    <w:rsid w:val="00553A11"/>
    <w:rsid w:val="00554208"/>
    <w:rsid w:val="00554534"/>
    <w:rsid w:val="00554D5D"/>
    <w:rsid w:val="00554DE4"/>
    <w:rsid w:val="00555227"/>
    <w:rsid w:val="00555665"/>
    <w:rsid w:val="00557295"/>
    <w:rsid w:val="0055793C"/>
    <w:rsid w:val="005602BF"/>
    <w:rsid w:val="005606FB"/>
    <w:rsid w:val="00560E88"/>
    <w:rsid w:val="00561AA1"/>
    <w:rsid w:val="005624DF"/>
    <w:rsid w:val="0056357C"/>
    <w:rsid w:val="00563675"/>
    <w:rsid w:val="00563829"/>
    <w:rsid w:val="00564630"/>
    <w:rsid w:val="00564B04"/>
    <w:rsid w:val="0056522E"/>
    <w:rsid w:val="0056586D"/>
    <w:rsid w:val="005660ED"/>
    <w:rsid w:val="0056657C"/>
    <w:rsid w:val="0056732B"/>
    <w:rsid w:val="00567731"/>
    <w:rsid w:val="0056781E"/>
    <w:rsid w:val="005718B0"/>
    <w:rsid w:val="005723EE"/>
    <w:rsid w:val="00572B10"/>
    <w:rsid w:val="00572BDB"/>
    <w:rsid w:val="00573AD7"/>
    <w:rsid w:val="00573E45"/>
    <w:rsid w:val="0057451B"/>
    <w:rsid w:val="00575092"/>
    <w:rsid w:val="005756D9"/>
    <w:rsid w:val="005759CB"/>
    <w:rsid w:val="00575AAD"/>
    <w:rsid w:val="00575FC3"/>
    <w:rsid w:val="00576A3A"/>
    <w:rsid w:val="00576B0F"/>
    <w:rsid w:val="00576FC2"/>
    <w:rsid w:val="00577154"/>
    <w:rsid w:val="005803AE"/>
    <w:rsid w:val="00580B3B"/>
    <w:rsid w:val="005820C4"/>
    <w:rsid w:val="00582307"/>
    <w:rsid w:val="00582683"/>
    <w:rsid w:val="005828F6"/>
    <w:rsid w:val="0058291B"/>
    <w:rsid w:val="00582F12"/>
    <w:rsid w:val="00583DF3"/>
    <w:rsid w:val="00583E87"/>
    <w:rsid w:val="0058429D"/>
    <w:rsid w:val="00584339"/>
    <w:rsid w:val="00584AAC"/>
    <w:rsid w:val="00584D74"/>
    <w:rsid w:val="00584EAD"/>
    <w:rsid w:val="0058543D"/>
    <w:rsid w:val="00585475"/>
    <w:rsid w:val="00585CE2"/>
    <w:rsid w:val="00585E4F"/>
    <w:rsid w:val="005864BD"/>
    <w:rsid w:val="00586834"/>
    <w:rsid w:val="00587554"/>
    <w:rsid w:val="00590A2A"/>
    <w:rsid w:val="00590AB0"/>
    <w:rsid w:val="00592492"/>
    <w:rsid w:val="00592C0C"/>
    <w:rsid w:val="00593020"/>
    <w:rsid w:val="00593059"/>
    <w:rsid w:val="00593689"/>
    <w:rsid w:val="0059398E"/>
    <w:rsid w:val="00593AD1"/>
    <w:rsid w:val="00594D60"/>
    <w:rsid w:val="005957E7"/>
    <w:rsid w:val="005970B7"/>
    <w:rsid w:val="005A0B04"/>
    <w:rsid w:val="005A1575"/>
    <w:rsid w:val="005A15CB"/>
    <w:rsid w:val="005A177B"/>
    <w:rsid w:val="005A1A37"/>
    <w:rsid w:val="005A1DD6"/>
    <w:rsid w:val="005A1EF6"/>
    <w:rsid w:val="005A274E"/>
    <w:rsid w:val="005A295F"/>
    <w:rsid w:val="005A2F1D"/>
    <w:rsid w:val="005A342E"/>
    <w:rsid w:val="005A3589"/>
    <w:rsid w:val="005A392D"/>
    <w:rsid w:val="005A3FE3"/>
    <w:rsid w:val="005A4CA1"/>
    <w:rsid w:val="005A4DB1"/>
    <w:rsid w:val="005A4E7C"/>
    <w:rsid w:val="005A5175"/>
    <w:rsid w:val="005A526D"/>
    <w:rsid w:val="005A52E7"/>
    <w:rsid w:val="005A5807"/>
    <w:rsid w:val="005A6339"/>
    <w:rsid w:val="005A68B6"/>
    <w:rsid w:val="005A7355"/>
    <w:rsid w:val="005A77A6"/>
    <w:rsid w:val="005B01E6"/>
    <w:rsid w:val="005B0C5F"/>
    <w:rsid w:val="005B12CF"/>
    <w:rsid w:val="005B27FA"/>
    <w:rsid w:val="005B2DFB"/>
    <w:rsid w:val="005B303C"/>
    <w:rsid w:val="005B30DD"/>
    <w:rsid w:val="005B3B5C"/>
    <w:rsid w:val="005B3DA9"/>
    <w:rsid w:val="005B448E"/>
    <w:rsid w:val="005B49B1"/>
    <w:rsid w:val="005B556F"/>
    <w:rsid w:val="005B6140"/>
    <w:rsid w:val="005B6273"/>
    <w:rsid w:val="005B670C"/>
    <w:rsid w:val="005B770E"/>
    <w:rsid w:val="005B7797"/>
    <w:rsid w:val="005C252A"/>
    <w:rsid w:val="005C30AF"/>
    <w:rsid w:val="005C3FA4"/>
    <w:rsid w:val="005C43DF"/>
    <w:rsid w:val="005C4C7A"/>
    <w:rsid w:val="005C4FFD"/>
    <w:rsid w:val="005C5EA4"/>
    <w:rsid w:val="005C5FBD"/>
    <w:rsid w:val="005C6156"/>
    <w:rsid w:val="005C6DCF"/>
    <w:rsid w:val="005C7412"/>
    <w:rsid w:val="005D0258"/>
    <w:rsid w:val="005D0824"/>
    <w:rsid w:val="005D157D"/>
    <w:rsid w:val="005D1606"/>
    <w:rsid w:val="005D1BF9"/>
    <w:rsid w:val="005D2212"/>
    <w:rsid w:val="005D271D"/>
    <w:rsid w:val="005D2C5F"/>
    <w:rsid w:val="005D2D5A"/>
    <w:rsid w:val="005D3F6D"/>
    <w:rsid w:val="005D4D1D"/>
    <w:rsid w:val="005D525A"/>
    <w:rsid w:val="005D6F4C"/>
    <w:rsid w:val="005D7ABD"/>
    <w:rsid w:val="005E00FC"/>
    <w:rsid w:val="005E046B"/>
    <w:rsid w:val="005E0518"/>
    <w:rsid w:val="005E0713"/>
    <w:rsid w:val="005E0D66"/>
    <w:rsid w:val="005E1213"/>
    <w:rsid w:val="005E1413"/>
    <w:rsid w:val="005E1B9E"/>
    <w:rsid w:val="005E1BB7"/>
    <w:rsid w:val="005E1C43"/>
    <w:rsid w:val="005E205C"/>
    <w:rsid w:val="005E20B1"/>
    <w:rsid w:val="005E2766"/>
    <w:rsid w:val="005E3B34"/>
    <w:rsid w:val="005E5C91"/>
    <w:rsid w:val="005E5F1A"/>
    <w:rsid w:val="005E72CF"/>
    <w:rsid w:val="005E771D"/>
    <w:rsid w:val="005E7A4A"/>
    <w:rsid w:val="005E7F84"/>
    <w:rsid w:val="005F01AD"/>
    <w:rsid w:val="005F0A44"/>
    <w:rsid w:val="005F0E13"/>
    <w:rsid w:val="005F0E16"/>
    <w:rsid w:val="005F14A6"/>
    <w:rsid w:val="005F2756"/>
    <w:rsid w:val="005F2A48"/>
    <w:rsid w:val="005F2CB8"/>
    <w:rsid w:val="005F33F4"/>
    <w:rsid w:val="005F3483"/>
    <w:rsid w:val="005F36FD"/>
    <w:rsid w:val="005F37A3"/>
    <w:rsid w:val="005F3E0E"/>
    <w:rsid w:val="005F3EF0"/>
    <w:rsid w:val="005F4786"/>
    <w:rsid w:val="005F4EFC"/>
    <w:rsid w:val="005F5135"/>
    <w:rsid w:val="005F5450"/>
    <w:rsid w:val="005F5C4A"/>
    <w:rsid w:val="006002AB"/>
    <w:rsid w:val="006002CC"/>
    <w:rsid w:val="006008F1"/>
    <w:rsid w:val="00602454"/>
    <w:rsid w:val="00602FB7"/>
    <w:rsid w:val="00603226"/>
    <w:rsid w:val="006032E5"/>
    <w:rsid w:val="00603D70"/>
    <w:rsid w:val="006040A9"/>
    <w:rsid w:val="00604A0B"/>
    <w:rsid w:val="00605168"/>
    <w:rsid w:val="00605AFB"/>
    <w:rsid w:val="00605C1B"/>
    <w:rsid w:val="00606AB3"/>
    <w:rsid w:val="00606FB8"/>
    <w:rsid w:val="006073AF"/>
    <w:rsid w:val="006078DA"/>
    <w:rsid w:val="006078F2"/>
    <w:rsid w:val="00607F9A"/>
    <w:rsid w:val="006114A3"/>
    <w:rsid w:val="00611DD1"/>
    <w:rsid w:val="00612702"/>
    <w:rsid w:val="006133D7"/>
    <w:rsid w:val="006138EC"/>
    <w:rsid w:val="00613D8A"/>
    <w:rsid w:val="00614306"/>
    <w:rsid w:val="00614D09"/>
    <w:rsid w:val="006157CC"/>
    <w:rsid w:val="0061594D"/>
    <w:rsid w:val="0061607E"/>
    <w:rsid w:val="0061638A"/>
    <w:rsid w:val="0061697B"/>
    <w:rsid w:val="00616F86"/>
    <w:rsid w:val="00617429"/>
    <w:rsid w:val="00620522"/>
    <w:rsid w:val="00620B4C"/>
    <w:rsid w:val="0062136A"/>
    <w:rsid w:val="00621641"/>
    <w:rsid w:val="00621FA7"/>
    <w:rsid w:val="00622578"/>
    <w:rsid w:val="0062290F"/>
    <w:rsid w:val="00624021"/>
    <w:rsid w:val="00624026"/>
    <w:rsid w:val="00624A89"/>
    <w:rsid w:val="0062679F"/>
    <w:rsid w:val="00626AB0"/>
    <w:rsid w:val="00627C01"/>
    <w:rsid w:val="0063000A"/>
    <w:rsid w:val="006304F5"/>
    <w:rsid w:val="00630D07"/>
    <w:rsid w:val="00631F07"/>
    <w:rsid w:val="00632B01"/>
    <w:rsid w:val="00632BAE"/>
    <w:rsid w:val="006331EC"/>
    <w:rsid w:val="006331FF"/>
    <w:rsid w:val="0063397F"/>
    <w:rsid w:val="00634DA5"/>
    <w:rsid w:val="00635F11"/>
    <w:rsid w:val="006368EF"/>
    <w:rsid w:val="00636B58"/>
    <w:rsid w:val="00636D69"/>
    <w:rsid w:val="00636FBD"/>
    <w:rsid w:val="006375D5"/>
    <w:rsid w:val="00637BC6"/>
    <w:rsid w:val="00637ED0"/>
    <w:rsid w:val="00640214"/>
    <w:rsid w:val="00640534"/>
    <w:rsid w:val="00641316"/>
    <w:rsid w:val="00641830"/>
    <w:rsid w:val="00641B66"/>
    <w:rsid w:val="0064277A"/>
    <w:rsid w:val="00643703"/>
    <w:rsid w:val="0064377E"/>
    <w:rsid w:val="00643D8B"/>
    <w:rsid w:val="00644540"/>
    <w:rsid w:val="0064457F"/>
    <w:rsid w:val="006446B3"/>
    <w:rsid w:val="00645138"/>
    <w:rsid w:val="00645159"/>
    <w:rsid w:val="00645A8E"/>
    <w:rsid w:val="006463D0"/>
    <w:rsid w:val="00646401"/>
    <w:rsid w:val="00646782"/>
    <w:rsid w:val="00647115"/>
    <w:rsid w:val="00647602"/>
    <w:rsid w:val="006477A2"/>
    <w:rsid w:val="0064797F"/>
    <w:rsid w:val="00650163"/>
    <w:rsid w:val="00650182"/>
    <w:rsid w:val="0065077D"/>
    <w:rsid w:val="006508C9"/>
    <w:rsid w:val="00651067"/>
    <w:rsid w:val="006510F2"/>
    <w:rsid w:val="00651429"/>
    <w:rsid w:val="00652039"/>
    <w:rsid w:val="00652C3E"/>
    <w:rsid w:val="00653104"/>
    <w:rsid w:val="00654940"/>
    <w:rsid w:val="006550F0"/>
    <w:rsid w:val="006551AC"/>
    <w:rsid w:val="006601B9"/>
    <w:rsid w:val="006603B6"/>
    <w:rsid w:val="00661AAB"/>
    <w:rsid w:val="00662054"/>
    <w:rsid w:val="00662626"/>
    <w:rsid w:val="00662636"/>
    <w:rsid w:val="00662652"/>
    <w:rsid w:val="00663121"/>
    <w:rsid w:val="0066373B"/>
    <w:rsid w:val="006639E5"/>
    <w:rsid w:val="006641B0"/>
    <w:rsid w:val="0066455D"/>
    <w:rsid w:val="00664763"/>
    <w:rsid w:val="006647D5"/>
    <w:rsid w:val="0066563E"/>
    <w:rsid w:val="00665777"/>
    <w:rsid w:val="0066588D"/>
    <w:rsid w:val="00665BD3"/>
    <w:rsid w:val="00666299"/>
    <w:rsid w:val="006667AC"/>
    <w:rsid w:val="00666B3F"/>
    <w:rsid w:val="00666B41"/>
    <w:rsid w:val="00666B7F"/>
    <w:rsid w:val="00667298"/>
    <w:rsid w:val="006673DF"/>
    <w:rsid w:val="0066767E"/>
    <w:rsid w:val="006679C5"/>
    <w:rsid w:val="0067004B"/>
    <w:rsid w:val="0067080B"/>
    <w:rsid w:val="006719EB"/>
    <w:rsid w:val="006734A9"/>
    <w:rsid w:val="00673DA6"/>
    <w:rsid w:val="00674CAB"/>
    <w:rsid w:val="006752CB"/>
    <w:rsid w:val="006757CB"/>
    <w:rsid w:val="0067608D"/>
    <w:rsid w:val="006766C8"/>
    <w:rsid w:val="00676D2C"/>
    <w:rsid w:val="00677201"/>
    <w:rsid w:val="00677379"/>
    <w:rsid w:val="00677C9E"/>
    <w:rsid w:val="006803CF"/>
    <w:rsid w:val="00680895"/>
    <w:rsid w:val="006809EA"/>
    <w:rsid w:val="00681718"/>
    <w:rsid w:val="00681D77"/>
    <w:rsid w:val="00681F52"/>
    <w:rsid w:val="006822B5"/>
    <w:rsid w:val="0068232C"/>
    <w:rsid w:val="00682513"/>
    <w:rsid w:val="00683E7C"/>
    <w:rsid w:val="0068439E"/>
    <w:rsid w:val="00684774"/>
    <w:rsid w:val="0068664E"/>
    <w:rsid w:val="006867FD"/>
    <w:rsid w:val="00686BA7"/>
    <w:rsid w:val="00687792"/>
    <w:rsid w:val="00690249"/>
    <w:rsid w:val="006903B8"/>
    <w:rsid w:val="00690F14"/>
    <w:rsid w:val="00691389"/>
    <w:rsid w:val="006913B6"/>
    <w:rsid w:val="006914F6"/>
    <w:rsid w:val="006918D4"/>
    <w:rsid w:val="00691DEE"/>
    <w:rsid w:val="00692473"/>
    <w:rsid w:val="00692BCE"/>
    <w:rsid w:val="00693715"/>
    <w:rsid w:val="00693C27"/>
    <w:rsid w:val="00694B0A"/>
    <w:rsid w:val="00694FC3"/>
    <w:rsid w:val="0069567D"/>
    <w:rsid w:val="006956D9"/>
    <w:rsid w:val="00695F9C"/>
    <w:rsid w:val="00696637"/>
    <w:rsid w:val="00696AE0"/>
    <w:rsid w:val="00696CBE"/>
    <w:rsid w:val="00697372"/>
    <w:rsid w:val="0069760E"/>
    <w:rsid w:val="00697BAF"/>
    <w:rsid w:val="006A05A0"/>
    <w:rsid w:val="006A0F24"/>
    <w:rsid w:val="006A0FCE"/>
    <w:rsid w:val="006A1F6B"/>
    <w:rsid w:val="006A20DC"/>
    <w:rsid w:val="006A2725"/>
    <w:rsid w:val="006A2A39"/>
    <w:rsid w:val="006A30D3"/>
    <w:rsid w:val="006A34AD"/>
    <w:rsid w:val="006A3AA9"/>
    <w:rsid w:val="006A3FE7"/>
    <w:rsid w:val="006A40EB"/>
    <w:rsid w:val="006A4167"/>
    <w:rsid w:val="006A435E"/>
    <w:rsid w:val="006A49F6"/>
    <w:rsid w:val="006A500F"/>
    <w:rsid w:val="006A501B"/>
    <w:rsid w:val="006A5078"/>
    <w:rsid w:val="006A51D2"/>
    <w:rsid w:val="006A5225"/>
    <w:rsid w:val="006A5234"/>
    <w:rsid w:val="006A532C"/>
    <w:rsid w:val="006A5437"/>
    <w:rsid w:val="006A5A87"/>
    <w:rsid w:val="006A607A"/>
    <w:rsid w:val="006A6D87"/>
    <w:rsid w:val="006B03BD"/>
    <w:rsid w:val="006B1859"/>
    <w:rsid w:val="006B2537"/>
    <w:rsid w:val="006B27A6"/>
    <w:rsid w:val="006B2849"/>
    <w:rsid w:val="006B40D5"/>
    <w:rsid w:val="006B41AB"/>
    <w:rsid w:val="006B46A4"/>
    <w:rsid w:val="006B4789"/>
    <w:rsid w:val="006B495B"/>
    <w:rsid w:val="006B4A55"/>
    <w:rsid w:val="006B543B"/>
    <w:rsid w:val="006B5950"/>
    <w:rsid w:val="006B5C33"/>
    <w:rsid w:val="006B5D56"/>
    <w:rsid w:val="006B6671"/>
    <w:rsid w:val="006B70EF"/>
    <w:rsid w:val="006B71B3"/>
    <w:rsid w:val="006B7368"/>
    <w:rsid w:val="006B7BDA"/>
    <w:rsid w:val="006C035F"/>
    <w:rsid w:val="006C045D"/>
    <w:rsid w:val="006C05CC"/>
    <w:rsid w:val="006C084B"/>
    <w:rsid w:val="006C19E3"/>
    <w:rsid w:val="006C1E1E"/>
    <w:rsid w:val="006C20DF"/>
    <w:rsid w:val="006C2B21"/>
    <w:rsid w:val="006C306A"/>
    <w:rsid w:val="006C3493"/>
    <w:rsid w:val="006C3D85"/>
    <w:rsid w:val="006C42C8"/>
    <w:rsid w:val="006C47DB"/>
    <w:rsid w:val="006C59E9"/>
    <w:rsid w:val="006C5ADE"/>
    <w:rsid w:val="006C609F"/>
    <w:rsid w:val="006C6491"/>
    <w:rsid w:val="006C678B"/>
    <w:rsid w:val="006C6DE7"/>
    <w:rsid w:val="006C6F06"/>
    <w:rsid w:val="006C6F4F"/>
    <w:rsid w:val="006C70A7"/>
    <w:rsid w:val="006C73E3"/>
    <w:rsid w:val="006C7CDE"/>
    <w:rsid w:val="006C7E77"/>
    <w:rsid w:val="006C7ED4"/>
    <w:rsid w:val="006D0172"/>
    <w:rsid w:val="006D09EE"/>
    <w:rsid w:val="006D18D8"/>
    <w:rsid w:val="006D1B7E"/>
    <w:rsid w:val="006D2EEF"/>
    <w:rsid w:val="006D304D"/>
    <w:rsid w:val="006D30E7"/>
    <w:rsid w:val="006D351F"/>
    <w:rsid w:val="006D3EE9"/>
    <w:rsid w:val="006D4CF2"/>
    <w:rsid w:val="006D6568"/>
    <w:rsid w:val="006D6622"/>
    <w:rsid w:val="006D714D"/>
    <w:rsid w:val="006D740A"/>
    <w:rsid w:val="006D7456"/>
    <w:rsid w:val="006D7B92"/>
    <w:rsid w:val="006E0EB7"/>
    <w:rsid w:val="006E144D"/>
    <w:rsid w:val="006E1C59"/>
    <w:rsid w:val="006E2452"/>
    <w:rsid w:val="006E2AFE"/>
    <w:rsid w:val="006E2FEE"/>
    <w:rsid w:val="006E3BA1"/>
    <w:rsid w:val="006E4302"/>
    <w:rsid w:val="006E465D"/>
    <w:rsid w:val="006E469F"/>
    <w:rsid w:val="006E4FCE"/>
    <w:rsid w:val="006E5632"/>
    <w:rsid w:val="006E5D1B"/>
    <w:rsid w:val="006E697D"/>
    <w:rsid w:val="006E6D41"/>
    <w:rsid w:val="006F0D83"/>
    <w:rsid w:val="006F1D11"/>
    <w:rsid w:val="006F1DDC"/>
    <w:rsid w:val="006F2075"/>
    <w:rsid w:val="006F2102"/>
    <w:rsid w:val="006F236B"/>
    <w:rsid w:val="006F2786"/>
    <w:rsid w:val="006F3084"/>
    <w:rsid w:val="006F33E9"/>
    <w:rsid w:val="006F3982"/>
    <w:rsid w:val="006F3CD8"/>
    <w:rsid w:val="006F4310"/>
    <w:rsid w:val="006F437A"/>
    <w:rsid w:val="006F575E"/>
    <w:rsid w:val="006F5C72"/>
    <w:rsid w:val="006F642B"/>
    <w:rsid w:val="006F64E6"/>
    <w:rsid w:val="006F6AA2"/>
    <w:rsid w:val="006F74DC"/>
    <w:rsid w:val="006F7B70"/>
    <w:rsid w:val="006F7F2A"/>
    <w:rsid w:val="00700101"/>
    <w:rsid w:val="007005AF"/>
    <w:rsid w:val="007017B2"/>
    <w:rsid w:val="00702097"/>
    <w:rsid w:val="0070259C"/>
    <w:rsid w:val="0070367F"/>
    <w:rsid w:val="00703FB7"/>
    <w:rsid w:val="00704A92"/>
    <w:rsid w:val="00704E0A"/>
    <w:rsid w:val="0070572C"/>
    <w:rsid w:val="007057C1"/>
    <w:rsid w:val="0070629F"/>
    <w:rsid w:val="00706C21"/>
    <w:rsid w:val="00706D7F"/>
    <w:rsid w:val="00707DC5"/>
    <w:rsid w:val="00707EEF"/>
    <w:rsid w:val="00710495"/>
    <w:rsid w:val="007107B6"/>
    <w:rsid w:val="00711058"/>
    <w:rsid w:val="007121D6"/>
    <w:rsid w:val="00712EB7"/>
    <w:rsid w:val="0071385D"/>
    <w:rsid w:val="007140EF"/>
    <w:rsid w:val="00714829"/>
    <w:rsid w:val="00714D4C"/>
    <w:rsid w:val="00714E29"/>
    <w:rsid w:val="00715D47"/>
    <w:rsid w:val="00715E09"/>
    <w:rsid w:val="0071612F"/>
    <w:rsid w:val="00716FE8"/>
    <w:rsid w:val="00717567"/>
    <w:rsid w:val="00720545"/>
    <w:rsid w:val="00720E65"/>
    <w:rsid w:val="00720FEF"/>
    <w:rsid w:val="00721B49"/>
    <w:rsid w:val="00722053"/>
    <w:rsid w:val="00722A30"/>
    <w:rsid w:val="00722DAA"/>
    <w:rsid w:val="00723B88"/>
    <w:rsid w:val="00724606"/>
    <w:rsid w:val="00724625"/>
    <w:rsid w:val="0072465C"/>
    <w:rsid w:val="0072485B"/>
    <w:rsid w:val="00724899"/>
    <w:rsid w:val="00724AAE"/>
    <w:rsid w:val="00724EAA"/>
    <w:rsid w:val="007252F8"/>
    <w:rsid w:val="00725338"/>
    <w:rsid w:val="007256A6"/>
    <w:rsid w:val="007256C7"/>
    <w:rsid w:val="007273AF"/>
    <w:rsid w:val="0072759E"/>
    <w:rsid w:val="0072759F"/>
    <w:rsid w:val="00730002"/>
    <w:rsid w:val="00730424"/>
    <w:rsid w:val="007317D5"/>
    <w:rsid w:val="007329F5"/>
    <w:rsid w:val="00732C60"/>
    <w:rsid w:val="00732E17"/>
    <w:rsid w:val="007335B0"/>
    <w:rsid w:val="00733B23"/>
    <w:rsid w:val="00733DD1"/>
    <w:rsid w:val="007342C1"/>
    <w:rsid w:val="0073488A"/>
    <w:rsid w:val="00734968"/>
    <w:rsid w:val="00734C38"/>
    <w:rsid w:val="007351C7"/>
    <w:rsid w:val="00735550"/>
    <w:rsid w:val="00735D84"/>
    <w:rsid w:val="00736974"/>
    <w:rsid w:val="00736EEE"/>
    <w:rsid w:val="00737389"/>
    <w:rsid w:val="00737B76"/>
    <w:rsid w:val="00740F2E"/>
    <w:rsid w:val="0074140F"/>
    <w:rsid w:val="00741452"/>
    <w:rsid w:val="00742248"/>
    <w:rsid w:val="00743104"/>
    <w:rsid w:val="0074364B"/>
    <w:rsid w:val="00743896"/>
    <w:rsid w:val="0074398F"/>
    <w:rsid w:val="00744C12"/>
    <w:rsid w:val="00745A50"/>
    <w:rsid w:val="00746027"/>
    <w:rsid w:val="00746E19"/>
    <w:rsid w:val="0074788C"/>
    <w:rsid w:val="007506FD"/>
    <w:rsid w:val="0075095C"/>
    <w:rsid w:val="00750CF4"/>
    <w:rsid w:val="007510EE"/>
    <w:rsid w:val="0075164C"/>
    <w:rsid w:val="007519BC"/>
    <w:rsid w:val="00752A11"/>
    <w:rsid w:val="00752DFF"/>
    <w:rsid w:val="00753246"/>
    <w:rsid w:val="0075361B"/>
    <w:rsid w:val="00753818"/>
    <w:rsid w:val="00753DE8"/>
    <w:rsid w:val="00753EC4"/>
    <w:rsid w:val="00754167"/>
    <w:rsid w:val="00754182"/>
    <w:rsid w:val="00754DC2"/>
    <w:rsid w:val="00754F57"/>
    <w:rsid w:val="00755371"/>
    <w:rsid w:val="007555AA"/>
    <w:rsid w:val="00755B06"/>
    <w:rsid w:val="00755E31"/>
    <w:rsid w:val="00755EE2"/>
    <w:rsid w:val="00755F44"/>
    <w:rsid w:val="007560B3"/>
    <w:rsid w:val="0075647A"/>
    <w:rsid w:val="00756FE7"/>
    <w:rsid w:val="007571DF"/>
    <w:rsid w:val="00757457"/>
    <w:rsid w:val="007574BC"/>
    <w:rsid w:val="00757705"/>
    <w:rsid w:val="00757C62"/>
    <w:rsid w:val="00757E0F"/>
    <w:rsid w:val="007605BF"/>
    <w:rsid w:val="007605C9"/>
    <w:rsid w:val="00760B06"/>
    <w:rsid w:val="007612F6"/>
    <w:rsid w:val="00761A9D"/>
    <w:rsid w:val="00761D05"/>
    <w:rsid w:val="00761E40"/>
    <w:rsid w:val="007628B6"/>
    <w:rsid w:val="00762FD2"/>
    <w:rsid w:val="0076470F"/>
    <w:rsid w:val="0076489D"/>
    <w:rsid w:val="00764A36"/>
    <w:rsid w:val="00764CE6"/>
    <w:rsid w:val="00765513"/>
    <w:rsid w:val="00765A69"/>
    <w:rsid w:val="00766106"/>
    <w:rsid w:val="00766760"/>
    <w:rsid w:val="007672A1"/>
    <w:rsid w:val="0076763F"/>
    <w:rsid w:val="00767C93"/>
    <w:rsid w:val="00767FDC"/>
    <w:rsid w:val="007701EA"/>
    <w:rsid w:val="00770AE8"/>
    <w:rsid w:val="007717F6"/>
    <w:rsid w:val="0077260D"/>
    <w:rsid w:val="0077350D"/>
    <w:rsid w:val="00773907"/>
    <w:rsid w:val="00773958"/>
    <w:rsid w:val="00773966"/>
    <w:rsid w:val="0077435A"/>
    <w:rsid w:val="007746CC"/>
    <w:rsid w:val="007749AA"/>
    <w:rsid w:val="00774B7F"/>
    <w:rsid w:val="00776CF4"/>
    <w:rsid w:val="007776A1"/>
    <w:rsid w:val="007776D2"/>
    <w:rsid w:val="0077784C"/>
    <w:rsid w:val="007800DC"/>
    <w:rsid w:val="00780231"/>
    <w:rsid w:val="00780973"/>
    <w:rsid w:val="007810F4"/>
    <w:rsid w:val="00781D6D"/>
    <w:rsid w:val="00782191"/>
    <w:rsid w:val="0078282A"/>
    <w:rsid w:val="007841E5"/>
    <w:rsid w:val="00784B70"/>
    <w:rsid w:val="00784E3C"/>
    <w:rsid w:val="007852C4"/>
    <w:rsid w:val="00785DF7"/>
    <w:rsid w:val="007861D7"/>
    <w:rsid w:val="00786454"/>
    <w:rsid w:val="00790847"/>
    <w:rsid w:val="00790A46"/>
    <w:rsid w:val="0079109F"/>
    <w:rsid w:val="00791641"/>
    <w:rsid w:val="0079208F"/>
    <w:rsid w:val="00792432"/>
    <w:rsid w:val="007925A1"/>
    <w:rsid w:val="00792B4C"/>
    <w:rsid w:val="00792F1F"/>
    <w:rsid w:val="00793472"/>
    <w:rsid w:val="007936B7"/>
    <w:rsid w:val="0079415C"/>
    <w:rsid w:val="0079424C"/>
    <w:rsid w:val="007943FF"/>
    <w:rsid w:val="00794AB7"/>
    <w:rsid w:val="0079547A"/>
    <w:rsid w:val="0079597D"/>
    <w:rsid w:val="007961E4"/>
    <w:rsid w:val="00796839"/>
    <w:rsid w:val="00796F84"/>
    <w:rsid w:val="007977BD"/>
    <w:rsid w:val="007979D7"/>
    <w:rsid w:val="00797A62"/>
    <w:rsid w:val="00797B66"/>
    <w:rsid w:val="007A0E22"/>
    <w:rsid w:val="007A130F"/>
    <w:rsid w:val="007A1EBD"/>
    <w:rsid w:val="007A200C"/>
    <w:rsid w:val="007A309C"/>
    <w:rsid w:val="007A46BC"/>
    <w:rsid w:val="007A4789"/>
    <w:rsid w:val="007A4F7A"/>
    <w:rsid w:val="007A5E9E"/>
    <w:rsid w:val="007A5EA2"/>
    <w:rsid w:val="007A6647"/>
    <w:rsid w:val="007A7241"/>
    <w:rsid w:val="007B02FB"/>
    <w:rsid w:val="007B079E"/>
    <w:rsid w:val="007B15FB"/>
    <w:rsid w:val="007B1B61"/>
    <w:rsid w:val="007B1DC5"/>
    <w:rsid w:val="007B334A"/>
    <w:rsid w:val="007B3579"/>
    <w:rsid w:val="007B3E15"/>
    <w:rsid w:val="007B44D1"/>
    <w:rsid w:val="007B49F9"/>
    <w:rsid w:val="007B4B66"/>
    <w:rsid w:val="007B6223"/>
    <w:rsid w:val="007B67CA"/>
    <w:rsid w:val="007B6870"/>
    <w:rsid w:val="007B689F"/>
    <w:rsid w:val="007B7BD1"/>
    <w:rsid w:val="007B7C8F"/>
    <w:rsid w:val="007B7E88"/>
    <w:rsid w:val="007C05E3"/>
    <w:rsid w:val="007C0B1C"/>
    <w:rsid w:val="007C0E87"/>
    <w:rsid w:val="007C138E"/>
    <w:rsid w:val="007C1CCA"/>
    <w:rsid w:val="007C1E2D"/>
    <w:rsid w:val="007C1F69"/>
    <w:rsid w:val="007C2223"/>
    <w:rsid w:val="007C27DB"/>
    <w:rsid w:val="007C2AD7"/>
    <w:rsid w:val="007C2FAD"/>
    <w:rsid w:val="007C32D0"/>
    <w:rsid w:val="007C3FF0"/>
    <w:rsid w:val="007C42D3"/>
    <w:rsid w:val="007C48AC"/>
    <w:rsid w:val="007C4A8A"/>
    <w:rsid w:val="007C5449"/>
    <w:rsid w:val="007C6763"/>
    <w:rsid w:val="007C6C0A"/>
    <w:rsid w:val="007C6CCE"/>
    <w:rsid w:val="007C6D1F"/>
    <w:rsid w:val="007C793C"/>
    <w:rsid w:val="007D0055"/>
    <w:rsid w:val="007D0D67"/>
    <w:rsid w:val="007D1359"/>
    <w:rsid w:val="007D1AAA"/>
    <w:rsid w:val="007D21B9"/>
    <w:rsid w:val="007D2593"/>
    <w:rsid w:val="007D2C87"/>
    <w:rsid w:val="007D4219"/>
    <w:rsid w:val="007D4313"/>
    <w:rsid w:val="007D4C9B"/>
    <w:rsid w:val="007D51E6"/>
    <w:rsid w:val="007D5700"/>
    <w:rsid w:val="007D5F2C"/>
    <w:rsid w:val="007D60F2"/>
    <w:rsid w:val="007D635C"/>
    <w:rsid w:val="007D6480"/>
    <w:rsid w:val="007D662C"/>
    <w:rsid w:val="007D6673"/>
    <w:rsid w:val="007D7EE8"/>
    <w:rsid w:val="007E0213"/>
    <w:rsid w:val="007E04C6"/>
    <w:rsid w:val="007E215B"/>
    <w:rsid w:val="007E24E8"/>
    <w:rsid w:val="007E28D1"/>
    <w:rsid w:val="007E2A81"/>
    <w:rsid w:val="007E2BC3"/>
    <w:rsid w:val="007E333E"/>
    <w:rsid w:val="007E359D"/>
    <w:rsid w:val="007E3B59"/>
    <w:rsid w:val="007E4188"/>
    <w:rsid w:val="007E53DF"/>
    <w:rsid w:val="007E5E1A"/>
    <w:rsid w:val="007E6092"/>
    <w:rsid w:val="007E622D"/>
    <w:rsid w:val="007E628A"/>
    <w:rsid w:val="007E6964"/>
    <w:rsid w:val="007E7171"/>
    <w:rsid w:val="007E731F"/>
    <w:rsid w:val="007E757C"/>
    <w:rsid w:val="007E7964"/>
    <w:rsid w:val="007F015A"/>
    <w:rsid w:val="007F01A9"/>
    <w:rsid w:val="007F453E"/>
    <w:rsid w:val="007F4A22"/>
    <w:rsid w:val="007F65DF"/>
    <w:rsid w:val="007F7549"/>
    <w:rsid w:val="00800343"/>
    <w:rsid w:val="00801A3C"/>
    <w:rsid w:val="00801D1E"/>
    <w:rsid w:val="0080269D"/>
    <w:rsid w:val="0080295F"/>
    <w:rsid w:val="00802AD4"/>
    <w:rsid w:val="00802C0B"/>
    <w:rsid w:val="00803794"/>
    <w:rsid w:val="00803A90"/>
    <w:rsid w:val="00803B83"/>
    <w:rsid w:val="00804D6D"/>
    <w:rsid w:val="008053B3"/>
    <w:rsid w:val="00805D8C"/>
    <w:rsid w:val="00807112"/>
    <w:rsid w:val="00807275"/>
    <w:rsid w:val="0080790F"/>
    <w:rsid w:val="00810610"/>
    <w:rsid w:val="008106D6"/>
    <w:rsid w:val="008109B5"/>
    <w:rsid w:val="00811367"/>
    <w:rsid w:val="0081180D"/>
    <w:rsid w:val="00811A28"/>
    <w:rsid w:val="008127DE"/>
    <w:rsid w:val="00813537"/>
    <w:rsid w:val="00813738"/>
    <w:rsid w:val="00813A6A"/>
    <w:rsid w:val="00814695"/>
    <w:rsid w:val="00814AE9"/>
    <w:rsid w:val="00814B3C"/>
    <w:rsid w:val="00814B8D"/>
    <w:rsid w:val="00815A03"/>
    <w:rsid w:val="008161BC"/>
    <w:rsid w:val="008164D6"/>
    <w:rsid w:val="008166BC"/>
    <w:rsid w:val="00817358"/>
    <w:rsid w:val="0081749C"/>
    <w:rsid w:val="008179D9"/>
    <w:rsid w:val="00817D54"/>
    <w:rsid w:val="008207C4"/>
    <w:rsid w:val="008211A2"/>
    <w:rsid w:val="00821E0B"/>
    <w:rsid w:val="008223D5"/>
    <w:rsid w:val="00822DCC"/>
    <w:rsid w:val="00822E72"/>
    <w:rsid w:val="00823C4C"/>
    <w:rsid w:val="00824169"/>
    <w:rsid w:val="00824B36"/>
    <w:rsid w:val="00825804"/>
    <w:rsid w:val="00825A8C"/>
    <w:rsid w:val="00825B53"/>
    <w:rsid w:val="008260CD"/>
    <w:rsid w:val="00826775"/>
    <w:rsid w:val="00826A5E"/>
    <w:rsid w:val="00826A6C"/>
    <w:rsid w:val="00826CB5"/>
    <w:rsid w:val="00826F9E"/>
    <w:rsid w:val="008273EE"/>
    <w:rsid w:val="00827B78"/>
    <w:rsid w:val="0083001E"/>
    <w:rsid w:val="00830122"/>
    <w:rsid w:val="008305CD"/>
    <w:rsid w:val="0083117C"/>
    <w:rsid w:val="00831367"/>
    <w:rsid w:val="00831671"/>
    <w:rsid w:val="00832394"/>
    <w:rsid w:val="0083254F"/>
    <w:rsid w:val="00832667"/>
    <w:rsid w:val="0083281D"/>
    <w:rsid w:val="00832C82"/>
    <w:rsid w:val="00832CC6"/>
    <w:rsid w:val="008332CF"/>
    <w:rsid w:val="0083409C"/>
    <w:rsid w:val="00834420"/>
    <w:rsid w:val="0083486A"/>
    <w:rsid w:val="00834887"/>
    <w:rsid w:val="00834D61"/>
    <w:rsid w:val="0083541F"/>
    <w:rsid w:val="00836837"/>
    <w:rsid w:val="00836C3A"/>
    <w:rsid w:val="0084075D"/>
    <w:rsid w:val="008408CD"/>
    <w:rsid w:val="00840DEB"/>
    <w:rsid w:val="00840F74"/>
    <w:rsid w:val="008414D9"/>
    <w:rsid w:val="00841780"/>
    <w:rsid w:val="00841C4E"/>
    <w:rsid w:val="00841C8F"/>
    <w:rsid w:val="00841CCC"/>
    <w:rsid w:val="00842235"/>
    <w:rsid w:val="008430A3"/>
    <w:rsid w:val="00843110"/>
    <w:rsid w:val="00843925"/>
    <w:rsid w:val="00843D32"/>
    <w:rsid w:val="008450CE"/>
    <w:rsid w:val="0084659E"/>
    <w:rsid w:val="008465DD"/>
    <w:rsid w:val="008470E2"/>
    <w:rsid w:val="00847290"/>
    <w:rsid w:val="0084781F"/>
    <w:rsid w:val="00847C91"/>
    <w:rsid w:val="00847F99"/>
    <w:rsid w:val="00850832"/>
    <w:rsid w:val="00850AC3"/>
    <w:rsid w:val="00851C5E"/>
    <w:rsid w:val="00852538"/>
    <w:rsid w:val="0085362C"/>
    <w:rsid w:val="00853694"/>
    <w:rsid w:val="008536F7"/>
    <w:rsid w:val="0085373B"/>
    <w:rsid w:val="00853B32"/>
    <w:rsid w:val="008542C5"/>
    <w:rsid w:val="00855729"/>
    <w:rsid w:val="00855949"/>
    <w:rsid w:val="008564EB"/>
    <w:rsid w:val="00856738"/>
    <w:rsid w:val="0085699B"/>
    <w:rsid w:val="00856B41"/>
    <w:rsid w:val="00856D65"/>
    <w:rsid w:val="008572EE"/>
    <w:rsid w:val="00860202"/>
    <w:rsid w:val="00860501"/>
    <w:rsid w:val="00860CDD"/>
    <w:rsid w:val="00860FAD"/>
    <w:rsid w:val="008611B6"/>
    <w:rsid w:val="00861CE5"/>
    <w:rsid w:val="00862391"/>
    <w:rsid w:val="00862EB7"/>
    <w:rsid w:val="00863313"/>
    <w:rsid w:val="008638BE"/>
    <w:rsid w:val="00863CC6"/>
    <w:rsid w:val="00863CE9"/>
    <w:rsid w:val="008642CB"/>
    <w:rsid w:val="0086445B"/>
    <w:rsid w:val="00864D92"/>
    <w:rsid w:val="0086524C"/>
    <w:rsid w:val="008658A1"/>
    <w:rsid w:val="00866C43"/>
    <w:rsid w:val="00866D65"/>
    <w:rsid w:val="0086719C"/>
    <w:rsid w:val="008672B5"/>
    <w:rsid w:val="0087074B"/>
    <w:rsid w:val="00870A5D"/>
    <w:rsid w:val="00870BDF"/>
    <w:rsid w:val="00870FFA"/>
    <w:rsid w:val="00871779"/>
    <w:rsid w:val="00871B26"/>
    <w:rsid w:val="00871D2C"/>
    <w:rsid w:val="0087285E"/>
    <w:rsid w:val="008729DD"/>
    <w:rsid w:val="00872C19"/>
    <w:rsid w:val="00872D6D"/>
    <w:rsid w:val="00872E82"/>
    <w:rsid w:val="00872FC5"/>
    <w:rsid w:val="008732D6"/>
    <w:rsid w:val="00873301"/>
    <w:rsid w:val="008733B0"/>
    <w:rsid w:val="00873F7E"/>
    <w:rsid w:val="0087426B"/>
    <w:rsid w:val="00875910"/>
    <w:rsid w:val="00875FD1"/>
    <w:rsid w:val="00876198"/>
    <w:rsid w:val="008772F9"/>
    <w:rsid w:val="00877713"/>
    <w:rsid w:val="00877D05"/>
    <w:rsid w:val="008801BF"/>
    <w:rsid w:val="00880428"/>
    <w:rsid w:val="008812A7"/>
    <w:rsid w:val="00881399"/>
    <w:rsid w:val="00881F27"/>
    <w:rsid w:val="008820D4"/>
    <w:rsid w:val="00882198"/>
    <w:rsid w:val="00882F3F"/>
    <w:rsid w:val="008837B4"/>
    <w:rsid w:val="00883A48"/>
    <w:rsid w:val="008841E0"/>
    <w:rsid w:val="00884B90"/>
    <w:rsid w:val="00884CB6"/>
    <w:rsid w:val="00884CEF"/>
    <w:rsid w:val="00884DA7"/>
    <w:rsid w:val="0088556D"/>
    <w:rsid w:val="008855F3"/>
    <w:rsid w:val="00885943"/>
    <w:rsid w:val="00885EB1"/>
    <w:rsid w:val="00885F49"/>
    <w:rsid w:val="00886ABF"/>
    <w:rsid w:val="008872A1"/>
    <w:rsid w:val="0088786D"/>
    <w:rsid w:val="00887BE6"/>
    <w:rsid w:val="00890FA2"/>
    <w:rsid w:val="00891263"/>
    <w:rsid w:val="0089126B"/>
    <w:rsid w:val="0089164C"/>
    <w:rsid w:val="00891AD1"/>
    <w:rsid w:val="00891ADB"/>
    <w:rsid w:val="00891E28"/>
    <w:rsid w:val="00892770"/>
    <w:rsid w:val="0089291F"/>
    <w:rsid w:val="00893582"/>
    <w:rsid w:val="00894B3F"/>
    <w:rsid w:val="00894C0E"/>
    <w:rsid w:val="00894EBE"/>
    <w:rsid w:val="00894F2E"/>
    <w:rsid w:val="008952D6"/>
    <w:rsid w:val="00895BFC"/>
    <w:rsid w:val="00895DF8"/>
    <w:rsid w:val="008966E1"/>
    <w:rsid w:val="00896FE3"/>
    <w:rsid w:val="008972FE"/>
    <w:rsid w:val="00897FAB"/>
    <w:rsid w:val="008A0667"/>
    <w:rsid w:val="008A11A8"/>
    <w:rsid w:val="008A11C1"/>
    <w:rsid w:val="008A1CD8"/>
    <w:rsid w:val="008A230B"/>
    <w:rsid w:val="008A2789"/>
    <w:rsid w:val="008A28A5"/>
    <w:rsid w:val="008A2AE0"/>
    <w:rsid w:val="008A36F3"/>
    <w:rsid w:val="008A3733"/>
    <w:rsid w:val="008A3C6D"/>
    <w:rsid w:val="008A3DB1"/>
    <w:rsid w:val="008A3FA6"/>
    <w:rsid w:val="008A664D"/>
    <w:rsid w:val="008A66C8"/>
    <w:rsid w:val="008A6EB0"/>
    <w:rsid w:val="008A6FF5"/>
    <w:rsid w:val="008A70DC"/>
    <w:rsid w:val="008A7350"/>
    <w:rsid w:val="008B0454"/>
    <w:rsid w:val="008B15EC"/>
    <w:rsid w:val="008B16CB"/>
    <w:rsid w:val="008B1F79"/>
    <w:rsid w:val="008B24C3"/>
    <w:rsid w:val="008B24DF"/>
    <w:rsid w:val="008B25D0"/>
    <w:rsid w:val="008B25D5"/>
    <w:rsid w:val="008B294B"/>
    <w:rsid w:val="008B2DB4"/>
    <w:rsid w:val="008B306C"/>
    <w:rsid w:val="008B307C"/>
    <w:rsid w:val="008B31C0"/>
    <w:rsid w:val="008B3589"/>
    <w:rsid w:val="008B369E"/>
    <w:rsid w:val="008B3923"/>
    <w:rsid w:val="008B3B20"/>
    <w:rsid w:val="008B3CFB"/>
    <w:rsid w:val="008B47A2"/>
    <w:rsid w:val="008B4AEC"/>
    <w:rsid w:val="008B4F5D"/>
    <w:rsid w:val="008B5564"/>
    <w:rsid w:val="008B5C10"/>
    <w:rsid w:val="008B6C31"/>
    <w:rsid w:val="008B71F1"/>
    <w:rsid w:val="008B749C"/>
    <w:rsid w:val="008B7C91"/>
    <w:rsid w:val="008B7F6B"/>
    <w:rsid w:val="008C0686"/>
    <w:rsid w:val="008C06B3"/>
    <w:rsid w:val="008C0993"/>
    <w:rsid w:val="008C0FA1"/>
    <w:rsid w:val="008C2A71"/>
    <w:rsid w:val="008C2D5C"/>
    <w:rsid w:val="008C374B"/>
    <w:rsid w:val="008C3D21"/>
    <w:rsid w:val="008C3D5C"/>
    <w:rsid w:val="008C492D"/>
    <w:rsid w:val="008C52B2"/>
    <w:rsid w:val="008C5689"/>
    <w:rsid w:val="008C58BC"/>
    <w:rsid w:val="008C5928"/>
    <w:rsid w:val="008C608B"/>
    <w:rsid w:val="008C617D"/>
    <w:rsid w:val="008C647E"/>
    <w:rsid w:val="008C655A"/>
    <w:rsid w:val="008C682F"/>
    <w:rsid w:val="008C7107"/>
    <w:rsid w:val="008C766A"/>
    <w:rsid w:val="008C77EC"/>
    <w:rsid w:val="008C7F65"/>
    <w:rsid w:val="008D060C"/>
    <w:rsid w:val="008D0F19"/>
    <w:rsid w:val="008D1910"/>
    <w:rsid w:val="008D1B8D"/>
    <w:rsid w:val="008D28E6"/>
    <w:rsid w:val="008D2CE4"/>
    <w:rsid w:val="008D2F93"/>
    <w:rsid w:val="008D39F3"/>
    <w:rsid w:val="008D41F4"/>
    <w:rsid w:val="008D4305"/>
    <w:rsid w:val="008D4894"/>
    <w:rsid w:val="008D4B14"/>
    <w:rsid w:val="008D572B"/>
    <w:rsid w:val="008D5CBA"/>
    <w:rsid w:val="008D6711"/>
    <w:rsid w:val="008D7C43"/>
    <w:rsid w:val="008E03A8"/>
    <w:rsid w:val="008E1277"/>
    <w:rsid w:val="008E370D"/>
    <w:rsid w:val="008E3B31"/>
    <w:rsid w:val="008E4624"/>
    <w:rsid w:val="008E5123"/>
    <w:rsid w:val="008E5178"/>
    <w:rsid w:val="008E6723"/>
    <w:rsid w:val="008E6ACD"/>
    <w:rsid w:val="008E6C0B"/>
    <w:rsid w:val="008E6DF2"/>
    <w:rsid w:val="008E7449"/>
    <w:rsid w:val="008E7BD2"/>
    <w:rsid w:val="008F02E9"/>
    <w:rsid w:val="008F0D9E"/>
    <w:rsid w:val="008F1855"/>
    <w:rsid w:val="008F18C2"/>
    <w:rsid w:val="008F191F"/>
    <w:rsid w:val="008F1ADE"/>
    <w:rsid w:val="008F1AFB"/>
    <w:rsid w:val="008F2ABF"/>
    <w:rsid w:val="008F3204"/>
    <w:rsid w:val="008F4396"/>
    <w:rsid w:val="008F45C9"/>
    <w:rsid w:val="008F4A62"/>
    <w:rsid w:val="008F4F12"/>
    <w:rsid w:val="008F5413"/>
    <w:rsid w:val="008F58D3"/>
    <w:rsid w:val="008F6228"/>
    <w:rsid w:val="008F6669"/>
    <w:rsid w:val="008F670D"/>
    <w:rsid w:val="008F6AA3"/>
    <w:rsid w:val="008F6F4A"/>
    <w:rsid w:val="008F7B7A"/>
    <w:rsid w:val="009001D6"/>
    <w:rsid w:val="00900326"/>
    <w:rsid w:val="00900A24"/>
    <w:rsid w:val="00900B4A"/>
    <w:rsid w:val="00900CD5"/>
    <w:rsid w:val="009011E4"/>
    <w:rsid w:val="009015DB"/>
    <w:rsid w:val="009016B0"/>
    <w:rsid w:val="009040BC"/>
    <w:rsid w:val="009049DD"/>
    <w:rsid w:val="009054C6"/>
    <w:rsid w:val="009058DC"/>
    <w:rsid w:val="00905CF2"/>
    <w:rsid w:val="0090632F"/>
    <w:rsid w:val="00906667"/>
    <w:rsid w:val="00906982"/>
    <w:rsid w:val="00906CFA"/>
    <w:rsid w:val="00906EB1"/>
    <w:rsid w:val="0090757C"/>
    <w:rsid w:val="00907603"/>
    <w:rsid w:val="00907A95"/>
    <w:rsid w:val="009106B5"/>
    <w:rsid w:val="009111B8"/>
    <w:rsid w:val="009117D9"/>
    <w:rsid w:val="00911868"/>
    <w:rsid w:val="009118A0"/>
    <w:rsid w:val="00912B4C"/>
    <w:rsid w:val="009130B6"/>
    <w:rsid w:val="009134B2"/>
    <w:rsid w:val="0091386B"/>
    <w:rsid w:val="009143D7"/>
    <w:rsid w:val="009151C0"/>
    <w:rsid w:val="00917C6B"/>
    <w:rsid w:val="00920D75"/>
    <w:rsid w:val="00921318"/>
    <w:rsid w:val="009218DF"/>
    <w:rsid w:val="00921E0F"/>
    <w:rsid w:val="00921E85"/>
    <w:rsid w:val="00922E45"/>
    <w:rsid w:val="00923712"/>
    <w:rsid w:val="00924153"/>
    <w:rsid w:val="009248A6"/>
    <w:rsid w:val="00924C8C"/>
    <w:rsid w:val="009257F6"/>
    <w:rsid w:val="00926198"/>
    <w:rsid w:val="00926299"/>
    <w:rsid w:val="00927930"/>
    <w:rsid w:val="00930233"/>
    <w:rsid w:val="0093066B"/>
    <w:rsid w:val="0093080B"/>
    <w:rsid w:val="0093086A"/>
    <w:rsid w:val="00930E64"/>
    <w:rsid w:val="009312CB"/>
    <w:rsid w:val="009314D3"/>
    <w:rsid w:val="0093156B"/>
    <w:rsid w:val="00931912"/>
    <w:rsid w:val="009320EC"/>
    <w:rsid w:val="00932DBE"/>
    <w:rsid w:val="00932E33"/>
    <w:rsid w:val="00932F78"/>
    <w:rsid w:val="00933AEC"/>
    <w:rsid w:val="00933BF6"/>
    <w:rsid w:val="009345CC"/>
    <w:rsid w:val="00934600"/>
    <w:rsid w:val="00934DC8"/>
    <w:rsid w:val="00935829"/>
    <w:rsid w:val="009358F8"/>
    <w:rsid w:val="00935E0A"/>
    <w:rsid w:val="00936249"/>
    <w:rsid w:val="00936283"/>
    <w:rsid w:val="00936541"/>
    <w:rsid w:val="00936C29"/>
    <w:rsid w:val="009375E2"/>
    <w:rsid w:val="0094011E"/>
    <w:rsid w:val="0094058C"/>
    <w:rsid w:val="0094093F"/>
    <w:rsid w:val="00940EF1"/>
    <w:rsid w:val="009412C6"/>
    <w:rsid w:val="009413BA"/>
    <w:rsid w:val="0094197B"/>
    <w:rsid w:val="00941FFB"/>
    <w:rsid w:val="00942201"/>
    <w:rsid w:val="00942AED"/>
    <w:rsid w:val="009430F9"/>
    <w:rsid w:val="00944179"/>
    <w:rsid w:val="00944763"/>
    <w:rsid w:val="00944C9D"/>
    <w:rsid w:val="009456CD"/>
    <w:rsid w:val="009461E4"/>
    <w:rsid w:val="009469AC"/>
    <w:rsid w:val="00946AA7"/>
    <w:rsid w:val="00947747"/>
    <w:rsid w:val="00947BDD"/>
    <w:rsid w:val="009501C7"/>
    <w:rsid w:val="009504C4"/>
    <w:rsid w:val="009505D3"/>
    <w:rsid w:val="00950D84"/>
    <w:rsid w:val="009510EA"/>
    <w:rsid w:val="00952428"/>
    <w:rsid w:val="00952866"/>
    <w:rsid w:val="00952B7B"/>
    <w:rsid w:val="00952BBF"/>
    <w:rsid w:val="00952E71"/>
    <w:rsid w:val="00952F28"/>
    <w:rsid w:val="00953910"/>
    <w:rsid w:val="0095415B"/>
    <w:rsid w:val="0095480C"/>
    <w:rsid w:val="009551F2"/>
    <w:rsid w:val="009553A1"/>
    <w:rsid w:val="00957405"/>
    <w:rsid w:val="00957601"/>
    <w:rsid w:val="00957E31"/>
    <w:rsid w:val="00960FFE"/>
    <w:rsid w:val="00961425"/>
    <w:rsid w:val="0096142C"/>
    <w:rsid w:val="00961A86"/>
    <w:rsid w:val="00963507"/>
    <w:rsid w:val="00963AAB"/>
    <w:rsid w:val="00963B5C"/>
    <w:rsid w:val="00964071"/>
    <w:rsid w:val="0096551B"/>
    <w:rsid w:val="0096571B"/>
    <w:rsid w:val="00965A35"/>
    <w:rsid w:val="00966084"/>
    <w:rsid w:val="009661F6"/>
    <w:rsid w:val="00966A9F"/>
    <w:rsid w:val="00967751"/>
    <w:rsid w:val="00967FFD"/>
    <w:rsid w:val="0097016C"/>
    <w:rsid w:val="0097077C"/>
    <w:rsid w:val="009711BD"/>
    <w:rsid w:val="009717AE"/>
    <w:rsid w:val="009721C1"/>
    <w:rsid w:val="009722DA"/>
    <w:rsid w:val="00972CFB"/>
    <w:rsid w:val="00972F1E"/>
    <w:rsid w:val="00973B6C"/>
    <w:rsid w:val="00974C97"/>
    <w:rsid w:val="00974D49"/>
    <w:rsid w:val="009757DE"/>
    <w:rsid w:val="00975C2B"/>
    <w:rsid w:val="00976450"/>
    <w:rsid w:val="00976609"/>
    <w:rsid w:val="0097666C"/>
    <w:rsid w:val="0097696B"/>
    <w:rsid w:val="00977C64"/>
    <w:rsid w:val="00977E36"/>
    <w:rsid w:val="00981F17"/>
    <w:rsid w:val="00982143"/>
    <w:rsid w:val="0098334C"/>
    <w:rsid w:val="00983684"/>
    <w:rsid w:val="00983BD2"/>
    <w:rsid w:val="00983C8A"/>
    <w:rsid w:val="00983DC1"/>
    <w:rsid w:val="009840DF"/>
    <w:rsid w:val="00984F76"/>
    <w:rsid w:val="00985547"/>
    <w:rsid w:val="0098574B"/>
    <w:rsid w:val="00985A9F"/>
    <w:rsid w:val="00985B95"/>
    <w:rsid w:val="00986CF3"/>
    <w:rsid w:val="009870E0"/>
    <w:rsid w:val="009871AA"/>
    <w:rsid w:val="0098788C"/>
    <w:rsid w:val="00987A94"/>
    <w:rsid w:val="00987DCB"/>
    <w:rsid w:val="009901AB"/>
    <w:rsid w:val="00990284"/>
    <w:rsid w:val="00990420"/>
    <w:rsid w:val="00990C3A"/>
    <w:rsid w:val="0099153A"/>
    <w:rsid w:val="0099170A"/>
    <w:rsid w:val="0099196C"/>
    <w:rsid w:val="009920DE"/>
    <w:rsid w:val="009921B5"/>
    <w:rsid w:val="00992802"/>
    <w:rsid w:val="00992D3A"/>
    <w:rsid w:val="00994455"/>
    <w:rsid w:val="00994BA5"/>
    <w:rsid w:val="00994DC2"/>
    <w:rsid w:val="00995623"/>
    <w:rsid w:val="00995C8E"/>
    <w:rsid w:val="00995E65"/>
    <w:rsid w:val="009969D9"/>
    <w:rsid w:val="00996CB5"/>
    <w:rsid w:val="00996D03"/>
    <w:rsid w:val="009A0B1B"/>
    <w:rsid w:val="009A0C61"/>
    <w:rsid w:val="009A0DDE"/>
    <w:rsid w:val="009A1312"/>
    <w:rsid w:val="009A1CCF"/>
    <w:rsid w:val="009A1D83"/>
    <w:rsid w:val="009A20D9"/>
    <w:rsid w:val="009A245E"/>
    <w:rsid w:val="009A2890"/>
    <w:rsid w:val="009A2CE0"/>
    <w:rsid w:val="009A2CF4"/>
    <w:rsid w:val="009A322C"/>
    <w:rsid w:val="009A3531"/>
    <w:rsid w:val="009A36A8"/>
    <w:rsid w:val="009A3722"/>
    <w:rsid w:val="009A399E"/>
    <w:rsid w:val="009A4363"/>
    <w:rsid w:val="009A4391"/>
    <w:rsid w:val="009A45C0"/>
    <w:rsid w:val="009A4832"/>
    <w:rsid w:val="009A4E9F"/>
    <w:rsid w:val="009A50D8"/>
    <w:rsid w:val="009A5346"/>
    <w:rsid w:val="009A66E0"/>
    <w:rsid w:val="009A6770"/>
    <w:rsid w:val="009A67EB"/>
    <w:rsid w:val="009A680A"/>
    <w:rsid w:val="009A6983"/>
    <w:rsid w:val="009A6D24"/>
    <w:rsid w:val="009A6E1D"/>
    <w:rsid w:val="009A78C1"/>
    <w:rsid w:val="009A7D53"/>
    <w:rsid w:val="009A7F78"/>
    <w:rsid w:val="009B01BE"/>
    <w:rsid w:val="009B09E8"/>
    <w:rsid w:val="009B1457"/>
    <w:rsid w:val="009B15B4"/>
    <w:rsid w:val="009B1616"/>
    <w:rsid w:val="009B2323"/>
    <w:rsid w:val="009B234C"/>
    <w:rsid w:val="009B2B18"/>
    <w:rsid w:val="009B32DB"/>
    <w:rsid w:val="009B3EE5"/>
    <w:rsid w:val="009B4105"/>
    <w:rsid w:val="009B5793"/>
    <w:rsid w:val="009B630A"/>
    <w:rsid w:val="009B6A46"/>
    <w:rsid w:val="009B7569"/>
    <w:rsid w:val="009B77B9"/>
    <w:rsid w:val="009C01CE"/>
    <w:rsid w:val="009C140F"/>
    <w:rsid w:val="009C1E06"/>
    <w:rsid w:val="009C1F61"/>
    <w:rsid w:val="009C2450"/>
    <w:rsid w:val="009C26F3"/>
    <w:rsid w:val="009C2A66"/>
    <w:rsid w:val="009C2C5A"/>
    <w:rsid w:val="009C2D10"/>
    <w:rsid w:val="009C30B1"/>
    <w:rsid w:val="009C333E"/>
    <w:rsid w:val="009C380B"/>
    <w:rsid w:val="009C3C50"/>
    <w:rsid w:val="009C4356"/>
    <w:rsid w:val="009C46F4"/>
    <w:rsid w:val="009C4A84"/>
    <w:rsid w:val="009C51A3"/>
    <w:rsid w:val="009C599D"/>
    <w:rsid w:val="009C5FC7"/>
    <w:rsid w:val="009C5FF9"/>
    <w:rsid w:val="009C6893"/>
    <w:rsid w:val="009C6E19"/>
    <w:rsid w:val="009D070E"/>
    <w:rsid w:val="009D0991"/>
    <w:rsid w:val="009D0BCF"/>
    <w:rsid w:val="009D0CA7"/>
    <w:rsid w:val="009D25A5"/>
    <w:rsid w:val="009D2B78"/>
    <w:rsid w:val="009D2EE7"/>
    <w:rsid w:val="009D314A"/>
    <w:rsid w:val="009D34F0"/>
    <w:rsid w:val="009D3A2F"/>
    <w:rsid w:val="009D3B44"/>
    <w:rsid w:val="009D3F79"/>
    <w:rsid w:val="009D51C7"/>
    <w:rsid w:val="009D55DD"/>
    <w:rsid w:val="009D5871"/>
    <w:rsid w:val="009D5A39"/>
    <w:rsid w:val="009D6885"/>
    <w:rsid w:val="009D6A70"/>
    <w:rsid w:val="009D76E9"/>
    <w:rsid w:val="009E0B71"/>
    <w:rsid w:val="009E0BDA"/>
    <w:rsid w:val="009E1086"/>
    <w:rsid w:val="009E1489"/>
    <w:rsid w:val="009E1607"/>
    <w:rsid w:val="009E1CF0"/>
    <w:rsid w:val="009E23BF"/>
    <w:rsid w:val="009E259D"/>
    <w:rsid w:val="009E2CAC"/>
    <w:rsid w:val="009E369E"/>
    <w:rsid w:val="009E39F2"/>
    <w:rsid w:val="009E3ED6"/>
    <w:rsid w:val="009E428B"/>
    <w:rsid w:val="009E54D6"/>
    <w:rsid w:val="009E57E9"/>
    <w:rsid w:val="009E5F15"/>
    <w:rsid w:val="009E6234"/>
    <w:rsid w:val="009E6562"/>
    <w:rsid w:val="009E6D71"/>
    <w:rsid w:val="009E765B"/>
    <w:rsid w:val="009E79B6"/>
    <w:rsid w:val="009F0B36"/>
    <w:rsid w:val="009F0E67"/>
    <w:rsid w:val="009F0FA4"/>
    <w:rsid w:val="009F195C"/>
    <w:rsid w:val="009F1A30"/>
    <w:rsid w:val="009F1D79"/>
    <w:rsid w:val="009F2E7B"/>
    <w:rsid w:val="009F31D2"/>
    <w:rsid w:val="009F32EB"/>
    <w:rsid w:val="009F364F"/>
    <w:rsid w:val="009F36BC"/>
    <w:rsid w:val="009F3E90"/>
    <w:rsid w:val="009F41C4"/>
    <w:rsid w:val="009F450D"/>
    <w:rsid w:val="009F4C53"/>
    <w:rsid w:val="009F4E30"/>
    <w:rsid w:val="009F4E50"/>
    <w:rsid w:val="009F52FB"/>
    <w:rsid w:val="009F63BA"/>
    <w:rsid w:val="009F664D"/>
    <w:rsid w:val="009F7542"/>
    <w:rsid w:val="00A00755"/>
    <w:rsid w:val="00A0250D"/>
    <w:rsid w:val="00A02A08"/>
    <w:rsid w:val="00A02C31"/>
    <w:rsid w:val="00A031F0"/>
    <w:rsid w:val="00A0478D"/>
    <w:rsid w:val="00A04CE4"/>
    <w:rsid w:val="00A05258"/>
    <w:rsid w:val="00A05493"/>
    <w:rsid w:val="00A05E08"/>
    <w:rsid w:val="00A0640E"/>
    <w:rsid w:val="00A06968"/>
    <w:rsid w:val="00A06D7C"/>
    <w:rsid w:val="00A0756A"/>
    <w:rsid w:val="00A07A0B"/>
    <w:rsid w:val="00A10344"/>
    <w:rsid w:val="00A109DB"/>
    <w:rsid w:val="00A1176C"/>
    <w:rsid w:val="00A1343D"/>
    <w:rsid w:val="00A134EF"/>
    <w:rsid w:val="00A13614"/>
    <w:rsid w:val="00A139DE"/>
    <w:rsid w:val="00A14666"/>
    <w:rsid w:val="00A146F2"/>
    <w:rsid w:val="00A149C5"/>
    <w:rsid w:val="00A155F4"/>
    <w:rsid w:val="00A15970"/>
    <w:rsid w:val="00A1620A"/>
    <w:rsid w:val="00A16259"/>
    <w:rsid w:val="00A16816"/>
    <w:rsid w:val="00A17BE8"/>
    <w:rsid w:val="00A17CAF"/>
    <w:rsid w:val="00A17DE1"/>
    <w:rsid w:val="00A21529"/>
    <w:rsid w:val="00A2193F"/>
    <w:rsid w:val="00A225D7"/>
    <w:rsid w:val="00A22964"/>
    <w:rsid w:val="00A22D1E"/>
    <w:rsid w:val="00A23153"/>
    <w:rsid w:val="00A23399"/>
    <w:rsid w:val="00A23BCE"/>
    <w:rsid w:val="00A2488C"/>
    <w:rsid w:val="00A2527D"/>
    <w:rsid w:val="00A25516"/>
    <w:rsid w:val="00A25E21"/>
    <w:rsid w:val="00A26087"/>
    <w:rsid w:val="00A26D49"/>
    <w:rsid w:val="00A30115"/>
    <w:rsid w:val="00A30276"/>
    <w:rsid w:val="00A30494"/>
    <w:rsid w:val="00A30AF6"/>
    <w:rsid w:val="00A3286A"/>
    <w:rsid w:val="00A329DC"/>
    <w:rsid w:val="00A32CAB"/>
    <w:rsid w:val="00A330CF"/>
    <w:rsid w:val="00A333F6"/>
    <w:rsid w:val="00A335C1"/>
    <w:rsid w:val="00A33B97"/>
    <w:rsid w:val="00A34074"/>
    <w:rsid w:val="00A345A6"/>
    <w:rsid w:val="00A34FDE"/>
    <w:rsid w:val="00A356CA"/>
    <w:rsid w:val="00A35BF7"/>
    <w:rsid w:val="00A35E15"/>
    <w:rsid w:val="00A35F52"/>
    <w:rsid w:val="00A36075"/>
    <w:rsid w:val="00A368F5"/>
    <w:rsid w:val="00A36C45"/>
    <w:rsid w:val="00A37E6F"/>
    <w:rsid w:val="00A400E4"/>
    <w:rsid w:val="00A40449"/>
    <w:rsid w:val="00A40526"/>
    <w:rsid w:val="00A4052B"/>
    <w:rsid w:val="00A406B9"/>
    <w:rsid w:val="00A408E5"/>
    <w:rsid w:val="00A41027"/>
    <w:rsid w:val="00A415BD"/>
    <w:rsid w:val="00A41E1A"/>
    <w:rsid w:val="00A42C11"/>
    <w:rsid w:val="00A43E64"/>
    <w:rsid w:val="00A43EB4"/>
    <w:rsid w:val="00A44251"/>
    <w:rsid w:val="00A44FE9"/>
    <w:rsid w:val="00A45948"/>
    <w:rsid w:val="00A459D3"/>
    <w:rsid w:val="00A45D94"/>
    <w:rsid w:val="00A46574"/>
    <w:rsid w:val="00A46798"/>
    <w:rsid w:val="00A46925"/>
    <w:rsid w:val="00A46C95"/>
    <w:rsid w:val="00A4727B"/>
    <w:rsid w:val="00A478B1"/>
    <w:rsid w:val="00A47CDC"/>
    <w:rsid w:val="00A50598"/>
    <w:rsid w:val="00A514B6"/>
    <w:rsid w:val="00A528CB"/>
    <w:rsid w:val="00A5348E"/>
    <w:rsid w:val="00A53581"/>
    <w:rsid w:val="00A54C7C"/>
    <w:rsid w:val="00A5517A"/>
    <w:rsid w:val="00A554D7"/>
    <w:rsid w:val="00A555A4"/>
    <w:rsid w:val="00A56702"/>
    <w:rsid w:val="00A5689D"/>
    <w:rsid w:val="00A56D82"/>
    <w:rsid w:val="00A57FFA"/>
    <w:rsid w:val="00A6060C"/>
    <w:rsid w:val="00A60BD6"/>
    <w:rsid w:val="00A60F0E"/>
    <w:rsid w:val="00A62396"/>
    <w:rsid w:val="00A631D1"/>
    <w:rsid w:val="00A631D4"/>
    <w:rsid w:val="00A636DE"/>
    <w:rsid w:val="00A64154"/>
    <w:rsid w:val="00A64619"/>
    <w:rsid w:val="00A64A0A"/>
    <w:rsid w:val="00A64D7D"/>
    <w:rsid w:val="00A651A7"/>
    <w:rsid w:val="00A65228"/>
    <w:rsid w:val="00A65EA5"/>
    <w:rsid w:val="00A66616"/>
    <w:rsid w:val="00A66B23"/>
    <w:rsid w:val="00A66CE9"/>
    <w:rsid w:val="00A671C7"/>
    <w:rsid w:val="00A67398"/>
    <w:rsid w:val="00A675F2"/>
    <w:rsid w:val="00A6783F"/>
    <w:rsid w:val="00A700C1"/>
    <w:rsid w:val="00A70159"/>
    <w:rsid w:val="00A71312"/>
    <w:rsid w:val="00A71F40"/>
    <w:rsid w:val="00A72092"/>
    <w:rsid w:val="00A72AAB"/>
    <w:rsid w:val="00A736B8"/>
    <w:rsid w:val="00A73B21"/>
    <w:rsid w:val="00A73EB7"/>
    <w:rsid w:val="00A740B2"/>
    <w:rsid w:val="00A7514E"/>
    <w:rsid w:val="00A754FF"/>
    <w:rsid w:val="00A75ACF"/>
    <w:rsid w:val="00A75B00"/>
    <w:rsid w:val="00A75CA5"/>
    <w:rsid w:val="00A77532"/>
    <w:rsid w:val="00A80A0F"/>
    <w:rsid w:val="00A81455"/>
    <w:rsid w:val="00A81FEE"/>
    <w:rsid w:val="00A82367"/>
    <w:rsid w:val="00A826FE"/>
    <w:rsid w:val="00A831FF"/>
    <w:rsid w:val="00A83421"/>
    <w:rsid w:val="00A83482"/>
    <w:rsid w:val="00A83A8C"/>
    <w:rsid w:val="00A84392"/>
    <w:rsid w:val="00A8484E"/>
    <w:rsid w:val="00A84B64"/>
    <w:rsid w:val="00A851C0"/>
    <w:rsid w:val="00A861D7"/>
    <w:rsid w:val="00A8665F"/>
    <w:rsid w:val="00A866CD"/>
    <w:rsid w:val="00A86E44"/>
    <w:rsid w:val="00A87530"/>
    <w:rsid w:val="00A87AB8"/>
    <w:rsid w:val="00A87DE8"/>
    <w:rsid w:val="00A87DF3"/>
    <w:rsid w:val="00A90000"/>
    <w:rsid w:val="00A9140A"/>
    <w:rsid w:val="00A92485"/>
    <w:rsid w:val="00A92CD2"/>
    <w:rsid w:val="00A92DDD"/>
    <w:rsid w:val="00A93938"/>
    <w:rsid w:val="00A94380"/>
    <w:rsid w:val="00A944A3"/>
    <w:rsid w:val="00A95444"/>
    <w:rsid w:val="00A9585F"/>
    <w:rsid w:val="00A95B78"/>
    <w:rsid w:val="00A95E28"/>
    <w:rsid w:val="00A95E60"/>
    <w:rsid w:val="00A963FF"/>
    <w:rsid w:val="00A964F5"/>
    <w:rsid w:val="00A96F9E"/>
    <w:rsid w:val="00AA08D5"/>
    <w:rsid w:val="00AA142D"/>
    <w:rsid w:val="00AA1668"/>
    <w:rsid w:val="00AA2478"/>
    <w:rsid w:val="00AA3237"/>
    <w:rsid w:val="00AA43B9"/>
    <w:rsid w:val="00AA4475"/>
    <w:rsid w:val="00AA6F5F"/>
    <w:rsid w:val="00AA6FF9"/>
    <w:rsid w:val="00AA7304"/>
    <w:rsid w:val="00AA73DD"/>
    <w:rsid w:val="00AA7C62"/>
    <w:rsid w:val="00AB001E"/>
    <w:rsid w:val="00AB07EA"/>
    <w:rsid w:val="00AB0E6D"/>
    <w:rsid w:val="00AB1026"/>
    <w:rsid w:val="00AB13E5"/>
    <w:rsid w:val="00AB1C1C"/>
    <w:rsid w:val="00AB2038"/>
    <w:rsid w:val="00AB24D4"/>
    <w:rsid w:val="00AB316B"/>
    <w:rsid w:val="00AB3478"/>
    <w:rsid w:val="00AB392D"/>
    <w:rsid w:val="00AB3CB5"/>
    <w:rsid w:val="00AB3CCD"/>
    <w:rsid w:val="00AB3E4F"/>
    <w:rsid w:val="00AB47C9"/>
    <w:rsid w:val="00AB4A99"/>
    <w:rsid w:val="00AB50D1"/>
    <w:rsid w:val="00AB5271"/>
    <w:rsid w:val="00AB57F8"/>
    <w:rsid w:val="00AB5A4C"/>
    <w:rsid w:val="00AB6367"/>
    <w:rsid w:val="00AB6F1C"/>
    <w:rsid w:val="00AB72FF"/>
    <w:rsid w:val="00AC15DD"/>
    <w:rsid w:val="00AC2609"/>
    <w:rsid w:val="00AC2FBB"/>
    <w:rsid w:val="00AC2FD4"/>
    <w:rsid w:val="00AC36FD"/>
    <w:rsid w:val="00AC42A9"/>
    <w:rsid w:val="00AC4738"/>
    <w:rsid w:val="00AC47B4"/>
    <w:rsid w:val="00AC5000"/>
    <w:rsid w:val="00AC5770"/>
    <w:rsid w:val="00AC67E5"/>
    <w:rsid w:val="00AC6A44"/>
    <w:rsid w:val="00AC6A62"/>
    <w:rsid w:val="00AC7B0F"/>
    <w:rsid w:val="00AC7BB4"/>
    <w:rsid w:val="00AD1777"/>
    <w:rsid w:val="00AD1780"/>
    <w:rsid w:val="00AD1F61"/>
    <w:rsid w:val="00AD29B1"/>
    <w:rsid w:val="00AD41B5"/>
    <w:rsid w:val="00AD4CF8"/>
    <w:rsid w:val="00AD552E"/>
    <w:rsid w:val="00AD6A2B"/>
    <w:rsid w:val="00AD700D"/>
    <w:rsid w:val="00AD7CD4"/>
    <w:rsid w:val="00AD7E86"/>
    <w:rsid w:val="00AD7F17"/>
    <w:rsid w:val="00AE02F1"/>
    <w:rsid w:val="00AE08AA"/>
    <w:rsid w:val="00AE1B4C"/>
    <w:rsid w:val="00AE1F05"/>
    <w:rsid w:val="00AE214C"/>
    <w:rsid w:val="00AE3585"/>
    <w:rsid w:val="00AE443F"/>
    <w:rsid w:val="00AE5BD6"/>
    <w:rsid w:val="00AE62A7"/>
    <w:rsid w:val="00AE67F5"/>
    <w:rsid w:val="00AE6A24"/>
    <w:rsid w:val="00AE6A8B"/>
    <w:rsid w:val="00AE6C83"/>
    <w:rsid w:val="00AE6E46"/>
    <w:rsid w:val="00AE6F8E"/>
    <w:rsid w:val="00AE7AA1"/>
    <w:rsid w:val="00AF004F"/>
    <w:rsid w:val="00AF090F"/>
    <w:rsid w:val="00AF0B5E"/>
    <w:rsid w:val="00AF1861"/>
    <w:rsid w:val="00AF1DFE"/>
    <w:rsid w:val="00AF3150"/>
    <w:rsid w:val="00AF3222"/>
    <w:rsid w:val="00AF43DC"/>
    <w:rsid w:val="00AF4503"/>
    <w:rsid w:val="00AF4BB8"/>
    <w:rsid w:val="00AF4CB6"/>
    <w:rsid w:val="00AF533D"/>
    <w:rsid w:val="00AF5414"/>
    <w:rsid w:val="00AF5503"/>
    <w:rsid w:val="00AF585D"/>
    <w:rsid w:val="00AF5AEF"/>
    <w:rsid w:val="00AF669D"/>
    <w:rsid w:val="00AF6B23"/>
    <w:rsid w:val="00AF71D2"/>
    <w:rsid w:val="00AF7ECE"/>
    <w:rsid w:val="00AF7F3A"/>
    <w:rsid w:val="00B00234"/>
    <w:rsid w:val="00B00294"/>
    <w:rsid w:val="00B006C9"/>
    <w:rsid w:val="00B00807"/>
    <w:rsid w:val="00B008E0"/>
    <w:rsid w:val="00B020D8"/>
    <w:rsid w:val="00B027C7"/>
    <w:rsid w:val="00B02A43"/>
    <w:rsid w:val="00B03680"/>
    <w:rsid w:val="00B03895"/>
    <w:rsid w:val="00B03C37"/>
    <w:rsid w:val="00B04D68"/>
    <w:rsid w:val="00B04F0D"/>
    <w:rsid w:val="00B05F47"/>
    <w:rsid w:val="00B069BD"/>
    <w:rsid w:val="00B06B35"/>
    <w:rsid w:val="00B07452"/>
    <w:rsid w:val="00B10195"/>
    <w:rsid w:val="00B103C0"/>
    <w:rsid w:val="00B111FE"/>
    <w:rsid w:val="00B1175F"/>
    <w:rsid w:val="00B11783"/>
    <w:rsid w:val="00B11AB3"/>
    <w:rsid w:val="00B11D68"/>
    <w:rsid w:val="00B11FE0"/>
    <w:rsid w:val="00B12993"/>
    <w:rsid w:val="00B1368E"/>
    <w:rsid w:val="00B13CD5"/>
    <w:rsid w:val="00B14425"/>
    <w:rsid w:val="00B15068"/>
    <w:rsid w:val="00B16B9B"/>
    <w:rsid w:val="00B16D91"/>
    <w:rsid w:val="00B207C0"/>
    <w:rsid w:val="00B21026"/>
    <w:rsid w:val="00B215AE"/>
    <w:rsid w:val="00B21778"/>
    <w:rsid w:val="00B220D4"/>
    <w:rsid w:val="00B22368"/>
    <w:rsid w:val="00B22817"/>
    <w:rsid w:val="00B22939"/>
    <w:rsid w:val="00B23349"/>
    <w:rsid w:val="00B235B8"/>
    <w:rsid w:val="00B23A9F"/>
    <w:rsid w:val="00B23E18"/>
    <w:rsid w:val="00B24A9E"/>
    <w:rsid w:val="00B24D18"/>
    <w:rsid w:val="00B25519"/>
    <w:rsid w:val="00B26BEE"/>
    <w:rsid w:val="00B26C13"/>
    <w:rsid w:val="00B27316"/>
    <w:rsid w:val="00B27457"/>
    <w:rsid w:val="00B274BC"/>
    <w:rsid w:val="00B308A3"/>
    <w:rsid w:val="00B30939"/>
    <w:rsid w:val="00B312BD"/>
    <w:rsid w:val="00B318A0"/>
    <w:rsid w:val="00B318B5"/>
    <w:rsid w:val="00B32B5F"/>
    <w:rsid w:val="00B32BBD"/>
    <w:rsid w:val="00B33ACF"/>
    <w:rsid w:val="00B33BB6"/>
    <w:rsid w:val="00B344A8"/>
    <w:rsid w:val="00B3453F"/>
    <w:rsid w:val="00B34B35"/>
    <w:rsid w:val="00B34B81"/>
    <w:rsid w:val="00B34BAE"/>
    <w:rsid w:val="00B34DB3"/>
    <w:rsid w:val="00B35B28"/>
    <w:rsid w:val="00B36821"/>
    <w:rsid w:val="00B368AC"/>
    <w:rsid w:val="00B36B21"/>
    <w:rsid w:val="00B36DA4"/>
    <w:rsid w:val="00B36E56"/>
    <w:rsid w:val="00B374F8"/>
    <w:rsid w:val="00B37DBC"/>
    <w:rsid w:val="00B408AD"/>
    <w:rsid w:val="00B40E74"/>
    <w:rsid w:val="00B41194"/>
    <w:rsid w:val="00B413CE"/>
    <w:rsid w:val="00B419A6"/>
    <w:rsid w:val="00B426C3"/>
    <w:rsid w:val="00B428ED"/>
    <w:rsid w:val="00B436A6"/>
    <w:rsid w:val="00B43C7D"/>
    <w:rsid w:val="00B44022"/>
    <w:rsid w:val="00B4476D"/>
    <w:rsid w:val="00B44AA7"/>
    <w:rsid w:val="00B44B91"/>
    <w:rsid w:val="00B45A0F"/>
    <w:rsid w:val="00B4720A"/>
    <w:rsid w:val="00B47576"/>
    <w:rsid w:val="00B47748"/>
    <w:rsid w:val="00B50147"/>
    <w:rsid w:val="00B5014C"/>
    <w:rsid w:val="00B50291"/>
    <w:rsid w:val="00B503F3"/>
    <w:rsid w:val="00B509AD"/>
    <w:rsid w:val="00B517DF"/>
    <w:rsid w:val="00B53133"/>
    <w:rsid w:val="00B53C29"/>
    <w:rsid w:val="00B53D4C"/>
    <w:rsid w:val="00B541F6"/>
    <w:rsid w:val="00B55138"/>
    <w:rsid w:val="00B55194"/>
    <w:rsid w:val="00B5559B"/>
    <w:rsid w:val="00B55756"/>
    <w:rsid w:val="00B55AC4"/>
    <w:rsid w:val="00B55CB1"/>
    <w:rsid w:val="00B55D7A"/>
    <w:rsid w:val="00B56D9F"/>
    <w:rsid w:val="00B60099"/>
    <w:rsid w:val="00B60151"/>
    <w:rsid w:val="00B6015F"/>
    <w:rsid w:val="00B60388"/>
    <w:rsid w:val="00B608A3"/>
    <w:rsid w:val="00B61785"/>
    <w:rsid w:val="00B61D4F"/>
    <w:rsid w:val="00B62DB7"/>
    <w:rsid w:val="00B632B3"/>
    <w:rsid w:val="00B64176"/>
    <w:rsid w:val="00B645E8"/>
    <w:rsid w:val="00B64D55"/>
    <w:rsid w:val="00B64FA1"/>
    <w:rsid w:val="00B65002"/>
    <w:rsid w:val="00B650BA"/>
    <w:rsid w:val="00B653B1"/>
    <w:rsid w:val="00B6591E"/>
    <w:rsid w:val="00B65D99"/>
    <w:rsid w:val="00B6601C"/>
    <w:rsid w:val="00B660BE"/>
    <w:rsid w:val="00B667CB"/>
    <w:rsid w:val="00B66912"/>
    <w:rsid w:val="00B669D8"/>
    <w:rsid w:val="00B679B3"/>
    <w:rsid w:val="00B67F49"/>
    <w:rsid w:val="00B703A9"/>
    <w:rsid w:val="00B70873"/>
    <w:rsid w:val="00B715BD"/>
    <w:rsid w:val="00B7176D"/>
    <w:rsid w:val="00B71AB9"/>
    <w:rsid w:val="00B71C04"/>
    <w:rsid w:val="00B73084"/>
    <w:rsid w:val="00B73517"/>
    <w:rsid w:val="00B73A89"/>
    <w:rsid w:val="00B73C66"/>
    <w:rsid w:val="00B74630"/>
    <w:rsid w:val="00B74A63"/>
    <w:rsid w:val="00B75084"/>
    <w:rsid w:val="00B753C7"/>
    <w:rsid w:val="00B760D9"/>
    <w:rsid w:val="00B76C5B"/>
    <w:rsid w:val="00B80943"/>
    <w:rsid w:val="00B809C1"/>
    <w:rsid w:val="00B80E9F"/>
    <w:rsid w:val="00B81309"/>
    <w:rsid w:val="00B81AC6"/>
    <w:rsid w:val="00B81F11"/>
    <w:rsid w:val="00B822B6"/>
    <w:rsid w:val="00B82353"/>
    <w:rsid w:val="00B82DC0"/>
    <w:rsid w:val="00B83205"/>
    <w:rsid w:val="00B8380F"/>
    <w:rsid w:val="00B83D21"/>
    <w:rsid w:val="00B846B3"/>
    <w:rsid w:val="00B846ED"/>
    <w:rsid w:val="00B861E9"/>
    <w:rsid w:val="00B86F74"/>
    <w:rsid w:val="00B901CF"/>
    <w:rsid w:val="00B90808"/>
    <w:rsid w:val="00B90C56"/>
    <w:rsid w:val="00B90ED5"/>
    <w:rsid w:val="00B922F4"/>
    <w:rsid w:val="00B928AD"/>
    <w:rsid w:val="00B9369C"/>
    <w:rsid w:val="00B937DF"/>
    <w:rsid w:val="00B949E2"/>
    <w:rsid w:val="00B94B2D"/>
    <w:rsid w:val="00B95A2C"/>
    <w:rsid w:val="00B95CA5"/>
    <w:rsid w:val="00B96098"/>
    <w:rsid w:val="00B96575"/>
    <w:rsid w:val="00B9688A"/>
    <w:rsid w:val="00B96D72"/>
    <w:rsid w:val="00B97112"/>
    <w:rsid w:val="00B971C5"/>
    <w:rsid w:val="00B97AAF"/>
    <w:rsid w:val="00BA00BD"/>
    <w:rsid w:val="00BA0F9A"/>
    <w:rsid w:val="00BA0FB6"/>
    <w:rsid w:val="00BA2160"/>
    <w:rsid w:val="00BA3652"/>
    <w:rsid w:val="00BA3672"/>
    <w:rsid w:val="00BA42E4"/>
    <w:rsid w:val="00BA4B60"/>
    <w:rsid w:val="00BA591E"/>
    <w:rsid w:val="00BA6747"/>
    <w:rsid w:val="00BA7022"/>
    <w:rsid w:val="00BA79DA"/>
    <w:rsid w:val="00BA7F08"/>
    <w:rsid w:val="00BB01D3"/>
    <w:rsid w:val="00BB04B9"/>
    <w:rsid w:val="00BB0944"/>
    <w:rsid w:val="00BB0E61"/>
    <w:rsid w:val="00BB1DD0"/>
    <w:rsid w:val="00BB23DB"/>
    <w:rsid w:val="00BB24A9"/>
    <w:rsid w:val="00BB2A87"/>
    <w:rsid w:val="00BB34C1"/>
    <w:rsid w:val="00BB3B10"/>
    <w:rsid w:val="00BB3B62"/>
    <w:rsid w:val="00BB446F"/>
    <w:rsid w:val="00BB448C"/>
    <w:rsid w:val="00BB46E7"/>
    <w:rsid w:val="00BB5BA3"/>
    <w:rsid w:val="00BB6D1C"/>
    <w:rsid w:val="00BB7946"/>
    <w:rsid w:val="00BC0A18"/>
    <w:rsid w:val="00BC1A92"/>
    <w:rsid w:val="00BC1CD6"/>
    <w:rsid w:val="00BC1EE8"/>
    <w:rsid w:val="00BC2956"/>
    <w:rsid w:val="00BC3457"/>
    <w:rsid w:val="00BC4401"/>
    <w:rsid w:val="00BC467D"/>
    <w:rsid w:val="00BC4776"/>
    <w:rsid w:val="00BC48A7"/>
    <w:rsid w:val="00BC48BA"/>
    <w:rsid w:val="00BC5ACA"/>
    <w:rsid w:val="00BC65CA"/>
    <w:rsid w:val="00BC6663"/>
    <w:rsid w:val="00BC6F3B"/>
    <w:rsid w:val="00BC7869"/>
    <w:rsid w:val="00BC7A59"/>
    <w:rsid w:val="00BC7E62"/>
    <w:rsid w:val="00BD05B2"/>
    <w:rsid w:val="00BD0786"/>
    <w:rsid w:val="00BD0819"/>
    <w:rsid w:val="00BD084B"/>
    <w:rsid w:val="00BD1C8D"/>
    <w:rsid w:val="00BD1EA3"/>
    <w:rsid w:val="00BD24BB"/>
    <w:rsid w:val="00BD3020"/>
    <w:rsid w:val="00BD37A9"/>
    <w:rsid w:val="00BD3936"/>
    <w:rsid w:val="00BD4322"/>
    <w:rsid w:val="00BD4A6F"/>
    <w:rsid w:val="00BD6A49"/>
    <w:rsid w:val="00BD6F08"/>
    <w:rsid w:val="00BD704E"/>
    <w:rsid w:val="00BD785C"/>
    <w:rsid w:val="00BE03D1"/>
    <w:rsid w:val="00BE0EAE"/>
    <w:rsid w:val="00BE1583"/>
    <w:rsid w:val="00BE15D4"/>
    <w:rsid w:val="00BE19F6"/>
    <w:rsid w:val="00BE1A29"/>
    <w:rsid w:val="00BE1C26"/>
    <w:rsid w:val="00BE223C"/>
    <w:rsid w:val="00BE27CC"/>
    <w:rsid w:val="00BE3A90"/>
    <w:rsid w:val="00BE4F45"/>
    <w:rsid w:val="00BE4F74"/>
    <w:rsid w:val="00BE552F"/>
    <w:rsid w:val="00BE5E3C"/>
    <w:rsid w:val="00BE6063"/>
    <w:rsid w:val="00BE6692"/>
    <w:rsid w:val="00BE68A3"/>
    <w:rsid w:val="00BE68AE"/>
    <w:rsid w:val="00BE7E1E"/>
    <w:rsid w:val="00BE7E68"/>
    <w:rsid w:val="00BF07BD"/>
    <w:rsid w:val="00BF09CA"/>
    <w:rsid w:val="00BF1347"/>
    <w:rsid w:val="00BF1461"/>
    <w:rsid w:val="00BF1B90"/>
    <w:rsid w:val="00BF3920"/>
    <w:rsid w:val="00BF3BED"/>
    <w:rsid w:val="00BF4086"/>
    <w:rsid w:val="00BF433C"/>
    <w:rsid w:val="00BF4942"/>
    <w:rsid w:val="00BF4DA1"/>
    <w:rsid w:val="00BF5D60"/>
    <w:rsid w:val="00BF60DE"/>
    <w:rsid w:val="00BF67C8"/>
    <w:rsid w:val="00BF6C65"/>
    <w:rsid w:val="00C0082A"/>
    <w:rsid w:val="00C00D15"/>
    <w:rsid w:val="00C0183F"/>
    <w:rsid w:val="00C01F9F"/>
    <w:rsid w:val="00C024CB"/>
    <w:rsid w:val="00C0286E"/>
    <w:rsid w:val="00C028DB"/>
    <w:rsid w:val="00C02F3A"/>
    <w:rsid w:val="00C03104"/>
    <w:rsid w:val="00C031B6"/>
    <w:rsid w:val="00C033A3"/>
    <w:rsid w:val="00C03413"/>
    <w:rsid w:val="00C03852"/>
    <w:rsid w:val="00C03A0A"/>
    <w:rsid w:val="00C03B4B"/>
    <w:rsid w:val="00C057A0"/>
    <w:rsid w:val="00C06B4C"/>
    <w:rsid w:val="00C06CB9"/>
    <w:rsid w:val="00C07C6F"/>
    <w:rsid w:val="00C07CB5"/>
    <w:rsid w:val="00C07FD7"/>
    <w:rsid w:val="00C114B3"/>
    <w:rsid w:val="00C11FA2"/>
    <w:rsid w:val="00C12B16"/>
    <w:rsid w:val="00C12D06"/>
    <w:rsid w:val="00C1347E"/>
    <w:rsid w:val="00C1394D"/>
    <w:rsid w:val="00C14656"/>
    <w:rsid w:val="00C14FFB"/>
    <w:rsid w:val="00C15374"/>
    <w:rsid w:val="00C155EF"/>
    <w:rsid w:val="00C15848"/>
    <w:rsid w:val="00C1588B"/>
    <w:rsid w:val="00C15B1A"/>
    <w:rsid w:val="00C15BFC"/>
    <w:rsid w:val="00C15D93"/>
    <w:rsid w:val="00C16C33"/>
    <w:rsid w:val="00C16F7C"/>
    <w:rsid w:val="00C1740E"/>
    <w:rsid w:val="00C1778B"/>
    <w:rsid w:val="00C17B18"/>
    <w:rsid w:val="00C2023D"/>
    <w:rsid w:val="00C206A6"/>
    <w:rsid w:val="00C20859"/>
    <w:rsid w:val="00C2093E"/>
    <w:rsid w:val="00C209A1"/>
    <w:rsid w:val="00C20C3C"/>
    <w:rsid w:val="00C20DD0"/>
    <w:rsid w:val="00C21FAE"/>
    <w:rsid w:val="00C220DD"/>
    <w:rsid w:val="00C22F7C"/>
    <w:rsid w:val="00C23CF3"/>
    <w:rsid w:val="00C23DCB"/>
    <w:rsid w:val="00C24460"/>
    <w:rsid w:val="00C24566"/>
    <w:rsid w:val="00C24633"/>
    <w:rsid w:val="00C2479D"/>
    <w:rsid w:val="00C24996"/>
    <w:rsid w:val="00C24BF5"/>
    <w:rsid w:val="00C25895"/>
    <w:rsid w:val="00C26C45"/>
    <w:rsid w:val="00C2782A"/>
    <w:rsid w:val="00C27AF7"/>
    <w:rsid w:val="00C27CD2"/>
    <w:rsid w:val="00C27CE9"/>
    <w:rsid w:val="00C30886"/>
    <w:rsid w:val="00C30DA6"/>
    <w:rsid w:val="00C31088"/>
    <w:rsid w:val="00C310A6"/>
    <w:rsid w:val="00C3237E"/>
    <w:rsid w:val="00C323BF"/>
    <w:rsid w:val="00C32495"/>
    <w:rsid w:val="00C32928"/>
    <w:rsid w:val="00C32BEE"/>
    <w:rsid w:val="00C331B6"/>
    <w:rsid w:val="00C35155"/>
    <w:rsid w:val="00C3589E"/>
    <w:rsid w:val="00C35BB2"/>
    <w:rsid w:val="00C35EFF"/>
    <w:rsid w:val="00C363AE"/>
    <w:rsid w:val="00C36DBA"/>
    <w:rsid w:val="00C37C36"/>
    <w:rsid w:val="00C4064E"/>
    <w:rsid w:val="00C408A1"/>
    <w:rsid w:val="00C40A86"/>
    <w:rsid w:val="00C40DAE"/>
    <w:rsid w:val="00C40E2E"/>
    <w:rsid w:val="00C40F20"/>
    <w:rsid w:val="00C40FD7"/>
    <w:rsid w:val="00C414D5"/>
    <w:rsid w:val="00C42291"/>
    <w:rsid w:val="00C422AC"/>
    <w:rsid w:val="00C42D6C"/>
    <w:rsid w:val="00C42F80"/>
    <w:rsid w:val="00C42F90"/>
    <w:rsid w:val="00C432D8"/>
    <w:rsid w:val="00C4330B"/>
    <w:rsid w:val="00C43398"/>
    <w:rsid w:val="00C44E46"/>
    <w:rsid w:val="00C4500B"/>
    <w:rsid w:val="00C45267"/>
    <w:rsid w:val="00C4548E"/>
    <w:rsid w:val="00C459B0"/>
    <w:rsid w:val="00C4622F"/>
    <w:rsid w:val="00C46C20"/>
    <w:rsid w:val="00C476C5"/>
    <w:rsid w:val="00C50691"/>
    <w:rsid w:val="00C50AA9"/>
    <w:rsid w:val="00C51BDA"/>
    <w:rsid w:val="00C51F30"/>
    <w:rsid w:val="00C51F38"/>
    <w:rsid w:val="00C52054"/>
    <w:rsid w:val="00C5282A"/>
    <w:rsid w:val="00C528AF"/>
    <w:rsid w:val="00C52DAA"/>
    <w:rsid w:val="00C5330D"/>
    <w:rsid w:val="00C53A8C"/>
    <w:rsid w:val="00C53E1D"/>
    <w:rsid w:val="00C53F7B"/>
    <w:rsid w:val="00C54EFD"/>
    <w:rsid w:val="00C5576B"/>
    <w:rsid w:val="00C562DD"/>
    <w:rsid w:val="00C564A3"/>
    <w:rsid w:val="00C5660D"/>
    <w:rsid w:val="00C56CE0"/>
    <w:rsid w:val="00C576D0"/>
    <w:rsid w:val="00C57AF5"/>
    <w:rsid w:val="00C605BE"/>
    <w:rsid w:val="00C6083C"/>
    <w:rsid w:val="00C61CA3"/>
    <w:rsid w:val="00C627AC"/>
    <w:rsid w:val="00C631FA"/>
    <w:rsid w:val="00C63643"/>
    <w:rsid w:val="00C63958"/>
    <w:rsid w:val="00C64C0A"/>
    <w:rsid w:val="00C650BD"/>
    <w:rsid w:val="00C652F0"/>
    <w:rsid w:val="00C6568C"/>
    <w:rsid w:val="00C6625F"/>
    <w:rsid w:val="00C665A0"/>
    <w:rsid w:val="00C66AC1"/>
    <w:rsid w:val="00C66B9C"/>
    <w:rsid w:val="00C671B0"/>
    <w:rsid w:val="00C6777A"/>
    <w:rsid w:val="00C67AA0"/>
    <w:rsid w:val="00C67F3D"/>
    <w:rsid w:val="00C71CED"/>
    <w:rsid w:val="00C72A9E"/>
    <w:rsid w:val="00C72E4E"/>
    <w:rsid w:val="00C731C9"/>
    <w:rsid w:val="00C732D6"/>
    <w:rsid w:val="00C73471"/>
    <w:rsid w:val="00C73C0C"/>
    <w:rsid w:val="00C7420C"/>
    <w:rsid w:val="00C74AE9"/>
    <w:rsid w:val="00C7551D"/>
    <w:rsid w:val="00C756D4"/>
    <w:rsid w:val="00C758E5"/>
    <w:rsid w:val="00C75C2C"/>
    <w:rsid w:val="00C75FF1"/>
    <w:rsid w:val="00C764A8"/>
    <w:rsid w:val="00C76B9E"/>
    <w:rsid w:val="00C76E83"/>
    <w:rsid w:val="00C77B9D"/>
    <w:rsid w:val="00C77E95"/>
    <w:rsid w:val="00C802D5"/>
    <w:rsid w:val="00C805D3"/>
    <w:rsid w:val="00C80760"/>
    <w:rsid w:val="00C81043"/>
    <w:rsid w:val="00C82476"/>
    <w:rsid w:val="00C82BC6"/>
    <w:rsid w:val="00C82ED8"/>
    <w:rsid w:val="00C83309"/>
    <w:rsid w:val="00C83E10"/>
    <w:rsid w:val="00C84367"/>
    <w:rsid w:val="00C8436D"/>
    <w:rsid w:val="00C84A75"/>
    <w:rsid w:val="00C85B5C"/>
    <w:rsid w:val="00C86AD7"/>
    <w:rsid w:val="00C877BE"/>
    <w:rsid w:val="00C87DF0"/>
    <w:rsid w:val="00C90BCA"/>
    <w:rsid w:val="00C91769"/>
    <w:rsid w:val="00C91803"/>
    <w:rsid w:val="00C91AA7"/>
    <w:rsid w:val="00C91B0B"/>
    <w:rsid w:val="00C91D49"/>
    <w:rsid w:val="00C91DDB"/>
    <w:rsid w:val="00C92087"/>
    <w:rsid w:val="00C92B2A"/>
    <w:rsid w:val="00C940A1"/>
    <w:rsid w:val="00C9490B"/>
    <w:rsid w:val="00C94CBD"/>
    <w:rsid w:val="00C94E1B"/>
    <w:rsid w:val="00C956FD"/>
    <w:rsid w:val="00C96206"/>
    <w:rsid w:val="00C9620A"/>
    <w:rsid w:val="00C96733"/>
    <w:rsid w:val="00C96F9A"/>
    <w:rsid w:val="00C97762"/>
    <w:rsid w:val="00C979BD"/>
    <w:rsid w:val="00CA06EA"/>
    <w:rsid w:val="00CA0903"/>
    <w:rsid w:val="00CA0B0A"/>
    <w:rsid w:val="00CA10D7"/>
    <w:rsid w:val="00CA261C"/>
    <w:rsid w:val="00CA3285"/>
    <w:rsid w:val="00CA351E"/>
    <w:rsid w:val="00CA3DCC"/>
    <w:rsid w:val="00CA4110"/>
    <w:rsid w:val="00CA42E9"/>
    <w:rsid w:val="00CA4877"/>
    <w:rsid w:val="00CA5760"/>
    <w:rsid w:val="00CA5DA5"/>
    <w:rsid w:val="00CA60BB"/>
    <w:rsid w:val="00CA6286"/>
    <w:rsid w:val="00CA655C"/>
    <w:rsid w:val="00CA7198"/>
    <w:rsid w:val="00CA78EA"/>
    <w:rsid w:val="00CB0086"/>
    <w:rsid w:val="00CB03C1"/>
    <w:rsid w:val="00CB09B1"/>
    <w:rsid w:val="00CB111A"/>
    <w:rsid w:val="00CB18CF"/>
    <w:rsid w:val="00CB19B7"/>
    <w:rsid w:val="00CB1EC2"/>
    <w:rsid w:val="00CB1EF4"/>
    <w:rsid w:val="00CB20BD"/>
    <w:rsid w:val="00CB211C"/>
    <w:rsid w:val="00CB229D"/>
    <w:rsid w:val="00CB31F1"/>
    <w:rsid w:val="00CB3282"/>
    <w:rsid w:val="00CB337C"/>
    <w:rsid w:val="00CB3F3A"/>
    <w:rsid w:val="00CB4156"/>
    <w:rsid w:val="00CB5607"/>
    <w:rsid w:val="00CB56B9"/>
    <w:rsid w:val="00CB5FD3"/>
    <w:rsid w:val="00CB6725"/>
    <w:rsid w:val="00CB6982"/>
    <w:rsid w:val="00CB6F76"/>
    <w:rsid w:val="00CB7174"/>
    <w:rsid w:val="00CB7C4D"/>
    <w:rsid w:val="00CC0937"/>
    <w:rsid w:val="00CC0A55"/>
    <w:rsid w:val="00CC0F5C"/>
    <w:rsid w:val="00CC107E"/>
    <w:rsid w:val="00CC1D5D"/>
    <w:rsid w:val="00CC2009"/>
    <w:rsid w:val="00CC21D2"/>
    <w:rsid w:val="00CC21DC"/>
    <w:rsid w:val="00CC2475"/>
    <w:rsid w:val="00CC2A07"/>
    <w:rsid w:val="00CC2FF8"/>
    <w:rsid w:val="00CC384C"/>
    <w:rsid w:val="00CC4063"/>
    <w:rsid w:val="00CC4960"/>
    <w:rsid w:val="00CC4ABF"/>
    <w:rsid w:val="00CC4ADC"/>
    <w:rsid w:val="00CC541F"/>
    <w:rsid w:val="00CC5ADA"/>
    <w:rsid w:val="00CC5C4D"/>
    <w:rsid w:val="00CC61A7"/>
    <w:rsid w:val="00CC653D"/>
    <w:rsid w:val="00CC7FDB"/>
    <w:rsid w:val="00CD0692"/>
    <w:rsid w:val="00CD08AF"/>
    <w:rsid w:val="00CD0FA7"/>
    <w:rsid w:val="00CD1860"/>
    <w:rsid w:val="00CD20E8"/>
    <w:rsid w:val="00CD2699"/>
    <w:rsid w:val="00CD4076"/>
    <w:rsid w:val="00CD426B"/>
    <w:rsid w:val="00CD4286"/>
    <w:rsid w:val="00CD4864"/>
    <w:rsid w:val="00CD4ACD"/>
    <w:rsid w:val="00CD4B25"/>
    <w:rsid w:val="00CD4C96"/>
    <w:rsid w:val="00CD507A"/>
    <w:rsid w:val="00CD5BCC"/>
    <w:rsid w:val="00CD70C7"/>
    <w:rsid w:val="00CD7536"/>
    <w:rsid w:val="00CE04C0"/>
    <w:rsid w:val="00CE1E7E"/>
    <w:rsid w:val="00CE2238"/>
    <w:rsid w:val="00CE2283"/>
    <w:rsid w:val="00CE26A2"/>
    <w:rsid w:val="00CE26D9"/>
    <w:rsid w:val="00CE2C4F"/>
    <w:rsid w:val="00CE3595"/>
    <w:rsid w:val="00CE3668"/>
    <w:rsid w:val="00CE3DF7"/>
    <w:rsid w:val="00CE40E6"/>
    <w:rsid w:val="00CE4304"/>
    <w:rsid w:val="00CE456B"/>
    <w:rsid w:val="00CE468B"/>
    <w:rsid w:val="00CE46A9"/>
    <w:rsid w:val="00CE5196"/>
    <w:rsid w:val="00CE523E"/>
    <w:rsid w:val="00CE5A1D"/>
    <w:rsid w:val="00CE5A38"/>
    <w:rsid w:val="00CE5C13"/>
    <w:rsid w:val="00CE5EA1"/>
    <w:rsid w:val="00CE6047"/>
    <w:rsid w:val="00CE64EA"/>
    <w:rsid w:val="00CE7025"/>
    <w:rsid w:val="00CE7E61"/>
    <w:rsid w:val="00CF0270"/>
    <w:rsid w:val="00CF04D2"/>
    <w:rsid w:val="00CF0E24"/>
    <w:rsid w:val="00CF1232"/>
    <w:rsid w:val="00CF1677"/>
    <w:rsid w:val="00CF1CB5"/>
    <w:rsid w:val="00CF1E14"/>
    <w:rsid w:val="00CF248C"/>
    <w:rsid w:val="00CF24DF"/>
    <w:rsid w:val="00CF2FFE"/>
    <w:rsid w:val="00CF34D0"/>
    <w:rsid w:val="00CF34EB"/>
    <w:rsid w:val="00CF45BC"/>
    <w:rsid w:val="00CF4DED"/>
    <w:rsid w:val="00CF5516"/>
    <w:rsid w:val="00CF5902"/>
    <w:rsid w:val="00CF5A79"/>
    <w:rsid w:val="00CF68A3"/>
    <w:rsid w:val="00CF68E0"/>
    <w:rsid w:val="00CF6AA2"/>
    <w:rsid w:val="00CF78F5"/>
    <w:rsid w:val="00CF79CB"/>
    <w:rsid w:val="00D00177"/>
    <w:rsid w:val="00D002ED"/>
    <w:rsid w:val="00D0035C"/>
    <w:rsid w:val="00D00514"/>
    <w:rsid w:val="00D01718"/>
    <w:rsid w:val="00D01B6B"/>
    <w:rsid w:val="00D01BCB"/>
    <w:rsid w:val="00D020FE"/>
    <w:rsid w:val="00D03180"/>
    <w:rsid w:val="00D033CB"/>
    <w:rsid w:val="00D039F4"/>
    <w:rsid w:val="00D0413B"/>
    <w:rsid w:val="00D041BD"/>
    <w:rsid w:val="00D05591"/>
    <w:rsid w:val="00D05B65"/>
    <w:rsid w:val="00D05E16"/>
    <w:rsid w:val="00D0649B"/>
    <w:rsid w:val="00D069E0"/>
    <w:rsid w:val="00D06A42"/>
    <w:rsid w:val="00D06E6C"/>
    <w:rsid w:val="00D07178"/>
    <w:rsid w:val="00D07CBE"/>
    <w:rsid w:val="00D10269"/>
    <w:rsid w:val="00D102B6"/>
    <w:rsid w:val="00D10368"/>
    <w:rsid w:val="00D10A01"/>
    <w:rsid w:val="00D11696"/>
    <w:rsid w:val="00D116BB"/>
    <w:rsid w:val="00D11E76"/>
    <w:rsid w:val="00D12AB7"/>
    <w:rsid w:val="00D12E60"/>
    <w:rsid w:val="00D1374A"/>
    <w:rsid w:val="00D13D45"/>
    <w:rsid w:val="00D14388"/>
    <w:rsid w:val="00D147AB"/>
    <w:rsid w:val="00D14AFF"/>
    <w:rsid w:val="00D14DC0"/>
    <w:rsid w:val="00D15655"/>
    <w:rsid w:val="00D16359"/>
    <w:rsid w:val="00D16502"/>
    <w:rsid w:val="00D165DA"/>
    <w:rsid w:val="00D17538"/>
    <w:rsid w:val="00D17D1A"/>
    <w:rsid w:val="00D201FC"/>
    <w:rsid w:val="00D2096A"/>
    <w:rsid w:val="00D20FDA"/>
    <w:rsid w:val="00D2106A"/>
    <w:rsid w:val="00D215AB"/>
    <w:rsid w:val="00D2332A"/>
    <w:rsid w:val="00D236D3"/>
    <w:rsid w:val="00D239A7"/>
    <w:rsid w:val="00D23D80"/>
    <w:rsid w:val="00D240A3"/>
    <w:rsid w:val="00D24761"/>
    <w:rsid w:val="00D24B67"/>
    <w:rsid w:val="00D25A06"/>
    <w:rsid w:val="00D260FB"/>
    <w:rsid w:val="00D266F1"/>
    <w:rsid w:val="00D26862"/>
    <w:rsid w:val="00D2711A"/>
    <w:rsid w:val="00D27676"/>
    <w:rsid w:val="00D27B78"/>
    <w:rsid w:val="00D27D62"/>
    <w:rsid w:val="00D30393"/>
    <w:rsid w:val="00D30DFD"/>
    <w:rsid w:val="00D31144"/>
    <w:rsid w:val="00D31160"/>
    <w:rsid w:val="00D32384"/>
    <w:rsid w:val="00D325C8"/>
    <w:rsid w:val="00D32EBF"/>
    <w:rsid w:val="00D33BC5"/>
    <w:rsid w:val="00D348B7"/>
    <w:rsid w:val="00D348C8"/>
    <w:rsid w:val="00D355FD"/>
    <w:rsid w:val="00D36B49"/>
    <w:rsid w:val="00D36F44"/>
    <w:rsid w:val="00D376A4"/>
    <w:rsid w:val="00D37F5B"/>
    <w:rsid w:val="00D40863"/>
    <w:rsid w:val="00D40F01"/>
    <w:rsid w:val="00D417C8"/>
    <w:rsid w:val="00D41949"/>
    <w:rsid w:val="00D41E43"/>
    <w:rsid w:val="00D41EBD"/>
    <w:rsid w:val="00D42143"/>
    <w:rsid w:val="00D4240C"/>
    <w:rsid w:val="00D4263D"/>
    <w:rsid w:val="00D42D51"/>
    <w:rsid w:val="00D4325E"/>
    <w:rsid w:val="00D44E05"/>
    <w:rsid w:val="00D452E4"/>
    <w:rsid w:val="00D45599"/>
    <w:rsid w:val="00D459D0"/>
    <w:rsid w:val="00D45A14"/>
    <w:rsid w:val="00D4643E"/>
    <w:rsid w:val="00D46AD8"/>
    <w:rsid w:val="00D46DC6"/>
    <w:rsid w:val="00D46DE4"/>
    <w:rsid w:val="00D4748C"/>
    <w:rsid w:val="00D475A9"/>
    <w:rsid w:val="00D47DDF"/>
    <w:rsid w:val="00D50D62"/>
    <w:rsid w:val="00D50F88"/>
    <w:rsid w:val="00D51D3E"/>
    <w:rsid w:val="00D5240D"/>
    <w:rsid w:val="00D5279C"/>
    <w:rsid w:val="00D52ED3"/>
    <w:rsid w:val="00D53441"/>
    <w:rsid w:val="00D53D6F"/>
    <w:rsid w:val="00D53E5A"/>
    <w:rsid w:val="00D53FCC"/>
    <w:rsid w:val="00D542F9"/>
    <w:rsid w:val="00D54981"/>
    <w:rsid w:val="00D563A2"/>
    <w:rsid w:val="00D5671C"/>
    <w:rsid w:val="00D57670"/>
    <w:rsid w:val="00D6062B"/>
    <w:rsid w:val="00D615B2"/>
    <w:rsid w:val="00D6179D"/>
    <w:rsid w:val="00D61920"/>
    <w:rsid w:val="00D61DBB"/>
    <w:rsid w:val="00D62700"/>
    <w:rsid w:val="00D63E2B"/>
    <w:rsid w:val="00D65250"/>
    <w:rsid w:val="00D653A8"/>
    <w:rsid w:val="00D65BAF"/>
    <w:rsid w:val="00D65ED3"/>
    <w:rsid w:val="00D67447"/>
    <w:rsid w:val="00D71118"/>
    <w:rsid w:val="00D71131"/>
    <w:rsid w:val="00D717A9"/>
    <w:rsid w:val="00D71C69"/>
    <w:rsid w:val="00D71E5E"/>
    <w:rsid w:val="00D72584"/>
    <w:rsid w:val="00D73411"/>
    <w:rsid w:val="00D73811"/>
    <w:rsid w:val="00D73CA1"/>
    <w:rsid w:val="00D74405"/>
    <w:rsid w:val="00D74D78"/>
    <w:rsid w:val="00D753DA"/>
    <w:rsid w:val="00D7554B"/>
    <w:rsid w:val="00D7595F"/>
    <w:rsid w:val="00D75CA5"/>
    <w:rsid w:val="00D760B3"/>
    <w:rsid w:val="00D76FA2"/>
    <w:rsid w:val="00D772E9"/>
    <w:rsid w:val="00D774B8"/>
    <w:rsid w:val="00D774DB"/>
    <w:rsid w:val="00D8011E"/>
    <w:rsid w:val="00D80AD0"/>
    <w:rsid w:val="00D80C4E"/>
    <w:rsid w:val="00D80FCD"/>
    <w:rsid w:val="00D817D4"/>
    <w:rsid w:val="00D818B9"/>
    <w:rsid w:val="00D820E6"/>
    <w:rsid w:val="00D82507"/>
    <w:rsid w:val="00D82F3A"/>
    <w:rsid w:val="00D833B0"/>
    <w:rsid w:val="00D83486"/>
    <w:rsid w:val="00D837A7"/>
    <w:rsid w:val="00D837DA"/>
    <w:rsid w:val="00D845F5"/>
    <w:rsid w:val="00D847BA"/>
    <w:rsid w:val="00D84DF3"/>
    <w:rsid w:val="00D85159"/>
    <w:rsid w:val="00D858B2"/>
    <w:rsid w:val="00D85F22"/>
    <w:rsid w:val="00D86635"/>
    <w:rsid w:val="00D87167"/>
    <w:rsid w:val="00D87B1F"/>
    <w:rsid w:val="00D9037C"/>
    <w:rsid w:val="00D90D3F"/>
    <w:rsid w:val="00D910FB"/>
    <w:rsid w:val="00D91A19"/>
    <w:rsid w:val="00D91D20"/>
    <w:rsid w:val="00D93335"/>
    <w:rsid w:val="00D93BD6"/>
    <w:rsid w:val="00D954DA"/>
    <w:rsid w:val="00D956C9"/>
    <w:rsid w:val="00D958D9"/>
    <w:rsid w:val="00D96135"/>
    <w:rsid w:val="00D96366"/>
    <w:rsid w:val="00D964FF"/>
    <w:rsid w:val="00D96D96"/>
    <w:rsid w:val="00D970C0"/>
    <w:rsid w:val="00D978EF"/>
    <w:rsid w:val="00DA06B8"/>
    <w:rsid w:val="00DA11A4"/>
    <w:rsid w:val="00DA1C1E"/>
    <w:rsid w:val="00DA263B"/>
    <w:rsid w:val="00DA2F19"/>
    <w:rsid w:val="00DA4C6C"/>
    <w:rsid w:val="00DA4E8A"/>
    <w:rsid w:val="00DA62A9"/>
    <w:rsid w:val="00DA7018"/>
    <w:rsid w:val="00DB05E4"/>
    <w:rsid w:val="00DB0603"/>
    <w:rsid w:val="00DB11CD"/>
    <w:rsid w:val="00DB13FF"/>
    <w:rsid w:val="00DB1ADE"/>
    <w:rsid w:val="00DB1DBF"/>
    <w:rsid w:val="00DB323A"/>
    <w:rsid w:val="00DB3268"/>
    <w:rsid w:val="00DB3830"/>
    <w:rsid w:val="00DB44E4"/>
    <w:rsid w:val="00DB4E2E"/>
    <w:rsid w:val="00DB76E6"/>
    <w:rsid w:val="00DB78DB"/>
    <w:rsid w:val="00DB7B00"/>
    <w:rsid w:val="00DB7C72"/>
    <w:rsid w:val="00DC00D4"/>
    <w:rsid w:val="00DC01EE"/>
    <w:rsid w:val="00DC0356"/>
    <w:rsid w:val="00DC0F7A"/>
    <w:rsid w:val="00DC128F"/>
    <w:rsid w:val="00DC29C8"/>
    <w:rsid w:val="00DC2E15"/>
    <w:rsid w:val="00DC3EDB"/>
    <w:rsid w:val="00DC5286"/>
    <w:rsid w:val="00DC6622"/>
    <w:rsid w:val="00DC6AA3"/>
    <w:rsid w:val="00DC7B7E"/>
    <w:rsid w:val="00DC7E97"/>
    <w:rsid w:val="00DD0E8A"/>
    <w:rsid w:val="00DD20D9"/>
    <w:rsid w:val="00DD2639"/>
    <w:rsid w:val="00DD36D1"/>
    <w:rsid w:val="00DD3E1E"/>
    <w:rsid w:val="00DD4A18"/>
    <w:rsid w:val="00DD4CEA"/>
    <w:rsid w:val="00DD6104"/>
    <w:rsid w:val="00DD6131"/>
    <w:rsid w:val="00DD66AB"/>
    <w:rsid w:val="00DD67BB"/>
    <w:rsid w:val="00DD6958"/>
    <w:rsid w:val="00DD728E"/>
    <w:rsid w:val="00DD7628"/>
    <w:rsid w:val="00DD767D"/>
    <w:rsid w:val="00DD7756"/>
    <w:rsid w:val="00DE01B6"/>
    <w:rsid w:val="00DE0516"/>
    <w:rsid w:val="00DE0721"/>
    <w:rsid w:val="00DE0988"/>
    <w:rsid w:val="00DE1B5B"/>
    <w:rsid w:val="00DE220D"/>
    <w:rsid w:val="00DE2838"/>
    <w:rsid w:val="00DE311F"/>
    <w:rsid w:val="00DE339A"/>
    <w:rsid w:val="00DE3477"/>
    <w:rsid w:val="00DE3981"/>
    <w:rsid w:val="00DE3BED"/>
    <w:rsid w:val="00DE3D4F"/>
    <w:rsid w:val="00DE44A8"/>
    <w:rsid w:val="00DE47AD"/>
    <w:rsid w:val="00DE4F59"/>
    <w:rsid w:val="00DE5263"/>
    <w:rsid w:val="00DE556E"/>
    <w:rsid w:val="00DE63C4"/>
    <w:rsid w:val="00DE66FD"/>
    <w:rsid w:val="00DE69FC"/>
    <w:rsid w:val="00DE76CE"/>
    <w:rsid w:val="00DF0489"/>
    <w:rsid w:val="00DF0BAB"/>
    <w:rsid w:val="00DF198F"/>
    <w:rsid w:val="00DF27DE"/>
    <w:rsid w:val="00DF2F21"/>
    <w:rsid w:val="00DF30EA"/>
    <w:rsid w:val="00DF45BF"/>
    <w:rsid w:val="00DF4FDB"/>
    <w:rsid w:val="00DF59B2"/>
    <w:rsid w:val="00DF64B2"/>
    <w:rsid w:val="00DF6D9A"/>
    <w:rsid w:val="00DF7658"/>
    <w:rsid w:val="00DF7A79"/>
    <w:rsid w:val="00DF7BFA"/>
    <w:rsid w:val="00E03371"/>
    <w:rsid w:val="00E04011"/>
    <w:rsid w:val="00E04C67"/>
    <w:rsid w:val="00E04D32"/>
    <w:rsid w:val="00E05326"/>
    <w:rsid w:val="00E060DB"/>
    <w:rsid w:val="00E06460"/>
    <w:rsid w:val="00E0724B"/>
    <w:rsid w:val="00E0761E"/>
    <w:rsid w:val="00E07849"/>
    <w:rsid w:val="00E07ABE"/>
    <w:rsid w:val="00E101EB"/>
    <w:rsid w:val="00E11281"/>
    <w:rsid w:val="00E11322"/>
    <w:rsid w:val="00E127E8"/>
    <w:rsid w:val="00E128AF"/>
    <w:rsid w:val="00E145D0"/>
    <w:rsid w:val="00E151E2"/>
    <w:rsid w:val="00E15E15"/>
    <w:rsid w:val="00E1619F"/>
    <w:rsid w:val="00E16483"/>
    <w:rsid w:val="00E16ABD"/>
    <w:rsid w:val="00E171CF"/>
    <w:rsid w:val="00E171F7"/>
    <w:rsid w:val="00E17CEC"/>
    <w:rsid w:val="00E20E56"/>
    <w:rsid w:val="00E212F4"/>
    <w:rsid w:val="00E21647"/>
    <w:rsid w:val="00E217DD"/>
    <w:rsid w:val="00E21D4A"/>
    <w:rsid w:val="00E21DA0"/>
    <w:rsid w:val="00E227AD"/>
    <w:rsid w:val="00E2291B"/>
    <w:rsid w:val="00E22973"/>
    <w:rsid w:val="00E23629"/>
    <w:rsid w:val="00E23F7B"/>
    <w:rsid w:val="00E24D41"/>
    <w:rsid w:val="00E2548A"/>
    <w:rsid w:val="00E2549E"/>
    <w:rsid w:val="00E25C9E"/>
    <w:rsid w:val="00E26AD5"/>
    <w:rsid w:val="00E26ADC"/>
    <w:rsid w:val="00E300A2"/>
    <w:rsid w:val="00E30C9F"/>
    <w:rsid w:val="00E31053"/>
    <w:rsid w:val="00E310C3"/>
    <w:rsid w:val="00E312F2"/>
    <w:rsid w:val="00E31998"/>
    <w:rsid w:val="00E31E5C"/>
    <w:rsid w:val="00E3221A"/>
    <w:rsid w:val="00E3300F"/>
    <w:rsid w:val="00E330B7"/>
    <w:rsid w:val="00E34DF2"/>
    <w:rsid w:val="00E35A93"/>
    <w:rsid w:val="00E36D9F"/>
    <w:rsid w:val="00E372BC"/>
    <w:rsid w:val="00E406DE"/>
    <w:rsid w:val="00E40A15"/>
    <w:rsid w:val="00E41213"/>
    <w:rsid w:val="00E41294"/>
    <w:rsid w:val="00E4165E"/>
    <w:rsid w:val="00E41C33"/>
    <w:rsid w:val="00E4289B"/>
    <w:rsid w:val="00E42E23"/>
    <w:rsid w:val="00E43363"/>
    <w:rsid w:val="00E43620"/>
    <w:rsid w:val="00E437AF"/>
    <w:rsid w:val="00E43BD4"/>
    <w:rsid w:val="00E43FBD"/>
    <w:rsid w:val="00E452A7"/>
    <w:rsid w:val="00E45613"/>
    <w:rsid w:val="00E45714"/>
    <w:rsid w:val="00E469AE"/>
    <w:rsid w:val="00E46CDB"/>
    <w:rsid w:val="00E470DF"/>
    <w:rsid w:val="00E471A9"/>
    <w:rsid w:val="00E47CF4"/>
    <w:rsid w:val="00E50148"/>
    <w:rsid w:val="00E50698"/>
    <w:rsid w:val="00E50E6C"/>
    <w:rsid w:val="00E51E39"/>
    <w:rsid w:val="00E51E56"/>
    <w:rsid w:val="00E52139"/>
    <w:rsid w:val="00E52162"/>
    <w:rsid w:val="00E52E81"/>
    <w:rsid w:val="00E532DA"/>
    <w:rsid w:val="00E539A1"/>
    <w:rsid w:val="00E549F8"/>
    <w:rsid w:val="00E54CF6"/>
    <w:rsid w:val="00E55550"/>
    <w:rsid w:val="00E56114"/>
    <w:rsid w:val="00E574AE"/>
    <w:rsid w:val="00E57A3C"/>
    <w:rsid w:val="00E60700"/>
    <w:rsid w:val="00E60BF1"/>
    <w:rsid w:val="00E61585"/>
    <w:rsid w:val="00E62A7D"/>
    <w:rsid w:val="00E62A95"/>
    <w:rsid w:val="00E6450F"/>
    <w:rsid w:val="00E647D9"/>
    <w:rsid w:val="00E64989"/>
    <w:rsid w:val="00E64BC2"/>
    <w:rsid w:val="00E653E9"/>
    <w:rsid w:val="00E6599E"/>
    <w:rsid w:val="00E65DB2"/>
    <w:rsid w:val="00E65DE7"/>
    <w:rsid w:val="00E660B7"/>
    <w:rsid w:val="00E66868"/>
    <w:rsid w:val="00E67DC4"/>
    <w:rsid w:val="00E700DC"/>
    <w:rsid w:val="00E704F7"/>
    <w:rsid w:val="00E714FC"/>
    <w:rsid w:val="00E71636"/>
    <w:rsid w:val="00E719D2"/>
    <w:rsid w:val="00E71B45"/>
    <w:rsid w:val="00E723BF"/>
    <w:rsid w:val="00E74627"/>
    <w:rsid w:val="00E749DF"/>
    <w:rsid w:val="00E7569F"/>
    <w:rsid w:val="00E75CBB"/>
    <w:rsid w:val="00E75D9C"/>
    <w:rsid w:val="00E7678E"/>
    <w:rsid w:val="00E8022E"/>
    <w:rsid w:val="00E80991"/>
    <w:rsid w:val="00E809BE"/>
    <w:rsid w:val="00E82255"/>
    <w:rsid w:val="00E826AA"/>
    <w:rsid w:val="00E82955"/>
    <w:rsid w:val="00E833C9"/>
    <w:rsid w:val="00E836DD"/>
    <w:rsid w:val="00E83DE2"/>
    <w:rsid w:val="00E842BF"/>
    <w:rsid w:val="00E846D3"/>
    <w:rsid w:val="00E849DC"/>
    <w:rsid w:val="00E84AFE"/>
    <w:rsid w:val="00E84BE4"/>
    <w:rsid w:val="00E84DEB"/>
    <w:rsid w:val="00E8592A"/>
    <w:rsid w:val="00E85B95"/>
    <w:rsid w:val="00E86527"/>
    <w:rsid w:val="00E86ABE"/>
    <w:rsid w:val="00E86AD3"/>
    <w:rsid w:val="00E9095E"/>
    <w:rsid w:val="00E9331C"/>
    <w:rsid w:val="00E9355B"/>
    <w:rsid w:val="00E94576"/>
    <w:rsid w:val="00E94660"/>
    <w:rsid w:val="00E94EF5"/>
    <w:rsid w:val="00E95039"/>
    <w:rsid w:val="00E9534B"/>
    <w:rsid w:val="00E95543"/>
    <w:rsid w:val="00E9575A"/>
    <w:rsid w:val="00E95AE1"/>
    <w:rsid w:val="00E95B31"/>
    <w:rsid w:val="00E961C3"/>
    <w:rsid w:val="00E963E8"/>
    <w:rsid w:val="00E967A6"/>
    <w:rsid w:val="00E96F89"/>
    <w:rsid w:val="00E974D8"/>
    <w:rsid w:val="00E97A05"/>
    <w:rsid w:val="00E97FA9"/>
    <w:rsid w:val="00EA0872"/>
    <w:rsid w:val="00EA0970"/>
    <w:rsid w:val="00EA09FC"/>
    <w:rsid w:val="00EA0F26"/>
    <w:rsid w:val="00EA1143"/>
    <w:rsid w:val="00EA132C"/>
    <w:rsid w:val="00EA1889"/>
    <w:rsid w:val="00EA1A6E"/>
    <w:rsid w:val="00EA1C8E"/>
    <w:rsid w:val="00EA227C"/>
    <w:rsid w:val="00EA289D"/>
    <w:rsid w:val="00EA2CEC"/>
    <w:rsid w:val="00EA44D9"/>
    <w:rsid w:val="00EA46B9"/>
    <w:rsid w:val="00EA491D"/>
    <w:rsid w:val="00EA5487"/>
    <w:rsid w:val="00EA64C6"/>
    <w:rsid w:val="00EA6507"/>
    <w:rsid w:val="00EA6C5B"/>
    <w:rsid w:val="00EA7F5A"/>
    <w:rsid w:val="00EB00EC"/>
    <w:rsid w:val="00EB0DB1"/>
    <w:rsid w:val="00EB0E9B"/>
    <w:rsid w:val="00EB0FED"/>
    <w:rsid w:val="00EB1351"/>
    <w:rsid w:val="00EB1A14"/>
    <w:rsid w:val="00EB2344"/>
    <w:rsid w:val="00EB3584"/>
    <w:rsid w:val="00EB3AE2"/>
    <w:rsid w:val="00EB41BC"/>
    <w:rsid w:val="00EB43AC"/>
    <w:rsid w:val="00EB4BE8"/>
    <w:rsid w:val="00EB4E84"/>
    <w:rsid w:val="00EB51EC"/>
    <w:rsid w:val="00EB58A0"/>
    <w:rsid w:val="00EB614A"/>
    <w:rsid w:val="00EB6190"/>
    <w:rsid w:val="00EB619F"/>
    <w:rsid w:val="00EB6528"/>
    <w:rsid w:val="00EB66C7"/>
    <w:rsid w:val="00EB75EB"/>
    <w:rsid w:val="00EB76BC"/>
    <w:rsid w:val="00EB7A22"/>
    <w:rsid w:val="00EB7CA1"/>
    <w:rsid w:val="00EB7CC9"/>
    <w:rsid w:val="00EB7E35"/>
    <w:rsid w:val="00EC0E1F"/>
    <w:rsid w:val="00EC0ED7"/>
    <w:rsid w:val="00EC1629"/>
    <w:rsid w:val="00EC181F"/>
    <w:rsid w:val="00EC18CD"/>
    <w:rsid w:val="00EC1B4A"/>
    <w:rsid w:val="00EC1BCF"/>
    <w:rsid w:val="00EC21DD"/>
    <w:rsid w:val="00EC231B"/>
    <w:rsid w:val="00EC24BF"/>
    <w:rsid w:val="00EC25DE"/>
    <w:rsid w:val="00EC2893"/>
    <w:rsid w:val="00EC2D99"/>
    <w:rsid w:val="00EC38CC"/>
    <w:rsid w:val="00EC3AF0"/>
    <w:rsid w:val="00EC3B3B"/>
    <w:rsid w:val="00EC428F"/>
    <w:rsid w:val="00EC48A7"/>
    <w:rsid w:val="00EC48E3"/>
    <w:rsid w:val="00EC4F9C"/>
    <w:rsid w:val="00EC5709"/>
    <w:rsid w:val="00EC6BC5"/>
    <w:rsid w:val="00EC6C60"/>
    <w:rsid w:val="00EC7581"/>
    <w:rsid w:val="00EC7933"/>
    <w:rsid w:val="00ED0977"/>
    <w:rsid w:val="00ED15C0"/>
    <w:rsid w:val="00ED2158"/>
    <w:rsid w:val="00ED293F"/>
    <w:rsid w:val="00ED2BCE"/>
    <w:rsid w:val="00ED34DE"/>
    <w:rsid w:val="00ED3706"/>
    <w:rsid w:val="00ED3BFA"/>
    <w:rsid w:val="00ED43B0"/>
    <w:rsid w:val="00ED4F76"/>
    <w:rsid w:val="00ED56D2"/>
    <w:rsid w:val="00ED62CC"/>
    <w:rsid w:val="00ED6A87"/>
    <w:rsid w:val="00ED70CC"/>
    <w:rsid w:val="00ED71BE"/>
    <w:rsid w:val="00ED742D"/>
    <w:rsid w:val="00ED785D"/>
    <w:rsid w:val="00ED7FA9"/>
    <w:rsid w:val="00EE007C"/>
    <w:rsid w:val="00EE015E"/>
    <w:rsid w:val="00EE0580"/>
    <w:rsid w:val="00EE192E"/>
    <w:rsid w:val="00EE1A37"/>
    <w:rsid w:val="00EE1F36"/>
    <w:rsid w:val="00EE21C7"/>
    <w:rsid w:val="00EE242B"/>
    <w:rsid w:val="00EE293C"/>
    <w:rsid w:val="00EE3552"/>
    <w:rsid w:val="00EE40C9"/>
    <w:rsid w:val="00EE40DB"/>
    <w:rsid w:val="00EE4EEA"/>
    <w:rsid w:val="00EE5215"/>
    <w:rsid w:val="00EE569A"/>
    <w:rsid w:val="00EE5D4F"/>
    <w:rsid w:val="00EE6384"/>
    <w:rsid w:val="00EE6498"/>
    <w:rsid w:val="00EE67CD"/>
    <w:rsid w:val="00EE6E7F"/>
    <w:rsid w:val="00EE6F15"/>
    <w:rsid w:val="00EE7198"/>
    <w:rsid w:val="00EE748F"/>
    <w:rsid w:val="00EE7897"/>
    <w:rsid w:val="00EF0DD2"/>
    <w:rsid w:val="00EF1099"/>
    <w:rsid w:val="00EF10B4"/>
    <w:rsid w:val="00EF1C2D"/>
    <w:rsid w:val="00EF1EC6"/>
    <w:rsid w:val="00EF24E4"/>
    <w:rsid w:val="00EF57E7"/>
    <w:rsid w:val="00EF5B59"/>
    <w:rsid w:val="00EF6155"/>
    <w:rsid w:val="00EF6192"/>
    <w:rsid w:val="00EF6D09"/>
    <w:rsid w:val="00EF6E5F"/>
    <w:rsid w:val="00EF6E9E"/>
    <w:rsid w:val="00EF70FD"/>
    <w:rsid w:val="00EF72CA"/>
    <w:rsid w:val="00EF7E02"/>
    <w:rsid w:val="00EF7E5A"/>
    <w:rsid w:val="00F001F6"/>
    <w:rsid w:val="00F00280"/>
    <w:rsid w:val="00F0028C"/>
    <w:rsid w:val="00F006AC"/>
    <w:rsid w:val="00F00780"/>
    <w:rsid w:val="00F00991"/>
    <w:rsid w:val="00F00A8E"/>
    <w:rsid w:val="00F00CA8"/>
    <w:rsid w:val="00F015A2"/>
    <w:rsid w:val="00F016F9"/>
    <w:rsid w:val="00F02490"/>
    <w:rsid w:val="00F026B0"/>
    <w:rsid w:val="00F02B52"/>
    <w:rsid w:val="00F02F5E"/>
    <w:rsid w:val="00F030FD"/>
    <w:rsid w:val="00F03B50"/>
    <w:rsid w:val="00F03EAB"/>
    <w:rsid w:val="00F042C6"/>
    <w:rsid w:val="00F047AF"/>
    <w:rsid w:val="00F04E51"/>
    <w:rsid w:val="00F06573"/>
    <w:rsid w:val="00F07E39"/>
    <w:rsid w:val="00F107D9"/>
    <w:rsid w:val="00F10F9D"/>
    <w:rsid w:val="00F11243"/>
    <w:rsid w:val="00F12FCD"/>
    <w:rsid w:val="00F13D52"/>
    <w:rsid w:val="00F147FE"/>
    <w:rsid w:val="00F14C4C"/>
    <w:rsid w:val="00F1582A"/>
    <w:rsid w:val="00F15966"/>
    <w:rsid w:val="00F169D5"/>
    <w:rsid w:val="00F16BC8"/>
    <w:rsid w:val="00F16D6D"/>
    <w:rsid w:val="00F16F02"/>
    <w:rsid w:val="00F17AD5"/>
    <w:rsid w:val="00F17AF5"/>
    <w:rsid w:val="00F20491"/>
    <w:rsid w:val="00F210F9"/>
    <w:rsid w:val="00F2153F"/>
    <w:rsid w:val="00F23518"/>
    <w:rsid w:val="00F2370A"/>
    <w:rsid w:val="00F23B70"/>
    <w:rsid w:val="00F253D5"/>
    <w:rsid w:val="00F25FE9"/>
    <w:rsid w:val="00F2732E"/>
    <w:rsid w:val="00F274C5"/>
    <w:rsid w:val="00F301B4"/>
    <w:rsid w:val="00F309BE"/>
    <w:rsid w:val="00F30AD3"/>
    <w:rsid w:val="00F312E9"/>
    <w:rsid w:val="00F315F4"/>
    <w:rsid w:val="00F31D8B"/>
    <w:rsid w:val="00F31DBA"/>
    <w:rsid w:val="00F31E2E"/>
    <w:rsid w:val="00F32368"/>
    <w:rsid w:val="00F32509"/>
    <w:rsid w:val="00F32D58"/>
    <w:rsid w:val="00F33565"/>
    <w:rsid w:val="00F3380A"/>
    <w:rsid w:val="00F33D56"/>
    <w:rsid w:val="00F34FE5"/>
    <w:rsid w:val="00F350BF"/>
    <w:rsid w:val="00F350F1"/>
    <w:rsid w:val="00F35EB5"/>
    <w:rsid w:val="00F3621C"/>
    <w:rsid w:val="00F365EB"/>
    <w:rsid w:val="00F367A4"/>
    <w:rsid w:val="00F36D60"/>
    <w:rsid w:val="00F37689"/>
    <w:rsid w:val="00F3772C"/>
    <w:rsid w:val="00F37799"/>
    <w:rsid w:val="00F37AB5"/>
    <w:rsid w:val="00F37CA4"/>
    <w:rsid w:val="00F409CD"/>
    <w:rsid w:val="00F40CB6"/>
    <w:rsid w:val="00F40F91"/>
    <w:rsid w:val="00F4147A"/>
    <w:rsid w:val="00F425E9"/>
    <w:rsid w:val="00F432D1"/>
    <w:rsid w:val="00F43F36"/>
    <w:rsid w:val="00F4407B"/>
    <w:rsid w:val="00F449C0"/>
    <w:rsid w:val="00F458F7"/>
    <w:rsid w:val="00F45D67"/>
    <w:rsid w:val="00F45E5F"/>
    <w:rsid w:val="00F46AE1"/>
    <w:rsid w:val="00F50818"/>
    <w:rsid w:val="00F50D64"/>
    <w:rsid w:val="00F525BF"/>
    <w:rsid w:val="00F5264D"/>
    <w:rsid w:val="00F5397D"/>
    <w:rsid w:val="00F53F9C"/>
    <w:rsid w:val="00F54445"/>
    <w:rsid w:val="00F553CB"/>
    <w:rsid w:val="00F5561C"/>
    <w:rsid w:val="00F55B22"/>
    <w:rsid w:val="00F562A6"/>
    <w:rsid w:val="00F5643B"/>
    <w:rsid w:val="00F57151"/>
    <w:rsid w:val="00F60F05"/>
    <w:rsid w:val="00F620F7"/>
    <w:rsid w:val="00F62122"/>
    <w:rsid w:val="00F62443"/>
    <w:rsid w:val="00F627AF"/>
    <w:rsid w:val="00F627CD"/>
    <w:rsid w:val="00F62969"/>
    <w:rsid w:val="00F62DD6"/>
    <w:rsid w:val="00F62E6C"/>
    <w:rsid w:val="00F63A7A"/>
    <w:rsid w:val="00F63AC8"/>
    <w:rsid w:val="00F64C30"/>
    <w:rsid w:val="00F65137"/>
    <w:rsid w:val="00F65277"/>
    <w:rsid w:val="00F657AD"/>
    <w:rsid w:val="00F665FB"/>
    <w:rsid w:val="00F66AE5"/>
    <w:rsid w:val="00F66CC8"/>
    <w:rsid w:val="00F66EA2"/>
    <w:rsid w:val="00F66ED7"/>
    <w:rsid w:val="00F6785C"/>
    <w:rsid w:val="00F67B61"/>
    <w:rsid w:val="00F7026B"/>
    <w:rsid w:val="00F703CA"/>
    <w:rsid w:val="00F70902"/>
    <w:rsid w:val="00F714CE"/>
    <w:rsid w:val="00F71C77"/>
    <w:rsid w:val="00F72A0C"/>
    <w:rsid w:val="00F732B9"/>
    <w:rsid w:val="00F7474E"/>
    <w:rsid w:val="00F74E36"/>
    <w:rsid w:val="00F76765"/>
    <w:rsid w:val="00F778A1"/>
    <w:rsid w:val="00F77930"/>
    <w:rsid w:val="00F77FA8"/>
    <w:rsid w:val="00F803A3"/>
    <w:rsid w:val="00F80A09"/>
    <w:rsid w:val="00F8187C"/>
    <w:rsid w:val="00F81B5E"/>
    <w:rsid w:val="00F82211"/>
    <w:rsid w:val="00F824ED"/>
    <w:rsid w:val="00F830A6"/>
    <w:rsid w:val="00F83737"/>
    <w:rsid w:val="00F83AFA"/>
    <w:rsid w:val="00F83F72"/>
    <w:rsid w:val="00F83FE6"/>
    <w:rsid w:val="00F842D8"/>
    <w:rsid w:val="00F85413"/>
    <w:rsid w:val="00F85543"/>
    <w:rsid w:val="00F855EE"/>
    <w:rsid w:val="00F85957"/>
    <w:rsid w:val="00F85BF7"/>
    <w:rsid w:val="00F8605A"/>
    <w:rsid w:val="00F86165"/>
    <w:rsid w:val="00F866A5"/>
    <w:rsid w:val="00F867E0"/>
    <w:rsid w:val="00F86BB3"/>
    <w:rsid w:val="00F87AFF"/>
    <w:rsid w:val="00F90FB5"/>
    <w:rsid w:val="00F9103E"/>
    <w:rsid w:val="00F9108E"/>
    <w:rsid w:val="00F9228B"/>
    <w:rsid w:val="00F92790"/>
    <w:rsid w:val="00F92E72"/>
    <w:rsid w:val="00F93045"/>
    <w:rsid w:val="00F935CE"/>
    <w:rsid w:val="00F93C8F"/>
    <w:rsid w:val="00F94328"/>
    <w:rsid w:val="00F94AE8"/>
    <w:rsid w:val="00F94BC1"/>
    <w:rsid w:val="00F94F4E"/>
    <w:rsid w:val="00F96051"/>
    <w:rsid w:val="00F963A8"/>
    <w:rsid w:val="00F968B9"/>
    <w:rsid w:val="00F96BB0"/>
    <w:rsid w:val="00F96E08"/>
    <w:rsid w:val="00FA00B2"/>
    <w:rsid w:val="00FA1732"/>
    <w:rsid w:val="00FA1CBC"/>
    <w:rsid w:val="00FA1FE8"/>
    <w:rsid w:val="00FA2310"/>
    <w:rsid w:val="00FA282B"/>
    <w:rsid w:val="00FA3F1A"/>
    <w:rsid w:val="00FA4165"/>
    <w:rsid w:val="00FA444E"/>
    <w:rsid w:val="00FA4490"/>
    <w:rsid w:val="00FA507C"/>
    <w:rsid w:val="00FA50EA"/>
    <w:rsid w:val="00FA5C97"/>
    <w:rsid w:val="00FA5CF2"/>
    <w:rsid w:val="00FA63E2"/>
    <w:rsid w:val="00FA64FF"/>
    <w:rsid w:val="00FA658D"/>
    <w:rsid w:val="00FA6CE8"/>
    <w:rsid w:val="00FA736E"/>
    <w:rsid w:val="00FA7532"/>
    <w:rsid w:val="00FB0B1B"/>
    <w:rsid w:val="00FB0F67"/>
    <w:rsid w:val="00FB10E3"/>
    <w:rsid w:val="00FB179D"/>
    <w:rsid w:val="00FB17AC"/>
    <w:rsid w:val="00FB202F"/>
    <w:rsid w:val="00FB22F3"/>
    <w:rsid w:val="00FB232E"/>
    <w:rsid w:val="00FB41AE"/>
    <w:rsid w:val="00FB5876"/>
    <w:rsid w:val="00FB5A8E"/>
    <w:rsid w:val="00FB677B"/>
    <w:rsid w:val="00FB78B2"/>
    <w:rsid w:val="00FB78BB"/>
    <w:rsid w:val="00FC0868"/>
    <w:rsid w:val="00FC0AD4"/>
    <w:rsid w:val="00FC16CA"/>
    <w:rsid w:val="00FC1B08"/>
    <w:rsid w:val="00FC1E7A"/>
    <w:rsid w:val="00FC3404"/>
    <w:rsid w:val="00FC3844"/>
    <w:rsid w:val="00FC4BD4"/>
    <w:rsid w:val="00FC58DE"/>
    <w:rsid w:val="00FC5D5B"/>
    <w:rsid w:val="00FC6D7C"/>
    <w:rsid w:val="00FD0D56"/>
    <w:rsid w:val="00FD0EA2"/>
    <w:rsid w:val="00FD0F7E"/>
    <w:rsid w:val="00FD13F8"/>
    <w:rsid w:val="00FD15A5"/>
    <w:rsid w:val="00FD1BD5"/>
    <w:rsid w:val="00FD1D6E"/>
    <w:rsid w:val="00FD22DA"/>
    <w:rsid w:val="00FD2368"/>
    <w:rsid w:val="00FD2489"/>
    <w:rsid w:val="00FD24AB"/>
    <w:rsid w:val="00FD3571"/>
    <w:rsid w:val="00FD3BDC"/>
    <w:rsid w:val="00FD414D"/>
    <w:rsid w:val="00FD431D"/>
    <w:rsid w:val="00FD4B31"/>
    <w:rsid w:val="00FD60DD"/>
    <w:rsid w:val="00FD6749"/>
    <w:rsid w:val="00FD67A3"/>
    <w:rsid w:val="00FD6C5B"/>
    <w:rsid w:val="00FD780B"/>
    <w:rsid w:val="00FE0488"/>
    <w:rsid w:val="00FE0C73"/>
    <w:rsid w:val="00FE0EE4"/>
    <w:rsid w:val="00FE11B9"/>
    <w:rsid w:val="00FE1669"/>
    <w:rsid w:val="00FE2305"/>
    <w:rsid w:val="00FE297B"/>
    <w:rsid w:val="00FE2D1C"/>
    <w:rsid w:val="00FE30AC"/>
    <w:rsid w:val="00FE3B78"/>
    <w:rsid w:val="00FE3CF4"/>
    <w:rsid w:val="00FE3D9E"/>
    <w:rsid w:val="00FE4D8C"/>
    <w:rsid w:val="00FE52AD"/>
    <w:rsid w:val="00FE6150"/>
    <w:rsid w:val="00FE6396"/>
    <w:rsid w:val="00FE6804"/>
    <w:rsid w:val="00FE6B05"/>
    <w:rsid w:val="00FE7813"/>
    <w:rsid w:val="00FE7BDC"/>
    <w:rsid w:val="00FF03D0"/>
    <w:rsid w:val="00FF0D85"/>
    <w:rsid w:val="00FF1399"/>
    <w:rsid w:val="00FF15AB"/>
    <w:rsid w:val="00FF283A"/>
    <w:rsid w:val="00FF2861"/>
    <w:rsid w:val="00FF3320"/>
    <w:rsid w:val="00FF3B61"/>
    <w:rsid w:val="00FF4787"/>
    <w:rsid w:val="00FF50E8"/>
    <w:rsid w:val="00FF5DB0"/>
    <w:rsid w:val="00FF67C6"/>
    <w:rsid w:val="00FF6FC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40EC7"/>
  <w14:defaultImageDpi w14:val="330"/>
  <w15:docId w15:val="{1B05A994-68B4-4C95-AED4-774C6E57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4E4"/>
  </w:style>
  <w:style w:type="paragraph" w:styleId="1">
    <w:name w:val="heading 1"/>
    <w:basedOn w:val="a"/>
    <w:link w:val="10"/>
    <w:uiPriority w:val="9"/>
    <w:qFormat/>
    <w:rsid w:val="003E5F5B"/>
    <w:pPr>
      <w:spacing w:before="100" w:beforeAutospacing="1" w:after="100" w:afterAutospacing="1"/>
      <w:outlineLvl w:val="0"/>
    </w:pPr>
    <w:rPr>
      <w:rFonts w:ascii="Times" w:hAnsi="Times"/>
      <w:b/>
      <w:bCs/>
      <w:kern w:val="36"/>
      <w:sz w:val="48"/>
      <w:szCs w:val="48"/>
    </w:rPr>
  </w:style>
  <w:style w:type="paragraph" w:styleId="3">
    <w:name w:val="heading 3"/>
    <w:basedOn w:val="a"/>
    <w:next w:val="a"/>
    <w:link w:val="30"/>
    <w:uiPriority w:val="9"/>
    <w:semiHidden/>
    <w:unhideWhenUsed/>
    <w:qFormat/>
    <w:rsid w:val="008B4AE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73EB7"/>
  </w:style>
  <w:style w:type="character" w:customStyle="1" w:styleId="a4">
    <w:name w:val="脚注文本 字符"/>
    <w:basedOn w:val="a0"/>
    <w:link w:val="a3"/>
    <w:uiPriority w:val="99"/>
    <w:rsid w:val="00A73EB7"/>
  </w:style>
  <w:style w:type="character" w:styleId="a5">
    <w:name w:val="footnote reference"/>
    <w:basedOn w:val="a0"/>
    <w:uiPriority w:val="99"/>
    <w:unhideWhenUsed/>
    <w:rsid w:val="00A73EB7"/>
    <w:rPr>
      <w:vertAlign w:val="superscript"/>
    </w:rPr>
  </w:style>
  <w:style w:type="paragraph" w:styleId="31">
    <w:name w:val="List 3"/>
    <w:basedOn w:val="a"/>
    <w:uiPriority w:val="99"/>
    <w:semiHidden/>
    <w:unhideWhenUsed/>
    <w:rsid w:val="00217E8C"/>
    <w:pPr>
      <w:spacing w:after="200" w:line="276" w:lineRule="auto"/>
      <w:ind w:left="1080" w:hanging="360"/>
      <w:contextualSpacing/>
    </w:pPr>
    <w:rPr>
      <w:rFonts w:ascii="Times New Roman" w:hAnsi="Times New Roman"/>
      <w:szCs w:val="22"/>
    </w:rPr>
  </w:style>
  <w:style w:type="paragraph" w:styleId="a6">
    <w:name w:val="Balloon Text"/>
    <w:basedOn w:val="a"/>
    <w:link w:val="a7"/>
    <w:uiPriority w:val="99"/>
    <w:semiHidden/>
    <w:unhideWhenUsed/>
    <w:rsid w:val="00217E8C"/>
    <w:rPr>
      <w:rFonts w:ascii="Heiti SC Light" w:eastAsia="Heiti SC Light"/>
      <w:sz w:val="18"/>
      <w:szCs w:val="18"/>
    </w:rPr>
  </w:style>
  <w:style w:type="character" w:customStyle="1" w:styleId="a7">
    <w:name w:val="批注框文本 字符"/>
    <w:basedOn w:val="a0"/>
    <w:link w:val="a6"/>
    <w:uiPriority w:val="99"/>
    <w:semiHidden/>
    <w:rsid w:val="00217E8C"/>
    <w:rPr>
      <w:rFonts w:ascii="Heiti SC Light" w:eastAsia="Heiti SC Light"/>
      <w:sz w:val="18"/>
      <w:szCs w:val="18"/>
    </w:rPr>
  </w:style>
  <w:style w:type="paragraph" w:styleId="a8">
    <w:name w:val="Body Text"/>
    <w:basedOn w:val="a"/>
    <w:link w:val="a9"/>
    <w:uiPriority w:val="99"/>
    <w:semiHidden/>
    <w:unhideWhenUsed/>
    <w:rsid w:val="00E836DD"/>
    <w:pPr>
      <w:spacing w:after="120"/>
    </w:pPr>
  </w:style>
  <w:style w:type="character" w:customStyle="1" w:styleId="a9">
    <w:name w:val="正文文本 字符"/>
    <w:basedOn w:val="a0"/>
    <w:link w:val="a8"/>
    <w:uiPriority w:val="99"/>
    <w:semiHidden/>
    <w:rsid w:val="00E836DD"/>
  </w:style>
  <w:style w:type="paragraph" w:styleId="aa">
    <w:name w:val="Body Text First Indent"/>
    <w:basedOn w:val="a8"/>
    <w:link w:val="ab"/>
    <w:uiPriority w:val="99"/>
    <w:unhideWhenUsed/>
    <w:rsid w:val="00E836DD"/>
    <w:pPr>
      <w:spacing w:after="200" w:line="276" w:lineRule="auto"/>
      <w:ind w:firstLine="360"/>
    </w:pPr>
    <w:rPr>
      <w:rFonts w:ascii="Times New Roman" w:hAnsi="Times New Roman"/>
      <w:szCs w:val="22"/>
    </w:rPr>
  </w:style>
  <w:style w:type="character" w:customStyle="1" w:styleId="ab">
    <w:name w:val="正文文本首行缩进 字符"/>
    <w:basedOn w:val="a9"/>
    <w:link w:val="aa"/>
    <w:uiPriority w:val="99"/>
    <w:rsid w:val="00E836DD"/>
    <w:rPr>
      <w:rFonts w:ascii="Times New Roman" w:hAnsi="Times New Roman"/>
      <w:szCs w:val="22"/>
    </w:rPr>
  </w:style>
  <w:style w:type="paragraph" w:styleId="2">
    <w:name w:val="List 2"/>
    <w:basedOn w:val="a"/>
    <w:uiPriority w:val="99"/>
    <w:semiHidden/>
    <w:unhideWhenUsed/>
    <w:rsid w:val="00E64BC2"/>
    <w:pPr>
      <w:ind w:left="566" w:hanging="283"/>
      <w:contextualSpacing/>
    </w:pPr>
  </w:style>
  <w:style w:type="character" w:styleId="ac">
    <w:name w:val="Placeholder Text"/>
    <w:basedOn w:val="a0"/>
    <w:uiPriority w:val="99"/>
    <w:semiHidden/>
    <w:rsid w:val="00A406B9"/>
    <w:rPr>
      <w:color w:val="808080"/>
    </w:rPr>
  </w:style>
  <w:style w:type="paragraph" w:styleId="ad">
    <w:name w:val="header"/>
    <w:basedOn w:val="a"/>
    <w:link w:val="ae"/>
    <w:uiPriority w:val="99"/>
    <w:unhideWhenUsed/>
    <w:rsid w:val="007E04C6"/>
    <w:pPr>
      <w:tabs>
        <w:tab w:val="center" w:pos="4680"/>
        <w:tab w:val="right" w:pos="9360"/>
      </w:tabs>
    </w:pPr>
  </w:style>
  <w:style w:type="character" w:customStyle="1" w:styleId="ae">
    <w:name w:val="页眉 字符"/>
    <w:basedOn w:val="a0"/>
    <w:link w:val="ad"/>
    <w:uiPriority w:val="99"/>
    <w:rsid w:val="007E04C6"/>
  </w:style>
  <w:style w:type="paragraph" w:styleId="af">
    <w:name w:val="footer"/>
    <w:basedOn w:val="a"/>
    <w:link w:val="af0"/>
    <w:uiPriority w:val="99"/>
    <w:unhideWhenUsed/>
    <w:rsid w:val="007E04C6"/>
    <w:pPr>
      <w:tabs>
        <w:tab w:val="center" w:pos="4680"/>
        <w:tab w:val="right" w:pos="9360"/>
      </w:tabs>
    </w:pPr>
  </w:style>
  <w:style w:type="character" w:customStyle="1" w:styleId="af0">
    <w:name w:val="页脚 字符"/>
    <w:basedOn w:val="a0"/>
    <w:link w:val="af"/>
    <w:uiPriority w:val="99"/>
    <w:rsid w:val="007E04C6"/>
  </w:style>
  <w:style w:type="table" w:styleId="af1">
    <w:name w:val="Table Grid"/>
    <w:basedOn w:val="a1"/>
    <w:uiPriority w:val="59"/>
    <w:rsid w:val="00D4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iPriority w:val="35"/>
    <w:unhideWhenUsed/>
    <w:qFormat/>
    <w:rsid w:val="006C7E77"/>
    <w:pPr>
      <w:spacing w:after="200"/>
    </w:pPr>
    <w:rPr>
      <w:rFonts w:ascii="Times New Roman" w:hAnsi="Times New Roman"/>
      <w:b/>
      <w:bCs/>
      <w:color w:val="4F81BD" w:themeColor="accent1"/>
      <w:sz w:val="18"/>
      <w:szCs w:val="18"/>
    </w:rPr>
  </w:style>
  <w:style w:type="paragraph" w:customStyle="1" w:styleId="EndNoteBibliography">
    <w:name w:val="EndNote Bibliography"/>
    <w:basedOn w:val="a"/>
    <w:rsid w:val="001B7771"/>
    <w:rPr>
      <w:rFonts w:ascii="Cambria" w:hAnsi="Cambria"/>
    </w:rPr>
  </w:style>
  <w:style w:type="paragraph" w:styleId="af3">
    <w:name w:val="Revision"/>
    <w:hidden/>
    <w:uiPriority w:val="99"/>
    <w:semiHidden/>
    <w:rsid w:val="007A4789"/>
  </w:style>
  <w:style w:type="character" w:styleId="af4">
    <w:name w:val="annotation reference"/>
    <w:basedOn w:val="a0"/>
    <w:uiPriority w:val="99"/>
    <w:semiHidden/>
    <w:unhideWhenUsed/>
    <w:rsid w:val="00F026B0"/>
    <w:rPr>
      <w:sz w:val="18"/>
      <w:szCs w:val="18"/>
    </w:rPr>
  </w:style>
  <w:style w:type="paragraph" w:styleId="af5">
    <w:name w:val="annotation text"/>
    <w:basedOn w:val="a"/>
    <w:link w:val="af6"/>
    <w:uiPriority w:val="99"/>
    <w:unhideWhenUsed/>
    <w:rsid w:val="00F026B0"/>
    <w:pPr>
      <w:widowControl w:val="0"/>
      <w:jc w:val="both"/>
    </w:pPr>
    <w:rPr>
      <w:kern w:val="2"/>
    </w:rPr>
  </w:style>
  <w:style w:type="character" w:customStyle="1" w:styleId="af6">
    <w:name w:val="批注文字 字符"/>
    <w:basedOn w:val="a0"/>
    <w:link w:val="af5"/>
    <w:uiPriority w:val="99"/>
    <w:rsid w:val="00F026B0"/>
    <w:rPr>
      <w:kern w:val="2"/>
    </w:rPr>
  </w:style>
  <w:style w:type="paragraph" w:styleId="af7">
    <w:name w:val="annotation subject"/>
    <w:basedOn w:val="af5"/>
    <w:next w:val="af5"/>
    <w:link w:val="af8"/>
    <w:uiPriority w:val="99"/>
    <w:semiHidden/>
    <w:unhideWhenUsed/>
    <w:rsid w:val="00687792"/>
    <w:pPr>
      <w:widowControl/>
      <w:jc w:val="left"/>
    </w:pPr>
    <w:rPr>
      <w:b/>
      <w:bCs/>
      <w:kern w:val="0"/>
      <w:sz w:val="20"/>
      <w:szCs w:val="20"/>
    </w:rPr>
  </w:style>
  <w:style w:type="character" w:customStyle="1" w:styleId="af8">
    <w:name w:val="批注主题 字符"/>
    <w:basedOn w:val="af6"/>
    <w:link w:val="af7"/>
    <w:uiPriority w:val="99"/>
    <w:semiHidden/>
    <w:rsid w:val="00687792"/>
    <w:rPr>
      <w:b/>
      <w:bCs/>
      <w:kern w:val="2"/>
      <w:sz w:val="20"/>
      <w:szCs w:val="20"/>
    </w:rPr>
  </w:style>
  <w:style w:type="paragraph" w:styleId="af9">
    <w:name w:val="Normal (Web)"/>
    <w:basedOn w:val="a"/>
    <w:uiPriority w:val="99"/>
    <w:semiHidden/>
    <w:unhideWhenUsed/>
    <w:rsid w:val="003F5DE7"/>
    <w:pPr>
      <w:spacing w:before="100" w:beforeAutospacing="1" w:after="100" w:afterAutospacing="1"/>
    </w:pPr>
    <w:rPr>
      <w:rFonts w:ascii="Times" w:eastAsia="宋体" w:hAnsi="Times" w:cs="Times New Roman"/>
      <w:sz w:val="20"/>
      <w:szCs w:val="20"/>
    </w:rPr>
  </w:style>
  <w:style w:type="character" w:customStyle="1" w:styleId="apple-converted-space">
    <w:name w:val="apple-converted-space"/>
    <w:basedOn w:val="a0"/>
    <w:rsid w:val="00CB6982"/>
  </w:style>
  <w:style w:type="character" w:styleId="afa">
    <w:name w:val="Hyperlink"/>
    <w:basedOn w:val="a0"/>
    <w:uiPriority w:val="99"/>
    <w:unhideWhenUsed/>
    <w:rsid w:val="00CB7174"/>
    <w:rPr>
      <w:color w:val="0000FF"/>
      <w:u w:val="single"/>
    </w:rPr>
  </w:style>
  <w:style w:type="character" w:customStyle="1" w:styleId="10">
    <w:name w:val="标题 1 字符"/>
    <w:basedOn w:val="a0"/>
    <w:link w:val="1"/>
    <w:uiPriority w:val="9"/>
    <w:rsid w:val="003E5F5B"/>
    <w:rPr>
      <w:rFonts w:ascii="Times" w:hAnsi="Times"/>
      <w:b/>
      <w:bCs/>
      <w:kern w:val="36"/>
      <w:sz w:val="48"/>
      <w:szCs w:val="48"/>
    </w:rPr>
  </w:style>
  <w:style w:type="paragraph" w:customStyle="1" w:styleId="Default">
    <w:name w:val="Default"/>
    <w:rsid w:val="000E29D7"/>
    <w:pPr>
      <w:widowControl w:val="0"/>
      <w:autoSpaceDE w:val="0"/>
      <w:autoSpaceDN w:val="0"/>
      <w:adjustRightInd w:val="0"/>
    </w:pPr>
    <w:rPr>
      <w:rFonts w:ascii="Calibri" w:hAnsi="Calibri" w:cs="Calibri"/>
      <w:color w:val="000000"/>
    </w:rPr>
  </w:style>
  <w:style w:type="paragraph" w:styleId="afb">
    <w:name w:val="List Paragraph"/>
    <w:basedOn w:val="a"/>
    <w:uiPriority w:val="34"/>
    <w:qFormat/>
    <w:rsid w:val="00EE1F36"/>
    <w:pPr>
      <w:ind w:left="720"/>
      <w:contextualSpacing/>
    </w:pPr>
  </w:style>
  <w:style w:type="character" w:styleId="afc">
    <w:name w:val="Emphasis"/>
    <w:basedOn w:val="a0"/>
    <w:uiPriority w:val="20"/>
    <w:qFormat/>
    <w:rsid w:val="009E54D6"/>
    <w:rPr>
      <w:i/>
      <w:iCs/>
    </w:rPr>
  </w:style>
  <w:style w:type="paragraph" w:customStyle="1" w:styleId="p1">
    <w:name w:val="p1"/>
    <w:basedOn w:val="a"/>
    <w:rsid w:val="0022163B"/>
    <w:rPr>
      <w:rFonts w:ascii="Helvetica" w:hAnsi="Helvetica" w:cs="Times New Roman"/>
      <w:sz w:val="14"/>
      <w:szCs w:val="14"/>
      <w:lang w:val="en-GB"/>
    </w:rPr>
  </w:style>
  <w:style w:type="character" w:customStyle="1" w:styleId="s1">
    <w:name w:val="s1"/>
    <w:basedOn w:val="a0"/>
    <w:rsid w:val="0022163B"/>
    <w:rPr>
      <w:rFonts w:ascii="Helvetica" w:hAnsi="Helvetica" w:hint="default"/>
      <w:sz w:val="9"/>
      <w:szCs w:val="9"/>
    </w:rPr>
  </w:style>
  <w:style w:type="character" w:customStyle="1" w:styleId="tran">
    <w:name w:val="tran"/>
    <w:basedOn w:val="a0"/>
    <w:rsid w:val="00E95AE1"/>
  </w:style>
  <w:style w:type="character" w:customStyle="1" w:styleId="30">
    <w:name w:val="标题 3 字符"/>
    <w:basedOn w:val="a0"/>
    <w:link w:val="3"/>
    <w:uiPriority w:val="9"/>
    <w:semiHidden/>
    <w:rsid w:val="008B4AEC"/>
    <w:rPr>
      <w:b/>
      <w:bCs/>
      <w:sz w:val="32"/>
      <w:szCs w:val="32"/>
    </w:rPr>
  </w:style>
  <w:style w:type="character" w:customStyle="1" w:styleId="UnresolvedMention1">
    <w:name w:val="Unresolved Mention1"/>
    <w:basedOn w:val="a0"/>
    <w:uiPriority w:val="99"/>
    <w:semiHidden/>
    <w:unhideWhenUsed/>
    <w:rsid w:val="00860FAD"/>
    <w:rPr>
      <w:color w:val="605E5C"/>
      <w:shd w:val="clear" w:color="auto" w:fill="E1DFDD"/>
    </w:rPr>
  </w:style>
  <w:style w:type="character" w:customStyle="1" w:styleId="src">
    <w:name w:val="src"/>
    <w:basedOn w:val="a0"/>
    <w:rsid w:val="008B3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2328">
      <w:bodyDiv w:val="1"/>
      <w:marLeft w:val="0"/>
      <w:marRight w:val="0"/>
      <w:marTop w:val="0"/>
      <w:marBottom w:val="0"/>
      <w:divBdr>
        <w:top w:val="none" w:sz="0" w:space="0" w:color="auto"/>
        <w:left w:val="none" w:sz="0" w:space="0" w:color="auto"/>
        <w:bottom w:val="none" w:sz="0" w:space="0" w:color="auto"/>
        <w:right w:val="none" w:sz="0" w:space="0" w:color="auto"/>
      </w:divBdr>
    </w:div>
    <w:div w:id="64113576">
      <w:bodyDiv w:val="1"/>
      <w:marLeft w:val="0"/>
      <w:marRight w:val="0"/>
      <w:marTop w:val="0"/>
      <w:marBottom w:val="0"/>
      <w:divBdr>
        <w:top w:val="none" w:sz="0" w:space="0" w:color="auto"/>
        <w:left w:val="none" w:sz="0" w:space="0" w:color="auto"/>
        <w:bottom w:val="none" w:sz="0" w:space="0" w:color="auto"/>
        <w:right w:val="none" w:sz="0" w:space="0" w:color="auto"/>
      </w:divBdr>
    </w:div>
    <w:div w:id="67920330">
      <w:bodyDiv w:val="1"/>
      <w:marLeft w:val="0"/>
      <w:marRight w:val="0"/>
      <w:marTop w:val="0"/>
      <w:marBottom w:val="0"/>
      <w:divBdr>
        <w:top w:val="none" w:sz="0" w:space="0" w:color="auto"/>
        <w:left w:val="none" w:sz="0" w:space="0" w:color="auto"/>
        <w:bottom w:val="none" w:sz="0" w:space="0" w:color="auto"/>
        <w:right w:val="none" w:sz="0" w:space="0" w:color="auto"/>
      </w:divBdr>
    </w:div>
    <w:div w:id="124811225">
      <w:bodyDiv w:val="1"/>
      <w:marLeft w:val="0"/>
      <w:marRight w:val="0"/>
      <w:marTop w:val="0"/>
      <w:marBottom w:val="0"/>
      <w:divBdr>
        <w:top w:val="none" w:sz="0" w:space="0" w:color="auto"/>
        <w:left w:val="none" w:sz="0" w:space="0" w:color="auto"/>
        <w:bottom w:val="none" w:sz="0" w:space="0" w:color="auto"/>
        <w:right w:val="none" w:sz="0" w:space="0" w:color="auto"/>
      </w:divBdr>
    </w:div>
    <w:div w:id="129787081">
      <w:bodyDiv w:val="1"/>
      <w:marLeft w:val="0"/>
      <w:marRight w:val="0"/>
      <w:marTop w:val="0"/>
      <w:marBottom w:val="0"/>
      <w:divBdr>
        <w:top w:val="none" w:sz="0" w:space="0" w:color="auto"/>
        <w:left w:val="none" w:sz="0" w:space="0" w:color="auto"/>
        <w:bottom w:val="none" w:sz="0" w:space="0" w:color="auto"/>
        <w:right w:val="none" w:sz="0" w:space="0" w:color="auto"/>
      </w:divBdr>
    </w:div>
    <w:div w:id="166598089">
      <w:bodyDiv w:val="1"/>
      <w:marLeft w:val="0"/>
      <w:marRight w:val="0"/>
      <w:marTop w:val="0"/>
      <w:marBottom w:val="0"/>
      <w:divBdr>
        <w:top w:val="none" w:sz="0" w:space="0" w:color="auto"/>
        <w:left w:val="none" w:sz="0" w:space="0" w:color="auto"/>
        <w:bottom w:val="none" w:sz="0" w:space="0" w:color="auto"/>
        <w:right w:val="none" w:sz="0" w:space="0" w:color="auto"/>
      </w:divBdr>
    </w:div>
    <w:div w:id="167258821">
      <w:bodyDiv w:val="1"/>
      <w:marLeft w:val="0"/>
      <w:marRight w:val="0"/>
      <w:marTop w:val="0"/>
      <w:marBottom w:val="0"/>
      <w:divBdr>
        <w:top w:val="none" w:sz="0" w:space="0" w:color="auto"/>
        <w:left w:val="none" w:sz="0" w:space="0" w:color="auto"/>
        <w:bottom w:val="none" w:sz="0" w:space="0" w:color="auto"/>
        <w:right w:val="none" w:sz="0" w:space="0" w:color="auto"/>
      </w:divBdr>
    </w:div>
    <w:div w:id="202595236">
      <w:bodyDiv w:val="1"/>
      <w:marLeft w:val="0"/>
      <w:marRight w:val="0"/>
      <w:marTop w:val="0"/>
      <w:marBottom w:val="0"/>
      <w:divBdr>
        <w:top w:val="none" w:sz="0" w:space="0" w:color="auto"/>
        <w:left w:val="none" w:sz="0" w:space="0" w:color="auto"/>
        <w:bottom w:val="none" w:sz="0" w:space="0" w:color="auto"/>
        <w:right w:val="none" w:sz="0" w:space="0" w:color="auto"/>
      </w:divBdr>
    </w:div>
    <w:div w:id="219901993">
      <w:bodyDiv w:val="1"/>
      <w:marLeft w:val="0"/>
      <w:marRight w:val="0"/>
      <w:marTop w:val="0"/>
      <w:marBottom w:val="0"/>
      <w:divBdr>
        <w:top w:val="none" w:sz="0" w:space="0" w:color="auto"/>
        <w:left w:val="none" w:sz="0" w:space="0" w:color="auto"/>
        <w:bottom w:val="none" w:sz="0" w:space="0" w:color="auto"/>
        <w:right w:val="none" w:sz="0" w:space="0" w:color="auto"/>
      </w:divBdr>
    </w:div>
    <w:div w:id="236090656">
      <w:bodyDiv w:val="1"/>
      <w:marLeft w:val="0"/>
      <w:marRight w:val="0"/>
      <w:marTop w:val="0"/>
      <w:marBottom w:val="0"/>
      <w:divBdr>
        <w:top w:val="none" w:sz="0" w:space="0" w:color="auto"/>
        <w:left w:val="none" w:sz="0" w:space="0" w:color="auto"/>
        <w:bottom w:val="none" w:sz="0" w:space="0" w:color="auto"/>
        <w:right w:val="none" w:sz="0" w:space="0" w:color="auto"/>
      </w:divBdr>
    </w:div>
    <w:div w:id="243734068">
      <w:bodyDiv w:val="1"/>
      <w:marLeft w:val="0"/>
      <w:marRight w:val="0"/>
      <w:marTop w:val="0"/>
      <w:marBottom w:val="0"/>
      <w:divBdr>
        <w:top w:val="none" w:sz="0" w:space="0" w:color="auto"/>
        <w:left w:val="none" w:sz="0" w:space="0" w:color="auto"/>
        <w:bottom w:val="none" w:sz="0" w:space="0" w:color="auto"/>
        <w:right w:val="none" w:sz="0" w:space="0" w:color="auto"/>
      </w:divBdr>
    </w:div>
    <w:div w:id="265579160">
      <w:bodyDiv w:val="1"/>
      <w:marLeft w:val="0"/>
      <w:marRight w:val="0"/>
      <w:marTop w:val="0"/>
      <w:marBottom w:val="0"/>
      <w:divBdr>
        <w:top w:val="none" w:sz="0" w:space="0" w:color="auto"/>
        <w:left w:val="none" w:sz="0" w:space="0" w:color="auto"/>
        <w:bottom w:val="none" w:sz="0" w:space="0" w:color="auto"/>
        <w:right w:val="none" w:sz="0" w:space="0" w:color="auto"/>
      </w:divBdr>
    </w:div>
    <w:div w:id="283924860">
      <w:bodyDiv w:val="1"/>
      <w:marLeft w:val="0"/>
      <w:marRight w:val="0"/>
      <w:marTop w:val="0"/>
      <w:marBottom w:val="0"/>
      <w:divBdr>
        <w:top w:val="none" w:sz="0" w:space="0" w:color="auto"/>
        <w:left w:val="none" w:sz="0" w:space="0" w:color="auto"/>
        <w:bottom w:val="none" w:sz="0" w:space="0" w:color="auto"/>
        <w:right w:val="none" w:sz="0" w:space="0" w:color="auto"/>
      </w:divBdr>
    </w:div>
    <w:div w:id="288128531">
      <w:bodyDiv w:val="1"/>
      <w:marLeft w:val="0"/>
      <w:marRight w:val="0"/>
      <w:marTop w:val="0"/>
      <w:marBottom w:val="0"/>
      <w:divBdr>
        <w:top w:val="none" w:sz="0" w:space="0" w:color="auto"/>
        <w:left w:val="none" w:sz="0" w:space="0" w:color="auto"/>
        <w:bottom w:val="none" w:sz="0" w:space="0" w:color="auto"/>
        <w:right w:val="none" w:sz="0" w:space="0" w:color="auto"/>
      </w:divBdr>
    </w:div>
    <w:div w:id="329796149">
      <w:bodyDiv w:val="1"/>
      <w:marLeft w:val="0"/>
      <w:marRight w:val="0"/>
      <w:marTop w:val="0"/>
      <w:marBottom w:val="0"/>
      <w:divBdr>
        <w:top w:val="none" w:sz="0" w:space="0" w:color="auto"/>
        <w:left w:val="none" w:sz="0" w:space="0" w:color="auto"/>
        <w:bottom w:val="none" w:sz="0" w:space="0" w:color="auto"/>
        <w:right w:val="none" w:sz="0" w:space="0" w:color="auto"/>
      </w:divBdr>
    </w:div>
    <w:div w:id="339507537">
      <w:bodyDiv w:val="1"/>
      <w:marLeft w:val="0"/>
      <w:marRight w:val="0"/>
      <w:marTop w:val="0"/>
      <w:marBottom w:val="0"/>
      <w:divBdr>
        <w:top w:val="none" w:sz="0" w:space="0" w:color="auto"/>
        <w:left w:val="none" w:sz="0" w:space="0" w:color="auto"/>
        <w:bottom w:val="none" w:sz="0" w:space="0" w:color="auto"/>
        <w:right w:val="none" w:sz="0" w:space="0" w:color="auto"/>
      </w:divBdr>
    </w:div>
    <w:div w:id="339703321">
      <w:bodyDiv w:val="1"/>
      <w:marLeft w:val="0"/>
      <w:marRight w:val="0"/>
      <w:marTop w:val="0"/>
      <w:marBottom w:val="0"/>
      <w:divBdr>
        <w:top w:val="none" w:sz="0" w:space="0" w:color="auto"/>
        <w:left w:val="none" w:sz="0" w:space="0" w:color="auto"/>
        <w:bottom w:val="none" w:sz="0" w:space="0" w:color="auto"/>
        <w:right w:val="none" w:sz="0" w:space="0" w:color="auto"/>
      </w:divBdr>
    </w:div>
    <w:div w:id="363285420">
      <w:bodyDiv w:val="1"/>
      <w:marLeft w:val="0"/>
      <w:marRight w:val="0"/>
      <w:marTop w:val="0"/>
      <w:marBottom w:val="0"/>
      <w:divBdr>
        <w:top w:val="none" w:sz="0" w:space="0" w:color="auto"/>
        <w:left w:val="none" w:sz="0" w:space="0" w:color="auto"/>
        <w:bottom w:val="none" w:sz="0" w:space="0" w:color="auto"/>
        <w:right w:val="none" w:sz="0" w:space="0" w:color="auto"/>
      </w:divBdr>
    </w:div>
    <w:div w:id="377166902">
      <w:bodyDiv w:val="1"/>
      <w:marLeft w:val="0"/>
      <w:marRight w:val="0"/>
      <w:marTop w:val="0"/>
      <w:marBottom w:val="0"/>
      <w:divBdr>
        <w:top w:val="none" w:sz="0" w:space="0" w:color="auto"/>
        <w:left w:val="none" w:sz="0" w:space="0" w:color="auto"/>
        <w:bottom w:val="none" w:sz="0" w:space="0" w:color="auto"/>
        <w:right w:val="none" w:sz="0" w:space="0" w:color="auto"/>
      </w:divBdr>
    </w:div>
    <w:div w:id="411857113">
      <w:bodyDiv w:val="1"/>
      <w:marLeft w:val="0"/>
      <w:marRight w:val="0"/>
      <w:marTop w:val="0"/>
      <w:marBottom w:val="0"/>
      <w:divBdr>
        <w:top w:val="none" w:sz="0" w:space="0" w:color="auto"/>
        <w:left w:val="none" w:sz="0" w:space="0" w:color="auto"/>
        <w:bottom w:val="none" w:sz="0" w:space="0" w:color="auto"/>
        <w:right w:val="none" w:sz="0" w:space="0" w:color="auto"/>
      </w:divBdr>
    </w:div>
    <w:div w:id="434787623">
      <w:bodyDiv w:val="1"/>
      <w:marLeft w:val="0"/>
      <w:marRight w:val="0"/>
      <w:marTop w:val="0"/>
      <w:marBottom w:val="0"/>
      <w:divBdr>
        <w:top w:val="none" w:sz="0" w:space="0" w:color="auto"/>
        <w:left w:val="none" w:sz="0" w:space="0" w:color="auto"/>
        <w:bottom w:val="none" w:sz="0" w:space="0" w:color="auto"/>
        <w:right w:val="none" w:sz="0" w:space="0" w:color="auto"/>
      </w:divBdr>
    </w:div>
    <w:div w:id="436678404">
      <w:bodyDiv w:val="1"/>
      <w:marLeft w:val="0"/>
      <w:marRight w:val="0"/>
      <w:marTop w:val="0"/>
      <w:marBottom w:val="0"/>
      <w:divBdr>
        <w:top w:val="none" w:sz="0" w:space="0" w:color="auto"/>
        <w:left w:val="none" w:sz="0" w:space="0" w:color="auto"/>
        <w:bottom w:val="none" w:sz="0" w:space="0" w:color="auto"/>
        <w:right w:val="none" w:sz="0" w:space="0" w:color="auto"/>
      </w:divBdr>
    </w:div>
    <w:div w:id="477041424">
      <w:bodyDiv w:val="1"/>
      <w:marLeft w:val="0"/>
      <w:marRight w:val="0"/>
      <w:marTop w:val="0"/>
      <w:marBottom w:val="0"/>
      <w:divBdr>
        <w:top w:val="none" w:sz="0" w:space="0" w:color="auto"/>
        <w:left w:val="none" w:sz="0" w:space="0" w:color="auto"/>
        <w:bottom w:val="none" w:sz="0" w:space="0" w:color="auto"/>
        <w:right w:val="none" w:sz="0" w:space="0" w:color="auto"/>
      </w:divBdr>
    </w:div>
    <w:div w:id="483931377">
      <w:bodyDiv w:val="1"/>
      <w:marLeft w:val="0"/>
      <w:marRight w:val="0"/>
      <w:marTop w:val="0"/>
      <w:marBottom w:val="0"/>
      <w:divBdr>
        <w:top w:val="none" w:sz="0" w:space="0" w:color="auto"/>
        <w:left w:val="none" w:sz="0" w:space="0" w:color="auto"/>
        <w:bottom w:val="none" w:sz="0" w:space="0" w:color="auto"/>
        <w:right w:val="none" w:sz="0" w:space="0" w:color="auto"/>
      </w:divBdr>
    </w:div>
    <w:div w:id="490953420">
      <w:bodyDiv w:val="1"/>
      <w:marLeft w:val="0"/>
      <w:marRight w:val="0"/>
      <w:marTop w:val="0"/>
      <w:marBottom w:val="0"/>
      <w:divBdr>
        <w:top w:val="none" w:sz="0" w:space="0" w:color="auto"/>
        <w:left w:val="none" w:sz="0" w:space="0" w:color="auto"/>
        <w:bottom w:val="none" w:sz="0" w:space="0" w:color="auto"/>
        <w:right w:val="none" w:sz="0" w:space="0" w:color="auto"/>
      </w:divBdr>
    </w:div>
    <w:div w:id="537934593">
      <w:bodyDiv w:val="1"/>
      <w:marLeft w:val="0"/>
      <w:marRight w:val="0"/>
      <w:marTop w:val="0"/>
      <w:marBottom w:val="0"/>
      <w:divBdr>
        <w:top w:val="none" w:sz="0" w:space="0" w:color="auto"/>
        <w:left w:val="none" w:sz="0" w:space="0" w:color="auto"/>
        <w:bottom w:val="none" w:sz="0" w:space="0" w:color="auto"/>
        <w:right w:val="none" w:sz="0" w:space="0" w:color="auto"/>
      </w:divBdr>
    </w:div>
    <w:div w:id="539434430">
      <w:bodyDiv w:val="1"/>
      <w:marLeft w:val="0"/>
      <w:marRight w:val="0"/>
      <w:marTop w:val="0"/>
      <w:marBottom w:val="0"/>
      <w:divBdr>
        <w:top w:val="none" w:sz="0" w:space="0" w:color="auto"/>
        <w:left w:val="none" w:sz="0" w:space="0" w:color="auto"/>
        <w:bottom w:val="none" w:sz="0" w:space="0" w:color="auto"/>
        <w:right w:val="none" w:sz="0" w:space="0" w:color="auto"/>
      </w:divBdr>
    </w:div>
    <w:div w:id="627399774">
      <w:bodyDiv w:val="1"/>
      <w:marLeft w:val="0"/>
      <w:marRight w:val="0"/>
      <w:marTop w:val="0"/>
      <w:marBottom w:val="0"/>
      <w:divBdr>
        <w:top w:val="none" w:sz="0" w:space="0" w:color="auto"/>
        <w:left w:val="none" w:sz="0" w:space="0" w:color="auto"/>
        <w:bottom w:val="none" w:sz="0" w:space="0" w:color="auto"/>
        <w:right w:val="none" w:sz="0" w:space="0" w:color="auto"/>
      </w:divBdr>
    </w:div>
    <w:div w:id="635842985">
      <w:bodyDiv w:val="1"/>
      <w:marLeft w:val="0"/>
      <w:marRight w:val="0"/>
      <w:marTop w:val="0"/>
      <w:marBottom w:val="0"/>
      <w:divBdr>
        <w:top w:val="none" w:sz="0" w:space="0" w:color="auto"/>
        <w:left w:val="none" w:sz="0" w:space="0" w:color="auto"/>
        <w:bottom w:val="none" w:sz="0" w:space="0" w:color="auto"/>
        <w:right w:val="none" w:sz="0" w:space="0" w:color="auto"/>
      </w:divBdr>
    </w:div>
    <w:div w:id="635993902">
      <w:bodyDiv w:val="1"/>
      <w:marLeft w:val="0"/>
      <w:marRight w:val="0"/>
      <w:marTop w:val="0"/>
      <w:marBottom w:val="0"/>
      <w:divBdr>
        <w:top w:val="none" w:sz="0" w:space="0" w:color="auto"/>
        <w:left w:val="none" w:sz="0" w:space="0" w:color="auto"/>
        <w:bottom w:val="none" w:sz="0" w:space="0" w:color="auto"/>
        <w:right w:val="none" w:sz="0" w:space="0" w:color="auto"/>
      </w:divBdr>
    </w:div>
    <w:div w:id="673147823">
      <w:bodyDiv w:val="1"/>
      <w:marLeft w:val="0"/>
      <w:marRight w:val="0"/>
      <w:marTop w:val="0"/>
      <w:marBottom w:val="0"/>
      <w:divBdr>
        <w:top w:val="none" w:sz="0" w:space="0" w:color="auto"/>
        <w:left w:val="none" w:sz="0" w:space="0" w:color="auto"/>
        <w:bottom w:val="none" w:sz="0" w:space="0" w:color="auto"/>
        <w:right w:val="none" w:sz="0" w:space="0" w:color="auto"/>
      </w:divBdr>
    </w:div>
    <w:div w:id="674453589">
      <w:bodyDiv w:val="1"/>
      <w:marLeft w:val="0"/>
      <w:marRight w:val="0"/>
      <w:marTop w:val="0"/>
      <w:marBottom w:val="0"/>
      <w:divBdr>
        <w:top w:val="none" w:sz="0" w:space="0" w:color="auto"/>
        <w:left w:val="none" w:sz="0" w:space="0" w:color="auto"/>
        <w:bottom w:val="none" w:sz="0" w:space="0" w:color="auto"/>
        <w:right w:val="none" w:sz="0" w:space="0" w:color="auto"/>
      </w:divBdr>
    </w:div>
    <w:div w:id="689987841">
      <w:bodyDiv w:val="1"/>
      <w:marLeft w:val="0"/>
      <w:marRight w:val="0"/>
      <w:marTop w:val="0"/>
      <w:marBottom w:val="0"/>
      <w:divBdr>
        <w:top w:val="none" w:sz="0" w:space="0" w:color="auto"/>
        <w:left w:val="none" w:sz="0" w:space="0" w:color="auto"/>
        <w:bottom w:val="none" w:sz="0" w:space="0" w:color="auto"/>
        <w:right w:val="none" w:sz="0" w:space="0" w:color="auto"/>
      </w:divBdr>
      <w:divsChild>
        <w:div w:id="1069572768">
          <w:marLeft w:val="0"/>
          <w:marRight w:val="0"/>
          <w:marTop w:val="0"/>
          <w:marBottom w:val="0"/>
          <w:divBdr>
            <w:top w:val="none" w:sz="0" w:space="0" w:color="auto"/>
            <w:left w:val="none" w:sz="0" w:space="0" w:color="auto"/>
            <w:bottom w:val="none" w:sz="0" w:space="0" w:color="auto"/>
            <w:right w:val="none" w:sz="0" w:space="0" w:color="auto"/>
          </w:divBdr>
          <w:divsChild>
            <w:div w:id="11600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51168">
      <w:bodyDiv w:val="1"/>
      <w:marLeft w:val="0"/>
      <w:marRight w:val="0"/>
      <w:marTop w:val="0"/>
      <w:marBottom w:val="0"/>
      <w:divBdr>
        <w:top w:val="none" w:sz="0" w:space="0" w:color="auto"/>
        <w:left w:val="none" w:sz="0" w:space="0" w:color="auto"/>
        <w:bottom w:val="none" w:sz="0" w:space="0" w:color="auto"/>
        <w:right w:val="none" w:sz="0" w:space="0" w:color="auto"/>
      </w:divBdr>
    </w:div>
    <w:div w:id="709495519">
      <w:bodyDiv w:val="1"/>
      <w:marLeft w:val="0"/>
      <w:marRight w:val="0"/>
      <w:marTop w:val="0"/>
      <w:marBottom w:val="0"/>
      <w:divBdr>
        <w:top w:val="none" w:sz="0" w:space="0" w:color="auto"/>
        <w:left w:val="none" w:sz="0" w:space="0" w:color="auto"/>
        <w:bottom w:val="none" w:sz="0" w:space="0" w:color="auto"/>
        <w:right w:val="none" w:sz="0" w:space="0" w:color="auto"/>
      </w:divBdr>
      <w:divsChild>
        <w:div w:id="2027125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372534">
              <w:marLeft w:val="0"/>
              <w:marRight w:val="0"/>
              <w:marTop w:val="0"/>
              <w:marBottom w:val="0"/>
              <w:divBdr>
                <w:top w:val="none" w:sz="0" w:space="0" w:color="auto"/>
                <w:left w:val="none" w:sz="0" w:space="0" w:color="auto"/>
                <w:bottom w:val="none" w:sz="0" w:space="0" w:color="auto"/>
                <w:right w:val="none" w:sz="0" w:space="0" w:color="auto"/>
              </w:divBdr>
              <w:divsChild>
                <w:div w:id="19047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1350">
      <w:bodyDiv w:val="1"/>
      <w:marLeft w:val="0"/>
      <w:marRight w:val="0"/>
      <w:marTop w:val="0"/>
      <w:marBottom w:val="0"/>
      <w:divBdr>
        <w:top w:val="none" w:sz="0" w:space="0" w:color="auto"/>
        <w:left w:val="none" w:sz="0" w:space="0" w:color="auto"/>
        <w:bottom w:val="none" w:sz="0" w:space="0" w:color="auto"/>
        <w:right w:val="none" w:sz="0" w:space="0" w:color="auto"/>
      </w:divBdr>
    </w:div>
    <w:div w:id="754981945">
      <w:bodyDiv w:val="1"/>
      <w:marLeft w:val="0"/>
      <w:marRight w:val="0"/>
      <w:marTop w:val="0"/>
      <w:marBottom w:val="0"/>
      <w:divBdr>
        <w:top w:val="none" w:sz="0" w:space="0" w:color="auto"/>
        <w:left w:val="none" w:sz="0" w:space="0" w:color="auto"/>
        <w:bottom w:val="none" w:sz="0" w:space="0" w:color="auto"/>
        <w:right w:val="none" w:sz="0" w:space="0" w:color="auto"/>
      </w:divBdr>
    </w:div>
    <w:div w:id="759181818">
      <w:bodyDiv w:val="1"/>
      <w:marLeft w:val="0"/>
      <w:marRight w:val="0"/>
      <w:marTop w:val="0"/>
      <w:marBottom w:val="0"/>
      <w:divBdr>
        <w:top w:val="none" w:sz="0" w:space="0" w:color="auto"/>
        <w:left w:val="none" w:sz="0" w:space="0" w:color="auto"/>
        <w:bottom w:val="none" w:sz="0" w:space="0" w:color="auto"/>
        <w:right w:val="none" w:sz="0" w:space="0" w:color="auto"/>
      </w:divBdr>
    </w:div>
    <w:div w:id="783041048">
      <w:bodyDiv w:val="1"/>
      <w:marLeft w:val="0"/>
      <w:marRight w:val="0"/>
      <w:marTop w:val="0"/>
      <w:marBottom w:val="0"/>
      <w:divBdr>
        <w:top w:val="none" w:sz="0" w:space="0" w:color="auto"/>
        <w:left w:val="none" w:sz="0" w:space="0" w:color="auto"/>
        <w:bottom w:val="none" w:sz="0" w:space="0" w:color="auto"/>
        <w:right w:val="none" w:sz="0" w:space="0" w:color="auto"/>
      </w:divBdr>
    </w:div>
    <w:div w:id="796292475">
      <w:bodyDiv w:val="1"/>
      <w:marLeft w:val="0"/>
      <w:marRight w:val="0"/>
      <w:marTop w:val="0"/>
      <w:marBottom w:val="0"/>
      <w:divBdr>
        <w:top w:val="none" w:sz="0" w:space="0" w:color="auto"/>
        <w:left w:val="none" w:sz="0" w:space="0" w:color="auto"/>
        <w:bottom w:val="none" w:sz="0" w:space="0" w:color="auto"/>
        <w:right w:val="none" w:sz="0" w:space="0" w:color="auto"/>
      </w:divBdr>
    </w:div>
    <w:div w:id="811748798">
      <w:bodyDiv w:val="1"/>
      <w:marLeft w:val="0"/>
      <w:marRight w:val="0"/>
      <w:marTop w:val="0"/>
      <w:marBottom w:val="0"/>
      <w:divBdr>
        <w:top w:val="none" w:sz="0" w:space="0" w:color="auto"/>
        <w:left w:val="none" w:sz="0" w:space="0" w:color="auto"/>
        <w:bottom w:val="none" w:sz="0" w:space="0" w:color="auto"/>
        <w:right w:val="none" w:sz="0" w:space="0" w:color="auto"/>
      </w:divBdr>
    </w:div>
    <w:div w:id="833686086">
      <w:bodyDiv w:val="1"/>
      <w:marLeft w:val="0"/>
      <w:marRight w:val="0"/>
      <w:marTop w:val="0"/>
      <w:marBottom w:val="0"/>
      <w:divBdr>
        <w:top w:val="none" w:sz="0" w:space="0" w:color="auto"/>
        <w:left w:val="none" w:sz="0" w:space="0" w:color="auto"/>
        <w:bottom w:val="none" w:sz="0" w:space="0" w:color="auto"/>
        <w:right w:val="none" w:sz="0" w:space="0" w:color="auto"/>
      </w:divBdr>
    </w:div>
    <w:div w:id="844589088">
      <w:bodyDiv w:val="1"/>
      <w:marLeft w:val="0"/>
      <w:marRight w:val="0"/>
      <w:marTop w:val="0"/>
      <w:marBottom w:val="0"/>
      <w:divBdr>
        <w:top w:val="none" w:sz="0" w:space="0" w:color="auto"/>
        <w:left w:val="none" w:sz="0" w:space="0" w:color="auto"/>
        <w:bottom w:val="none" w:sz="0" w:space="0" w:color="auto"/>
        <w:right w:val="none" w:sz="0" w:space="0" w:color="auto"/>
      </w:divBdr>
    </w:div>
    <w:div w:id="868183526">
      <w:bodyDiv w:val="1"/>
      <w:marLeft w:val="0"/>
      <w:marRight w:val="0"/>
      <w:marTop w:val="0"/>
      <w:marBottom w:val="0"/>
      <w:divBdr>
        <w:top w:val="none" w:sz="0" w:space="0" w:color="auto"/>
        <w:left w:val="none" w:sz="0" w:space="0" w:color="auto"/>
        <w:bottom w:val="none" w:sz="0" w:space="0" w:color="auto"/>
        <w:right w:val="none" w:sz="0" w:space="0" w:color="auto"/>
      </w:divBdr>
    </w:div>
    <w:div w:id="896747486">
      <w:bodyDiv w:val="1"/>
      <w:marLeft w:val="0"/>
      <w:marRight w:val="0"/>
      <w:marTop w:val="0"/>
      <w:marBottom w:val="0"/>
      <w:divBdr>
        <w:top w:val="none" w:sz="0" w:space="0" w:color="auto"/>
        <w:left w:val="none" w:sz="0" w:space="0" w:color="auto"/>
        <w:bottom w:val="none" w:sz="0" w:space="0" w:color="auto"/>
        <w:right w:val="none" w:sz="0" w:space="0" w:color="auto"/>
      </w:divBdr>
    </w:div>
    <w:div w:id="915087006">
      <w:bodyDiv w:val="1"/>
      <w:marLeft w:val="0"/>
      <w:marRight w:val="0"/>
      <w:marTop w:val="0"/>
      <w:marBottom w:val="0"/>
      <w:divBdr>
        <w:top w:val="none" w:sz="0" w:space="0" w:color="auto"/>
        <w:left w:val="none" w:sz="0" w:space="0" w:color="auto"/>
        <w:bottom w:val="none" w:sz="0" w:space="0" w:color="auto"/>
        <w:right w:val="none" w:sz="0" w:space="0" w:color="auto"/>
      </w:divBdr>
    </w:div>
    <w:div w:id="938028731">
      <w:bodyDiv w:val="1"/>
      <w:marLeft w:val="0"/>
      <w:marRight w:val="0"/>
      <w:marTop w:val="0"/>
      <w:marBottom w:val="0"/>
      <w:divBdr>
        <w:top w:val="none" w:sz="0" w:space="0" w:color="auto"/>
        <w:left w:val="none" w:sz="0" w:space="0" w:color="auto"/>
        <w:bottom w:val="none" w:sz="0" w:space="0" w:color="auto"/>
        <w:right w:val="none" w:sz="0" w:space="0" w:color="auto"/>
      </w:divBdr>
    </w:div>
    <w:div w:id="958757006">
      <w:bodyDiv w:val="1"/>
      <w:marLeft w:val="0"/>
      <w:marRight w:val="0"/>
      <w:marTop w:val="0"/>
      <w:marBottom w:val="0"/>
      <w:divBdr>
        <w:top w:val="none" w:sz="0" w:space="0" w:color="auto"/>
        <w:left w:val="none" w:sz="0" w:space="0" w:color="auto"/>
        <w:bottom w:val="none" w:sz="0" w:space="0" w:color="auto"/>
        <w:right w:val="none" w:sz="0" w:space="0" w:color="auto"/>
      </w:divBdr>
    </w:div>
    <w:div w:id="999894900">
      <w:bodyDiv w:val="1"/>
      <w:marLeft w:val="0"/>
      <w:marRight w:val="0"/>
      <w:marTop w:val="0"/>
      <w:marBottom w:val="0"/>
      <w:divBdr>
        <w:top w:val="none" w:sz="0" w:space="0" w:color="auto"/>
        <w:left w:val="none" w:sz="0" w:space="0" w:color="auto"/>
        <w:bottom w:val="none" w:sz="0" w:space="0" w:color="auto"/>
        <w:right w:val="none" w:sz="0" w:space="0" w:color="auto"/>
      </w:divBdr>
    </w:div>
    <w:div w:id="1029332822">
      <w:bodyDiv w:val="1"/>
      <w:marLeft w:val="0"/>
      <w:marRight w:val="0"/>
      <w:marTop w:val="0"/>
      <w:marBottom w:val="0"/>
      <w:divBdr>
        <w:top w:val="none" w:sz="0" w:space="0" w:color="auto"/>
        <w:left w:val="none" w:sz="0" w:space="0" w:color="auto"/>
        <w:bottom w:val="none" w:sz="0" w:space="0" w:color="auto"/>
        <w:right w:val="none" w:sz="0" w:space="0" w:color="auto"/>
      </w:divBdr>
    </w:div>
    <w:div w:id="1043363774">
      <w:bodyDiv w:val="1"/>
      <w:marLeft w:val="0"/>
      <w:marRight w:val="0"/>
      <w:marTop w:val="0"/>
      <w:marBottom w:val="0"/>
      <w:divBdr>
        <w:top w:val="none" w:sz="0" w:space="0" w:color="auto"/>
        <w:left w:val="none" w:sz="0" w:space="0" w:color="auto"/>
        <w:bottom w:val="none" w:sz="0" w:space="0" w:color="auto"/>
        <w:right w:val="none" w:sz="0" w:space="0" w:color="auto"/>
      </w:divBdr>
    </w:div>
    <w:div w:id="1084494457">
      <w:bodyDiv w:val="1"/>
      <w:marLeft w:val="0"/>
      <w:marRight w:val="0"/>
      <w:marTop w:val="0"/>
      <w:marBottom w:val="0"/>
      <w:divBdr>
        <w:top w:val="none" w:sz="0" w:space="0" w:color="auto"/>
        <w:left w:val="none" w:sz="0" w:space="0" w:color="auto"/>
        <w:bottom w:val="none" w:sz="0" w:space="0" w:color="auto"/>
        <w:right w:val="none" w:sz="0" w:space="0" w:color="auto"/>
      </w:divBdr>
    </w:div>
    <w:div w:id="1093428134">
      <w:bodyDiv w:val="1"/>
      <w:marLeft w:val="0"/>
      <w:marRight w:val="0"/>
      <w:marTop w:val="0"/>
      <w:marBottom w:val="0"/>
      <w:divBdr>
        <w:top w:val="none" w:sz="0" w:space="0" w:color="auto"/>
        <w:left w:val="none" w:sz="0" w:space="0" w:color="auto"/>
        <w:bottom w:val="none" w:sz="0" w:space="0" w:color="auto"/>
        <w:right w:val="none" w:sz="0" w:space="0" w:color="auto"/>
      </w:divBdr>
    </w:div>
    <w:div w:id="1150365313">
      <w:bodyDiv w:val="1"/>
      <w:marLeft w:val="0"/>
      <w:marRight w:val="0"/>
      <w:marTop w:val="0"/>
      <w:marBottom w:val="0"/>
      <w:divBdr>
        <w:top w:val="none" w:sz="0" w:space="0" w:color="auto"/>
        <w:left w:val="none" w:sz="0" w:space="0" w:color="auto"/>
        <w:bottom w:val="none" w:sz="0" w:space="0" w:color="auto"/>
        <w:right w:val="none" w:sz="0" w:space="0" w:color="auto"/>
      </w:divBdr>
    </w:div>
    <w:div w:id="1160384842">
      <w:bodyDiv w:val="1"/>
      <w:marLeft w:val="0"/>
      <w:marRight w:val="0"/>
      <w:marTop w:val="0"/>
      <w:marBottom w:val="0"/>
      <w:divBdr>
        <w:top w:val="none" w:sz="0" w:space="0" w:color="auto"/>
        <w:left w:val="none" w:sz="0" w:space="0" w:color="auto"/>
        <w:bottom w:val="none" w:sz="0" w:space="0" w:color="auto"/>
        <w:right w:val="none" w:sz="0" w:space="0" w:color="auto"/>
      </w:divBdr>
    </w:div>
    <w:div w:id="1174370300">
      <w:bodyDiv w:val="1"/>
      <w:marLeft w:val="0"/>
      <w:marRight w:val="0"/>
      <w:marTop w:val="0"/>
      <w:marBottom w:val="0"/>
      <w:divBdr>
        <w:top w:val="none" w:sz="0" w:space="0" w:color="auto"/>
        <w:left w:val="none" w:sz="0" w:space="0" w:color="auto"/>
        <w:bottom w:val="none" w:sz="0" w:space="0" w:color="auto"/>
        <w:right w:val="none" w:sz="0" w:space="0" w:color="auto"/>
      </w:divBdr>
    </w:div>
    <w:div w:id="1181310634">
      <w:bodyDiv w:val="1"/>
      <w:marLeft w:val="0"/>
      <w:marRight w:val="0"/>
      <w:marTop w:val="0"/>
      <w:marBottom w:val="0"/>
      <w:divBdr>
        <w:top w:val="none" w:sz="0" w:space="0" w:color="auto"/>
        <w:left w:val="none" w:sz="0" w:space="0" w:color="auto"/>
        <w:bottom w:val="none" w:sz="0" w:space="0" w:color="auto"/>
        <w:right w:val="none" w:sz="0" w:space="0" w:color="auto"/>
      </w:divBdr>
    </w:div>
    <w:div w:id="1187644590">
      <w:bodyDiv w:val="1"/>
      <w:marLeft w:val="0"/>
      <w:marRight w:val="0"/>
      <w:marTop w:val="0"/>
      <w:marBottom w:val="0"/>
      <w:divBdr>
        <w:top w:val="none" w:sz="0" w:space="0" w:color="auto"/>
        <w:left w:val="none" w:sz="0" w:space="0" w:color="auto"/>
        <w:bottom w:val="none" w:sz="0" w:space="0" w:color="auto"/>
        <w:right w:val="none" w:sz="0" w:space="0" w:color="auto"/>
      </w:divBdr>
    </w:div>
    <w:div w:id="1244952651">
      <w:bodyDiv w:val="1"/>
      <w:marLeft w:val="0"/>
      <w:marRight w:val="0"/>
      <w:marTop w:val="0"/>
      <w:marBottom w:val="0"/>
      <w:divBdr>
        <w:top w:val="none" w:sz="0" w:space="0" w:color="auto"/>
        <w:left w:val="none" w:sz="0" w:space="0" w:color="auto"/>
        <w:bottom w:val="none" w:sz="0" w:space="0" w:color="auto"/>
        <w:right w:val="none" w:sz="0" w:space="0" w:color="auto"/>
      </w:divBdr>
    </w:div>
    <w:div w:id="1265770360">
      <w:bodyDiv w:val="1"/>
      <w:marLeft w:val="0"/>
      <w:marRight w:val="0"/>
      <w:marTop w:val="0"/>
      <w:marBottom w:val="0"/>
      <w:divBdr>
        <w:top w:val="none" w:sz="0" w:space="0" w:color="auto"/>
        <w:left w:val="none" w:sz="0" w:space="0" w:color="auto"/>
        <w:bottom w:val="none" w:sz="0" w:space="0" w:color="auto"/>
        <w:right w:val="none" w:sz="0" w:space="0" w:color="auto"/>
      </w:divBdr>
    </w:div>
    <w:div w:id="1267035512">
      <w:bodyDiv w:val="1"/>
      <w:marLeft w:val="0"/>
      <w:marRight w:val="0"/>
      <w:marTop w:val="0"/>
      <w:marBottom w:val="0"/>
      <w:divBdr>
        <w:top w:val="none" w:sz="0" w:space="0" w:color="auto"/>
        <w:left w:val="none" w:sz="0" w:space="0" w:color="auto"/>
        <w:bottom w:val="none" w:sz="0" w:space="0" w:color="auto"/>
        <w:right w:val="none" w:sz="0" w:space="0" w:color="auto"/>
      </w:divBdr>
    </w:div>
    <w:div w:id="1277062353">
      <w:bodyDiv w:val="1"/>
      <w:marLeft w:val="0"/>
      <w:marRight w:val="0"/>
      <w:marTop w:val="0"/>
      <w:marBottom w:val="0"/>
      <w:divBdr>
        <w:top w:val="none" w:sz="0" w:space="0" w:color="auto"/>
        <w:left w:val="none" w:sz="0" w:space="0" w:color="auto"/>
        <w:bottom w:val="none" w:sz="0" w:space="0" w:color="auto"/>
        <w:right w:val="none" w:sz="0" w:space="0" w:color="auto"/>
      </w:divBdr>
    </w:div>
    <w:div w:id="1280140837">
      <w:bodyDiv w:val="1"/>
      <w:marLeft w:val="0"/>
      <w:marRight w:val="0"/>
      <w:marTop w:val="0"/>
      <w:marBottom w:val="0"/>
      <w:divBdr>
        <w:top w:val="none" w:sz="0" w:space="0" w:color="auto"/>
        <w:left w:val="none" w:sz="0" w:space="0" w:color="auto"/>
        <w:bottom w:val="none" w:sz="0" w:space="0" w:color="auto"/>
        <w:right w:val="none" w:sz="0" w:space="0" w:color="auto"/>
      </w:divBdr>
    </w:div>
    <w:div w:id="1307934581">
      <w:bodyDiv w:val="1"/>
      <w:marLeft w:val="0"/>
      <w:marRight w:val="0"/>
      <w:marTop w:val="0"/>
      <w:marBottom w:val="0"/>
      <w:divBdr>
        <w:top w:val="none" w:sz="0" w:space="0" w:color="auto"/>
        <w:left w:val="none" w:sz="0" w:space="0" w:color="auto"/>
        <w:bottom w:val="none" w:sz="0" w:space="0" w:color="auto"/>
        <w:right w:val="none" w:sz="0" w:space="0" w:color="auto"/>
      </w:divBdr>
    </w:div>
    <w:div w:id="1312255070">
      <w:bodyDiv w:val="1"/>
      <w:marLeft w:val="0"/>
      <w:marRight w:val="0"/>
      <w:marTop w:val="0"/>
      <w:marBottom w:val="0"/>
      <w:divBdr>
        <w:top w:val="none" w:sz="0" w:space="0" w:color="auto"/>
        <w:left w:val="none" w:sz="0" w:space="0" w:color="auto"/>
        <w:bottom w:val="none" w:sz="0" w:space="0" w:color="auto"/>
        <w:right w:val="none" w:sz="0" w:space="0" w:color="auto"/>
      </w:divBdr>
    </w:div>
    <w:div w:id="1324890432">
      <w:bodyDiv w:val="1"/>
      <w:marLeft w:val="0"/>
      <w:marRight w:val="0"/>
      <w:marTop w:val="0"/>
      <w:marBottom w:val="0"/>
      <w:divBdr>
        <w:top w:val="none" w:sz="0" w:space="0" w:color="auto"/>
        <w:left w:val="none" w:sz="0" w:space="0" w:color="auto"/>
        <w:bottom w:val="none" w:sz="0" w:space="0" w:color="auto"/>
        <w:right w:val="none" w:sz="0" w:space="0" w:color="auto"/>
      </w:divBdr>
    </w:div>
    <w:div w:id="1332223825">
      <w:bodyDiv w:val="1"/>
      <w:marLeft w:val="0"/>
      <w:marRight w:val="0"/>
      <w:marTop w:val="0"/>
      <w:marBottom w:val="0"/>
      <w:divBdr>
        <w:top w:val="none" w:sz="0" w:space="0" w:color="auto"/>
        <w:left w:val="none" w:sz="0" w:space="0" w:color="auto"/>
        <w:bottom w:val="none" w:sz="0" w:space="0" w:color="auto"/>
        <w:right w:val="none" w:sz="0" w:space="0" w:color="auto"/>
      </w:divBdr>
    </w:div>
    <w:div w:id="1332947600">
      <w:bodyDiv w:val="1"/>
      <w:marLeft w:val="0"/>
      <w:marRight w:val="0"/>
      <w:marTop w:val="0"/>
      <w:marBottom w:val="0"/>
      <w:divBdr>
        <w:top w:val="none" w:sz="0" w:space="0" w:color="auto"/>
        <w:left w:val="none" w:sz="0" w:space="0" w:color="auto"/>
        <w:bottom w:val="none" w:sz="0" w:space="0" w:color="auto"/>
        <w:right w:val="none" w:sz="0" w:space="0" w:color="auto"/>
      </w:divBdr>
    </w:div>
    <w:div w:id="1347050416">
      <w:bodyDiv w:val="1"/>
      <w:marLeft w:val="0"/>
      <w:marRight w:val="0"/>
      <w:marTop w:val="0"/>
      <w:marBottom w:val="0"/>
      <w:divBdr>
        <w:top w:val="none" w:sz="0" w:space="0" w:color="auto"/>
        <w:left w:val="none" w:sz="0" w:space="0" w:color="auto"/>
        <w:bottom w:val="none" w:sz="0" w:space="0" w:color="auto"/>
        <w:right w:val="none" w:sz="0" w:space="0" w:color="auto"/>
      </w:divBdr>
    </w:div>
    <w:div w:id="1364788738">
      <w:bodyDiv w:val="1"/>
      <w:marLeft w:val="0"/>
      <w:marRight w:val="0"/>
      <w:marTop w:val="0"/>
      <w:marBottom w:val="0"/>
      <w:divBdr>
        <w:top w:val="none" w:sz="0" w:space="0" w:color="auto"/>
        <w:left w:val="none" w:sz="0" w:space="0" w:color="auto"/>
        <w:bottom w:val="none" w:sz="0" w:space="0" w:color="auto"/>
        <w:right w:val="none" w:sz="0" w:space="0" w:color="auto"/>
      </w:divBdr>
    </w:div>
    <w:div w:id="1418600561">
      <w:bodyDiv w:val="1"/>
      <w:marLeft w:val="0"/>
      <w:marRight w:val="0"/>
      <w:marTop w:val="0"/>
      <w:marBottom w:val="0"/>
      <w:divBdr>
        <w:top w:val="none" w:sz="0" w:space="0" w:color="auto"/>
        <w:left w:val="none" w:sz="0" w:space="0" w:color="auto"/>
        <w:bottom w:val="none" w:sz="0" w:space="0" w:color="auto"/>
        <w:right w:val="none" w:sz="0" w:space="0" w:color="auto"/>
      </w:divBdr>
    </w:div>
    <w:div w:id="1431658136">
      <w:bodyDiv w:val="1"/>
      <w:marLeft w:val="0"/>
      <w:marRight w:val="0"/>
      <w:marTop w:val="0"/>
      <w:marBottom w:val="0"/>
      <w:divBdr>
        <w:top w:val="none" w:sz="0" w:space="0" w:color="auto"/>
        <w:left w:val="none" w:sz="0" w:space="0" w:color="auto"/>
        <w:bottom w:val="none" w:sz="0" w:space="0" w:color="auto"/>
        <w:right w:val="none" w:sz="0" w:space="0" w:color="auto"/>
      </w:divBdr>
    </w:div>
    <w:div w:id="1452167661">
      <w:bodyDiv w:val="1"/>
      <w:marLeft w:val="0"/>
      <w:marRight w:val="0"/>
      <w:marTop w:val="0"/>
      <w:marBottom w:val="0"/>
      <w:divBdr>
        <w:top w:val="none" w:sz="0" w:space="0" w:color="auto"/>
        <w:left w:val="none" w:sz="0" w:space="0" w:color="auto"/>
        <w:bottom w:val="none" w:sz="0" w:space="0" w:color="auto"/>
        <w:right w:val="none" w:sz="0" w:space="0" w:color="auto"/>
      </w:divBdr>
    </w:div>
    <w:div w:id="1452750118">
      <w:bodyDiv w:val="1"/>
      <w:marLeft w:val="0"/>
      <w:marRight w:val="0"/>
      <w:marTop w:val="0"/>
      <w:marBottom w:val="0"/>
      <w:divBdr>
        <w:top w:val="none" w:sz="0" w:space="0" w:color="auto"/>
        <w:left w:val="none" w:sz="0" w:space="0" w:color="auto"/>
        <w:bottom w:val="none" w:sz="0" w:space="0" w:color="auto"/>
        <w:right w:val="none" w:sz="0" w:space="0" w:color="auto"/>
      </w:divBdr>
    </w:div>
    <w:div w:id="1454637063">
      <w:bodyDiv w:val="1"/>
      <w:marLeft w:val="0"/>
      <w:marRight w:val="0"/>
      <w:marTop w:val="0"/>
      <w:marBottom w:val="0"/>
      <w:divBdr>
        <w:top w:val="none" w:sz="0" w:space="0" w:color="auto"/>
        <w:left w:val="none" w:sz="0" w:space="0" w:color="auto"/>
        <w:bottom w:val="none" w:sz="0" w:space="0" w:color="auto"/>
        <w:right w:val="none" w:sz="0" w:space="0" w:color="auto"/>
      </w:divBdr>
    </w:div>
    <w:div w:id="1474130611">
      <w:bodyDiv w:val="1"/>
      <w:marLeft w:val="0"/>
      <w:marRight w:val="0"/>
      <w:marTop w:val="0"/>
      <w:marBottom w:val="0"/>
      <w:divBdr>
        <w:top w:val="none" w:sz="0" w:space="0" w:color="auto"/>
        <w:left w:val="none" w:sz="0" w:space="0" w:color="auto"/>
        <w:bottom w:val="none" w:sz="0" w:space="0" w:color="auto"/>
        <w:right w:val="none" w:sz="0" w:space="0" w:color="auto"/>
      </w:divBdr>
    </w:div>
    <w:div w:id="1490704969">
      <w:bodyDiv w:val="1"/>
      <w:marLeft w:val="0"/>
      <w:marRight w:val="0"/>
      <w:marTop w:val="0"/>
      <w:marBottom w:val="0"/>
      <w:divBdr>
        <w:top w:val="none" w:sz="0" w:space="0" w:color="auto"/>
        <w:left w:val="none" w:sz="0" w:space="0" w:color="auto"/>
        <w:bottom w:val="none" w:sz="0" w:space="0" w:color="auto"/>
        <w:right w:val="none" w:sz="0" w:space="0" w:color="auto"/>
      </w:divBdr>
    </w:div>
    <w:div w:id="1490710327">
      <w:bodyDiv w:val="1"/>
      <w:marLeft w:val="0"/>
      <w:marRight w:val="0"/>
      <w:marTop w:val="0"/>
      <w:marBottom w:val="0"/>
      <w:divBdr>
        <w:top w:val="none" w:sz="0" w:space="0" w:color="auto"/>
        <w:left w:val="none" w:sz="0" w:space="0" w:color="auto"/>
        <w:bottom w:val="none" w:sz="0" w:space="0" w:color="auto"/>
        <w:right w:val="none" w:sz="0" w:space="0" w:color="auto"/>
      </w:divBdr>
    </w:div>
    <w:div w:id="1497187854">
      <w:bodyDiv w:val="1"/>
      <w:marLeft w:val="0"/>
      <w:marRight w:val="0"/>
      <w:marTop w:val="0"/>
      <w:marBottom w:val="0"/>
      <w:divBdr>
        <w:top w:val="none" w:sz="0" w:space="0" w:color="auto"/>
        <w:left w:val="none" w:sz="0" w:space="0" w:color="auto"/>
        <w:bottom w:val="none" w:sz="0" w:space="0" w:color="auto"/>
        <w:right w:val="none" w:sz="0" w:space="0" w:color="auto"/>
      </w:divBdr>
    </w:div>
    <w:div w:id="1504927953">
      <w:bodyDiv w:val="1"/>
      <w:marLeft w:val="0"/>
      <w:marRight w:val="0"/>
      <w:marTop w:val="0"/>
      <w:marBottom w:val="0"/>
      <w:divBdr>
        <w:top w:val="none" w:sz="0" w:space="0" w:color="auto"/>
        <w:left w:val="none" w:sz="0" w:space="0" w:color="auto"/>
        <w:bottom w:val="none" w:sz="0" w:space="0" w:color="auto"/>
        <w:right w:val="none" w:sz="0" w:space="0" w:color="auto"/>
      </w:divBdr>
    </w:div>
    <w:div w:id="1549100701">
      <w:bodyDiv w:val="1"/>
      <w:marLeft w:val="0"/>
      <w:marRight w:val="0"/>
      <w:marTop w:val="0"/>
      <w:marBottom w:val="0"/>
      <w:divBdr>
        <w:top w:val="none" w:sz="0" w:space="0" w:color="auto"/>
        <w:left w:val="none" w:sz="0" w:space="0" w:color="auto"/>
        <w:bottom w:val="none" w:sz="0" w:space="0" w:color="auto"/>
        <w:right w:val="none" w:sz="0" w:space="0" w:color="auto"/>
      </w:divBdr>
      <w:divsChild>
        <w:div w:id="178083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63100">
              <w:marLeft w:val="0"/>
              <w:marRight w:val="0"/>
              <w:marTop w:val="0"/>
              <w:marBottom w:val="0"/>
              <w:divBdr>
                <w:top w:val="none" w:sz="0" w:space="0" w:color="auto"/>
                <w:left w:val="none" w:sz="0" w:space="0" w:color="auto"/>
                <w:bottom w:val="none" w:sz="0" w:space="0" w:color="auto"/>
                <w:right w:val="none" w:sz="0" w:space="0" w:color="auto"/>
              </w:divBdr>
              <w:divsChild>
                <w:div w:id="16582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8889">
      <w:bodyDiv w:val="1"/>
      <w:marLeft w:val="0"/>
      <w:marRight w:val="0"/>
      <w:marTop w:val="0"/>
      <w:marBottom w:val="0"/>
      <w:divBdr>
        <w:top w:val="none" w:sz="0" w:space="0" w:color="auto"/>
        <w:left w:val="none" w:sz="0" w:space="0" w:color="auto"/>
        <w:bottom w:val="none" w:sz="0" w:space="0" w:color="auto"/>
        <w:right w:val="none" w:sz="0" w:space="0" w:color="auto"/>
      </w:divBdr>
    </w:div>
    <w:div w:id="1579249808">
      <w:bodyDiv w:val="1"/>
      <w:marLeft w:val="0"/>
      <w:marRight w:val="0"/>
      <w:marTop w:val="0"/>
      <w:marBottom w:val="0"/>
      <w:divBdr>
        <w:top w:val="none" w:sz="0" w:space="0" w:color="auto"/>
        <w:left w:val="none" w:sz="0" w:space="0" w:color="auto"/>
        <w:bottom w:val="none" w:sz="0" w:space="0" w:color="auto"/>
        <w:right w:val="none" w:sz="0" w:space="0" w:color="auto"/>
      </w:divBdr>
    </w:div>
    <w:div w:id="1598324119">
      <w:bodyDiv w:val="1"/>
      <w:marLeft w:val="0"/>
      <w:marRight w:val="0"/>
      <w:marTop w:val="0"/>
      <w:marBottom w:val="0"/>
      <w:divBdr>
        <w:top w:val="none" w:sz="0" w:space="0" w:color="auto"/>
        <w:left w:val="none" w:sz="0" w:space="0" w:color="auto"/>
        <w:bottom w:val="none" w:sz="0" w:space="0" w:color="auto"/>
        <w:right w:val="none" w:sz="0" w:space="0" w:color="auto"/>
      </w:divBdr>
    </w:div>
    <w:div w:id="1608467237">
      <w:bodyDiv w:val="1"/>
      <w:marLeft w:val="0"/>
      <w:marRight w:val="0"/>
      <w:marTop w:val="0"/>
      <w:marBottom w:val="0"/>
      <w:divBdr>
        <w:top w:val="none" w:sz="0" w:space="0" w:color="auto"/>
        <w:left w:val="none" w:sz="0" w:space="0" w:color="auto"/>
        <w:bottom w:val="none" w:sz="0" w:space="0" w:color="auto"/>
        <w:right w:val="none" w:sz="0" w:space="0" w:color="auto"/>
      </w:divBdr>
    </w:div>
    <w:div w:id="1651445020">
      <w:bodyDiv w:val="1"/>
      <w:marLeft w:val="0"/>
      <w:marRight w:val="0"/>
      <w:marTop w:val="0"/>
      <w:marBottom w:val="0"/>
      <w:divBdr>
        <w:top w:val="none" w:sz="0" w:space="0" w:color="auto"/>
        <w:left w:val="none" w:sz="0" w:space="0" w:color="auto"/>
        <w:bottom w:val="none" w:sz="0" w:space="0" w:color="auto"/>
        <w:right w:val="none" w:sz="0" w:space="0" w:color="auto"/>
      </w:divBdr>
      <w:divsChild>
        <w:div w:id="86829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865395">
              <w:marLeft w:val="0"/>
              <w:marRight w:val="0"/>
              <w:marTop w:val="0"/>
              <w:marBottom w:val="0"/>
              <w:divBdr>
                <w:top w:val="none" w:sz="0" w:space="0" w:color="auto"/>
                <w:left w:val="none" w:sz="0" w:space="0" w:color="auto"/>
                <w:bottom w:val="none" w:sz="0" w:space="0" w:color="auto"/>
                <w:right w:val="none" w:sz="0" w:space="0" w:color="auto"/>
              </w:divBdr>
              <w:divsChild>
                <w:div w:id="21119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88280">
      <w:bodyDiv w:val="1"/>
      <w:marLeft w:val="0"/>
      <w:marRight w:val="0"/>
      <w:marTop w:val="0"/>
      <w:marBottom w:val="0"/>
      <w:divBdr>
        <w:top w:val="none" w:sz="0" w:space="0" w:color="auto"/>
        <w:left w:val="none" w:sz="0" w:space="0" w:color="auto"/>
        <w:bottom w:val="none" w:sz="0" w:space="0" w:color="auto"/>
        <w:right w:val="none" w:sz="0" w:space="0" w:color="auto"/>
      </w:divBdr>
    </w:div>
    <w:div w:id="1760641034">
      <w:bodyDiv w:val="1"/>
      <w:marLeft w:val="0"/>
      <w:marRight w:val="0"/>
      <w:marTop w:val="0"/>
      <w:marBottom w:val="0"/>
      <w:divBdr>
        <w:top w:val="none" w:sz="0" w:space="0" w:color="auto"/>
        <w:left w:val="none" w:sz="0" w:space="0" w:color="auto"/>
        <w:bottom w:val="none" w:sz="0" w:space="0" w:color="auto"/>
        <w:right w:val="none" w:sz="0" w:space="0" w:color="auto"/>
      </w:divBdr>
    </w:div>
    <w:div w:id="1805653317">
      <w:bodyDiv w:val="1"/>
      <w:marLeft w:val="0"/>
      <w:marRight w:val="0"/>
      <w:marTop w:val="0"/>
      <w:marBottom w:val="0"/>
      <w:divBdr>
        <w:top w:val="none" w:sz="0" w:space="0" w:color="auto"/>
        <w:left w:val="none" w:sz="0" w:space="0" w:color="auto"/>
        <w:bottom w:val="none" w:sz="0" w:space="0" w:color="auto"/>
        <w:right w:val="none" w:sz="0" w:space="0" w:color="auto"/>
      </w:divBdr>
    </w:div>
    <w:div w:id="1843274602">
      <w:bodyDiv w:val="1"/>
      <w:marLeft w:val="0"/>
      <w:marRight w:val="0"/>
      <w:marTop w:val="0"/>
      <w:marBottom w:val="0"/>
      <w:divBdr>
        <w:top w:val="none" w:sz="0" w:space="0" w:color="auto"/>
        <w:left w:val="none" w:sz="0" w:space="0" w:color="auto"/>
        <w:bottom w:val="none" w:sz="0" w:space="0" w:color="auto"/>
        <w:right w:val="none" w:sz="0" w:space="0" w:color="auto"/>
      </w:divBdr>
    </w:div>
    <w:div w:id="1855534222">
      <w:bodyDiv w:val="1"/>
      <w:marLeft w:val="0"/>
      <w:marRight w:val="0"/>
      <w:marTop w:val="0"/>
      <w:marBottom w:val="0"/>
      <w:divBdr>
        <w:top w:val="none" w:sz="0" w:space="0" w:color="auto"/>
        <w:left w:val="none" w:sz="0" w:space="0" w:color="auto"/>
        <w:bottom w:val="none" w:sz="0" w:space="0" w:color="auto"/>
        <w:right w:val="none" w:sz="0" w:space="0" w:color="auto"/>
      </w:divBdr>
    </w:div>
    <w:div w:id="1884293808">
      <w:bodyDiv w:val="1"/>
      <w:marLeft w:val="0"/>
      <w:marRight w:val="0"/>
      <w:marTop w:val="0"/>
      <w:marBottom w:val="0"/>
      <w:divBdr>
        <w:top w:val="none" w:sz="0" w:space="0" w:color="auto"/>
        <w:left w:val="none" w:sz="0" w:space="0" w:color="auto"/>
        <w:bottom w:val="none" w:sz="0" w:space="0" w:color="auto"/>
        <w:right w:val="none" w:sz="0" w:space="0" w:color="auto"/>
      </w:divBdr>
    </w:div>
    <w:div w:id="1895659976">
      <w:bodyDiv w:val="1"/>
      <w:marLeft w:val="0"/>
      <w:marRight w:val="0"/>
      <w:marTop w:val="0"/>
      <w:marBottom w:val="0"/>
      <w:divBdr>
        <w:top w:val="none" w:sz="0" w:space="0" w:color="auto"/>
        <w:left w:val="none" w:sz="0" w:space="0" w:color="auto"/>
        <w:bottom w:val="none" w:sz="0" w:space="0" w:color="auto"/>
        <w:right w:val="none" w:sz="0" w:space="0" w:color="auto"/>
      </w:divBdr>
    </w:div>
    <w:div w:id="1910918046">
      <w:bodyDiv w:val="1"/>
      <w:marLeft w:val="0"/>
      <w:marRight w:val="0"/>
      <w:marTop w:val="0"/>
      <w:marBottom w:val="0"/>
      <w:divBdr>
        <w:top w:val="none" w:sz="0" w:space="0" w:color="auto"/>
        <w:left w:val="none" w:sz="0" w:space="0" w:color="auto"/>
        <w:bottom w:val="none" w:sz="0" w:space="0" w:color="auto"/>
        <w:right w:val="none" w:sz="0" w:space="0" w:color="auto"/>
      </w:divBdr>
    </w:div>
    <w:div w:id="2008508715">
      <w:bodyDiv w:val="1"/>
      <w:marLeft w:val="0"/>
      <w:marRight w:val="0"/>
      <w:marTop w:val="0"/>
      <w:marBottom w:val="0"/>
      <w:divBdr>
        <w:top w:val="none" w:sz="0" w:space="0" w:color="auto"/>
        <w:left w:val="none" w:sz="0" w:space="0" w:color="auto"/>
        <w:bottom w:val="none" w:sz="0" w:space="0" w:color="auto"/>
        <w:right w:val="none" w:sz="0" w:space="0" w:color="auto"/>
      </w:divBdr>
    </w:div>
    <w:div w:id="2009285353">
      <w:bodyDiv w:val="1"/>
      <w:marLeft w:val="0"/>
      <w:marRight w:val="0"/>
      <w:marTop w:val="0"/>
      <w:marBottom w:val="0"/>
      <w:divBdr>
        <w:top w:val="none" w:sz="0" w:space="0" w:color="auto"/>
        <w:left w:val="none" w:sz="0" w:space="0" w:color="auto"/>
        <w:bottom w:val="none" w:sz="0" w:space="0" w:color="auto"/>
        <w:right w:val="none" w:sz="0" w:space="0" w:color="auto"/>
      </w:divBdr>
    </w:div>
    <w:div w:id="2026977888">
      <w:bodyDiv w:val="1"/>
      <w:marLeft w:val="0"/>
      <w:marRight w:val="0"/>
      <w:marTop w:val="0"/>
      <w:marBottom w:val="0"/>
      <w:divBdr>
        <w:top w:val="none" w:sz="0" w:space="0" w:color="auto"/>
        <w:left w:val="none" w:sz="0" w:space="0" w:color="auto"/>
        <w:bottom w:val="none" w:sz="0" w:space="0" w:color="auto"/>
        <w:right w:val="none" w:sz="0" w:space="0" w:color="auto"/>
      </w:divBdr>
    </w:div>
    <w:div w:id="2032946658">
      <w:bodyDiv w:val="1"/>
      <w:marLeft w:val="0"/>
      <w:marRight w:val="0"/>
      <w:marTop w:val="0"/>
      <w:marBottom w:val="0"/>
      <w:divBdr>
        <w:top w:val="none" w:sz="0" w:space="0" w:color="auto"/>
        <w:left w:val="none" w:sz="0" w:space="0" w:color="auto"/>
        <w:bottom w:val="none" w:sz="0" w:space="0" w:color="auto"/>
        <w:right w:val="none" w:sz="0" w:space="0" w:color="auto"/>
      </w:divBdr>
    </w:div>
    <w:div w:id="2064400270">
      <w:bodyDiv w:val="1"/>
      <w:marLeft w:val="0"/>
      <w:marRight w:val="0"/>
      <w:marTop w:val="0"/>
      <w:marBottom w:val="0"/>
      <w:divBdr>
        <w:top w:val="none" w:sz="0" w:space="0" w:color="auto"/>
        <w:left w:val="none" w:sz="0" w:space="0" w:color="auto"/>
        <w:bottom w:val="none" w:sz="0" w:space="0" w:color="auto"/>
        <w:right w:val="none" w:sz="0" w:space="0" w:color="auto"/>
      </w:divBdr>
    </w:div>
    <w:div w:id="2103916314">
      <w:bodyDiv w:val="1"/>
      <w:marLeft w:val="0"/>
      <w:marRight w:val="0"/>
      <w:marTop w:val="0"/>
      <w:marBottom w:val="0"/>
      <w:divBdr>
        <w:top w:val="none" w:sz="0" w:space="0" w:color="auto"/>
        <w:left w:val="none" w:sz="0" w:space="0" w:color="auto"/>
        <w:bottom w:val="none" w:sz="0" w:space="0" w:color="auto"/>
        <w:right w:val="none" w:sz="0" w:space="0" w:color="auto"/>
      </w:divBdr>
    </w:div>
    <w:div w:id="2132285467">
      <w:bodyDiv w:val="1"/>
      <w:marLeft w:val="0"/>
      <w:marRight w:val="0"/>
      <w:marTop w:val="0"/>
      <w:marBottom w:val="0"/>
      <w:divBdr>
        <w:top w:val="none" w:sz="0" w:space="0" w:color="auto"/>
        <w:left w:val="none" w:sz="0" w:space="0" w:color="auto"/>
        <w:bottom w:val="none" w:sz="0" w:space="0" w:color="auto"/>
        <w:right w:val="none" w:sz="0" w:space="0" w:color="auto"/>
      </w:divBdr>
    </w:div>
    <w:div w:id="2138796952">
      <w:bodyDiv w:val="1"/>
      <w:marLeft w:val="0"/>
      <w:marRight w:val="0"/>
      <w:marTop w:val="0"/>
      <w:marBottom w:val="0"/>
      <w:divBdr>
        <w:top w:val="none" w:sz="0" w:space="0" w:color="auto"/>
        <w:left w:val="none" w:sz="0" w:space="0" w:color="auto"/>
        <w:bottom w:val="none" w:sz="0" w:space="0" w:color="auto"/>
        <w:right w:val="none" w:sz="0" w:space="0" w:color="auto"/>
      </w:divBdr>
    </w:div>
    <w:div w:id="2141147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75851-7163-BA49-8B36-8C0C4292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4357</Words>
  <Characters>24840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Yanfeng GU</dc:creator>
  <cp:keywords/>
  <dc:description/>
  <cp:lastModifiedBy>顾 燕峰</cp:lastModifiedBy>
  <cp:revision>2</cp:revision>
  <cp:lastPrinted>2020-12-23T06:52:00Z</cp:lastPrinted>
  <dcterms:created xsi:type="dcterms:W3CDTF">2021-08-21T10:04:00Z</dcterms:created>
  <dcterms:modified xsi:type="dcterms:W3CDTF">2021-08-21T10:04:00Z</dcterms:modified>
</cp:coreProperties>
</file>