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AC1DD" w14:textId="425CEA7F" w:rsidR="00795221" w:rsidRPr="00795221" w:rsidRDefault="00795221" w:rsidP="00795221">
      <w:pPr>
        <w:widowControl/>
        <w:spacing w:line="360" w:lineRule="auto"/>
        <w:jc w:val="center"/>
        <w:textAlignment w:val="baseline"/>
        <w:rPr>
          <w:rFonts w:ascii="Times New Roman" w:eastAsia="MS PGothic" w:hAnsi="Times New Roman"/>
          <w:bCs/>
          <w:i/>
          <w:kern w:val="0"/>
          <w:sz w:val="36"/>
          <w:szCs w:val="36"/>
        </w:rPr>
      </w:pPr>
      <w:r w:rsidRPr="00795221">
        <w:rPr>
          <w:rFonts w:ascii="Times New Roman" w:eastAsia="MS PGothic" w:hAnsi="Times New Roman"/>
          <w:bCs/>
          <w:i/>
          <w:kern w:val="0"/>
          <w:sz w:val="36"/>
          <w:szCs w:val="36"/>
        </w:rPr>
        <w:t>Online Appendix</w:t>
      </w:r>
    </w:p>
    <w:p w14:paraId="53C525A2" w14:textId="77777777" w:rsidR="00795221" w:rsidRPr="00795221" w:rsidRDefault="00795221" w:rsidP="00795221">
      <w:pPr>
        <w:spacing w:line="480" w:lineRule="auto"/>
        <w:jc w:val="right"/>
        <w:rPr>
          <w:rFonts w:ascii="Times New Roman" w:eastAsia="Yu Mincho" w:hAnsi="Times New Roman"/>
          <w:smallCaps/>
          <w:sz w:val="22"/>
        </w:rPr>
      </w:pPr>
      <w:r w:rsidRPr="00795221">
        <w:rPr>
          <w:rFonts w:ascii="Times New Roman" w:eastAsia="Yu Mincho" w:hAnsi="Times New Roman"/>
          <w:smallCaps/>
          <w:sz w:val="22"/>
        </w:rPr>
        <w:t>Atsushi Kobayashi</w:t>
      </w:r>
    </w:p>
    <w:p w14:paraId="4005FDD1" w14:textId="66CC27C7" w:rsidR="001B0104" w:rsidRPr="00B932F4" w:rsidRDefault="001B0104" w:rsidP="001B0104">
      <w:pPr>
        <w:widowControl/>
        <w:spacing w:line="360" w:lineRule="auto"/>
        <w:jc w:val="left"/>
        <w:textAlignment w:val="baseline"/>
        <w:rPr>
          <w:rFonts w:ascii="Times New Roman" w:eastAsia="MS PGothic" w:hAnsi="Times New Roman"/>
          <w:b/>
          <w:bCs/>
          <w:kern w:val="0"/>
          <w:sz w:val="22"/>
        </w:rPr>
      </w:pPr>
      <w:r w:rsidRPr="00B932F4">
        <w:rPr>
          <w:rFonts w:ascii="Times New Roman" w:eastAsia="MS PGothic" w:hAnsi="Times New Roman" w:hint="eastAsia"/>
          <w:b/>
          <w:bCs/>
          <w:kern w:val="0"/>
          <w:sz w:val="22"/>
        </w:rPr>
        <w:t>A</w:t>
      </w:r>
      <w:r w:rsidRPr="00B932F4">
        <w:rPr>
          <w:rFonts w:ascii="Times New Roman" w:eastAsia="MS PGothic" w:hAnsi="Times New Roman"/>
          <w:b/>
          <w:bCs/>
          <w:kern w:val="0"/>
          <w:sz w:val="22"/>
        </w:rPr>
        <w:t xml:space="preserve">ppendix I: </w:t>
      </w:r>
      <w:r w:rsidR="00CC744B" w:rsidRPr="00B932F4">
        <w:rPr>
          <w:rFonts w:ascii="Times New Roman" w:eastAsia="MS PGothic" w:hAnsi="Times New Roman"/>
          <w:b/>
          <w:bCs/>
          <w:kern w:val="0"/>
          <w:sz w:val="22"/>
        </w:rPr>
        <w:t>S</w:t>
      </w:r>
      <w:r w:rsidR="00F0064F" w:rsidRPr="00B932F4">
        <w:rPr>
          <w:rFonts w:ascii="Times New Roman" w:eastAsia="MS PGothic" w:hAnsi="Times New Roman"/>
          <w:b/>
          <w:bCs/>
          <w:kern w:val="0"/>
          <w:sz w:val="22"/>
        </w:rPr>
        <w:t>pread of indirect</w:t>
      </w:r>
      <w:r w:rsidRPr="00B932F4">
        <w:rPr>
          <w:rFonts w:ascii="Times New Roman" w:eastAsia="MS PGothic" w:hAnsi="Times New Roman"/>
          <w:b/>
          <w:bCs/>
          <w:kern w:val="0"/>
          <w:sz w:val="22"/>
        </w:rPr>
        <w:t xml:space="preserve"> exchange rates</w:t>
      </w:r>
      <w:r w:rsidR="00F0064F" w:rsidRPr="00B932F4">
        <w:rPr>
          <w:rFonts w:ascii="Times New Roman" w:eastAsia="MS PGothic" w:hAnsi="Times New Roman"/>
          <w:b/>
          <w:bCs/>
          <w:kern w:val="0"/>
          <w:sz w:val="22"/>
        </w:rPr>
        <w:t xml:space="preserve"> against direct rates</w:t>
      </w:r>
    </w:p>
    <w:p w14:paraId="1461628C" w14:textId="7FDB4B6F" w:rsidR="001B0104" w:rsidRPr="00B932F4" w:rsidRDefault="001B0104" w:rsidP="001B0104">
      <w:pPr>
        <w:widowControl/>
        <w:spacing w:line="360" w:lineRule="auto"/>
        <w:jc w:val="left"/>
        <w:textAlignment w:val="baseline"/>
        <w:rPr>
          <w:rFonts w:ascii="Times New Roman" w:eastAsia="MS PGothic" w:hAnsi="Times New Roman"/>
          <w:kern w:val="0"/>
          <w:sz w:val="22"/>
        </w:rPr>
      </w:pPr>
      <w:r w:rsidRPr="00B932F4">
        <w:rPr>
          <w:rFonts w:ascii="Times New Roman" w:eastAsia="MS PGothic" w:hAnsi="Times New Roman"/>
          <w:kern w:val="0"/>
          <w:sz w:val="22"/>
        </w:rPr>
        <w:t xml:space="preserve">First, we explain how to compute the indirect exchange rates. The indirect exchange rates are expressed as a combination of direct exchange rates. For the remittance from India to the UK via China, exchange rate of pound per rupee (combination of arrows (3) and (4) in Figure 4) is expressed as </w:t>
      </w:r>
      <m:oMath>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H</m:t>
            </m:r>
          </m:sub>
          <m:sup>
            <m:r>
              <w:rPr>
                <w:rFonts w:ascii="Cambria Math" w:eastAsia="MS PGothic" w:hAnsi="Cambria Math"/>
                <w:kern w:val="0"/>
                <w:sz w:val="22"/>
              </w:rPr>
              <m:t>I</m:t>
            </m:r>
          </m:sup>
        </m:sSubSup>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L</m:t>
            </m:r>
          </m:sub>
          <m:sup>
            <m:r>
              <w:rPr>
                <w:rFonts w:ascii="Cambria Math" w:eastAsia="MS PGothic" w:hAnsi="Cambria Math"/>
                <w:kern w:val="0"/>
                <w:sz w:val="22"/>
              </w:rPr>
              <m:t>H</m:t>
            </m:r>
          </m:sup>
        </m:sSubSup>
      </m:oMath>
      <w:r w:rsidRPr="00B932F4">
        <w:rPr>
          <w:rFonts w:ascii="Times New Roman" w:eastAsia="MS PGothic" w:hAnsi="Times New Roman" w:hint="eastAsia"/>
          <w:kern w:val="0"/>
          <w:sz w:val="22"/>
        </w:rPr>
        <w:t>.</w:t>
      </w:r>
      <w:r w:rsidRPr="00B932F4">
        <w:rPr>
          <w:rFonts w:ascii="Times New Roman" w:eastAsia="MS PGothic" w:hAnsi="Times New Roman"/>
          <w:kern w:val="0"/>
          <w:sz w:val="22"/>
        </w:rPr>
        <w:t xml:space="preserve"> For the remittance from the UK to China via India, dollar per pound (combination of arrows (1) and (3) in Figure 6) is </w:t>
      </w:r>
      <m:oMath>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I</m:t>
            </m:r>
          </m:sub>
          <m:sup>
            <m:r>
              <w:rPr>
                <w:rFonts w:ascii="Cambria Math" w:eastAsia="MS PGothic" w:hAnsi="Cambria Math"/>
                <w:kern w:val="0"/>
                <w:sz w:val="22"/>
              </w:rPr>
              <m:t>L</m:t>
            </m:r>
          </m:sup>
        </m:sSubSup>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H</m:t>
            </m:r>
          </m:sub>
          <m:sup>
            <m:r>
              <w:rPr>
                <w:rFonts w:ascii="Cambria Math" w:eastAsia="MS PGothic" w:hAnsi="Cambria Math"/>
                <w:kern w:val="0"/>
                <w:sz w:val="22"/>
              </w:rPr>
              <m:t>I</m:t>
            </m:r>
          </m:sup>
        </m:sSubSup>
      </m:oMath>
      <w:r w:rsidRPr="00B932F4">
        <w:rPr>
          <w:rFonts w:ascii="Times New Roman" w:eastAsia="MS PGothic" w:hAnsi="Times New Roman" w:hint="eastAsia"/>
          <w:kern w:val="0"/>
          <w:sz w:val="22"/>
        </w:rPr>
        <w:t>.</w:t>
      </w:r>
      <w:r w:rsidRPr="00B932F4">
        <w:rPr>
          <w:rFonts w:ascii="Times New Roman" w:eastAsia="MS PGothic" w:hAnsi="Times New Roman"/>
          <w:kern w:val="0"/>
          <w:sz w:val="22"/>
        </w:rPr>
        <w:t xml:space="preserve"> For the remittance from China to India via the UK, rupee per dollar (combination of arrows (4) and (5) in Figure 5) is </w:t>
      </w:r>
      <m:oMath>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L</m:t>
            </m:r>
          </m:sub>
          <m:sup>
            <m:r>
              <w:rPr>
                <w:rFonts w:ascii="Cambria Math" w:eastAsia="MS PGothic" w:hAnsi="Cambria Math"/>
                <w:kern w:val="0"/>
                <w:sz w:val="22"/>
              </w:rPr>
              <m:t>H</m:t>
            </m:r>
          </m:sup>
        </m:sSubSup>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I</m:t>
            </m:r>
          </m:sub>
          <m:sup>
            <m:r>
              <w:rPr>
                <w:rFonts w:ascii="Cambria Math" w:eastAsia="MS PGothic" w:hAnsi="Cambria Math"/>
                <w:kern w:val="0"/>
                <w:sz w:val="22"/>
              </w:rPr>
              <m:t>L</m:t>
            </m:r>
          </m:sup>
        </m:sSubSup>
      </m:oMath>
      <w:r w:rsidRPr="00B932F4">
        <w:rPr>
          <w:rFonts w:ascii="Times New Roman" w:eastAsia="MS PGothic" w:hAnsi="Times New Roman" w:hint="eastAsia"/>
          <w:kern w:val="0"/>
          <w:sz w:val="22"/>
        </w:rPr>
        <w:t>.</w:t>
      </w:r>
      <w:r w:rsidRPr="00B932F4">
        <w:rPr>
          <w:rFonts w:ascii="Times New Roman" w:eastAsia="MS PGothic" w:hAnsi="Times New Roman"/>
          <w:kern w:val="0"/>
          <w:sz w:val="22"/>
        </w:rPr>
        <w:t xml:space="preserve"> All series of direct exchange rates were converted into spot rates. To compute the indirect exchange rates, we multiplied the two spot exchange rates at the same month, except for </w:t>
      </w:r>
      <m:oMath>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L</m:t>
            </m:r>
          </m:sub>
          <m:sup>
            <m:r>
              <w:rPr>
                <w:rFonts w:ascii="Cambria Math" w:eastAsia="MS PGothic" w:hAnsi="Cambria Math"/>
                <w:kern w:val="0"/>
                <w:sz w:val="22"/>
              </w:rPr>
              <m:t>H</m:t>
            </m:r>
          </m:sup>
        </m:sSubSup>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I</m:t>
            </m:r>
          </m:sub>
          <m:sup>
            <m:r>
              <w:rPr>
                <w:rFonts w:ascii="Cambria Math" w:eastAsia="MS PGothic" w:hAnsi="Cambria Math"/>
                <w:kern w:val="0"/>
                <w:sz w:val="22"/>
              </w:rPr>
              <m:t>L</m:t>
            </m:r>
          </m:sup>
        </m:sSubSup>
      </m:oMath>
      <w:r w:rsidRPr="00B932F4">
        <w:rPr>
          <w:rFonts w:ascii="Times New Roman" w:eastAsia="MS PGothic" w:hAnsi="Times New Roman"/>
          <w:kern w:val="0"/>
          <w:sz w:val="22"/>
        </w:rPr>
        <w:t xml:space="preserve">. As for the exception, because the bills on London drawn in Hong Kong were discounted in Indian cities one month later (transport duration, see Appendix III, Interest loss), we multiplied the current rate of </w:t>
      </w:r>
      <m:oMath>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L</m:t>
            </m:r>
          </m:sub>
          <m:sup>
            <m:r>
              <w:rPr>
                <w:rFonts w:ascii="Cambria Math" w:eastAsia="MS PGothic" w:hAnsi="Cambria Math"/>
                <w:kern w:val="0"/>
                <w:sz w:val="22"/>
              </w:rPr>
              <m:t>H</m:t>
            </m:r>
          </m:sup>
        </m:sSubSup>
        <m:r>
          <w:rPr>
            <w:rFonts w:ascii="Cambria Math" w:eastAsia="MS PGothic" w:hAnsi="Cambria Math"/>
            <w:kern w:val="0"/>
            <w:sz w:val="22"/>
          </w:rPr>
          <m:t xml:space="preserve"> </m:t>
        </m:r>
      </m:oMath>
      <w:r w:rsidRPr="00B932F4">
        <w:rPr>
          <w:rFonts w:ascii="Times New Roman" w:eastAsia="MS PGothic" w:hAnsi="Times New Roman"/>
          <w:kern w:val="0"/>
          <w:sz w:val="22"/>
        </w:rPr>
        <w:t xml:space="preserve">in Hong Kong </w:t>
      </w:r>
      <w:r w:rsidRPr="00B932F4">
        <w:rPr>
          <w:rFonts w:ascii="Times New Roman" w:eastAsia="MS PGothic" w:hAnsi="Times New Roman" w:hint="eastAsia"/>
          <w:kern w:val="0"/>
          <w:sz w:val="22"/>
        </w:rPr>
        <w:t>b</w:t>
      </w:r>
      <w:r w:rsidRPr="00B932F4">
        <w:rPr>
          <w:rFonts w:ascii="Times New Roman" w:eastAsia="MS PGothic" w:hAnsi="Times New Roman"/>
          <w:kern w:val="0"/>
          <w:sz w:val="22"/>
        </w:rPr>
        <w:t xml:space="preserve">y the next month’s rate of </w:t>
      </w:r>
      <m:oMath>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I</m:t>
            </m:r>
          </m:sub>
          <m:sup>
            <m:r>
              <w:rPr>
                <w:rFonts w:ascii="Cambria Math" w:eastAsia="MS PGothic" w:hAnsi="Cambria Math"/>
                <w:kern w:val="0"/>
                <w:sz w:val="22"/>
              </w:rPr>
              <m:t>L</m:t>
            </m:r>
          </m:sup>
        </m:sSubSup>
      </m:oMath>
      <w:r w:rsidRPr="00B932F4">
        <w:rPr>
          <w:rFonts w:ascii="Times New Roman" w:eastAsia="MS PGothic" w:hAnsi="Times New Roman"/>
          <w:kern w:val="0"/>
          <w:sz w:val="22"/>
        </w:rPr>
        <w:t xml:space="preserve"> that was converted from six months into five months sight by UK’s annual interest rate (five percent). The spread of indirect exchange rates against direct rates between London and Hong Kong is defined as </w:t>
      </w:r>
      <m:oMath>
        <m:sSubSup>
          <m:sSubSupPr>
            <m:ctrlPr>
              <w:rPr>
                <w:rFonts w:ascii="Cambria Math" w:eastAsia="MS PGothic" w:hAnsi="Cambria Math"/>
                <w:i/>
                <w:kern w:val="0"/>
                <w:sz w:val="22"/>
              </w:rPr>
            </m:ctrlPr>
          </m:sSubSupPr>
          <m:e>
            <m:r>
              <w:rPr>
                <w:rFonts w:ascii="Cambria Math" w:eastAsia="MS PGothic" w:hAnsi="Cambria Math"/>
                <w:kern w:val="0"/>
                <w:sz w:val="22"/>
              </w:rPr>
              <m:t>S</m:t>
            </m:r>
          </m:e>
          <m:sub>
            <m:r>
              <w:rPr>
                <w:rFonts w:ascii="Cambria Math" w:eastAsia="MS PGothic" w:hAnsi="Cambria Math"/>
                <w:kern w:val="0"/>
                <w:sz w:val="22"/>
              </w:rPr>
              <m:t>L</m:t>
            </m:r>
          </m:sub>
          <m:sup>
            <m:r>
              <w:rPr>
                <w:rFonts w:ascii="Cambria Math" w:eastAsia="MS PGothic" w:hAnsi="Cambria Math"/>
                <w:kern w:val="0"/>
                <w:sz w:val="22"/>
              </w:rPr>
              <m:t>H</m:t>
            </m:r>
          </m:sup>
        </m:sSubSup>
        <m:r>
          <w:rPr>
            <w:rFonts w:ascii="Cambria Math" w:eastAsia="MS PGothic" w:hAnsi="Cambria Math"/>
            <w:kern w:val="0"/>
            <w:sz w:val="22"/>
          </w:rPr>
          <m:t>=</m:t>
        </m:r>
        <m:d>
          <m:dPr>
            <m:ctrlPr>
              <w:rPr>
                <w:rFonts w:ascii="Cambria Math" w:eastAsia="MS PGothic" w:hAnsi="Cambria Math"/>
                <w:i/>
                <w:kern w:val="0"/>
                <w:sz w:val="22"/>
              </w:rPr>
            </m:ctrlPr>
          </m:dPr>
          <m:e>
            <m:d>
              <m:dPr>
                <m:ctrlPr>
                  <w:rPr>
                    <w:rFonts w:ascii="Cambria Math" w:eastAsia="MS PGothic" w:hAnsi="Cambria Math"/>
                    <w:i/>
                    <w:kern w:val="0"/>
                    <w:sz w:val="22"/>
                  </w:rPr>
                </m:ctrlPr>
              </m:dPr>
              <m:e>
                <m:r>
                  <w:rPr>
                    <w:rFonts w:ascii="Cambria Math" w:eastAsia="MS PGothic" w:hAnsi="Cambria Math"/>
                    <w:kern w:val="0"/>
                    <w:sz w:val="22"/>
                  </w:rPr>
                  <m:t>1/</m:t>
                </m:r>
                <m:d>
                  <m:dPr>
                    <m:ctrlPr>
                      <w:rPr>
                        <w:rFonts w:ascii="Cambria Math" w:eastAsia="MS PGothic" w:hAnsi="Cambria Math"/>
                        <w:i/>
                        <w:kern w:val="0"/>
                        <w:sz w:val="22"/>
                      </w:rPr>
                    </m:ctrlPr>
                  </m:dPr>
                  <m:e>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I</m:t>
                        </m:r>
                      </m:sub>
                      <m:sup>
                        <m:r>
                          <w:rPr>
                            <w:rFonts w:ascii="Cambria Math" w:eastAsia="MS PGothic" w:hAnsi="Cambria Math"/>
                            <w:kern w:val="0"/>
                            <w:sz w:val="22"/>
                          </w:rPr>
                          <m:t>L</m:t>
                        </m:r>
                      </m:sup>
                    </m:sSubSup>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H</m:t>
                        </m:r>
                      </m:sub>
                      <m:sup>
                        <m:r>
                          <w:rPr>
                            <w:rFonts w:ascii="Cambria Math" w:eastAsia="MS PGothic" w:hAnsi="Cambria Math"/>
                            <w:kern w:val="0"/>
                            <w:sz w:val="22"/>
                          </w:rPr>
                          <m:t>I</m:t>
                        </m:r>
                      </m:sup>
                    </m:sSubSup>
                  </m:e>
                </m:d>
              </m:e>
            </m:d>
            <m:r>
              <w:rPr>
                <w:rFonts w:ascii="Cambria Math" w:eastAsia="MS PGothic" w:hAnsi="Cambria Math"/>
                <w:kern w:val="0"/>
                <w:sz w:val="22"/>
              </w:rPr>
              <m:t>/</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L</m:t>
                </m:r>
              </m:sub>
              <m:sup>
                <m:r>
                  <w:rPr>
                    <w:rFonts w:ascii="Cambria Math" w:eastAsia="MS PGothic" w:hAnsi="Cambria Math"/>
                    <w:kern w:val="0"/>
                    <w:sz w:val="22"/>
                  </w:rPr>
                  <m:t>H</m:t>
                </m:r>
              </m:sup>
            </m:sSubSup>
          </m:e>
        </m:d>
        <m:r>
          <w:rPr>
            <w:rFonts w:ascii="Cambria Math" w:eastAsia="MS PGothic" w:hAnsi="Cambria Math"/>
            <w:kern w:val="0"/>
            <w:sz w:val="22"/>
          </w:rPr>
          <m:t>-1</m:t>
        </m:r>
      </m:oMath>
      <w:r w:rsidRPr="00B932F4">
        <w:rPr>
          <w:rFonts w:ascii="Times New Roman" w:eastAsia="MS PGothic" w:hAnsi="Times New Roman"/>
          <w:kern w:val="0"/>
          <w:sz w:val="22"/>
        </w:rPr>
        <w:t xml:space="preserve">. The spread of other indirect exchange rates </w:t>
      </w:r>
      <w:r w:rsidRPr="00B932F4">
        <w:rPr>
          <w:rFonts w:ascii="Times New Roman" w:eastAsia="MS PGothic" w:hAnsi="Times New Roman" w:hint="eastAsia"/>
          <w:kern w:val="0"/>
          <w:sz w:val="22"/>
        </w:rPr>
        <w:t>are</w:t>
      </w:r>
      <w:r w:rsidRPr="00B932F4">
        <w:rPr>
          <w:rFonts w:ascii="Times New Roman" w:eastAsia="MS PGothic" w:hAnsi="Times New Roman"/>
          <w:kern w:val="0"/>
          <w:sz w:val="22"/>
        </w:rPr>
        <w:t xml:space="preserve"> defined as </w:t>
      </w:r>
      <m:oMath>
        <m:sSubSup>
          <m:sSubSupPr>
            <m:ctrlPr>
              <w:rPr>
                <w:rFonts w:ascii="Cambria Math" w:eastAsia="MS PGothic" w:hAnsi="Cambria Math"/>
                <w:i/>
                <w:kern w:val="0"/>
                <w:sz w:val="22"/>
              </w:rPr>
            </m:ctrlPr>
          </m:sSubSupPr>
          <m:e>
            <m:r>
              <w:rPr>
                <w:rFonts w:ascii="Cambria Math" w:eastAsia="MS PGothic" w:hAnsi="Cambria Math"/>
                <w:kern w:val="0"/>
                <w:sz w:val="22"/>
              </w:rPr>
              <m:t>S</m:t>
            </m:r>
          </m:e>
          <m:sub>
            <m:r>
              <w:rPr>
                <w:rFonts w:ascii="Cambria Math" w:eastAsia="MS PGothic" w:hAnsi="Cambria Math"/>
                <w:kern w:val="0"/>
                <w:sz w:val="22"/>
              </w:rPr>
              <m:t>H</m:t>
            </m:r>
          </m:sub>
          <m:sup>
            <m:r>
              <w:rPr>
                <w:rFonts w:ascii="Cambria Math" w:eastAsia="MS PGothic" w:hAnsi="Cambria Math"/>
                <w:kern w:val="0"/>
                <w:sz w:val="22"/>
              </w:rPr>
              <m:t>I</m:t>
            </m:r>
          </m:sup>
        </m:sSubSup>
      </m:oMath>
      <w:r w:rsidRPr="00B932F4">
        <w:rPr>
          <w:rFonts w:ascii="Times New Roman" w:eastAsia="MS PGothic" w:hAnsi="Times New Roman" w:hint="eastAsia"/>
          <w:kern w:val="0"/>
          <w:sz w:val="22"/>
        </w:rPr>
        <w:t xml:space="preserve"> a</w:t>
      </w:r>
      <w:r w:rsidRPr="00B932F4">
        <w:rPr>
          <w:rFonts w:ascii="Times New Roman" w:eastAsia="MS PGothic" w:hAnsi="Times New Roman"/>
          <w:kern w:val="0"/>
          <w:sz w:val="22"/>
        </w:rPr>
        <w:t xml:space="preserve">nd </w:t>
      </w:r>
      <m:oMath>
        <m:sSubSup>
          <m:sSubSupPr>
            <m:ctrlPr>
              <w:rPr>
                <w:rFonts w:ascii="Cambria Math" w:eastAsia="MS PGothic" w:hAnsi="Cambria Math"/>
                <w:i/>
                <w:kern w:val="0"/>
                <w:sz w:val="22"/>
              </w:rPr>
            </m:ctrlPr>
          </m:sSubSupPr>
          <m:e>
            <m:r>
              <w:rPr>
                <w:rFonts w:ascii="Cambria Math" w:eastAsia="MS PGothic" w:hAnsi="Cambria Math"/>
                <w:kern w:val="0"/>
                <w:sz w:val="22"/>
              </w:rPr>
              <m:t>S</m:t>
            </m:r>
          </m:e>
          <m:sub>
            <m:r>
              <w:rPr>
                <w:rFonts w:ascii="Cambria Math" w:eastAsia="MS PGothic" w:hAnsi="Cambria Math"/>
                <w:kern w:val="0"/>
                <w:sz w:val="22"/>
              </w:rPr>
              <m:t>I</m:t>
            </m:r>
          </m:sub>
          <m:sup>
            <m:r>
              <w:rPr>
                <w:rFonts w:ascii="Cambria Math" w:eastAsia="MS PGothic" w:hAnsi="Cambria Math"/>
                <w:kern w:val="0"/>
                <w:sz w:val="22"/>
              </w:rPr>
              <m:t>L</m:t>
            </m:r>
          </m:sup>
        </m:sSubSup>
      </m:oMath>
      <w:r w:rsidRPr="00B932F4">
        <w:rPr>
          <w:rFonts w:ascii="Times New Roman" w:eastAsia="MS PGothic" w:hAnsi="Times New Roman" w:hint="eastAsia"/>
          <w:kern w:val="0"/>
          <w:sz w:val="22"/>
        </w:rPr>
        <w:t xml:space="preserve"> </w:t>
      </w:r>
      <w:r w:rsidRPr="00B932F4">
        <w:rPr>
          <w:rFonts w:ascii="Times New Roman" w:eastAsia="MS PGothic" w:hAnsi="Times New Roman"/>
          <w:kern w:val="0"/>
          <w:sz w:val="22"/>
        </w:rPr>
        <w:t xml:space="preserve">in the same way. The series of spreads are shown in Appendix Figure 1. </w:t>
      </w:r>
    </w:p>
    <w:p w14:paraId="1AE9E5F3" w14:textId="77777777" w:rsidR="005056A4" w:rsidRPr="00B932F4" w:rsidRDefault="005056A4" w:rsidP="001B0104">
      <w:pPr>
        <w:widowControl/>
        <w:spacing w:line="360" w:lineRule="auto"/>
        <w:jc w:val="left"/>
        <w:textAlignment w:val="baseline"/>
        <w:rPr>
          <w:rFonts w:ascii="Times New Roman" w:eastAsia="MS PGothic" w:hAnsi="Times New Roman"/>
          <w:kern w:val="0"/>
          <w:sz w:val="22"/>
        </w:rPr>
      </w:pPr>
    </w:p>
    <w:p w14:paraId="4670C284" w14:textId="77777777" w:rsidR="00D81E29" w:rsidRDefault="00D81E29">
      <w:pPr>
        <w:widowControl/>
        <w:spacing w:after="0" w:line="240" w:lineRule="auto"/>
        <w:jc w:val="left"/>
        <w:rPr>
          <w:rFonts w:ascii="Times New Roman" w:eastAsia="MS PGothic" w:hAnsi="Times New Roman"/>
          <w:b/>
          <w:bCs/>
          <w:kern w:val="0"/>
          <w:sz w:val="22"/>
        </w:rPr>
      </w:pPr>
      <w:r>
        <w:rPr>
          <w:rFonts w:ascii="Times New Roman" w:eastAsia="MS PGothic" w:hAnsi="Times New Roman"/>
          <w:b/>
          <w:bCs/>
          <w:kern w:val="0"/>
          <w:sz w:val="22"/>
        </w:rPr>
        <w:br w:type="page"/>
      </w:r>
    </w:p>
    <w:p w14:paraId="020E306E" w14:textId="3083AC2B" w:rsidR="001B0104" w:rsidRPr="00B932F4" w:rsidRDefault="001B0104" w:rsidP="001B0104">
      <w:pPr>
        <w:widowControl/>
        <w:spacing w:line="360" w:lineRule="auto"/>
        <w:jc w:val="left"/>
        <w:textAlignment w:val="baseline"/>
        <w:rPr>
          <w:rFonts w:ascii="Times New Roman" w:eastAsia="MS PGothic" w:hAnsi="Times New Roman"/>
          <w:b/>
          <w:bCs/>
          <w:kern w:val="0"/>
          <w:sz w:val="22"/>
        </w:rPr>
      </w:pPr>
      <w:r w:rsidRPr="00B932F4">
        <w:rPr>
          <w:rFonts w:ascii="Times New Roman" w:eastAsia="MS PGothic" w:hAnsi="Times New Roman" w:hint="eastAsia"/>
          <w:b/>
          <w:bCs/>
          <w:kern w:val="0"/>
          <w:sz w:val="22"/>
        </w:rPr>
        <w:lastRenderedPageBreak/>
        <w:t>A</w:t>
      </w:r>
      <w:r w:rsidRPr="00B932F4">
        <w:rPr>
          <w:rFonts w:ascii="Times New Roman" w:eastAsia="MS PGothic" w:hAnsi="Times New Roman"/>
          <w:b/>
          <w:bCs/>
          <w:kern w:val="0"/>
          <w:sz w:val="22"/>
        </w:rPr>
        <w:t>ppendix II: Defining the triangular silver points</w:t>
      </w:r>
    </w:p>
    <w:p w14:paraId="75649757" w14:textId="13CE9BE7" w:rsidR="001B0104" w:rsidRPr="00B932F4" w:rsidRDefault="001B0104" w:rsidP="001B0104">
      <w:pPr>
        <w:widowControl/>
        <w:spacing w:line="360" w:lineRule="auto"/>
        <w:jc w:val="left"/>
        <w:textAlignment w:val="baseline"/>
        <w:rPr>
          <w:rFonts w:ascii="Times New Roman" w:eastAsia="MS PGothic" w:hAnsi="Times New Roman"/>
          <w:kern w:val="0"/>
          <w:sz w:val="22"/>
        </w:rPr>
      </w:pPr>
      <w:r w:rsidRPr="00B932F4">
        <w:rPr>
          <w:rFonts w:ascii="Times New Roman" w:eastAsia="MS PGothic" w:hAnsi="Times New Roman" w:hint="eastAsia"/>
          <w:kern w:val="0"/>
          <w:sz w:val="22"/>
        </w:rPr>
        <w:t>B</w:t>
      </w:r>
      <w:r w:rsidRPr="00B932F4">
        <w:rPr>
          <w:rFonts w:ascii="Times New Roman" w:eastAsia="MS PGothic" w:hAnsi="Times New Roman"/>
          <w:kern w:val="0"/>
          <w:sz w:val="22"/>
        </w:rPr>
        <w:t>ased on the Equations (</w:t>
      </w:r>
      <w:r w:rsidR="00747278" w:rsidRPr="00B932F4">
        <w:rPr>
          <w:rFonts w:ascii="Times New Roman" w:eastAsia="MS PGothic" w:hAnsi="Times New Roman"/>
          <w:kern w:val="0"/>
          <w:sz w:val="22"/>
        </w:rPr>
        <w:t>1</w:t>
      </w:r>
      <w:r w:rsidRPr="00B932F4">
        <w:rPr>
          <w:rFonts w:ascii="Times New Roman" w:eastAsia="MS PGothic" w:hAnsi="Times New Roman"/>
          <w:kern w:val="0"/>
          <w:sz w:val="22"/>
        </w:rPr>
        <w:t>) (</w:t>
      </w:r>
      <w:r w:rsidR="00747278" w:rsidRPr="00B932F4">
        <w:rPr>
          <w:rFonts w:ascii="Times New Roman" w:eastAsia="MS PGothic" w:hAnsi="Times New Roman"/>
          <w:kern w:val="0"/>
          <w:sz w:val="22"/>
        </w:rPr>
        <w:t>2</w:t>
      </w:r>
      <w:r w:rsidRPr="00B932F4">
        <w:rPr>
          <w:rFonts w:ascii="Times New Roman" w:eastAsia="MS PGothic" w:hAnsi="Times New Roman"/>
          <w:kern w:val="0"/>
          <w:sz w:val="22"/>
        </w:rPr>
        <w:t>) and (</w:t>
      </w:r>
      <w:r w:rsidR="00747278" w:rsidRPr="00B932F4">
        <w:rPr>
          <w:rFonts w:ascii="Times New Roman" w:eastAsia="MS PGothic" w:hAnsi="Times New Roman"/>
          <w:kern w:val="0"/>
          <w:sz w:val="22"/>
        </w:rPr>
        <w:t>3</w:t>
      </w:r>
      <w:r w:rsidRPr="00B932F4">
        <w:rPr>
          <w:rFonts w:ascii="Times New Roman" w:eastAsia="MS PGothic" w:hAnsi="Times New Roman"/>
          <w:kern w:val="0"/>
          <w:sz w:val="22"/>
        </w:rPr>
        <w:t xml:space="preserve">) in the main text, we devise the following equations to express the operations of indirect remittances explained in the second section and Appendix I. </w:t>
      </w:r>
    </w:p>
    <w:p w14:paraId="2F0EEB55" w14:textId="77777777" w:rsidR="001B0104" w:rsidRPr="00B932F4" w:rsidRDefault="00CD200A" w:rsidP="001B0104">
      <w:pPr>
        <w:widowControl/>
        <w:spacing w:line="360" w:lineRule="auto"/>
        <w:jc w:val="center"/>
        <w:textAlignment w:val="baseline"/>
        <w:rPr>
          <w:rFonts w:ascii="Times New Roman" w:eastAsia="MS PGothic" w:hAnsi="Times New Roman"/>
          <w:kern w:val="0"/>
          <w:sz w:val="22"/>
        </w:rPr>
      </w:pPr>
      <m:oMath>
        <m:d>
          <m:dPr>
            <m:ctrlPr>
              <w:rPr>
                <w:rFonts w:ascii="Cambria Math" w:eastAsia="MS PGothic" w:hAnsi="Cambria Math"/>
                <w:i/>
                <w:kern w:val="0"/>
                <w:sz w:val="22"/>
              </w:rPr>
            </m:ctrlPr>
          </m:dPr>
          <m:e>
            <m:r>
              <w:rPr>
                <w:rFonts w:ascii="Cambria Math" w:eastAsia="MS PGothic" w:hAnsi="Cambria Math"/>
                <w:kern w:val="0"/>
                <w:sz w:val="22"/>
              </w:rPr>
              <m:t>1-</m:t>
            </m:r>
            <m:sSubSup>
              <m:sSubSupPr>
                <m:ctrlPr>
                  <w:rPr>
                    <w:rFonts w:ascii="Cambria Math" w:eastAsia="MS PGothic" w:hAnsi="Cambria Math"/>
                    <w:i/>
                    <w:kern w:val="0"/>
                    <w:sz w:val="22"/>
                  </w:rPr>
                </m:ctrlPr>
              </m:sSubSupPr>
              <m:e>
                <m:r>
                  <w:rPr>
                    <w:rFonts w:ascii="Cambria Math" w:eastAsia="MS PGothic" w:hAnsi="Cambria Math"/>
                    <w:kern w:val="0"/>
                    <w:sz w:val="22"/>
                  </w:rPr>
                  <m:t>c</m:t>
                </m:r>
              </m:e>
              <m:sub>
                <m:r>
                  <w:rPr>
                    <w:rFonts w:ascii="Cambria Math" w:eastAsia="MS PGothic" w:hAnsi="Cambria Math"/>
                    <w:kern w:val="0"/>
                    <w:sz w:val="22"/>
                  </w:rPr>
                  <m:t>s</m:t>
                </m:r>
              </m:sub>
              <m:sup>
                <m:r>
                  <w:rPr>
                    <w:rFonts w:ascii="Cambria Math" w:eastAsia="MS PGothic" w:hAnsi="Cambria Math"/>
                    <w:kern w:val="0"/>
                    <w:sz w:val="22"/>
                  </w:rPr>
                  <m:t>LI</m:t>
                </m:r>
              </m:sup>
            </m:sSubSup>
          </m:e>
        </m:d>
        <m:f>
          <m:fPr>
            <m:ctrlPr>
              <w:rPr>
                <w:rFonts w:ascii="Cambria Math" w:eastAsia="MS PGothic" w:hAnsi="Cambria Math"/>
                <w:i/>
                <w:kern w:val="0"/>
                <w:sz w:val="22"/>
              </w:rPr>
            </m:ctrlPr>
          </m:fPr>
          <m:num>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I</m:t>
                </m:r>
              </m:sup>
            </m:sSubSup>
          </m:num>
          <m:den>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L</m:t>
                </m:r>
              </m:sup>
            </m:sSubSup>
          </m:den>
        </m:f>
        <m:d>
          <m:dPr>
            <m:ctrlPr>
              <w:rPr>
                <w:rFonts w:ascii="Cambria Math" w:eastAsia="MS PGothic" w:hAnsi="Cambria Math"/>
                <w:i/>
                <w:kern w:val="0"/>
                <w:sz w:val="22"/>
              </w:rPr>
            </m:ctrlPr>
          </m:dPr>
          <m:e>
            <m:r>
              <w:rPr>
                <w:rFonts w:ascii="Cambria Math" w:eastAsia="MS PGothic" w:hAnsi="Cambria Math"/>
                <w:kern w:val="0"/>
                <w:sz w:val="22"/>
              </w:rPr>
              <m:t>1-</m:t>
            </m:r>
            <m:sSubSup>
              <m:sSubSupPr>
                <m:ctrlPr>
                  <w:rPr>
                    <w:rFonts w:ascii="Cambria Math" w:eastAsia="MS PGothic" w:hAnsi="Cambria Math"/>
                    <w:i/>
                    <w:kern w:val="0"/>
                    <w:sz w:val="22"/>
                  </w:rPr>
                </m:ctrlPr>
              </m:sSubSupPr>
              <m:e>
                <m:r>
                  <w:rPr>
                    <w:rFonts w:ascii="Cambria Math" w:eastAsia="MS PGothic" w:hAnsi="Cambria Math"/>
                    <w:kern w:val="0"/>
                    <w:sz w:val="22"/>
                  </w:rPr>
                  <m:t>c</m:t>
                </m:r>
              </m:e>
              <m:sub>
                <m:r>
                  <w:rPr>
                    <w:rFonts w:ascii="Cambria Math" w:eastAsia="MS PGothic" w:hAnsi="Cambria Math"/>
                    <w:kern w:val="0"/>
                    <w:sz w:val="22"/>
                  </w:rPr>
                  <m:t>s</m:t>
                </m:r>
              </m:sub>
              <m:sup>
                <m:r>
                  <w:rPr>
                    <w:rFonts w:ascii="Cambria Math" w:eastAsia="MS PGothic" w:hAnsi="Cambria Math"/>
                    <w:kern w:val="0"/>
                    <w:sz w:val="22"/>
                  </w:rPr>
                  <m:t>IH</m:t>
                </m:r>
              </m:sup>
            </m:sSubSup>
          </m:e>
        </m:d>
        <m:f>
          <m:fPr>
            <m:ctrlPr>
              <w:rPr>
                <w:rFonts w:ascii="Cambria Math" w:eastAsia="MS PGothic" w:hAnsi="Cambria Math"/>
                <w:i/>
                <w:kern w:val="0"/>
                <w:sz w:val="22"/>
              </w:rPr>
            </m:ctrlPr>
          </m:fPr>
          <m:num>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H</m:t>
                </m:r>
              </m:sup>
            </m:sSubSup>
          </m:num>
          <m:den>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I</m:t>
                </m:r>
              </m:sup>
            </m:sSubSup>
          </m:den>
        </m:f>
        <m:r>
          <w:rPr>
            <w:rFonts w:ascii="Cambria Math" w:eastAsia="MS PGothic" w:hAnsi="Cambria Math"/>
            <w:kern w:val="0"/>
            <w:sz w:val="22"/>
          </w:rPr>
          <m:t>≤</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I</m:t>
            </m:r>
          </m:sub>
          <m:sup>
            <m:r>
              <w:rPr>
                <w:rFonts w:ascii="Cambria Math" w:eastAsia="MS PGothic" w:hAnsi="Cambria Math"/>
                <w:kern w:val="0"/>
                <w:sz w:val="22"/>
              </w:rPr>
              <m:t>L</m:t>
            </m:r>
          </m:sup>
        </m:sSubSup>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H</m:t>
            </m:r>
          </m:sub>
          <m:sup>
            <m:r>
              <w:rPr>
                <w:rFonts w:ascii="Cambria Math" w:eastAsia="MS PGothic" w:hAnsi="Cambria Math"/>
                <w:kern w:val="0"/>
                <w:sz w:val="22"/>
              </w:rPr>
              <m:t>I</m:t>
            </m:r>
          </m:sup>
        </m:sSubSup>
        <m:r>
          <w:rPr>
            <w:rFonts w:ascii="Cambria Math" w:eastAsia="MS PGothic" w:hAnsi="Cambria Math"/>
            <w:kern w:val="0"/>
            <w:sz w:val="22"/>
          </w:rPr>
          <m:t>≤</m:t>
        </m:r>
        <m:d>
          <m:dPr>
            <m:ctrlPr>
              <w:rPr>
                <w:rFonts w:ascii="Cambria Math" w:eastAsia="MS PGothic" w:hAnsi="Cambria Math"/>
                <w:i/>
                <w:kern w:val="0"/>
                <w:sz w:val="22"/>
              </w:rPr>
            </m:ctrlPr>
          </m:dPr>
          <m:e>
            <m:r>
              <w:rPr>
                <w:rFonts w:ascii="Cambria Math" w:eastAsia="MS PGothic" w:hAnsi="Cambria Math"/>
                <w:kern w:val="0"/>
                <w:sz w:val="22"/>
              </w:rPr>
              <m:t>1+</m:t>
            </m:r>
            <m:sSubSup>
              <m:sSubSupPr>
                <m:ctrlPr>
                  <w:rPr>
                    <w:rFonts w:ascii="Cambria Math" w:eastAsia="MS PGothic" w:hAnsi="Cambria Math"/>
                    <w:i/>
                    <w:kern w:val="0"/>
                    <w:sz w:val="22"/>
                  </w:rPr>
                </m:ctrlPr>
              </m:sSubSupPr>
              <m:e>
                <m:r>
                  <w:rPr>
                    <w:rFonts w:ascii="Cambria Math" w:eastAsia="MS PGothic" w:hAnsi="Cambria Math"/>
                    <w:kern w:val="0"/>
                    <w:sz w:val="22"/>
                  </w:rPr>
                  <m:t>c</m:t>
                </m:r>
              </m:e>
              <m:sub>
                <m:r>
                  <w:rPr>
                    <w:rFonts w:ascii="Cambria Math" w:eastAsia="MS PGothic" w:hAnsi="Cambria Math"/>
                    <w:kern w:val="0"/>
                    <w:sz w:val="22"/>
                  </w:rPr>
                  <m:t>s</m:t>
                </m:r>
              </m:sub>
              <m:sup>
                <m:r>
                  <w:rPr>
                    <w:rFonts w:ascii="Cambria Math" w:eastAsia="MS PGothic" w:hAnsi="Cambria Math"/>
                    <w:kern w:val="0"/>
                    <w:sz w:val="22"/>
                  </w:rPr>
                  <m:t>IL</m:t>
                </m:r>
              </m:sup>
            </m:sSubSup>
          </m:e>
        </m:d>
        <m:f>
          <m:fPr>
            <m:ctrlPr>
              <w:rPr>
                <w:rFonts w:ascii="Cambria Math" w:eastAsia="MS PGothic" w:hAnsi="Cambria Math"/>
                <w:i/>
                <w:kern w:val="0"/>
                <w:sz w:val="22"/>
              </w:rPr>
            </m:ctrlPr>
          </m:fPr>
          <m:num>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I</m:t>
                </m:r>
              </m:sup>
            </m:sSubSup>
          </m:num>
          <m:den>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L</m:t>
                </m:r>
              </m:sup>
            </m:sSubSup>
          </m:den>
        </m:f>
        <m:d>
          <m:dPr>
            <m:ctrlPr>
              <w:rPr>
                <w:rFonts w:ascii="Cambria Math" w:eastAsia="MS PGothic" w:hAnsi="Cambria Math"/>
                <w:i/>
                <w:kern w:val="0"/>
                <w:sz w:val="22"/>
              </w:rPr>
            </m:ctrlPr>
          </m:dPr>
          <m:e>
            <m:r>
              <w:rPr>
                <w:rFonts w:ascii="Cambria Math" w:eastAsia="MS PGothic" w:hAnsi="Cambria Math"/>
                <w:kern w:val="0"/>
                <w:sz w:val="22"/>
              </w:rPr>
              <m:t>1+</m:t>
            </m:r>
            <m:sSubSup>
              <m:sSubSupPr>
                <m:ctrlPr>
                  <w:rPr>
                    <w:rFonts w:ascii="Cambria Math" w:eastAsia="MS PGothic" w:hAnsi="Cambria Math"/>
                    <w:i/>
                    <w:kern w:val="0"/>
                    <w:sz w:val="22"/>
                  </w:rPr>
                </m:ctrlPr>
              </m:sSubSupPr>
              <m:e>
                <m:r>
                  <w:rPr>
                    <w:rFonts w:ascii="Cambria Math" w:eastAsia="MS PGothic" w:hAnsi="Cambria Math"/>
                    <w:kern w:val="0"/>
                    <w:sz w:val="22"/>
                  </w:rPr>
                  <m:t>c</m:t>
                </m:r>
              </m:e>
              <m:sub>
                <m:r>
                  <w:rPr>
                    <w:rFonts w:ascii="Cambria Math" w:eastAsia="MS PGothic" w:hAnsi="Cambria Math"/>
                    <w:kern w:val="0"/>
                    <w:sz w:val="22"/>
                  </w:rPr>
                  <m:t>s</m:t>
                </m:r>
              </m:sub>
              <m:sup>
                <m:r>
                  <w:rPr>
                    <w:rFonts w:ascii="Cambria Math" w:eastAsia="MS PGothic" w:hAnsi="Cambria Math"/>
                    <w:kern w:val="0"/>
                    <w:sz w:val="22"/>
                  </w:rPr>
                  <m:t>HI</m:t>
                </m:r>
              </m:sup>
            </m:sSubSup>
          </m:e>
        </m:d>
        <m:f>
          <m:fPr>
            <m:ctrlPr>
              <w:rPr>
                <w:rFonts w:ascii="Cambria Math" w:eastAsia="MS PGothic" w:hAnsi="Cambria Math"/>
                <w:i/>
                <w:kern w:val="0"/>
                <w:sz w:val="22"/>
              </w:rPr>
            </m:ctrlPr>
          </m:fPr>
          <m:num>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H</m:t>
                </m:r>
              </m:sup>
            </m:sSubSup>
          </m:num>
          <m:den>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I</m:t>
                </m:r>
              </m:sup>
            </m:sSubSup>
          </m:den>
        </m:f>
      </m:oMath>
      <w:r w:rsidR="001B0104" w:rsidRPr="00B932F4">
        <w:rPr>
          <w:rFonts w:ascii="Times New Roman" w:eastAsia="MS PGothic" w:hAnsi="Times New Roman" w:hint="eastAsia"/>
          <w:kern w:val="0"/>
          <w:sz w:val="22"/>
        </w:rPr>
        <w:t xml:space="preserve"> </w:t>
      </w:r>
      <w:r w:rsidR="001B0104" w:rsidRPr="00B932F4">
        <w:rPr>
          <w:rFonts w:ascii="Times New Roman" w:eastAsia="MS PGothic" w:hAnsi="Times New Roman"/>
          <w:kern w:val="0"/>
          <w:sz w:val="22"/>
        </w:rPr>
        <w:t xml:space="preserve">       (A1)</w:t>
      </w:r>
    </w:p>
    <w:p w14:paraId="6A66D6B2" w14:textId="77777777" w:rsidR="001B0104" w:rsidRPr="00B932F4" w:rsidRDefault="00CD200A" w:rsidP="001B0104">
      <w:pPr>
        <w:widowControl/>
        <w:spacing w:line="360" w:lineRule="auto"/>
        <w:jc w:val="center"/>
        <w:textAlignment w:val="baseline"/>
        <w:rPr>
          <w:rFonts w:ascii="Times New Roman" w:eastAsia="MS PGothic" w:hAnsi="Times New Roman"/>
          <w:kern w:val="0"/>
          <w:sz w:val="22"/>
        </w:rPr>
      </w:pPr>
      <m:oMath>
        <m:d>
          <m:dPr>
            <m:ctrlPr>
              <w:rPr>
                <w:rFonts w:ascii="Cambria Math" w:eastAsia="MS PGothic" w:hAnsi="Cambria Math"/>
                <w:i/>
                <w:kern w:val="0"/>
                <w:sz w:val="22"/>
              </w:rPr>
            </m:ctrlPr>
          </m:dPr>
          <m:e>
            <m:r>
              <w:rPr>
                <w:rFonts w:ascii="Cambria Math" w:eastAsia="MS PGothic" w:hAnsi="Cambria Math"/>
                <w:kern w:val="0"/>
                <w:sz w:val="22"/>
              </w:rPr>
              <m:t>1-</m:t>
            </m:r>
            <m:sSubSup>
              <m:sSubSupPr>
                <m:ctrlPr>
                  <w:rPr>
                    <w:rFonts w:ascii="Cambria Math" w:eastAsia="MS PGothic" w:hAnsi="Cambria Math"/>
                    <w:i/>
                    <w:kern w:val="0"/>
                    <w:sz w:val="22"/>
                  </w:rPr>
                </m:ctrlPr>
              </m:sSubSupPr>
              <m:e>
                <m:r>
                  <w:rPr>
                    <w:rFonts w:ascii="Cambria Math" w:eastAsia="MS PGothic" w:hAnsi="Cambria Math"/>
                    <w:kern w:val="0"/>
                    <w:sz w:val="22"/>
                  </w:rPr>
                  <m:t>c</m:t>
                </m:r>
              </m:e>
              <m:sub>
                <m:r>
                  <w:rPr>
                    <w:rFonts w:ascii="Cambria Math" w:eastAsia="MS PGothic" w:hAnsi="Cambria Math"/>
                    <w:kern w:val="0"/>
                    <w:sz w:val="22"/>
                  </w:rPr>
                  <m:t>s</m:t>
                </m:r>
              </m:sub>
              <m:sup>
                <m:r>
                  <w:rPr>
                    <w:rFonts w:ascii="Cambria Math" w:eastAsia="MS PGothic" w:hAnsi="Cambria Math"/>
                    <w:kern w:val="0"/>
                    <w:sz w:val="22"/>
                  </w:rPr>
                  <m:t>IH</m:t>
                </m:r>
              </m:sup>
            </m:sSubSup>
          </m:e>
        </m:d>
        <m:f>
          <m:fPr>
            <m:ctrlPr>
              <w:rPr>
                <w:rFonts w:ascii="Cambria Math" w:eastAsia="MS PGothic" w:hAnsi="Cambria Math"/>
                <w:i/>
                <w:kern w:val="0"/>
                <w:sz w:val="22"/>
              </w:rPr>
            </m:ctrlPr>
          </m:fPr>
          <m:num>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H</m:t>
                </m:r>
              </m:sup>
            </m:sSubSup>
          </m:num>
          <m:den>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I</m:t>
                </m:r>
              </m:sup>
            </m:sSubSup>
          </m:den>
        </m:f>
        <m:d>
          <m:dPr>
            <m:ctrlPr>
              <w:rPr>
                <w:rFonts w:ascii="Cambria Math" w:eastAsia="MS PGothic" w:hAnsi="Cambria Math"/>
                <w:i/>
                <w:kern w:val="0"/>
                <w:sz w:val="22"/>
              </w:rPr>
            </m:ctrlPr>
          </m:dPr>
          <m:e>
            <m:r>
              <w:rPr>
                <w:rFonts w:ascii="Cambria Math" w:eastAsia="MS PGothic" w:hAnsi="Cambria Math"/>
                <w:kern w:val="0"/>
                <w:sz w:val="22"/>
              </w:rPr>
              <m:t>1-</m:t>
            </m:r>
            <m:sSubSup>
              <m:sSubSupPr>
                <m:ctrlPr>
                  <w:rPr>
                    <w:rFonts w:ascii="Cambria Math" w:eastAsia="MS PGothic" w:hAnsi="Cambria Math"/>
                    <w:i/>
                    <w:kern w:val="0"/>
                    <w:sz w:val="22"/>
                  </w:rPr>
                </m:ctrlPr>
              </m:sSubSupPr>
              <m:e>
                <m:r>
                  <w:rPr>
                    <w:rFonts w:ascii="Cambria Math" w:eastAsia="MS PGothic" w:hAnsi="Cambria Math"/>
                    <w:kern w:val="0"/>
                    <w:sz w:val="22"/>
                  </w:rPr>
                  <m:t>c</m:t>
                </m:r>
              </m:e>
              <m:sub>
                <m:r>
                  <w:rPr>
                    <w:rFonts w:ascii="Cambria Math" w:eastAsia="MS PGothic" w:hAnsi="Cambria Math"/>
                    <w:kern w:val="0"/>
                    <w:sz w:val="22"/>
                  </w:rPr>
                  <m:t>s</m:t>
                </m:r>
              </m:sub>
              <m:sup>
                <m:r>
                  <w:rPr>
                    <w:rFonts w:ascii="Cambria Math" w:eastAsia="MS PGothic" w:hAnsi="Cambria Math"/>
                    <w:kern w:val="0"/>
                    <w:sz w:val="22"/>
                  </w:rPr>
                  <m:t>HL</m:t>
                </m:r>
              </m:sup>
            </m:sSubSup>
          </m:e>
        </m:d>
        <m:f>
          <m:fPr>
            <m:ctrlPr>
              <w:rPr>
                <w:rFonts w:ascii="Cambria Math" w:eastAsia="MS PGothic" w:hAnsi="Cambria Math"/>
                <w:i/>
                <w:kern w:val="0"/>
                <w:sz w:val="22"/>
              </w:rPr>
            </m:ctrlPr>
          </m:fPr>
          <m:num>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L</m:t>
                </m:r>
              </m:sup>
            </m:sSubSup>
          </m:num>
          <m:den>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H</m:t>
                </m:r>
              </m:sup>
            </m:sSubSup>
          </m:den>
        </m:f>
        <m:r>
          <w:rPr>
            <w:rFonts w:ascii="Cambria Math" w:eastAsia="MS PGothic" w:hAnsi="Cambria Math"/>
            <w:kern w:val="0"/>
            <w:sz w:val="22"/>
          </w:rPr>
          <m:t>≤</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H</m:t>
            </m:r>
          </m:sub>
          <m:sup>
            <m:r>
              <w:rPr>
                <w:rFonts w:ascii="Cambria Math" w:eastAsia="MS PGothic" w:hAnsi="Cambria Math"/>
                <w:kern w:val="0"/>
                <w:sz w:val="22"/>
              </w:rPr>
              <m:t>I</m:t>
            </m:r>
          </m:sup>
        </m:sSubSup>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L</m:t>
            </m:r>
          </m:sub>
          <m:sup>
            <m:r>
              <w:rPr>
                <w:rFonts w:ascii="Cambria Math" w:eastAsia="MS PGothic" w:hAnsi="Cambria Math"/>
                <w:kern w:val="0"/>
                <w:sz w:val="22"/>
              </w:rPr>
              <m:t>H</m:t>
            </m:r>
          </m:sup>
        </m:sSubSup>
        <m:r>
          <w:rPr>
            <w:rFonts w:ascii="Cambria Math" w:eastAsia="MS PGothic" w:hAnsi="Cambria Math"/>
            <w:kern w:val="0"/>
            <w:sz w:val="22"/>
          </w:rPr>
          <m:t>≤</m:t>
        </m:r>
        <m:d>
          <m:dPr>
            <m:ctrlPr>
              <w:rPr>
                <w:rFonts w:ascii="Cambria Math" w:eastAsia="MS PGothic" w:hAnsi="Cambria Math"/>
                <w:i/>
                <w:kern w:val="0"/>
                <w:sz w:val="22"/>
              </w:rPr>
            </m:ctrlPr>
          </m:dPr>
          <m:e>
            <m:r>
              <w:rPr>
                <w:rFonts w:ascii="Cambria Math" w:eastAsia="MS PGothic" w:hAnsi="Cambria Math"/>
                <w:kern w:val="0"/>
                <w:sz w:val="22"/>
              </w:rPr>
              <m:t>1+</m:t>
            </m:r>
            <m:sSubSup>
              <m:sSubSupPr>
                <m:ctrlPr>
                  <w:rPr>
                    <w:rFonts w:ascii="Cambria Math" w:eastAsia="MS PGothic" w:hAnsi="Cambria Math"/>
                    <w:i/>
                    <w:kern w:val="0"/>
                    <w:sz w:val="22"/>
                  </w:rPr>
                </m:ctrlPr>
              </m:sSubSupPr>
              <m:e>
                <m:r>
                  <w:rPr>
                    <w:rFonts w:ascii="Cambria Math" w:eastAsia="MS PGothic" w:hAnsi="Cambria Math"/>
                    <w:kern w:val="0"/>
                    <w:sz w:val="22"/>
                  </w:rPr>
                  <m:t>c</m:t>
                </m:r>
              </m:e>
              <m:sub>
                <m:r>
                  <w:rPr>
                    <w:rFonts w:ascii="Cambria Math" w:eastAsia="MS PGothic" w:hAnsi="Cambria Math"/>
                    <w:kern w:val="0"/>
                    <w:sz w:val="22"/>
                  </w:rPr>
                  <m:t>s</m:t>
                </m:r>
              </m:sub>
              <m:sup>
                <m:r>
                  <w:rPr>
                    <w:rFonts w:ascii="Cambria Math" w:eastAsia="MS PGothic" w:hAnsi="Cambria Math"/>
                    <w:kern w:val="0"/>
                    <w:sz w:val="22"/>
                  </w:rPr>
                  <m:t>HI</m:t>
                </m:r>
              </m:sup>
            </m:sSubSup>
          </m:e>
        </m:d>
        <m:f>
          <m:fPr>
            <m:ctrlPr>
              <w:rPr>
                <w:rFonts w:ascii="Cambria Math" w:eastAsia="MS PGothic" w:hAnsi="Cambria Math"/>
                <w:i/>
                <w:kern w:val="0"/>
                <w:sz w:val="22"/>
              </w:rPr>
            </m:ctrlPr>
          </m:fPr>
          <m:num>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H</m:t>
                </m:r>
              </m:sup>
            </m:sSubSup>
          </m:num>
          <m:den>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I</m:t>
                </m:r>
              </m:sup>
            </m:sSubSup>
          </m:den>
        </m:f>
        <m:d>
          <m:dPr>
            <m:ctrlPr>
              <w:rPr>
                <w:rFonts w:ascii="Cambria Math" w:eastAsia="MS PGothic" w:hAnsi="Cambria Math"/>
                <w:i/>
                <w:kern w:val="0"/>
                <w:sz w:val="22"/>
              </w:rPr>
            </m:ctrlPr>
          </m:dPr>
          <m:e>
            <m:r>
              <w:rPr>
                <w:rFonts w:ascii="Cambria Math" w:eastAsia="MS PGothic" w:hAnsi="Cambria Math"/>
                <w:kern w:val="0"/>
                <w:sz w:val="22"/>
              </w:rPr>
              <m:t>1+</m:t>
            </m:r>
            <m:sSubSup>
              <m:sSubSupPr>
                <m:ctrlPr>
                  <w:rPr>
                    <w:rFonts w:ascii="Cambria Math" w:eastAsia="MS PGothic" w:hAnsi="Cambria Math"/>
                    <w:i/>
                    <w:kern w:val="0"/>
                    <w:sz w:val="22"/>
                  </w:rPr>
                </m:ctrlPr>
              </m:sSubSupPr>
              <m:e>
                <m:r>
                  <w:rPr>
                    <w:rFonts w:ascii="Cambria Math" w:eastAsia="MS PGothic" w:hAnsi="Cambria Math"/>
                    <w:kern w:val="0"/>
                    <w:sz w:val="22"/>
                  </w:rPr>
                  <m:t>c</m:t>
                </m:r>
              </m:e>
              <m:sub>
                <m:r>
                  <w:rPr>
                    <w:rFonts w:ascii="Cambria Math" w:eastAsia="MS PGothic" w:hAnsi="Cambria Math"/>
                    <w:kern w:val="0"/>
                    <w:sz w:val="22"/>
                  </w:rPr>
                  <m:t>s</m:t>
                </m:r>
              </m:sub>
              <m:sup>
                <m:r>
                  <w:rPr>
                    <w:rFonts w:ascii="Cambria Math" w:eastAsia="MS PGothic" w:hAnsi="Cambria Math"/>
                    <w:kern w:val="0"/>
                    <w:sz w:val="22"/>
                  </w:rPr>
                  <m:t>LH</m:t>
                </m:r>
              </m:sup>
            </m:sSubSup>
          </m:e>
        </m:d>
        <m:f>
          <m:fPr>
            <m:ctrlPr>
              <w:rPr>
                <w:rFonts w:ascii="Cambria Math" w:eastAsia="MS PGothic" w:hAnsi="Cambria Math"/>
                <w:i/>
                <w:kern w:val="0"/>
                <w:sz w:val="22"/>
              </w:rPr>
            </m:ctrlPr>
          </m:fPr>
          <m:num>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L</m:t>
                </m:r>
              </m:sup>
            </m:sSubSup>
          </m:num>
          <m:den>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H</m:t>
                </m:r>
              </m:sup>
            </m:sSubSup>
          </m:den>
        </m:f>
      </m:oMath>
      <w:r w:rsidR="001B0104" w:rsidRPr="00B932F4">
        <w:rPr>
          <w:rFonts w:ascii="Times New Roman" w:eastAsia="MS PGothic" w:hAnsi="Times New Roman" w:hint="eastAsia"/>
          <w:kern w:val="0"/>
          <w:sz w:val="22"/>
        </w:rPr>
        <w:t xml:space="preserve"> </w:t>
      </w:r>
      <w:r w:rsidR="001B0104" w:rsidRPr="00B932F4">
        <w:rPr>
          <w:rFonts w:ascii="Times New Roman" w:eastAsia="MS PGothic" w:hAnsi="Times New Roman"/>
          <w:kern w:val="0"/>
          <w:sz w:val="22"/>
        </w:rPr>
        <w:t xml:space="preserve">    (A2)</w:t>
      </w:r>
    </w:p>
    <w:p w14:paraId="06475B0F" w14:textId="77777777" w:rsidR="001B0104" w:rsidRPr="00B932F4" w:rsidRDefault="00CD200A" w:rsidP="001B0104">
      <w:pPr>
        <w:widowControl/>
        <w:spacing w:line="360" w:lineRule="auto"/>
        <w:jc w:val="center"/>
        <w:textAlignment w:val="baseline"/>
        <w:rPr>
          <w:rFonts w:ascii="Times New Roman" w:eastAsia="MS PGothic" w:hAnsi="Times New Roman"/>
          <w:kern w:val="0"/>
          <w:sz w:val="22"/>
        </w:rPr>
      </w:pPr>
      <m:oMath>
        <m:d>
          <m:dPr>
            <m:ctrlPr>
              <w:rPr>
                <w:rFonts w:ascii="Cambria Math" w:eastAsia="MS PGothic" w:hAnsi="Cambria Math"/>
                <w:i/>
                <w:kern w:val="0"/>
                <w:sz w:val="22"/>
              </w:rPr>
            </m:ctrlPr>
          </m:dPr>
          <m:e>
            <m:r>
              <w:rPr>
                <w:rFonts w:ascii="Cambria Math" w:eastAsia="MS PGothic" w:hAnsi="Cambria Math"/>
                <w:kern w:val="0"/>
                <w:sz w:val="22"/>
              </w:rPr>
              <m:t>1-</m:t>
            </m:r>
            <m:sSubSup>
              <m:sSubSupPr>
                <m:ctrlPr>
                  <w:rPr>
                    <w:rFonts w:ascii="Cambria Math" w:eastAsia="MS PGothic" w:hAnsi="Cambria Math"/>
                    <w:i/>
                    <w:kern w:val="0"/>
                    <w:sz w:val="22"/>
                  </w:rPr>
                </m:ctrlPr>
              </m:sSubSupPr>
              <m:e>
                <m:r>
                  <w:rPr>
                    <w:rFonts w:ascii="Cambria Math" w:eastAsia="MS PGothic" w:hAnsi="Cambria Math"/>
                    <w:kern w:val="0"/>
                    <w:sz w:val="22"/>
                  </w:rPr>
                  <m:t>c</m:t>
                </m:r>
              </m:e>
              <m:sub>
                <m:r>
                  <w:rPr>
                    <w:rFonts w:ascii="Cambria Math" w:eastAsia="MS PGothic" w:hAnsi="Cambria Math"/>
                    <w:kern w:val="0"/>
                    <w:sz w:val="22"/>
                  </w:rPr>
                  <m:t>s</m:t>
                </m:r>
              </m:sub>
              <m:sup>
                <m:r>
                  <w:rPr>
                    <w:rFonts w:ascii="Cambria Math" w:eastAsia="MS PGothic" w:hAnsi="Cambria Math"/>
                    <w:kern w:val="0"/>
                    <w:sz w:val="22"/>
                  </w:rPr>
                  <m:t>HL</m:t>
                </m:r>
              </m:sup>
            </m:sSubSup>
          </m:e>
        </m:d>
        <m:f>
          <m:fPr>
            <m:ctrlPr>
              <w:rPr>
                <w:rFonts w:ascii="Cambria Math" w:eastAsia="MS PGothic" w:hAnsi="Cambria Math"/>
                <w:i/>
                <w:kern w:val="0"/>
                <w:sz w:val="22"/>
              </w:rPr>
            </m:ctrlPr>
          </m:fPr>
          <m:num>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L</m:t>
                </m:r>
              </m:sup>
            </m:sSubSup>
          </m:num>
          <m:den>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H</m:t>
                </m:r>
              </m:sup>
            </m:sSubSup>
          </m:den>
        </m:f>
        <m:d>
          <m:dPr>
            <m:ctrlPr>
              <w:rPr>
                <w:rFonts w:ascii="Cambria Math" w:eastAsia="MS PGothic" w:hAnsi="Cambria Math"/>
                <w:i/>
                <w:kern w:val="0"/>
                <w:sz w:val="22"/>
              </w:rPr>
            </m:ctrlPr>
          </m:dPr>
          <m:e>
            <m:r>
              <w:rPr>
                <w:rFonts w:ascii="Cambria Math" w:eastAsia="MS PGothic" w:hAnsi="Cambria Math"/>
                <w:kern w:val="0"/>
                <w:sz w:val="22"/>
              </w:rPr>
              <m:t>1-</m:t>
            </m:r>
            <m:sSubSup>
              <m:sSubSupPr>
                <m:ctrlPr>
                  <w:rPr>
                    <w:rFonts w:ascii="Cambria Math" w:eastAsia="MS PGothic" w:hAnsi="Cambria Math"/>
                    <w:i/>
                    <w:kern w:val="0"/>
                    <w:sz w:val="22"/>
                  </w:rPr>
                </m:ctrlPr>
              </m:sSubSupPr>
              <m:e>
                <m:r>
                  <w:rPr>
                    <w:rFonts w:ascii="Cambria Math" w:eastAsia="MS PGothic" w:hAnsi="Cambria Math"/>
                    <w:kern w:val="0"/>
                    <w:sz w:val="22"/>
                  </w:rPr>
                  <m:t>c</m:t>
                </m:r>
              </m:e>
              <m:sub>
                <m:r>
                  <w:rPr>
                    <w:rFonts w:ascii="Cambria Math" w:eastAsia="MS PGothic" w:hAnsi="Cambria Math"/>
                    <w:kern w:val="0"/>
                    <w:sz w:val="22"/>
                  </w:rPr>
                  <m:t>s</m:t>
                </m:r>
              </m:sub>
              <m:sup>
                <m:r>
                  <w:rPr>
                    <w:rFonts w:ascii="Cambria Math" w:eastAsia="MS PGothic" w:hAnsi="Cambria Math"/>
                    <w:kern w:val="0"/>
                    <w:sz w:val="22"/>
                  </w:rPr>
                  <m:t>LI</m:t>
                </m:r>
              </m:sup>
            </m:sSubSup>
          </m:e>
        </m:d>
        <m:f>
          <m:fPr>
            <m:ctrlPr>
              <w:rPr>
                <w:rFonts w:ascii="Cambria Math" w:eastAsia="MS PGothic" w:hAnsi="Cambria Math"/>
                <w:i/>
                <w:kern w:val="0"/>
                <w:sz w:val="22"/>
              </w:rPr>
            </m:ctrlPr>
          </m:fPr>
          <m:num>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I</m:t>
                </m:r>
              </m:sup>
            </m:sSubSup>
          </m:num>
          <m:den>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L</m:t>
                </m:r>
              </m:sup>
            </m:sSubSup>
          </m:den>
        </m:f>
        <m:r>
          <w:rPr>
            <w:rFonts w:ascii="Cambria Math" w:eastAsia="MS PGothic" w:hAnsi="Cambria Math"/>
            <w:kern w:val="0"/>
            <w:sz w:val="22"/>
          </w:rPr>
          <m:t>≤</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L</m:t>
            </m:r>
          </m:sub>
          <m:sup>
            <m:r>
              <w:rPr>
                <w:rFonts w:ascii="Cambria Math" w:eastAsia="MS PGothic" w:hAnsi="Cambria Math"/>
                <w:kern w:val="0"/>
                <w:sz w:val="22"/>
              </w:rPr>
              <m:t>H</m:t>
            </m:r>
          </m:sup>
        </m:sSubSup>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I</m:t>
            </m:r>
          </m:sub>
          <m:sup>
            <m:r>
              <w:rPr>
                <w:rFonts w:ascii="Cambria Math" w:eastAsia="MS PGothic" w:hAnsi="Cambria Math"/>
                <w:kern w:val="0"/>
                <w:sz w:val="22"/>
              </w:rPr>
              <m:t>L</m:t>
            </m:r>
          </m:sup>
        </m:sSubSup>
        <m:r>
          <w:rPr>
            <w:rFonts w:ascii="Cambria Math" w:eastAsia="MS PGothic" w:hAnsi="Cambria Math"/>
            <w:kern w:val="0"/>
            <w:sz w:val="22"/>
          </w:rPr>
          <m:t>≤</m:t>
        </m:r>
        <m:d>
          <m:dPr>
            <m:ctrlPr>
              <w:rPr>
                <w:rFonts w:ascii="Cambria Math" w:eastAsia="MS PGothic" w:hAnsi="Cambria Math"/>
                <w:i/>
                <w:kern w:val="0"/>
                <w:sz w:val="22"/>
              </w:rPr>
            </m:ctrlPr>
          </m:dPr>
          <m:e>
            <m:r>
              <w:rPr>
                <w:rFonts w:ascii="Cambria Math" w:eastAsia="MS PGothic" w:hAnsi="Cambria Math"/>
                <w:kern w:val="0"/>
                <w:sz w:val="22"/>
              </w:rPr>
              <m:t>1+</m:t>
            </m:r>
            <m:sSubSup>
              <m:sSubSupPr>
                <m:ctrlPr>
                  <w:rPr>
                    <w:rFonts w:ascii="Cambria Math" w:eastAsia="MS PGothic" w:hAnsi="Cambria Math"/>
                    <w:i/>
                    <w:kern w:val="0"/>
                    <w:sz w:val="22"/>
                  </w:rPr>
                </m:ctrlPr>
              </m:sSubSupPr>
              <m:e>
                <m:r>
                  <w:rPr>
                    <w:rFonts w:ascii="Cambria Math" w:eastAsia="MS PGothic" w:hAnsi="Cambria Math"/>
                    <w:kern w:val="0"/>
                    <w:sz w:val="22"/>
                  </w:rPr>
                  <m:t>c</m:t>
                </m:r>
              </m:e>
              <m:sub>
                <m:r>
                  <w:rPr>
                    <w:rFonts w:ascii="Cambria Math" w:eastAsia="MS PGothic" w:hAnsi="Cambria Math"/>
                    <w:kern w:val="0"/>
                    <w:sz w:val="22"/>
                  </w:rPr>
                  <m:t>s</m:t>
                </m:r>
              </m:sub>
              <m:sup>
                <m:r>
                  <w:rPr>
                    <w:rFonts w:ascii="Cambria Math" w:eastAsia="MS PGothic" w:hAnsi="Cambria Math"/>
                    <w:kern w:val="0"/>
                    <w:sz w:val="22"/>
                  </w:rPr>
                  <m:t>LH</m:t>
                </m:r>
              </m:sup>
            </m:sSubSup>
          </m:e>
        </m:d>
        <m:f>
          <m:fPr>
            <m:ctrlPr>
              <w:rPr>
                <w:rFonts w:ascii="Cambria Math" w:eastAsia="MS PGothic" w:hAnsi="Cambria Math"/>
                <w:i/>
                <w:kern w:val="0"/>
                <w:sz w:val="22"/>
              </w:rPr>
            </m:ctrlPr>
          </m:fPr>
          <m:num>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L</m:t>
                </m:r>
              </m:sup>
            </m:sSubSup>
          </m:num>
          <m:den>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H</m:t>
                </m:r>
              </m:sup>
            </m:sSubSup>
          </m:den>
        </m:f>
        <m:d>
          <m:dPr>
            <m:ctrlPr>
              <w:rPr>
                <w:rFonts w:ascii="Cambria Math" w:eastAsia="MS PGothic" w:hAnsi="Cambria Math"/>
                <w:i/>
                <w:kern w:val="0"/>
                <w:sz w:val="22"/>
              </w:rPr>
            </m:ctrlPr>
          </m:dPr>
          <m:e>
            <m:r>
              <w:rPr>
                <w:rFonts w:ascii="Cambria Math" w:eastAsia="MS PGothic" w:hAnsi="Cambria Math"/>
                <w:kern w:val="0"/>
                <w:sz w:val="22"/>
              </w:rPr>
              <m:t>1+</m:t>
            </m:r>
            <m:sSubSup>
              <m:sSubSupPr>
                <m:ctrlPr>
                  <w:rPr>
                    <w:rFonts w:ascii="Cambria Math" w:eastAsia="MS PGothic" w:hAnsi="Cambria Math"/>
                    <w:i/>
                    <w:kern w:val="0"/>
                    <w:sz w:val="22"/>
                  </w:rPr>
                </m:ctrlPr>
              </m:sSubSupPr>
              <m:e>
                <m:r>
                  <w:rPr>
                    <w:rFonts w:ascii="Cambria Math" w:eastAsia="MS PGothic" w:hAnsi="Cambria Math"/>
                    <w:kern w:val="0"/>
                    <w:sz w:val="22"/>
                  </w:rPr>
                  <m:t>c</m:t>
                </m:r>
              </m:e>
              <m:sub>
                <m:r>
                  <w:rPr>
                    <w:rFonts w:ascii="Cambria Math" w:eastAsia="MS PGothic" w:hAnsi="Cambria Math"/>
                    <w:kern w:val="0"/>
                    <w:sz w:val="22"/>
                  </w:rPr>
                  <m:t>s</m:t>
                </m:r>
              </m:sub>
              <m:sup>
                <m:r>
                  <w:rPr>
                    <w:rFonts w:ascii="Cambria Math" w:eastAsia="MS PGothic" w:hAnsi="Cambria Math"/>
                    <w:kern w:val="0"/>
                    <w:sz w:val="22"/>
                  </w:rPr>
                  <m:t>IL</m:t>
                </m:r>
              </m:sup>
            </m:sSubSup>
          </m:e>
        </m:d>
        <m:f>
          <m:fPr>
            <m:ctrlPr>
              <w:rPr>
                <w:rFonts w:ascii="Cambria Math" w:eastAsia="MS PGothic" w:hAnsi="Cambria Math"/>
                <w:i/>
                <w:kern w:val="0"/>
                <w:sz w:val="22"/>
              </w:rPr>
            </m:ctrlPr>
          </m:fPr>
          <m:num>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I</m:t>
                </m:r>
              </m:sup>
            </m:sSubSup>
          </m:num>
          <m:den>
            <m:sSubSup>
              <m:sSubSupPr>
                <m:ctrlPr>
                  <w:rPr>
                    <w:rFonts w:ascii="Cambria Math" w:eastAsia="MS PGothic" w:hAnsi="Cambria Math"/>
                    <w:i/>
                    <w:kern w:val="0"/>
                    <w:sz w:val="22"/>
                  </w:rPr>
                </m:ctrlPr>
              </m:sSubSupPr>
              <m:e>
                <m:r>
                  <w:rPr>
                    <w:rFonts w:ascii="Cambria Math" w:eastAsia="MS PGothic" w:hAnsi="Cambria Math"/>
                    <w:kern w:val="0"/>
                    <w:sz w:val="22"/>
                  </w:rPr>
                  <m:t>p</m:t>
                </m:r>
              </m:e>
              <m:sub>
                <m:r>
                  <w:rPr>
                    <w:rFonts w:ascii="Cambria Math" w:eastAsia="MS PGothic" w:hAnsi="Cambria Math"/>
                    <w:kern w:val="0"/>
                    <w:sz w:val="22"/>
                  </w:rPr>
                  <m:t>s</m:t>
                </m:r>
              </m:sub>
              <m:sup>
                <m:r>
                  <w:rPr>
                    <w:rFonts w:ascii="Cambria Math" w:eastAsia="MS PGothic" w:hAnsi="Cambria Math"/>
                    <w:kern w:val="0"/>
                    <w:sz w:val="22"/>
                  </w:rPr>
                  <m:t>L</m:t>
                </m:r>
              </m:sup>
            </m:sSubSup>
          </m:den>
        </m:f>
      </m:oMath>
      <w:r w:rsidR="001B0104" w:rsidRPr="00B932F4">
        <w:rPr>
          <w:rFonts w:ascii="Times New Roman" w:eastAsia="MS PGothic" w:hAnsi="Times New Roman" w:hint="eastAsia"/>
          <w:kern w:val="0"/>
          <w:sz w:val="22"/>
        </w:rPr>
        <w:t xml:space="preserve"> </w:t>
      </w:r>
      <w:r w:rsidR="001B0104" w:rsidRPr="00B932F4">
        <w:rPr>
          <w:rFonts w:ascii="Times New Roman" w:eastAsia="MS PGothic" w:hAnsi="Times New Roman"/>
          <w:kern w:val="0"/>
          <w:sz w:val="22"/>
        </w:rPr>
        <w:t xml:space="preserve">      (A3)</w:t>
      </w:r>
    </w:p>
    <w:p w14:paraId="7A7D139B" w14:textId="77777777" w:rsidR="001B0104" w:rsidRPr="00B932F4" w:rsidRDefault="001B0104" w:rsidP="001B0104">
      <w:pPr>
        <w:widowControl/>
        <w:spacing w:line="360" w:lineRule="auto"/>
        <w:jc w:val="left"/>
        <w:textAlignment w:val="baseline"/>
        <w:rPr>
          <w:rFonts w:ascii="Times New Roman" w:eastAsia="MS PGothic" w:hAnsi="Times New Roman"/>
          <w:kern w:val="0"/>
          <w:sz w:val="22"/>
        </w:rPr>
      </w:pPr>
      <w:r w:rsidRPr="00B932F4">
        <w:rPr>
          <w:rFonts w:ascii="Times New Roman" w:eastAsia="MS PGothic" w:hAnsi="Times New Roman"/>
          <w:kern w:val="0"/>
          <w:sz w:val="22"/>
        </w:rPr>
        <w:t xml:space="preserve">The Equation (A1) expresses the silver points mechanism in Hong Kong with London via Indian cities. This inequality defines the silver import points as a combination of Indian cities’ silver import points with London and Hong Kong’s silver import points with India cities. The silver export point is defined in the same way. Likewise, the Equations (A2) and (A3) are silver points in London with Indian cities via Hong Kong, and Indian cities with Hong Kong via London, respectively. </w:t>
      </w:r>
    </w:p>
    <w:p w14:paraId="2B661440" w14:textId="692A00BE" w:rsidR="001B0104" w:rsidRPr="00B932F4" w:rsidRDefault="001B0104" w:rsidP="00E5079E">
      <w:pPr>
        <w:widowControl/>
        <w:spacing w:line="360" w:lineRule="auto"/>
        <w:ind w:firstLineChars="50" w:firstLine="110"/>
        <w:jc w:val="left"/>
        <w:textAlignment w:val="baseline"/>
        <w:rPr>
          <w:rFonts w:ascii="Times New Roman" w:eastAsia="MS PGothic" w:hAnsi="Times New Roman"/>
          <w:kern w:val="0"/>
          <w:sz w:val="22"/>
        </w:rPr>
      </w:pPr>
      <w:r w:rsidRPr="00B932F4">
        <w:rPr>
          <w:rFonts w:ascii="Times New Roman" w:eastAsia="MS PGothic" w:hAnsi="Times New Roman"/>
          <w:kern w:val="0"/>
          <w:sz w:val="22"/>
        </w:rPr>
        <w:t xml:space="preserve">Regarding the silver point mechanism regulating the exchange rate </w:t>
      </w:r>
      <m:oMath>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L</m:t>
            </m:r>
          </m:sub>
          <m:sup>
            <m:r>
              <w:rPr>
                <w:rFonts w:ascii="Cambria Math" w:eastAsia="MS PGothic" w:hAnsi="Cambria Math"/>
                <w:kern w:val="0"/>
                <w:sz w:val="22"/>
              </w:rPr>
              <m:t>H</m:t>
            </m:r>
          </m:sup>
        </m:sSubSup>
      </m:oMath>
      <w:r w:rsidRPr="00B932F4">
        <w:rPr>
          <w:rFonts w:ascii="Times New Roman" w:eastAsia="MS PGothic" w:hAnsi="Times New Roman" w:hint="eastAsia"/>
          <w:kern w:val="0"/>
          <w:sz w:val="22"/>
        </w:rPr>
        <w:t>,</w:t>
      </w:r>
      <w:r w:rsidRPr="00B932F4">
        <w:rPr>
          <w:rFonts w:ascii="Times New Roman" w:eastAsia="MS PGothic" w:hAnsi="Times New Roman"/>
          <w:kern w:val="0"/>
          <w:sz w:val="22"/>
        </w:rPr>
        <w:t xml:space="preserve"> we derive the following three inequalities from the Equations (1), (A2), and (A3) after simplifying the terms according to Table </w:t>
      </w:r>
      <w:r w:rsidR="006B19B0" w:rsidRPr="00B932F4">
        <w:rPr>
          <w:rFonts w:ascii="Times New Roman" w:eastAsia="MS PGothic" w:hAnsi="Times New Roman"/>
          <w:kern w:val="0"/>
          <w:sz w:val="22"/>
        </w:rPr>
        <w:t>2</w:t>
      </w:r>
      <w:r w:rsidRPr="00B932F4">
        <w:rPr>
          <w:rFonts w:ascii="Times New Roman" w:eastAsia="MS PGothic" w:hAnsi="Times New Roman"/>
          <w:kern w:val="0"/>
          <w:sz w:val="22"/>
        </w:rPr>
        <w:t xml:space="preserve">. </w:t>
      </w:r>
    </w:p>
    <w:p w14:paraId="0623A74E" w14:textId="77777777" w:rsidR="001B0104" w:rsidRPr="00B932F4" w:rsidRDefault="001B0104" w:rsidP="001B0104">
      <w:pPr>
        <w:widowControl/>
        <w:spacing w:line="360" w:lineRule="auto"/>
        <w:jc w:val="center"/>
        <w:textAlignment w:val="baseline"/>
        <w:rPr>
          <w:rFonts w:ascii="Times New Roman" w:eastAsia="MS PGothic" w:hAnsi="Times New Roman"/>
          <w:kern w:val="0"/>
          <w:sz w:val="22"/>
        </w:rPr>
      </w:pPr>
      <m:oMath>
        <m:r>
          <w:rPr>
            <w:rFonts w:ascii="Cambria Math" w:eastAsia="MS PGothic" w:hAnsi="Cambria Math"/>
            <w:kern w:val="0"/>
            <w:sz w:val="22"/>
          </w:rPr>
          <m:t>α≤</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L</m:t>
            </m:r>
          </m:sub>
          <m:sup>
            <m:r>
              <w:rPr>
                <w:rFonts w:ascii="Cambria Math" w:eastAsia="MS PGothic" w:hAnsi="Cambria Math"/>
                <w:kern w:val="0"/>
                <w:sz w:val="22"/>
              </w:rPr>
              <m:t>H</m:t>
            </m:r>
          </m:sup>
        </m:sSubSup>
        <m:r>
          <w:rPr>
            <w:rFonts w:ascii="Cambria Math" w:eastAsia="MS PGothic" w:hAnsi="Cambria Math"/>
            <w:kern w:val="0"/>
            <w:sz w:val="22"/>
          </w:rPr>
          <m:t>≤β</m:t>
        </m:r>
      </m:oMath>
      <w:r w:rsidRPr="00B932F4">
        <w:rPr>
          <w:rFonts w:ascii="Times New Roman" w:eastAsia="MS PGothic" w:hAnsi="Times New Roman" w:hint="eastAsia"/>
          <w:kern w:val="0"/>
          <w:sz w:val="22"/>
        </w:rPr>
        <w:t xml:space="preserve"> </w:t>
      </w:r>
      <w:r w:rsidRPr="00B932F4">
        <w:rPr>
          <w:rFonts w:ascii="Times New Roman" w:eastAsia="MS PGothic" w:hAnsi="Times New Roman"/>
          <w:kern w:val="0"/>
          <w:sz w:val="22"/>
        </w:rPr>
        <w:t xml:space="preserve">  (A4)</w:t>
      </w:r>
    </w:p>
    <w:p w14:paraId="20D61CD3" w14:textId="77777777" w:rsidR="001B0104" w:rsidRPr="00B932F4" w:rsidRDefault="001B0104" w:rsidP="001B0104">
      <w:pPr>
        <w:widowControl/>
        <w:spacing w:line="360" w:lineRule="auto"/>
        <w:jc w:val="center"/>
        <w:textAlignment w:val="baseline"/>
        <w:rPr>
          <w:rFonts w:ascii="Times New Roman" w:eastAsia="MS PGothic" w:hAnsi="Times New Roman"/>
          <w:kern w:val="0"/>
          <w:sz w:val="22"/>
        </w:rPr>
      </w:pPr>
      <m:oMath>
        <m:r>
          <w:rPr>
            <w:rFonts w:ascii="Cambria Math" w:eastAsia="MS PGothic" w:hAnsi="Cambria Math"/>
            <w:kern w:val="0"/>
            <w:sz w:val="22"/>
          </w:rPr>
          <m:t>α</m:t>
        </m:r>
        <m:d>
          <m:dPr>
            <m:ctrlPr>
              <w:rPr>
                <w:rFonts w:ascii="Cambria Math" w:eastAsia="MS PGothic" w:hAnsi="Cambria Math"/>
                <w:i/>
                <w:kern w:val="0"/>
                <w:sz w:val="22"/>
              </w:rPr>
            </m:ctrlPr>
          </m:dPr>
          <m:e>
            <m:r>
              <w:rPr>
                <w:rFonts w:ascii="Cambria Math" w:eastAsia="MS PGothic" w:hAnsi="Cambria Math"/>
                <w:kern w:val="0"/>
                <w:sz w:val="22"/>
              </w:rPr>
              <m:t>f/</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H</m:t>
                </m:r>
              </m:sub>
              <m:sup>
                <m:r>
                  <w:rPr>
                    <w:rFonts w:ascii="Cambria Math" w:eastAsia="MS PGothic" w:hAnsi="Cambria Math"/>
                    <w:kern w:val="0"/>
                    <w:sz w:val="22"/>
                  </w:rPr>
                  <m:t>I</m:t>
                </m:r>
              </m:sup>
            </m:sSubSup>
          </m:e>
        </m:d>
        <m:r>
          <w:rPr>
            <w:rFonts w:ascii="Cambria Math" w:eastAsia="MS PGothic" w:hAnsi="Cambria Math"/>
            <w:kern w:val="0"/>
            <w:sz w:val="22"/>
          </w:rPr>
          <m:t>≤</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L</m:t>
            </m:r>
          </m:sub>
          <m:sup>
            <m:r>
              <w:rPr>
                <w:rFonts w:ascii="Cambria Math" w:eastAsia="MS PGothic" w:hAnsi="Cambria Math"/>
                <w:kern w:val="0"/>
                <w:sz w:val="22"/>
              </w:rPr>
              <m:t>H</m:t>
            </m:r>
          </m:sup>
        </m:sSubSup>
        <m:r>
          <w:rPr>
            <w:rFonts w:ascii="Cambria Math" w:eastAsia="MS PGothic" w:hAnsi="Cambria Math"/>
            <w:kern w:val="0"/>
            <w:sz w:val="22"/>
          </w:rPr>
          <m:t>≤β</m:t>
        </m:r>
        <m:d>
          <m:dPr>
            <m:ctrlPr>
              <w:rPr>
                <w:rFonts w:ascii="Cambria Math" w:eastAsia="MS PGothic" w:hAnsi="Cambria Math"/>
                <w:i/>
                <w:kern w:val="0"/>
                <w:sz w:val="22"/>
              </w:rPr>
            </m:ctrlPr>
          </m:dPr>
          <m:e>
            <m:r>
              <w:rPr>
                <w:rFonts w:ascii="Cambria Math" w:eastAsia="MS PGothic" w:hAnsi="Cambria Math"/>
                <w:kern w:val="0"/>
                <w:sz w:val="22"/>
              </w:rPr>
              <m:t>j/</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H</m:t>
                </m:r>
              </m:sub>
              <m:sup>
                <m:r>
                  <w:rPr>
                    <w:rFonts w:ascii="Cambria Math" w:eastAsia="MS PGothic" w:hAnsi="Cambria Math"/>
                    <w:kern w:val="0"/>
                    <w:sz w:val="22"/>
                  </w:rPr>
                  <m:t>I</m:t>
                </m:r>
              </m:sup>
            </m:sSubSup>
          </m:e>
        </m:d>
      </m:oMath>
      <w:r w:rsidRPr="00B932F4">
        <w:rPr>
          <w:rFonts w:ascii="Times New Roman" w:eastAsia="MS PGothic" w:hAnsi="Times New Roman" w:hint="eastAsia"/>
          <w:kern w:val="0"/>
          <w:sz w:val="22"/>
        </w:rPr>
        <w:t xml:space="preserve"> </w:t>
      </w:r>
      <w:r w:rsidRPr="00B932F4">
        <w:rPr>
          <w:rFonts w:ascii="Times New Roman" w:eastAsia="MS PGothic" w:hAnsi="Times New Roman"/>
          <w:kern w:val="0"/>
          <w:sz w:val="22"/>
        </w:rPr>
        <w:t xml:space="preserve"> (A5)</w:t>
      </w:r>
    </w:p>
    <w:p w14:paraId="511C9B0D" w14:textId="77777777" w:rsidR="001B0104" w:rsidRPr="00B932F4" w:rsidRDefault="001B0104" w:rsidP="001B0104">
      <w:pPr>
        <w:widowControl/>
        <w:spacing w:line="360" w:lineRule="auto"/>
        <w:jc w:val="center"/>
        <w:textAlignment w:val="baseline"/>
        <w:rPr>
          <w:rFonts w:ascii="Times New Roman" w:eastAsia="MS PGothic" w:hAnsi="Times New Roman"/>
          <w:kern w:val="0"/>
          <w:sz w:val="22"/>
        </w:rPr>
      </w:pPr>
      <m:oMath>
        <m:r>
          <w:rPr>
            <w:rFonts w:ascii="Cambria Math" w:eastAsia="MS PGothic" w:hAnsi="Cambria Math"/>
            <w:kern w:val="0"/>
            <w:sz w:val="22"/>
          </w:rPr>
          <m:t>α</m:t>
        </m:r>
        <m:d>
          <m:dPr>
            <m:ctrlPr>
              <w:rPr>
                <w:rFonts w:ascii="Cambria Math" w:eastAsia="MS PGothic" w:hAnsi="Cambria Math"/>
                <w:i/>
                <w:kern w:val="0"/>
                <w:sz w:val="22"/>
              </w:rPr>
            </m:ctrlPr>
          </m:dPr>
          <m:e>
            <m:r>
              <w:rPr>
                <w:rFonts w:ascii="Cambria Math" w:eastAsia="MS PGothic" w:hAnsi="Cambria Math"/>
                <w:kern w:val="0"/>
                <w:sz w:val="22"/>
              </w:rPr>
              <m:t>d/</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I</m:t>
                </m:r>
              </m:sub>
              <m:sup>
                <m:r>
                  <w:rPr>
                    <w:rFonts w:ascii="Cambria Math" w:eastAsia="MS PGothic" w:hAnsi="Cambria Math"/>
                    <w:kern w:val="0"/>
                    <w:sz w:val="22"/>
                  </w:rPr>
                  <m:t>L</m:t>
                </m:r>
              </m:sup>
            </m:sSubSup>
          </m:e>
        </m:d>
        <m:r>
          <w:rPr>
            <w:rFonts w:ascii="Cambria Math" w:eastAsia="MS PGothic" w:hAnsi="Cambria Math"/>
            <w:kern w:val="0"/>
            <w:sz w:val="22"/>
          </w:rPr>
          <m:t>≤</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L</m:t>
            </m:r>
          </m:sub>
          <m:sup>
            <m:r>
              <w:rPr>
                <w:rFonts w:ascii="Cambria Math" w:eastAsia="MS PGothic" w:hAnsi="Cambria Math"/>
                <w:kern w:val="0"/>
                <w:sz w:val="22"/>
              </w:rPr>
              <m:t>H</m:t>
            </m:r>
          </m:sup>
        </m:sSubSup>
        <m:r>
          <w:rPr>
            <w:rFonts w:ascii="Cambria Math" w:eastAsia="MS PGothic" w:hAnsi="Cambria Math"/>
            <w:kern w:val="0"/>
            <w:sz w:val="22"/>
          </w:rPr>
          <m:t>≤β</m:t>
        </m:r>
        <m:d>
          <m:dPr>
            <m:ctrlPr>
              <w:rPr>
                <w:rFonts w:ascii="Cambria Math" w:eastAsia="MS PGothic" w:hAnsi="Cambria Math"/>
                <w:i/>
                <w:kern w:val="0"/>
                <w:sz w:val="22"/>
              </w:rPr>
            </m:ctrlPr>
          </m:dPr>
          <m:e>
            <m:r>
              <w:rPr>
                <w:rFonts w:ascii="Cambria Math" w:eastAsia="MS PGothic" w:hAnsi="Cambria Math"/>
                <w:kern w:val="0"/>
                <w:sz w:val="22"/>
              </w:rPr>
              <m:t>e/</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I</m:t>
                </m:r>
              </m:sub>
              <m:sup>
                <m:r>
                  <w:rPr>
                    <w:rFonts w:ascii="Cambria Math" w:eastAsia="MS PGothic" w:hAnsi="Cambria Math"/>
                    <w:kern w:val="0"/>
                    <w:sz w:val="22"/>
                  </w:rPr>
                  <m:t>L</m:t>
                </m:r>
              </m:sup>
            </m:sSubSup>
          </m:e>
        </m:d>
        <m:r>
          <w:rPr>
            <w:rFonts w:ascii="Cambria Math" w:eastAsia="MS PGothic" w:hAnsi="Cambria Math"/>
            <w:kern w:val="0"/>
            <w:sz w:val="22"/>
          </w:rPr>
          <m:t xml:space="preserve"> </m:t>
        </m:r>
      </m:oMath>
      <w:r w:rsidRPr="00B932F4">
        <w:rPr>
          <w:rFonts w:ascii="Times New Roman" w:eastAsia="MS PGothic" w:hAnsi="Times New Roman" w:hint="eastAsia"/>
          <w:kern w:val="0"/>
          <w:sz w:val="22"/>
        </w:rPr>
        <w:t xml:space="preserve"> </w:t>
      </w:r>
      <w:r w:rsidRPr="00B932F4">
        <w:rPr>
          <w:rFonts w:ascii="Times New Roman" w:eastAsia="MS PGothic" w:hAnsi="Times New Roman"/>
          <w:kern w:val="0"/>
          <w:sz w:val="22"/>
        </w:rPr>
        <w:t xml:space="preserve">   (A6)</w:t>
      </w:r>
    </w:p>
    <w:p w14:paraId="517517BD" w14:textId="32B51329" w:rsidR="001B0104" w:rsidRPr="00B932F4" w:rsidRDefault="001B0104" w:rsidP="001B0104">
      <w:pPr>
        <w:widowControl/>
        <w:spacing w:line="360" w:lineRule="auto"/>
        <w:jc w:val="left"/>
        <w:textAlignment w:val="baseline"/>
        <w:rPr>
          <w:rFonts w:ascii="Times New Roman" w:eastAsia="MS PGothic" w:hAnsi="Times New Roman"/>
          <w:kern w:val="0"/>
          <w:sz w:val="22"/>
        </w:rPr>
      </w:pPr>
      <w:r w:rsidRPr="00B932F4">
        <w:rPr>
          <w:rFonts w:ascii="Times New Roman" w:eastAsia="MS PGothic" w:hAnsi="Times New Roman" w:hint="eastAsia"/>
          <w:kern w:val="0"/>
          <w:sz w:val="22"/>
        </w:rPr>
        <w:t>F</w:t>
      </w:r>
      <w:r w:rsidRPr="00B932F4">
        <w:rPr>
          <w:rFonts w:ascii="Times New Roman" w:eastAsia="MS PGothic" w:hAnsi="Times New Roman"/>
          <w:kern w:val="0"/>
          <w:sz w:val="22"/>
        </w:rPr>
        <w:t>inally, we derive the equation of silver points for the triangular settlements in London with Hong Kong from (A4), (A5), and (A6), as shown in Equation (</w:t>
      </w:r>
      <w:r w:rsidR="006B19B0" w:rsidRPr="00B932F4">
        <w:rPr>
          <w:rFonts w:ascii="Times New Roman" w:eastAsia="MS PGothic" w:hAnsi="Times New Roman"/>
          <w:kern w:val="0"/>
          <w:sz w:val="22"/>
        </w:rPr>
        <w:t>4</w:t>
      </w:r>
      <w:r w:rsidRPr="00B932F4">
        <w:rPr>
          <w:rFonts w:ascii="Times New Roman" w:eastAsia="MS PGothic" w:hAnsi="Times New Roman"/>
          <w:kern w:val="0"/>
          <w:sz w:val="22"/>
        </w:rPr>
        <w:t>) in the main text. In the same manner, we obtain the equations of the triangular silver point mechanism in Indian cities with London (A7), and in Hong Kong with Indian cities (A8).</w:t>
      </w:r>
    </w:p>
    <w:p w14:paraId="141C9B95" w14:textId="77777777" w:rsidR="001B0104" w:rsidRPr="00B932F4" w:rsidRDefault="001B0104" w:rsidP="001B0104">
      <w:pPr>
        <w:widowControl/>
        <w:spacing w:line="360" w:lineRule="auto"/>
        <w:jc w:val="center"/>
        <w:textAlignment w:val="baseline"/>
        <w:rPr>
          <w:rFonts w:ascii="Times New Roman" w:eastAsia="MS PGothic" w:hAnsi="Times New Roman"/>
          <w:kern w:val="0"/>
          <w:sz w:val="22"/>
        </w:rPr>
      </w:pPr>
      <m:oMath>
        <m:r>
          <w:rPr>
            <w:rFonts w:ascii="Cambria Math" w:eastAsia="MS PGothic" w:hAnsi="Cambria Math"/>
            <w:kern w:val="0"/>
            <w:sz w:val="22"/>
          </w:rPr>
          <m:t>Max</m:t>
        </m:r>
        <m:d>
          <m:dPr>
            <m:begChr m:val="{"/>
            <m:endChr m:val="}"/>
            <m:ctrlPr>
              <w:rPr>
                <w:rFonts w:ascii="Cambria Math" w:eastAsia="MS PGothic" w:hAnsi="Cambria Math"/>
                <w:i/>
                <w:kern w:val="0"/>
                <w:sz w:val="22"/>
              </w:rPr>
            </m:ctrlPr>
          </m:dPr>
          <m:e>
            <m:r>
              <w:rPr>
                <w:rFonts w:ascii="Cambria Math" w:eastAsia="MS PGothic" w:hAnsi="Cambria Math"/>
                <w:kern w:val="0"/>
                <w:sz w:val="22"/>
              </w:rPr>
              <m:t>d</m:t>
            </m:r>
            <m:d>
              <m:dPr>
                <m:ctrlPr>
                  <w:rPr>
                    <w:rFonts w:ascii="Cambria Math" w:eastAsia="MS PGothic" w:hAnsi="Cambria Math"/>
                    <w:i/>
                    <w:kern w:val="0"/>
                    <w:sz w:val="22"/>
                  </w:rPr>
                </m:ctrlPr>
              </m:dPr>
              <m:e>
                <m:r>
                  <w:rPr>
                    <w:rFonts w:ascii="Cambria Math" w:eastAsia="MS PGothic" w:hAnsi="Cambria Math"/>
                    <w:kern w:val="0"/>
                    <w:sz w:val="22"/>
                  </w:rPr>
                  <m:t>f/</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H</m:t>
                    </m:r>
                  </m:sub>
                  <m:sup>
                    <m:r>
                      <w:rPr>
                        <w:rFonts w:ascii="Cambria Math" w:eastAsia="MS PGothic" w:hAnsi="Cambria Math"/>
                        <w:kern w:val="0"/>
                        <w:sz w:val="22"/>
                      </w:rPr>
                      <m:t>I</m:t>
                    </m:r>
                  </m:sup>
                </m:sSubSup>
              </m:e>
            </m:d>
            <m:r>
              <w:rPr>
                <w:rFonts w:ascii="Cambria Math" w:eastAsia="MS PGothic" w:hAnsi="Cambria Math"/>
                <w:kern w:val="0"/>
                <w:sz w:val="22"/>
              </w:rPr>
              <m:t>;d</m:t>
            </m:r>
            <m:d>
              <m:dPr>
                <m:ctrlPr>
                  <w:rPr>
                    <w:rFonts w:ascii="Cambria Math" w:eastAsia="MS PGothic" w:hAnsi="Cambria Math"/>
                    <w:i/>
                    <w:kern w:val="0"/>
                    <w:sz w:val="22"/>
                  </w:rPr>
                </m:ctrlPr>
              </m:dPr>
              <m:e>
                <m:r>
                  <w:rPr>
                    <w:rFonts w:ascii="Cambria Math" w:eastAsia="MS PGothic" w:hAnsi="Cambria Math"/>
                    <w:kern w:val="0"/>
                    <w:sz w:val="22"/>
                  </w:rPr>
                  <m:t>α/</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L</m:t>
                    </m:r>
                  </m:sub>
                  <m:sup>
                    <m:r>
                      <w:rPr>
                        <w:rFonts w:ascii="Cambria Math" w:eastAsia="MS PGothic" w:hAnsi="Cambria Math"/>
                        <w:kern w:val="0"/>
                        <w:sz w:val="22"/>
                      </w:rPr>
                      <m:t>H</m:t>
                    </m:r>
                  </m:sup>
                </m:sSubSup>
              </m:e>
            </m:d>
            <m:r>
              <w:rPr>
                <w:rFonts w:ascii="Cambria Math" w:eastAsia="MS PGothic" w:hAnsi="Cambria Math"/>
                <w:kern w:val="0"/>
                <w:sz w:val="22"/>
              </w:rPr>
              <m:t>;d</m:t>
            </m:r>
          </m:e>
        </m:d>
        <m:r>
          <w:rPr>
            <w:rFonts w:ascii="Cambria Math" w:eastAsia="MS PGothic" w:hAnsi="Cambria Math"/>
            <w:kern w:val="0"/>
            <w:sz w:val="22"/>
          </w:rPr>
          <m:t>≤</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I</m:t>
            </m:r>
          </m:sub>
          <m:sup>
            <m:r>
              <w:rPr>
                <w:rFonts w:ascii="Cambria Math" w:eastAsia="MS PGothic" w:hAnsi="Cambria Math"/>
                <w:kern w:val="0"/>
                <w:sz w:val="22"/>
              </w:rPr>
              <m:t>L</m:t>
            </m:r>
          </m:sup>
        </m:sSubSup>
        <m:r>
          <w:rPr>
            <w:rFonts w:ascii="Cambria Math" w:eastAsia="MS PGothic" w:hAnsi="Cambria Math"/>
            <w:kern w:val="0"/>
            <w:sz w:val="22"/>
          </w:rPr>
          <m:t>≤Min</m:t>
        </m:r>
        <m:d>
          <m:dPr>
            <m:begChr m:val="{"/>
            <m:endChr m:val="}"/>
            <m:ctrlPr>
              <w:rPr>
                <w:rFonts w:ascii="Cambria Math" w:eastAsia="MS PGothic" w:hAnsi="Cambria Math"/>
                <w:i/>
                <w:kern w:val="0"/>
                <w:sz w:val="22"/>
              </w:rPr>
            </m:ctrlPr>
          </m:dPr>
          <m:e>
            <m:r>
              <w:rPr>
                <w:rFonts w:ascii="Cambria Math" w:eastAsia="MS PGothic" w:hAnsi="Cambria Math"/>
                <w:kern w:val="0"/>
                <w:sz w:val="22"/>
              </w:rPr>
              <m:t>e;e</m:t>
            </m:r>
            <m:d>
              <m:dPr>
                <m:ctrlPr>
                  <w:rPr>
                    <w:rFonts w:ascii="Cambria Math" w:eastAsia="MS PGothic" w:hAnsi="Cambria Math"/>
                    <w:i/>
                    <w:kern w:val="0"/>
                    <w:sz w:val="22"/>
                  </w:rPr>
                </m:ctrlPr>
              </m:dPr>
              <m:e>
                <m:r>
                  <w:rPr>
                    <w:rFonts w:ascii="Cambria Math" w:eastAsia="MS PGothic" w:hAnsi="Cambria Math"/>
                    <w:kern w:val="0"/>
                    <w:sz w:val="22"/>
                  </w:rPr>
                  <m:t>j/</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H</m:t>
                    </m:r>
                  </m:sub>
                  <m:sup>
                    <m:r>
                      <w:rPr>
                        <w:rFonts w:ascii="Cambria Math" w:eastAsia="MS PGothic" w:hAnsi="Cambria Math"/>
                        <w:kern w:val="0"/>
                        <w:sz w:val="22"/>
                      </w:rPr>
                      <m:t>I</m:t>
                    </m:r>
                  </m:sup>
                </m:sSubSup>
              </m:e>
            </m:d>
            <m:r>
              <w:rPr>
                <w:rFonts w:ascii="Cambria Math" w:eastAsia="MS PGothic" w:hAnsi="Cambria Math"/>
                <w:kern w:val="0"/>
                <w:sz w:val="22"/>
              </w:rPr>
              <m:t>;e</m:t>
            </m:r>
            <m:d>
              <m:dPr>
                <m:ctrlPr>
                  <w:rPr>
                    <w:rFonts w:ascii="Cambria Math" w:eastAsia="MS PGothic" w:hAnsi="Cambria Math"/>
                    <w:i/>
                    <w:kern w:val="0"/>
                    <w:sz w:val="22"/>
                  </w:rPr>
                </m:ctrlPr>
              </m:dPr>
              <m:e>
                <m:r>
                  <w:rPr>
                    <w:rFonts w:ascii="Cambria Math" w:eastAsia="MS PGothic" w:hAnsi="Cambria Math"/>
                    <w:kern w:val="0"/>
                    <w:sz w:val="22"/>
                  </w:rPr>
                  <m:t>β/</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L</m:t>
                    </m:r>
                  </m:sub>
                  <m:sup>
                    <m:r>
                      <w:rPr>
                        <w:rFonts w:ascii="Cambria Math" w:eastAsia="MS PGothic" w:hAnsi="Cambria Math"/>
                        <w:kern w:val="0"/>
                        <w:sz w:val="22"/>
                      </w:rPr>
                      <m:t>H</m:t>
                    </m:r>
                  </m:sup>
                </m:sSubSup>
              </m:e>
            </m:d>
          </m:e>
        </m:d>
      </m:oMath>
      <w:r w:rsidRPr="00B932F4">
        <w:rPr>
          <w:rFonts w:ascii="Times New Roman" w:eastAsia="MS PGothic" w:hAnsi="Times New Roman" w:hint="eastAsia"/>
          <w:kern w:val="0"/>
          <w:sz w:val="22"/>
        </w:rPr>
        <w:t xml:space="preserve"> </w:t>
      </w:r>
      <w:r w:rsidRPr="00B932F4">
        <w:rPr>
          <w:rFonts w:ascii="Times New Roman" w:eastAsia="MS PGothic" w:hAnsi="Times New Roman"/>
          <w:kern w:val="0"/>
          <w:sz w:val="22"/>
        </w:rPr>
        <w:t xml:space="preserve">      (A7)</w:t>
      </w:r>
    </w:p>
    <w:p w14:paraId="28896884" w14:textId="77777777" w:rsidR="001B0104" w:rsidRPr="00B932F4" w:rsidRDefault="001B0104" w:rsidP="001B0104">
      <w:pPr>
        <w:widowControl/>
        <w:spacing w:line="360" w:lineRule="auto"/>
        <w:jc w:val="center"/>
        <w:textAlignment w:val="baseline"/>
        <w:rPr>
          <w:rFonts w:ascii="Times New Roman" w:eastAsia="MS PGothic" w:hAnsi="Times New Roman"/>
          <w:kern w:val="0"/>
          <w:sz w:val="22"/>
        </w:rPr>
      </w:pPr>
      <m:oMath>
        <m:r>
          <w:rPr>
            <w:rFonts w:ascii="Cambria Math" w:eastAsia="MS PGothic" w:hAnsi="Cambria Math"/>
            <w:kern w:val="0"/>
            <w:sz w:val="22"/>
          </w:rPr>
          <m:t>Max</m:t>
        </m:r>
        <m:d>
          <m:dPr>
            <m:begChr m:val="{"/>
            <m:endChr m:val="}"/>
            <m:ctrlPr>
              <w:rPr>
                <w:rFonts w:ascii="Cambria Math" w:eastAsia="MS PGothic" w:hAnsi="Cambria Math"/>
                <w:i/>
                <w:kern w:val="0"/>
                <w:sz w:val="22"/>
              </w:rPr>
            </m:ctrlPr>
          </m:dPr>
          <m:e>
            <m:r>
              <w:rPr>
                <w:rFonts w:ascii="Cambria Math" w:eastAsia="MS PGothic" w:hAnsi="Cambria Math"/>
                <w:kern w:val="0"/>
                <w:sz w:val="22"/>
              </w:rPr>
              <m:t>f</m:t>
            </m:r>
            <m:d>
              <m:dPr>
                <m:ctrlPr>
                  <w:rPr>
                    <w:rFonts w:ascii="Cambria Math" w:eastAsia="MS PGothic" w:hAnsi="Cambria Math"/>
                    <w:i/>
                    <w:kern w:val="0"/>
                    <w:sz w:val="22"/>
                  </w:rPr>
                </m:ctrlPr>
              </m:dPr>
              <m:e>
                <m:r>
                  <w:rPr>
                    <w:rFonts w:ascii="Cambria Math" w:eastAsia="MS PGothic" w:hAnsi="Cambria Math"/>
                    <w:kern w:val="0"/>
                    <w:sz w:val="22"/>
                  </w:rPr>
                  <m:t>α/</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L</m:t>
                    </m:r>
                  </m:sub>
                  <m:sup>
                    <m:r>
                      <w:rPr>
                        <w:rFonts w:ascii="Cambria Math" w:eastAsia="MS PGothic" w:hAnsi="Cambria Math"/>
                        <w:kern w:val="0"/>
                        <w:sz w:val="22"/>
                      </w:rPr>
                      <m:t>H</m:t>
                    </m:r>
                  </m:sup>
                </m:sSubSup>
              </m:e>
            </m:d>
            <m:r>
              <w:rPr>
                <w:rFonts w:ascii="Cambria Math" w:eastAsia="MS PGothic" w:hAnsi="Cambria Math"/>
                <w:kern w:val="0"/>
                <w:sz w:val="22"/>
              </w:rPr>
              <m:t>;f</m:t>
            </m:r>
            <m:d>
              <m:dPr>
                <m:ctrlPr>
                  <w:rPr>
                    <w:rFonts w:ascii="Cambria Math" w:eastAsia="MS PGothic" w:hAnsi="Cambria Math"/>
                    <w:i/>
                    <w:kern w:val="0"/>
                    <w:sz w:val="22"/>
                  </w:rPr>
                </m:ctrlPr>
              </m:dPr>
              <m:e>
                <m:r>
                  <w:rPr>
                    <w:rFonts w:ascii="Cambria Math" w:eastAsia="MS PGothic" w:hAnsi="Cambria Math"/>
                    <w:kern w:val="0"/>
                    <w:sz w:val="22"/>
                  </w:rPr>
                  <m:t>d/</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I</m:t>
                    </m:r>
                  </m:sub>
                  <m:sup>
                    <m:r>
                      <w:rPr>
                        <w:rFonts w:ascii="Cambria Math" w:eastAsia="MS PGothic" w:hAnsi="Cambria Math"/>
                        <w:kern w:val="0"/>
                        <w:sz w:val="22"/>
                      </w:rPr>
                      <m:t>L</m:t>
                    </m:r>
                  </m:sup>
                </m:sSubSup>
              </m:e>
            </m:d>
            <m:r>
              <w:rPr>
                <w:rFonts w:ascii="Cambria Math" w:eastAsia="MS PGothic" w:hAnsi="Cambria Math"/>
                <w:kern w:val="0"/>
                <w:sz w:val="22"/>
              </w:rPr>
              <m:t>;f</m:t>
            </m:r>
          </m:e>
        </m:d>
        <m:r>
          <w:rPr>
            <w:rFonts w:ascii="Cambria Math" w:eastAsia="MS PGothic" w:hAnsi="Cambria Math"/>
            <w:kern w:val="0"/>
            <w:sz w:val="22"/>
          </w:rPr>
          <m:t>≤</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H</m:t>
            </m:r>
          </m:sub>
          <m:sup>
            <m:r>
              <w:rPr>
                <w:rFonts w:ascii="Cambria Math" w:eastAsia="MS PGothic" w:hAnsi="Cambria Math"/>
                <w:kern w:val="0"/>
                <w:sz w:val="22"/>
              </w:rPr>
              <m:t>I</m:t>
            </m:r>
          </m:sup>
        </m:sSubSup>
        <m:r>
          <w:rPr>
            <w:rFonts w:ascii="Cambria Math" w:eastAsia="MS PGothic" w:hAnsi="Cambria Math"/>
            <w:kern w:val="0"/>
            <w:sz w:val="22"/>
          </w:rPr>
          <m:t>≤Min</m:t>
        </m:r>
        <m:d>
          <m:dPr>
            <m:begChr m:val="{"/>
            <m:endChr m:val="}"/>
            <m:ctrlPr>
              <w:rPr>
                <w:rFonts w:ascii="Cambria Math" w:eastAsia="MS PGothic" w:hAnsi="Cambria Math"/>
                <w:i/>
                <w:kern w:val="0"/>
                <w:sz w:val="22"/>
              </w:rPr>
            </m:ctrlPr>
          </m:dPr>
          <m:e>
            <m:r>
              <w:rPr>
                <w:rFonts w:ascii="Cambria Math" w:eastAsia="MS PGothic" w:hAnsi="Cambria Math"/>
                <w:kern w:val="0"/>
                <w:sz w:val="22"/>
              </w:rPr>
              <m:t>j;j</m:t>
            </m:r>
            <m:d>
              <m:dPr>
                <m:ctrlPr>
                  <w:rPr>
                    <w:rFonts w:ascii="Cambria Math" w:eastAsia="MS PGothic" w:hAnsi="Cambria Math"/>
                    <w:i/>
                    <w:kern w:val="0"/>
                    <w:sz w:val="22"/>
                  </w:rPr>
                </m:ctrlPr>
              </m:dPr>
              <m:e>
                <m:r>
                  <w:rPr>
                    <w:rFonts w:ascii="Cambria Math" w:eastAsia="MS PGothic" w:hAnsi="Cambria Math"/>
                    <w:kern w:val="0"/>
                    <w:sz w:val="22"/>
                  </w:rPr>
                  <m:t>β/</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L</m:t>
                    </m:r>
                  </m:sub>
                  <m:sup>
                    <m:r>
                      <w:rPr>
                        <w:rFonts w:ascii="Cambria Math" w:eastAsia="MS PGothic" w:hAnsi="Cambria Math"/>
                        <w:kern w:val="0"/>
                        <w:sz w:val="22"/>
                      </w:rPr>
                      <m:t>H</m:t>
                    </m:r>
                  </m:sup>
                </m:sSubSup>
              </m:e>
            </m:d>
            <m:r>
              <w:rPr>
                <w:rFonts w:ascii="Cambria Math" w:eastAsia="MS PGothic" w:hAnsi="Cambria Math"/>
                <w:kern w:val="0"/>
                <w:sz w:val="22"/>
              </w:rPr>
              <m:t>;j</m:t>
            </m:r>
            <m:d>
              <m:dPr>
                <m:ctrlPr>
                  <w:rPr>
                    <w:rFonts w:ascii="Cambria Math" w:eastAsia="MS PGothic" w:hAnsi="Cambria Math"/>
                    <w:i/>
                    <w:kern w:val="0"/>
                    <w:sz w:val="22"/>
                  </w:rPr>
                </m:ctrlPr>
              </m:dPr>
              <m:e>
                <m:r>
                  <w:rPr>
                    <w:rFonts w:ascii="Cambria Math" w:eastAsia="MS PGothic" w:hAnsi="Cambria Math"/>
                    <w:kern w:val="0"/>
                    <w:sz w:val="22"/>
                  </w:rPr>
                  <m:t>e/</m:t>
                </m:r>
                <m:sSubSup>
                  <m:sSubSupPr>
                    <m:ctrlPr>
                      <w:rPr>
                        <w:rFonts w:ascii="Cambria Math" w:eastAsia="MS PGothic" w:hAnsi="Cambria Math"/>
                        <w:i/>
                        <w:kern w:val="0"/>
                        <w:sz w:val="22"/>
                      </w:rPr>
                    </m:ctrlPr>
                  </m:sSubSupPr>
                  <m:e>
                    <m:r>
                      <w:rPr>
                        <w:rFonts w:ascii="Cambria Math" w:eastAsia="MS PGothic" w:hAnsi="Cambria Math"/>
                        <w:kern w:val="0"/>
                        <w:sz w:val="22"/>
                      </w:rPr>
                      <m:t>X</m:t>
                    </m:r>
                  </m:e>
                  <m:sub>
                    <m:r>
                      <w:rPr>
                        <w:rFonts w:ascii="Cambria Math" w:eastAsia="MS PGothic" w:hAnsi="Cambria Math"/>
                        <w:kern w:val="0"/>
                        <w:sz w:val="22"/>
                      </w:rPr>
                      <m:t>I</m:t>
                    </m:r>
                  </m:sub>
                  <m:sup>
                    <m:r>
                      <w:rPr>
                        <w:rFonts w:ascii="Cambria Math" w:eastAsia="MS PGothic" w:hAnsi="Cambria Math"/>
                        <w:kern w:val="0"/>
                        <w:sz w:val="22"/>
                      </w:rPr>
                      <m:t>L</m:t>
                    </m:r>
                  </m:sup>
                </m:sSubSup>
              </m:e>
            </m:d>
          </m:e>
        </m:d>
      </m:oMath>
      <w:r w:rsidRPr="00B932F4">
        <w:rPr>
          <w:rFonts w:ascii="Times New Roman" w:eastAsia="MS PGothic" w:hAnsi="Times New Roman" w:hint="eastAsia"/>
          <w:kern w:val="0"/>
          <w:sz w:val="22"/>
        </w:rPr>
        <w:t xml:space="preserve"> </w:t>
      </w:r>
      <w:r w:rsidRPr="00B932F4">
        <w:rPr>
          <w:rFonts w:ascii="Times New Roman" w:eastAsia="MS PGothic" w:hAnsi="Times New Roman"/>
          <w:kern w:val="0"/>
          <w:sz w:val="22"/>
        </w:rPr>
        <w:t xml:space="preserve">        (A8)</w:t>
      </w:r>
    </w:p>
    <w:p w14:paraId="3A7B4B12" w14:textId="77777777" w:rsidR="001B0104" w:rsidRPr="00B932F4" w:rsidRDefault="001B0104" w:rsidP="001B0104">
      <w:pPr>
        <w:widowControl/>
        <w:spacing w:line="360" w:lineRule="auto"/>
        <w:textAlignment w:val="baseline"/>
        <w:rPr>
          <w:rFonts w:ascii="Times New Roman" w:eastAsia="MS PGothic" w:hAnsi="Times New Roman"/>
          <w:kern w:val="0"/>
          <w:sz w:val="22"/>
        </w:rPr>
      </w:pPr>
    </w:p>
    <w:p w14:paraId="1885F9BE" w14:textId="77777777" w:rsidR="00D81E29" w:rsidRDefault="00D81E29">
      <w:pPr>
        <w:widowControl/>
        <w:spacing w:after="0" w:line="240" w:lineRule="auto"/>
        <w:jc w:val="left"/>
        <w:rPr>
          <w:rFonts w:ascii="Times New Roman" w:eastAsia="Yu Mincho" w:hAnsi="Times New Roman"/>
          <w:b/>
          <w:sz w:val="22"/>
        </w:rPr>
      </w:pPr>
      <w:r>
        <w:rPr>
          <w:rFonts w:ascii="Times New Roman" w:eastAsia="Yu Mincho" w:hAnsi="Times New Roman"/>
          <w:b/>
          <w:sz w:val="22"/>
        </w:rPr>
        <w:br w:type="page"/>
      </w:r>
    </w:p>
    <w:p w14:paraId="26FBD772" w14:textId="6EE31412" w:rsidR="001B0104" w:rsidRPr="00B932F4" w:rsidRDefault="001B0104" w:rsidP="001B0104">
      <w:pPr>
        <w:spacing w:line="360" w:lineRule="auto"/>
        <w:jc w:val="left"/>
        <w:rPr>
          <w:rFonts w:ascii="Times New Roman" w:eastAsia="Yu Mincho" w:hAnsi="Times New Roman"/>
          <w:b/>
          <w:sz w:val="22"/>
        </w:rPr>
      </w:pPr>
      <w:r w:rsidRPr="00B932F4">
        <w:rPr>
          <w:rFonts w:ascii="Times New Roman" w:eastAsia="Yu Mincho" w:hAnsi="Times New Roman"/>
          <w:b/>
          <w:sz w:val="22"/>
        </w:rPr>
        <w:lastRenderedPageBreak/>
        <w:t>Appendix III: Reconstructing silver points between Asian cities and London </w:t>
      </w:r>
    </w:p>
    <w:p w14:paraId="2684E517" w14:textId="77777777" w:rsidR="001B0104" w:rsidRPr="00B932F4" w:rsidRDefault="001B0104" w:rsidP="001B0104">
      <w:pPr>
        <w:spacing w:line="360" w:lineRule="auto"/>
        <w:jc w:val="left"/>
        <w:rPr>
          <w:rFonts w:ascii="Times New Roman" w:eastAsia="Yu Mincho" w:hAnsi="Times New Roman"/>
          <w:sz w:val="22"/>
        </w:rPr>
      </w:pPr>
      <w:r w:rsidRPr="00B932F4">
        <w:rPr>
          <w:rFonts w:ascii="Times New Roman" w:eastAsia="Yu Mincho" w:hAnsi="Times New Roman"/>
          <w:b/>
          <w:sz w:val="22"/>
        </w:rPr>
        <w:t>Sources</w:t>
      </w:r>
      <w:r w:rsidRPr="00B932F4">
        <w:rPr>
          <w:rFonts w:ascii="Times New Roman" w:eastAsia="Yu Mincho" w:hAnsi="Times New Roman"/>
          <w:sz w:val="22"/>
        </w:rPr>
        <w:t>: The reconstruction of silver points relied on the monthly bullion quotes in commercial newspapers in Asian cities. In the newspapers issued in Hong Kong, the exchange rates for bills on London (six months sight), on Bengal (30 days sight), and on Bombay (30 days sight) were quoted at a monthly frequency from the 1840s.</w:t>
      </w:r>
      <w:r w:rsidRPr="00B932F4">
        <w:rPr>
          <w:rFonts w:ascii="Times New Roman" w:eastAsia="Yu Mincho" w:hAnsi="Times New Roman"/>
          <w:sz w:val="22"/>
          <w:vertAlign w:val="superscript"/>
        </w:rPr>
        <w:footnoteReference w:id="2"/>
      </w:r>
      <w:r w:rsidRPr="00B932F4">
        <w:rPr>
          <w:rFonts w:ascii="Times New Roman" w:eastAsia="Yu Mincho" w:hAnsi="Times New Roman"/>
          <w:sz w:val="22"/>
        </w:rPr>
        <w:t xml:space="preserve"> Similarly, the prices of a variety of bullions were recorded. In Calcutta, the </w:t>
      </w:r>
      <w:r w:rsidRPr="00B932F4">
        <w:rPr>
          <w:rFonts w:ascii="Times New Roman" w:eastAsia="Yu Mincho" w:hAnsi="Times New Roman"/>
          <w:i/>
          <w:sz w:val="22"/>
        </w:rPr>
        <w:t xml:space="preserve">Bengal </w:t>
      </w:r>
      <w:proofErr w:type="spellStart"/>
      <w:r w:rsidRPr="00B932F4">
        <w:rPr>
          <w:rFonts w:ascii="Times New Roman" w:eastAsia="Yu Mincho" w:hAnsi="Times New Roman"/>
          <w:i/>
          <w:sz w:val="22"/>
        </w:rPr>
        <w:t>Hurkaru</w:t>
      </w:r>
      <w:proofErr w:type="spellEnd"/>
      <w:r w:rsidRPr="00B932F4">
        <w:rPr>
          <w:rFonts w:ascii="Times New Roman" w:eastAsia="Yu Mincho" w:hAnsi="Times New Roman"/>
          <w:sz w:val="22"/>
        </w:rPr>
        <w:t xml:space="preserve"> published the monthly quotations of the bill of exchange on London (six months sight) and various bullions from the 1840s to August 1862. However, because the source does not report the exchange rates of the bill on London from January 1846 until April 1849, we collected these data from </w:t>
      </w:r>
      <w:r w:rsidRPr="00B932F4">
        <w:rPr>
          <w:rFonts w:ascii="Times New Roman" w:eastAsia="Yu Mincho" w:hAnsi="Times New Roman"/>
          <w:i/>
          <w:sz w:val="22"/>
        </w:rPr>
        <w:t>The Economist</w:t>
      </w:r>
      <w:r w:rsidRPr="00B932F4">
        <w:rPr>
          <w:rFonts w:ascii="Times New Roman" w:eastAsia="Yu Mincho" w:hAnsi="Times New Roman"/>
          <w:sz w:val="22"/>
        </w:rPr>
        <w:t>. In Bombay, a series of local newspapers reported the monthly rates of the bill on London (six months sight), and bullion prices from the 1840s until December 1866.</w:t>
      </w:r>
      <w:r w:rsidRPr="00B932F4">
        <w:rPr>
          <w:rFonts w:ascii="Times New Roman" w:eastAsia="Yu Mincho" w:hAnsi="Times New Roman"/>
          <w:sz w:val="22"/>
          <w:vertAlign w:val="superscript"/>
        </w:rPr>
        <w:footnoteReference w:id="3"/>
      </w:r>
      <w:r w:rsidRPr="00B932F4">
        <w:rPr>
          <w:rFonts w:ascii="Times New Roman" w:eastAsia="Yu Mincho" w:hAnsi="Times New Roman"/>
          <w:sz w:val="22"/>
        </w:rPr>
        <w:t xml:space="preserve"> In addition, we used the published data of monthly quotes for silver bar in London during the same period (Spalding 1924, p. 330; Schneider, Schwarzer, and </w:t>
      </w:r>
      <w:proofErr w:type="spellStart"/>
      <w:r w:rsidRPr="00B932F4">
        <w:rPr>
          <w:rFonts w:ascii="Times New Roman" w:eastAsia="Yu Mincho" w:hAnsi="Times New Roman"/>
          <w:sz w:val="22"/>
        </w:rPr>
        <w:t>Zellfelder</w:t>
      </w:r>
      <w:proofErr w:type="spellEnd"/>
      <w:r w:rsidRPr="00B932F4">
        <w:rPr>
          <w:rFonts w:ascii="Times New Roman" w:eastAsia="Yu Mincho" w:hAnsi="Times New Roman"/>
          <w:sz w:val="22"/>
        </w:rPr>
        <w:t xml:space="preserve"> 1991, p. 265-67).  </w:t>
      </w:r>
    </w:p>
    <w:p w14:paraId="5355716E" w14:textId="44FE9FC9" w:rsidR="001B0104" w:rsidRPr="00B932F4" w:rsidRDefault="001B0104" w:rsidP="001B0104">
      <w:pPr>
        <w:spacing w:line="360" w:lineRule="auto"/>
        <w:jc w:val="left"/>
        <w:rPr>
          <w:rFonts w:ascii="Times New Roman" w:eastAsia="Yu Mincho" w:hAnsi="Times New Roman"/>
          <w:sz w:val="22"/>
        </w:rPr>
      </w:pPr>
      <w:r w:rsidRPr="00B932F4">
        <w:rPr>
          <w:rFonts w:ascii="Times New Roman" w:eastAsia="Yu Mincho" w:hAnsi="Times New Roman"/>
          <w:b/>
          <w:sz w:val="22"/>
        </w:rPr>
        <w:t>Silver prices</w:t>
      </w:r>
      <w:r w:rsidRPr="00B932F4">
        <w:rPr>
          <w:rFonts w:ascii="Times New Roman" w:eastAsia="Yu Mincho" w:hAnsi="Times New Roman"/>
          <w:sz w:val="22"/>
        </w:rPr>
        <w:t>: To estimate the arbitrated pars, we extracted the unit price (per troy ounce) of silver in each market from the bullion quotations. In Hong Kong (where the currency unit was the dollar), we derived silver prices from the premium on s</w:t>
      </w:r>
      <w:r w:rsidRPr="00B932F4">
        <w:rPr>
          <w:rFonts w:ascii="Times New Roman" w:eastAsia="Yu Mincho" w:hAnsi="Times New Roman"/>
          <w:i/>
          <w:iCs/>
          <w:sz w:val="22"/>
        </w:rPr>
        <w:t>ycee</w:t>
      </w:r>
      <w:r w:rsidRPr="00B932F4">
        <w:rPr>
          <w:rFonts w:ascii="Times New Roman" w:eastAsia="Yu Mincho" w:hAnsi="Times New Roman"/>
          <w:sz w:val="22"/>
        </w:rPr>
        <w:t>, Spanish (Carolus) dollar, and Mexican (Republican) dollar. We calculated the unit price of silver from the premium on s</w:t>
      </w:r>
      <w:r w:rsidRPr="00B932F4">
        <w:rPr>
          <w:rFonts w:ascii="Times New Roman" w:eastAsia="Yu Mincho" w:hAnsi="Times New Roman"/>
          <w:i/>
          <w:iCs/>
          <w:sz w:val="22"/>
        </w:rPr>
        <w:t>ycee</w:t>
      </w:r>
      <w:r w:rsidRPr="00B932F4">
        <w:rPr>
          <w:rFonts w:ascii="Times New Roman" w:eastAsia="Yu Mincho" w:hAnsi="Times New Roman"/>
          <w:sz w:val="22"/>
        </w:rPr>
        <w:t xml:space="preserve"> based on its average weight (1.2089 ounce), fineness (0.95), and standard value (1 </w:t>
      </w:r>
      <w:r w:rsidRPr="00B932F4">
        <w:rPr>
          <w:rFonts w:ascii="Times New Roman" w:eastAsia="Yu Mincho" w:hAnsi="Times New Roman"/>
          <w:i/>
          <w:iCs/>
          <w:sz w:val="22"/>
        </w:rPr>
        <w:t>sycee</w:t>
      </w:r>
      <w:r w:rsidRPr="00B932F4">
        <w:rPr>
          <w:rFonts w:ascii="Times New Roman" w:eastAsia="Yu Mincho" w:hAnsi="Times New Roman"/>
          <w:sz w:val="22"/>
        </w:rPr>
        <w:t xml:space="preserve"> ingot = 1 </w:t>
      </w:r>
      <w:r w:rsidR="003227A6" w:rsidRPr="00B932F4">
        <w:rPr>
          <w:rFonts w:ascii="Times New Roman" w:eastAsia="Yu Mincho" w:hAnsi="Times New Roman"/>
          <w:i/>
          <w:iCs/>
          <w:sz w:val="22"/>
        </w:rPr>
        <w:t>t</w:t>
      </w:r>
      <w:r w:rsidRPr="00B932F4">
        <w:rPr>
          <w:rFonts w:ascii="Times New Roman" w:eastAsia="Yu Mincho" w:hAnsi="Times New Roman"/>
          <w:i/>
          <w:iCs/>
          <w:sz w:val="22"/>
        </w:rPr>
        <w:t>ael</w:t>
      </w:r>
      <w:r w:rsidRPr="00B932F4">
        <w:rPr>
          <w:rFonts w:ascii="Times New Roman" w:eastAsia="Yu Mincho" w:hAnsi="Times New Roman"/>
          <w:sz w:val="22"/>
        </w:rPr>
        <w:t xml:space="preserve"> = 1.39 silver dollars, King 1965, pp. 73, 82, 88; Von </w:t>
      </w:r>
      <w:proofErr w:type="spellStart"/>
      <w:r w:rsidRPr="00B932F4">
        <w:rPr>
          <w:rFonts w:ascii="Times New Roman" w:eastAsia="Yu Mincho" w:hAnsi="Times New Roman"/>
          <w:sz w:val="22"/>
        </w:rPr>
        <w:t>Glahn</w:t>
      </w:r>
      <w:proofErr w:type="spellEnd"/>
      <w:r w:rsidRPr="00B932F4">
        <w:rPr>
          <w:rFonts w:ascii="Times New Roman" w:eastAsia="Yu Mincho" w:hAnsi="Times New Roman"/>
          <w:sz w:val="22"/>
        </w:rPr>
        <w:t xml:space="preserve"> 2007, p. 63). Similarly, we computed the silver prices from the premium on dollars according to the standard silver contents. For the unit price of silver in Calcutta (Company’s rupee), we estimated silver price from the rupee quotations of s</w:t>
      </w:r>
      <w:r w:rsidRPr="00B932F4">
        <w:rPr>
          <w:rFonts w:ascii="Times New Roman" w:eastAsia="Yu Mincho" w:hAnsi="Times New Roman"/>
          <w:i/>
          <w:iCs/>
          <w:sz w:val="22"/>
        </w:rPr>
        <w:t>ycee</w:t>
      </w:r>
      <w:r w:rsidRPr="00B932F4">
        <w:rPr>
          <w:rFonts w:ascii="Times New Roman" w:eastAsia="Yu Mincho" w:hAnsi="Times New Roman"/>
          <w:sz w:val="22"/>
        </w:rPr>
        <w:t>, Spanish dollar, and Mexican dollar in line with the standard silver contents. Likewise, we derived silver prices in Bombay (Company’s rupee) from the rupee quotes for s</w:t>
      </w:r>
      <w:r w:rsidRPr="00B932F4">
        <w:rPr>
          <w:rFonts w:ascii="Times New Roman" w:eastAsia="Yu Mincho" w:hAnsi="Times New Roman"/>
          <w:i/>
          <w:iCs/>
          <w:sz w:val="22"/>
        </w:rPr>
        <w:t>ycee</w:t>
      </w:r>
      <w:r w:rsidRPr="00B932F4">
        <w:rPr>
          <w:rFonts w:ascii="Times New Roman" w:eastAsia="Yu Mincho" w:hAnsi="Times New Roman"/>
          <w:sz w:val="22"/>
        </w:rPr>
        <w:t>, Spanish dollar, and Mexican dollar according to their metallic contents. The metallic contents in ounces of each coin are as follows (</w:t>
      </w:r>
      <w:proofErr w:type="spellStart"/>
      <w:r w:rsidRPr="00B932F4">
        <w:rPr>
          <w:rFonts w:ascii="Times New Roman" w:eastAsia="Yu Mincho" w:hAnsi="Times New Roman"/>
          <w:sz w:val="22"/>
        </w:rPr>
        <w:t>Seyd</w:t>
      </w:r>
      <w:proofErr w:type="spellEnd"/>
      <w:r w:rsidRPr="00B932F4">
        <w:rPr>
          <w:rFonts w:ascii="Times New Roman" w:eastAsia="Yu Mincho" w:hAnsi="Times New Roman"/>
          <w:sz w:val="22"/>
        </w:rPr>
        <w:t xml:space="preserve"> 1868, pp. 290, 351, 366). A Carolus peso silver coin is 0.7857, a Mexican Republican dollar silver coin is 0.7832, and a Company’s rupee silver coin is 0.34375. </w:t>
      </w:r>
    </w:p>
    <w:p w14:paraId="0FED6D25" w14:textId="77777777" w:rsidR="001B0104" w:rsidRPr="00B932F4" w:rsidRDefault="001B0104" w:rsidP="001B0104">
      <w:pPr>
        <w:spacing w:line="360" w:lineRule="auto"/>
        <w:jc w:val="left"/>
        <w:rPr>
          <w:rFonts w:ascii="Times New Roman" w:eastAsia="Yu Mincho" w:hAnsi="Times New Roman"/>
          <w:sz w:val="22"/>
        </w:rPr>
      </w:pPr>
      <w:r w:rsidRPr="00B932F4">
        <w:rPr>
          <w:rFonts w:ascii="Times New Roman" w:eastAsia="Yu Mincho" w:hAnsi="Times New Roman"/>
          <w:b/>
          <w:sz w:val="22"/>
        </w:rPr>
        <w:t>Exchange rate</w:t>
      </w:r>
      <w:r w:rsidRPr="00B932F4">
        <w:rPr>
          <w:rFonts w:ascii="Times New Roman" w:eastAsia="Yu Mincho" w:hAnsi="Times New Roman"/>
          <w:sz w:val="22"/>
        </w:rPr>
        <w:t>: Because the analysis of bullion points uses the spot prices of precious metals, we derived the spot exchange rates from the monthly exchange rates using the interest rate (</w:t>
      </w:r>
      <w:proofErr w:type="spellStart"/>
      <w:r w:rsidRPr="00B932F4">
        <w:rPr>
          <w:rFonts w:ascii="Times New Roman" w:eastAsia="Yu Mincho" w:hAnsi="Times New Roman"/>
          <w:sz w:val="22"/>
        </w:rPr>
        <w:t>Nogues</w:t>
      </w:r>
      <w:proofErr w:type="spellEnd"/>
      <w:r w:rsidRPr="00B932F4">
        <w:rPr>
          <w:rFonts w:ascii="Times New Roman" w:eastAsia="Yu Mincho" w:hAnsi="Times New Roman"/>
          <w:sz w:val="22"/>
        </w:rPr>
        <w:t>-Marco 2013, p. 466). In Chinese cities, the exchange rates of bills on London (six months sight) were adjusted by Britain’s annual interest rate at 5%, and the exchange rates of bills on Calcutta and Bombay (30 days sight) were changed to the spot rates according to India’s annual interest rate at 7% (</w:t>
      </w:r>
      <w:proofErr w:type="spellStart"/>
      <w:r w:rsidRPr="00B932F4">
        <w:rPr>
          <w:rFonts w:ascii="Times New Roman" w:eastAsia="Yu Mincho" w:hAnsi="Times New Roman"/>
          <w:sz w:val="22"/>
        </w:rPr>
        <w:t>Crawfurd</w:t>
      </w:r>
      <w:proofErr w:type="spellEnd"/>
      <w:r w:rsidRPr="00B932F4">
        <w:rPr>
          <w:rFonts w:ascii="Times New Roman" w:eastAsia="Yu Mincho" w:hAnsi="Times New Roman"/>
          <w:sz w:val="22"/>
        </w:rPr>
        <w:t xml:space="preserve"> 1837, p. 298). In Indian cities, the exchange rates of bills on London (six months sight) were processed using Britain’s interest rate.  </w:t>
      </w:r>
    </w:p>
    <w:p w14:paraId="2280D24D" w14:textId="0DB8BADE" w:rsidR="001B0104" w:rsidRPr="00B932F4" w:rsidRDefault="001B0104" w:rsidP="001B0104">
      <w:pPr>
        <w:spacing w:line="360" w:lineRule="auto"/>
        <w:jc w:val="left"/>
        <w:rPr>
          <w:rFonts w:ascii="Times New Roman" w:eastAsia="Yu Mincho" w:hAnsi="Times New Roman"/>
          <w:sz w:val="22"/>
        </w:rPr>
      </w:pPr>
      <w:r w:rsidRPr="00B932F4">
        <w:rPr>
          <w:rFonts w:ascii="Times New Roman" w:eastAsia="Yu Mincho" w:hAnsi="Times New Roman"/>
          <w:b/>
          <w:sz w:val="22"/>
        </w:rPr>
        <w:t>Freight</w:t>
      </w:r>
      <w:r w:rsidRPr="00B932F4">
        <w:rPr>
          <w:rFonts w:ascii="Times New Roman" w:eastAsia="Yu Mincho" w:hAnsi="Times New Roman"/>
          <w:sz w:val="22"/>
        </w:rPr>
        <w:t xml:space="preserve">: Because freight was the primary cost of bullion arbitrage, we set the three periodical divisions for the changing freight. The first period </w:t>
      </w:r>
      <w:r w:rsidRPr="00B932F4">
        <w:rPr>
          <w:rFonts w:ascii="Times New Roman" w:eastAsia="Yu Mincho" w:hAnsi="Times New Roman" w:hint="eastAsia"/>
          <w:sz w:val="22"/>
        </w:rPr>
        <w:t>r</w:t>
      </w:r>
      <w:r w:rsidRPr="00B932F4">
        <w:rPr>
          <w:rFonts w:ascii="Times New Roman" w:eastAsia="Yu Mincho" w:hAnsi="Times New Roman"/>
          <w:sz w:val="22"/>
        </w:rPr>
        <w:t xml:space="preserve">anges from 1846 to 1855 because after the inauguration of the first steamship line of Peninsula and Oriental Steam Navigation in Calcutta in 1842 and in Hong Kong in 1845, a new route of bullion shipping from </w:t>
      </w:r>
      <w:r w:rsidRPr="00B932F4">
        <w:rPr>
          <w:rFonts w:ascii="Times New Roman" w:eastAsia="Yu Mincho" w:hAnsi="Times New Roman"/>
          <w:sz w:val="22"/>
        </w:rPr>
        <w:lastRenderedPageBreak/>
        <w:t xml:space="preserve">Europe to Asia via Alexandria in Egypt and the Red Sea was established by the early 1850s, in place of the route via the Cape of Good Hope (Harcourt 2006, pp. 67-68). Around the mid-1860s, the accurate data on arbitrage between Europe and Asia started to be available, so we set the second period from 1856 to 1865. Last, the third period covers from 1866 to 1870 for our analysis. We arrange the costs in the benchmark months, January 1846, January 1856, and January 1866 to interpolate and extrapolate the cost of each period, as the main text explains. </w:t>
      </w:r>
    </w:p>
    <w:p w14:paraId="43108DBE" w14:textId="6E0B0D34" w:rsidR="001B0104" w:rsidRPr="00B932F4" w:rsidRDefault="001B0104" w:rsidP="00E5079E">
      <w:pPr>
        <w:spacing w:line="360" w:lineRule="auto"/>
        <w:ind w:firstLineChars="50" w:firstLine="110"/>
        <w:jc w:val="left"/>
        <w:rPr>
          <w:rFonts w:ascii="Times New Roman" w:eastAsia="Yu Mincho" w:hAnsi="Times New Roman"/>
          <w:sz w:val="22"/>
        </w:rPr>
      </w:pPr>
      <w:r w:rsidRPr="00B932F4">
        <w:rPr>
          <w:rFonts w:ascii="Times New Roman" w:eastAsia="Yu Mincho" w:hAnsi="Times New Roman"/>
          <w:sz w:val="22"/>
        </w:rPr>
        <w:t>First, we estimated the freight between India and the UK. The bullion freight between Indian cities and London by steamship was 2% in the mid-1860s (</w:t>
      </w:r>
      <w:proofErr w:type="spellStart"/>
      <w:r w:rsidRPr="00B932F4">
        <w:rPr>
          <w:rFonts w:ascii="Times New Roman" w:eastAsia="Yu Mincho" w:hAnsi="Times New Roman"/>
          <w:sz w:val="22"/>
        </w:rPr>
        <w:t>Seyd</w:t>
      </w:r>
      <w:proofErr w:type="spellEnd"/>
      <w:r w:rsidRPr="00B932F4">
        <w:rPr>
          <w:rFonts w:ascii="Times New Roman" w:eastAsia="Yu Mincho" w:hAnsi="Times New Roman"/>
          <w:sz w:val="22"/>
        </w:rPr>
        <w:t xml:space="preserve"> 1868, p. 257). Hence, we applied this numbers to the freight of silver in January 1866. However, because we did not find a source of bullion freight during the 1840s and 1850s, we calculated the estimated rates based on the steamer’s general freight per ton between Bombay and London. The average freight was 1.549 pound per ton in the mid-1860s (2% for silver shipping), 3.125 pounds during the period 1845-49 (the estimate of 4.034%), and 2.531 pounds during the period 1850-59 (the estimate of 3.267%), respectively.</w:t>
      </w:r>
      <w:r w:rsidRPr="00B932F4">
        <w:rPr>
          <w:rFonts w:ascii="Times New Roman" w:eastAsia="Yu Mincho" w:hAnsi="Times New Roman"/>
          <w:sz w:val="22"/>
          <w:vertAlign w:val="superscript"/>
        </w:rPr>
        <w:footnoteReference w:id="4"/>
      </w:r>
      <w:r w:rsidRPr="00B932F4">
        <w:rPr>
          <w:rFonts w:ascii="Times New Roman" w:eastAsia="Yu Mincho" w:hAnsi="Times New Roman"/>
          <w:sz w:val="22"/>
        </w:rPr>
        <w:t xml:space="preserve"> Second, the freight of silver between Southern China and London were 2.25% in the mid-1860s (</w:t>
      </w:r>
      <w:proofErr w:type="spellStart"/>
      <w:r w:rsidRPr="00B932F4">
        <w:rPr>
          <w:rFonts w:ascii="Times New Roman" w:eastAsia="Yu Mincho" w:hAnsi="Times New Roman"/>
          <w:sz w:val="22"/>
        </w:rPr>
        <w:t>Seyd</w:t>
      </w:r>
      <w:proofErr w:type="spellEnd"/>
      <w:r w:rsidRPr="00B932F4">
        <w:rPr>
          <w:rFonts w:ascii="Times New Roman" w:eastAsia="Yu Mincho" w:hAnsi="Times New Roman"/>
          <w:sz w:val="22"/>
        </w:rPr>
        <w:t xml:space="preserve"> 1868, p. 257). Hence, we applied this to the freight in January 1866. Likewise, due to the lack of information on bullion freight during the 1840s and 1850s, we estimated them in the same manner as between India and the UK. Because the average freight per ton between Hong Kong and London was 2.5 pounds during the early 1860s (2.25% for silver shipping), the rates of freight were computed at 4.519% (5.021 pounds per ton) during the period 1846-49 and 3.086% (3.429 pounds per ton) during the period 1850-59.</w:t>
      </w:r>
      <w:r w:rsidRPr="00B932F4">
        <w:rPr>
          <w:rFonts w:ascii="Times New Roman" w:eastAsia="Yu Mincho" w:hAnsi="Times New Roman"/>
          <w:sz w:val="22"/>
          <w:vertAlign w:val="superscript"/>
        </w:rPr>
        <w:footnoteReference w:id="5"/>
      </w:r>
      <w:r w:rsidRPr="00B932F4">
        <w:rPr>
          <w:rFonts w:ascii="Times New Roman" w:eastAsia="Yu Mincho" w:hAnsi="Times New Roman"/>
          <w:sz w:val="22"/>
        </w:rPr>
        <w:t xml:space="preserve"> Last, since we could not find first-hand information on bullion freight between Indian and Chinese cities, we estimated it using the general freight over the 1830s-60s. In the 1830s, the freight between Canton and Bombay was five pounds per ton, and seven pounds between Canton and London, which appears to be consistent with the freight of two pounds between Bombay and London.</w:t>
      </w:r>
      <w:r w:rsidRPr="00B932F4">
        <w:rPr>
          <w:rFonts w:ascii="Times New Roman" w:eastAsia="Yu Mincho" w:hAnsi="Times New Roman"/>
          <w:sz w:val="22"/>
          <w:vertAlign w:val="superscript"/>
        </w:rPr>
        <w:footnoteReference w:id="6"/>
      </w:r>
      <w:r w:rsidRPr="00B932F4">
        <w:rPr>
          <w:rFonts w:ascii="Times New Roman" w:eastAsia="Yu Mincho" w:hAnsi="Times New Roman"/>
          <w:sz w:val="22"/>
        </w:rPr>
        <w:t xml:space="preserve"> Therefore, we computed the freight of silver between China and India using the above-mentioned rates of bullion freight between China and London and the proportion of the general freight from China (five pounds to Bombay against seven pounds to London). As a result, the silver freight became 4.034% in January 1846 and 2.204% in January 1856, not far from the actual freight of bullion between Shanghai and Indian cities, 1.5-2.5% in the mid-1850s (Harcourt 2006, p. 109). </w:t>
      </w:r>
    </w:p>
    <w:p w14:paraId="06F2F98E" w14:textId="77777777" w:rsidR="00D81E29" w:rsidRDefault="00D81E29">
      <w:pPr>
        <w:widowControl/>
        <w:spacing w:after="0" w:line="240" w:lineRule="auto"/>
        <w:jc w:val="left"/>
        <w:rPr>
          <w:rFonts w:ascii="Times New Roman" w:eastAsia="Yu Mincho" w:hAnsi="Times New Roman"/>
          <w:b/>
          <w:sz w:val="22"/>
        </w:rPr>
      </w:pPr>
      <w:r>
        <w:rPr>
          <w:rFonts w:ascii="Times New Roman" w:eastAsia="Yu Mincho" w:hAnsi="Times New Roman"/>
          <w:b/>
          <w:sz w:val="22"/>
        </w:rPr>
        <w:br w:type="page"/>
      </w:r>
    </w:p>
    <w:p w14:paraId="6D1A8D95" w14:textId="66CAA398" w:rsidR="001B0104" w:rsidRPr="00B932F4" w:rsidRDefault="001B0104" w:rsidP="001B0104">
      <w:pPr>
        <w:spacing w:line="360" w:lineRule="auto"/>
        <w:jc w:val="left"/>
        <w:rPr>
          <w:rFonts w:ascii="Times New Roman" w:eastAsia="Yu Mincho" w:hAnsi="Times New Roman"/>
          <w:sz w:val="22"/>
        </w:rPr>
      </w:pPr>
      <w:r w:rsidRPr="00B932F4">
        <w:rPr>
          <w:rFonts w:ascii="Times New Roman" w:eastAsia="Yu Mincho" w:hAnsi="Times New Roman"/>
          <w:b/>
          <w:sz w:val="22"/>
        </w:rPr>
        <w:lastRenderedPageBreak/>
        <w:t>Insurance</w:t>
      </w:r>
      <w:r w:rsidRPr="00B932F4">
        <w:rPr>
          <w:rFonts w:ascii="Times New Roman" w:eastAsia="Yu Mincho" w:hAnsi="Times New Roman"/>
          <w:sz w:val="22"/>
        </w:rPr>
        <w:t>: The insurance rates for bullion shipment between Calcutta and London were 2.58% during the early 1840s and 0.5% in the mid-1860s (</w:t>
      </w:r>
      <w:r w:rsidRPr="00B932F4">
        <w:rPr>
          <w:rFonts w:ascii="Times New Roman" w:eastAsia="Yu Mincho" w:hAnsi="Times New Roman"/>
          <w:i/>
          <w:sz w:val="22"/>
        </w:rPr>
        <w:t xml:space="preserve">Bengal </w:t>
      </w:r>
      <w:proofErr w:type="spellStart"/>
      <w:r w:rsidRPr="00B932F4">
        <w:rPr>
          <w:rFonts w:ascii="Times New Roman" w:eastAsia="Yu Mincho" w:hAnsi="Times New Roman"/>
          <w:i/>
          <w:sz w:val="22"/>
        </w:rPr>
        <w:t>Hurkaru</w:t>
      </w:r>
      <w:proofErr w:type="spellEnd"/>
      <w:r w:rsidRPr="00B932F4">
        <w:rPr>
          <w:rFonts w:ascii="Times New Roman" w:eastAsia="Yu Mincho" w:hAnsi="Times New Roman"/>
          <w:sz w:val="22"/>
        </w:rPr>
        <w:t xml:space="preserve">, 05 Jan. 1840, 04 Jan. 1841, 02 Jan. 1842; </w:t>
      </w:r>
      <w:proofErr w:type="spellStart"/>
      <w:r w:rsidRPr="00B932F4">
        <w:rPr>
          <w:rFonts w:ascii="Times New Roman" w:eastAsia="Yu Mincho" w:hAnsi="Times New Roman"/>
          <w:sz w:val="22"/>
        </w:rPr>
        <w:t>Seyd</w:t>
      </w:r>
      <w:proofErr w:type="spellEnd"/>
      <w:r w:rsidRPr="00B932F4">
        <w:rPr>
          <w:rFonts w:ascii="Times New Roman" w:eastAsia="Yu Mincho" w:hAnsi="Times New Roman"/>
          <w:sz w:val="22"/>
        </w:rPr>
        <w:t xml:space="preserve"> 1868, p. 257). The insurance rates between Southern Chinese cities and London were 2.75% in the mid-1830s and 0.75% in the mid-1860s, and the rate between Southern Chinese cities and Indian cities was 2.5% in the mid-1830s and 0.5% in the mid-1860s (</w:t>
      </w:r>
      <w:r w:rsidRPr="00B932F4">
        <w:rPr>
          <w:rFonts w:ascii="Times New Roman" w:eastAsia="Yu Mincho" w:hAnsi="Times New Roman"/>
          <w:i/>
          <w:sz w:val="22"/>
        </w:rPr>
        <w:t>Canton General Price Current</w:t>
      </w:r>
      <w:r w:rsidRPr="00B932F4">
        <w:rPr>
          <w:rFonts w:ascii="Times New Roman" w:eastAsia="Yu Mincho" w:hAnsi="Times New Roman"/>
          <w:sz w:val="22"/>
        </w:rPr>
        <w:t xml:space="preserve">, 06 May, 07 Oct. 1834; </w:t>
      </w:r>
      <w:proofErr w:type="spellStart"/>
      <w:r w:rsidRPr="00B932F4">
        <w:rPr>
          <w:rFonts w:ascii="Times New Roman" w:eastAsia="Yu Mincho" w:hAnsi="Times New Roman"/>
          <w:sz w:val="22"/>
        </w:rPr>
        <w:t>Seyd</w:t>
      </w:r>
      <w:proofErr w:type="spellEnd"/>
      <w:r w:rsidRPr="00B932F4">
        <w:rPr>
          <w:rFonts w:ascii="Times New Roman" w:eastAsia="Yu Mincho" w:hAnsi="Times New Roman"/>
          <w:sz w:val="22"/>
        </w:rPr>
        <w:t xml:space="preserve"> 1868, p. 257). Due to the lack of first-hand information during the 1840s and 1850s, we interpolated those rates between the mid-1830s and mid-1860s with three periodical divisions (from the-mid 1830s to the mid-1840s, thereafter to the mid-1850s, and thereafter to the mid-1860s), for the insurance costs in January 1846 and January 1856.  </w:t>
      </w:r>
    </w:p>
    <w:p w14:paraId="2EB68BFC" w14:textId="77777777" w:rsidR="001B0104" w:rsidRPr="00B932F4" w:rsidRDefault="001B0104" w:rsidP="001B0104">
      <w:pPr>
        <w:spacing w:line="360" w:lineRule="auto"/>
        <w:jc w:val="left"/>
        <w:rPr>
          <w:rFonts w:ascii="Times New Roman" w:eastAsia="Yu Mincho" w:hAnsi="Times New Roman"/>
          <w:sz w:val="22"/>
        </w:rPr>
      </w:pPr>
      <w:r w:rsidRPr="00B932F4">
        <w:rPr>
          <w:rFonts w:ascii="Times New Roman" w:eastAsia="Yu Mincho" w:hAnsi="Times New Roman"/>
          <w:b/>
          <w:sz w:val="22"/>
        </w:rPr>
        <w:t>Brokerage fee</w:t>
      </w:r>
      <w:r w:rsidRPr="00B932F4">
        <w:rPr>
          <w:rFonts w:ascii="Times New Roman" w:eastAsia="Yu Mincho" w:hAnsi="Times New Roman"/>
          <w:sz w:val="22"/>
        </w:rPr>
        <w:t>: When remitters sent bullion to remote cities, they employed consignees to conduct arbitrage transactions. In London, the brokerage cost of silver was 0.125% (</w:t>
      </w:r>
      <w:proofErr w:type="spellStart"/>
      <w:r w:rsidRPr="00B932F4">
        <w:rPr>
          <w:rFonts w:ascii="Times New Roman" w:eastAsia="Yu Mincho" w:hAnsi="Times New Roman"/>
          <w:sz w:val="22"/>
        </w:rPr>
        <w:t>Seyd</w:t>
      </w:r>
      <w:proofErr w:type="spellEnd"/>
      <w:r w:rsidRPr="00B932F4">
        <w:rPr>
          <w:rFonts w:ascii="Times New Roman" w:eastAsia="Yu Mincho" w:hAnsi="Times New Roman"/>
          <w:sz w:val="22"/>
        </w:rPr>
        <w:t xml:space="preserve"> 1868, p. 409). Regarding the brokerage in Asian cities, the Chinese tea trade with Britain charged 1-1.5% for brokerage in the mid-1830s (Williams 1856, p. 349). In Bombay, the commission for the foreign exchange was 1-1.5% in the 1830s (</w:t>
      </w:r>
      <w:proofErr w:type="spellStart"/>
      <w:r w:rsidRPr="00B932F4">
        <w:rPr>
          <w:rFonts w:ascii="Times New Roman" w:eastAsia="Yu Mincho" w:hAnsi="Times New Roman"/>
          <w:sz w:val="22"/>
        </w:rPr>
        <w:t>Crawfurd</w:t>
      </w:r>
      <w:proofErr w:type="spellEnd"/>
      <w:r w:rsidRPr="00B932F4">
        <w:rPr>
          <w:rFonts w:ascii="Times New Roman" w:eastAsia="Yu Mincho" w:hAnsi="Times New Roman"/>
          <w:sz w:val="22"/>
        </w:rPr>
        <w:t xml:space="preserve"> 1837, p. 291). Accordingly, we estimated a minimum 1% for the brokerage in Asian cities in the mid-1830s. Because we supposed that Asia’s brokerage gradually converged to the European standard through the economic liberalisation and improvement of communications, we set 0.5%, 0.3%, and 0.2% for the brokerage in January 1846, January 1856, and January 1866.  </w:t>
      </w:r>
    </w:p>
    <w:p w14:paraId="2C2509F4" w14:textId="77777777" w:rsidR="001B0104" w:rsidRPr="00B932F4" w:rsidRDefault="001B0104" w:rsidP="001B0104">
      <w:pPr>
        <w:spacing w:line="360" w:lineRule="auto"/>
        <w:jc w:val="left"/>
        <w:rPr>
          <w:rFonts w:ascii="Times New Roman" w:eastAsia="Yu Mincho" w:hAnsi="Times New Roman"/>
          <w:sz w:val="22"/>
        </w:rPr>
      </w:pPr>
      <w:r w:rsidRPr="00B932F4">
        <w:rPr>
          <w:rFonts w:ascii="Times New Roman" w:eastAsia="Yu Mincho" w:hAnsi="Times New Roman"/>
          <w:b/>
          <w:sz w:val="22"/>
        </w:rPr>
        <w:t>Assay</w:t>
      </w:r>
      <w:r w:rsidRPr="00B932F4">
        <w:rPr>
          <w:rFonts w:ascii="Times New Roman" w:eastAsia="Yu Mincho" w:hAnsi="Times New Roman"/>
          <w:sz w:val="22"/>
        </w:rPr>
        <w:t>: In Europe, assay fees amounted to 0.03% for silver (Flandreau 2004, p. 62-63). The assay fee for coining bullion at the Calcutta mint was minimum 0.24% (Williams 1856, p. 356). Presumably, the assay fee at the bazaar was more reasonable due to the business competition among assayers. Therefore, we set 0.2% on silver assay in Asian cities.  </w:t>
      </w:r>
    </w:p>
    <w:p w14:paraId="23FBB374" w14:textId="35A44FF7" w:rsidR="001B0104" w:rsidRPr="00B932F4" w:rsidRDefault="001B0104" w:rsidP="001B0104">
      <w:pPr>
        <w:spacing w:line="360" w:lineRule="auto"/>
        <w:jc w:val="left"/>
        <w:rPr>
          <w:rFonts w:ascii="Times New Roman" w:eastAsia="Yu Mincho" w:hAnsi="Times New Roman"/>
          <w:sz w:val="22"/>
        </w:rPr>
      </w:pPr>
      <w:r w:rsidRPr="00B932F4">
        <w:rPr>
          <w:rFonts w:ascii="Times New Roman" w:eastAsia="Yu Mincho" w:hAnsi="Times New Roman"/>
          <w:b/>
          <w:sz w:val="22"/>
        </w:rPr>
        <w:t>Interest loss</w:t>
      </w:r>
      <w:r w:rsidRPr="00B932F4">
        <w:rPr>
          <w:rFonts w:ascii="Times New Roman" w:eastAsia="Yu Mincho" w:hAnsi="Times New Roman"/>
          <w:sz w:val="22"/>
        </w:rPr>
        <w:t>: The arbitrage cost includes interest loss. In the mid-nineteenth century, the average annual interest rate was 5% in Britain, 7% in India, and 10-15% in China (</w:t>
      </w:r>
      <w:proofErr w:type="spellStart"/>
      <w:r w:rsidRPr="00B932F4">
        <w:rPr>
          <w:rFonts w:ascii="Times New Roman" w:eastAsia="Yu Mincho" w:hAnsi="Times New Roman"/>
          <w:sz w:val="22"/>
        </w:rPr>
        <w:t>Crawfurd</w:t>
      </w:r>
      <w:proofErr w:type="spellEnd"/>
      <w:r w:rsidRPr="00B932F4">
        <w:rPr>
          <w:rFonts w:ascii="Times New Roman" w:eastAsia="Yu Mincho" w:hAnsi="Times New Roman"/>
          <w:sz w:val="22"/>
        </w:rPr>
        <w:t xml:space="preserve"> 1837, p. 298; Williams 1856, p. 294). Due to such a large gap in interest, arbitragers were supposed to finance their operations at a favourable rate to derive profits from intensive price competition. Hence, we used Britain’s interest rate for the arbitrage between the UK and Asia, and India’s interest rate for the arbitrage between India and China. The bullion transport spent most of the time on arbitrage operations. The estimated duration</w:t>
      </w:r>
      <w:r w:rsidR="00030EC0" w:rsidRPr="00B932F4">
        <w:rPr>
          <w:rFonts w:ascii="Times New Roman" w:eastAsia="Yu Mincho" w:hAnsi="Times New Roman"/>
          <w:sz w:val="22"/>
        </w:rPr>
        <w:t>s</w:t>
      </w:r>
      <w:r w:rsidRPr="00B932F4">
        <w:rPr>
          <w:rFonts w:ascii="Times New Roman" w:eastAsia="Yu Mincho" w:hAnsi="Times New Roman"/>
          <w:sz w:val="22"/>
        </w:rPr>
        <w:t xml:space="preserve"> of bullion transports</w:t>
      </w:r>
      <w:r w:rsidR="00030EC0" w:rsidRPr="00B932F4">
        <w:rPr>
          <w:rFonts w:ascii="Times New Roman" w:eastAsia="Yu Mincho" w:hAnsi="Times New Roman"/>
          <w:sz w:val="22"/>
        </w:rPr>
        <w:t xml:space="preserve"> by steamer</w:t>
      </w:r>
      <w:r w:rsidRPr="00B932F4">
        <w:rPr>
          <w:rFonts w:ascii="Times New Roman" w:eastAsia="Yu Mincho" w:hAnsi="Times New Roman"/>
          <w:sz w:val="22"/>
        </w:rPr>
        <w:t xml:space="preserve"> </w:t>
      </w:r>
      <w:r w:rsidR="00030EC0" w:rsidRPr="00B932F4">
        <w:rPr>
          <w:rFonts w:ascii="Times New Roman" w:eastAsia="Yu Mincho" w:hAnsi="Times New Roman"/>
          <w:sz w:val="22"/>
        </w:rPr>
        <w:t>are</w:t>
      </w:r>
      <w:r w:rsidRPr="00B932F4">
        <w:rPr>
          <w:rFonts w:ascii="Times New Roman" w:eastAsia="Yu Mincho" w:hAnsi="Times New Roman"/>
          <w:sz w:val="22"/>
        </w:rPr>
        <w:t xml:space="preserve"> </w:t>
      </w:r>
      <w:r w:rsidR="00030EC0" w:rsidRPr="00B932F4">
        <w:rPr>
          <w:rFonts w:ascii="Times New Roman" w:eastAsia="Yu Mincho" w:hAnsi="Times New Roman"/>
          <w:sz w:val="22"/>
        </w:rPr>
        <w:t xml:space="preserve">two months between India and the UK, three months between China and the UK, and one month between India and China </w:t>
      </w:r>
      <w:r w:rsidRPr="00B932F4">
        <w:rPr>
          <w:rFonts w:ascii="Times New Roman" w:eastAsia="Yu Mincho" w:hAnsi="Times New Roman"/>
          <w:sz w:val="22"/>
        </w:rPr>
        <w:t xml:space="preserve">(BPP 1850, p. 8; Morse 1926, p. 227). </w:t>
      </w:r>
    </w:p>
    <w:p w14:paraId="0A202C81" w14:textId="325C6F50" w:rsidR="001B0104" w:rsidRDefault="001B0104" w:rsidP="001B0104">
      <w:pPr>
        <w:spacing w:line="360" w:lineRule="auto"/>
        <w:jc w:val="left"/>
        <w:rPr>
          <w:rFonts w:ascii="Times New Roman" w:eastAsia="Yu Mincho" w:hAnsi="Times New Roman"/>
          <w:sz w:val="22"/>
        </w:rPr>
      </w:pPr>
      <w:r w:rsidRPr="00B932F4">
        <w:rPr>
          <w:rFonts w:ascii="Times New Roman" w:eastAsia="Yu Mincho" w:hAnsi="Times New Roman"/>
          <w:b/>
          <w:bCs/>
          <w:sz w:val="22"/>
        </w:rPr>
        <w:t xml:space="preserve">Time lag: </w:t>
      </w:r>
      <w:r w:rsidRPr="00B932F4">
        <w:rPr>
          <w:rFonts w:ascii="Times New Roman" w:eastAsia="Yu Mincho" w:hAnsi="Times New Roman"/>
          <w:sz w:val="22"/>
        </w:rPr>
        <w:t xml:space="preserve">We need to consider the time lag of transactions caused by the long-term transport period. Even if merchants remitted bullion in search of arbitrage profits calculated with the bullion prices at a certain month, when the bullion arrived in another country a few months later, the quotations could deviate from the original values. To cope with the time lag, we incorporated the bullion transport durations into the calculations of arbitrated pars. To calculate the arbitrated pars for export points in London with Hong Kong, we combined the silver price in London at the current month with silver price in Hong Kong at three months later. The arbitrated pars for import points were computed using London’s silver price at the current month and Hong Kong’s price quoted at three months ago. The silver arbitrated pars in Indian cities with London (two-months lag) and in Hong Kong with Indian cities (one-month lag) were calculated in the same manner. Additionally, we incorporated the bullion transport durations into the estimates of triangular silver points too. For the concise and traceable calculations, we assumed that after the arrival of silver in a recipient country triangular silver points </w:t>
      </w:r>
      <w:r w:rsidRPr="00B932F4">
        <w:rPr>
          <w:rFonts w:ascii="Times New Roman" w:eastAsia="Yu Mincho" w:hAnsi="Times New Roman"/>
          <w:sz w:val="22"/>
        </w:rPr>
        <w:lastRenderedPageBreak/>
        <w:t xml:space="preserve">were estimated to judge whether to resend it to the third country. For instance, the triangular silver export points in London with Hong Kong were computed by combining the bilateral silver export point at the current month and the bilateral silver export point and the spot exchange rate in Hong Kong with Indian cities at three months later (transport duration between the UK and China), and same sort of data in Indian cities with London at four months later (additional transport duration, one month, between China and India). We conducted the same for other triangular silver points. </w:t>
      </w:r>
    </w:p>
    <w:p w14:paraId="1F2728C8" w14:textId="77777777" w:rsidR="00D81E29" w:rsidRPr="00B932F4" w:rsidRDefault="00D81E29" w:rsidP="001B0104">
      <w:pPr>
        <w:spacing w:line="360" w:lineRule="auto"/>
        <w:jc w:val="left"/>
        <w:rPr>
          <w:rFonts w:ascii="Times New Roman" w:eastAsia="Yu Mincho" w:hAnsi="Times New Roman"/>
          <w:sz w:val="22"/>
        </w:rPr>
      </w:pPr>
    </w:p>
    <w:p w14:paraId="3288A16E" w14:textId="77777777" w:rsidR="001B0104" w:rsidRPr="00B932F4" w:rsidRDefault="001B0104" w:rsidP="001B0104">
      <w:pPr>
        <w:widowControl/>
        <w:spacing w:line="360" w:lineRule="auto"/>
        <w:jc w:val="left"/>
        <w:textAlignment w:val="baseline"/>
        <w:rPr>
          <w:rFonts w:ascii="Times New Roman" w:eastAsia="MS PGothic" w:hAnsi="Times New Roman"/>
          <w:kern w:val="0"/>
          <w:sz w:val="22"/>
        </w:rPr>
      </w:pPr>
      <w:r w:rsidRPr="00B932F4">
        <w:rPr>
          <w:rFonts w:ascii="Times New Roman" w:eastAsia="MS PGothic" w:hAnsi="Times New Roman"/>
          <w:noProof/>
          <w:kern w:val="0"/>
          <w:sz w:val="22"/>
        </w:rPr>
        <w:drawing>
          <wp:inline distT="0" distB="0" distL="0" distR="0" wp14:anchorId="02E1205E" wp14:editId="11A373CF">
            <wp:extent cx="6749801" cy="5383061"/>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7640" cy="5389313"/>
                    </a:xfrm>
                    <a:prstGeom prst="rect">
                      <a:avLst/>
                    </a:prstGeom>
                    <a:noFill/>
                    <a:ln>
                      <a:noFill/>
                    </a:ln>
                  </pic:spPr>
                </pic:pic>
              </a:graphicData>
            </a:graphic>
          </wp:inline>
        </w:drawing>
      </w:r>
    </w:p>
    <w:p w14:paraId="3EA5CA55" w14:textId="77777777" w:rsidR="001B0104" w:rsidRPr="00B932F4" w:rsidRDefault="001B0104" w:rsidP="001B0104">
      <w:pPr>
        <w:widowControl/>
        <w:spacing w:line="360" w:lineRule="auto"/>
        <w:jc w:val="left"/>
        <w:textAlignment w:val="baseline"/>
        <w:rPr>
          <w:rFonts w:ascii="Times New Roman" w:eastAsia="MS PGothic" w:hAnsi="Times New Roman"/>
          <w:b/>
          <w:bCs/>
          <w:kern w:val="0"/>
          <w:sz w:val="22"/>
        </w:rPr>
      </w:pPr>
      <w:r w:rsidRPr="00B932F4">
        <w:rPr>
          <w:rFonts w:ascii="Times New Roman" w:eastAsia="MS PGothic" w:hAnsi="Times New Roman" w:hint="eastAsia"/>
          <w:b/>
          <w:bCs/>
          <w:kern w:val="0"/>
          <w:sz w:val="22"/>
        </w:rPr>
        <w:t>A</w:t>
      </w:r>
      <w:r w:rsidRPr="00B932F4">
        <w:rPr>
          <w:rFonts w:ascii="Times New Roman" w:eastAsia="MS PGothic" w:hAnsi="Times New Roman"/>
          <w:b/>
          <w:bCs/>
          <w:kern w:val="0"/>
          <w:sz w:val="22"/>
        </w:rPr>
        <w:t xml:space="preserve">ppendix Figure 1. Spread of indirect exchange rates against direct rates in London, Hong Kong, and Indian cities, Jan. 1846-Dec. 1866. </w:t>
      </w:r>
    </w:p>
    <w:p w14:paraId="795002C1" w14:textId="0F1CBAA5" w:rsidR="001B0104" w:rsidRPr="00F74514" w:rsidRDefault="001B0104" w:rsidP="001B0104">
      <w:pPr>
        <w:widowControl/>
        <w:spacing w:line="360" w:lineRule="auto"/>
        <w:jc w:val="left"/>
        <w:textAlignment w:val="baseline"/>
        <w:rPr>
          <w:rFonts w:ascii="Times New Roman" w:eastAsia="MS PGothic" w:hAnsi="Times New Roman"/>
          <w:kern w:val="0"/>
          <w:sz w:val="22"/>
        </w:rPr>
      </w:pPr>
      <w:r w:rsidRPr="00B932F4">
        <w:rPr>
          <w:rFonts w:ascii="Times New Roman" w:eastAsia="MS PGothic" w:hAnsi="Times New Roman" w:hint="eastAsia"/>
          <w:kern w:val="0"/>
          <w:sz w:val="22"/>
        </w:rPr>
        <w:t>S</w:t>
      </w:r>
      <w:r w:rsidRPr="00B932F4">
        <w:rPr>
          <w:rFonts w:ascii="Times New Roman" w:eastAsia="MS PGothic" w:hAnsi="Times New Roman"/>
          <w:kern w:val="0"/>
          <w:sz w:val="22"/>
        </w:rPr>
        <w:t>ources:</w:t>
      </w:r>
      <w:r w:rsidR="00510B59" w:rsidRPr="00B932F4">
        <w:rPr>
          <w:rFonts w:ascii="Times New Roman" w:eastAsia="MS PGothic" w:hAnsi="Times New Roman"/>
          <w:kern w:val="0"/>
          <w:sz w:val="22"/>
        </w:rPr>
        <w:t xml:space="preserve"> See Table 1.</w:t>
      </w:r>
      <w:r w:rsidR="00510B59" w:rsidRPr="00F74514">
        <w:rPr>
          <w:rFonts w:ascii="Times New Roman" w:eastAsia="MS PGothic" w:hAnsi="Times New Roman"/>
          <w:kern w:val="0"/>
          <w:sz w:val="22"/>
        </w:rPr>
        <w:t xml:space="preserve"> </w:t>
      </w:r>
    </w:p>
    <w:p w14:paraId="0D86AB30" w14:textId="77777777" w:rsidR="001B0104" w:rsidRPr="00F74514" w:rsidRDefault="001B0104" w:rsidP="001B0104">
      <w:pPr>
        <w:widowControl/>
        <w:spacing w:line="360" w:lineRule="auto"/>
        <w:jc w:val="left"/>
        <w:textAlignment w:val="baseline"/>
        <w:rPr>
          <w:rFonts w:ascii="Times New Roman" w:eastAsia="MS PGothic" w:hAnsi="Times New Roman"/>
          <w:kern w:val="0"/>
          <w:sz w:val="22"/>
        </w:rPr>
      </w:pPr>
    </w:p>
    <w:p w14:paraId="2D972803" w14:textId="1188550B" w:rsidR="00665877" w:rsidRDefault="00665877" w:rsidP="00563FD4">
      <w:pPr>
        <w:widowControl/>
        <w:spacing w:line="360" w:lineRule="auto"/>
        <w:textAlignment w:val="baseline"/>
        <w:rPr>
          <w:rFonts w:ascii="Times New Roman" w:eastAsia="MS PGothic" w:hAnsi="Times New Roman"/>
          <w:kern w:val="0"/>
          <w:sz w:val="22"/>
        </w:rPr>
      </w:pPr>
    </w:p>
    <w:p w14:paraId="16FE2E4E" w14:textId="1A5E641B" w:rsidR="007D5207" w:rsidRPr="00AF31BD" w:rsidRDefault="007D5207" w:rsidP="007D5207">
      <w:pPr>
        <w:spacing w:line="360" w:lineRule="auto"/>
        <w:jc w:val="center"/>
        <w:rPr>
          <w:rFonts w:ascii="Times New Roman" w:eastAsia="Yu Mincho" w:hAnsi="Times New Roman"/>
          <w:sz w:val="22"/>
        </w:rPr>
      </w:pPr>
      <w:r w:rsidRPr="00AF31BD">
        <w:rPr>
          <w:rFonts w:ascii="Times New Roman" w:eastAsia="Yu Mincho" w:hAnsi="Times New Roman"/>
          <w:sz w:val="22"/>
        </w:rPr>
        <w:lastRenderedPageBreak/>
        <w:t>REFERENCES</w:t>
      </w:r>
      <w:r w:rsidR="00B20BEE">
        <w:rPr>
          <w:rFonts w:ascii="Times New Roman" w:eastAsia="Yu Mincho" w:hAnsi="Times New Roman"/>
          <w:sz w:val="22"/>
        </w:rPr>
        <w:t xml:space="preserve"> (unlisted in the</w:t>
      </w:r>
      <w:r w:rsidR="00A817CE">
        <w:rPr>
          <w:rFonts w:ascii="Times New Roman" w:eastAsia="Yu Mincho" w:hAnsi="Times New Roman"/>
          <w:sz w:val="22"/>
        </w:rPr>
        <w:t xml:space="preserve"> main</w:t>
      </w:r>
      <w:r w:rsidR="00B20BEE">
        <w:rPr>
          <w:rFonts w:ascii="Times New Roman" w:eastAsia="Yu Mincho" w:hAnsi="Times New Roman"/>
          <w:sz w:val="22"/>
        </w:rPr>
        <w:t xml:space="preserve"> paper’s references)</w:t>
      </w:r>
    </w:p>
    <w:p w14:paraId="526C5269" w14:textId="77777777" w:rsidR="007D5207" w:rsidRPr="00B932F4" w:rsidRDefault="007D5207" w:rsidP="007D5207">
      <w:pPr>
        <w:spacing w:line="360" w:lineRule="auto"/>
        <w:ind w:left="425" w:hangingChars="193" w:hanging="425"/>
        <w:jc w:val="left"/>
        <w:rPr>
          <w:rFonts w:ascii="Times New Roman" w:eastAsia="Yu Mincho" w:hAnsi="Times New Roman"/>
          <w:sz w:val="22"/>
        </w:rPr>
      </w:pPr>
      <w:r w:rsidRPr="00B932F4">
        <w:rPr>
          <w:rFonts w:ascii="Times New Roman" w:eastAsia="Yu Mincho" w:hAnsi="Times New Roman"/>
          <w:sz w:val="22"/>
        </w:rPr>
        <w:t xml:space="preserve">British Parliamentary Papers (BPP). </w:t>
      </w:r>
      <w:r w:rsidRPr="00B932F4">
        <w:rPr>
          <w:rFonts w:ascii="Times New Roman" w:eastAsia="Yu Mincho" w:hAnsi="Times New Roman"/>
          <w:i/>
          <w:sz w:val="22"/>
        </w:rPr>
        <w:t>First Report from the Select Committee on the Affairs of the East India Company. (China trade)</w:t>
      </w:r>
      <w:r w:rsidRPr="00B932F4">
        <w:rPr>
          <w:rFonts w:ascii="Times New Roman" w:eastAsia="Yu Mincho" w:hAnsi="Times New Roman"/>
          <w:sz w:val="22"/>
        </w:rPr>
        <w:t xml:space="preserve">, </w:t>
      </w:r>
      <w:r>
        <w:rPr>
          <w:rFonts w:ascii="Times New Roman" w:eastAsia="Yu Mincho" w:hAnsi="Times New Roman"/>
          <w:sz w:val="22"/>
        </w:rPr>
        <w:t>n</w:t>
      </w:r>
      <w:r w:rsidRPr="00B932F4">
        <w:rPr>
          <w:rFonts w:ascii="Times New Roman" w:eastAsia="Yu Mincho" w:hAnsi="Times New Roman"/>
          <w:sz w:val="22"/>
        </w:rPr>
        <w:t>o. 644</w:t>
      </w:r>
      <w:r>
        <w:rPr>
          <w:rFonts w:ascii="Times New Roman" w:eastAsia="Yu Mincho" w:hAnsi="Times New Roman"/>
          <w:sz w:val="22"/>
        </w:rPr>
        <w:t>.</w:t>
      </w:r>
      <w:r w:rsidRPr="00B932F4">
        <w:rPr>
          <w:rFonts w:ascii="Times New Roman" w:eastAsia="Yu Mincho" w:hAnsi="Times New Roman"/>
          <w:sz w:val="22"/>
        </w:rPr>
        <w:t xml:space="preserve"> </w:t>
      </w:r>
      <w:r>
        <w:rPr>
          <w:rFonts w:ascii="Times New Roman" w:eastAsia="Yu Mincho" w:hAnsi="Times New Roman"/>
          <w:sz w:val="22"/>
        </w:rPr>
        <w:t xml:space="preserve">London: UK Parliament, </w:t>
      </w:r>
      <w:r w:rsidRPr="00B932F4">
        <w:rPr>
          <w:rFonts w:ascii="Times New Roman" w:eastAsia="Yu Mincho" w:hAnsi="Times New Roman"/>
          <w:sz w:val="22"/>
        </w:rPr>
        <w:t>1830a. </w:t>
      </w:r>
    </w:p>
    <w:p w14:paraId="285278AF" w14:textId="77777777" w:rsidR="007D5207" w:rsidRPr="00B932F4" w:rsidRDefault="007D5207" w:rsidP="007D5207">
      <w:pPr>
        <w:spacing w:line="360" w:lineRule="auto"/>
        <w:ind w:left="425" w:hangingChars="193" w:hanging="425"/>
        <w:jc w:val="left"/>
        <w:rPr>
          <w:rFonts w:ascii="Times New Roman" w:eastAsia="Yu Mincho" w:hAnsi="Times New Roman"/>
          <w:sz w:val="22"/>
        </w:rPr>
      </w:pPr>
      <w:r>
        <w:rPr>
          <w:rFonts w:ascii="Times New Roman" w:eastAsia="Arial" w:hAnsi="Times New Roman"/>
          <w:color w:val="222222"/>
          <w:sz w:val="22"/>
          <w:shd w:val="clear" w:color="auto" w:fill="FFFFFF"/>
        </w:rPr>
        <w:t>———</w:t>
      </w:r>
      <w:r w:rsidRPr="00B932F4">
        <w:rPr>
          <w:rFonts w:ascii="Times New Roman" w:eastAsia="Yu Mincho" w:hAnsi="Times New Roman"/>
          <w:sz w:val="22"/>
        </w:rPr>
        <w:t xml:space="preserve">. </w:t>
      </w:r>
      <w:r w:rsidRPr="00B932F4">
        <w:rPr>
          <w:rFonts w:ascii="Times New Roman" w:eastAsia="Yu Mincho" w:hAnsi="Times New Roman"/>
          <w:i/>
          <w:sz w:val="22"/>
        </w:rPr>
        <w:t>Steam Communication between Suez and Bombay, between Suez and Calcutta or Ceylon and Hong Kong, and with the Australian Colonies</w:t>
      </w:r>
      <w:r w:rsidRPr="00B932F4">
        <w:rPr>
          <w:rFonts w:ascii="Times New Roman" w:eastAsia="Yu Mincho" w:hAnsi="Times New Roman"/>
          <w:sz w:val="22"/>
        </w:rPr>
        <w:t xml:space="preserve">, </w:t>
      </w:r>
      <w:r>
        <w:rPr>
          <w:rFonts w:ascii="Times New Roman" w:eastAsia="Yu Mincho" w:hAnsi="Times New Roman"/>
          <w:sz w:val="22"/>
        </w:rPr>
        <w:t>n</w:t>
      </w:r>
      <w:r w:rsidRPr="00B932F4">
        <w:rPr>
          <w:rFonts w:ascii="Times New Roman" w:eastAsia="Yu Mincho" w:hAnsi="Times New Roman"/>
          <w:sz w:val="22"/>
        </w:rPr>
        <w:t xml:space="preserve">o. 693 and </w:t>
      </w:r>
      <w:r>
        <w:rPr>
          <w:rFonts w:ascii="Times New Roman" w:eastAsia="Yu Mincho" w:hAnsi="Times New Roman"/>
          <w:sz w:val="22"/>
        </w:rPr>
        <w:t>n</w:t>
      </w:r>
      <w:r w:rsidRPr="00B932F4">
        <w:rPr>
          <w:rFonts w:ascii="Times New Roman" w:eastAsia="Yu Mincho" w:hAnsi="Times New Roman"/>
          <w:sz w:val="22"/>
        </w:rPr>
        <w:t>o.</w:t>
      </w:r>
      <w:r w:rsidRPr="00B932F4">
        <w:rPr>
          <w:rFonts w:ascii="Times New Roman" w:hAnsi="Times New Roman"/>
          <w:sz w:val="22"/>
        </w:rPr>
        <w:t xml:space="preserve"> </w:t>
      </w:r>
      <w:r w:rsidRPr="00B932F4">
        <w:rPr>
          <w:rFonts w:ascii="Times New Roman" w:eastAsia="Yu Mincho" w:hAnsi="Times New Roman"/>
          <w:sz w:val="22"/>
        </w:rPr>
        <w:t>693-I</w:t>
      </w:r>
      <w:r>
        <w:rPr>
          <w:rFonts w:ascii="Times New Roman" w:eastAsia="Yu Mincho" w:hAnsi="Times New Roman"/>
          <w:sz w:val="22"/>
        </w:rPr>
        <w:t>. London: UK Parliament,</w:t>
      </w:r>
      <w:r w:rsidRPr="00B932F4">
        <w:rPr>
          <w:rFonts w:ascii="Times New Roman" w:eastAsia="Yu Mincho" w:hAnsi="Times New Roman"/>
          <w:sz w:val="22"/>
        </w:rPr>
        <w:t xml:space="preserve"> 1850.  </w:t>
      </w:r>
    </w:p>
    <w:p w14:paraId="7EECA69D" w14:textId="77777777" w:rsidR="007D5207" w:rsidRPr="00B932F4" w:rsidRDefault="007D5207" w:rsidP="007D5207">
      <w:pPr>
        <w:spacing w:line="360" w:lineRule="auto"/>
        <w:ind w:left="425" w:hangingChars="193" w:hanging="425"/>
        <w:jc w:val="left"/>
        <w:rPr>
          <w:rFonts w:ascii="Times New Roman" w:eastAsia="Yu Mincho" w:hAnsi="Times New Roman"/>
          <w:sz w:val="22"/>
        </w:rPr>
      </w:pPr>
      <w:r>
        <w:rPr>
          <w:rFonts w:ascii="Times New Roman" w:eastAsia="Arial" w:hAnsi="Times New Roman"/>
          <w:color w:val="222222"/>
          <w:sz w:val="22"/>
          <w:shd w:val="clear" w:color="auto" w:fill="FFFFFF"/>
        </w:rPr>
        <w:t>———</w:t>
      </w:r>
      <w:r w:rsidRPr="00B932F4">
        <w:rPr>
          <w:rFonts w:ascii="Times New Roman" w:eastAsia="Yu Mincho" w:hAnsi="Times New Roman"/>
          <w:sz w:val="22"/>
        </w:rPr>
        <w:t xml:space="preserve">. </w:t>
      </w:r>
      <w:r w:rsidRPr="00B932F4">
        <w:rPr>
          <w:rFonts w:ascii="Times New Roman" w:eastAsia="Yu Mincho" w:hAnsi="Times New Roman"/>
          <w:i/>
          <w:sz w:val="22"/>
        </w:rPr>
        <w:t xml:space="preserve">Abyssinia. Return of the Number and Tonnage of Transports Employed in the Abyssinian Expedition, Including </w:t>
      </w:r>
      <w:r>
        <w:rPr>
          <w:rFonts w:ascii="Times New Roman" w:eastAsia="Yu Mincho" w:hAnsi="Times New Roman"/>
          <w:i/>
          <w:sz w:val="22"/>
        </w:rPr>
        <w:t>T</w:t>
      </w:r>
      <w:r w:rsidRPr="00B932F4">
        <w:rPr>
          <w:rFonts w:ascii="Times New Roman" w:eastAsia="Yu Mincho" w:hAnsi="Times New Roman"/>
          <w:i/>
          <w:sz w:val="22"/>
        </w:rPr>
        <w:t>hose Chartered by the Council of India</w:t>
      </w:r>
      <w:r w:rsidRPr="00B932F4">
        <w:rPr>
          <w:rFonts w:ascii="Times New Roman" w:eastAsia="Yu Mincho" w:hAnsi="Times New Roman"/>
          <w:sz w:val="22"/>
        </w:rPr>
        <w:t xml:space="preserve">, </w:t>
      </w:r>
      <w:r>
        <w:rPr>
          <w:rFonts w:ascii="Times New Roman" w:eastAsia="Yu Mincho" w:hAnsi="Times New Roman"/>
          <w:sz w:val="22"/>
        </w:rPr>
        <w:t>n</w:t>
      </w:r>
      <w:r w:rsidRPr="00B932F4">
        <w:rPr>
          <w:rFonts w:ascii="Times New Roman" w:eastAsia="Yu Mincho" w:hAnsi="Times New Roman"/>
          <w:sz w:val="22"/>
        </w:rPr>
        <w:t>o. 71</w:t>
      </w:r>
      <w:r>
        <w:rPr>
          <w:rFonts w:ascii="Times New Roman" w:eastAsia="Yu Mincho" w:hAnsi="Times New Roman"/>
          <w:sz w:val="22"/>
        </w:rPr>
        <w:t>. London: UK Parliament,</w:t>
      </w:r>
      <w:r w:rsidRPr="00B932F4">
        <w:rPr>
          <w:rFonts w:ascii="Times New Roman" w:eastAsia="Yu Mincho" w:hAnsi="Times New Roman"/>
          <w:sz w:val="22"/>
        </w:rPr>
        <w:t xml:space="preserve"> 1870.</w:t>
      </w:r>
    </w:p>
    <w:p w14:paraId="57C0DB75" w14:textId="77777777" w:rsidR="007D5207" w:rsidRPr="00B932F4" w:rsidRDefault="007D5207" w:rsidP="007D5207">
      <w:pPr>
        <w:spacing w:line="360" w:lineRule="auto"/>
        <w:ind w:left="425" w:hangingChars="193" w:hanging="425"/>
        <w:jc w:val="left"/>
        <w:rPr>
          <w:rFonts w:ascii="Times New Roman" w:eastAsia="Yu Mincho" w:hAnsi="Times New Roman"/>
          <w:sz w:val="22"/>
        </w:rPr>
      </w:pPr>
      <w:r w:rsidRPr="00B932F4">
        <w:rPr>
          <w:rFonts w:ascii="Times New Roman" w:eastAsia="Yu Mincho" w:hAnsi="Times New Roman"/>
          <w:i/>
          <w:sz w:val="22"/>
        </w:rPr>
        <w:t>Canton General Price Current</w:t>
      </w:r>
      <w:r>
        <w:rPr>
          <w:rFonts w:ascii="Times New Roman" w:eastAsia="Yu Mincho" w:hAnsi="Times New Roman"/>
          <w:sz w:val="22"/>
        </w:rPr>
        <w:t>.</w:t>
      </w:r>
      <w:r w:rsidRPr="00B932F4">
        <w:rPr>
          <w:rFonts w:ascii="Times New Roman" w:eastAsia="Yu Mincho" w:hAnsi="Times New Roman"/>
          <w:sz w:val="22"/>
        </w:rPr>
        <w:t xml:space="preserve"> January 1834</w:t>
      </w:r>
      <w:r>
        <w:rPr>
          <w:rFonts w:ascii="Times New Roman" w:eastAsia="Yu Mincho" w:hAnsi="Times New Roman"/>
          <w:sz w:val="22"/>
        </w:rPr>
        <w:t>–</w:t>
      </w:r>
      <w:r w:rsidRPr="00B932F4">
        <w:rPr>
          <w:rFonts w:ascii="Times New Roman" w:eastAsia="Yu Mincho" w:hAnsi="Times New Roman"/>
          <w:sz w:val="22"/>
        </w:rPr>
        <w:t>December 1837, various dates. </w:t>
      </w:r>
    </w:p>
    <w:p w14:paraId="6CF9D4C9" w14:textId="77777777" w:rsidR="007D5207" w:rsidRPr="00B932F4" w:rsidRDefault="007D5207" w:rsidP="007D5207">
      <w:pPr>
        <w:spacing w:line="360" w:lineRule="auto"/>
        <w:ind w:left="425" w:hangingChars="193" w:hanging="425"/>
        <w:jc w:val="left"/>
        <w:rPr>
          <w:rFonts w:ascii="Times New Roman" w:eastAsia="Yu Mincho" w:hAnsi="Times New Roman"/>
          <w:sz w:val="22"/>
        </w:rPr>
      </w:pPr>
      <w:r w:rsidRPr="00B932F4">
        <w:rPr>
          <w:rFonts w:ascii="Times New Roman" w:eastAsia="Yu Mincho" w:hAnsi="Times New Roman"/>
          <w:sz w:val="22"/>
        </w:rPr>
        <w:t xml:space="preserve">Harcourt, Freda. </w:t>
      </w:r>
      <w:r w:rsidRPr="00B932F4">
        <w:rPr>
          <w:rFonts w:ascii="Times New Roman" w:eastAsia="Yu Mincho" w:hAnsi="Times New Roman"/>
          <w:i/>
          <w:sz w:val="22"/>
        </w:rPr>
        <w:t>Flagships of Imperialism: The P&amp;O Company and the Politics of Empire from its Origins to 1867</w:t>
      </w:r>
      <w:r w:rsidRPr="00B932F4">
        <w:rPr>
          <w:rFonts w:ascii="Times New Roman" w:eastAsia="Yu Mincho" w:hAnsi="Times New Roman"/>
          <w:sz w:val="22"/>
        </w:rPr>
        <w:t>. Manchester</w:t>
      </w:r>
      <w:r>
        <w:rPr>
          <w:rFonts w:ascii="Times New Roman" w:eastAsia="Yu Mincho" w:hAnsi="Times New Roman"/>
          <w:sz w:val="22"/>
        </w:rPr>
        <w:t>, UK and</w:t>
      </w:r>
      <w:r w:rsidRPr="00B932F4">
        <w:rPr>
          <w:rFonts w:ascii="Times New Roman" w:eastAsia="Yu Mincho" w:hAnsi="Times New Roman"/>
          <w:sz w:val="22"/>
        </w:rPr>
        <w:t xml:space="preserve"> New York, NY: Manchester Unive</w:t>
      </w:r>
      <w:bookmarkStart w:id="0" w:name="_GoBack"/>
      <w:bookmarkEnd w:id="0"/>
      <w:r w:rsidRPr="00B932F4">
        <w:rPr>
          <w:rFonts w:ascii="Times New Roman" w:eastAsia="Yu Mincho" w:hAnsi="Times New Roman"/>
          <w:sz w:val="22"/>
        </w:rPr>
        <w:t>rsity Press, 2006. </w:t>
      </w:r>
    </w:p>
    <w:p w14:paraId="65EBC5FA" w14:textId="4106B071" w:rsidR="007D5207" w:rsidRPr="00B932F4" w:rsidRDefault="007D5207" w:rsidP="007D5207">
      <w:pPr>
        <w:spacing w:line="360" w:lineRule="auto"/>
        <w:ind w:left="425" w:hangingChars="193" w:hanging="425"/>
        <w:jc w:val="left"/>
        <w:rPr>
          <w:rFonts w:ascii="Times New Roman" w:eastAsia="Yu Mincho" w:hAnsi="Times New Roman"/>
          <w:sz w:val="22"/>
        </w:rPr>
      </w:pPr>
      <w:r w:rsidRPr="00B932F4">
        <w:rPr>
          <w:rFonts w:ascii="Times New Roman" w:eastAsia="Yu Mincho" w:hAnsi="Times New Roman"/>
          <w:sz w:val="22"/>
        </w:rPr>
        <w:t>Morse, Hosea Ballou</w:t>
      </w:r>
      <w:commentRangeStart w:id="1"/>
      <w:commentRangeEnd w:id="1"/>
      <w:r w:rsidRPr="00B932F4">
        <w:rPr>
          <w:rFonts w:ascii="Times New Roman" w:eastAsia="Yu Mincho" w:hAnsi="Times New Roman"/>
          <w:sz w:val="22"/>
        </w:rPr>
        <w:t xml:space="preserve">. </w:t>
      </w:r>
      <w:r w:rsidRPr="00B932F4">
        <w:rPr>
          <w:rFonts w:ascii="Times New Roman" w:eastAsia="Yu Mincho" w:hAnsi="Times New Roman"/>
          <w:i/>
          <w:sz w:val="22"/>
        </w:rPr>
        <w:t xml:space="preserve">The Chronicles of the East India Company </w:t>
      </w:r>
      <w:r>
        <w:rPr>
          <w:rFonts w:ascii="Times New Roman" w:eastAsia="Yu Mincho" w:hAnsi="Times New Roman"/>
          <w:i/>
          <w:sz w:val="22"/>
        </w:rPr>
        <w:t>T</w:t>
      </w:r>
      <w:r w:rsidRPr="00B932F4">
        <w:rPr>
          <w:rFonts w:ascii="Times New Roman" w:eastAsia="Yu Mincho" w:hAnsi="Times New Roman"/>
          <w:i/>
          <w:sz w:val="22"/>
        </w:rPr>
        <w:t>rading to China 1635</w:t>
      </w:r>
      <w:r>
        <w:rPr>
          <w:rFonts w:ascii="Times New Roman" w:eastAsia="Yu Mincho" w:hAnsi="Times New Roman"/>
          <w:i/>
          <w:sz w:val="22"/>
        </w:rPr>
        <w:t>–</w:t>
      </w:r>
      <w:r w:rsidRPr="00B932F4">
        <w:rPr>
          <w:rFonts w:ascii="Times New Roman" w:eastAsia="Yu Mincho" w:hAnsi="Times New Roman"/>
          <w:i/>
          <w:sz w:val="22"/>
        </w:rPr>
        <w:t xml:space="preserve">1834, </w:t>
      </w:r>
      <w:r w:rsidRPr="00B932F4">
        <w:rPr>
          <w:rFonts w:ascii="Times New Roman" w:eastAsia="Yu Mincho" w:hAnsi="Times New Roman"/>
          <w:iCs/>
          <w:sz w:val="22"/>
        </w:rPr>
        <w:t>vol</w:t>
      </w:r>
      <w:r w:rsidRPr="00B932F4">
        <w:rPr>
          <w:rFonts w:ascii="Times New Roman" w:hAnsi="Times New Roman"/>
          <w:sz w:val="22"/>
        </w:rPr>
        <w:t>. I-V</w:t>
      </w:r>
      <w:r w:rsidRPr="00B932F4">
        <w:rPr>
          <w:rFonts w:ascii="Times New Roman" w:eastAsia="Yu Mincho" w:hAnsi="Times New Roman"/>
          <w:sz w:val="22"/>
        </w:rPr>
        <w:t>. Oxford, UK: The Clarendon Press, 1926.</w:t>
      </w:r>
    </w:p>
    <w:p w14:paraId="36333DB2" w14:textId="66D2A011" w:rsidR="007D5207" w:rsidRPr="007D5207" w:rsidRDefault="007D5207" w:rsidP="00563FD4">
      <w:pPr>
        <w:widowControl/>
        <w:spacing w:line="360" w:lineRule="auto"/>
        <w:textAlignment w:val="baseline"/>
        <w:rPr>
          <w:rFonts w:ascii="Times New Roman" w:eastAsia="MS PGothic" w:hAnsi="Times New Roman"/>
          <w:kern w:val="0"/>
          <w:sz w:val="22"/>
        </w:rPr>
      </w:pPr>
    </w:p>
    <w:p w14:paraId="3953942D" w14:textId="566860AE" w:rsidR="007D5207" w:rsidRDefault="007D5207" w:rsidP="00563FD4">
      <w:pPr>
        <w:widowControl/>
        <w:spacing w:line="360" w:lineRule="auto"/>
        <w:textAlignment w:val="baseline"/>
        <w:rPr>
          <w:rFonts w:ascii="Times New Roman" w:eastAsia="MS PGothic" w:hAnsi="Times New Roman"/>
          <w:kern w:val="0"/>
          <w:sz w:val="22"/>
        </w:rPr>
      </w:pPr>
    </w:p>
    <w:p w14:paraId="7D51E759" w14:textId="4A253000" w:rsidR="007D5207" w:rsidRDefault="007D5207" w:rsidP="00563FD4">
      <w:pPr>
        <w:widowControl/>
        <w:spacing w:line="360" w:lineRule="auto"/>
        <w:textAlignment w:val="baseline"/>
        <w:rPr>
          <w:rFonts w:ascii="Times New Roman" w:eastAsia="MS PGothic" w:hAnsi="Times New Roman"/>
          <w:kern w:val="0"/>
          <w:sz w:val="22"/>
        </w:rPr>
      </w:pPr>
    </w:p>
    <w:p w14:paraId="0FAF54C8" w14:textId="77777777" w:rsidR="007D5207" w:rsidRPr="00F74514" w:rsidRDefault="007D5207" w:rsidP="00563FD4">
      <w:pPr>
        <w:widowControl/>
        <w:spacing w:line="360" w:lineRule="auto"/>
        <w:textAlignment w:val="baseline"/>
        <w:rPr>
          <w:rFonts w:ascii="Times New Roman" w:eastAsia="MS PGothic" w:hAnsi="Times New Roman"/>
          <w:kern w:val="0"/>
          <w:sz w:val="22"/>
        </w:rPr>
      </w:pPr>
    </w:p>
    <w:sectPr w:rsidR="007D5207" w:rsidRPr="00F74514" w:rsidSect="008D27D6">
      <w:footerReference w:type="default" r:id="rId9"/>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140F0" w16cex:dateUtc="2022-01-30T07:53:00Z"/>
  <w16cex:commentExtensible w16cex:durableId="25A14196" w16cex:dateUtc="2022-01-30T07:55:00Z"/>
  <w16cex:commentExtensible w16cex:durableId="25A141EA" w16cex:dateUtc="2022-01-30T07:57:00Z"/>
  <w16cex:commentExtensible w16cex:durableId="25A14276" w16cex:dateUtc="2022-01-30T07:59:00Z"/>
  <w16cex:commentExtensible w16cex:durableId="25A142C4" w16cex:dateUtc="2022-01-30T08:00:00Z"/>
  <w16cex:commentExtensible w16cex:durableId="25A143BE" w16cex:dateUtc="2022-01-30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D2765" w14:textId="77777777" w:rsidR="00CD200A" w:rsidRDefault="00CD200A" w:rsidP="00E32D2D">
      <w:pPr>
        <w:spacing w:after="0" w:line="240" w:lineRule="auto"/>
      </w:pPr>
      <w:r>
        <w:separator/>
      </w:r>
    </w:p>
  </w:endnote>
  <w:endnote w:type="continuationSeparator" w:id="0">
    <w:p w14:paraId="46B5AFED" w14:textId="77777777" w:rsidR="00CD200A" w:rsidRDefault="00CD200A" w:rsidP="00E32D2D">
      <w:pPr>
        <w:spacing w:after="0" w:line="240" w:lineRule="auto"/>
      </w:pPr>
      <w:r>
        <w:continuationSeparator/>
      </w:r>
    </w:p>
  </w:endnote>
  <w:endnote w:type="continuationNotice" w:id="1">
    <w:p w14:paraId="60560546" w14:textId="77777777" w:rsidR="00CD200A" w:rsidRDefault="00CD200A" w:rsidP="00E32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4227" w14:textId="5F5CA5CD" w:rsidR="00D17F48" w:rsidRPr="00F74514" w:rsidRDefault="00D17F48" w:rsidP="00DB14F4">
    <w:pPr>
      <w:pStyle w:val="Footer"/>
      <w:jc w:val="center"/>
      <w:rPr>
        <w:rFonts w:ascii="Times New Roman" w:hAnsi="Times New Roman"/>
      </w:rPr>
    </w:pPr>
    <w:r w:rsidRPr="00F74514">
      <w:rPr>
        <w:rFonts w:ascii="Times New Roman" w:hAnsi="Times New Roman"/>
      </w:rPr>
      <w:fldChar w:fldCharType="begin"/>
    </w:r>
    <w:r w:rsidRPr="00F74514">
      <w:rPr>
        <w:rFonts w:ascii="Times New Roman" w:hAnsi="Times New Roman"/>
      </w:rPr>
      <w:instrText>PAGE   \* MERGEFORMAT</w:instrText>
    </w:r>
    <w:r w:rsidRPr="00F74514">
      <w:rPr>
        <w:rFonts w:ascii="Times New Roman" w:hAnsi="Times New Roman"/>
      </w:rPr>
      <w:fldChar w:fldCharType="separate"/>
    </w:r>
    <w:r w:rsidRPr="00F74514">
      <w:rPr>
        <w:rFonts w:ascii="Times New Roman" w:hAnsi="Times New Roman"/>
      </w:rPr>
      <w:t>36</w:t>
    </w:r>
    <w:r w:rsidRPr="00F7451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41CBE" w14:textId="77777777" w:rsidR="00CD200A" w:rsidRDefault="00CD200A" w:rsidP="00E32D2D">
      <w:pPr>
        <w:spacing w:after="0" w:line="240" w:lineRule="auto"/>
      </w:pPr>
      <w:r>
        <w:separator/>
      </w:r>
    </w:p>
  </w:footnote>
  <w:footnote w:type="continuationSeparator" w:id="0">
    <w:p w14:paraId="138F9A07" w14:textId="77777777" w:rsidR="00CD200A" w:rsidRDefault="00CD200A" w:rsidP="00E32D2D">
      <w:pPr>
        <w:spacing w:after="0" w:line="240" w:lineRule="auto"/>
      </w:pPr>
      <w:r>
        <w:continuationSeparator/>
      </w:r>
    </w:p>
  </w:footnote>
  <w:footnote w:type="continuationNotice" w:id="1">
    <w:p w14:paraId="3EC209B7" w14:textId="77777777" w:rsidR="00CD200A" w:rsidRDefault="00CD200A" w:rsidP="00E32D2D">
      <w:pPr>
        <w:spacing w:after="0" w:line="240" w:lineRule="auto"/>
      </w:pPr>
    </w:p>
  </w:footnote>
  <w:footnote w:id="2">
    <w:p w14:paraId="582DE371" w14:textId="77777777" w:rsidR="00D17F48" w:rsidRPr="00B932F4" w:rsidRDefault="00D17F48" w:rsidP="001B0104">
      <w:pPr>
        <w:spacing w:line="360" w:lineRule="auto"/>
        <w:jc w:val="left"/>
        <w:rPr>
          <w:rFonts w:ascii="Times New Roman" w:hAnsi="Times New Roman"/>
          <w:sz w:val="22"/>
        </w:rPr>
      </w:pPr>
      <w:r w:rsidRPr="00B932F4">
        <w:rPr>
          <w:rStyle w:val="FootnoteReference"/>
          <w:rFonts w:ascii="Times New Roman" w:hAnsi="Times New Roman"/>
          <w:sz w:val="22"/>
        </w:rPr>
        <w:footnoteRef/>
      </w:r>
      <w:r w:rsidRPr="00B932F4">
        <w:rPr>
          <w:rFonts w:ascii="Times New Roman" w:hAnsi="Times New Roman"/>
          <w:sz w:val="22"/>
        </w:rPr>
        <w:t xml:space="preserve"> </w:t>
      </w:r>
      <w:r w:rsidRPr="00B932F4">
        <w:rPr>
          <w:rFonts w:ascii="Times New Roman" w:hAnsi="Times New Roman"/>
          <w:i/>
          <w:sz w:val="22"/>
        </w:rPr>
        <w:t>Hong Kong, Overland Register</w:t>
      </w:r>
      <w:r w:rsidRPr="00B932F4">
        <w:rPr>
          <w:rFonts w:ascii="Times New Roman" w:hAnsi="Times New Roman"/>
          <w:sz w:val="22"/>
        </w:rPr>
        <w:t xml:space="preserve">; </w:t>
      </w:r>
      <w:r w:rsidRPr="00B932F4">
        <w:rPr>
          <w:rFonts w:ascii="Times New Roman" w:hAnsi="Times New Roman"/>
          <w:i/>
          <w:sz w:val="22"/>
        </w:rPr>
        <w:t>China Overland Trade Report</w:t>
      </w:r>
      <w:r w:rsidRPr="00B932F4">
        <w:rPr>
          <w:rFonts w:ascii="Times New Roman" w:hAnsi="Times New Roman"/>
          <w:sz w:val="22"/>
        </w:rPr>
        <w:t xml:space="preserve">; </w:t>
      </w:r>
      <w:r w:rsidRPr="00B932F4">
        <w:rPr>
          <w:rFonts w:ascii="Times New Roman" w:hAnsi="Times New Roman"/>
          <w:i/>
          <w:sz w:val="22"/>
        </w:rPr>
        <w:t>The China Mail</w:t>
      </w:r>
      <w:r w:rsidRPr="00B932F4">
        <w:rPr>
          <w:rFonts w:ascii="Times New Roman" w:hAnsi="Times New Roman"/>
          <w:sz w:val="22"/>
        </w:rPr>
        <w:t>.</w:t>
      </w:r>
    </w:p>
  </w:footnote>
  <w:footnote w:id="3">
    <w:p w14:paraId="737B546B" w14:textId="77777777" w:rsidR="00D17F48" w:rsidRPr="00B932F4" w:rsidRDefault="00D17F48" w:rsidP="001B0104">
      <w:pPr>
        <w:spacing w:line="360" w:lineRule="auto"/>
        <w:rPr>
          <w:rFonts w:ascii="Times New Roman" w:hAnsi="Times New Roman"/>
          <w:sz w:val="22"/>
        </w:rPr>
      </w:pPr>
      <w:r w:rsidRPr="00B932F4">
        <w:rPr>
          <w:rStyle w:val="FootnoteReference"/>
          <w:rFonts w:ascii="Times New Roman" w:hAnsi="Times New Roman"/>
          <w:sz w:val="22"/>
        </w:rPr>
        <w:footnoteRef/>
      </w:r>
      <w:r w:rsidRPr="00B932F4">
        <w:rPr>
          <w:rFonts w:ascii="Times New Roman" w:hAnsi="Times New Roman"/>
          <w:sz w:val="22"/>
        </w:rPr>
        <w:t xml:space="preserve"> </w:t>
      </w:r>
      <w:r w:rsidRPr="00B932F4">
        <w:rPr>
          <w:rFonts w:ascii="Times New Roman" w:hAnsi="Times New Roman"/>
          <w:i/>
          <w:sz w:val="22"/>
        </w:rPr>
        <w:t>Bombay Times</w:t>
      </w:r>
      <w:r w:rsidRPr="00B932F4">
        <w:rPr>
          <w:rFonts w:ascii="Times New Roman" w:hAnsi="Times New Roman"/>
          <w:sz w:val="22"/>
        </w:rPr>
        <w:t xml:space="preserve">; </w:t>
      </w:r>
      <w:r w:rsidRPr="00B932F4">
        <w:rPr>
          <w:rFonts w:ascii="Times New Roman" w:hAnsi="Times New Roman"/>
          <w:i/>
          <w:sz w:val="22"/>
        </w:rPr>
        <w:t>Bombay Times Standard</w:t>
      </w:r>
      <w:r w:rsidRPr="00B932F4">
        <w:rPr>
          <w:rFonts w:ascii="Times New Roman" w:hAnsi="Times New Roman"/>
          <w:sz w:val="22"/>
        </w:rPr>
        <w:t xml:space="preserve">; </w:t>
      </w:r>
      <w:r w:rsidRPr="00B932F4">
        <w:rPr>
          <w:rFonts w:ascii="Times New Roman" w:hAnsi="Times New Roman"/>
          <w:i/>
          <w:sz w:val="22"/>
        </w:rPr>
        <w:t>Times of India</w:t>
      </w:r>
      <w:r w:rsidRPr="00B932F4">
        <w:rPr>
          <w:rFonts w:ascii="Times New Roman" w:hAnsi="Times New Roman"/>
          <w:sz w:val="22"/>
        </w:rPr>
        <w:t>.</w:t>
      </w:r>
    </w:p>
  </w:footnote>
  <w:footnote w:id="4">
    <w:p w14:paraId="5D6289ED" w14:textId="77777777" w:rsidR="00D17F48" w:rsidRPr="00B932F4" w:rsidRDefault="00D17F48" w:rsidP="001B0104">
      <w:pPr>
        <w:pStyle w:val="FootnoteText"/>
        <w:spacing w:line="360" w:lineRule="auto"/>
        <w:rPr>
          <w:rFonts w:ascii="Times New Roman" w:hAnsi="Times New Roman"/>
          <w:sz w:val="22"/>
        </w:rPr>
      </w:pPr>
      <w:r w:rsidRPr="00B932F4">
        <w:rPr>
          <w:rStyle w:val="FootnoteReference"/>
          <w:rFonts w:ascii="Times New Roman" w:hAnsi="Times New Roman"/>
          <w:sz w:val="22"/>
        </w:rPr>
        <w:footnoteRef/>
      </w:r>
      <w:r w:rsidRPr="00B932F4">
        <w:rPr>
          <w:rFonts w:ascii="Times New Roman" w:hAnsi="Times New Roman"/>
          <w:sz w:val="22"/>
        </w:rPr>
        <w:t xml:space="preserve"> The average freight in 1868 was calculated by the freight of steamers from Liverpool to Bombay for the Abyssinian expedition of 1868 obtained from BPP 1870, p. 2; the freights during the periods 1845-49 and 1850-59 were the average of freight published by </w:t>
      </w:r>
      <w:r w:rsidRPr="00B932F4">
        <w:rPr>
          <w:rFonts w:ascii="Times New Roman" w:hAnsi="Times New Roman"/>
          <w:i/>
          <w:sz w:val="22"/>
        </w:rPr>
        <w:t>Bombay Times</w:t>
      </w:r>
      <w:r w:rsidRPr="00B932F4">
        <w:rPr>
          <w:rFonts w:ascii="Times New Roman" w:hAnsi="Times New Roman"/>
          <w:sz w:val="22"/>
        </w:rPr>
        <w:t xml:space="preserve"> (at the column of ‘freights’) from 1845 to 1859, excluding 1847 due to the abnormal value.</w:t>
      </w:r>
    </w:p>
  </w:footnote>
  <w:footnote w:id="5">
    <w:p w14:paraId="28522915" w14:textId="77777777" w:rsidR="00D17F48" w:rsidRPr="00B932F4" w:rsidRDefault="00D17F48" w:rsidP="001B0104">
      <w:pPr>
        <w:pStyle w:val="FootnoteText"/>
        <w:spacing w:line="360" w:lineRule="auto"/>
        <w:rPr>
          <w:rFonts w:ascii="Times New Roman" w:hAnsi="Times New Roman"/>
          <w:sz w:val="22"/>
        </w:rPr>
      </w:pPr>
      <w:r w:rsidRPr="00B932F4">
        <w:rPr>
          <w:rStyle w:val="FootnoteReference"/>
          <w:rFonts w:ascii="Times New Roman" w:hAnsi="Times New Roman"/>
          <w:sz w:val="22"/>
        </w:rPr>
        <w:footnoteRef/>
      </w:r>
      <w:r w:rsidRPr="00B932F4">
        <w:rPr>
          <w:rFonts w:ascii="Times New Roman" w:hAnsi="Times New Roman"/>
          <w:sz w:val="22"/>
        </w:rPr>
        <w:t xml:space="preserve"> The average freight was derived from the data in the column of ‘freight’ in </w:t>
      </w:r>
      <w:r w:rsidRPr="00B932F4">
        <w:rPr>
          <w:rFonts w:ascii="Times New Roman" w:hAnsi="Times New Roman"/>
          <w:i/>
          <w:sz w:val="22"/>
        </w:rPr>
        <w:t>Hong Kong, Overland Register</w:t>
      </w:r>
      <w:r w:rsidRPr="00B932F4">
        <w:rPr>
          <w:rFonts w:ascii="Times New Roman" w:hAnsi="Times New Roman"/>
          <w:sz w:val="22"/>
        </w:rPr>
        <w:t xml:space="preserve"> from 1846 to 1861, excluding 1847 due to the abnormal value.</w:t>
      </w:r>
    </w:p>
  </w:footnote>
  <w:footnote w:id="6">
    <w:p w14:paraId="72FED840" w14:textId="77777777" w:rsidR="00D17F48" w:rsidRPr="00A84878" w:rsidRDefault="00D17F48" w:rsidP="001B0104">
      <w:pPr>
        <w:pStyle w:val="FootnoteText"/>
        <w:spacing w:line="360" w:lineRule="auto"/>
        <w:rPr>
          <w:rFonts w:ascii="Times New Roman" w:hAnsi="Times New Roman"/>
          <w:sz w:val="22"/>
        </w:rPr>
      </w:pPr>
      <w:r w:rsidRPr="00B932F4">
        <w:rPr>
          <w:rStyle w:val="FootnoteReference"/>
          <w:rFonts w:ascii="Times New Roman" w:hAnsi="Times New Roman"/>
          <w:sz w:val="22"/>
        </w:rPr>
        <w:footnoteRef/>
      </w:r>
      <w:r w:rsidRPr="00B932F4">
        <w:rPr>
          <w:rFonts w:ascii="Times New Roman" w:hAnsi="Times New Roman"/>
          <w:sz w:val="22"/>
        </w:rPr>
        <w:t xml:space="preserve"> Freight between Canton and Bombay was obtained from BPP 1830b, p. 400; freight between Bombay to the UK was obtained from BPP 1830a, p. 180; freight between Canton and London was derived from the data in the column of ‘freights’ in </w:t>
      </w:r>
      <w:r w:rsidRPr="00B932F4">
        <w:rPr>
          <w:rFonts w:ascii="Times New Roman" w:hAnsi="Times New Roman"/>
          <w:i/>
          <w:sz w:val="22"/>
        </w:rPr>
        <w:t>Canton General Price Current</w:t>
      </w:r>
      <w:r w:rsidRPr="00B932F4">
        <w:rPr>
          <w:rFonts w:ascii="Times New Roman" w:hAnsi="Times New Roman"/>
          <w:sz w:val="22"/>
        </w:rPr>
        <w:t>, in 1834.</w:t>
      </w:r>
      <w:r w:rsidRPr="00F74514">
        <w:rPr>
          <w:rFonts w:ascii="Times New Roman" w:hAnsi="Times New Roman"/>
          <w:sz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DateAndTime/>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1"/>
  <w:activeWritingStyle w:appName="MSWord" w:lang="en-US" w:vendorID="64" w:dllVersion="4096" w:nlCheck="1" w:checkStyle="1"/>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s-ES" w:vendorID="64" w:dllVersion="4096" w:nlCheck="1" w:checkStyle="0"/>
  <w:activeWritingStyle w:appName="MSWord" w:lang="en-CA" w:vendorID="64" w:dllVersion="0" w:nlCheck="1" w:checkStyle="0"/>
  <w:activeWritingStyle w:appName="MSWord" w:lang="es-ES" w:vendorID="64" w:dllVersion="0" w:nlCheck="1" w:checkStyle="0"/>
  <w:activeWritingStyle w:appName="MSWord" w:lang="es-CO" w:vendorID="64" w:dllVersion="0" w:nlCheck="1" w:checkStyle="0"/>
  <w:activeWritingStyle w:appName="MSWord" w:lang="en-ZA" w:vendorID="64" w:dllVersion="0" w:nlCheck="1" w:checkStyle="0"/>
  <w:proofState w:spelling="clean"/>
  <w:attachedTemplate r:id="rId1"/>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_review_method" w:val="Incompatible_Incompatible_Cluster"/>
  </w:docVars>
  <w:rsids>
    <w:rsidRoot w:val="00EA4CB6"/>
    <w:rsid w:val="0000096C"/>
    <w:rsid w:val="00000EB2"/>
    <w:rsid w:val="00002083"/>
    <w:rsid w:val="00002DD1"/>
    <w:rsid w:val="000046F9"/>
    <w:rsid w:val="00004BA7"/>
    <w:rsid w:val="000053CF"/>
    <w:rsid w:val="000054BC"/>
    <w:rsid w:val="000055CC"/>
    <w:rsid w:val="0000565E"/>
    <w:rsid w:val="00010249"/>
    <w:rsid w:val="000107F5"/>
    <w:rsid w:val="00010D7D"/>
    <w:rsid w:val="000112C4"/>
    <w:rsid w:val="0001193E"/>
    <w:rsid w:val="00011FC6"/>
    <w:rsid w:val="00012917"/>
    <w:rsid w:val="00012A15"/>
    <w:rsid w:val="0001419B"/>
    <w:rsid w:val="00014AAB"/>
    <w:rsid w:val="00015EF0"/>
    <w:rsid w:val="0001671B"/>
    <w:rsid w:val="00016BAE"/>
    <w:rsid w:val="00016E51"/>
    <w:rsid w:val="00017256"/>
    <w:rsid w:val="00017E89"/>
    <w:rsid w:val="0002053E"/>
    <w:rsid w:val="00020990"/>
    <w:rsid w:val="00021100"/>
    <w:rsid w:val="00021DA3"/>
    <w:rsid w:val="00022B4C"/>
    <w:rsid w:val="0002389D"/>
    <w:rsid w:val="000238F6"/>
    <w:rsid w:val="00023A69"/>
    <w:rsid w:val="00024259"/>
    <w:rsid w:val="0002475C"/>
    <w:rsid w:val="00024D0C"/>
    <w:rsid w:val="00025034"/>
    <w:rsid w:val="00025879"/>
    <w:rsid w:val="00025DC4"/>
    <w:rsid w:val="000266DA"/>
    <w:rsid w:val="00026D72"/>
    <w:rsid w:val="00027165"/>
    <w:rsid w:val="000273E5"/>
    <w:rsid w:val="00027917"/>
    <w:rsid w:val="00027943"/>
    <w:rsid w:val="0003013A"/>
    <w:rsid w:val="00030470"/>
    <w:rsid w:val="00030C57"/>
    <w:rsid w:val="00030EC0"/>
    <w:rsid w:val="00032019"/>
    <w:rsid w:val="000320D2"/>
    <w:rsid w:val="0003215F"/>
    <w:rsid w:val="00032511"/>
    <w:rsid w:val="00032559"/>
    <w:rsid w:val="000329DD"/>
    <w:rsid w:val="00033F0E"/>
    <w:rsid w:val="00034249"/>
    <w:rsid w:val="0003649A"/>
    <w:rsid w:val="00037080"/>
    <w:rsid w:val="000371F7"/>
    <w:rsid w:val="000374D6"/>
    <w:rsid w:val="000406E6"/>
    <w:rsid w:val="00040BDC"/>
    <w:rsid w:val="00041164"/>
    <w:rsid w:val="00041770"/>
    <w:rsid w:val="00041BCA"/>
    <w:rsid w:val="00042280"/>
    <w:rsid w:val="000425E7"/>
    <w:rsid w:val="000434C8"/>
    <w:rsid w:val="00044090"/>
    <w:rsid w:val="000443A0"/>
    <w:rsid w:val="00044ECC"/>
    <w:rsid w:val="000461CC"/>
    <w:rsid w:val="000462E0"/>
    <w:rsid w:val="00046560"/>
    <w:rsid w:val="000465A2"/>
    <w:rsid w:val="0004662D"/>
    <w:rsid w:val="000466DE"/>
    <w:rsid w:val="00046CB7"/>
    <w:rsid w:val="00047057"/>
    <w:rsid w:val="00047080"/>
    <w:rsid w:val="0004716F"/>
    <w:rsid w:val="00047D4E"/>
    <w:rsid w:val="000508DF"/>
    <w:rsid w:val="00050B61"/>
    <w:rsid w:val="00051A30"/>
    <w:rsid w:val="00051F25"/>
    <w:rsid w:val="00052062"/>
    <w:rsid w:val="000526E7"/>
    <w:rsid w:val="00052737"/>
    <w:rsid w:val="00052782"/>
    <w:rsid w:val="000532DF"/>
    <w:rsid w:val="00053410"/>
    <w:rsid w:val="00053C90"/>
    <w:rsid w:val="00053DF9"/>
    <w:rsid w:val="00054285"/>
    <w:rsid w:val="000550C5"/>
    <w:rsid w:val="00056775"/>
    <w:rsid w:val="0005701F"/>
    <w:rsid w:val="000573BC"/>
    <w:rsid w:val="0006055D"/>
    <w:rsid w:val="000607B1"/>
    <w:rsid w:val="00060B26"/>
    <w:rsid w:val="000629CC"/>
    <w:rsid w:val="00062C8F"/>
    <w:rsid w:val="000633FC"/>
    <w:rsid w:val="000640CA"/>
    <w:rsid w:val="00064815"/>
    <w:rsid w:val="00064BD2"/>
    <w:rsid w:val="00064C37"/>
    <w:rsid w:val="000670E8"/>
    <w:rsid w:val="00070D4B"/>
    <w:rsid w:val="0007150A"/>
    <w:rsid w:val="00071B2A"/>
    <w:rsid w:val="00072421"/>
    <w:rsid w:val="00072984"/>
    <w:rsid w:val="00072AA8"/>
    <w:rsid w:val="000734E9"/>
    <w:rsid w:val="00073E9D"/>
    <w:rsid w:val="00073FA6"/>
    <w:rsid w:val="000745ED"/>
    <w:rsid w:val="00074A92"/>
    <w:rsid w:val="000751C4"/>
    <w:rsid w:val="000751DF"/>
    <w:rsid w:val="0007602E"/>
    <w:rsid w:val="00076FF0"/>
    <w:rsid w:val="00077020"/>
    <w:rsid w:val="00077692"/>
    <w:rsid w:val="00077B93"/>
    <w:rsid w:val="00080218"/>
    <w:rsid w:val="000802DE"/>
    <w:rsid w:val="00080332"/>
    <w:rsid w:val="000806E8"/>
    <w:rsid w:val="000807E0"/>
    <w:rsid w:val="00080B27"/>
    <w:rsid w:val="000812D8"/>
    <w:rsid w:val="00081A5C"/>
    <w:rsid w:val="00081E8C"/>
    <w:rsid w:val="0008234C"/>
    <w:rsid w:val="00082380"/>
    <w:rsid w:val="000824C7"/>
    <w:rsid w:val="00083002"/>
    <w:rsid w:val="0008332C"/>
    <w:rsid w:val="000835E8"/>
    <w:rsid w:val="00083A12"/>
    <w:rsid w:val="000841C6"/>
    <w:rsid w:val="0008470D"/>
    <w:rsid w:val="00086393"/>
    <w:rsid w:val="00086F75"/>
    <w:rsid w:val="00087201"/>
    <w:rsid w:val="000901F8"/>
    <w:rsid w:val="00091621"/>
    <w:rsid w:val="000916DD"/>
    <w:rsid w:val="00092C40"/>
    <w:rsid w:val="000931D9"/>
    <w:rsid w:val="0009349E"/>
    <w:rsid w:val="0009487F"/>
    <w:rsid w:val="00095041"/>
    <w:rsid w:val="00095DE6"/>
    <w:rsid w:val="00095E3A"/>
    <w:rsid w:val="000973F6"/>
    <w:rsid w:val="0009755B"/>
    <w:rsid w:val="0009770A"/>
    <w:rsid w:val="00097A83"/>
    <w:rsid w:val="000A070F"/>
    <w:rsid w:val="000A1291"/>
    <w:rsid w:val="000A26B0"/>
    <w:rsid w:val="000A2842"/>
    <w:rsid w:val="000A28EA"/>
    <w:rsid w:val="000A29A0"/>
    <w:rsid w:val="000A2B2D"/>
    <w:rsid w:val="000A351B"/>
    <w:rsid w:val="000A58A9"/>
    <w:rsid w:val="000A58AB"/>
    <w:rsid w:val="000A5AF5"/>
    <w:rsid w:val="000A708A"/>
    <w:rsid w:val="000A79FC"/>
    <w:rsid w:val="000B1404"/>
    <w:rsid w:val="000B189D"/>
    <w:rsid w:val="000B206E"/>
    <w:rsid w:val="000B2658"/>
    <w:rsid w:val="000B35BB"/>
    <w:rsid w:val="000B373E"/>
    <w:rsid w:val="000B3996"/>
    <w:rsid w:val="000B40B8"/>
    <w:rsid w:val="000B599E"/>
    <w:rsid w:val="000B718D"/>
    <w:rsid w:val="000B7376"/>
    <w:rsid w:val="000C01B3"/>
    <w:rsid w:val="000C0277"/>
    <w:rsid w:val="000C0A54"/>
    <w:rsid w:val="000C12FB"/>
    <w:rsid w:val="000C1BFC"/>
    <w:rsid w:val="000C2117"/>
    <w:rsid w:val="000C3DF5"/>
    <w:rsid w:val="000C4233"/>
    <w:rsid w:val="000C4914"/>
    <w:rsid w:val="000C4DC3"/>
    <w:rsid w:val="000C54D2"/>
    <w:rsid w:val="000C58E1"/>
    <w:rsid w:val="000C5AA8"/>
    <w:rsid w:val="000C6178"/>
    <w:rsid w:val="000C6505"/>
    <w:rsid w:val="000C7841"/>
    <w:rsid w:val="000C7C2F"/>
    <w:rsid w:val="000C7CF3"/>
    <w:rsid w:val="000C7E41"/>
    <w:rsid w:val="000D0CCE"/>
    <w:rsid w:val="000D1894"/>
    <w:rsid w:val="000D1A30"/>
    <w:rsid w:val="000D1E44"/>
    <w:rsid w:val="000D2695"/>
    <w:rsid w:val="000D2B82"/>
    <w:rsid w:val="000D359C"/>
    <w:rsid w:val="000D3D64"/>
    <w:rsid w:val="000D4364"/>
    <w:rsid w:val="000D568B"/>
    <w:rsid w:val="000D590D"/>
    <w:rsid w:val="000D5DFA"/>
    <w:rsid w:val="000D5ED1"/>
    <w:rsid w:val="000D65B1"/>
    <w:rsid w:val="000D6B21"/>
    <w:rsid w:val="000D6FED"/>
    <w:rsid w:val="000D7169"/>
    <w:rsid w:val="000D7688"/>
    <w:rsid w:val="000E0361"/>
    <w:rsid w:val="000E0C71"/>
    <w:rsid w:val="000E0FEC"/>
    <w:rsid w:val="000E2679"/>
    <w:rsid w:val="000E33EC"/>
    <w:rsid w:val="000E3754"/>
    <w:rsid w:val="000E3DC9"/>
    <w:rsid w:val="000E3E9C"/>
    <w:rsid w:val="000E4325"/>
    <w:rsid w:val="000E44E6"/>
    <w:rsid w:val="000E51ED"/>
    <w:rsid w:val="000E5566"/>
    <w:rsid w:val="000E652C"/>
    <w:rsid w:val="000E67C4"/>
    <w:rsid w:val="000E697A"/>
    <w:rsid w:val="000E6AF9"/>
    <w:rsid w:val="000F0192"/>
    <w:rsid w:val="000F07C6"/>
    <w:rsid w:val="000F0891"/>
    <w:rsid w:val="000F1273"/>
    <w:rsid w:val="000F398F"/>
    <w:rsid w:val="000F39FB"/>
    <w:rsid w:val="000F4002"/>
    <w:rsid w:val="000F45E2"/>
    <w:rsid w:val="000F48DD"/>
    <w:rsid w:val="000F4E5C"/>
    <w:rsid w:val="000F516B"/>
    <w:rsid w:val="000F59A1"/>
    <w:rsid w:val="000F60BB"/>
    <w:rsid w:val="000F61D6"/>
    <w:rsid w:val="000F6860"/>
    <w:rsid w:val="000F778A"/>
    <w:rsid w:val="000F7F7F"/>
    <w:rsid w:val="0010030D"/>
    <w:rsid w:val="0010083E"/>
    <w:rsid w:val="001010BC"/>
    <w:rsid w:val="0010130F"/>
    <w:rsid w:val="001014A1"/>
    <w:rsid w:val="00101B22"/>
    <w:rsid w:val="00102AB2"/>
    <w:rsid w:val="00102B5E"/>
    <w:rsid w:val="00102D76"/>
    <w:rsid w:val="00102EC0"/>
    <w:rsid w:val="001039DD"/>
    <w:rsid w:val="00103C21"/>
    <w:rsid w:val="00103EF4"/>
    <w:rsid w:val="00104890"/>
    <w:rsid w:val="00105868"/>
    <w:rsid w:val="00106C11"/>
    <w:rsid w:val="00106CA3"/>
    <w:rsid w:val="001076B8"/>
    <w:rsid w:val="00107CA6"/>
    <w:rsid w:val="001106C8"/>
    <w:rsid w:val="00111B19"/>
    <w:rsid w:val="00111B80"/>
    <w:rsid w:val="001121E2"/>
    <w:rsid w:val="00112437"/>
    <w:rsid w:val="00113312"/>
    <w:rsid w:val="001141E4"/>
    <w:rsid w:val="00114704"/>
    <w:rsid w:val="00114A20"/>
    <w:rsid w:val="001162B0"/>
    <w:rsid w:val="001165F9"/>
    <w:rsid w:val="001166C1"/>
    <w:rsid w:val="00116B3F"/>
    <w:rsid w:val="00116DB7"/>
    <w:rsid w:val="00120258"/>
    <w:rsid w:val="00120C7E"/>
    <w:rsid w:val="0012329E"/>
    <w:rsid w:val="001234D5"/>
    <w:rsid w:val="001234EC"/>
    <w:rsid w:val="001240A9"/>
    <w:rsid w:val="001243A4"/>
    <w:rsid w:val="00124412"/>
    <w:rsid w:val="0012526B"/>
    <w:rsid w:val="00126C08"/>
    <w:rsid w:val="00126F63"/>
    <w:rsid w:val="00127003"/>
    <w:rsid w:val="00127353"/>
    <w:rsid w:val="0012795A"/>
    <w:rsid w:val="001279D6"/>
    <w:rsid w:val="00127E3C"/>
    <w:rsid w:val="00127F85"/>
    <w:rsid w:val="001301EC"/>
    <w:rsid w:val="00130CA2"/>
    <w:rsid w:val="00131014"/>
    <w:rsid w:val="0013167A"/>
    <w:rsid w:val="0013228F"/>
    <w:rsid w:val="001323BE"/>
    <w:rsid w:val="00132469"/>
    <w:rsid w:val="0013286A"/>
    <w:rsid w:val="00132B92"/>
    <w:rsid w:val="00132B9C"/>
    <w:rsid w:val="0013316F"/>
    <w:rsid w:val="00134D5C"/>
    <w:rsid w:val="001352A9"/>
    <w:rsid w:val="0013537F"/>
    <w:rsid w:val="00135A8A"/>
    <w:rsid w:val="00137481"/>
    <w:rsid w:val="001376AB"/>
    <w:rsid w:val="001376D1"/>
    <w:rsid w:val="00137734"/>
    <w:rsid w:val="00137D14"/>
    <w:rsid w:val="00137DA9"/>
    <w:rsid w:val="00140456"/>
    <w:rsid w:val="0014079A"/>
    <w:rsid w:val="00141174"/>
    <w:rsid w:val="001411A2"/>
    <w:rsid w:val="00142066"/>
    <w:rsid w:val="001433C5"/>
    <w:rsid w:val="0014354F"/>
    <w:rsid w:val="00143D2F"/>
    <w:rsid w:val="00144822"/>
    <w:rsid w:val="001449CA"/>
    <w:rsid w:val="00145A75"/>
    <w:rsid w:val="00146037"/>
    <w:rsid w:val="0014667B"/>
    <w:rsid w:val="001466BA"/>
    <w:rsid w:val="0014697C"/>
    <w:rsid w:val="00146DD2"/>
    <w:rsid w:val="0014765E"/>
    <w:rsid w:val="00147B2A"/>
    <w:rsid w:val="00150338"/>
    <w:rsid w:val="00150C7F"/>
    <w:rsid w:val="001525F3"/>
    <w:rsid w:val="0015288D"/>
    <w:rsid w:val="00152A37"/>
    <w:rsid w:val="00152FE5"/>
    <w:rsid w:val="001536F5"/>
    <w:rsid w:val="00153F15"/>
    <w:rsid w:val="0015524A"/>
    <w:rsid w:val="00155DE7"/>
    <w:rsid w:val="00157BFD"/>
    <w:rsid w:val="00157C02"/>
    <w:rsid w:val="00157FDD"/>
    <w:rsid w:val="001601B2"/>
    <w:rsid w:val="00160A59"/>
    <w:rsid w:val="00160D56"/>
    <w:rsid w:val="00160F0D"/>
    <w:rsid w:val="001619B2"/>
    <w:rsid w:val="001640EE"/>
    <w:rsid w:val="001641E4"/>
    <w:rsid w:val="001646A4"/>
    <w:rsid w:val="00164D4B"/>
    <w:rsid w:val="0016519C"/>
    <w:rsid w:val="001669BA"/>
    <w:rsid w:val="001674E1"/>
    <w:rsid w:val="001676CD"/>
    <w:rsid w:val="001677D9"/>
    <w:rsid w:val="001706C0"/>
    <w:rsid w:val="001708FB"/>
    <w:rsid w:val="00170FC1"/>
    <w:rsid w:val="00171355"/>
    <w:rsid w:val="00171C6E"/>
    <w:rsid w:val="001721BB"/>
    <w:rsid w:val="00172E6D"/>
    <w:rsid w:val="00172E7B"/>
    <w:rsid w:val="00172F18"/>
    <w:rsid w:val="00172F77"/>
    <w:rsid w:val="001733AC"/>
    <w:rsid w:val="00173911"/>
    <w:rsid w:val="001745FB"/>
    <w:rsid w:val="00175207"/>
    <w:rsid w:val="00176616"/>
    <w:rsid w:val="0017687D"/>
    <w:rsid w:val="00176E0B"/>
    <w:rsid w:val="00176E22"/>
    <w:rsid w:val="00176F37"/>
    <w:rsid w:val="00181678"/>
    <w:rsid w:val="001819D3"/>
    <w:rsid w:val="00182280"/>
    <w:rsid w:val="00182948"/>
    <w:rsid w:val="00182AD3"/>
    <w:rsid w:val="00182DD9"/>
    <w:rsid w:val="001834A3"/>
    <w:rsid w:val="00184013"/>
    <w:rsid w:val="001842F6"/>
    <w:rsid w:val="00184559"/>
    <w:rsid w:val="00184ABA"/>
    <w:rsid w:val="0018579F"/>
    <w:rsid w:val="0018705E"/>
    <w:rsid w:val="00187324"/>
    <w:rsid w:val="00187F87"/>
    <w:rsid w:val="00190848"/>
    <w:rsid w:val="00190BAB"/>
    <w:rsid w:val="001927DD"/>
    <w:rsid w:val="00192DF3"/>
    <w:rsid w:val="001956FC"/>
    <w:rsid w:val="00195C12"/>
    <w:rsid w:val="00196A62"/>
    <w:rsid w:val="00197638"/>
    <w:rsid w:val="0019772E"/>
    <w:rsid w:val="00197A6B"/>
    <w:rsid w:val="001A198C"/>
    <w:rsid w:val="001A1D0B"/>
    <w:rsid w:val="001A1FBC"/>
    <w:rsid w:val="001A213F"/>
    <w:rsid w:val="001A22D8"/>
    <w:rsid w:val="001A2D90"/>
    <w:rsid w:val="001A378F"/>
    <w:rsid w:val="001A47C4"/>
    <w:rsid w:val="001A4BC5"/>
    <w:rsid w:val="001A4BFF"/>
    <w:rsid w:val="001A5B4D"/>
    <w:rsid w:val="001A5C57"/>
    <w:rsid w:val="001A66CD"/>
    <w:rsid w:val="001A7068"/>
    <w:rsid w:val="001A7405"/>
    <w:rsid w:val="001A7A88"/>
    <w:rsid w:val="001B0104"/>
    <w:rsid w:val="001B0373"/>
    <w:rsid w:val="001B06B5"/>
    <w:rsid w:val="001B0EBD"/>
    <w:rsid w:val="001B1637"/>
    <w:rsid w:val="001B1962"/>
    <w:rsid w:val="001B2811"/>
    <w:rsid w:val="001B2E1F"/>
    <w:rsid w:val="001B2F98"/>
    <w:rsid w:val="001B4089"/>
    <w:rsid w:val="001B6960"/>
    <w:rsid w:val="001B69DA"/>
    <w:rsid w:val="001B7AD2"/>
    <w:rsid w:val="001C10EC"/>
    <w:rsid w:val="001C1B43"/>
    <w:rsid w:val="001C2BB1"/>
    <w:rsid w:val="001C3755"/>
    <w:rsid w:val="001C394F"/>
    <w:rsid w:val="001C4797"/>
    <w:rsid w:val="001C48B0"/>
    <w:rsid w:val="001C5311"/>
    <w:rsid w:val="001C5B3B"/>
    <w:rsid w:val="001C6751"/>
    <w:rsid w:val="001C699C"/>
    <w:rsid w:val="001C6A51"/>
    <w:rsid w:val="001C7070"/>
    <w:rsid w:val="001C7F5F"/>
    <w:rsid w:val="001D0309"/>
    <w:rsid w:val="001D0CF5"/>
    <w:rsid w:val="001D0FAC"/>
    <w:rsid w:val="001D1382"/>
    <w:rsid w:val="001D1F49"/>
    <w:rsid w:val="001D301A"/>
    <w:rsid w:val="001D3214"/>
    <w:rsid w:val="001D3849"/>
    <w:rsid w:val="001D56A8"/>
    <w:rsid w:val="001D676F"/>
    <w:rsid w:val="001D72D3"/>
    <w:rsid w:val="001D77A8"/>
    <w:rsid w:val="001D7B84"/>
    <w:rsid w:val="001E04A9"/>
    <w:rsid w:val="001E0931"/>
    <w:rsid w:val="001E1CC5"/>
    <w:rsid w:val="001E1FA4"/>
    <w:rsid w:val="001E2716"/>
    <w:rsid w:val="001E2B0B"/>
    <w:rsid w:val="001E2C1A"/>
    <w:rsid w:val="001E2F7C"/>
    <w:rsid w:val="001E3CF5"/>
    <w:rsid w:val="001E6574"/>
    <w:rsid w:val="001E6A40"/>
    <w:rsid w:val="001E6A6E"/>
    <w:rsid w:val="001E6C54"/>
    <w:rsid w:val="001E7005"/>
    <w:rsid w:val="001E715B"/>
    <w:rsid w:val="001E7A94"/>
    <w:rsid w:val="001F145D"/>
    <w:rsid w:val="001F172F"/>
    <w:rsid w:val="001F1EE3"/>
    <w:rsid w:val="001F2B27"/>
    <w:rsid w:val="001F3055"/>
    <w:rsid w:val="001F3095"/>
    <w:rsid w:val="001F3F1D"/>
    <w:rsid w:val="001F48B0"/>
    <w:rsid w:val="001F5090"/>
    <w:rsid w:val="001F544C"/>
    <w:rsid w:val="001F63FD"/>
    <w:rsid w:val="001F6972"/>
    <w:rsid w:val="001F6AD1"/>
    <w:rsid w:val="001F6BB7"/>
    <w:rsid w:val="00200348"/>
    <w:rsid w:val="0020087E"/>
    <w:rsid w:val="002008F6"/>
    <w:rsid w:val="002010A1"/>
    <w:rsid w:val="00201928"/>
    <w:rsid w:val="002027BB"/>
    <w:rsid w:val="00202E6A"/>
    <w:rsid w:val="0020336A"/>
    <w:rsid w:val="002048D0"/>
    <w:rsid w:val="002052FE"/>
    <w:rsid w:val="00205FAC"/>
    <w:rsid w:val="002063C3"/>
    <w:rsid w:val="00206494"/>
    <w:rsid w:val="00206F54"/>
    <w:rsid w:val="002078AF"/>
    <w:rsid w:val="00207FCC"/>
    <w:rsid w:val="00210840"/>
    <w:rsid w:val="00210AD1"/>
    <w:rsid w:val="0021221F"/>
    <w:rsid w:val="002128D8"/>
    <w:rsid w:val="0021298B"/>
    <w:rsid w:val="00212E2F"/>
    <w:rsid w:val="0021357B"/>
    <w:rsid w:val="00213C32"/>
    <w:rsid w:val="00213DBF"/>
    <w:rsid w:val="00213E2D"/>
    <w:rsid w:val="00213F1F"/>
    <w:rsid w:val="00214CAB"/>
    <w:rsid w:val="00214E45"/>
    <w:rsid w:val="00214E6C"/>
    <w:rsid w:val="002151C4"/>
    <w:rsid w:val="00215667"/>
    <w:rsid w:val="002158D2"/>
    <w:rsid w:val="0021592A"/>
    <w:rsid w:val="00216190"/>
    <w:rsid w:val="002162B5"/>
    <w:rsid w:val="002173D7"/>
    <w:rsid w:val="00217F06"/>
    <w:rsid w:val="00220886"/>
    <w:rsid w:val="00220B32"/>
    <w:rsid w:val="00220B37"/>
    <w:rsid w:val="00221049"/>
    <w:rsid w:val="002210DA"/>
    <w:rsid w:val="00221294"/>
    <w:rsid w:val="0022230E"/>
    <w:rsid w:val="002225A7"/>
    <w:rsid w:val="002232F6"/>
    <w:rsid w:val="002232FE"/>
    <w:rsid w:val="00223DBF"/>
    <w:rsid w:val="0022469E"/>
    <w:rsid w:val="00224739"/>
    <w:rsid w:val="00225088"/>
    <w:rsid w:val="002252A6"/>
    <w:rsid w:val="00225FB0"/>
    <w:rsid w:val="00226344"/>
    <w:rsid w:val="00226984"/>
    <w:rsid w:val="00227579"/>
    <w:rsid w:val="0023129E"/>
    <w:rsid w:val="0023135C"/>
    <w:rsid w:val="00232249"/>
    <w:rsid w:val="00232B73"/>
    <w:rsid w:val="00232C29"/>
    <w:rsid w:val="00233664"/>
    <w:rsid w:val="00233A72"/>
    <w:rsid w:val="00233DB8"/>
    <w:rsid w:val="002340FA"/>
    <w:rsid w:val="0023437D"/>
    <w:rsid w:val="00234CCD"/>
    <w:rsid w:val="00234EF5"/>
    <w:rsid w:val="0023578E"/>
    <w:rsid w:val="00235901"/>
    <w:rsid w:val="002365B3"/>
    <w:rsid w:val="0024037B"/>
    <w:rsid w:val="00240530"/>
    <w:rsid w:val="00241350"/>
    <w:rsid w:val="00242553"/>
    <w:rsid w:val="002426DC"/>
    <w:rsid w:val="00242E72"/>
    <w:rsid w:val="00244233"/>
    <w:rsid w:val="0024464B"/>
    <w:rsid w:val="00244FAC"/>
    <w:rsid w:val="002450FE"/>
    <w:rsid w:val="00245436"/>
    <w:rsid w:val="00245A23"/>
    <w:rsid w:val="00246215"/>
    <w:rsid w:val="00246455"/>
    <w:rsid w:val="00247103"/>
    <w:rsid w:val="002476E6"/>
    <w:rsid w:val="00247A00"/>
    <w:rsid w:val="00247E89"/>
    <w:rsid w:val="00250380"/>
    <w:rsid w:val="002506D0"/>
    <w:rsid w:val="00250C23"/>
    <w:rsid w:val="00250ED0"/>
    <w:rsid w:val="002511CF"/>
    <w:rsid w:val="00251A2C"/>
    <w:rsid w:val="00251E7E"/>
    <w:rsid w:val="0025229E"/>
    <w:rsid w:val="00253579"/>
    <w:rsid w:val="002538A1"/>
    <w:rsid w:val="00253A36"/>
    <w:rsid w:val="00253A5C"/>
    <w:rsid w:val="00253B9F"/>
    <w:rsid w:val="00253F51"/>
    <w:rsid w:val="00254E7C"/>
    <w:rsid w:val="002561AC"/>
    <w:rsid w:val="00256983"/>
    <w:rsid w:val="002571ED"/>
    <w:rsid w:val="00260401"/>
    <w:rsid w:val="00260A8C"/>
    <w:rsid w:val="002612A1"/>
    <w:rsid w:val="00261501"/>
    <w:rsid w:val="00262209"/>
    <w:rsid w:val="002630BD"/>
    <w:rsid w:val="00264EEC"/>
    <w:rsid w:val="00265975"/>
    <w:rsid w:val="002659C8"/>
    <w:rsid w:val="0026640C"/>
    <w:rsid w:val="0026771A"/>
    <w:rsid w:val="002679D7"/>
    <w:rsid w:val="00267BEE"/>
    <w:rsid w:val="00267C60"/>
    <w:rsid w:val="00267F2E"/>
    <w:rsid w:val="0027087F"/>
    <w:rsid w:val="0027097C"/>
    <w:rsid w:val="00270A76"/>
    <w:rsid w:val="00271CBE"/>
    <w:rsid w:val="002721E4"/>
    <w:rsid w:val="00272A4D"/>
    <w:rsid w:val="00273365"/>
    <w:rsid w:val="00273648"/>
    <w:rsid w:val="00274074"/>
    <w:rsid w:val="0027424D"/>
    <w:rsid w:val="0027428D"/>
    <w:rsid w:val="00274CCD"/>
    <w:rsid w:val="00274F5C"/>
    <w:rsid w:val="00275222"/>
    <w:rsid w:val="0027565F"/>
    <w:rsid w:val="0027579C"/>
    <w:rsid w:val="00276417"/>
    <w:rsid w:val="0027650F"/>
    <w:rsid w:val="0027734E"/>
    <w:rsid w:val="002773AE"/>
    <w:rsid w:val="00280647"/>
    <w:rsid w:val="0028185D"/>
    <w:rsid w:val="00281861"/>
    <w:rsid w:val="00281FD2"/>
    <w:rsid w:val="002837CE"/>
    <w:rsid w:val="00283A1E"/>
    <w:rsid w:val="00283E1E"/>
    <w:rsid w:val="00284453"/>
    <w:rsid w:val="002848E0"/>
    <w:rsid w:val="00286094"/>
    <w:rsid w:val="00286387"/>
    <w:rsid w:val="0028671F"/>
    <w:rsid w:val="00286963"/>
    <w:rsid w:val="00286E95"/>
    <w:rsid w:val="00286EF2"/>
    <w:rsid w:val="002871E9"/>
    <w:rsid w:val="00290966"/>
    <w:rsid w:val="0029142C"/>
    <w:rsid w:val="00291679"/>
    <w:rsid w:val="00291B4F"/>
    <w:rsid w:val="00291E73"/>
    <w:rsid w:val="00292407"/>
    <w:rsid w:val="00292830"/>
    <w:rsid w:val="00292A25"/>
    <w:rsid w:val="00292EA7"/>
    <w:rsid w:val="002936D5"/>
    <w:rsid w:val="002936E0"/>
    <w:rsid w:val="00293B04"/>
    <w:rsid w:val="00294D81"/>
    <w:rsid w:val="002961BA"/>
    <w:rsid w:val="00296262"/>
    <w:rsid w:val="00296B29"/>
    <w:rsid w:val="00297498"/>
    <w:rsid w:val="002A0229"/>
    <w:rsid w:val="002A04A5"/>
    <w:rsid w:val="002A0667"/>
    <w:rsid w:val="002A079C"/>
    <w:rsid w:val="002A1D66"/>
    <w:rsid w:val="002A1F58"/>
    <w:rsid w:val="002A1F5C"/>
    <w:rsid w:val="002A2106"/>
    <w:rsid w:val="002A2E5E"/>
    <w:rsid w:val="002A330A"/>
    <w:rsid w:val="002A3E44"/>
    <w:rsid w:val="002A44ED"/>
    <w:rsid w:val="002A4D10"/>
    <w:rsid w:val="002A53DE"/>
    <w:rsid w:val="002A54D0"/>
    <w:rsid w:val="002A5D7B"/>
    <w:rsid w:val="002A6EC5"/>
    <w:rsid w:val="002A7EE4"/>
    <w:rsid w:val="002B029D"/>
    <w:rsid w:val="002B089E"/>
    <w:rsid w:val="002B13C9"/>
    <w:rsid w:val="002B241A"/>
    <w:rsid w:val="002B27AF"/>
    <w:rsid w:val="002B2D15"/>
    <w:rsid w:val="002B41DF"/>
    <w:rsid w:val="002B49A6"/>
    <w:rsid w:val="002B538F"/>
    <w:rsid w:val="002B54C6"/>
    <w:rsid w:val="002B7415"/>
    <w:rsid w:val="002B7F12"/>
    <w:rsid w:val="002C004E"/>
    <w:rsid w:val="002C0897"/>
    <w:rsid w:val="002C0E29"/>
    <w:rsid w:val="002C1E84"/>
    <w:rsid w:val="002C47EA"/>
    <w:rsid w:val="002C4B8E"/>
    <w:rsid w:val="002C53E4"/>
    <w:rsid w:val="002C5A62"/>
    <w:rsid w:val="002C6D4A"/>
    <w:rsid w:val="002C6E07"/>
    <w:rsid w:val="002C7D8E"/>
    <w:rsid w:val="002D13F0"/>
    <w:rsid w:val="002D1DA0"/>
    <w:rsid w:val="002D20D5"/>
    <w:rsid w:val="002D248B"/>
    <w:rsid w:val="002D24CA"/>
    <w:rsid w:val="002D25BE"/>
    <w:rsid w:val="002D25CF"/>
    <w:rsid w:val="002D2D54"/>
    <w:rsid w:val="002D4C40"/>
    <w:rsid w:val="002D579C"/>
    <w:rsid w:val="002D5AFF"/>
    <w:rsid w:val="002D5C35"/>
    <w:rsid w:val="002D6555"/>
    <w:rsid w:val="002D76D4"/>
    <w:rsid w:val="002D7BED"/>
    <w:rsid w:val="002D7DEA"/>
    <w:rsid w:val="002E0EDA"/>
    <w:rsid w:val="002E11E5"/>
    <w:rsid w:val="002E11F1"/>
    <w:rsid w:val="002E1245"/>
    <w:rsid w:val="002E1EB3"/>
    <w:rsid w:val="002E29BC"/>
    <w:rsid w:val="002E2CE7"/>
    <w:rsid w:val="002E2EA6"/>
    <w:rsid w:val="002E2F39"/>
    <w:rsid w:val="002E3F10"/>
    <w:rsid w:val="002E4189"/>
    <w:rsid w:val="002E4369"/>
    <w:rsid w:val="002E485D"/>
    <w:rsid w:val="002E4B8C"/>
    <w:rsid w:val="002E4D5C"/>
    <w:rsid w:val="002E5B3E"/>
    <w:rsid w:val="002E744B"/>
    <w:rsid w:val="002E75C0"/>
    <w:rsid w:val="002E7AED"/>
    <w:rsid w:val="002E7D54"/>
    <w:rsid w:val="002E7E8C"/>
    <w:rsid w:val="002E7ED7"/>
    <w:rsid w:val="002F0A3B"/>
    <w:rsid w:val="002F11BA"/>
    <w:rsid w:val="002F15EA"/>
    <w:rsid w:val="002F1B7F"/>
    <w:rsid w:val="002F1C63"/>
    <w:rsid w:val="002F1DCA"/>
    <w:rsid w:val="002F1E09"/>
    <w:rsid w:val="002F1F92"/>
    <w:rsid w:val="002F21FC"/>
    <w:rsid w:val="002F2673"/>
    <w:rsid w:val="002F2A4D"/>
    <w:rsid w:val="002F2D0F"/>
    <w:rsid w:val="002F2DCA"/>
    <w:rsid w:val="002F2FB3"/>
    <w:rsid w:val="002F3ABF"/>
    <w:rsid w:val="002F3D67"/>
    <w:rsid w:val="002F4307"/>
    <w:rsid w:val="002F5266"/>
    <w:rsid w:val="002F5368"/>
    <w:rsid w:val="002F54D9"/>
    <w:rsid w:val="002F57E3"/>
    <w:rsid w:val="002F590E"/>
    <w:rsid w:val="002F60DA"/>
    <w:rsid w:val="002F7070"/>
    <w:rsid w:val="002F73C5"/>
    <w:rsid w:val="002F7F1F"/>
    <w:rsid w:val="00301C5F"/>
    <w:rsid w:val="00302324"/>
    <w:rsid w:val="00302946"/>
    <w:rsid w:val="003032DF"/>
    <w:rsid w:val="00303921"/>
    <w:rsid w:val="0030422A"/>
    <w:rsid w:val="003046DA"/>
    <w:rsid w:val="003047E9"/>
    <w:rsid w:val="00305227"/>
    <w:rsid w:val="00305A2E"/>
    <w:rsid w:val="00306CBC"/>
    <w:rsid w:val="003074A4"/>
    <w:rsid w:val="003077B9"/>
    <w:rsid w:val="00307931"/>
    <w:rsid w:val="00307A85"/>
    <w:rsid w:val="0031008B"/>
    <w:rsid w:val="00310439"/>
    <w:rsid w:val="003105F3"/>
    <w:rsid w:val="00311A85"/>
    <w:rsid w:val="0031388E"/>
    <w:rsid w:val="00313EA2"/>
    <w:rsid w:val="00314CDB"/>
    <w:rsid w:val="00315C97"/>
    <w:rsid w:val="00316575"/>
    <w:rsid w:val="00316580"/>
    <w:rsid w:val="00320096"/>
    <w:rsid w:val="00320499"/>
    <w:rsid w:val="00321BF8"/>
    <w:rsid w:val="003227A6"/>
    <w:rsid w:val="003228BE"/>
    <w:rsid w:val="0032295A"/>
    <w:rsid w:val="00322DE8"/>
    <w:rsid w:val="00322F44"/>
    <w:rsid w:val="003239E5"/>
    <w:rsid w:val="00324515"/>
    <w:rsid w:val="0032461C"/>
    <w:rsid w:val="00324CCE"/>
    <w:rsid w:val="00325091"/>
    <w:rsid w:val="00326663"/>
    <w:rsid w:val="0032756C"/>
    <w:rsid w:val="00327E84"/>
    <w:rsid w:val="0033009A"/>
    <w:rsid w:val="003325BE"/>
    <w:rsid w:val="00336751"/>
    <w:rsid w:val="003375C8"/>
    <w:rsid w:val="003377A0"/>
    <w:rsid w:val="003407FE"/>
    <w:rsid w:val="003408DE"/>
    <w:rsid w:val="00340F39"/>
    <w:rsid w:val="003419EE"/>
    <w:rsid w:val="00342183"/>
    <w:rsid w:val="0034219F"/>
    <w:rsid w:val="00342602"/>
    <w:rsid w:val="00342969"/>
    <w:rsid w:val="00342FC6"/>
    <w:rsid w:val="00343022"/>
    <w:rsid w:val="00343603"/>
    <w:rsid w:val="003438F0"/>
    <w:rsid w:val="00343967"/>
    <w:rsid w:val="003448DD"/>
    <w:rsid w:val="00344E02"/>
    <w:rsid w:val="0034599A"/>
    <w:rsid w:val="00345F9C"/>
    <w:rsid w:val="00346A5D"/>
    <w:rsid w:val="00346EF8"/>
    <w:rsid w:val="00350CF1"/>
    <w:rsid w:val="00351D4F"/>
    <w:rsid w:val="003529D6"/>
    <w:rsid w:val="003538AF"/>
    <w:rsid w:val="00354126"/>
    <w:rsid w:val="00354FA7"/>
    <w:rsid w:val="00355B6C"/>
    <w:rsid w:val="00355D74"/>
    <w:rsid w:val="00356708"/>
    <w:rsid w:val="003569E9"/>
    <w:rsid w:val="003571EA"/>
    <w:rsid w:val="00357487"/>
    <w:rsid w:val="00357FF7"/>
    <w:rsid w:val="0036009C"/>
    <w:rsid w:val="00360593"/>
    <w:rsid w:val="0036101F"/>
    <w:rsid w:val="0036130C"/>
    <w:rsid w:val="003615D8"/>
    <w:rsid w:val="00362A39"/>
    <w:rsid w:val="0036350E"/>
    <w:rsid w:val="003660C5"/>
    <w:rsid w:val="003663B1"/>
    <w:rsid w:val="00366BF0"/>
    <w:rsid w:val="00366CD7"/>
    <w:rsid w:val="00366CE8"/>
    <w:rsid w:val="00367061"/>
    <w:rsid w:val="00367FEA"/>
    <w:rsid w:val="00370C72"/>
    <w:rsid w:val="00370DED"/>
    <w:rsid w:val="00371535"/>
    <w:rsid w:val="00371CA1"/>
    <w:rsid w:val="0037203F"/>
    <w:rsid w:val="003729EC"/>
    <w:rsid w:val="00373CB1"/>
    <w:rsid w:val="00374182"/>
    <w:rsid w:val="0037477B"/>
    <w:rsid w:val="00374795"/>
    <w:rsid w:val="00374E87"/>
    <w:rsid w:val="00375311"/>
    <w:rsid w:val="00375767"/>
    <w:rsid w:val="00375815"/>
    <w:rsid w:val="0037588C"/>
    <w:rsid w:val="00375F78"/>
    <w:rsid w:val="00376362"/>
    <w:rsid w:val="00376F46"/>
    <w:rsid w:val="00377007"/>
    <w:rsid w:val="003779FC"/>
    <w:rsid w:val="00380C3B"/>
    <w:rsid w:val="0038195F"/>
    <w:rsid w:val="00381F7D"/>
    <w:rsid w:val="003823CF"/>
    <w:rsid w:val="00382436"/>
    <w:rsid w:val="00382E64"/>
    <w:rsid w:val="00383180"/>
    <w:rsid w:val="00383A31"/>
    <w:rsid w:val="00385A6A"/>
    <w:rsid w:val="00385EA0"/>
    <w:rsid w:val="003860D4"/>
    <w:rsid w:val="00386A19"/>
    <w:rsid w:val="003900EC"/>
    <w:rsid w:val="0039038F"/>
    <w:rsid w:val="00391503"/>
    <w:rsid w:val="0039190D"/>
    <w:rsid w:val="003938DB"/>
    <w:rsid w:val="00393C53"/>
    <w:rsid w:val="00393C9C"/>
    <w:rsid w:val="00393CAD"/>
    <w:rsid w:val="00394145"/>
    <w:rsid w:val="0039451B"/>
    <w:rsid w:val="00394921"/>
    <w:rsid w:val="00394BB5"/>
    <w:rsid w:val="003953C8"/>
    <w:rsid w:val="00396112"/>
    <w:rsid w:val="00396141"/>
    <w:rsid w:val="00396580"/>
    <w:rsid w:val="00396D36"/>
    <w:rsid w:val="003971D0"/>
    <w:rsid w:val="00397B09"/>
    <w:rsid w:val="00397B26"/>
    <w:rsid w:val="00397ECA"/>
    <w:rsid w:val="003A1404"/>
    <w:rsid w:val="003A18FF"/>
    <w:rsid w:val="003A22FF"/>
    <w:rsid w:val="003A248B"/>
    <w:rsid w:val="003A29C4"/>
    <w:rsid w:val="003A2C5A"/>
    <w:rsid w:val="003A2DA7"/>
    <w:rsid w:val="003A33B1"/>
    <w:rsid w:val="003A3EC6"/>
    <w:rsid w:val="003A4190"/>
    <w:rsid w:val="003A427E"/>
    <w:rsid w:val="003A43AC"/>
    <w:rsid w:val="003A44D8"/>
    <w:rsid w:val="003A45B5"/>
    <w:rsid w:val="003A4971"/>
    <w:rsid w:val="003A4A6A"/>
    <w:rsid w:val="003A4FC1"/>
    <w:rsid w:val="003A4FCF"/>
    <w:rsid w:val="003A68F7"/>
    <w:rsid w:val="003A79CD"/>
    <w:rsid w:val="003A7CA3"/>
    <w:rsid w:val="003A7DA3"/>
    <w:rsid w:val="003B0272"/>
    <w:rsid w:val="003B1295"/>
    <w:rsid w:val="003B187B"/>
    <w:rsid w:val="003B1951"/>
    <w:rsid w:val="003B1F96"/>
    <w:rsid w:val="003B27F5"/>
    <w:rsid w:val="003B2FF1"/>
    <w:rsid w:val="003B3497"/>
    <w:rsid w:val="003B36BA"/>
    <w:rsid w:val="003B3E2D"/>
    <w:rsid w:val="003B4416"/>
    <w:rsid w:val="003B4418"/>
    <w:rsid w:val="003B449E"/>
    <w:rsid w:val="003B5CDB"/>
    <w:rsid w:val="003B63DF"/>
    <w:rsid w:val="003B64EA"/>
    <w:rsid w:val="003B693D"/>
    <w:rsid w:val="003B6C50"/>
    <w:rsid w:val="003B7719"/>
    <w:rsid w:val="003B7BEA"/>
    <w:rsid w:val="003C031A"/>
    <w:rsid w:val="003C0733"/>
    <w:rsid w:val="003C1055"/>
    <w:rsid w:val="003C152D"/>
    <w:rsid w:val="003C180A"/>
    <w:rsid w:val="003C26C4"/>
    <w:rsid w:val="003C40EE"/>
    <w:rsid w:val="003C4409"/>
    <w:rsid w:val="003C493D"/>
    <w:rsid w:val="003C4B6C"/>
    <w:rsid w:val="003C55E5"/>
    <w:rsid w:val="003C5F87"/>
    <w:rsid w:val="003C60CB"/>
    <w:rsid w:val="003C6BF6"/>
    <w:rsid w:val="003C7134"/>
    <w:rsid w:val="003C75E2"/>
    <w:rsid w:val="003C7674"/>
    <w:rsid w:val="003D0275"/>
    <w:rsid w:val="003D1D93"/>
    <w:rsid w:val="003D2DEA"/>
    <w:rsid w:val="003D3EDF"/>
    <w:rsid w:val="003D46E8"/>
    <w:rsid w:val="003D49F6"/>
    <w:rsid w:val="003D4FB2"/>
    <w:rsid w:val="003D52F9"/>
    <w:rsid w:val="003D5766"/>
    <w:rsid w:val="003D6232"/>
    <w:rsid w:val="003D7AE6"/>
    <w:rsid w:val="003D7FC8"/>
    <w:rsid w:val="003D7FD1"/>
    <w:rsid w:val="003E05C5"/>
    <w:rsid w:val="003E0E04"/>
    <w:rsid w:val="003E1BC4"/>
    <w:rsid w:val="003E2496"/>
    <w:rsid w:val="003E2EBA"/>
    <w:rsid w:val="003E3416"/>
    <w:rsid w:val="003E3605"/>
    <w:rsid w:val="003E39C2"/>
    <w:rsid w:val="003E4C0B"/>
    <w:rsid w:val="003E5D0A"/>
    <w:rsid w:val="003E5D1E"/>
    <w:rsid w:val="003E74F4"/>
    <w:rsid w:val="003E7749"/>
    <w:rsid w:val="003F02F4"/>
    <w:rsid w:val="003F37C3"/>
    <w:rsid w:val="003F3D67"/>
    <w:rsid w:val="003F4096"/>
    <w:rsid w:val="003F4B0F"/>
    <w:rsid w:val="003F4E1D"/>
    <w:rsid w:val="003F4F25"/>
    <w:rsid w:val="003F5004"/>
    <w:rsid w:val="003F524B"/>
    <w:rsid w:val="003F6D60"/>
    <w:rsid w:val="003F7073"/>
    <w:rsid w:val="003F7E17"/>
    <w:rsid w:val="0040068A"/>
    <w:rsid w:val="00401A6B"/>
    <w:rsid w:val="004023F0"/>
    <w:rsid w:val="004026E1"/>
    <w:rsid w:val="00402BD3"/>
    <w:rsid w:val="00403A79"/>
    <w:rsid w:val="00403EE4"/>
    <w:rsid w:val="0040407F"/>
    <w:rsid w:val="004046C4"/>
    <w:rsid w:val="00404D98"/>
    <w:rsid w:val="00404EA7"/>
    <w:rsid w:val="0040502E"/>
    <w:rsid w:val="00405635"/>
    <w:rsid w:val="004071FB"/>
    <w:rsid w:val="00407B60"/>
    <w:rsid w:val="00410851"/>
    <w:rsid w:val="00411127"/>
    <w:rsid w:val="00411520"/>
    <w:rsid w:val="0041198D"/>
    <w:rsid w:val="00411A93"/>
    <w:rsid w:val="00411D13"/>
    <w:rsid w:val="0041302E"/>
    <w:rsid w:val="00413354"/>
    <w:rsid w:val="004137F4"/>
    <w:rsid w:val="00413A6D"/>
    <w:rsid w:val="00413B47"/>
    <w:rsid w:val="00413B5B"/>
    <w:rsid w:val="00413E01"/>
    <w:rsid w:val="00415655"/>
    <w:rsid w:val="004165F1"/>
    <w:rsid w:val="00416CFA"/>
    <w:rsid w:val="0042019E"/>
    <w:rsid w:val="004209CF"/>
    <w:rsid w:val="00421B87"/>
    <w:rsid w:val="00421C90"/>
    <w:rsid w:val="0042206F"/>
    <w:rsid w:val="00422916"/>
    <w:rsid w:val="00422B2C"/>
    <w:rsid w:val="00422B6A"/>
    <w:rsid w:val="00423252"/>
    <w:rsid w:val="00423C94"/>
    <w:rsid w:val="00423FB9"/>
    <w:rsid w:val="004241CF"/>
    <w:rsid w:val="004243AB"/>
    <w:rsid w:val="00424BE0"/>
    <w:rsid w:val="004257FA"/>
    <w:rsid w:val="004259AE"/>
    <w:rsid w:val="00425A47"/>
    <w:rsid w:val="00426C8D"/>
    <w:rsid w:val="00426E50"/>
    <w:rsid w:val="004301FD"/>
    <w:rsid w:val="0043100C"/>
    <w:rsid w:val="0043255E"/>
    <w:rsid w:val="0043301C"/>
    <w:rsid w:val="00433051"/>
    <w:rsid w:val="0043384E"/>
    <w:rsid w:val="00434B1D"/>
    <w:rsid w:val="0043502A"/>
    <w:rsid w:val="00435892"/>
    <w:rsid w:val="00435AD0"/>
    <w:rsid w:val="00435C2E"/>
    <w:rsid w:val="00435D07"/>
    <w:rsid w:val="00436CCE"/>
    <w:rsid w:val="00436F04"/>
    <w:rsid w:val="00437108"/>
    <w:rsid w:val="00437610"/>
    <w:rsid w:val="004379D5"/>
    <w:rsid w:val="0044052A"/>
    <w:rsid w:val="00441B26"/>
    <w:rsid w:val="00441B5F"/>
    <w:rsid w:val="00442494"/>
    <w:rsid w:val="00443213"/>
    <w:rsid w:val="00443A5D"/>
    <w:rsid w:val="00444B2E"/>
    <w:rsid w:val="00444DD4"/>
    <w:rsid w:val="004453DB"/>
    <w:rsid w:val="00445443"/>
    <w:rsid w:val="00445C37"/>
    <w:rsid w:val="00446AF6"/>
    <w:rsid w:val="00446DB9"/>
    <w:rsid w:val="00447842"/>
    <w:rsid w:val="00447AA7"/>
    <w:rsid w:val="00450B44"/>
    <w:rsid w:val="00450E8A"/>
    <w:rsid w:val="00451151"/>
    <w:rsid w:val="00451637"/>
    <w:rsid w:val="0045183F"/>
    <w:rsid w:val="00451922"/>
    <w:rsid w:val="00451923"/>
    <w:rsid w:val="00451EF8"/>
    <w:rsid w:val="004522F9"/>
    <w:rsid w:val="0045267F"/>
    <w:rsid w:val="00452832"/>
    <w:rsid w:val="00452B5F"/>
    <w:rsid w:val="00452DBC"/>
    <w:rsid w:val="0045365F"/>
    <w:rsid w:val="004536EA"/>
    <w:rsid w:val="00453CB2"/>
    <w:rsid w:val="00454C60"/>
    <w:rsid w:val="004551DB"/>
    <w:rsid w:val="0045641D"/>
    <w:rsid w:val="0045673F"/>
    <w:rsid w:val="004567E0"/>
    <w:rsid w:val="00457228"/>
    <w:rsid w:val="0045772E"/>
    <w:rsid w:val="004610B1"/>
    <w:rsid w:val="00461986"/>
    <w:rsid w:val="00461AFD"/>
    <w:rsid w:val="0046254A"/>
    <w:rsid w:val="00462B67"/>
    <w:rsid w:val="00463897"/>
    <w:rsid w:val="00463AB0"/>
    <w:rsid w:val="00463DC2"/>
    <w:rsid w:val="00464107"/>
    <w:rsid w:val="00464180"/>
    <w:rsid w:val="00464613"/>
    <w:rsid w:val="004646DB"/>
    <w:rsid w:val="00464783"/>
    <w:rsid w:val="004648BE"/>
    <w:rsid w:val="004653E0"/>
    <w:rsid w:val="004660AD"/>
    <w:rsid w:val="004669BF"/>
    <w:rsid w:val="00467755"/>
    <w:rsid w:val="0046782F"/>
    <w:rsid w:val="00467CB1"/>
    <w:rsid w:val="00467D6E"/>
    <w:rsid w:val="00470608"/>
    <w:rsid w:val="00471598"/>
    <w:rsid w:val="00471672"/>
    <w:rsid w:val="004740BA"/>
    <w:rsid w:val="00474350"/>
    <w:rsid w:val="00474904"/>
    <w:rsid w:val="004758D2"/>
    <w:rsid w:val="00475AB7"/>
    <w:rsid w:val="00476A56"/>
    <w:rsid w:val="00477CC1"/>
    <w:rsid w:val="00480095"/>
    <w:rsid w:val="00480678"/>
    <w:rsid w:val="00480767"/>
    <w:rsid w:val="00480D0F"/>
    <w:rsid w:val="00480F07"/>
    <w:rsid w:val="004818DC"/>
    <w:rsid w:val="004821CF"/>
    <w:rsid w:val="00482EB0"/>
    <w:rsid w:val="0048398C"/>
    <w:rsid w:val="00484304"/>
    <w:rsid w:val="00484C57"/>
    <w:rsid w:val="004855ED"/>
    <w:rsid w:val="00485AFF"/>
    <w:rsid w:val="0048693B"/>
    <w:rsid w:val="0049035C"/>
    <w:rsid w:val="0049061E"/>
    <w:rsid w:val="00490CDC"/>
    <w:rsid w:val="00490F20"/>
    <w:rsid w:val="004911D4"/>
    <w:rsid w:val="00491860"/>
    <w:rsid w:val="004918E9"/>
    <w:rsid w:val="0049230F"/>
    <w:rsid w:val="00492754"/>
    <w:rsid w:val="004927C9"/>
    <w:rsid w:val="00492D89"/>
    <w:rsid w:val="0049324B"/>
    <w:rsid w:val="00493640"/>
    <w:rsid w:val="0049456E"/>
    <w:rsid w:val="00494CAF"/>
    <w:rsid w:val="00495CE0"/>
    <w:rsid w:val="00496229"/>
    <w:rsid w:val="004968DE"/>
    <w:rsid w:val="00496F57"/>
    <w:rsid w:val="00497111"/>
    <w:rsid w:val="00497713"/>
    <w:rsid w:val="004A0556"/>
    <w:rsid w:val="004A09C4"/>
    <w:rsid w:val="004A0D5D"/>
    <w:rsid w:val="004A16D8"/>
    <w:rsid w:val="004A1A38"/>
    <w:rsid w:val="004A1CD4"/>
    <w:rsid w:val="004A2261"/>
    <w:rsid w:val="004A22DC"/>
    <w:rsid w:val="004A247F"/>
    <w:rsid w:val="004A3422"/>
    <w:rsid w:val="004A40D4"/>
    <w:rsid w:val="004A4A1F"/>
    <w:rsid w:val="004A5DB6"/>
    <w:rsid w:val="004A6260"/>
    <w:rsid w:val="004A763C"/>
    <w:rsid w:val="004A7A9B"/>
    <w:rsid w:val="004A7D4A"/>
    <w:rsid w:val="004A7DAF"/>
    <w:rsid w:val="004B01E6"/>
    <w:rsid w:val="004B0FF4"/>
    <w:rsid w:val="004B10C4"/>
    <w:rsid w:val="004B14D2"/>
    <w:rsid w:val="004B1BCC"/>
    <w:rsid w:val="004B1BD2"/>
    <w:rsid w:val="004B36B7"/>
    <w:rsid w:val="004B3F73"/>
    <w:rsid w:val="004B41E4"/>
    <w:rsid w:val="004B4F23"/>
    <w:rsid w:val="004B5874"/>
    <w:rsid w:val="004B598F"/>
    <w:rsid w:val="004B5E36"/>
    <w:rsid w:val="004B6283"/>
    <w:rsid w:val="004B641F"/>
    <w:rsid w:val="004B6423"/>
    <w:rsid w:val="004B7753"/>
    <w:rsid w:val="004B7BF2"/>
    <w:rsid w:val="004B7F0D"/>
    <w:rsid w:val="004C0466"/>
    <w:rsid w:val="004C0D6C"/>
    <w:rsid w:val="004C0DEC"/>
    <w:rsid w:val="004C105A"/>
    <w:rsid w:val="004C141B"/>
    <w:rsid w:val="004C1524"/>
    <w:rsid w:val="004C1740"/>
    <w:rsid w:val="004C1ED4"/>
    <w:rsid w:val="004C20FE"/>
    <w:rsid w:val="004C2DEC"/>
    <w:rsid w:val="004C2EAA"/>
    <w:rsid w:val="004C3133"/>
    <w:rsid w:val="004C3163"/>
    <w:rsid w:val="004C3AE5"/>
    <w:rsid w:val="004C40B8"/>
    <w:rsid w:val="004C4197"/>
    <w:rsid w:val="004C44EC"/>
    <w:rsid w:val="004C6352"/>
    <w:rsid w:val="004C65C0"/>
    <w:rsid w:val="004C6726"/>
    <w:rsid w:val="004D08F5"/>
    <w:rsid w:val="004D142E"/>
    <w:rsid w:val="004D151B"/>
    <w:rsid w:val="004D18CB"/>
    <w:rsid w:val="004D2192"/>
    <w:rsid w:val="004D2F29"/>
    <w:rsid w:val="004D37A1"/>
    <w:rsid w:val="004D3ED3"/>
    <w:rsid w:val="004D44BA"/>
    <w:rsid w:val="004D5166"/>
    <w:rsid w:val="004D516C"/>
    <w:rsid w:val="004D52C3"/>
    <w:rsid w:val="004D53C5"/>
    <w:rsid w:val="004D5726"/>
    <w:rsid w:val="004D5883"/>
    <w:rsid w:val="004D6177"/>
    <w:rsid w:val="004D628A"/>
    <w:rsid w:val="004D6563"/>
    <w:rsid w:val="004D6AF1"/>
    <w:rsid w:val="004D6DB1"/>
    <w:rsid w:val="004D7860"/>
    <w:rsid w:val="004D78B8"/>
    <w:rsid w:val="004D7A4C"/>
    <w:rsid w:val="004D7D3D"/>
    <w:rsid w:val="004E0312"/>
    <w:rsid w:val="004E06A7"/>
    <w:rsid w:val="004E0C04"/>
    <w:rsid w:val="004E0D57"/>
    <w:rsid w:val="004E12E0"/>
    <w:rsid w:val="004E15AA"/>
    <w:rsid w:val="004E174B"/>
    <w:rsid w:val="004E292F"/>
    <w:rsid w:val="004E531C"/>
    <w:rsid w:val="004E69F2"/>
    <w:rsid w:val="004E6BD7"/>
    <w:rsid w:val="004E7EEE"/>
    <w:rsid w:val="004F01C4"/>
    <w:rsid w:val="004F093D"/>
    <w:rsid w:val="004F0E72"/>
    <w:rsid w:val="004F1B9C"/>
    <w:rsid w:val="004F1F72"/>
    <w:rsid w:val="004F325E"/>
    <w:rsid w:val="004F4625"/>
    <w:rsid w:val="004F5019"/>
    <w:rsid w:val="004F5702"/>
    <w:rsid w:val="004F5B7C"/>
    <w:rsid w:val="004F5C8F"/>
    <w:rsid w:val="004F65C1"/>
    <w:rsid w:val="004F6906"/>
    <w:rsid w:val="004F6C2D"/>
    <w:rsid w:val="004F779B"/>
    <w:rsid w:val="004F7BDD"/>
    <w:rsid w:val="00500157"/>
    <w:rsid w:val="0050033B"/>
    <w:rsid w:val="00500364"/>
    <w:rsid w:val="00502685"/>
    <w:rsid w:val="00502C0D"/>
    <w:rsid w:val="00502F0E"/>
    <w:rsid w:val="00502F55"/>
    <w:rsid w:val="005031A5"/>
    <w:rsid w:val="00503EB5"/>
    <w:rsid w:val="005045C2"/>
    <w:rsid w:val="00504B74"/>
    <w:rsid w:val="005056A4"/>
    <w:rsid w:val="00506560"/>
    <w:rsid w:val="005067E4"/>
    <w:rsid w:val="00506A19"/>
    <w:rsid w:val="00506DC5"/>
    <w:rsid w:val="00507400"/>
    <w:rsid w:val="005079BD"/>
    <w:rsid w:val="005079DE"/>
    <w:rsid w:val="00507ECE"/>
    <w:rsid w:val="00507EF5"/>
    <w:rsid w:val="00507FD3"/>
    <w:rsid w:val="00510B59"/>
    <w:rsid w:val="00510F16"/>
    <w:rsid w:val="005119EC"/>
    <w:rsid w:val="005122F6"/>
    <w:rsid w:val="005125C8"/>
    <w:rsid w:val="00512ED6"/>
    <w:rsid w:val="0051360D"/>
    <w:rsid w:val="005145C4"/>
    <w:rsid w:val="005145F0"/>
    <w:rsid w:val="00514FB7"/>
    <w:rsid w:val="00516817"/>
    <w:rsid w:val="00516C75"/>
    <w:rsid w:val="00517301"/>
    <w:rsid w:val="00517BB6"/>
    <w:rsid w:val="00517C7B"/>
    <w:rsid w:val="0052046D"/>
    <w:rsid w:val="005204AC"/>
    <w:rsid w:val="00520807"/>
    <w:rsid w:val="00520DE7"/>
    <w:rsid w:val="0052473D"/>
    <w:rsid w:val="00524D2A"/>
    <w:rsid w:val="00524ED1"/>
    <w:rsid w:val="00525A25"/>
    <w:rsid w:val="0052700F"/>
    <w:rsid w:val="0052737F"/>
    <w:rsid w:val="005309C0"/>
    <w:rsid w:val="0053156C"/>
    <w:rsid w:val="005318C8"/>
    <w:rsid w:val="00531A72"/>
    <w:rsid w:val="00531CDA"/>
    <w:rsid w:val="00532725"/>
    <w:rsid w:val="00532CF2"/>
    <w:rsid w:val="00533137"/>
    <w:rsid w:val="00535CEB"/>
    <w:rsid w:val="00535F9D"/>
    <w:rsid w:val="005363A1"/>
    <w:rsid w:val="00536575"/>
    <w:rsid w:val="00536643"/>
    <w:rsid w:val="005367F6"/>
    <w:rsid w:val="005374B3"/>
    <w:rsid w:val="00537952"/>
    <w:rsid w:val="00540F6F"/>
    <w:rsid w:val="00540FA3"/>
    <w:rsid w:val="005410BE"/>
    <w:rsid w:val="005414F5"/>
    <w:rsid w:val="0054208D"/>
    <w:rsid w:val="005425F4"/>
    <w:rsid w:val="005442A2"/>
    <w:rsid w:val="005460AB"/>
    <w:rsid w:val="005467BA"/>
    <w:rsid w:val="00546A6B"/>
    <w:rsid w:val="005470DA"/>
    <w:rsid w:val="00547EAA"/>
    <w:rsid w:val="0055041C"/>
    <w:rsid w:val="00550BE0"/>
    <w:rsid w:val="00550BEC"/>
    <w:rsid w:val="00551128"/>
    <w:rsid w:val="005518B7"/>
    <w:rsid w:val="005523B6"/>
    <w:rsid w:val="005529BB"/>
    <w:rsid w:val="00552B20"/>
    <w:rsid w:val="00554A80"/>
    <w:rsid w:val="00555298"/>
    <w:rsid w:val="00555463"/>
    <w:rsid w:val="005561B7"/>
    <w:rsid w:val="00557073"/>
    <w:rsid w:val="00557518"/>
    <w:rsid w:val="00557661"/>
    <w:rsid w:val="005578AE"/>
    <w:rsid w:val="005601F7"/>
    <w:rsid w:val="005605CF"/>
    <w:rsid w:val="0056079F"/>
    <w:rsid w:val="00560919"/>
    <w:rsid w:val="00561AD2"/>
    <w:rsid w:val="00561FA5"/>
    <w:rsid w:val="005639DC"/>
    <w:rsid w:val="00563A38"/>
    <w:rsid w:val="00563FD4"/>
    <w:rsid w:val="005641B4"/>
    <w:rsid w:val="0056474F"/>
    <w:rsid w:val="005648EE"/>
    <w:rsid w:val="00565680"/>
    <w:rsid w:val="005659BA"/>
    <w:rsid w:val="005662E6"/>
    <w:rsid w:val="00566A52"/>
    <w:rsid w:val="0056796D"/>
    <w:rsid w:val="00570441"/>
    <w:rsid w:val="005706A5"/>
    <w:rsid w:val="0057074A"/>
    <w:rsid w:val="00570BEF"/>
    <w:rsid w:val="005719C1"/>
    <w:rsid w:val="0057265C"/>
    <w:rsid w:val="00572F5B"/>
    <w:rsid w:val="00573203"/>
    <w:rsid w:val="0057365C"/>
    <w:rsid w:val="00573F9C"/>
    <w:rsid w:val="0057434C"/>
    <w:rsid w:val="005747E2"/>
    <w:rsid w:val="0057556E"/>
    <w:rsid w:val="00575B01"/>
    <w:rsid w:val="00575D0C"/>
    <w:rsid w:val="0057630F"/>
    <w:rsid w:val="005763D3"/>
    <w:rsid w:val="00576A28"/>
    <w:rsid w:val="00577B03"/>
    <w:rsid w:val="00580473"/>
    <w:rsid w:val="0058068E"/>
    <w:rsid w:val="00580BEE"/>
    <w:rsid w:val="00581675"/>
    <w:rsid w:val="00582228"/>
    <w:rsid w:val="00582CCB"/>
    <w:rsid w:val="005839B9"/>
    <w:rsid w:val="005840CE"/>
    <w:rsid w:val="005848DA"/>
    <w:rsid w:val="00585488"/>
    <w:rsid w:val="00585E13"/>
    <w:rsid w:val="00586049"/>
    <w:rsid w:val="0058670F"/>
    <w:rsid w:val="0058681B"/>
    <w:rsid w:val="005900E6"/>
    <w:rsid w:val="00590767"/>
    <w:rsid w:val="005909BA"/>
    <w:rsid w:val="00590A65"/>
    <w:rsid w:val="00590BA2"/>
    <w:rsid w:val="0059136B"/>
    <w:rsid w:val="00591501"/>
    <w:rsid w:val="00591B3A"/>
    <w:rsid w:val="005924FD"/>
    <w:rsid w:val="005925A6"/>
    <w:rsid w:val="00594290"/>
    <w:rsid w:val="005943FD"/>
    <w:rsid w:val="00594E70"/>
    <w:rsid w:val="00595C80"/>
    <w:rsid w:val="00595CBC"/>
    <w:rsid w:val="0059622A"/>
    <w:rsid w:val="00596F68"/>
    <w:rsid w:val="00597823"/>
    <w:rsid w:val="00597874"/>
    <w:rsid w:val="00597CE5"/>
    <w:rsid w:val="005A0004"/>
    <w:rsid w:val="005A024E"/>
    <w:rsid w:val="005A1DE3"/>
    <w:rsid w:val="005A2063"/>
    <w:rsid w:val="005A2216"/>
    <w:rsid w:val="005A2431"/>
    <w:rsid w:val="005A4606"/>
    <w:rsid w:val="005A62C9"/>
    <w:rsid w:val="005A64C3"/>
    <w:rsid w:val="005A6BE1"/>
    <w:rsid w:val="005A714D"/>
    <w:rsid w:val="005A7451"/>
    <w:rsid w:val="005B057A"/>
    <w:rsid w:val="005B1127"/>
    <w:rsid w:val="005B165B"/>
    <w:rsid w:val="005B257E"/>
    <w:rsid w:val="005B2772"/>
    <w:rsid w:val="005B2A72"/>
    <w:rsid w:val="005B2C2D"/>
    <w:rsid w:val="005B2CC7"/>
    <w:rsid w:val="005B3677"/>
    <w:rsid w:val="005B3B0A"/>
    <w:rsid w:val="005B4005"/>
    <w:rsid w:val="005B415B"/>
    <w:rsid w:val="005B4863"/>
    <w:rsid w:val="005B488C"/>
    <w:rsid w:val="005B564B"/>
    <w:rsid w:val="005B6DB9"/>
    <w:rsid w:val="005B7D94"/>
    <w:rsid w:val="005C03FB"/>
    <w:rsid w:val="005C08A1"/>
    <w:rsid w:val="005C0B4D"/>
    <w:rsid w:val="005C0C62"/>
    <w:rsid w:val="005C23D7"/>
    <w:rsid w:val="005C270F"/>
    <w:rsid w:val="005C2A3C"/>
    <w:rsid w:val="005C314F"/>
    <w:rsid w:val="005C388B"/>
    <w:rsid w:val="005C4475"/>
    <w:rsid w:val="005C44D9"/>
    <w:rsid w:val="005C4AF4"/>
    <w:rsid w:val="005C55B1"/>
    <w:rsid w:val="005C567B"/>
    <w:rsid w:val="005C5766"/>
    <w:rsid w:val="005C740E"/>
    <w:rsid w:val="005C75D9"/>
    <w:rsid w:val="005C7BBF"/>
    <w:rsid w:val="005D00FE"/>
    <w:rsid w:val="005D061D"/>
    <w:rsid w:val="005D0701"/>
    <w:rsid w:val="005D0A81"/>
    <w:rsid w:val="005D1E3F"/>
    <w:rsid w:val="005D212F"/>
    <w:rsid w:val="005D37C5"/>
    <w:rsid w:val="005D3920"/>
    <w:rsid w:val="005D4B82"/>
    <w:rsid w:val="005D4C08"/>
    <w:rsid w:val="005D4C17"/>
    <w:rsid w:val="005D4E57"/>
    <w:rsid w:val="005D511E"/>
    <w:rsid w:val="005D5151"/>
    <w:rsid w:val="005D5173"/>
    <w:rsid w:val="005D56CB"/>
    <w:rsid w:val="005D679B"/>
    <w:rsid w:val="005D69F2"/>
    <w:rsid w:val="005D730D"/>
    <w:rsid w:val="005D7E78"/>
    <w:rsid w:val="005E0137"/>
    <w:rsid w:val="005E07E7"/>
    <w:rsid w:val="005E0D02"/>
    <w:rsid w:val="005E14E9"/>
    <w:rsid w:val="005E25E2"/>
    <w:rsid w:val="005E2881"/>
    <w:rsid w:val="005E2A4D"/>
    <w:rsid w:val="005E31FF"/>
    <w:rsid w:val="005E4000"/>
    <w:rsid w:val="005E4691"/>
    <w:rsid w:val="005E4A57"/>
    <w:rsid w:val="005E4FB9"/>
    <w:rsid w:val="005E5810"/>
    <w:rsid w:val="005E60EC"/>
    <w:rsid w:val="005E6503"/>
    <w:rsid w:val="005E69CB"/>
    <w:rsid w:val="005E6BA7"/>
    <w:rsid w:val="005E6C6F"/>
    <w:rsid w:val="005E7A64"/>
    <w:rsid w:val="005F09D8"/>
    <w:rsid w:val="005F129B"/>
    <w:rsid w:val="005F1F0F"/>
    <w:rsid w:val="005F4939"/>
    <w:rsid w:val="005F5061"/>
    <w:rsid w:val="005F548F"/>
    <w:rsid w:val="005F6182"/>
    <w:rsid w:val="005F639E"/>
    <w:rsid w:val="005F6AF2"/>
    <w:rsid w:val="005F7421"/>
    <w:rsid w:val="006000D6"/>
    <w:rsid w:val="006004FD"/>
    <w:rsid w:val="0060059C"/>
    <w:rsid w:val="0060204F"/>
    <w:rsid w:val="006031CE"/>
    <w:rsid w:val="006032A3"/>
    <w:rsid w:val="00603949"/>
    <w:rsid w:val="006042C0"/>
    <w:rsid w:val="00604C96"/>
    <w:rsid w:val="00604D22"/>
    <w:rsid w:val="00605296"/>
    <w:rsid w:val="006060C4"/>
    <w:rsid w:val="006060D2"/>
    <w:rsid w:val="0060684A"/>
    <w:rsid w:val="0060694C"/>
    <w:rsid w:val="00606C6C"/>
    <w:rsid w:val="00607E20"/>
    <w:rsid w:val="00607E9A"/>
    <w:rsid w:val="00610092"/>
    <w:rsid w:val="006112EE"/>
    <w:rsid w:val="0061148A"/>
    <w:rsid w:val="00611555"/>
    <w:rsid w:val="00611BDA"/>
    <w:rsid w:val="00611E64"/>
    <w:rsid w:val="00612290"/>
    <w:rsid w:val="00612AA7"/>
    <w:rsid w:val="00612E0B"/>
    <w:rsid w:val="006136C6"/>
    <w:rsid w:val="0061382B"/>
    <w:rsid w:val="00613EE9"/>
    <w:rsid w:val="00614BF0"/>
    <w:rsid w:val="00615258"/>
    <w:rsid w:val="00617225"/>
    <w:rsid w:val="006178BD"/>
    <w:rsid w:val="00617EC1"/>
    <w:rsid w:val="00620950"/>
    <w:rsid w:val="006228CA"/>
    <w:rsid w:val="0062293E"/>
    <w:rsid w:val="00623960"/>
    <w:rsid w:val="00624328"/>
    <w:rsid w:val="00624B16"/>
    <w:rsid w:val="00626738"/>
    <w:rsid w:val="006272C2"/>
    <w:rsid w:val="0062736D"/>
    <w:rsid w:val="00627ABE"/>
    <w:rsid w:val="0063094E"/>
    <w:rsid w:val="00630C49"/>
    <w:rsid w:val="00630E5D"/>
    <w:rsid w:val="00631288"/>
    <w:rsid w:val="00632671"/>
    <w:rsid w:val="00632BB3"/>
    <w:rsid w:val="0063449D"/>
    <w:rsid w:val="0063491B"/>
    <w:rsid w:val="00634E48"/>
    <w:rsid w:val="006351BC"/>
    <w:rsid w:val="00635410"/>
    <w:rsid w:val="00635E0F"/>
    <w:rsid w:val="00636755"/>
    <w:rsid w:val="00636866"/>
    <w:rsid w:val="00636D45"/>
    <w:rsid w:val="006375E4"/>
    <w:rsid w:val="00637935"/>
    <w:rsid w:val="0064200A"/>
    <w:rsid w:val="00642020"/>
    <w:rsid w:val="0064227B"/>
    <w:rsid w:val="006424E2"/>
    <w:rsid w:val="0064262C"/>
    <w:rsid w:val="00642CD0"/>
    <w:rsid w:val="0064320B"/>
    <w:rsid w:val="006433D0"/>
    <w:rsid w:val="0064356A"/>
    <w:rsid w:val="00643B7E"/>
    <w:rsid w:val="00643F39"/>
    <w:rsid w:val="00644220"/>
    <w:rsid w:val="00645BE5"/>
    <w:rsid w:val="006465E3"/>
    <w:rsid w:val="0065044F"/>
    <w:rsid w:val="00650759"/>
    <w:rsid w:val="006508ED"/>
    <w:rsid w:val="0065091D"/>
    <w:rsid w:val="00650939"/>
    <w:rsid w:val="00650D06"/>
    <w:rsid w:val="00650E1A"/>
    <w:rsid w:val="006514FA"/>
    <w:rsid w:val="006529AC"/>
    <w:rsid w:val="00652B9F"/>
    <w:rsid w:val="00653503"/>
    <w:rsid w:val="006535A1"/>
    <w:rsid w:val="00654114"/>
    <w:rsid w:val="0065422F"/>
    <w:rsid w:val="00655B42"/>
    <w:rsid w:val="00656784"/>
    <w:rsid w:val="00656B5D"/>
    <w:rsid w:val="00656DC7"/>
    <w:rsid w:val="00656FAD"/>
    <w:rsid w:val="00657E55"/>
    <w:rsid w:val="0066061B"/>
    <w:rsid w:val="0066103B"/>
    <w:rsid w:val="006611DF"/>
    <w:rsid w:val="006619C8"/>
    <w:rsid w:val="00661B59"/>
    <w:rsid w:val="00661EDD"/>
    <w:rsid w:val="00662B0D"/>
    <w:rsid w:val="00662B7D"/>
    <w:rsid w:val="00664138"/>
    <w:rsid w:val="006648DB"/>
    <w:rsid w:val="006649BA"/>
    <w:rsid w:val="00664A15"/>
    <w:rsid w:val="00664FAF"/>
    <w:rsid w:val="006655E9"/>
    <w:rsid w:val="00665877"/>
    <w:rsid w:val="00665EB1"/>
    <w:rsid w:val="0066661E"/>
    <w:rsid w:val="0066699D"/>
    <w:rsid w:val="00666D1D"/>
    <w:rsid w:val="00667DEA"/>
    <w:rsid w:val="00667F52"/>
    <w:rsid w:val="006713B2"/>
    <w:rsid w:val="00671994"/>
    <w:rsid w:val="006722F2"/>
    <w:rsid w:val="00672505"/>
    <w:rsid w:val="006725A8"/>
    <w:rsid w:val="00672983"/>
    <w:rsid w:val="00672BD5"/>
    <w:rsid w:val="00672F3A"/>
    <w:rsid w:val="006730BF"/>
    <w:rsid w:val="00673BEA"/>
    <w:rsid w:val="0067436A"/>
    <w:rsid w:val="00674844"/>
    <w:rsid w:val="00675252"/>
    <w:rsid w:val="0067552E"/>
    <w:rsid w:val="00676D54"/>
    <w:rsid w:val="00677317"/>
    <w:rsid w:val="00677486"/>
    <w:rsid w:val="006779E0"/>
    <w:rsid w:val="00680583"/>
    <w:rsid w:val="0068070C"/>
    <w:rsid w:val="00680E87"/>
    <w:rsid w:val="00681B2E"/>
    <w:rsid w:val="006821C2"/>
    <w:rsid w:val="00683334"/>
    <w:rsid w:val="0068370D"/>
    <w:rsid w:val="00684390"/>
    <w:rsid w:val="00684C9F"/>
    <w:rsid w:val="006852E7"/>
    <w:rsid w:val="00685872"/>
    <w:rsid w:val="0068593B"/>
    <w:rsid w:val="00686722"/>
    <w:rsid w:val="0068744D"/>
    <w:rsid w:val="00687504"/>
    <w:rsid w:val="00690B32"/>
    <w:rsid w:val="00690FED"/>
    <w:rsid w:val="006910EA"/>
    <w:rsid w:val="00691671"/>
    <w:rsid w:val="0069174A"/>
    <w:rsid w:val="006918FD"/>
    <w:rsid w:val="00691A4E"/>
    <w:rsid w:val="00691C4F"/>
    <w:rsid w:val="0069225E"/>
    <w:rsid w:val="006929E6"/>
    <w:rsid w:val="006942B4"/>
    <w:rsid w:val="00694465"/>
    <w:rsid w:val="006945FF"/>
    <w:rsid w:val="00694A3F"/>
    <w:rsid w:val="006958DE"/>
    <w:rsid w:val="00696811"/>
    <w:rsid w:val="0069698F"/>
    <w:rsid w:val="00696CD5"/>
    <w:rsid w:val="00697948"/>
    <w:rsid w:val="00697C05"/>
    <w:rsid w:val="006A06F8"/>
    <w:rsid w:val="006A0D54"/>
    <w:rsid w:val="006A0E5B"/>
    <w:rsid w:val="006A1A85"/>
    <w:rsid w:val="006A1D2E"/>
    <w:rsid w:val="006A26A8"/>
    <w:rsid w:val="006A2A49"/>
    <w:rsid w:val="006A3052"/>
    <w:rsid w:val="006A32AA"/>
    <w:rsid w:val="006A3BF2"/>
    <w:rsid w:val="006A3D00"/>
    <w:rsid w:val="006A4CCC"/>
    <w:rsid w:val="006A55CE"/>
    <w:rsid w:val="006A66F6"/>
    <w:rsid w:val="006A68DB"/>
    <w:rsid w:val="006A69F3"/>
    <w:rsid w:val="006A6BF9"/>
    <w:rsid w:val="006A6C02"/>
    <w:rsid w:val="006A7580"/>
    <w:rsid w:val="006A773F"/>
    <w:rsid w:val="006A7979"/>
    <w:rsid w:val="006A7993"/>
    <w:rsid w:val="006A7A6A"/>
    <w:rsid w:val="006A7F1C"/>
    <w:rsid w:val="006B1124"/>
    <w:rsid w:val="006B19B0"/>
    <w:rsid w:val="006B1D7F"/>
    <w:rsid w:val="006B27AB"/>
    <w:rsid w:val="006B2A46"/>
    <w:rsid w:val="006B31EC"/>
    <w:rsid w:val="006B3257"/>
    <w:rsid w:val="006B331D"/>
    <w:rsid w:val="006B333F"/>
    <w:rsid w:val="006B3C41"/>
    <w:rsid w:val="006B3CD1"/>
    <w:rsid w:val="006B4108"/>
    <w:rsid w:val="006B451E"/>
    <w:rsid w:val="006B4842"/>
    <w:rsid w:val="006B48A9"/>
    <w:rsid w:val="006B51AD"/>
    <w:rsid w:val="006B5544"/>
    <w:rsid w:val="006B5B94"/>
    <w:rsid w:val="006B6D2B"/>
    <w:rsid w:val="006B7583"/>
    <w:rsid w:val="006B78E8"/>
    <w:rsid w:val="006B7B70"/>
    <w:rsid w:val="006C0388"/>
    <w:rsid w:val="006C1305"/>
    <w:rsid w:val="006C17F6"/>
    <w:rsid w:val="006C21C9"/>
    <w:rsid w:val="006C280D"/>
    <w:rsid w:val="006C33A0"/>
    <w:rsid w:val="006C3782"/>
    <w:rsid w:val="006C3976"/>
    <w:rsid w:val="006C51A6"/>
    <w:rsid w:val="006C5BB6"/>
    <w:rsid w:val="006C5F4A"/>
    <w:rsid w:val="006C6CFE"/>
    <w:rsid w:val="006C6E0F"/>
    <w:rsid w:val="006C740F"/>
    <w:rsid w:val="006D0C7D"/>
    <w:rsid w:val="006D14CF"/>
    <w:rsid w:val="006D2EB3"/>
    <w:rsid w:val="006D3774"/>
    <w:rsid w:val="006D3911"/>
    <w:rsid w:val="006D3B69"/>
    <w:rsid w:val="006D3F47"/>
    <w:rsid w:val="006D53C4"/>
    <w:rsid w:val="006D55DE"/>
    <w:rsid w:val="006D56D9"/>
    <w:rsid w:val="006D57A9"/>
    <w:rsid w:val="006D6C09"/>
    <w:rsid w:val="006D7E5F"/>
    <w:rsid w:val="006D7EE3"/>
    <w:rsid w:val="006E0485"/>
    <w:rsid w:val="006E0A0A"/>
    <w:rsid w:val="006E0D13"/>
    <w:rsid w:val="006E1832"/>
    <w:rsid w:val="006E1C06"/>
    <w:rsid w:val="006E2394"/>
    <w:rsid w:val="006E2B77"/>
    <w:rsid w:val="006E322C"/>
    <w:rsid w:val="006E39CB"/>
    <w:rsid w:val="006E3C56"/>
    <w:rsid w:val="006E4592"/>
    <w:rsid w:val="006E4594"/>
    <w:rsid w:val="006E5ECF"/>
    <w:rsid w:val="006E62D2"/>
    <w:rsid w:val="006E7116"/>
    <w:rsid w:val="006E720A"/>
    <w:rsid w:val="006E72A3"/>
    <w:rsid w:val="006E7667"/>
    <w:rsid w:val="006E79BF"/>
    <w:rsid w:val="006E79EE"/>
    <w:rsid w:val="006E7AF7"/>
    <w:rsid w:val="006E7CC2"/>
    <w:rsid w:val="006F0013"/>
    <w:rsid w:val="006F072D"/>
    <w:rsid w:val="006F0780"/>
    <w:rsid w:val="006F19C5"/>
    <w:rsid w:val="006F1A05"/>
    <w:rsid w:val="006F1BA9"/>
    <w:rsid w:val="006F1D8D"/>
    <w:rsid w:val="006F1DB5"/>
    <w:rsid w:val="006F1DCD"/>
    <w:rsid w:val="006F2FB8"/>
    <w:rsid w:val="006F30A8"/>
    <w:rsid w:val="006F4145"/>
    <w:rsid w:val="006F466A"/>
    <w:rsid w:val="006F617B"/>
    <w:rsid w:val="006F66E5"/>
    <w:rsid w:val="006F6B59"/>
    <w:rsid w:val="006F776D"/>
    <w:rsid w:val="006F7CA3"/>
    <w:rsid w:val="00700127"/>
    <w:rsid w:val="00700271"/>
    <w:rsid w:val="00700EA2"/>
    <w:rsid w:val="00700EEB"/>
    <w:rsid w:val="00701623"/>
    <w:rsid w:val="007018F9"/>
    <w:rsid w:val="00701AD4"/>
    <w:rsid w:val="00702CDE"/>
    <w:rsid w:val="0070383D"/>
    <w:rsid w:val="007039DA"/>
    <w:rsid w:val="0070424B"/>
    <w:rsid w:val="00705185"/>
    <w:rsid w:val="00705567"/>
    <w:rsid w:val="007059B5"/>
    <w:rsid w:val="00705CEB"/>
    <w:rsid w:val="0070605C"/>
    <w:rsid w:val="00706C51"/>
    <w:rsid w:val="00707796"/>
    <w:rsid w:val="007079B6"/>
    <w:rsid w:val="00707F80"/>
    <w:rsid w:val="00711254"/>
    <w:rsid w:val="0071190E"/>
    <w:rsid w:val="00713000"/>
    <w:rsid w:val="00713C05"/>
    <w:rsid w:val="007141C7"/>
    <w:rsid w:val="00714B24"/>
    <w:rsid w:val="00714BFD"/>
    <w:rsid w:val="0071569C"/>
    <w:rsid w:val="007169C3"/>
    <w:rsid w:val="00716AED"/>
    <w:rsid w:val="007171C7"/>
    <w:rsid w:val="007206AA"/>
    <w:rsid w:val="0072204E"/>
    <w:rsid w:val="00722A31"/>
    <w:rsid w:val="007234C9"/>
    <w:rsid w:val="007234EF"/>
    <w:rsid w:val="007236E0"/>
    <w:rsid w:val="00723B66"/>
    <w:rsid w:val="00724334"/>
    <w:rsid w:val="00724530"/>
    <w:rsid w:val="00724CCC"/>
    <w:rsid w:val="00725538"/>
    <w:rsid w:val="007264E4"/>
    <w:rsid w:val="00726A87"/>
    <w:rsid w:val="00727445"/>
    <w:rsid w:val="00730803"/>
    <w:rsid w:val="00730FBB"/>
    <w:rsid w:val="007310D7"/>
    <w:rsid w:val="0073132E"/>
    <w:rsid w:val="0073166C"/>
    <w:rsid w:val="00731C2A"/>
    <w:rsid w:val="00731F2D"/>
    <w:rsid w:val="00732363"/>
    <w:rsid w:val="007328F1"/>
    <w:rsid w:val="00732A63"/>
    <w:rsid w:val="00732B9F"/>
    <w:rsid w:val="00732BDA"/>
    <w:rsid w:val="00732F21"/>
    <w:rsid w:val="0073335B"/>
    <w:rsid w:val="007337D8"/>
    <w:rsid w:val="00733871"/>
    <w:rsid w:val="00733BF7"/>
    <w:rsid w:val="007352FF"/>
    <w:rsid w:val="00735BD5"/>
    <w:rsid w:val="00735D78"/>
    <w:rsid w:val="0073645C"/>
    <w:rsid w:val="007367ED"/>
    <w:rsid w:val="007377EF"/>
    <w:rsid w:val="007400E3"/>
    <w:rsid w:val="007403F7"/>
    <w:rsid w:val="007408A6"/>
    <w:rsid w:val="00740A2A"/>
    <w:rsid w:val="00740D82"/>
    <w:rsid w:val="00741B64"/>
    <w:rsid w:val="00741D7D"/>
    <w:rsid w:val="00741FC3"/>
    <w:rsid w:val="007421BF"/>
    <w:rsid w:val="0074283E"/>
    <w:rsid w:val="007428D5"/>
    <w:rsid w:val="007436CF"/>
    <w:rsid w:val="00743CAE"/>
    <w:rsid w:val="007442F5"/>
    <w:rsid w:val="00744A72"/>
    <w:rsid w:val="00744D3D"/>
    <w:rsid w:val="00745BD8"/>
    <w:rsid w:val="00745EFD"/>
    <w:rsid w:val="00746461"/>
    <w:rsid w:val="00746F91"/>
    <w:rsid w:val="00747200"/>
    <w:rsid w:val="00747278"/>
    <w:rsid w:val="00747995"/>
    <w:rsid w:val="00747E4C"/>
    <w:rsid w:val="00747E52"/>
    <w:rsid w:val="007506F7"/>
    <w:rsid w:val="0075109B"/>
    <w:rsid w:val="00751A66"/>
    <w:rsid w:val="00751F36"/>
    <w:rsid w:val="00751FDD"/>
    <w:rsid w:val="00752345"/>
    <w:rsid w:val="007542EE"/>
    <w:rsid w:val="007549EC"/>
    <w:rsid w:val="00755B11"/>
    <w:rsid w:val="00756068"/>
    <w:rsid w:val="00756237"/>
    <w:rsid w:val="00756CBA"/>
    <w:rsid w:val="00756D04"/>
    <w:rsid w:val="00761F2B"/>
    <w:rsid w:val="00762211"/>
    <w:rsid w:val="00762C20"/>
    <w:rsid w:val="00762E03"/>
    <w:rsid w:val="00763EC7"/>
    <w:rsid w:val="00764563"/>
    <w:rsid w:val="0076517D"/>
    <w:rsid w:val="0076554D"/>
    <w:rsid w:val="0076621C"/>
    <w:rsid w:val="00766324"/>
    <w:rsid w:val="00767A01"/>
    <w:rsid w:val="00767E9D"/>
    <w:rsid w:val="00767F4F"/>
    <w:rsid w:val="00770C91"/>
    <w:rsid w:val="00772B0B"/>
    <w:rsid w:val="00772B72"/>
    <w:rsid w:val="00772F5F"/>
    <w:rsid w:val="00773907"/>
    <w:rsid w:val="00773AA5"/>
    <w:rsid w:val="00773FCD"/>
    <w:rsid w:val="0077406D"/>
    <w:rsid w:val="0077428F"/>
    <w:rsid w:val="007744EC"/>
    <w:rsid w:val="00775ECD"/>
    <w:rsid w:val="00776091"/>
    <w:rsid w:val="00776971"/>
    <w:rsid w:val="00777501"/>
    <w:rsid w:val="00777CD9"/>
    <w:rsid w:val="007801E3"/>
    <w:rsid w:val="007809D7"/>
    <w:rsid w:val="00780CB5"/>
    <w:rsid w:val="00780D9B"/>
    <w:rsid w:val="00780F68"/>
    <w:rsid w:val="00781568"/>
    <w:rsid w:val="00781B98"/>
    <w:rsid w:val="007820E9"/>
    <w:rsid w:val="00782A1E"/>
    <w:rsid w:val="00782FBB"/>
    <w:rsid w:val="00783050"/>
    <w:rsid w:val="00783524"/>
    <w:rsid w:val="00783A65"/>
    <w:rsid w:val="0078507F"/>
    <w:rsid w:val="0078761B"/>
    <w:rsid w:val="00787808"/>
    <w:rsid w:val="007878CA"/>
    <w:rsid w:val="00787D6A"/>
    <w:rsid w:val="007903CD"/>
    <w:rsid w:val="00791455"/>
    <w:rsid w:val="00792A3D"/>
    <w:rsid w:val="0079310B"/>
    <w:rsid w:val="0079353B"/>
    <w:rsid w:val="0079362D"/>
    <w:rsid w:val="00793669"/>
    <w:rsid w:val="00793912"/>
    <w:rsid w:val="00794280"/>
    <w:rsid w:val="00794F2E"/>
    <w:rsid w:val="00795221"/>
    <w:rsid w:val="00795A38"/>
    <w:rsid w:val="007962DF"/>
    <w:rsid w:val="007969E6"/>
    <w:rsid w:val="00796DCF"/>
    <w:rsid w:val="007A014D"/>
    <w:rsid w:val="007A023A"/>
    <w:rsid w:val="007A0C73"/>
    <w:rsid w:val="007A133B"/>
    <w:rsid w:val="007A1CB6"/>
    <w:rsid w:val="007A2E9F"/>
    <w:rsid w:val="007A3566"/>
    <w:rsid w:val="007A374D"/>
    <w:rsid w:val="007A48E3"/>
    <w:rsid w:val="007A4E14"/>
    <w:rsid w:val="007A4E81"/>
    <w:rsid w:val="007A5BBC"/>
    <w:rsid w:val="007A5EAB"/>
    <w:rsid w:val="007A5F37"/>
    <w:rsid w:val="007A6987"/>
    <w:rsid w:val="007A7153"/>
    <w:rsid w:val="007A7E70"/>
    <w:rsid w:val="007B026E"/>
    <w:rsid w:val="007B0545"/>
    <w:rsid w:val="007B0F23"/>
    <w:rsid w:val="007B0FAB"/>
    <w:rsid w:val="007B107B"/>
    <w:rsid w:val="007B21C3"/>
    <w:rsid w:val="007B23CF"/>
    <w:rsid w:val="007B24F3"/>
    <w:rsid w:val="007B2D7F"/>
    <w:rsid w:val="007B2DD5"/>
    <w:rsid w:val="007B312C"/>
    <w:rsid w:val="007B314C"/>
    <w:rsid w:val="007B3224"/>
    <w:rsid w:val="007B65BF"/>
    <w:rsid w:val="007B6907"/>
    <w:rsid w:val="007B709B"/>
    <w:rsid w:val="007C0BBF"/>
    <w:rsid w:val="007C1504"/>
    <w:rsid w:val="007C2EA1"/>
    <w:rsid w:val="007C3304"/>
    <w:rsid w:val="007C383E"/>
    <w:rsid w:val="007C3EB8"/>
    <w:rsid w:val="007C4635"/>
    <w:rsid w:val="007C4C38"/>
    <w:rsid w:val="007C5A53"/>
    <w:rsid w:val="007C6359"/>
    <w:rsid w:val="007C677F"/>
    <w:rsid w:val="007C6811"/>
    <w:rsid w:val="007C6CE4"/>
    <w:rsid w:val="007C773E"/>
    <w:rsid w:val="007C779D"/>
    <w:rsid w:val="007C7DC6"/>
    <w:rsid w:val="007D01AB"/>
    <w:rsid w:val="007D0940"/>
    <w:rsid w:val="007D0DBA"/>
    <w:rsid w:val="007D0E42"/>
    <w:rsid w:val="007D0FD6"/>
    <w:rsid w:val="007D10C6"/>
    <w:rsid w:val="007D254E"/>
    <w:rsid w:val="007D305E"/>
    <w:rsid w:val="007D30A0"/>
    <w:rsid w:val="007D33A6"/>
    <w:rsid w:val="007D3AC5"/>
    <w:rsid w:val="007D45D1"/>
    <w:rsid w:val="007D484C"/>
    <w:rsid w:val="007D4C5B"/>
    <w:rsid w:val="007D5207"/>
    <w:rsid w:val="007E0ACE"/>
    <w:rsid w:val="007E0AEE"/>
    <w:rsid w:val="007E0BA5"/>
    <w:rsid w:val="007E0C92"/>
    <w:rsid w:val="007E1E53"/>
    <w:rsid w:val="007E2958"/>
    <w:rsid w:val="007E2CB8"/>
    <w:rsid w:val="007E3726"/>
    <w:rsid w:val="007E3805"/>
    <w:rsid w:val="007E3E87"/>
    <w:rsid w:val="007E4C1E"/>
    <w:rsid w:val="007E504B"/>
    <w:rsid w:val="007E5610"/>
    <w:rsid w:val="007E5875"/>
    <w:rsid w:val="007E65E0"/>
    <w:rsid w:val="007E709F"/>
    <w:rsid w:val="007E7F52"/>
    <w:rsid w:val="007F00D2"/>
    <w:rsid w:val="007F0448"/>
    <w:rsid w:val="007F072B"/>
    <w:rsid w:val="007F0A1F"/>
    <w:rsid w:val="007F0DFE"/>
    <w:rsid w:val="007F1738"/>
    <w:rsid w:val="007F175F"/>
    <w:rsid w:val="007F177F"/>
    <w:rsid w:val="007F192E"/>
    <w:rsid w:val="007F26E8"/>
    <w:rsid w:val="007F2F03"/>
    <w:rsid w:val="007F34FA"/>
    <w:rsid w:val="007F38E8"/>
    <w:rsid w:val="007F3DDC"/>
    <w:rsid w:val="007F3DF7"/>
    <w:rsid w:val="007F40FA"/>
    <w:rsid w:val="007F4ABE"/>
    <w:rsid w:val="007F65F7"/>
    <w:rsid w:val="007F6B4F"/>
    <w:rsid w:val="007F72CF"/>
    <w:rsid w:val="007F7389"/>
    <w:rsid w:val="007F7902"/>
    <w:rsid w:val="0080010B"/>
    <w:rsid w:val="00800121"/>
    <w:rsid w:val="00802268"/>
    <w:rsid w:val="008024B4"/>
    <w:rsid w:val="00802C8A"/>
    <w:rsid w:val="00803694"/>
    <w:rsid w:val="008040A3"/>
    <w:rsid w:val="00805A7B"/>
    <w:rsid w:val="00805BEE"/>
    <w:rsid w:val="00805E89"/>
    <w:rsid w:val="008073FD"/>
    <w:rsid w:val="008078BE"/>
    <w:rsid w:val="00807A97"/>
    <w:rsid w:val="00807CA7"/>
    <w:rsid w:val="008101D3"/>
    <w:rsid w:val="00810806"/>
    <w:rsid w:val="00810FC3"/>
    <w:rsid w:val="00811658"/>
    <w:rsid w:val="00811A81"/>
    <w:rsid w:val="00812700"/>
    <w:rsid w:val="00814223"/>
    <w:rsid w:val="008148A6"/>
    <w:rsid w:val="00815C1A"/>
    <w:rsid w:val="00815CAF"/>
    <w:rsid w:val="00815EB8"/>
    <w:rsid w:val="00816FD3"/>
    <w:rsid w:val="008175C5"/>
    <w:rsid w:val="00817D10"/>
    <w:rsid w:val="00820037"/>
    <w:rsid w:val="008208C6"/>
    <w:rsid w:val="008211AC"/>
    <w:rsid w:val="00821A0A"/>
    <w:rsid w:val="00821A57"/>
    <w:rsid w:val="00821EA4"/>
    <w:rsid w:val="00822632"/>
    <w:rsid w:val="0082302C"/>
    <w:rsid w:val="008236DD"/>
    <w:rsid w:val="00823B47"/>
    <w:rsid w:val="00823F9C"/>
    <w:rsid w:val="00824136"/>
    <w:rsid w:val="0082415D"/>
    <w:rsid w:val="00824563"/>
    <w:rsid w:val="008249D2"/>
    <w:rsid w:val="008257F3"/>
    <w:rsid w:val="00826021"/>
    <w:rsid w:val="008262FD"/>
    <w:rsid w:val="0082661E"/>
    <w:rsid w:val="00826B61"/>
    <w:rsid w:val="00826DC5"/>
    <w:rsid w:val="008271CA"/>
    <w:rsid w:val="008275CE"/>
    <w:rsid w:val="008277EE"/>
    <w:rsid w:val="008313C0"/>
    <w:rsid w:val="008335BB"/>
    <w:rsid w:val="008336D8"/>
    <w:rsid w:val="00834E1C"/>
    <w:rsid w:val="0083523B"/>
    <w:rsid w:val="00835421"/>
    <w:rsid w:val="008354C9"/>
    <w:rsid w:val="00835702"/>
    <w:rsid w:val="00835778"/>
    <w:rsid w:val="0083586D"/>
    <w:rsid w:val="00835C92"/>
    <w:rsid w:val="00835C93"/>
    <w:rsid w:val="00836865"/>
    <w:rsid w:val="008374F9"/>
    <w:rsid w:val="00837743"/>
    <w:rsid w:val="0083785F"/>
    <w:rsid w:val="00837DD2"/>
    <w:rsid w:val="008402A6"/>
    <w:rsid w:val="008409E9"/>
    <w:rsid w:val="00840ED7"/>
    <w:rsid w:val="00841B30"/>
    <w:rsid w:val="00841B86"/>
    <w:rsid w:val="00842242"/>
    <w:rsid w:val="008439E4"/>
    <w:rsid w:val="0084437A"/>
    <w:rsid w:val="00844A79"/>
    <w:rsid w:val="00844FCC"/>
    <w:rsid w:val="0084522E"/>
    <w:rsid w:val="00846933"/>
    <w:rsid w:val="008477B0"/>
    <w:rsid w:val="008479E4"/>
    <w:rsid w:val="008508B2"/>
    <w:rsid w:val="00850F8C"/>
    <w:rsid w:val="008519D3"/>
    <w:rsid w:val="008525A8"/>
    <w:rsid w:val="00852DB9"/>
    <w:rsid w:val="00853259"/>
    <w:rsid w:val="00853FCB"/>
    <w:rsid w:val="00855329"/>
    <w:rsid w:val="008561FD"/>
    <w:rsid w:val="00857398"/>
    <w:rsid w:val="00857C15"/>
    <w:rsid w:val="00860CC7"/>
    <w:rsid w:val="00861021"/>
    <w:rsid w:val="00861A51"/>
    <w:rsid w:val="008621D0"/>
    <w:rsid w:val="00862250"/>
    <w:rsid w:val="0086231B"/>
    <w:rsid w:val="008637B6"/>
    <w:rsid w:val="00864401"/>
    <w:rsid w:val="008657ED"/>
    <w:rsid w:val="00865B6C"/>
    <w:rsid w:val="00866177"/>
    <w:rsid w:val="00866468"/>
    <w:rsid w:val="0086686F"/>
    <w:rsid w:val="00867B68"/>
    <w:rsid w:val="00870682"/>
    <w:rsid w:val="0087077A"/>
    <w:rsid w:val="008707AE"/>
    <w:rsid w:val="00870ED1"/>
    <w:rsid w:val="008717CF"/>
    <w:rsid w:val="008719CD"/>
    <w:rsid w:val="00871DB5"/>
    <w:rsid w:val="00871E34"/>
    <w:rsid w:val="0087263E"/>
    <w:rsid w:val="00872DF0"/>
    <w:rsid w:val="00873A84"/>
    <w:rsid w:val="00873C5E"/>
    <w:rsid w:val="008742D6"/>
    <w:rsid w:val="0087482D"/>
    <w:rsid w:val="008748B5"/>
    <w:rsid w:val="00875419"/>
    <w:rsid w:val="00875F8B"/>
    <w:rsid w:val="0087655D"/>
    <w:rsid w:val="008765A0"/>
    <w:rsid w:val="008768EC"/>
    <w:rsid w:val="00880155"/>
    <w:rsid w:val="00881DF8"/>
    <w:rsid w:val="00881EBC"/>
    <w:rsid w:val="0088206C"/>
    <w:rsid w:val="0088283B"/>
    <w:rsid w:val="00882DCA"/>
    <w:rsid w:val="00882F7D"/>
    <w:rsid w:val="008830EA"/>
    <w:rsid w:val="00883130"/>
    <w:rsid w:val="0088373E"/>
    <w:rsid w:val="00883D8B"/>
    <w:rsid w:val="00883F4A"/>
    <w:rsid w:val="0088416A"/>
    <w:rsid w:val="00884598"/>
    <w:rsid w:val="00884717"/>
    <w:rsid w:val="00884E0B"/>
    <w:rsid w:val="008850D0"/>
    <w:rsid w:val="00885398"/>
    <w:rsid w:val="008858C6"/>
    <w:rsid w:val="008860C3"/>
    <w:rsid w:val="008861BF"/>
    <w:rsid w:val="0088697F"/>
    <w:rsid w:val="00886DA2"/>
    <w:rsid w:val="00886DAE"/>
    <w:rsid w:val="00886F3A"/>
    <w:rsid w:val="008906A5"/>
    <w:rsid w:val="0089152B"/>
    <w:rsid w:val="0089203A"/>
    <w:rsid w:val="00892294"/>
    <w:rsid w:val="008926F3"/>
    <w:rsid w:val="00893248"/>
    <w:rsid w:val="0089394C"/>
    <w:rsid w:val="008941FF"/>
    <w:rsid w:val="008955C1"/>
    <w:rsid w:val="0089578B"/>
    <w:rsid w:val="00895CB2"/>
    <w:rsid w:val="00896153"/>
    <w:rsid w:val="00896669"/>
    <w:rsid w:val="008970BB"/>
    <w:rsid w:val="00897421"/>
    <w:rsid w:val="008974FC"/>
    <w:rsid w:val="0089752A"/>
    <w:rsid w:val="008A0823"/>
    <w:rsid w:val="008A086B"/>
    <w:rsid w:val="008A0B1E"/>
    <w:rsid w:val="008A10EB"/>
    <w:rsid w:val="008A1117"/>
    <w:rsid w:val="008A123A"/>
    <w:rsid w:val="008A13BD"/>
    <w:rsid w:val="008A1512"/>
    <w:rsid w:val="008A16D9"/>
    <w:rsid w:val="008A1DE7"/>
    <w:rsid w:val="008A3B77"/>
    <w:rsid w:val="008A43D5"/>
    <w:rsid w:val="008A4607"/>
    <w:rsid w:val="008A46EF"/>
    <w:rsid w:val="008A4769"/>
    <w:rsid w:val="008A4A6E"/>
    <w:rsid w:val="008A5AD4"/>
    <w:rsid w:val="008A5B5F"/>
    <w:rsid w:val="008A7083"/>
    <w:rsid w:val="008A72FF"/>
    <w:rsid w:val="008A7372"/>
    <w:rsid w:val="008A73CA"/>
    <w:rsid w:val="008A76B8"/>
    <w:rsid w:val="008A7A61"/>
    <w:rsid w:val="008A7B7E"/>
    <w:rsid w:val="008A7D0A"/>
    <w:rsid w:val="008A7D46"/>
    <w:rsid w:val="008A7F9F"/>
    <w:rsid w:val="008B0998"/>
    <w:rsid w:val="008B0D95"/>
    <w:rsid w:val="008B0E4B"/>
    <w:rsid w:val="008B1DED"/>
    <w:rsid w:val="008B284D"/>
    <w:rsid w:val="008B2949"/>
    <w:rsid w:val="008B2975"/>
    <w:rsid w:val="008B42D4"/>
    <w:rsid w:val="008B53B1"/>
    <w:rsid w:val="008B5A1A"/>
    <w:rsid w:val="008B6B47"/>
    <w:rsid w:val="008B76C8"/>
    <w:rsid w:val="008B7BDE"/>
    <w:rsid w:val="008C032C"/>
    <w:rsid w:val="008C0D1A"/>
    <w:rsid w:val="008C1EF4"/>
    <w:rsid w:val="008C1F85"/>
    <w:rsid w:val="008C21F2"/>
    <w:rsid w:val="008C3F29"/>
    <w:rsid w:val="008C40E5"/>
    <w:rsid w:val="008C4340"/>
    <w:rsid w:val="008C449A"/>
    <w:rsid w:val="008C471F"/>
    <w:rsid w:val="008C68DC"/>
    <w:rsid w:val="008C6A3B"/>
    <w:rsid w:val="008C6CAF"/>
    <w:rsid w:val="008C7AAB"/>
    <w:rsid w:val="008D0C1C"/>
    <w:rsid w:val="008D107E"/>
    <w:rsid w:val="008D1375"/>
    <w:rsid w:val="008D1C61"/>
    <w:rsid w:val="008D2017"/>
    <w:rsid w:val="008D27D6"/>
    <w:rsid w:val="008D2D19"/>
    <w:rsid w:val="008D2D96"/>
    <w:rsid w:val="008D388C"/>
    <w:rsid w:val="008D39CC"/>
    <w:rsid w:val="008D3E09"/>
    <w:rsid w:val="008D4085"/>
    <w:rsid w:val="008D419E"/>
    <w:rsid w:val="008D43DA"/>
    <w:rsid w:val="008D45F2"/>
    <w:rsid w:val="008D496D"/>
    <w:rsid w:val="008D5447"/>
    <w:rsid w:val="008D55B8"/>
    <w:rsid w:val="008D569A"/>
    <w:rsid w:val="008D599A"/>
    <w:rsid w:val="008D5F95"/>
    <w:rsid w:val="008D6DCA"/>
    <w:rsid w:val="008D737D"/>
    <w:rsid w:val="008E1085"/>
    <w:rsid w:val="008E1180"/>
    <w:rsid w:val="008E1389"/>
    <w:rsid w:val="008E172A"/>
    <w:rsid w:val="008E2431"/>
    <w:rsid w:val="008E2B55"/>
    <w:rsid w:val="008E3FC1"/>
    <w:rsid w:val="008E42DE"/>
    <w:rsid w:val="008E4650"/>
    <w:rsid w:val="008E4A78"/>
    <w:rsid w:val="008E4C5D"/>
    <w:rsid w:val="008E607B"/>
    <w:rsid w:val="008E61A8"/>
    <w:rsid w:val="008E62AD"/>
    <w:rsid w:val="008E6C02"/>
    <w:rsid w:val="008E77BF"/>
    <w:rsid w:val="008F0255"/>
    <w:rsid w:val="008F0553"/>
    <w:rsid w:val="008F1387"/>
    <w:rsid w:val="008F216B"/>
    <w:rsid w:val="008F271C"/>
    <w:rsid w:val="008F3F22"/>
    <w:rsid w:val="008F461F"/>
    <w:rsid w:val="008F466C"/>
    <w:rsid w:val="008F5150"/>
    <w:rsid w:val="008F587F"/>
    <w:rsid w:val="008F58BF"/>
    <w:rsid w:val="008F6090"/>
    <w:rsid w:val="008F65AB"/>
    <w:rsid w:val="008F7712"/>
    <w:rsid w:val="008F77CA"/>
    <w:rsid w:val="008F7822"/>
    <w:rsid w:val="00900CD4"/>
    <w:rsid w:val="00901368"/>
    <w:rsid w:val="00901376"/>
    <w:rsid w:val="009043CC"/>
    <w:rsid w:val="0090500C"/>
    <w:rsid w:val="00905724"/>
    <w:rsid w:val="00906987"/>
    <w:rsid w:val="00907115"/>
    <w:rsid w:val="0090777A"/>
    <w:rsid w:val="00907A44"/>
    <w:rsid w:val="00907B20"/>
    <w:rsid w:val="00907B2B"/>
    <w:rsid w:val="00907B48"/>
    <w:rsid w:val="00911B2A"/>
    <w:rsid w:val="00911D19"/>
    <w:rsid w:val="00912D0C"/>
    <w:rsid w:val="00912D11"/>
    <w:rsid w:val="00913B99"/>
    <w:rsid w:val="00913C7F"/>
    <w:rsid w:val="00914110"/>
    <w:rsid w:val="0091593F"/>
    <w:rsid w:val="00915A80"/>
    <w:rsid w:val="00917193"/>
    <w:rsid w:val="00917D07"/>
    <w:rsid w:val="0092025C"/>
    <w:rsid w:val="00920B75"/>
    <w:rsid w:val="0092149A"/>
    <w:rsid w:val="0092239F"/>
    <w:rsid w:val="009234F4"/>
    <w:rsid w:val="00923865"/>
    <w:rsid w:val="00924412"/>
    <w:rsid w:val="00924D3D"/>
    <w:rsid w:val="009253BD"/>
    <w:rsid w:val="00925476"/>
    <w:rsid w:val="009256FF"/>
    <w:rsid w:val="00925E2F"/>
    <w:rsid w:val="009270FA"/>
    <w:rsid w:val="0092740E"/>
    <w:rsid w:val="009277A9"/>
    <w:rsid w:val="0093034D"/>
    <w:rsid w:val="00930783"/>
    <w:rsid w:val="00930CA0"/>
    <w:rsid w:val="00930CF3"/>
    <w:rsid w:val="00931DA1"/>
    <w:rsid w:val="00932D54"/>
    <w:rsid w:val="00933E01"/>
    <w:rsid w:val="00933F9A"/>
    <w:rsid w:val="00934450"/>
    <w:rsid w:val="00934780"/>
    <w:rsid w:val="009347A6"/>
    <w:rsid w:val="00934A91"/>
    <w:rsid w:val="00935089"/>
    <w:rsid w:val="0093538E"/>
    <w:rsid w:val="009359AA"/>
    <w:rsid w:val="009363E1"/>
    <w:rsid w:val="0093719D"/>
    <w:rsid w:val="009373AD"/>
    <w:rsid w:val="00940DEF"/>
    <w:rsid w:val="0094157E"/>
    <w:rsid w:val="009423B8"/>
    <w:rsid w:val="00942DA3"/>
    <w:rsid w:val="00943132"/>
    <w:rsid w:val="00943C8F"/>
    <w:rsid w:val="00944069"/>
    <w:rsid w:val="0094438E"/>
    <w:rsid w:val="0094466D"/>
    <w:rsid w:val="00944C1E"/>
    <w:rsid w:val="00944DCB"/>
    <w:rsid w:val="00944F62"/>
    <w:rsid w:val="0094509D"/>
    <w:rsid w:val="00945D3C"/>
    <w:rsid w:val="0094640A"/>
    <w:rsid w:val="00946547"/>
    <w:rsid w:val="0094666F"/>
    <w:rsid w:val="00946BC1"/>
    <w:rsid w:val="009478C2"/>
    <w:rsid w:val="00947C1F"/>
    <w:rsid w:val="00947D7F"/>
    <w:rsid w:val="0095041B"/>
    <w:rsid w:val="00950FB6"/>
    <w:rsid w:val="0095146A"/>
    <w:rsid w:val="00951812"/>
    <w:rsid w:val="00951A04"/>
    <w:rsid w:val="00951B11"/>
    <w:rsid w:val="00952A8C"/>
    <w:rsid w:val="00952FCA"/>
    <w:rsid w:val="0095306D"/>
    <w:rsid w:val="009532AA"/>
    <w:rsid w:val="009538A8"/>
    <w:rsid w:val="00953BE2"/>
    <w:rsid w:val="00954104"/>
    <w:rsid w:val="00954D17"/>
    <w:rsid w:val="00955360"/>
    <w:rsid w:val="00955DAC"/>
    <w:rsid w:val="00957556"/>
    <w:rsid w:val="00957708"/>
    <w:rsid w:val="00957E5E"/>
    <w:rsid w:val="00960374"/>
    <w:rsid w:val="00960AD9"/>
    <w:rsid w:val="00960D48"/>
    <w:rsid w:val="00961919"/>
    <w:rsid w:val="0096212B"/>
    <w:rsid w:val="009622E6"/>
    <w:rsid w:val="00962B53"/>
    <w:rsid w:val="00962C46"/>
    <w:rsid w:val="00964468"/>
    <w:rsid w:val="0096532E"/>
    <w:rsid w:val="00965A65"/>
    <w:rsid w:val="00965C12"/>
    <w:rsid w:val="00965E2A"/>
    <w:rsid w:val="00966AD5"/>
    <w:rsid w:val="009675BC"/>
    <w:rsid w:val="009679A5"/>
    <w:rsid w:val="00967BDB"/>
    <w:rsid w:val="009701B4"/>
    <w:rsid w:val="0097104F"/>
    <w:rsid w:val="00971B2D"/>
    <w:rsid w:val="00971E1B"/>
    <w:rsid w:val="00971FC4"/>
    <w:rsid w:val="00972D46"/>
    <w:rsid w:val="00973290"/>
    <w:rsid w:val="00973441"/>
    <w:rsid w:val="00973EDD"/>
    <w:rsid w:val="00973F3A"/>
    <w:rsid w:val="0097472B"/>
    <w:rsid w:val="00974A88"/>
    <w:rsid w:val="00974D2C"/>
    <w:rsid w:val="00975583"/>
    <w:rsid w:val="009756F0"/>
    <w:rsid w:val="00975B55"/>
    <w:rsid w:val="0097614A"/>
    <w:rsid w:val="0097649E"/>
    <w:rsid w:val="00976604"/>
    <w:rsid w:val="00976CAD"/>
    <w:rsid w:val="0097783C"/>
    <w:rsid w:val="00980174"/>
    <w:rsid w:val="00980E16"/>
    <w:rsid w:val="00980F03"/>
    <w:rsid w:val="0098250A"/>
    <w:rsid w:val="00982ED5"/>
    <w:rsid w:val="00983E4A"/>
    <w:rsid w:val="009843E7"/>
    <w:rsid w:val="0098490A"/>
    <w:rsid w:val="00984B66"/>
    <w:rsid w:val="00984C3E"/>
    <w:rsid w:val="009852BA"/>
    <w:rsid w:val="0098546A"/>
    <w:rsid w:val="0098659E"/>
    <w:rsid w:val="00986666"/>
    <w:rsid w:val="00986BE9"/>
    <w:rsid w:val="00987F5A"/>
    <w:rsid w:val="00990278"/>
    <w:rsid w:val="00990379"/>
    <w:rsid w:val="0099100C"/>
    <w:rsid w:val="009915E7"/>
    <w:rsid w:val="00991B4B"/>
    <w:rsid w:val="00991E1E"/>
    <w:rsid w:val="00991ECE"/>
    <w:rsid w:val="0099201A"/>
    <w:rsid w:val="00993529"/>
    <w:rsid w:val="0099361E"/>
    <w:rsid w:val="009941AA"/>
    <w:rsid w:val="00996A2D"/>
    <w:rsid w:val="00996F99"/>
    <w:rsid w:val="00997365"/>
    <w:rsid w:val="00997B1A"/>
    <w:rsid w:val="009A05BA"/>
    <w:rsid w:val="009A0799"/>
    <w:rsid w:val="009A0A17"/>
    <w:rsid w:val="009A0CDE"/>
    <w:rsid w:val="009A0F22"/>
    <w:rsid w:val="009A21AF"/>
    <w:rsid w:val="009A2C7D"/>
    <w:rsid w:val="009A4107"/>
    <w:rsid w:val="009A53E7"/>
    <w:rsid w:val="009A54D7"/>
    <w:rsid w:val="009A6128"/>
    <w:rsid w:val="009A72AC"/>
    <w:rsid w:val="009A72FA"/>
    <w:rsid w:val="009A73CA"/>
    <w:rsid w:val="009A75E8"/>
    <w:rsid w:val="009A7E19"/>
    <w:rsid w:val="009B0257"/>
    <w:rsid w:val="009B0529"/>
    <w:rsid w:val="009B0A02"/>
    <w:rsid w:val="009B23BC"/>
    <w:rsid w:val="009B2904"/>
    <w:rsid w:val="009B2C3C"/>
    <w:rsid w:val="009B35BF"/>
    <w:rsid w:val="009B3A1E"/>
    <w:rsid w:val="009B3E23"/>
    <w:rsid w:val="009B3F85"/>
    <w:rsid w:val="009B45D1"/>
    <w:rsid w:val="009B46FE"/>
    <w:rsid w:val="009B4BD7"/>
    <w:rsid w:val="009B5B39"/>
    <w:rsid w:val="009B6ABF"/>
    <w:rsid w:val="009B71AC"/>
    <w:rsid w:val="009B73B6"/>
    <w:rsid w:val="009C0D6E"/>
    <w:rsid w:val="009C0E40"/>
    <w:rsid w:val="009C12DD"/>
    <w:rsid w:val="009C1606"/>
    <w:rsid w:val="009C175B"/>
    <w:rsid w:val="009C1F45"/>
    <w:rsid w:val="009C21FA"/>
    <w:rsid w:val="009C2818"/>
    <w:rsid w:val="009C2969"/>
    <w:rsid w:val="009C43B4"/>
    <w:rsid w:val="009C4A62"/>
    <w:rsid w:val="009C4D8F"/>
    <w:rsid w:val="009C5094"/>
    <w:rsid w:val="009C72E9"/>
    <w:rsid w:val="009C7648"/>
    <w:rsid w:val="009D057C"/>
    <w:rsid w:val="009D07B6"/>
    <w:rsid w:val="009D1470"/>
    <w:rsid w:val="009D14C8"/>
    <w:rsid w:val="009D1FAA"/>
    <w:rsid w:val="009D285F"/>
    <w:rsid w:val="009D2956"/>
    <w:rsid w:val="009D3103"/>
    <w:rsid w:val="009D3354"/>
    <w:rsid w:val="009D3544"/>
    <w:rsid w:val="009D35E4"/>
    <w:rsid w:val="009D3C0E"/>
    <w:rsid w:val="009D47A7"/>
    <w:rsid w:val="009D5976"/>
    <w:rsid w:val="009D5DEF"/>
    <w:rsid w:val="009D7C0D"/>
    <w:rsid w:val="009E0FF8"/>
    <w:rsid w:val="009E160B"/>
    <w:rsid w:val="009E1655"/>
    <w:rsid w:val="009E1865"/>
    <w:rsid w:val="009E1DD2"/>
    <w:rsid w:val="009E31A6"/>
    <w:rsid w:val="009E36A6"/>
    <w:rsid w:val="009E3B5F"/>
    <w:rsid w:val="009E3C06"/>
    <w:rsid w:val="009E4307"/>
    <w:rsid w:val="009E51F5"/>
    <w:rsid w:val="009E5749"/>
    <w:rsid w:val="009E5762"/>
    <w:rsid w:val="009E679B"/>
    <w:rsid w:val="009E6858"/>
    <w:rsid w:val="009E6A60"/>
    <w:rsid w:val="009E6BAA"/>
    <w:rsid w:val="009E6E4A"/>
    <w:rsid w:val="009E6F20"/>
    <w:rsid w:val="009E79E9"/>
    <w:rsid w:val="009F0F4A"/>
    <w:rsid w:val="009F11AF"/>
    <w:rsid w:val="009F1730"/>
    <w:rsid w:val="009F196C"/>
    <w:rsid w:val="009F1C7A"/>
    <w:rsid w:val="009F39BE"/>
    <w:rsid w:val="009F3C17"/>
    <w:rsid w:val="009F4313"/>
    <w:rsid w:val="009F543E"/>
    <w:rsid w:val="009F5461"/>
    <w:rsid w:val="009F5520"/>
    <w:rsid w:val="009F6712"/>
    <w:rsid w:val="009F730C"/>
    <w:rsid w:val="009F7344"/>
    <w:rsid w:val="009F760E"/>
    <w:rsid w:val="00A0001B"/>
    <w:rsid w:val="00A00AD0"/>
    <w:rsid w:val="00A00BF6"/>
    <w:rsid w:val="00A00D5C"/>
    <w:rsid w:val="00A01019"/>
    <w:rsid w:val="00A02AA5"/>
    <w:rsid w:val="00A02FB7"/>
    <w:rsid w:val="00A0317E"/>
    <w:rsid w:val="00A03E06"/>
    <w:rsid w:val="00A045CE"/>
    <w:rsid w:val="00A05BB7"/>
    <w:rsid w:val="00A06E76"/>
    <w:rsid w:val="00A07A36"/>
    <w:rsid w:val="00A07B7C"/>
    <w:rsid w:val="00A111B2"/>
    <w:rsid w:val="00A1132D"/>
    <w:rsid w:val="00A11AAA"/>
    <w:rsid w:val="00A12733"/>
    <w:rsid w:val="00A12E93"/>
    <w:rsid w:val="00A1351D"/>
    <w:rsid w:val="00A13F57"/>
    <w:rsid w:val="00A1440B"/>
    <w:rsid w:val="00A146E1"/>
    <w:rsid w:val="00A1490F"/>
    <w:rsid w:val="00A149E4"/>
    <w:rsid w:val="00A15C74"/>
    <w:rsid w:val="00A1655F"/>
    <w:rsid w:val="00A168BE"/>
    <w:rsid w:val="00A200B1"/>
    <w:rsid w:val="00A20124"/>
    <w:rsid w:val="00A20433"/>
    <w:rsid w:val="00A204CE"/>
    <w:rsid w:val="00A208A1"/>
    <w:rsid w:val="00A20AB9"/>
    <w:rsid w:val="00A20B58"/>
    <w:rsid w:val="00A21140"/>
    <w:rsid w:val="00A21CD1"/>
    <w:rsid w:val="00A21F20"/>
    <w:rsid w:val="00A221E5"/>
    <w:rsid w:val="00A225E5"/>
    <w:rsid w:val="00A22A6D"/>
    <w:rsid w:val="00A22A7C"/>
    <w:rsid w:val="00A23208"/>
    <w:rsid w:val="00A235AA"/>
    <w:rsid w:val="00A2375B"/>
    <w:rsid w:val="00A23ACD"/>
    <w:rsid w:val="00A23BA9"/>
    <w:rsid w:val="00A2431A"/>
    <w:rsid w:val="00A24A9C"/>
    <w:rsid w:val="00A26EC0"/>
    <w:rsid w:val="00A2742B"/>
    <w:rsid w:val="00A27598"/>
    <w:rsid w:val="00A30664"/>
    <w:rsid w:val="00A30741"/>
    <w:rsid w:val="00A31C42"/>
    <w:rsid w:val="00A31DA5"/>
    <w:rsid w:val="00A32726"/>
    <w:rsid w:val="00A32A78"/>
    <w:rsid w:val="00A3314D"/>
    <w:rsid w:val="00A335E7"/>
    <w:rsid w:val="00A339A5"/>
    <w:rsid w:val="00A341FA"/>
    <w:rsid w:val="00A34A18"/>
    <w:rsid w:val="00A34C3A"/>
    <w:rsid w:val="00A34C4A"/>
    <w:rsid w:val="00A36F83"/>
    <w:rsid w:val="00A37470"/>
    <w:rsid w:val="00A379C0"/>
    <w:rsid w:val="00A4070B"/>
    <w:rsid w:val="00A4304D"/>
    <w:rsid w:val="00A43AF8"/>
    <w:rsid w:val="00A43E28"/>
    <w:rsid w:val="00A444A4"/>
    <w:rsid w:val="00A445BC"/>
    <w:rsid w:val="00A4498D"/>
    <w:rsid w:val="00A45EBB"/>
    <w:rsid w:val="00A470F6"/>
    <w:rsid w:val="00A474FF"/>
    <w:rsid w:val="00A478F8"/>
    <w:rsid w:val="00A5001C"/>
    <w:rsid w:val="00A50DCF"/>
    <w:rsid w:val="00A519EC"/>
    <w:rsid w:val="00A52101"/>
    <w:rsid w:val="00A531A7"/>
    <w:rsid w:val="00A546E3"/>
    <w:rsid w:val="00A54B80"/>
    <w:rsid w:val="00A550B2"/>
    <w:rsid w:val="00A56490"/>
    <w:rsid w:val="00A57330"/>
    <w:rsid w:val="00A573A2"/>
    <w:rsid w:val="00A57BD7"/>
    <w:rsid w:val="00A6071A"/>
    <w:rsid w:val="00A60D6F"/>
    <w:rsid w:val="00A611CA"/>
    <w:rsid w:val="00A61744"/>
    <w:rsid w:val="00A617F6"/>
    <w:rsid w:val="00A61B8B"/>
    <w:rsid w:val="00A62BF3"/>
    <w:rsid w:val="00A643F8"/>
    <w:rsid w:val="00A64499"/>
    <w:rsid w:val="00A65E89"/>
    <w:rsid w:val="00A6631D"/>
    <w:rsid w:val="00A663C2"/>
    <w:rsid w:val="00A6789D"/>
    <w:rsid w:val="00A700F2"/>
    <w:rsid w:val="00A70D4C"/>
    <w:rsid w:val="00A71911"/>
    <w:rsid w:val="00A71B05"/>
    <w:rsid w:val="00A7267B"/>
    <w:rsid w:val="00A727A2"/>
    <w:rsid w:val="00A730F9"/>
    <w:rsid w:val="00A73A25"/>
    <w:rsid w:val="00A7525B"/>
    <w:rsid w:val="00A758F7"/>
    <w:rsid w:val="00A8025F"/>
    <w:rsid w:val="00A803C3"/>
    <w:rsid w:val="00A8081B"/>
    <w:rsid w:val="00A80FBB"/>
    <w:rsid w:val="00A81385"/>
    <w:rsid w:val="00A817CE"/>
    <w:rsid w:val="00A81D9B"/>
    <w:rsid w:val="00A825B3"/>
    <w:rsid w:val="00A8262B"/>
    <w:rsid w:val="00A829E2"/>
    <w:rsid w:val="00A84018"/>
    <w:rsid w:val="00A8413C"/>
    <w:rsid w:val="00A842E8"/>
    <w:rsid w:val="00A84878"/>
    <w:rsid w:val="00A85994"/>
    <w:rsid w:val="00A85B3B"/>
    <w:rsid w:val="00A85B89"/>
    <w:rsid w:val="00A86CA9"/>
    <w:rsid w:val="00A87067"/>
    <w:rsid w:val="00A8730A"/>
    <w:rsid w:val="00A9028D"/>
    <w:rsid w:val="00A904B8"/>
    <w:rsid w:val="00A9073C"/>
    <w:rsid w:val="00A90AF1"/>
    <w:rsid w:val="00A920EC"/>
    <w:rsid w:val="00A924A5"/>
    <w:rsid w:val="00A929E0"/>
    <w:rsid w:val="00A92F6C"/>
    <w:rsid w:val="00A93838"/>
    <w:rsid w:val="00A9394B"/>
    <w:rsid w:val="00A93ED1"/>
    <w:rsid w:val="00A94412"/>
    <w:rsid w:val="00A95677"/>
    <w:rsid w:val="00A95B83"/>
    <w:rsid w:val="00A96019"/>
    <w:rsid w:val="00A96E80"/>
    <w:rsid w:val="00A97C9B"/>
    <w:rsid w:val="00AA0C7D"/>
    <w:rsid w:val="00AA133E"/>
    <w:rsid w:val="00AA1552"/>
    <w:rsid w:val="00AA1FD9"/>
    <w:rsid w:val="00AA2B53"/>
    <w:rsid w:val="00AA3394"/>
    <w:rsid w:val="00AA35DF"/>
    <w:rsid w:val="00AA3DD6"/>
    <w:rsid w:val="00AA4786"/>
    <w:rsid w:val="00AA4D7C"/>
    <w:rsid w:val="00AA50DA"/>
    <w:rsid w:val="00AA5112"/>
    <w:rsid w:val="00AA51D6"/>
    <w:rsid w:val="00AA5323"/>
    <w:rsid w:val="00AA55E0"/>
    <w:rsid w:val="00AA592C"/>
    <w:rsid w:val="00AA6C59"/>
    <w:rsid w:val="00AA6FE4"/>
    <w:rsid w:val="00AA703C"/>
    <w:rsid w:val="00AA75B8"/>
    <w:rsid w:val="00AA7CD1"/>
    <w:rsid w:val="00AB00BB"/>
    <w:rsid w:val="00AB1091"/>
    <w:rsid w:val="00AB160C"/>
    <w:rsid w:val="00AB20D0"/>
    <w:rsid w:val="00AB22E3"/>
    <w:rsid w:val="00AB2532"/>
    <w:rsid w:val="00AB2B54"/>
    <w:rsid w:val="00AB32AE"/>
    <w:rsid w:val="00AB33C5"/>
    <w:rsid w:val="00AB34B3"/>
    <w:rsid w:val="00AB477E"/>
    <w:rsid w:val="00AB4DDB"/>
    <w:rsid w:val="00AB5E90"/>
    <w:rsid w:val="00AB5F3F"/>
    <w:rsid w:val="00AB6391"/>
    <w:rsid w:val="00AB6419"/>
    <w:rsid w:val="00AB6A17"/>
    <w:rsid w:val="00AB7220"/>
    <w:rsid w:val="00AB782B"/>
    <w:rsid w:val="00AB79D6"/>
    <w:rsid w:val="00AC0B5B"/>
    <w:rsid w:val="00AC15E9"/>
    <w:rsid w:val="00AC1D77"/>
    <w:rsid w:val="00AC2925"/>
    <w:rsid w:val="00AC29F1"/>
    <w:rsid w:val="00AC3BEB"/>
    <w:rsid w:val="00AC3CCB"/>
    <w:rsid w:val="00AC55AD"/>
    <w:rsid w:val="00AC603A"/>
    <w:rsid w:val="00AC6079"/>
    <w:rsid w:val="00AC6578"/>
    <w:rsid w:val="00AC6C2B"/>
    <w:rsid w:val="00AC6F18"/>
    <w:rsid w:val="00AC7225"/>
    <w:rsid w:val="00AC7C13"/>
    <w:rsid w:val="00AC7CC8"/>
    <w:rsid w:val="00AD203B"/>
    <w:rsid w:val="00AD26E7"/>
    <w:rsid w:val="00AD27D2"/>
    <w:rsid w:val="00AD2829"/>
    <w:rsid w:val="00AD397C"/>
    <w:rsid w:val="00AD4A92"/>
    <w:rsid w:val="00AD56AE"/>
    <w:rsid w:val="00AD5CDE"/>
    <w:rsid w:val="00AD619D"/>
    <w:rsid w:val="00AD6400"/>
    <w:rsid w:val="00AE0A27"/>
    <w:rsid w:val="00AE152F"/>
    <w:rsid w:val="00AE221D"/>
    <w:rsid w:val="00AE2CD6"/>
    <w:rsid w:val="00AE326E"/>
    <w:rsid w:val="00AE329E"/>
    <w:rsid w:val="00AE356E"/>
    <w:rsid w:val="00AE37A1"/>
    <w:rsid w:val="00AE3C41"/>
    <w:rsid w:val="00AE4595"/>
    <w:rsid w:val="00AE4960"/>
    <w:rsid w:val="00AE52AE"/>
    <w:rsid w:val="00AE5E10"/>
    <w:rsid w:val="00AE757E"/>
    <w:rsid w:val="00AE7D02"/>
    <w:rsid w:val="00AF0943"/>
    <w:rsid w:val="00AF11A1"/>
    <w:rsid w:val="00AF11F7"/>
    <w:rsid w:val="00AF193C"/>
    <w:rsid w:val="00AF1DE9"/>
    <w:rsid w:val="00AF2086"/>
    <w:rsid w:val="00AF25C6"/>
    <w:rsid w:val="00AF32BA"/>
    <w:rsid w:val="00AF5018"/>
    <w:rsid w:val="00AF5174"/>
    <w:rsid w:val="00AF524A"/>
    <w:rsid w:val="00AF5867"/>
    <w:rsid w:val="00AF6500"/>
    <w:rsid w:val="00AF65F5"/>
    <w:rsid w:val="00AF6655"/>
    <w:rsid w:val="00AF6B5A"/>
    <w:rsid w:val="00AF7893"/>
    <w:rsid w:val="00B00894"/>
    <w:rsid w:val="00B018DB"/>
    <w:rsid w:val="00B01C91"/>
    <w:rsid w:val="00B01D70"/>
    <w:rsid w:val="00B026C6"/>
    <w:rsid w:val="00B02B8D"/>
    <w:rsid w:val="00B02D52"/>
    <w:rsid w:val="00B031A5"/>
    <w:rsid w:val="00B038DC"/>
    <w:rsid w:val="00B03A38"/>
    <w:rsid w:val="00B03D1E"/>
    <w:rsid w:val="00B03DBD"/>
    <w:rsid w:val="00B044EC"/>
    <w:rsid w:val="00B04BD1"/>
    <w:rsid w:val="00B06DEA"/>
    <w:rsid w:val="00B07DB9"/>
    <w:rsid w:val="00B105A5"/>
    <w:rsid w:val="00B10D45"/>
    <w:rsid w:val="00B10ED8"/>
    <w:rsid w:val="00B11011"/>
    <w:rsid w:val="00B122F5"/>
    <w:rsid w:val="00B12644"/>
    <w:rsid w:val="00B13385"/>
    <w:rsid w:val="00B13DCD"/>
    <w:rsid w:val="00B14773"/>
    <w:rsid w:val="00B1530E"/>
    <w:rsid w:val="00B15919"/>
    <w:rsid w:val="00B15BE8"/>
    <w:rsid w:val="00B16636"/>
    <w:rsid w:val="00B1682B"/>
    <w:rsid w:val="00B17074"/>
    <w:rsid w:val="00B1766C"/>
    <w:rsid w:val="00B17F53"/>
    <w:rsid w:val="00B20169"/>
    <w:rsid w:val="00B2063F"/>
    <w:rsid w:val="00B20AEA"/>
    <w:rsid w:val="00B20BEE"/>
    <w:rsid w:val="00B20D06"/>
    <w:rsid w:val="00B21261"/>
    <w:rsid w:val="00B2138E"/>
    <w:rsid w:val="00B21415"/>
    <w:rsid w:val="00B2151B"/>
    <w:rsid w:val="00B21A96"/>
    <w:rsid w:val="00B22075"/>
    <w:rsid w:val="00B22423"/>
    <w:rsid w:val="00B22428"/>
    <w:rsid w:val="00B22AB4"/>
    <w:rsid w:val="00B230D5"/>
    <w:rsid w:val="00B2336D"/>
    <w:rsid w:val="00B23912"/>
    <w:rsid w:val="00B244BD"/>
    <w:rsid w:val="00B24645"/>
    <w:rsid w:val="00B24A47"/>
    <w:rsid w:val="00B255D4"/>
    <w:rsid w:val="00B2734C"/>
    <w:rsid w:val="00B27601"/>
    <w:rsid w:val="00B3052F"/>
    <w:rsid w:val="00B313A5"/>
    <w:rsid w:val="00B31706"/>
    <w:rsid w:val="00B31A3C"/>
    <w:rsid w:val="00B32156"/>
    <w:rsid w:val="00B32EA2"/>
    <w:rsid w:val="00B32EA9"/>
    <w:rsid w:val="00B33512"/>
    <w:rsid w:val="00B33BD4"/>
    <w:rsid w:val="00B33C80"/>
    <w:rsid w:val="00B354CF"/>
    <w:rsid w:val="00B3573F"/>
    <w:rsid w:val="00B35C7B"/>
    <w:rsid w:val="00B3604B"/>
    <w:rsid w:val="00B36056"/>
    <w:rsid w:val="00B364AD"/>
    <w:rsid w:val="00B3679A"/>
    <w:rsid w:val="00B36EB0"/>
    <w:rsid w:val="00B40C80"/>
    <w:rsid w:val="00B40D38"/>
    <w:rsid w:val="00B411E4"/>
    <w:rsid w:val="00B415CE"/>
    <w:rsid w:val="00B4193E"/>
    <w:rsid w:val="00B42A80"/>
    <w:rsid w:val="00B4373B"/>
    <w:rsid w:val="00B4407F"/>
    <w:rsid w:val="00B44420"/>
    <w:rsid w:val="00B45707"/>
    <w:rsid w:val="00B468D9"/>
    <w:rsid w:val="00B47424"/>
    <w:rsid w:val="00B479B6"/>
    <w:rsid w:val="00B50D59"/>
    <w:rsid w:val="00B514FA"/>
    <w:rsid w:val="00B51C8F"/>
    <w:rsid w:val="00B52280"/>
    <w:rsid w:val="00B52931"/>
    <w:rsid w:val="00B52C46"/>
    <w:rsid w:val="00B53266"/>
    <w:rsid w:val="00B54AE9"/>
    <w:rsid w:val="00B5562A"/>
    <w:rsid w:val="00B56551"/>
    <w:rsid w:val="00B56CF4"/>
    <w:rsid w:val="00B57056"/>
    <w:rsid w:val="00B5723B"/>
    <w:rsid w:val="00B57533"/>
    <w:rsid w:val="00B60083"/>
    <w:rsid w:val="00B61FA8"/>
    <w:rsid w:val="00B630F6"/>
    <w:rsid w:val="00B632DA"/>
    <w:rsid w:val="00B634C3"/>
    <w:rsid w:val="00B63D98"/>
    <w:rsid w:val="00B63FD3"/>
    <w:rsid w:val="00B6492E"/>
    <w:rsid w:val="00B64B45"/>
    <w:rsid w:val="00B64E63"/>
    <w:rsid w:val="00B66E5C"/>
    <w:rsid w:val="00B6758C"/>
    <w:rsid w:val="00B67636"/>
    <w:rsid w:val="00B67A5B"/>
    <w:rsid w:val="00B70A7C"/>
    <w:rsid w:val="00B70B6D"/>
    <w:rsid w:val="00B72218"/>
    <w:rsid w:val="00B729B8"/>
    <w:rsid w:val="00B74DA7"/>
    <w:rsid w:val="00B75169"/>
    <w:rsid w:val="00B75C72"/>
    <w:rsid w:val="00B768B2"/>
    <w:rsid w:val="00B7754C"/>
    <w:rsid w:val="00B77CC3"/>
    <w:rsid w:val="00B77DAD"/>
    <w:rsid w:val="00B80559"/>
    <w:rsid w:val="00B8066B"/>
    <w:rsid w:val="00B815F9"/>
    <w:rsid w:val="00B819C5"/>
    <w:rsid w:val="00B81E7F"/>
    <w:rsid w:val="00B824CA"/>
    <w:rsid w:val="00B82F56"/>
    <w:rsid w:val="00B830FD"/>
    <w:rsid w:val="00B8343D"/>
    <w:rsid w:val="00B83D90"/>
    <w:rsid w:val="00B83E50"/>
    <w:rsid w:val="00B840DE"/>
    <w:rsid w:val="00B85EFF"/>
    <w:rsid w:val="00B86057"/>
    <w:rsid w:val="00B860FA"/>
    <w:rsid w:val="00B86475"/>
    <w:rsid w:val="00B87DA6"/>
    <w:rsid w:val="00B87F2E"/>
    <w:rsid w:val="00B90459"/>
    <w:rsid w:val="00B907DC"/>
    <w:rsid w:val="00B9150C"/>
    <w:rsid w:val="00B922E4"/>
    <w:rsid w:val="00B93266"/>
    <w:rsid w:val="00B932F4"/>
    <w:rsid w:val="00B93789"/>
    <w:rsid w:val="00B937C6"/>
    <w:rsid w:val="00B93B39"/>
    <w:rsid w:val="00B94A86"/>
    <w:rsid w:val="00B94AAA"/>
    <w:rsid w:val="00B95379"/>
    <w:rsid w:val="00B9558A"/>
    <w:rsid w:val="00B95878"/>
    <w:rsid w:val="00B95A18"/>
    <w:rsid w:val="00B95EE4"/>
    <w:rsid w:val="00B9660C"/>
    <w:rsid w:val="00B9694B"/>
    <w:rsid w:val="00B96A9D"/>
    <w:rsid w:val="00B97144"/>
    <w:rsid w:val="00B97798"/>
    <w:rsid w:val="00B97AE6"/>
    <w:rsid w:val="00BA016B"/>
    <w:rsid w:val="00BA286F"/>
    <w:rsid w:val="00BA3676"/>
    <w:rsid w:val="00BA3880"/>
    <w:rsid w:val="00BA42EC"/>
    <w:rsid w:val="00BA4DD8"/>
    <w:rsid w:val="00BA5267"/>
    <w:rsid w:val="00BA5369"/>
    <w:rsid w:val="00BA5E05"/>
    <w:rsid w:val="00BA6248"/>
    <w:rsid w:val="00BA67C4"/>
    <w:rsid w:val="00BA6ADE"/>
    <w:rsid w:val="00BA718E"/>
    <w:rsid w:val="00BA79ED"/>
    <w:rsid w:val="00BB0419"/>
    <w:rsid w:val="00BB09C3"/>
    <w:rsid w:val="00BB1605"/>
    <w:rsid w:val="00BB1AB9"/>
    <w:rsid w:val="00BB1DE3"/>
    <w:rsid w:val="00BB1F47"/>
    <w:rsid w:val="00BB2482"/>
    <w:rsid w:val="00BB2579"/>
    <w:rsid w:val="00BB2598"/>
    <w:rsid w:val="00BB4D76"/>
    <w:rsid w:val="00BB4E3F"/>
    <w:rsid w:val="00BB4EDC"/>
    <w:rsid w:val="00BB4FFC"/>
    <w:rsid w:val="00BB595F"/>
    <w:rsid w:val="00BB60B5"/>
    <w:rsid w:val="00BB62AA"/>
    <w:rsid w:val="00BB75D2"/>
    <w:rsid w:val="00BB7606"/>
    <w:rsid w:val="00BB7B9F"/>
    <w:rsid w:val="00BC007A"/>
    <w:rsid w:val="00BC0DB3"/>
    <w:rsid w:val="00BC0DB5"/>
    <w:rsid w:val="00BC1038"/>
    <w:rsid w:val="00BC146C"/>
    <w:rsid w:val="00BC1AC9"/>
    <w:rsid w:val="00BC1C60"/>
    <w:rsid w:val="00BC4367"/>
    <w:rsid w:val="00BC44CE"/>
    <w:rsid w:val="00BC4BB0"/>
    <w:rsid w:val="00BC520C"/>
    <w:rsid w:val="00BC5406"/>
    <w:rsid w:val="00BC770F"/>
    <w:rsid w:val="00BC784E"/>
    <w:rsid w:val="00BC7C07"/>
    <w:rsid w:val="00BC7E77"/>
    <w:rsid w:val="00BD04A1"/>
    <w:rsid w:val="00BD08D3"/>
    <w:rsid w:val="00BD19FB"/>
    <w:rsid w:val="00BD2416"/>
    <w:rsid w:val="00BD2848"/>
    <w:rsid w:val="00BD28A6"/>
    <w:rsid w:val="00BD28C7"/>
    <w:rsid w:val="00BD3658"/>
    <w:rsid w:val="00BD3E69"/>
    <w:rsid w:val="00BD42CE"/>
    <w:rsid w:val="00BD460B"/>
    <w:rsid w:val="00BD552C"/>
    <w:rsid w:val="00BD55A6"/>
    <w:rsid w:val="00BD5C02"/>
    <w:rsid w:val="00BD7FBF"/>
    <w:rsid w:val="00BE08BC"/>
    <w:rsid w:val="00BE0A5E"/>
    <w:rsid w:val="00BE0C04"/>
    <w:rsid w:val="00BE10C3"/>
    <w:rsid w:val="00BE1131"/>
    <w:rsid w:val="00BE1574"/>
    <w:rsid w:val="00BE1BB0"/>
    <w:rsid w:val="00BE1BC1"/>
    <w:rsid w:val="00BE1C60"/>
    <w:rsid w:val="00BE1D79"/>
    <w:rsid w:val="00BE1D98"/>
    <w:rsid w:val="00BE2135"/>
    <w:rsid w:val="00BE3325"/>
    <w:rsid w:val="00BE394D"/>
    <w:rsid w:val="00BE5417"/>
    <w:rsid w:val="00BE55B5"/>
    <w:rsid w:val="00BE6290"/>
    <w:rsid w:val="00BE752C"/>
    <w:rsid w:val="00BF01C8"/>
    <w:rsid w:val="00BF275C"/>
    <w:rsid w:val="00BF3817"/>
    <w:rsid w:val="00BF41FD"/>
    <w:rsid w:val="00BF4F58"/>
    <w:rsid w:val="00BF65D8"/>
    <w:rsid w:val="00C01159"/>
    <w:rsid w:val="00C017FC"/>
    <w:rsid w:val="00C01CFA"/>
    <w:rsid w:val="00C02C6A"/>
    <w:rsid w:val="00C02FAD"/>
    <w:rsid w:val="00C0323A"/>
    <w:rsid w:val="00C038DF"/>
    <w:rsid w:val="00C0423A"/>
    <w:rsid w:val="00C047BE"/>
    <w:rsid w:val="00C047BF"/>
    <w:rsid w:val="00C049B4"/>
    <w:rsid w:val="00C04D42"/>
    <w:rsid w:val="00C050AC"/>
    <w:rsid w:val="00C05584"/>
    <w:rsid w:val="00C07187"/>
    <w:rsid w:val="00C104B5"/>
    <w:rsid w:val="00C1073D"/>
    <w:rsid w:val="00C11631"/>
    <w:rsid w:val="00C11675"/>
    <w:rsid w:val="00C11F18"/>
    <w:rsid w:val="00C128E9"/>
    <w:rsid w:val="00C132D8"/>
    <w:rsid w:val="00C13662"/>
    <w:rsid w:val="00C13A3F"/>
    <w:rsid w:val="00C13F22"/>
    <w:rsid w:val="00C13F82"/>
    <w:rsid w:val="00C148BC"/>
    <w:rsid w:val="00C1503E"/>
    <w:rsid w:val="00C15DCE"/>
    <w:rsid w:val="00C169DD"/>
    <w:rsid w:val="00C16CBB"/>
    <w:rsid w:val="00C16D81"/>
    <w:rsid w:val="00C16FCE"/>
    <w:rsid w:val="00C16FD3"/>
    <w:rsid w:val="00C17B73"/>
    <w:rsid w:val="00C17FF9"/>
    <w:rsid w:val="00C21089"/>
    <w:rsid w:val="00C21A28"/>
    <w:rsid w:val="00C22C1F"/>
    <w:rsid w:val="00C22D9E"/>
    <w:rsid w:val="00C23914"/>
    <w:rsid w:val="00C23DD2"/>
    <w:rsid w:val="00C23E27"/>
    <w:rsid w:val="00C23EE8"/>
    <w:rsid w:val="00C2415A"/>
    <w:rsid w:val="00C24443"/>
    <w:rsid w:val="00C24583"/>
    <w:rsid w:val="00C25290"/>
    <w:rsid w:val="00C253BE"/>
    <w:rsid w:val="00C26893"/>
    <w:rsid w:val="00C309B6"/>
    <w:rsid w:val="00C30E27"/>
    <w:rsid w:val="00C31562"/>
    <w:rsid w:val="00C31F1F"/>
    <w:rsid w:val="00C331A0"/>
    <w:rsid w:val="00C3335E"/>
    <w:rsid w:val="00C33863"/>
    <w:rsid w:val="00C33ED2"/>
    <w:rsid w:val="00C3464F"/>
    <w:rsid w:val="00C34D73"/>
    <w:rsid w:val="00C34D93"/>
    <w:rsid w:val="00C359EA"/>
    <w:rsid w:val="00C35B5D"/>
    <w:rsid w:val="00C3642A"/>
    <w:rsid w:val="00C373FF"/>
    <w:rsid w:val="00C3745A"/>
    <w:rsid w:val="00C37949"/>
    <w:rsid w:val="00C4067C"/>
    <w:rsid w:val="00C40949"/>
    <w:rsid w:val="00C412A0"/>
    <w:rsid w:val="00C416C6"/>
    <w:rsid w:val="00C42436"/>
    <w:rsid w:val="00C42674"/>
    <w:rsid w:val="00C432C1"/>
    <w:rsid w:val="00C43773"/>
    <w:rsid w:val="00C43C1F"/>
    <w:rsid w:val="00C4492E"/>
    <w:rsid w:val="00C44AA4"/>
    <w:rsid w:val="00C4570C"/>
    <w:rsid w:val="00C46204"/>
    <w:rsid w:val="00C4675B"/>
    <w:rsid w:val="00C475B3"/>
    <w:rsid w:val="00C47DC1"/>
    <w:rsid w:val="00C47EDF"/>
    <w:rsid w:val="00C50071"/>
    <w:rsid w:val="00C5118F"/>
    <w:rsid w:val="00C516E2"/>
    <w:rsid w:val="00C51D9E"/>
    <w:rsid w:val="00C53039"/>
    <w:rsid w:val="00C531B2"/>
    <w:rsid w:val="00C53CAE"/>
    <w:rsid w:val="00C54D7B"/>
    <w:rsid w:val="00C5570C"/>
    <w:rsid w:val="00C565D0"/>
    <w:rsid w:val="00C56777"/>
    <w:rsid w:val="00C5703D"/>
    <w:rsid w:val="00C5756B"/>
    <w:rsid w:val="00C5773F"/>
    <w:rsid w:val="00C578DE"/>
    <w:rsid w:val="00C6007B"/>
    <w:rsid w:val="00C60909"/>
    <w:rsid w:val="00C60F56"/>
    <w:rsid w:val="00C618D4"/>
    <w:rsid w:val="00C61B67"/>
    <w:rsid w:val="00C61D3D"/>
    <w:rsid w:val="00C62165"/>
    <w:rsid w:val="00C62462"/>
    <w:rsid w:val="00C62812"/>
    <w:rsid w:val="00C62F4E"/>
    <w:rsid w:val="00C64009"/>
    <w:rsid w:val="00C641CA"/>
    <w:rsid w:val="00C64369"/>
    <w:rsid w:val="00C6565E"/>
    <w:rsid w:val="00C65672"/>
    <w:rsid w:val="00C65820"/>
    <w:rsid w:val="00C66383"/>
    <w:rsid w:val="00C669D5"/>
    <w:rsid w:val="00C66AF0"/>
    <w:rsid w:val="00C66F93"/>
    <w:rsid w:val="00C70113"/>
    <w:rsid w:val="00C7046E"/>
    <w:rsid w:val="00C70CDB"/>
    <w:rsid w:val="00C716CD"/>
    <w:rsid w:val="00C719AB"/>
    <w:rsid w:val="00C71AE3"/>
    <w:rsid w:val="00C723C3"/>
    <w:rsid w:val="00C724B6"/>
    <w:rsid w:val="00C726B3"/>
    <w:rsid w:val="00C72E5C"/>
    <w:rsid w:val="00C74949"/>
    <w:rsid w:val="00C74C56"/>
    <w:rsid w:val="00C74C57"/>
    <w:rsid w:val="00C74E7D"/>
    <w:rsid w:val="00C75012"/>
    <w:rsid w:val="00C76433"/>
    <w:rsid w:val="00C76F98"/>
    <w:rsid w:val="00C77075"/>
    <w:rsid w:val="00C77079"/>
    <w:rsid w:val="00C77C36"/>
    <w:rsid w:val="00C77F0D"/>
    <w:rsid w:val="00C800D6"/>
    <w:rsid w:val="00C80528"/>
    <w:rsid w:val="00C807FD"/>
    <w:rsid w:val="00C80CB5"/>
    <w:rsid w:val="00C827E2"/>
    <w:rsid w:val="00C82967"/>
    <w:rsid w:val="00C82CDD"/>
    <w:rsid w:val="00C83A01"/>
    <w:rsid w:val="00C83A5E"/>
    <w:rsid w:val="00C8509E"/>
    <w:rsid w:val="00C85AB0"/>
    <w:rsid w:val="00C85CBB"/>
    <w:rsid w:val="00C86751"/>
    <w:rsid w:val="00C909F0"/>
    <w:rsid w:val="00C90C93"/>
    <w:rsid w:val="00C90EBC"/>
    <w:rsid w:val="00C91465"/>
    <w:rsid w:val="00C92546"/>
    <w:rsid w:val="00C92813"/>
    <w:rsid w:val="00C9411C"/>
    <w:rsid w:val="00C94547"/>
    <w:rsid w:val="00C94E38"/>
    <w:rsid w:val="00C95444"/>
    <w:rsid w:val="00C9555F"/>
    <w:rsid w:val="00C9588A"/>
    <w:rsid w:val="00C961E2"/>
    <w:rsid w:val="00C96609"/>
    <w:rsid w:val="00C96BA0"/>
    <w:rsid w:val="00C96DE0"/>
    <w:rsid w:val="00C97383"/>
    <w:rsid w:val="00C9797E"/>
    <w:rsid w:val="00C97D7A"/>
    <w:rsid w:val="00CA0646"/>
    <w:rsid w:val="00CA125F"/>
    <w:rsid w:val="00CA1828"/>
    <w:rsid w:val="00CA3398"/>
    <w:rsid w:val="00CA33D3"/>
    <w:rsid w:val="00CA3BBD"/>
    <w:rsid w:val="00CA507E"/>
    <w:rsid w:val="00CA50C4"/>
    <w:rsid w:val="00CA523D"/>
    <w:rsid w:val="00CA52F0"/>
    <w:rsid w:val="00CA59B4"/>
    <w:rsid w:val="00CA5AA3"/>
    <w:rsid w:val="00CA6484"/>
    <w:rsid w:val="00CA6565"/>
    <w:rsid w:val="00CA6C38"/>
    <w:rsid w:val="00CA6D9D"/>
    <w:rsid w:val="00CA7016"/>
    <w:rsid w:val="00CA75D8"/>
    <w:rsid w:val="00CA764B"/>
    <w:rsid w:val="00CA76A0"/>
    <w:rsid w:val="00CA7AEB"/>
    <w:rsid w:val="00CA7B98"/>
    <w:rsid w:val="00CB00FA"/>
    <w:rsid w:val="00CB07BD"/>
    <w:rsid w:val="00CB1D94"/>
    <w:rsid w:val="00CB2705"/>
    <w:rsid w:val="00CB2B85"/>
    <w:rsid w:val="00CB2DEA"/>
    <w:rsid w:val="00CB33F8"/>
    <w:rsid w:val="00CB340F"/>
    <w:rsid w:val="00CB3BE9"/>
    <w:rsid w:val="00CB4032"/>
    <w:rsid w:val="00CB4276"/>
    <w:rsid w:val="00CB54B6"/>
    <w:rsid w:val="00CB5799"/>
    <w:rsid w:val="00CB6CDF"/>
    <w:rsid w:val="00CB6E20"/>
    <w:rsid w:val="00CC0559"/>
    <w:rsid w:val="00CC0598"/>
    <w:rsid w:val="00CC090B"/>
    <w:rsid w:val="00CC1F91"/>
    <w:rsid w:val="00CC2548"/>
    <w:rsid w:val="00CC2A0A"/>
    <w:rsid w:val="00CC38E0"/>
    <w:rsid w:val="00CC3951"/>
    <w:rsid w:val="00CC68A8"/>
    <w:rsid w:val="00CC6A49"/>
    <w:rsid w:val="00CC733B"/>
    <w:rsid w:val="00CC744B"/>
    <w:rsid w:val="00CD0990"/>
    <w:rsid w:val="00CD128C"/>
    <w:rsid w:val="00CD1425"/>
    <w:rsid w:val="00CD19C8"/>
    <w:rsid w:val="00CD200A"/>
    <w:rsid w:val="00CD2342"/>
    <w:rsid w:val="00CD24AC"/>
    <w:rsid w:val="00CD3B05"/>
    <w:rsid w:val="00CD47DE"/>
    <w:rsid w:val="00CD5364"/>
    <w:rsid w:val="00CD6A00"/>
    <w:rsid w:val="00CD7E7E"/>
    <w:rsid w:val="00CE0148"/>
    <w:rsid w:val="00CE1204"/>
    <w:rsid w:val="00CE1619"/>
    <w:rsid w:val="00CE1862"/>
    <w:rsid w:val="00CE1D71"/>
    <w:rsid w:val="00CE25CD"/>
    <w:rsid w:val="00CE3153"/>
    <w:rsid w:val="00CE33B2"/>
    <w:rsid w:val="00CE3F3F"/>
    <w:rsid w:val="00CE3F67"/>
    <w:rsid w:val="00CE4882"/>
    <w:rsid w:val="00CE5412"/>
    <w:rsid w:val="00CE565E"/>
    <w:rsid w:val="00CE5A9F"/>
    <w:rsid w:val="00CE5BBF"/>
    <w:rsid w:val="00CE6313"/>
    <w:rsid w:val="00CE666C"/>
    <w:rsid w:val="00CE6D97"/>
    <w:rsid w:val="00CE6F9D"/>
    <w:rsid w:val="00CE6FEE"/>
    <w:rsid w:val="00CE77E9"/>
    <w:rsid w:val="00CE7EB4"/>
    <w:rsid w:val="00CF0D64"/>
    <w:rsid w:val="00CF0F90"/>
    <w:rsid w:val="00CF196E"/>
    <w:rsid w:val="00CF1A26"/>
    <w:rsid w:val="00CF1D1D"/>
    <w:rsid w:val="00CF2E9E"/>
    <w:rsid w:val="00CF3A0E"/>
    <w:rsid w:val="00CF464B"/>
    <w:rsid w:val="00CF4FD8"/>
    <w:rsid w:val="00CF4FE9"/>
    <w:rsid w:val="00CF5281"/>
    <w:rsid w:val="00CF5E69"/>
    <w:rsid w:val="00CF5F9D"/>
    <w:rsid w:val="00CF734A"/>
    <w:rsid w:val="00CF7762"/>
    <w:rsid w:val="00D0075A"/>
    <w:rsid w:val="00D00FA7"/>
    <w:rsid w:val="00D012B5"/>
    <w:rsid w:val="00D01969"/>
    <w:rsid w:val="00D01B0D"/>
    <w:rsid w:val="00D01E0F"/>
    <w:rsid w:val="00D020AD"/>
    <w:rsid w:val="00D02378"/>
    <w:rsid w:val="00D028B5"/>
    <w:rsid w:val="00D032E4"/>
    <w:rsid w:val="00D037EE"/>
    <w:rsid w:val="00D04A1F"/>
    <w:rsid w:val="00D04BA5"/>
    <w:rsid w:val="00D05308"/>
    <w:rsid w:val="00D05412"/>
    <w:rsid w:val="00D055BA"/>
    <w:rsid w:val="00D059DB"/>
    <w:rsid w:val="00D06B36"/>
    <w:rsid w:val="00D06FC4"/>
    <w:rsid w:val="00D075D7"/>
    <w:rsid w:val="00D101F0"/>
    <w:rsid w:val="00D110D9"/>
    <w:rsid w:val="00D11BE4"/>
    <w:rsid w:val="00D12041"/>
    <w:rsid w:val="00D1315C"/>
    <w:rsid w:val="00D13817"/>
    <w:rsid w:val="00D14A7F"/>
    <w:rsid w:val="00D14C1A"/>
    <w:rsid w:val="00D15C19"/>
    <w:rsid w:val="00D16C0A"/>
    <w:rsid w:val="00D172AA"/>
    <w:rsid w:val="00D17F48"/>
    <w:rsid w:val="00D20585"/>
    <w:rsid w:val="00D20D23"/>
    <w:rsid w:val="00D2112C"/>
    <w:rsid w:val="00D216B3"/>
    <w:rsid w:val="00D21B37"/>
    <w:rsid w:val="00D21F10"/>
    <w:rsid w:val="00D22095"/>
    <w:rsid w:val="00D220A3"/>
    <w:rsid w:val="00D2340E"/>
    <w:rsid w:val="00D235A4"/>
    <w:rsid w:val="00D2378C"/>
    <w:rsid w:val="00D237E9"/>
    <w:rsid w:val="00D2536A"/>
    <w:rsid w:val="00D26B7B"/>
    <w:rsid w:val="00D301CB"/>
    <w:rsid w:val="00D3109F"/>
    <w:rsid w:val="00D31B6A"/>
    <w:rsid w:val="00D31E98"/>
    <w:rsid w:val="00D32B28"/>
    <w:rsid w:val="00D33CA3"/>
    <w:rsid w:val="00D33CC8"/>
    <w:rsid w:val="00D33D3A"/>
    <w:rsid w:val="00D34263"/>
    <w:rsid w:val="00D34298"/>
    <w:rsid w:val="00D34340"/>
    <w:rsid w:val="00D346BD"/>
    <w:rsid w:val="00D34C38"/>
    <w:rsid w:val="00D34DE5"/>
    <w:rsid w:val="00D3537E"/>
    <w:rsid w:val="00D35BC4"/>
    <w:rsid w:val="00D35D95"/>
    <w:rsid w:val="00D36964"/>
    <w:rsid w:val="00D36EAD"/>
    <w:rsid w:val="00D372E0"/>
    <w:rsid w:val="00D378D2"/>
    <w:rsid w:val="00D404B7"/>
    <w:rsid w:val="00D40596"/>
    <w:rsid w:val="00D40790"/>
    <w:rsid w:val="00D40B92"/>
    <w:rsid w:val="00D40C12"/>
    <w:rsid w:val="00D40EA6"/>
    <w:rsid w:val="00D41291"/>
    <w:rsid w:val="00D413A8"/>
    <w:rsid w:val="00D41501"/>
    <w:rsid w:val="00D41E77"/>
    <w:rsid w:val="00D42944"/>
    <w:rsid w:val="00D44043"/>
    <w:rsid w:val="00D44383"/>
    <w:rsid w:val="00D445AD"/>
    <w:rsid w:val="00D4510E"/>
    <w:rsid w:val="00D45FFB"/>
    <w:rsid w:val="00D4650A"/>
    <w:rsid w:val="00D4744B"/>
    <w:rsid w:val="00D4763F"/>
    <w:rsid w:val="00D47E25"/>
    <w:rsid w:val="00D50036"/>
    <w:rsid w:val="00D50109"/>
    <w:rsid w:val="00D5030D"/>
    <w:rsid w:val="00D513DC"/>
    <w:rsid w:val="00D518BE"/>
    <w:rsid w:val="00D52780"/>
    <w:rsid w:val="00D52FF6"/>
    <w:rsid w:val="00D54177"/>
    <w:rsid w:val="00D54C51"/>
    <w:rsid w:val="00D5515D"/>
    <w:rsid w:val="00D55B0B"/>
    <w:rsid w:val="00D55E63"/>
    <w:rsid w:val="00D56648"/>
    <w:rsid w:val="00D57345"/>
    <w:rsid w:val="00D60C9F"/>
    <w:rsid w:val="00D61A1C"/>
    <w:rsid w:val="00D61A2A"/>
    <w:rsid w:val="00D61D3A"/>
    <w:rsid w:val="00D61E0F"/>
    <w:rsid w:val="00D6270F"/>
    <w:rsid w:val="00D62843"/>
    <w:rsid w:val="00D63EF1"/>
    <w:rsid w:val="00D64653"/>
    <w:rsid w:val="00D64DE4"/>
    <w:rsid w:val="00D654B8"/>
    <w:rsid w:val="00D661B7"/>
    <w:rsid w:val="00D66C3B"/>
    <w:rsid w:val="00D66D98"/>
    <w:rsid w:val="00D67726"/>
    <w:rsid w:val="00D67B6A"/>
    <w:rsid w:val="00D70846"/>
    <w:rsid w:val="00D7141A"/>
    <w:rsid w:val="00D7172D"/>
    <w:rsid w:val="00D717C6"/>
    <w:rsid w:val="00D7192D"/>
    <w:rsid w:val="00D71DFC"/>
    <w:rsid w:val="00D71EFA"/>
    <w:rsid w:val="00D721E4"/>
    <w:rsid w:val="00D729AF"/>
    <w:rsid w:val="00D72D0D"/>
    <w:rsid w:val="00D72DA5"/>
    <w:rsid w:val="00D72F7E"/>
    <w:rsid w:val="00D73B51"/>
    <w:rsid w:val="00D75ADB"/>
    <w:rsid w:val="00D765A2"/>
    <w:rsid w:val="00D76708"/>
    <w:rsid w:val="00D805DE"/>
    <w:rsid w:val="00D80A2F"/>
    <w:rsid w:val="00D81326"/>
    <w:rsid w:val="00D81649"/>
    <w:rsid w:val="00D81902"/>
    <w:rsid w:val="00D81BA8"/>
    <w:rsid w:val="00D81E29"/>
    <w:rsid w:val="00D83474"/>
    <w:rsid w:val="00D83EF6"/>
    <w:rsid w:val="00D846A5"/>
    <w:rsid w:val="00D84959"/>
    <w:rsid w:val="00D85009"/>
    <w:rsid w:val="00D8506D"/>
    <w:rsid w:val="00D85F86"/>
    <w:rsid w:val="00D86D04"/>
    <w:rsid w:val="00D877A4"/>
    <w:rsid w:val="00D87E20"/>
    <w:rsid w:val="00D901D7"/>
    <w:rsid w:val="00D91189"/>
    <w:rsid w:val="00D91606"/>
    <w:rsid w:val="00D91E49"/>
    <w:rsid w:val="00D921B5"/>
    <w:rsid w:val="00D92D3D"/>
    <w:rsid w:val="00D92D7C"/>
    <w:rsid w:val="00D94E20"/>
    <w:rsid w:val="00D967EB"/>
    <w:rsid w:val="00D974B3"/>
    <w:rsid w:val="00D97C92"/>
    <w:rsid w:val="00D97F95"/>
    <w:rsid w:val="00DA07E1"/>
    <w:rsid w:val="00DA162B"/>
    <w:rsid w:val="00DA1DD4"/>
    <w:rsid w:val="00DA23DB"/>
    <w:rsid w:val="00DA2492"/>
    <w:rsid w:val="00DA25E9"/>
    <w:rsid w:val="00DA2D79"/>
    <w:rsid w:val="00DA33AB"/>
    <w:rsid w:val="00DA3B58"/>
    <w:rsid w:val="00DA458E"/>
    <w:rsid w:val="00DA4A79"/>
    <w:rsid w:val="00DA5206"/>
    <w:rsid w:val="00DA5397"/>
    <w:rsid w:val="00DA58F6"/>
    <w:rsid w:val="00DA77A2"/>
    <w:rsid w:val="00DA7981"/>
    <w:rsid w:val="00DB0186"/>
    <w:rsid w:val="00DB0BD7"/>
    <w:rsid w:val="00DB14F4"/>
    <w:rsid w:val="00DB1633"/>
    <w:rsid w:val="00DB19B1"/>
    <w:rsid w:val="00DB2015"/>
    <w:rsid w:val="00DB2379"/>
    <w:rsid w:val="00DB250B"/>
    <w:rsid w:val="00DB2E4A"/>
    <w:rsid w:val="00DB2FA0"/>
    <w:rsid w:val="00DB3CDB"/>
    <w:rsid w:val="00DB6549"/>
    <w:rsid w:val="00DB68FF"/>
    <w:rsid w:val="00DB6A25"/>
    <w:rsid w:val="00DB7BCE"/>
    <w:rsid w:val="00DB7EDC"/>
    <w:rsid w:val="00DC16C7"/>
    <w:rsid w:val="00DC172C"/>
    <w:rsid w:val="00DC1FBB"/>
    <w:rsid w:val="00DC29E9"/>
    <w:rsid w:val="00DC2D62"/>
    <w:rsid w:val="00DC34D2"/>
    <w:rsid w:val="00DC363E"/>
    <w:rsid w:val="00DC3DA6"/>
    <w:rsid w:val="00DC40AD"/>
    <w:rsid w:val="00DC4103"/>
    <w:rsid w:val="00DC45B4"/>
    <w:rsid w:val="00DC4D1A"/>
    <w:rsid w:val="00DC4DFA"/>
    <w:rsid w:val="00DC55AC"/>
    <w:rsid w:val="00DC57BD"/>
    <w:rsid w:val="00DC5AA9"/>
    <w:rsid w:val="00DC5BF6"/>
    <w:rsid w:val="00DC5E91"/>
    <w:rsid w:val="00DD0D2C"/>
    <w:rsid w:val="00DD0EB1"/>
    <w:rsid w:val="00DD129F"/>
    <w:rsid w:val="00DD1604"/>
    <w:rsid w:val="00DD1A1C"/>
    <w:rsid w:val="00DD2B1D"/>
    <w:rsid w:val="00DD2C77"/>
    <w:rsid w:val="00DD33F2"/>
    <w:rsid w:val="00DD35E3"/>
    <w:rsid w:val="00DD660C"/>
    <w:rsid w:val="00DD6C1E"/>
    <w:rsid w:val="00DE0131"/>
    <w:rsid w:val="00DE044A"/>
    <w:rsid w:val="00DE05E5"/>
    <w:rsid w:val="00DE1C67"/>
    <w:rsid w:val="00DE2BA0"/>
    <w:rsid w:val="00DE2C16"/>
    <w:rsid w:val="00DE316D"/>
    <w:rsid w:val="00DE4589"/>
    <w:rsid w:val="00DE459B"/>
    <w:rsid w:val="00DE5003"/>
    <w:rsid w:val="00DE5668"/>
    <w:rsid w:val="00DE5736"/>
    <w:rsid w:val="00DE5BA0"/>
    <w:rsid w:val="00DE63B7"/>
    <w:rsid w:val="00DE671B"/>
    <w:rsid w:val="00DE6941"/>
    <w:rsid w:val="00DE73A7"/>
    <w:rsid w:val="00DE73CA"/>
    <w:rsid w:val="00DF0A02"/>
    <w:rsid w:val="00DF0BC5"/>
    <w:rsid w:val="00DF10E4"/>
    <w:rsid w:val="00DF1C99"/>
    <w:rsid w:val="00DF2C34"/>
    <w:rsid w:val="00DF31EB"/>
    <w:rsid w:val="00DF3942"/>
    <w:rsid w:val="00DF39F1"/>
    <w:rsid w:val="00DF3D56"/>
    <w:rsid w:val="00DF3D92"/>
    <w:rsid w:val="00DF4171"/>
    <w:rsid w:val="00DF4385"/>
    <w:rsid w:val="00DF47C3"/>
    <w:rsid w:val="00DF49B3"/>
    <w:rsid w:val="00DF4D11"/>
    <w:rsid w:val="00DF5A66"/>
    <w:rsid w:val="00DF5C8C"/>
    <w:rsid w:val="00DF689B"/>
    <w:rsid w:val="00DF6995"/>
    <w:rsid w:val="00DF6EBD"/>
    <w:rsid w:val="00DF7213"/>
    <w:rsid w:val="00DF73FF"/>
    <w:rsid w:val="00DF7EA9"/>
    <w:rsid w:val="00E000D2"/>
    <w:rsid w:val="00E00A2B"/>
    <w:rsid w:val="00E00B36"/>
    <w:rsid w:val="00E0111E"/>
    <w:rsid w:val="00E012B2"/>
    <w:rsid w:val="00E01738"/>
    <w:rsid w:val="00E022BA"/>
    <w:rsid w:val="00E029EE"/>
    <w:rsid w:val="00E034D9"/>
    <w:rsid w:val="00E035BF"/>
    <w:rsid w:val="00E03CD2"/>
    <w:rsid w:val="00E0479C"/>
    <w:rsid w:val="00E04DBA"/>
    <w:rsid w:val="00E04F3E"/>
    <w:rsid w:val="00E05BDE"/>
    <w:rsid w:val="00E0649B"/>
    <w:rsid w:val="00E06A78"/>
    <w:rsid w:val="00E07923"/>
    <w:rsid w:val="00E079F3"/>
    <w:rsid w:val="00E10602"/>
    <w:rsid w:val="00E12193"/>
    <w:rsid w:val="00E126AD"/>
    <w:rsid w:val="00E12C4C"/>
    <w:rsid w:val="00E133B1"/>
    <w:rsid w:val="00E13417"/>
    <w:rsid w:val="00E143EC"/>
    <w:rsid w:val="00E14659"/>
    <w:rsid w:val="00E15657"/>
    <w:rsid w:val="00E15665"/>
    <w:rsid w:val="00E1589B"/>
    <w:rsid w:val="00E15A39"/>
    <w:rsid w:val="00E15DE3"/>
    <w:rsid w:val="00E1619C"/>
    <w:rsid w:val="00E161DC"/>
    <w:rsid w:val="00E165C4"/>
    <w:rsid w:val="00E1660C"/>
    <w:rsid w:val="00E16675"/>
    <w:rsid w:val="00E16764"/>
    <w:rsid w:val="00E179FB"/>
    <w:rsid w:val="00E20D7E"/>
    <w:rsid w:val="00E213B5"/>
    <w:rsid w:val="00E218D0"/>
    <w:rsid w:val="00E219C2"/>
    <w:rsid w:val="00E224AC"/>
    <w:rsid w:val="00E226F2"/>
    <w:rsid w:val="00E2271A"/>
    <w:rsid w:val="00E23167"/>
    <w:rsid w:val="00E23979"/>
    <w:rsid w:val="00E23DC2"/>
    <w:rsid w:val="00E241E2"/>
    <w:rsid w:val="00E24994"/>
    <w:rsid w:val="00E25CF5"/>
    <w:rsid w:val="00E26695"/>
    <w:rsid w:val="00E266D1"/>
    <w:rsid w:val="00E26E7A"/>
    <w:rsid w:val="00E26F6F"/>
    <w:rsid w:val="00E273D9"/>
    <w:rsid w:val="00E3010E"/>
    <w:rsid w:val="00E305BC"/>
    <w:rsid w:val="00E310E1"/>
    <w:rsid w:val="00E313DA"/>
    <w:rsid w:val="00E32027"/>
    <w:rsid w:val="00E32874"/>
    <w:rsid w:val="00E32D2D"/>
    <w:rsid w:val="00E32D2E"/>
    <w:rsid w:val="00E34970"/>
    <w:rsid w:val="00E35003"/>
    <w:rsid w:val="00E353E3"/>
    <w:rsid w:val="00E35D09"/>
    <w:rsid w:val="00E35E7F"/>
    <w:rsid w:val="00E36233"/>
    <w:rsid w:val="00E3733C"/>
    <w:rsid w:val="00E374AA"/>
    <w:rsid w:val="00E37D63"/>
    <w:rsid w:val="00E41134"/>
    <w:rsid w:val="00E41569"/>
    <w:rsid w:val="00E42776"/>
    <w:rsid w:val="00E42777"/>
    <w:rsid w:val="00E42E0D"/>
    <w:rsid w:val="00E431D1"/>
    <w:rsid w:val="00E43C4D"/>
    <w:rsid w:val="00E43D22"/>
    <w:rsid w:val="00E44518"/>
    <w:rsid w:val="00E452C7"/>
    <w:rsid w:val="00E454F8"/>
    <w:rsid w:val="00E478FF"/>
    <w:rsid w:val="00E479BF"/>
    <w:rsid w:val="00E5052C"/>
    <w:rsid w:val="00E5079E"/>
    <w:rsid w:val="00E523B3"/>
    <w:rsid w:val="00E523D8"/>
    <w:rsid w:val="00E525A1"/>
    <w:rsid w:val="00E52BB5"/>
    <w:rsid w:val="00E54D58"/>
    <w:rsid w:val="00E5537D"/>
    <w:rsid w:val="00E55ACE"/>
    <w:rsid w:val="00E55C69"/>
    <w:rsid w:val="00E55ED9"/>
    <w:rsid w:val="00E564AE"/>
    <w:rsid w:val="00E56635"/>
    <w:rsid w:val="00E56C0F"/>
    <w:rsid w:val="00E573B4"/>
    <w:rsid w:val="00E5799B"/>
    <w:rsid w:val="00E607CE"/>
    <w:rsid w:val="00E61D5B"/>
    <w:rsid w:val="00E61E80"/>
    <w:rsid w:val="00E61F2C"/>
    <w:rsid w:val="00E62C70"/>
    <w:rsid w:val="00E633BB"/>
    <w:rsid w:val="00E63ABC"/>
    <w:rsid w:val="00E6507A"/>
    <w:rsid w:val="00E6526B"/>
    <w:rsid w:val="00E65D21"/>
    <w:rsid w:val="00E6603F"/>
    <w:rsid w:val="00E660B1"/>
    <w:rsid w:val="00E66538"/>
    <w:rsid w:val="00E669BD"/>
    <w:rsid w:val="00E671F9"/>
    <w:rsid w:val="00E704D0"/>
    <w:rsid w:val="00E707FC"/>
    <w:rsid w:val="00E7096E"/>
    <w:rsid w:val="00E70FA6"/>
    <w:rsid w:val="00E7143B"/>
    <w:rsid w:val="00E716AA"/>
    <w:rsid w:val="00E71CA1"/>
    <w:rsid w:val="00E73680"/>
    <w:rsid w:val="00E73AD3"/>
    <w:rsid w:val="00E73F84"/>
    <w:rsid w:val="00E74588"/>
    <w:rsid w:val="00E75872"/>
    <w:rsid w:val="00E75A6B"/>
    <w:rsid w:val="00E76D7E"/>
    <w:rsid w:val="00E7703A"/>
    <w:rsid w:val="00E80D5C"/>
    <w:rsid w:val="00E80EB0"/>
    <w:rsid w:val="00E8104E"/>
    <w:rsid w:val="00E8131A"/>
    <w:rsid w:val="00E81943"/>
    <w:rsid w:val="00E819FC"/>
    <w:rsid w:val="00E81CEC"/>
    <w:rsid w:val="00E83BE9"/>
    <w:rsid w:val="00E83F9D"/>
    <w:rsid w:val="00E84B02"/>
    <w:rsid w:val="00E84EED"/>
    <w:rsid w:val="00E8516E"/>
    <w:rsid w:val="00E8522A"/>
    <w:rsid w:val="00E8559A"/>
    <w:rsid w:val="00E8585B"/>
    <w:rsid w:val="00E8691C"/>
    <w:rsid w:val="00E86F32"/>
    <w:rsid w:val="00E87494"/>
    <w:rsid w:val="00E87FCA"/>
    <w:rsid w:val="00E90D8D"/>
    <w:rsid w:val="00E90E59"/>
    <w:rsid w:val="00E90ECB"/>
    <w:rsid w:val="00E91163"/>
    <w:rsid w:val="00E91998"/>
    <w:rsid w:val="00E920F1"/>
    <w:rsid w:val="00E92B3B"/>
    <w:rsid w:val="00E93137"/>
    <w:rsid w:val="00E93212"/>
    <w:rsid w:val="00E947C9"/>
    <w:rsid w:val="00E94A40"/>
    <w:rsid w:val="00E94F28"/>
    <w:rsid w:val="00E959DE"/>
    <w:rsid w:val="00E9671E"/>
    <w:rsid w:val="00E978EE"/>
    <w:rsid w:val="00EA05BA"/>
    <w:rsid w:val="00EA07A8"/>
    <w:rsid w:val="00EA1469"/>
    <w:rsid w:val="00EA2C38"/>
    <w:rsid w:val="00EA3780"/>
    <w:rsid w:val="00EA3CD2"/>
    <w:rsid w:val="00EA3DD1"/>
    <w:rsid w:val="00EA3E48"/>
    <w:rsid w:val="00EA4208"/>
    <w:rsid w:val="00EA4CB6"/>
    <w:rsid w:val="00EA55A9"/>
    <w:rsid w:val="00EA5B00"/>
    <w:rsid w:val="00EA5BF4"/>
    <w:rsid w:val="00EA63BA"/>
    <w:rsid w:val="00EA658F"/>
    <w:rsid w:val="00EA6837"/>
    <w:rsid w:val="00EA753D"/>
    <w:rsid w:val="00EA7B74"/>
    <w:rsid w:val="00EB1576"/>
    <w:rsid w:val="00EB185D"/>
    <w:rsid w:val="00EB1A6B"/>
    <w:rsid w:val="00EB1D47"/>
    <w:rsid w:val="00EB1EEF"/>
    <w:rsid w:val="00EB303B"/>
    <w:rsid w:val="00EB30D2"/>
    <w:rsid w:val="00EB30DF"/>
    <w:rsid w:val="00EB3A9E"/>
    <w:rsid w:val="00EB5499"/>
    <w:rsid w:val="00EB69C7"/>
    <w:rsid w:val="00EC0342"/>
    <w:rsid w:val="00EC1108"/>
    <w:rsid w:val="00EC11F7"/>
    <w:rsid w:val="00EC1228"/>
    <w:rsid w:val="00EC12F4"/>
    <w:rsid w:val="00EC26A0"/>
    <w:rsid w:val="00EC28D9"/>
    <w:rsid w:val="00EC5806"/>
    <w:rsid w:val="00EC626B"/>
    <w:rsid w:val="00EC6AB4"/>
    <w:rsid w:val="00EC703E"/>
    <w:rsid w:val="00EC73C0"/>
    <w:rsid w:val="00EC7AB1"/>
    <w:rsid w:val="00EC7F88"/>
    <w:rsid w:val="00ED08D4"/>
    <w:rsid w:val="00ED1434"/>
    <w:rsid w:val="00ED1C2C"/>
    <w:rsid w:val="00ED22DE"/>
    <w:rsid w:val="00ED29F2"/>
    <w:rsid w:val="00ED2B86"/>
    <w:rsid w:val="00ED2B93"/>
    <w:rsid w:val="00ED2C45"/>
    <w:rsid w:val="00ED5EB6"/>
    <w:rsid w:val="00ED7276"/>
    <w:rsid w:val="00EE011D"/>
    <w:rsid w:val="00EE0973"/>
    <w:rsid w:val="00EE0EC4"/>
    <w:rsid w:val="00EE1473"/>
    <w:rsid w:val="00EE1D1B"/>
    <w:rsid w:val="00EE1FC0"/>
    <w:rsid w:val="00EE263B"/>
    <w:rsid w:val="00EE3F5E"/>
    <w:rsid w:val="00EE4D9D"/>
    <w:rsid w:val="00EE5BE7"/>
    <w:rsid w:val="00EE5F7C"/>
    <w:rsid w:val="00EE6CC6"/>
    <w:rsid w:val="00EE723D"/>
    <w:rsid w:val="00EE757A"/>
    <w:rsid w:val="00EE7B2A"/>
    <w:rsid w:val="00EE7FC0"/>
    <w:rsid w:val="00EF0926"/>
    <w:rsid w:val="00EF0E74"/>
    <w:rsid w:val="00EF129A"/>
    <w:rsid w:val="00EF181A"/>
    <w:rsid w:val="00EF205C"/>
    <w:rsid w:val="00EF2ACC"/>
    <w:rsid w:val="00EF346A"/>
    <w:rsid w:val="00EF3BC0"/>
    <w:rsid w:val="00EF4226"/>
    <w:rsid w:val="00EF475B"/>
    <w:rsid w:val="00EF48D4"/>
    <w:rsid w:val="00EF5F54"/>
    <w:rsid w:val="00EF601F"/>
    <w:rsid w:val="00EF6BB3"/>
    <w:rsid w:val="00EF7363"/>
    <w:rsid w:val="00EF7489"/>
    <w:rsid w:val="00EF79F5"/>
    <w:rsid w:val="00EF7BEC"/>
    <w:rsid w:val="00F00073"/>
    <w:rsid w:val="00F0064F"/>
    <w:rsid w:val="00F00E54"/>
    <w:rsid w:val="00F00FCB"/>
    <w:rsid w:val="00F01050"/>
    <w:rsid w:val="00F02B09"/>
    <w:rsid w:val="00F032FF"/>
    <w:rsid w:val="00F04C11"/>
    <w:rsid w:val="00F04D8D"/>
    <w:rsid w:val="00F05292"/>
    <w:rsid w:val="00F05FAA"/>
    <w:rsid w:val="00F06340"/>
    <w:rsid w:val="00F06472"/>
    <w:rsid w:val="00F0657C"/>
    <w:rsid w:val="00F06660"/>
    <w:rsid w:val="00F0751A"/>
    <w:rsid w:val="00F100C0"/>
    <w:rsid w:val="00F10615"/>
    <w:rsid w:val="00F10985"/>
    <w:rsid w:val="00F10B2A"/>
    <w:rsid w:val="00F1126D"/>
    <w:rsid w:val="00F112FD"/>
    <w:rsid w:val="00F11BA0"/>
    <w:rsid w:val="00F1254B"/>
    <w:rsid w:val="00F125C9"/>
    <w:rsid w:val="00F12E35"/>
    <w:rsid w:val="00F1304B"/>
    <w:rsid w:val="00F136BC"/>
    <w:rsid w:val="00F142A2"/>
    <w:rsid w:val="00F15261"/>
    <w:rsid w:val="00F169A7"/>
    <w:rsid w:val="00F16A85"/>
    <w:rsid w:val="00F20EF5"/>
    <w:rsid w:val="00F21934"/>
    <w:rsid w:val="00F21B49"/>
    <w:rsid w:val="00F22458"/>
    <w:rsid w:val="00F232F0"/>
    <w:rsid w:val="00F234D1"/>
    <w:rsid w:val="00F23514"/>
    <w:rsid w:val="00F23599"/>
    <w:rsid w:val="00F23E79"/>
    <w:rsid w:val="00F26553"/>
    <w:rsid w:val="00F30C6E"/>
    <w:rsid w:val="00F314B5"/>
    <w:rsid w:val="00F321C3"/>
    <w:rsid w:val="00F323EE"/>
    <w:rsid w:val="00F32804"/>
    <w:rsid w:val="00F33087"/>
    <w:rsid w:val="00F338BC"/>
    <w:rsid w:val="00F33A27"/>
    <w:rsid w:val="00F33C26"/>
    <w:rsid w:val="00F34BD3"/>
    <w:rsid w:val="00F350C6"/>
    <w:rsid w:val="00F357E2"/>
    <w:rsid w:val="00F36371"/>
    <w:rsid w:val="00F3687F"/>
    <w:rsid w:val="00F40531"/>
    <w:rsid w:val="00F40FA8"/>
    <w:rsid w:val="00F422E2"/>
    <w:rsid w:val="00F42796"/>
    <w:rsid w:val="00F429F8"/>
    <w:rsid w:val="00F42F63"/>
    <w:rsid w:val="00F435AE"/>
    <w:rsid w:val="00F43618"/>
    <w:rsid w:val="00F4391C"/>
    <w:rsid w:val="00F43B67"/>
    <w:rsid w:val="00F45CCB"/>
    <w:rsid w:val="00F45DC9"/>
    <w:rsid w:val="00F46B0C"/>
    <w:rsid w:val="00F471AC"/>
    <w:rsid w:val="00F473F3"/>
    <w:rsid w:val="00F47547"/>
    <w:rsid w:val="00F47727"/>
    <w:rsid w:val="00F477C2"/>
    <w:rsid w:val="00F47F62"/>
    <w:rsid w:val="00F50508"/>
    <w:rsid w:val="00F50998"/>
    <w:rsid w:val="00F50B3C"/>
    <w:rsid w:val="00F50B5A"/>
    <w:rsid w:val="00F51EF4"/>
    <w:rsid w:val="00F51FEA"/>
    <w:rsid w:val="00F529EC"/>
    <w:rsid w:val="00F52D28"/>
    <w:rsid w:val="00F536DD"/>
    <w:rsid w:val="00F54C82"/>
    <w:rsid w:val="00F5561B"/>
    <w:rsid w:val="00F55B5F"/>
    <w:rsid w:val="00F55CDF"/>
    <w:rsid w:val="00F560D5"/>
    <w:rsid w:val="00F565B9"/>
    <w:rsid w:val="00F56A01"/>
    <w:rsid w:val="00F56C54"/>
    <w:rsid w:val="00F5767B"/>
    <w:rsid w:val="00F57DCD"/>
    <w:rsid w:val="00F602AF"/>
    <w:rsid w:val="00F602C9"/>
    <w:rsid w:val="00F60B33"/>
    <w:rsid w:val="00F60D1C"/>
    <w:rsid w:val="00F60F5F"/>
    <w:rsid w:val="00F610CB"/>
    <w:rsid w:val="00F6110A"/>
    <w:rsid w:val="00F61AFA"/>
    <w:rsid w:val="00F6272B"/>
    <w:rsid w:val="00F6326F"/>
    <w:rsid w:val="00F63A8F"/>
    <w:rsid w:val="00F647AD"/>
    <w:rsid w:val="00F6570E"/>
    <w:rsid w:val="00F665AC"/>
    <w:rsid w:val="00F66820"/>
    <w:rsid w:val="00F67D9C"/>
    <w:rsid w:val="00F705C6"/>
    <w:rsid w:val="00F7117B"/>
    <w:rsid w:val="00F716C0"/>
    <w:rsid w:val="00F72DF1"/>
    <w:rsid w:val="00F73567"/>
    <w:rsid w:val="00F74514"/>
    <w:rsid w:val="00F74606"/>
    <w:rsid w:val="00F74780"/>
    <w:rsid w:val="00F74AA1"/>
    <w:rsid w:val="00F74C87"/>
    <w:rsid w:val="00F7593F"/>
    <w:rsid w:val="00F75A0A"/>
    <w:rsid w:val="00F773E0"/>
    <w:rsid w:val="00F77FE2"/>
    <w:rsid w:val="00F8007C"/>
    <w:rsid w:val="00F8092B"/>
    <w:rsid w:val="00F81875"/>
    <w:rsid w:val="00F81F46"/>
    <w:rsid w:val="00F83B42"/>
    <w:rsid w:val="00F84424"/>
    <w:rsid w:val="00F84A8F"/>
    <w:rsid w:val="00F84A94"/>
    <w:rsid w:val="00F85098"/>
    <w:rsid w:val="00F85941"/>
    <w:rsid w:val="00F869F3"/>
    <w:rsid w:val="00F86F94"/>
    <w:rsid w:val="00F87432"/>
    <w:rsid w:val="00F87B92"/>
    <w:rsid w:val="00F901A3"/>
    <w:rsid w:val="00F910F6"/>
    <w:rsid w:val="00F91607"/>
    <w:rsid w:val="00F91C4B"/>
    <w:rsid w:val="00F91E18"/>
    <w:rsid w:val="00F91F63"/>
    <w:rsid w:val="00F920F6"/>
    <w:rsid w:val="00F9286B"/>
    <w:rsid w:val="00F92FB1"/>
    <w:rsid w:val="00F945E8"/>
    <w:rsid w:val="00F94DCC"/>
    <w:rsid w:val="00F94DE2"/>
    <w:rsid w:val="00F96008"/>
    <w:rsid w:val="00F96D3A"/>
    <w:rsid w:val="00F97251"/>
    <w:rsid w:val="00FA1399"/>
    <w:rsid w:val="00FA17B0"/>
    <w:rsid w:val="00FA2168"/>
    <w:rsid w:val="00FA4478"/>
    <w:rsid w:val="00FA492A"/>
    <w:rsid w:val="00FA4B15"/>
    <w:rsid w:val="00FA52AE"/>
    <w:rsid w:val="00FA5321"/>
    <w:rsid w:val="00FA5B6E"/>
    <w:rsid w:val="00FA775B"/>
    <w:rsid w:val="00FA78F5"/>
    <w:rsid w:val="00FB1A02"/>
    <w:rsid w:val="00FB25CE"/>
    <w:rsid w:val="00FB2C47"/>
    <w:rsid w:val="00FB3721"/>
    <w:rsid w:val="00FB3919"/>
    <w:rsid w:val="00FB3996"/>
    <w:rsid w:val="00FB4D2E"/>
    <w:rsid w:val="00FB54B8"/>
    <w:rsid w:val="00FB6319"/>
    <w:rsid w:val="00FB6AEE"/>
    <w:rsid w:val="00FB6D0A"/>
    <w:rsid w:val="00FB6DB5"/>
    <w:rsid w:val="00FB73EA"/>
    <w:rsid w:val="00FB75A5"/>
    <w:rsid w:val="00FB77BA"/>
    <w:rsid w:val="00FB7E82"/>
    <w:rsid w:val="00FC21AC"/>
    <w:rsid w:val="00FC282F"/>
    <w:rsid w:val="00FC2F77"/>
    <w:rsid w:val="00FC30DC"/>
    <w:rsid w:val="00FC3131"/>
    <w:rsid w:val="00FC3710"/>
    <w:rsid w:val="00FC4B7B"/>
    <w:rsid w:val="00FC4E44"/>
    <w:rsid w:val="00FC5A25"/>
    <w:rsid w:val="00FC6A37"/>
    <w:rsid w:val="00FC6C9B"/>
    <w:rsid w:val="00FC7608"/>
    <w:rsid w:val="00FC76D6"/>
    <w:rsid w:val="00FC7753"/>
    <w:rsid w:val="00FD14B0"/>
    <w:rsid w:val="00FD1818"/>
    <w:rsid w:val="00FD1B0A"/>
    <w:rsid w:val="00FD1DE6"/>
    <w:rsid w:val="00FD2259"/>
    <w:rsid w:val="00FD2454"/>
    <w:rsid w:val="00FD2785"/>
    <w:rsid w:val="00FD2DCF"/>
    <w:rsid w:val="00FD3356"/>
    <w:rsid w:val="00FD35F5"/>
    <w:rsid w:val="00FD37AC"/>
    <w:rsid w:val="00FD405E"/>
    <w:rsid w:val="00FD421D"/>
    <w:rsid w:val="00FD42D4"/>
    <w:rsid w:val="00FD43EA"/>
    <w:rsid w:val="00FD4EC4"/>
    <w:rsid w:val="00FD51BF"/>
    <w:rsid w:val="00FD5FCB"/>
    <w:rsid w:val="00FD76B8"/>
    <w:rsid w:val="00FD76FA"/>
    <w:rsid w:val="00FD7C4F"/>
    <w:rsid w:val="00FD7CE0"/>
    <w:rsid w:val="00FE011C"/>
    <w:rsid w:val="00FE12AA"/>
    <w:rsid w:val="00FE1C17"/>
    <w:rsid w:val="00FE1E34"/>
    <w:rsid w:val="00FE23EE"/>
    <w:rsid w:val="00FE27D1"/>
    <w:rsid w:val="00FE2A12"/>
    <w:rsid w:val="00FE2E58"/>
    <w:rsid w:val="00FE3E67"/>
    <w:rsid w:val="00FE482C"/>
    <w:rsid w:val="00FE4DB5"/>
    <w:rsid w:val="00FE55FF"/>
    <w:rsid w:val="00FE6EEF"/>
    <w:rsid w:val="00FE7146"/>
    <w:rsid w:val="00FE7882"/>
    <w:rsid w:val="00FF0834"/>
    <w:rsid w:val="00FF0B6E"/>
    <w:rsid w:val="00FF119A"/>
    <w:rsid w:val="00FF1780"/>
    <w:rsid w:val="00FF1866"/>
    <w:rsid w:val="00FF21B7"/>
    <w:rsid w:val="00FF261C"/>
    <w:rsid w:val="00FF2C6C"/>
    <w:rsid w:val="00FF35A1"/>
    <w:rsid w:val="00FF3700"/>
    <w:rsid w:val="00FF4425"/>
    <w:rsid w:val="00FF44CB"/>
    <w:rsid w:val="00FF49F5"/>
    <w:rsid w:val="00FF4AC2"/>
    <w:rsid w:val="00FF560B"/>
    <w:rsid w:val="00FF5A86"/>
    <w:rsid w:val="00FF64F3"/>
    <w:rsid w:val="00FF6778"/>
    <w:rsid w:val="00FF68DC"/>
    <w:rsid w:val="00FF68F1"/>
    <w:rsid w:val="00FF69E8"/>
    <w:rsid w:val="00FF6B2D"/>
    <w:rsid w:val="00FF6CFD"/>
    <w:rsid w:val="07C36776"/>
    <w:rsid w:val="09147077"/>
    <w:rsid w:val="0DCC78FE"/>
    <w:rsid w:val="11B34C68"/>
    <w:rsid w:val="13295BBF"/>
    <w:rsid w:val="13C41D89"/>
    <w:rsid w:val="159F6DCA"/>
    <w:rsid w:val="15A04927"/>
    <w:rsid w:val="173F1A62"/>
    <w:rsid w:val="23017DE9"/>
    <w:rsid w:val="2DA917BC"/>
    <w:rsid w:val="2EAB7211"/>
    <w:rsid w:val="3053178C"/>
    <w:rsid w:val="375F2A21"/>
    <w:rsid w:val="448E7A01"/>
    <w:rsid w:val="45561D5B"/>
    <w:rsid w:val="46E7448E"/>
    <w:rsid w:val="49F51A9B"/>
    <w:rsid w:val="4B032253"/>
    <w:rsid w:val="4F926672"/>
    <w:rsid w:val="5F08747F"/>
    <w:rsid w:val="5FE84E80"/>
    <w:rsid w:val="65186EF6"/>
    <w:rsid w:val="66D050D4"/>
    <w:rsid w:val="6D6B79E4"/>
    <w:rsid w:val="6FF16EF5"/>
    <w:rsid w:val="72C42506"/>
    <w:rsid w:val="7411234D"/>
    <w:rsid w:val="742A47CA"/>
    <w:rsid w:val="7DB5662F"/>
    <w:rsid w:val="7F351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E535A"/>
  <w15:docId w15:val="{22F32717-BF1B-D142-86A8-27962023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kern w:val="2"/>
      <w:sz w:val="21"/>
      <w:szCs w:val="22"/>
      <w:lang w:val="en-GB"/>
    </w:rPr>
  </w:style>
  <w:style w:type="paragraph" w:styleId="Heading1">
    <w:name w:val="heading 1"/>
    <w:next w:val="Normal"/>
    <w:link w:val="Heading1Char"/>
    <w:uiPriority w:val="9"/>
    <w:qFormat/>
    <w:pPr>
      <w:spacing w:beforeAutospacing="1" w:afterAutospacing="1" w:line="259" w:lineRule="auto"/>
      <w:outlineLvl w:val="0"/>
    </w:pPr>
    <w:rPr>
      <w:rFonts w:ascii="SimSun" w:eastAsia="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A4CB6"/>
    <w:pPr>
      <w:snapToGrid w:val="0"/>
      <w:jc w:val="left"/>
    </w:pPr>
  </w:style>
  <w:style w:type="character" w:customStyle="1" w:styleId="FootnoteTextChar">
    <w:name w:val="Footnote Text Char"/>
    <w:link w:val="FootnoteText"/>
    <w:uiPriority w:val="99"/>
    <w:qFormat/>
    <w:rsid w:val="00EA4CB6"/>
    <w:rPr>
      <w:kern w:val="2"/>
      <w:sz w:val="21"/>
      <w:lang w:eastAsia="ja-JP"/>
    </w:rPr>
  </w:style>
  <w:style w:type="character" w:styleId="FootnoteReference">
    <w:name w:val="footnote reference"/>
    <w:uiPriority w:val="99"/>
    <w:semiHidden/>
    <w:unhideWhenUsed/>
    <w:qFormat/>
    <w:rsid w:val="00EA4CB6"/>
    <w:rPr>
      <w:vertAlign w:val="superscript"/>
    </w:rPr>
  </w:style>
  <w:style w:type="paragraph" w:styleId="Header">
    <w:name w:val="header"/>
    <w:basedOn w:val="Normal"/>
    <w:link w:val="HeaderChar"/>
    <w:uiPriority w:val="99"/>
    <w:unhideWhenUsed/>
    <w:qFormat/>
    <w:rsid w:val="00371CA1"/>
    <w:pPr>
      <w:tabs>
        <w:tab w:val="center" w:pos="4252"/>
        <w:tab w:val="right" w:pos="8504"/>
      </w:tabs>
      <w:snapToGrid w:val="0"/>
    </w:pPr>
  </w:style>
  <w:style w:type="character" w:customStyle="1" w:styleId="HeaderChar">
    <w:name w:val="Header Char"/>
    <w:link w:val="Header"/>
    <w:uiPriority w:val="99"/>
    <w:rsid w:val="00371CA1"/>
    <w:rPr>
      <w:kern w:val="2"/>
      <w:sz w:val="21"/>
      <w:lang w:eastAsia="ja-JP"/>
    </w:rPr>
  </w:style>
  <w:style w:type="paragraph" w:styleId="Footer">
    <w:name w:val="footer"/>
    <w:basedOn w:val="Normal"/>
    <w:link w:val="FooterChar"/>
    <w:uiPriority w:val="99"/>
    <w:unhideWhenUsed/>
    <w:rsid w:val="00371CA1"/>
    <w:pPr>
      <w:tabs>
        <w:tab w:val="center" w:pos="4252"/>
        <w:tab w:val="right" w:pos="8504"/>
      </w:tabs>
      <w:snapToGrid w:val="0"/>
    </w:pPr>
  </w:style>
  <w:style w:type="character" w:customStyle="1" w:styleId="FooterChar">
    <w:name w:val="Footer Char"/>
    <w:link w:val="Footer"/>
    <w:uiPriority w:val="99"/>
    <w:qFormat/>
    <w:rsid w:val="00371CA1"/>
    <w:rPr>
      <w:kern w:val="2"/>
      <w:sz w:val="21"/>
      <w:lang w:eastAsia="ja-JP"/>
    </w:rPr>
  </w:style>
  <w:style w:type="numbering" w:customStyle="1" w:styleId="1">
    <w:name w:val="リストなし1"/>
    <w:next w:val="NoList"/>
    <w:uiPriority w:val="99"/>
    <w:semiHidden/>
    <w:unhideWhenUsed/>
    <w:rsid w:val="00081E8C"/>
  </w:style>
  <w:style w:type="paragraph" w:styleId="NoSpacing">
    <w:name w:val="No Spacing"/>
    <w:uiPriority w:val="1"/>
    <w:qFormat/>
    <w:rsid w:val="00081E8C"/>
    <w:pPr>
      <w:widowControl w:val="0"/>
      <w:jc w:val="both"/>
    </w:pPr>
    <w:rPr>
      <w:rFonts w:ascii="Yu Mincho" w:eastAsia="Yu Mincho" w:hAnsi="Yu Mincho"/>
      <w:kern w:val="2"/>
      <w:sz w:val="21"/>
      <w:szCs w:val="22"/>
    </w:rPr>
  </w:style>
  <w:style w:type="character" w:styleId="CommentReference">
    <w:name w:val="annotation reference"/>
    <w:uiPriority w:val="99"/>
    <w:semiHidden/>
    <w:unhideWhenUsed/>
    <w:rsid w:val="00081E8C"/>
    <w:rPr>
      <w:sz w:val="16"/>
      <w:szCs w:val="16"/>
    </w:rPr>
  </w:style>
  <w:style w:type="paragraph" w:styleId="CommentText">
    <w:name w:val="annotation text"/>
    <w:basedOn w:val="Normal"/>
    <w:link w:val="CommentTextChar"/>
    <w:uiPriority w:val="99"/>
    <w:unhideWhenUsed/>
    <w:qFormat/>
    <w:rsid w:val="00081E8C"/>
    <w:rPr>
      <w:rFonts w:ascii="Century" w:hAnsi="Century"/>
      <w:sz w:val="20"/>
      <w:szCs w:val="20"/>
    </w:rPr>
  </w:style>
  <w:style w:type="character" w:customStyle="1" w:styleId="CommentTextChar">
    <w:name w:val="Comment Text Char"/>
    <w:link w:val="CommentText"/>
    <w:uiPriority w:val="99"/>
    <w:qFormat/>
    <w:rsid w:val="00081E8C"/>
    <w:rPr>
      <w:rFonts w:ascii="Century" w:eastAsia="MS Mincho" w:hAnsi="Century" w:cs="Times New Roman"/>
      <w:kern w:val="2"/>
      <w:sz w:val="20"/>
      <w:szCs w:val="20"/>
      <w:lang w:val="en-GB" w:eastAsia="ja-JP"/>
    </w:rPr>
  </w:style>
  <w:style w:type="paragraph" w:styleId="CommentSubject">
    <w:name w:val="annotation subject"/>
    <w:basedOn w:val="CommentText"/>
    <w:next w:val="CommentText"/>
    <w:link w:val="CommentSubjectChar"/>
    <w:uiPriority w:val="99"/>
    <w:semiHidden/>
    <w:unhideWhenUsed/>
    <w:rsid w:val="00081E8C"/>
    <w:rPr>
      <w:b/>
      <w:bCs/>
    </w:rPr>
  </w:style>
  <w:style w:type="character" w:customStyle="1" w:styleId="CommentSubjectChar">
    <w:name w:val="Comment Subject Char"/>
    <w:link w:val="CommentSubject"/>
    <w:uiPriority w:val="99"/>
    <w:semiHidden/>
    <w:qFormat/>
    <w:rsid w:val="00081E8C"/>
    <w:rPr>
      <w:rFonts w:ascii="Century" w:eastAsia="MS Mincho" w:hAnsi="Century" w:cs="Times New Roman"/>
      <w:b/>
      <w:bCs/>
      <w:kern w:val="2"/>
      <w:sz w:val="20"/>
      <w:szCs w:val="20"/>
      <w:lang w:val="en-GB" w:eastAsia="ja-JP"/>
    </w:rPr>
  </w:style>
  <w:style w:type="paragraph" w:styleId="BalloonText">
    <w:name w:val="Balloon Text"/>
    <w:basedOn w:val="Normal"/>
    <w:link w:val="BalloonTextChar"/>
    <w:uiPriority w:val="99"/>
    <w:semiHidden/>
    <w:unhideWhenUsed/>
    <w:rsid w:val="00081E8C"/>
    <w:rPr>
      <w:rFonts w:ascii="Segoe UI" w:hAnsi="Segoe UI" w:cs="Segoe UI"/>
      <w:sz w:val="18"/>
      <w:szCs w:val="18"/>
    </w:rPr>
  </w:style>
  <w:style w:type="character" w:customStyle="1" w:styleId="BalloonTextChar">
    <w:name w:val="Balloon Text Char"/>
    <w:link w:val="BalloonText"/>
    <w:uiPriority w:val="99"/>
    <w:semiHidden/>
    <w:rsid w:val="00081E8C"/>
    <w:rPr>
      <w:rFonts w:ascii="Segoe UI" w:eastAsia="MS Mincho" w:hAnsi="Segoe UI" w:cs="Segoe UI"/>
      <w:kern w:val="2"/>
      <w:sz w:val="18"/>
      <w:szCs w:val="18"/>
      <w:lang w:val="en-GB" w:eastAsia="ja-JP"/>
    </w:rPr>
  </w:style>
  <w:style w:type="paragraph" w:styleId="Revision">
    <w:name w:val="Revision"/>
    <w:hidden/>
    <w:uiPriority w:val="99"/>
    <w:semiHidden/>
    <w:rsid w:val="00081E8C"/>
    <w:rPr>
      <w:rFonts w:ascii="Century" w:hAnsi="Century"/>
      <w:kern w:val="2"/>
      <w:sz w:val="21"/>
      <w:szCs w:val="22"/>
      <w:lang w:val="en-GB"/>
    </w:rPr>
  </w:style>
  <w:style w:type="character" w:customStyle="1" w:styleId="10">
    <w:name w:val="脚注文字列 (文字)1"/>
    <w:basedOn w:val="DefaultParagraphFont"/>
    <w:uiPriority w:val="99"/>
    <w:qFormat/>
    <w:rsid w:val="00081E8C"/>
  </w:style>
  <w:style w:type="character" w:styleId="PlaceholderText">
    <w:name w:val="Placeholder Text"/>
    <w:uiPriority w:val="99"/>
    <w:semiHidden/>
    <w:qFormat/>
    <w:rsid w:val="00081E8C"/>
    <w:rPr>
      <w:color w:val="808080"/>
    </w:rPr>
  </w:style>
  <w:style w:type="paragraph" w:customStyle="1" w:styleId="paragraph">
    <w:name w:val="paragraph"/>
    <w:basedOn w:val="Normal"/>
    <w:qFormat/>
    <w:rsid w:val="00081E8C"/>
    <w:pPr>
      <w:widowControl/>
      <w:jc w:val="left"/>
    </w:pPr>
    <w:rPr>
      <w:rFonts w:ascii="MS PGothic" w:eastAsia="MS PGothic" w:hAnsi="MS PGothic" w:cs="MS PGothic"/>
      <w:kern w:val="0"/>
      <w:sz w:val="24"/>
      <w:szCs w:val="24"/>
    </w:rPr>
  </w:style>
  <w:style w:type="character" w:customStyle="1" w:styleId="spellingerror">
    <w:name w:val="spellingerror"/>
    <w:basedOn w:val="DefaultParagraphFont"/>
    <w:rsid w:val="00081E8C"/>
  </w:style>
  <w:style w:type="character" w:customStyle="1" w:styleId="normaltextrun1">
    <w:name w:val="normaltextrun1"/>
    <w:basedOn w:val="DefaultParagraphFont"/>
    <w:qFormat/>
    <w:rsid w:val="00081E8C"/>
  </w:style>
  <w:style w:type="character" w:customStyle="1" w:styleId="eop">
    <w:name w:val="eop"/>
    <w:basedOn w:val="DefaultParagraphFont"/>
    <w:rsid w:val="00081E8C"/>
  </w:style>
  <w:style w:type="character" w:customStyle="1" w:styleId="bcx3">
    <w:name w:val="bcx3"/>
    <w:basedOn w:val="DefaultParagraphFont"/>
    <w:rsid w:val="00081E8C"/>
  </w:style>
  <w:style w:type="paragraph" w:styleId="ListParagraph">
    <w:name w:val="List Paragraph"/>
    <w:basedOn w:val="Normal"/>
    <w:uiPriority w:val="34"/>
    <w:qFormat/>
    <w:rsid w:val="00081E8C"/>
    <w:pPr>
      <w:ind w:left="720"/>
      <w:contextualSpacing/>
    </w:pPr>
    <w:rPr>
      <w:rFonts w:ascii="Yu Mincho" w:eastAsia="Yu Mincho" w:hAnsi="Yu Mincho"/>
    </w:rPr>
  </w:style>
  <w:style w:type="character" w:styleId="Hyperlink">
    <w:name w:val="Hyperlink"/>
    <w:uiPriority w:val="99"/>
    <w:unhideWhenUsed/>
    <w:rsid w:val="00081E8C"/>
    <w:rPr>
      <w:color w:val="0000FF"/>
      <w:u w:val="single"/>
    </w:rPr>
  </w:style>
  <w:style w:type="character" w:customStyle="1" w:styleId="11">
    <w:name w:val="表示したハイパーリンク1"/>
    <w:uiPriority w:val="99"/>
    <w:semiHidden/>
    <w:unhideWhenUsed/>
    <w:qFormat/>
    <w:rsid w:val="00081E8C"/>
    <w:rPr>
      <w:color w:val="800080"/>
      <w:u w:val="single"/>
    </w:rPr>
  </w:style>
  <w:style w:type="character" w:styleId="FollowedHyperlink">
    <w:name w:val="FollowedHyperlink"/>
    <w:uiPriority w:val="99"/>
    <w:semiHidden/>
    <w:unhideWhenUsed/>
    <w:rsid w:val="00081E8C"/>
    <w:rPr>
      <w:color w:val="800080"/>
      <w:u w:val="single"/>
    </w:rPr>
  </w:style>
  <w:style w:type="character" w:customStyle="1" w:styleId="Heading1Char">
    <w:name w:val="Heading 1 Char"/>
    <w:basedOn w:val="DefaultParagraphFont"/>
    <w:link w:val="Heading1"/>
    <w:uiPriority w:val="9"/>
    <w:rsid w:val="005E4691"/>
    <w:rPr>
      <w:rFonts w:ascii="SimSun" w:eastAsia="SimSun" w:hAnsi="SimSun"/>
      <w:b/>
      <w:bCs/>
      <w:kern w:val="44"/>
      <w:sz w:val="48"/>
      <w:szCs w:val="48"/>
      <w:lang w:eastAsia="zh-CN"/>
    </w:rPr>
  </w:style>
  <w:style w:type="paragraph" w:styleId="NormalWeb">
    <w:name w:val="Normal (Web)"/>
    <w:uiPriority w:val="99"/>
    <w:semiHidden/>
    <w:unhideWhenUsed/>
    <w:pPr>
      <w:spacing w:beforeAutospacing="1" w:afterAutospacing="1" w:line="259" w:lineRule="auto"/>
    </w:pPr>
    <w:rPr>
      <w:rFonts w:ascii="Times New Roman" w:eastAsia="SimSun" w:hAnsi="Times New Roman"/>
      <w:sz w:val="24"/>
      <w:szCs w:val="24"/>
      <w:lang w:eastAsia="zh-CN"/>
    </w:rPr>
  </w:style>
  <w:style w:type="paragraph" w:customStyle="1" w:styleId="Revision1">
    <w:name w:val="Revision1"/>
    <w:hidden/>
    <w:uiPriority w:val="99"/>
    <w:semiHidden/>
    <w:pPr>
      <w:spacing w:after="160" w:line="259" w:lineRule="auto"/>
    </w:pPr>
    <w:rPr>
      <w:rFonts w:ascii="Century" w:hAnsi="Century"/>
      <w:kern w:val="2"/>
      <w:sz w:val="21"/>
      <w:szCs w:val="22"/>
      <w:lang w:val="en-GB"/>
    </w:rPr>
  </w:style>
  <w:style w:type="paragraph" w:customStyle="1" w:styleId="Authornames">
    <w:name w:val="Author names"/>
    <w:basedOn w:val="Normal"/>
    <w:next w:val="Normal"/>
    <w:qFormat/>
    <w:pPr>
      <w:spacing w:before="240" w:line="360" w:lineRule="auto"/>
    </w:pPr>
    <w:rPr>
      <w:sz w:val="28"/>
    </w:rPr>
  </w:style>
  <w:style w:type="paragraph" w:customStyle="1" w:styleId="Affiliation">
    <w:name w:val="Affiliation"/>
    <w:basedOn w:val="Normal"/>
    <w:qFormat/>
    <w:pPr>
      <w:spacing w:before="240" w:line="360" w:lineRule="auto"/>
    </w:pPr>
    <w:rPr>
      <w:i/>
    </w:rPr>
  </w:style>
  <w:style w:type="paragraph" w:customStyle="1" w:styleId="Correspondencedetails">
    <w:name w:val="Correspondence details"/>
    <w:basedOn w:val="Normal"/>
    <w:qFormat/>
    <w:pPr>
      <w:spacing w:before="240" w:line="360" w:lineRule="auto"/>
    </w:pPr>
  </w:style>
  <w:style w:type="table" w:customStyle="1" w:styleId="TableGrid1">
    <w:name w:val="Table Grid1"/>
    <w:basedOn w:val="TableNormal"/>
    <w:uiPriority w:val="59"/>
    <w:qFormat/>
    <w:rsid w:val="005E4691"/>
    <w:pPr>
      <w:spacing w:after="160" w:line="259" w:lineRule="auto"/>
    </w:pPr>
    <w:rPr>
      <w:rFonts w:ascii="Times New Roman" w:eastAsia="Times New Roman" w:hAnsi="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2374">
      <w:bodyDiv w:val="1"/>
      <w:marLeft w:val="0"/>
      <w:marRight w:val="0"/>
      <w:marTop w:val="0"/>
      <w:marBottom w:val="0"/>
      <w:divBdr>
        <w:top w:val="none" w:sz="0" w:space="0" w:color="auto"/>
        <w:left w:val="none" w:sz="0" w:space="0" w:color="auto"/>
        <w:bottom w:val="none" w:sz="0" w:space="0" w:color="auto"/>
        <w:right w:val="none" w:sz="0" w:space="0" w:color="auto"/>
      </w:divBdr>
    </w:div>
    <w:div w:id="766391503">
      <w:bodyDiv w:val="1"/>
      <w:marLeft w:val="0"/>
      <w:marRight w:val="0"/>
      <w:marTop w:val="0"/>
      <w:marBottom w:val="0"/>
      <w:divBdr>
        <w:top w:val="none" w:sz="0" w:space="0" w:color="auto"/>
        <w:left w:val="none" w:sz="0" w:space="0" w:color="auto"/>
        <w:bottom w:val="none" w:sz="0" w:space="0" w:color="auto"/>
        <w:right w:val="none" w:sz="0" w:space="0" w:color="auto"/>
      </w:divBdr>
    </w:div>
    <w:div w:id="1080634240">
      <w:bodyDiv w:val="1"/>
      <w:marLeft w:val="0"/>
      <w:marRight w:val="0"/>
      <w:marTop w:val="0"/>
      <w:marBottom w:val="0"/>
      <w:divBdr>
        <w:top w:val="none" w:sz="0" w:space="0" w:color="auto"/>
        <w:left w:val="none" w:sz="0" w:space="0" w:color="auto"/>
        <w:bottom w:val="none" w:sz="0" w:space="0" w:color="auto"/>
        <w:right w:val="none" w:sz="0" w:space="0" w:color="auto"/>
      </w:divBdr>
    </w:div>
    <w:div w:id="1585992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E8E92-CDB7-AE4C-B885-AF3F9ACC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Office\Templates\1041\EnNormal.dotm</Template>
  <TotalTime>2</TotalTime>
  <Pages>7</Pages>
  <Words>2344</Words>
  <Characters>13361</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Atsushi</dc:creator>
  <cp:keywords/>
  <cp:lastModifiedBy>SS</cp:lastModifiedBy>
  <cp:revision>3</cp:revision>
  <dcterms:created xsi:type="dcterms:W3CDTF">2022-02-03T07:11:00Z</dcterms:created>
  <dcterms:modified xsi:type="dcterms:W3CDTF">2022-02-03T22:00:00Z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