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9D5" w:rsidRDefault="00671F7A" w:rsidP="00671F7A">
      <w:pPr>
        <w:jc w:val="center"/>
        <w:rPr>
          <w:rFonts w:asciiTheme="majorBidi" w:hAnsiTheme="majorBidi" w:cstheme="majorBidi"/>
          <w:bCs/>
          <w:i/>
          <w:sz w:val="36"/>
          <w:szCs w:val="36"/>
        </w:rPr>
      </w:pPr>
      <w:r w:rsidRPr="00671F7A">
        <w:rPr>
          <w:rFonts w:asciiTheme="majorBidi" w:hAnsiTheme="majorBidi" w:cstheme="majorBidi"/>
          <w:bCs/>
          <w:i/>
          <w:sz w:val="36"/>
          <w:szCs w:val="36"/>
        </w:rPr>
        <w:t xml:space="preserve">Online </w:t>
      </w:r>
      <w:r w:rsidR="00D309D5" w:rsidRPr="00671F7A">
        <w:rPr>
          <w:rFonts w:asciiTheme="majorBidi" w:hAnsiTheme="majorBidi" w:cstheme="majorBidi"/>
          <w:bCs/>
          <w:i/>
          <w:sz w:val="36"/>
          <w:szCs w:val="36"/>
        </w:rPr>
        <w:t>Appendix</w:t>
      </w:r>
    </w:p>
    <w:p w:rsidR="00671F7A" w:rsidRPr="00671F7A" w:rsidRDefault="00671F7A" w:rsidP="00671F7A">
      <w:pPr>
        <w:jc w:val="center"/>
        <w:rPr>
          <w:rFonts w:asciiTheme="majorBidi" w:hAnsiTheme="majorBidi" w:cstheme="majorBidi"/>
          <w:bCs/>
          <w:i/>
          <w:sz w:val="36"/>
          <w:szCs w:val="36"/>
        </w:rPr>
      </w:pPr>
    </w:p>
    <w:p w:rsidR="00D309D5" w:rsidRPr="00AD2842" w:rsidRDefault="00D309D5" w:rsidP="00D309D5">
      <w:pPr>
        <w:pStyle w:val="Caption"/>
        <w:spacing w:after="0"/>
        <w:jc w:val="center"/>
        <w:rPr>
          <w:rFonts w:asciiTheme="majorBidi" w:hAnsiTheme="majorBidi" w:cstheme="majorBidi"/>
          <w:b/>
          <w:bCs/>
          <w:i w:val="0"/>
          <w:iCs w:val="0"/>
          <w:color w:val="000000" w:themeColor="text1"/>
          <w:sz w:val="96"/>
          <w:szCs w:val="96"/>
        </w:rPr>
      </w:pPr>
      <w:r w:rsidRPr="00AD2842">
        <w:rPr>
          <w:rFonts w:asciiTheme="majorBidi" w:hAnsiTheme="majorBidi" w:cstheme="majorBidi"/>
          <w:b/>
          <w:bCs/>
          <w:i w:val="0"/>
          <w:iCs w:val="0"/>
          <w:color w:val="000000" w:themeColor="text1"/>
          <w:sz w:val="24"/>
          <w:szCs w:val="24"/>
        </w:rPr>
        <w:t xml:space="preserve">Table A- </w:t>
      </w:r>
      <w:r>
        <w:rPr>
          <w:rFonts w:asciiTheme="majorBidi" w:hAnsiTheme="majorBidi" w:cstheme="majorBidi"/>
          <w:b/>
          <w:bCs/>
          <w:i w:val="0"/>
          <w:iCs w:val="0"/>
          <w:noProof/>
          <w:color w:val="000000" w:themeColor="text1"/>
          <w:sz w:val="24"/>
          <w:szCs w:val="24"/>
        </w:rPr>
        <w:t>1</w:t>
      </w:r>
    </w:p>
    <w:p w:rsidR="00D309D5" w:rsidRPr="00145F09" w:rsidRDefault="00D309D5" w:rsidP="00D309D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Summary statistics</w:t>
      </w:r>
      <w:r w:rsidRPr="00145F09">
        <w:rPr>
          <w:rFonts w:asciiTheme="majorBidi" w:hAnsiTheme="majorBidi" w:cstheme="majorBidi"/>
          <w:b/>
          <w:bCs/>
          <w:sz w:val="24"/>
          <w:szCs w:val="24"/>
        </w:rPr>
        <w:t xml:space="preserve"> of the data used in the regressions</w:t>
      </w:r>
    </w:p>
    <w:tbl>
      <w:tblPr>
        <w:tblW w:w="7584" w:type="dxa"/>
        <w:tblLook w:val="04A0" w:firstRow="1" w:lastRow="0" w:firstColumn="1" w:lastColumn="0" w:noHBand="0" w:noVBand="1"/>
      </w:tblPr>
      <w:tblGrid>
        <w:gridCol w:w="2384"/>
        <w:gridCol w:w="1620"/>
        <w:gridCol w:w="1180"/>
        <w:gridCol w:w="1180"/>
        <w:gridCol w:w="1220"/>
      </w:tblGrid>
      <w:tr w:rsidR="00D309D5" w:rsidRPr="00316C87" w:rsidTr="00676B76">
        <w:trPr>
          <w:trHeight w:val="300"/>
        </w:trPr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D5" w:rsidRPr="00316C87" w:rsidRDefault="00D309D5" w:rsidP="00676B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16C8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D5" w:rsidRPr="00316C87" w:rsidRDefault="00D309D5" w:rsidP="00676B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16C8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D5" w:rsidRPr="00316C87" w:rsidRDefault="00D309D5" w:rsidP="00676B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16C8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Std. Dev.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D5" w:rsidRPr="00316C87" w:rsidRDefault="00D309D5" w:rsidP="00676B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16C8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Min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D5" w:rsidRPr="00316C87" w:rsidRDefault="00D309D5" w:rsidP="00676B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16C8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Max</w:t>
            </w:r>
          </w:p>
        </w:tc>
      </w:tr>
      <w:tr w:rsidR="00D309D5" w:rsidRPr="00316C87" w:rsidTr="00676B76">
        <w:trPr>
          <w:trHeight w:val="300"/>
        </w:trPr>
        <w:tc>
          <w:tcPr>
            <w:tcW w:w="2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D5" w:rsidRPr="00316C87" w:rsidRDefault="00D309D5" w:rsidP="00676B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16C8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Interest rate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0.05</w:t>
            </w:r>
            <w:r w:rsidR="00F75204">
              <w:rPr>
                <w:rFonts w:ascii="Garamond" w:hAnsi="Garamond"/>
                <w:sz w:val="20"/>
                <w:szCs w:val="20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0.00</w:t>
            </w:r>
            <w:r w:rsidR="00F75204"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0.040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0.074</w:t>
            </w:r>
          </w:p>
        </w:tc>
      </w:tr>
      <w:tr w:rsidR="00D309D5" w:rsidRPr="00316C87" w:rsidTr="00676B76">
        <w:trPr>
          <w:trHeight w:val="300"/>
        </w:trPr>
        <w:tc>
          <w:tcPr>
            <w:tcW w:w="2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D5" w:rsidRPr="00316C87" w:rsidRDefault="00D309D5" w:rsidP="00676B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16C8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Holland rate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0.04</w:t>
            </w:r>
            <w:r w:rsidR="00F75204"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0.00</w:t>
            </w:r>
            <w:r w:rsidR="00F75204"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0.065</w:t>
            </w:r>
          </w:p>
        </w:tc>
        <w:bookmarkStart w:id="0" w:name="_GoBack"/>
        <w:bookmarkEnd w:id="0"/>
      </w:tr>
      <w:tr w:rsidR="00D309D5" w:rsidRPr="00316C87" w:rsidTr="00676B76">
        <w:trPr>
          <w:trHeight w:val="300"/>
        </w:trPr>
        <w:tc>
          <w:tcPr>
            <w:tcW w:w="2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D5" w:rsidRPr="00316C87" w:rsidRDefault="00D309D5" w:rsidP="00676B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Share assigned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0.226</w:t>
            </w:r>
          </w:p>
        </w:tc>
      </w:tr>
      <w:tr w:rsidR="00D309D5" w:rsidRPr="00316C87" w:rsidTr="00676B76">
        <w:trPr>
          <w:trHeight w:val="300"/>
        </w:trPr>
        <w:tc>
          <w:tcPr>
            <w:tcW w:w="2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D5" w:rsidRPr="00316C87" w:rsidRDefault="00D309D5" w:rsidP="00676B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</w:t>
            </w:r>
            <w:r w:rsidRPr="00316C8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ebt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to GDP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0.00</w:t>
            </w:r>
            <w:r w:rsidR="00676B76"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09D5" w:rsidRDefault="00676B76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  <w:r w:rsidR="00D309D5">
              <w:rPr>
                <w:rFonts w:ascii="Garamond" w:hAnsi="Garamond"/>
                <w:sz w:val="20"/>
                <w:szCs w:val="20"/>
              </w:rPr>
              <w:t>.0</w:t>
            </w: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09D5" w:rsidRDefault="00676B76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09D5" w:rsidRDefault="00676B76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0.013</w:t>
            </w:r>
          </w:p>
        </w:tc>
      </w:tr>
      <w:tr w:rsidR="00D309D5" w:rsidRPr="00316C87" w:rsidTr="00676B76">
        <w:trPr>
          <w:trHeight w:val="300"/>
        </w:trPr>
        <w:tc>
          <w:tcPr>
            <w:tcW w:w="2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D5" w:rsidRPr="00316C87" w:rsidRDefault="00D309D5" w:rsidP="00676B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16C8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Current ratio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1.011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-1.</w:t>
            </w:r>
            <w:r w:rsidR="00F75204">
              <w:rPr>
                <w:rFonts w:ascii="Garamond" w:hAnsi="Garamond"/>
                <w:sz w:val="20"/>
                <w:szCs w:val="20"/>
              </w:rPr>
              <w:t>340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2.</w:t>
            </w:r>
            <w:r w:rsidR="00F75204">
              <w:rPr>
                <w:rFonts w:ascii="Garamond" w:hAnsi="Garamond"/>
                <w:sz w:val="20"/>
                <w:szCs w:val="20"/>
              </w:rPr>
              <w:t>470</w:t>
            </w:r>
          </w:p>
        </w:tc>
      </w:tr>
      <w:tr w:rsidR="00D309D5" w:rsidRPr="00316C87" w:rsidTr="00676B76">
        <w:trPr>
          <w:trHeight w:val="300"/>
        </w:trPr>
        <w:tc>
          <w:tcPr>
            <w:tcW w:w="2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D5" w:rsidRPr="00316C87" w:rsidRDefault="00D309D5" w:rsidP="00676B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16C8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Deficit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1.011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  <w:r w:rsidR="00676B76">
              <w:rPr>
                <w:rFonts w:ascii="Garamond" w:hAnsi="Garamond"/>
                <w:sz w:val="20"/>
                <w:szCs w:val="20"/>
              </w:rPr>
              <w:t>3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  <w:r w:rsidR="00676B76">
              <w:rPr>
                <w:rFonts w:ascii="Garamond" w:hAnsi="Garamond"/>
                <w:sz w:val="20"/>
                <w:szCs w:val="20"/>
              </w:rPr>
              <w:t>266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</w:t>
            </w:r>
            <w:r w:rsidR="00676B76">
              <w:rPr>
                <w:rFonts w:ascii="Garamond" w:hAnsi="Garamond"/>
                <w:sz w:val="20"/>
                <w:szCs w:val="20"/>
              </w:rPr>
              <w:t>538</w:t>
            </w:r>
          </w:p>
        </w:tc>
      </w:tr>
    </w:tbl>
    <w:p w:rsidR="00D309D5" w:rsidRDefault="00D309D5" w:rsidP="00D309D5">
      <w:pPr>
        <w:jc w:val="both"/>
      </w:pPr>
    </w:p>
    <w:p w:rsidR="00D309D5" w:rsidRDefault="00D309D5" w:rsidP="00D309D5">
      <w:pPr>
        <w:jc w:val="both"/>
        <w:rPr>
          <w:rFonts w:asciiTheme="majorBidi" w:hAnsiTheme="majorBidi" w:cstheme="majorBidi"/>
          <w:sz w:val="20"/>
          <w:szCs w:val="20"/>
        </w:rPr>
      </w:pPr>
      <w:r w:rsidRPr="00145F09">
        <w:rPr>
          <w:rFonts w:asciiTheme="majorBidi" w:hAnsiTheme="majorBidi" w:cstheme="majorBidi"/>
          <w:sz w:val="20"/>
          <w:szCs w:val="20"/>
        </w:rPr>
        <w:t>Note</w:t>
      </w:r>
      <w:r>
        <w:rPr>
          <w:rFonts w:asciiTheme="majorBidi" w:hAnsiTheme="majorBidi" w:cstheme="majorBidi"/>
          <w:sz w:val="20"/>
          <w:szCs w:val="20"/>
        </w:rPr>
        <w:t>s</w:t>
      </w:r>
      <w:r w:rsidRPr="00145F09">
        <w:rPr>
          <w:rFonts w:asciiTheme="majorBidi" w:hAnsiTheme="majorBidi" w:cstheme="majorBidi"/>
          <w:sz w:val="20"/>
          <w:szCs w:val="20"/>
        </w:rPr>
        <w:t xml:space="preserve">: </w:t>
      </w:r>
      <w:r>
        <w:rPr>
          <w:rFonts w:asciiTheme="majorBidi" w:hAnsiTheme="majorBidi" w:cstheme="majorBidi"/>
          <w:sz w:val="20"/>
          <w:szCs w:val="20"/>
        </w:rPr>
        <w:t>Interest rate</w:t>
      </w:r>
      <w:r w:rsidRPr="00452CBD">
        <w:rPr>
          <w:rFonts w:asciiTheme="majorBidi" w:hAnsiTheme="majorBidi" w:cstheme="majorBidi"/>
          <w:sz w:val="20"/>
          <w:szCs w:val="20"/>
        </w:rPr>
        <w:t xml:space="preserve"> weighted by loan amount.</w:t>
      </w:r>
      <w:r>
        <w:rPr>
          <w:rFonts w:asciiTheme="majorBidi" w:hAnsiTheme="majorBidi" w:cstheme="majorBidi"/>
          <w:sz w:val="20"/>
          <w:szCs w:val="20"/>
        </w:rPr>
        <w:t xml:space="preserve"> Holland rate: </w:t>
      </w:r>
      <w:r w:rsidRPr="00452CBD">
        <w:rPr>
          <w:rFonts w:asciiTheme="majorBidi" w:hAnsiTheme="majorBidi" w:cstheme="majorBidi"/>
          <w:sz w:val="20"/>
          <w:szCs w:val="20"/>
        </w:rPr>
        <w:t xml:space="preserve">average cost of debt from </w:t>
      </w:r>
      <w:proofErr w:type="spellStart"/>
      <w:r w:rsidRPr="00F45458">
        <w:rPr>
          <w:rFonts w:asciiTheme="majorBidi" w:hAnsiTheme="majorBidi" w:cstheme="majorBidi"/>
          <w:sz w:val="20"/>
          <w:szCs w:val="20"/>
        </w:rPr>
        <w:t>Wantje</w:t>
      </w:r>
      <w:proofErr w:type="spellEnd"/>
      <w:r w:rsidRPr="00F4545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45458">
        <w:rPr>
          <w:rFonts w:asciiTheme="majorBidi" w:hAnsiTheme="majorBidi" w:cstheme="majorBidi"/>
          <w:sz w:val="20"/>
          <w:szCs w:val="20"/>
        </w:rPr>
        <w:t>Fritschy</w:t>
      </w:r>
      <w:proofErr w:type="spellEnd"/>
      <w:r w:rsidRPr="00F4545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45458">
        <w:rPr>
          <w:rFonts w:asciiTheme="majorBidi" w:hAnsiTheme="majorBidi" w:cstheme="majorBidi"/>
          <w:sz w:val="20"/>
          <w:szCs w:val="20"/>
        </w:rPr>
        <w:t>Gewestelijke</w:t>
      </w:r>
      <w:proofErr w:type="spellEnd"/>
      <w:r w:rsidRPr="00F4545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45458">
        <w:rPr>
          <w:rFonts w:asciiTheme="majorBidi" w:hAnsiTheme="majorBidi" w:cstheme="majorBidi"/>
          <w:sz w:val="20"/>
          <w:szCs w:val="20"/>
        </w:rPr>
        <w:t>Financiën</w:t>
      </w:r>
      <w:proofErr w:type="spellEnd"/>
      <w:r w:rsidRPr="00F45458">
        <w:rPr>
          <w:rFonts w:asciiTheme="majorBidi" w:hAnsiTheme="majorBidi" w:cstheme="majorBidi"/>
          <w:sz w:val="20"/>
          <w:szCs w:val="20"/>
        </w:rPr>
        <w:t xml:space="preserve"> ten </w:t>
      </w:r>
      <w:proofErr w:type="spellStart"/>
      <w:r w:rsidRPr="00F45458">
        <w:rPr>
          <w:rFonts w:asciiTheme="majorBidi" w:hAnsiTheme="majorBidi" w:cstheme="majorBidi"/>
          <w:sz w:val="20"/>
          <w:szCs w:val="20"/>
        </w:rPr>
        <w:t>tijde</w:t>
      </w:r>
      <w:proofErr w:type="spellEnd"/>
      <w:r w:rsidRPr="00F45458">
        <w:rPr>
          <w:rFonts w:asciiTheme="majorBidi" w:hAnsiTheme="majorBidi" w:cstheme="majorBidi"/>
          <w:sz w:val="20"/>
          <w:szCs w:val="20"/>
        </w:rPr>
        <w:t xml:space="preserve"> van de </w:t>
      </w:r>
      <w:proofErr w:type="spellStart"/>
      <w:r w:rsidRPr="00F45458">
        <w:rPr>
          <w:rFonts w:asciiTheme="majorBidi" w:hAnsiTheme="majorBidi" w:cstheme="majorBidi"/>
          <w:sz w:val="20"/>
          <w:szCs w:val="20"/>
        </w:rPr>
        <w:t>Republiek</w:t>
      </w:r>
      <w:proofErr w:type="spellEnd"/>
      <w:r w:rsidRPr="00F45458">
        <w:rPr>
          <w:rFonts w:asciiTheme="majorBidi" w:hAnsiTheme="majorBidi" w:cstheme="majorBidi"/>
          <w:sz w:val="20"/>
          <w:szCs w:val="20"/>
        </w:rPr>
        <w:t xml:space="preserve"> der </w:t>
      </w:r>
      <w:proofErr w:type="spellStart"/>
      <w:r w:rsidRPr="00F45458">
        <w:rPr>
          <w:rFonts w:asciiTheme="majorBidi" w:hAnsiTheme="majorBidi" w:cstheme="majorBidi"/>
          <w:sz w:val="20"/>
          <w:szCs w:val="20"/>
        </w:rPr>
        <w:t>Verenigde</w:t>
      </w:r>
      <w:proofErr w:type="spellEnd"/>
      <w:r w:rsidRPr="00F4545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45458">
        <w:rPr>
          <w:rFonts w:asciiTheme="majorBidi" w:hAnsiTheme="majorBidi" w:cstheme="majorBidi"/>
          <w:sz w:val="20"/>
          <w:szCs w:val="20"/>
        </w:rPr>
        <w:t>Nederlanden</w:t>
      </w:r>
      <w:proofErr w:type="spellEnd"/>
      <w:r w:rsidRPr="00F45458">
        <w:rPr>
          <w:rFonts w:asciiTheme="majorBidi" w:hAnsiTheme="majorBidi" w:cstheme="majorBidi"/>
          <w:sz w:val="20"/>
          <w:szCs w:val="20"/>
        </w:rPr>
        <w:t xml:space="preserve"> 1572-1795</w:t>
      </w:r>
      <w:r>
        <w:rPr>
          <w:rStyle w:val="Hyperlink"/>
          <w:rFonts w:asciiTheme="majorBidi" w:hAnsiTheme="majorBidi" w:cstheme="majorBidi"/>
        </w:rPr>
        <w:t xml:space="preserve">. </w:t>
      </w:r>
      <w:r w:rsidRPr="00452CBD">
        <w:rPr>
          <w:rFonts w:asciiTheme="majorBidi" w:hAnsiTheme="majorBidi" w:cstheme="majorBidi"/>
          <w:sz w:val="20"/>
          <w:szCs w:val="20"/>
        </w:rPr>
        <w:t>Province of Holland</w:t>
      </w:r>
      <w:r>
        <w:rPr>
          <w:rFonts w:asciiTheme="majorBidi" w:hAnsiTheme="majorBidi" w:cstheme="majorBidi"/>
          <w:sz w:val="20"/>
          <w:szCs w:val="20"/>
        </w:rPr>
        <w:t xml:space="preserve"> rate </w:t>
      </w:r>
      <w:r w:rsidRPr="00452CBD">
        <w:rPr>
          <w:rFonts w:asciiTheme="majorBidi" w:hAnsiTheme="majorBidi" w:cstheme="majorBidi"/>
          <w:sz w:val="20"/>
          <w:szCs w:val="20"/>
        </w:rPr>
        <w:t xml:space="preserve">G-J: market prices communicated by Gelderbloom and Jonker. </w:t>
      </w:r>
      <w:r w:rsidR="00676B76">
        <w:rPr>
          <w:rFonts w:asciiTheme="majorBidi" w:hAnsiTheme="majorBidi" w:cstheme="majorBidi"/>
          <w:sz w:val="20"/>
          <w:szCs w:val="20"/>
        </w:rPr>
        <w:t>D</w:t>
      </w:r>
      <w:r w:rsidRPr="00145F09">
        <w:rPr>
          <w:rFonts w:asciiTheme="majorBidi" w:hAnsiTheme="majorBidi" w:cstheme="majorBidi"/>
          <w:sz w:val="20"/>
          <w:szCs w:val="20"/>
        </w:rPr>
        <w:t>eficit in millions of pounds</w:t>
      </w:r>
      <w:r>
        <w:rPr>
          <w:rFonts w:asciiTheme="majorBidi" w:hAnsiTheme="majorBidi" w:cstheme="majorBidi"/>
          <w:sz w:val="20"/>
          <w:szCs w:val="20"/>
        </w:rPr>
        <w:t>.</w:t>
      </w:r>
    </w:p>
    <w:p w:rsidR="00D309D5" w:rsidRDefault="00D309D5" w:rsidP="00D309D5">
      <w:pPr>
        <w:jc w:val="both"/>
        <w:rPr>
          <w:rFonts w:asciiTheme="majorBidi" w:hAnsiTheme="majorBidi" w:cstheme="majorBidi"/>
          <w:sz w:val="20"/>
          <w:szCs w:val="20"/>
        </w:rPr>
      </w:pPr>
    </w:p>
    <w:p w:rsidR="00D309D5" w:rsidRPr="00AD2842" w:rsidRDefault="00D309D5" w:rsidP="00D309D5">
      <w:pPr>
        <w:pStyle w:val="Caption"/>
        <w:spacing w:after="0"/>
        <w:jc w:val="center"/>
        <w:rPr>
          <w:rFonts w:asciiTheme="majorBidi" w:hAnsiTheme="majorBidi" w:cstheme="majorBidi"/>
          <w:b/>
          <w:bCs/>
          <w:i w:val="0"/>
          <w:iCs w:val="0"/>
          <w:color w:val="000000" w:themeColor="text1"/>
          <w:sz w:val="36"/>
          <w:szCs w:val="36"/>
        </w:rPr>
      </w:pPr>
      <w:bookmarkStart w:id="1" w:name="_Ref22734887"/>
      <w:r w:rsidRPr="00AD2842">
        <w:rPr>
          <w:rFonts w:asciiTheme="majorBidi" w:hAnsiTheme="majorBidi" w:cstheme="majorBidi"/>
          <w:b/>
          <w:bCs/>
          <w:i w:val="0"/>
          <w:iCs w:val="0"/>
          <w:color w:val="000000" w:themeColor="text1"/>
          <w:sz w:val="24"/>
          <w:szCs w:val="24"/>
        </w:rPr>
        <w:t xml:space="preserve">Table A- </w:t>
      </w:r>
      <w:r>
        <w:rPr>
          <w:rFonts w:asciiTheme="majorBidi" w:hAnsiTheme="majorBidi" w:cstheme="majorBidi"/>
          <w:b/>
          <w:bCs/>
          <w:i w:val="0"/>
          <w:iCs w:val="0"/>
          <w:noProof/>
          <w:color w:val="000000" w:themeColor="text1"/>
          <w:sz w:val="24"/>
          <w:szCs w:val="24"/>
        </w:rPr>
        <w:t>2</w:t>
      </w:r>
      <w:bookmarkEnd w:id="1"/>
    </w:p>
    <w:p w:rsidR="00D309D5" w:rsidRPr="00C34737" w:rsidRDefault="00D309D5" w:rsidP="00D309D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34737">
        <w:rPr>
          <w:rFonts w:asciiTheme="majorBidi" w:hAnsiTheme="majorBidi" w:cstheme="majorBidi"/>
          <w:b/>
          <w:bCs/>
          <w:sz w:val="24"/>
          <w:szCs w:val="24"/>
        </w:rPr>
        <w:t>Results of Augmented Dickey-Fuller unit-root tests</w:t>
      </w:r>
    </w:p>
    <w:p w:rsidR="00D309D5" w:rsidRPr="00452CBD" w:rsidRDefault="00D309D5" w:rsidP="00D309D5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44"/>
        <w:gridCol w:w="1311"/>
        <w:gridCol w:w="1477"/>
      </w:tblGrid>
      <w:tr w:rsidR="00D309D5" w:rsidRPr="00C34737" w:rsidTr="00676B76">
        <w:trPr>
          <w:trHeight w:val="30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D5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C3473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Variable</w:t>
            </w:r>
          </w:p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C3473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level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C3473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first difference</w:t>
            </w:r>
          </w:p>
        </w:tc>
      </w:tr>
      <w:tr w:rsidR="00D309D5" w:rsidRPr="00C34737" w:rsidTr="00676B76">
        <w:trPr>
          <w:trHeight w:val="300"/>
          <w:jc w:val="center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C3473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ADF p-value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C3473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ADF p-value</w:t>
            </w:r>
          </w:p>
        </w:tc>
      </w:tr>
      <w:tr w:rsidR="00D309D5" w:rsidRPr="00C34737" w:rsidTr="00676B7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Interest rate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0.4834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</w:t>
            </w:r>
          </w:p>
        </w:tc>
      </w:tr>
      <w:tr w:rsidR="00D309D5" w:rsidRPr="00C34737" w:rsidTr="00676B7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Holland rate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</w:t>
            </w:r>
          </w:p>
        </w:tc>
      </w:tr>
      <w:tr w:rsidR="00D309D5" w:rsidRPr="00C34737" w:rsidTr="00676B7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Debt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0.9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61</w:t>
            </w: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</w:t>
            </w:r>
          </w:p>
        </w:tc>
      </w:tr>
      <w:tr w:rsidR="00D309D5" w:rsidRPr="00C34737" w:rsidTr="00676B7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Current ratio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</w:t>
            </w:r>
          </w:p>
        </w:tc>
      </w:tr>
      <w:tr w:rsidR="00D309D5" w:rsidRPr="00C34737" w:rsidTr="00676B7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Deficit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0.2684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</w:t>
            </w:r>
          </w:p>
        </w:tc>
      </w:tr>
    </w:tbl>
    <w:p w:rsidR="00D309D5" w:rsidRDefault="00D309D5" w:rsidP="00D309D5">
      <w:pPr>
        <w:pStyle w:val="Caption"/>
        <w:spacing w:after="0"/>
        <w:jc w:val="both"/>
        <w:rPr>
          <w:rFonts w:asciiTheme="majorBidi" w:hAnsiTheme="majorBidi" w:cstheme="majorBidi"/>
          <w:sz w:val="20"/>
          <w:szCs w:val="20"/>
        </w:rPr>
      </w:pPr>
    </w:p>
    <w:p w:rsidR="00D309D5" w:rsidRDefault="00D309D5" w:rsidP="00D309D5">
      <w:pPr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br w:type="page"/>
      </w:r>
    </w:p>
    <w:p w:rsidR="00D309D5" w:rsidRDefault="00D309D5" w:rsidP="00D309D5">
      <w:pPr>
        <w:pStyle w:val="Caption"/>
        <w:spacing w:after="0"/>
        <w:jc w:val="center"/>
        <w:rPr>
          <w:rFonts w:asciiTheme="majorBidi" w:hAnsiTheme="majorBidi" w:cstheme="majorBidi"/>
          <w:b/>
          <w:bCs/>
          <w:i w:val="0"/>
          <w:iCs w:val="0"/>
          <w:color w:val="000000" w:themeColor="text1"/>
          <w:sz w:val="24"/>
          <w:szCs w:val="24"/>
        </w:rPr>
      </w:pPr>
      <w:bookmarkStart w:id="2" w:name="_Ref22734956"/>
      <w:r w:rsidRPr="00AD2842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lastRenderedPageBreak/>
        <w:t xml:space="preserve">Table A- </w:t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4"/>
          <w:szCs w:val="24"/>
        </w:rPr>
        <w:t>3</w:t>
      </w:r>
      <w:bookmarkEnd w:id="2"/>
    </w:p>
    <w:p w:rsidR="00D309D5" w:rsidRPr="00C34737" w:rsidRDefault="00D309D5" w:rsidP="00D309D5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C3473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Cointegration rank test</w:t>
      </w:r>
    </w:p>
    <w:p w:rsidR="00D309D5" w:rsidRDefault="00D309D5" w:rsidP="00D309D5">
      <w:pPr>
        <w:pStyle w:val="Caption"/>
        <w:spacing w:after="0"/>
        <w:jc w:val="center"/>
        <w:rPr>
          <w:rFonts w:asciiTheme="majorBidi" w:hAnsiTheme="majorBidi" w:cstheme="majorBidi"/>
          <w:sz w:val="20"/>
          <w:szCs w:val="20"/>
        </w:rPr>
      </w:pPr>
    </w:p>
    <w:tbl>
      <w:tblPr>
        <w:tblW w:w="4772" w:type="dxa"/>
        <w:jc w:val="center"/>
        <w:tblLook w:val="04A0" w:firstRow="1" w:lastRow="0" w:firstColumn="1" w:lastColumn="0" w:noHBand="0" w:noVBand="1"/>
      </w:tblPr>
      <w:tblGrid>
        <w:gridCol w:w="2846"/>
        <w:gridCol w:w="966"/>
        <w:gridCol w:w="960"/>
      </w:tblGrid>
      <w:tr w:rsidR="00D309D5" w:rsidRPr="00C34737" w:rsidTr="00676B76">
        <w:trPr>
          <w:trHeight w:val="600"/>
          <w:jc w:val="center"/>
        </w:trPr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D5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Number of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</w:t>
            </w: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ointegrating</w:t>
            </w:r>
          </w:p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</w:t>
            </w:r>
            <w:r w:rsidR="00396844"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V</w:t>
            </w: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ectors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trace</w:t>
            </w:r>
          </w:p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statistic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critical</w:t>
            </w:r>
          </w:p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value</w:t>
            </w:r>
          </w:p>
        </w:tc>
      </w:tr>
      <w:tr w:rsidR="00D309D5" w:rsidRPr="00C34737" w:rsidTr="00676B76">
        <w:trPr>
          <w:trHeight w:val="300"/>
          <w:jc w:val="center"/>
        </w:trPr>
        <w:tc>
          <w:tcPr>
            <w:tcW w:w="2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*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83</w:t>
            </w: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60.061</w:t>
            </w:r>
          </w:p>
        </w:tc>
      </w:tr>
      <w:tr w:rsidR="00D309D5" w:rsidRPr="00C34737" w:rsidTr="00676B76">
        <w:trPr>
          <w:trHeight w:val="300"/>
          <w:jc w:val="center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   37.211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40.175</w:t>
            </w:r>
          </w:p>
        </w:tc>
      </w:tr>
      <w:tr w:rsidR="00D309D5" w:rsidRPr="00C34737" w:rsidTr="00676B76">
        <w:trPr>
          <w:trHeight w:val="300"/>
          <w:jc w:val="center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17.404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24.276</w:t>
            </w:r>
          </w:p>
        </w:tc>
      </w:tr>
      <w:tr w:rsidR="00D309D5" w:rsidRPr="00C34737" w:rsidTr="00676B76">
        <w:trPr>
          <w:trHeight w:val="300"/>
          <w:jc w:val="center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     0.982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12.321</w:t>
            </w:r>
          </w:p>
        </w:tc>
      </w:tr>
    </w:tbl>
    <w:p w:rsidR="00D309D5" w:rsidRDefault="00D309D5" w:rsidP="00D309D5">
      <w:pPr>
        <w:pStyle w:val="Caption"/>
        <w:spacing w:after="0"/>
        <w:jc w:val="both"/>
        <w:rPr>
          <w:rFonts w:asciiTheme="majorBidi" w:hAnsiTheme="majorBidi" w:cstheme="majorBidi"/>
          <w:sz w:val="20"/>
          <w:szCs w:val="20"/>
        </w:rPr>
      </w:pPr>
    </w:p>
    <w:p w:rsidR="00D309D5" w:rsidRDefault="00D309D5" w:rsidP="00D309D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Theme="majorBidi" w:hAnsiTheme="majorBidi" w:cstheme="majorBidi"/>
          <w:sz w:val="16"/>
          <w:szCs w:val="16"/>
        </w:rPr>
      </w:pPr>
      <w:r w:rsidRPr="00C34737">
        <w:rPr>
          <w:rFonts w:asciiTheme="majorBidi" w:hAnsiTheme="majorBidi" w:cstheme="majorBidi"/>
          <w:color w:val="000000" w:themeColor="text1"/>
          <w:sz w:val="20"/>
          <w:szCs w:val="20"/>
        </w:rPr>
        <w:t>Notes:</w:t>
      </w:r>
      <w:r w:rsidRPr="00C3473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C34737">
        <w:rPr>
          <w:rFonts w:asciiTheme="majorBidi" w:hAnsiTheme="majorBidi" w:cstheme="majorBidi"/>
          <w:color w:val="000000" w:themeColor="text1"/>
          <w:sz w:val="20"/>
          <w:szCs w:val="20"/>
        </w:rPr>
        <w:t>Estimated regression</w:t>
      </w:r>
      <w:r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: equation </w:t>
      </w:r>
      <w:r w:rsidRPr="004465BC">
        <w:rPr>
          <w:rFonts w:asciiTheme="majorBidi" w:eastAsiaTheme="minorEastAsia" w:hAnsiTheme="majorBidi" w:cstheme="majorBidi"/>
          <w:sz w:val="16"/>
          <w:szCs w:val="16"/>
        </w:rPr>
        <w:t>(</w:t>
      </w:r>
      <w:r>
        <w:rPr>
          <w:rFonts w:asciiTheme="majorBidi" w:eastAsiaTheme="minorEastAsia" w:hAnsiTheme="majorBidi" w:cstheme="majorBidi"/>
          <w:noProof/>
          <w:sz w:val="16"/>
          <w:szCs w:val="16"/>
        </w:rPr>
        <w:t>2</w:t>
      </w:r>
      <w:r w:rsidRPr="004465BC">
        <w:rPr>
          <w:rFonts w:asciiTheme="majorBidi" w:eastAsiaTheme="minorEastAsia" w:hAnsiTheme="majorBidi" w:cstheme="majorBidi"/>
          <w:sz w:val="16"/>
          <w:szCs w:val="16"/>
        </w:rPr>
        <w:t xml:space="preserve">) </w:t>
      </w:r>
      <m:oMath>
        <m:sSub>
          <m:sSubPr>
            <m:ctrlPr>
              <w:rPr>
                <w:rFonts w:ascii="Cambria Math" w:hAnsi="Cambria Math" w:cstheme="majorBidi"/>
                <w:sz w:val="16"/>
                <w:szCs w:val="1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16"/>
                <w:szCs w:val="16"/>
              </w:rPr>
              <m:t>i</m:t>
            </m:r>
            <m:ctrlPr>
              <w:rPr>
                <w:rFonts w:ascii="Cambria Math" w:hAnsi="Cambria Math" w:cstheme="majorBidi"/>
                <w:i/>
                <w:iCs/>
                <w:sz w:val="16"/>
                <w:szCs w:val="16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16"/>
                <w:szCs w:val="16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16"/>
            <w:szCs w:val="16"/>
          </w:rPr>
          <m:t>=c+β</m:t>
        </m:r>
        <m:sSub>
          <m:sSubPr>
            <m:ctrlPr>
              <w:rPr>
                <w:rFonts w:ascii="Cambria Math" w:hAnsi="Cambria Math" w:cstheme="majorBidi"/>
                <w:sz w:val="16"/>
                <w:szCs w:val="1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16"/>
                <w:szCs w:val="16"/>
              </w:rPr>
              <m:t>r</m:t>
            </m:r>
            <m:ctrlPr>
              <w:rPr>
                <w:rFonts w:ascii="Cambria Math" w:hAnsi="Cambria Math" w:cstheme="majorBidi"/>
                <w:i/>
                <w:iCs/>
                <w:sz w:val="16"/>
                <w:szCs w:val="16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16"/>
                <w:szCs w:val="16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16"/>
            <w:szCs w:val="16"/>
          </w:rPr>
          <m:t>+</m:t>
        </m:r>
        <m:sSub>
          <m:sSubPr>
            <m:ctrlPr>
              <w:rPr>
                <w:rFonts w:ascii="Cambria Math" w:hAnsi="Cambria Math" w:cstheme="majorBidi"/>
                <w:sz w:val="16"/>
                <w:szCs w:val="16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theme="majorBidi"/>
                    <w:sz w:val="16"/>
                    <w:szCs w:val="1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16"/>
                    <w:szCs w:val="16"/>
                  </w:rPr>
                  <m:t>γ</m:t>
                </m:r>
                <m:ctrlPr>
                  <w:rPr>
                    <w:rFonts w:ascii="Cambria Math" w:hAnsi="Cambria Math" w:cstheme="majorBidi"/>
                    <w:i/>
                    <w:iCs/>
                    <w:sz w:val="16"/>
                    <w:szCs w:val="16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16"/>
                    <w:szCs w:val="16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theme="majorBidi"/>
                <w:sz w:val="16"/>
                <w:szCs w:val="16"/>
              </w:rPr>
              <m:t>α</m:t>
            </m:r>
            <m:ctrlPr>
              <w:rPr>
                <w:rFonts w:ascii="Cambria Math" w:hAnsi="Cambria Math" w:cstheme="majorBidi"/>
                <w:i/>
                <w:iCs/>
                <w:sz w:val="16"/>
                <w:szCs w:val="16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16"/>
                <w:szCs w:val="16"/>
              </w:rPr>
              <m:t>it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16"/>
            <w:szCs w:val="16"/>
          </w:rPr>
          <m:t>+δ</m:t>
        </m:r>
        <m:sSub>
          <m:sSubPr>
            <m:ctrlPr>
              <w:rPr>
                <w:rFonts w:ascii="Cambria Math" w:hAnsi="Cambria Math" w:cstheme="majorBidi"/>
                <w:sz w:val="16"/>
                <w:szCs w:val="1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16"/>
                <w:szCs w:val="16"/>
              </w:rPr>
              <m:t>l</m:t>
            </m:r>
            <m:ctrlPr>
              <w:rPr>
                <w:rFonts w:ascii="Cambria Math" w:hAnsi="Cambria Math" w:cstheme="majorBidi"/>
                <w:i/>
                <w:iCs/>
                <w:sz w:val="16"/>
                <w:szCs w:val="16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16"/>
                <w:szCs w:val="16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16"/>
            <w:szCs w:val="16"/>
          </w:rPr>
          <m:t>+</m:t>
        </m:r>
        <m:sSub>
          <m:sSubPr>
            <m:ctrlPr>
              <w:rPr>
                <w:rFonts w:ascii="Cambria Math" w:eastAsia="Times New Roman" w:hAnsi="Cambria Math" w:cstheme="majorBidi"/>
                <w:sz w:val="16"/>
                <w:szCs w:val="1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16"/>
                <w:szCs w:val="16"/>
              </w:rPr>
              <m:t>u</m:t>
            </m:r>
            <m:ctrlPr>
              <w:rPr>
                <w:rFonts w:ascii="Cambria Math" w:hAnsi="Cambria Math" w:cstheme="majorBidi"/>
                <w:i/>
                <w:iCs/>
                <w:sz w:val="16"/>
                <w:szCs w:val="16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16"/>
                <w:szCs w:val="16"/>
              </w:rPr>
              <m:t>t</m:t>
            </m:r>
          </m:sub>
        </m:sSub>
      </m:oMath>
    </w:p>
    <w:p w:rsidR="00D309D5" w:rsidRPr="005F6943" w:rsidRDefault="00D309D5" w:rsidP="00D309D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Theme="majorBidi" w:hAnsiTheme="majorBidi" w:cstheme="majorBidi"/>
          <w:sz w:val="16"/>
          <w:szCs w:val="16"/>
          <w:rtl/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</w:rPr>
        <w:t>Johansen method with a trend.</w:t>
      </w:r>
    </w:p>
    <w:p w:rsidR="00D309D5" w:rsidRDefault="00D309D5" w:rsidP="00D309D5">
      <w:pPr>
        <w:pStyle w:val="Caption"/>
        <w:jc w:val="both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:rsidR="00D309D5" w:rsidRDefault="00D309D5" w:rsidP="00D309D5">
      <w:pPr>
        <w:pStyle w:val="Caption"/>
        <w:spacing w:after="0"/>
        <w:jc w:val="center"/>
        <w:rPr>
          <w:rFonts w:asciiTheme="majorBidi" w:hAnsiTheme="majorBidi" w:cstheme="majorBidi"/>
          <w:b/>
          <w:bCs/>
          <w:i w:val="0"/>
          <w:iCs w:val="0"/>
          <w:color w:val="000000" w:themeColor="text1"/>
          <w:sz w:val="36"/>
          <w:szCs w:val="36"/>
        </w:rPr>
      </w:pPr>
      <w:bookmarkStart w:id="3" w:name="_Ref22771349"/>
      <w:bookmarkStart w:id="4" w:name="_Ref22735005"/>
      <w:r w:rsidRPr="00AD2842">
        <w:rPr>
          <w:rFonts w:asciiTheme="majorBidi" w:hAnsiTheme="majorBidi" w:cstheme="majorBidi"/>
          <w:b/>
          <w:bCs/>
          <w:i w:val="0"/>
          <w:iCs w:val="0"/>
          <w:color w:val="000000" w:themeColor="text1"/>
          <w:sz w:val="24"/>
          <w:szCs w:val="24"/>
        </w:rPr>
        <w:t xml:space="preserve">Table A- </w:t>
      </w:r>
      <w:r>
        <w:rPr>
          <w:rFonts w:asciiTheme="majorBidi" w:hAnsiTheme="majorBidi" w:cstheme="majorBidi"/>
          <w:b/>
          <w:bCs/>
          <w:i w:val="0"/>
          <w:iCs w:val="0"/>
          <w:noProof/>
          <w:color w:val="000000" w:themeColor="text1"/>
          <w:sz w:val="24"/>
          <w:szCs w:val="24"/>
        </w:rPr>
        <w:t>4</w:t>
      </w:r>
      <w:bookmarkEnd w:id="3"/>
      <w:bookmarkEnd w:id="4"/>
    </w:p>
    <w:p w:rsidR="00D309D5" w:rsidRDefault="00D309D5" w:rsidP="00D309D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34737">
        <w:rPr>
          <w:rFonts w:asciiTheme="majorBidi" w:hAnsiTheme="majorBidi" w:cstheme="majorBidi"/>
          <w:b/>
          <w:bCs/>
          <w:sz w:val="24"/>
          <w:szCs w:val="24"/>
        </w:rPr>
        <w:t>Result of Augmented Dickey-Fuller unit-root test</w:t>
      </w:r>
      <w:r>
        <w:rPr>
          <w:rFonts w:asciiTheme="majorBidi" w:hAnsiTheme="majorBidi" w:cstheme="majorBidi"/>
          <w:b/>
          <w:bCs/>
          <w:sz w:val="24"/>
          <w:szCs w:val="24"/>
        </w:rPr>
        <w:t>,</w:t>
      </w:r>
    </w:p>
    <w:p w:rsidR="00D309D5" w:rsidRDefault="00D309D5" w:rsidP="00D309D5">
      <w:pPr>
        <w:jc w:val="center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residuals from e</w:t>
      </w:r>
      <w:r w:rsidRPr="00C34737">
        <w:rPr>
          <w:rFonts w:asciiTheme="majorBidi" w:hAnsiTheme="majorBidi" w:cstheme="majorBidi"/>
          <w:b/>
          <w:bCs/>
          <w:sz w:val="24"/>
          <w:szCs w:val="24"/>
        </w:rPr>
        <w:t>quation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(2)</w:t>
      </w:r>
      <w:r w:rsidRPr="00C34737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i</m:t>
            </m: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=c+β</m:t>
        </m:r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r</m:t>
            </m: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theme="majorBidi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γ</m:t>
                </m:r>
                <m:ctrlPr>
                  <w:rPr>
                    <w:rFonts w:ascii="Cambria Math" w:hAnsi="Cambria Math" w:cstheme="majorBidi"/>
                    <w:i/>
                    <w:iCs/>
                    <w:sz w:val="24"/>
                    <w:szCs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α</m:t>
            </m: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it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+δ</m:t>
        </m:r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l</m:t>
            </m: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u</m:t>
            </m: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t</m:t>
            </m:r>
          </m:sub>
        </m:sSub>
      </m:oMath>
    </w:p>
    <w:tbl>
      <w:tblPr>
        <w:tblW w:w="6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920"/>
        <w:gridCol w:w="1920"/>
        <w:gridCol w:w="1920"/>
      </w:tblGrid>
      <w:tr w:rsidR="00D309D5" w:rsidRPr="00C34737" w:rsidTr="00676B76">
        <w:trPr>
          <w:trHeight w:val="6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Test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</w:t>
            </w: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Statistic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1%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</w:t>
            </w: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Critical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</w:t>
            </w: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Value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5%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</w:t>
            </w: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Critical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</w:t>
            </w: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Value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10%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</w:t>
            </w: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Critical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</w:t>
            </w: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Value</w:t>
            </w:r>
          </w:p>
        </w:tc>
      </w:tr>
      <w:tr w:rsidR="00D309D5" w:rsidRPr="00C34737" w:rsidTr="00676B7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</w:t>
            </w: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-2.6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-1.95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D309D5" w:rsidRPr="00C34737" w:rsidRDefault="00D309D5" w:rsidP="00676B7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347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-1.6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</w:tbl>
    <w:p w:rsidR="00D309D5" w:rsidRDefault="00D309D5" w:rsidP="00D309D5">
      <w:pPr>
        <w:spacing w:after="0"/>
        <w:ind w:left="1320"/>
        <w:jc w:val="both"/>
        <w:rPr>
          <w:rFonts w:asciiTheme="majorBidi" w:hAnsiTheme="majorBidi" w:cstheme="majorBidi"/>
          <w:sz w:val="20"/>
          <w:szCs w:val="20"/>
        </w:rPr>
      </w:pPr>
      <w:r w:rsidRPr="00C34737">
        <w:rPr>
          <w:rFonts w:asciiTheme="majorBidi" w:hAnsiTheme="majorBidi" w:cstheme="majorBidi"/>
          <w:sz w:val="20"/>
          <w:szCs w:val="20"/>
        </w:rPr>
        <w:t>Notes:</w:t>
      </w:r>
      <w:r>
        <w:rPr>
          <w:rFonts w:asciiTheme="majorBidi" w:hAnsiTheme="majorBidi" w:cstheme="majorBidi"/>
          <w:sz w:val="20"/>
          <w:szCs w:val="20"/>
        </w:rPr>
        <w:t xml:space="preserve"> Based on estimating an OLS regression for 34 observations where the usury ceiling was not binding. Test on levels without constant.</w:t>
      </w:r>
    </w:p>
    <w:p w:rsidR="00D309D5" w:rsidRDefault="00D309D5" w:rsidP="00D309D5">
      <w:pPr>
        <w:spacing w:after="0"/>
        <w:ind w:left="1320"/>
        <w:jc w:val="both"/>
        <w:rPr>
          <w:rFonts w:asciiTheme="majorBidi" w:hAnsiTheme="majorBidi" w:cstheme="majorBidi"/>
          <w:sz w:val="20"/>
          <w:szCs w:val="20"/>
        </w:rPr>
      </w:pPr>
    </w:p>
    <w:p w:rsidR="00D309D5" w:rsidRPr="00B65566" w:rsidRDefault="00D309D5" w:rsidP="00D309D5">
      <w:pPr>
        <w:pStyle w:val="Caption"/>
        <w:spacing w:after="0"/>
        <w:jc w:val="center"/>
        <w:rPr>
          <w:rFonts w:asciiTheme="majorBidi" w:hAnsiTheme="majorBidi" w:cstheme="majorBidi"/>
          <w:b/>
          <w:bCs/>
          <w:i w:val="0"/>
          <w:iCs w:val="0"/>
          <w:color w:val="000000" w:themeColor="text1"/>
          <w:sz w:val="24"/>
          <w:szCs w:val="24"/>
        </w:rPr>
      </w:pPr>
      <w:bookmarkStart w:id="5" w:name="_Ref22735028"/>
      <w:r w:rsidRPr="00AD2842">
        <w:rPr>
          <w:rFonts w:asciiTheme="majorBidi" w:hAnsiTheme="majorBidi" w:cstheme="majorBidi"/>
          <w:b/>
          <w:bCs/>
          <w:i w:val="0"/>
          <w:iCs w:val="0"/>
          <w:color w:val="000000" w:themeColor="text1"/>
          <w:sz w:val="24"/>
          <w:szCs w:val="24"/>
        </w:rPr>
        <w:t xml:space="preserve">Table A- </w:t>
      </w:r>
      <w:r>
        <w:rPr>
          <w:rFonts w:asciiTheme="majorBidi" w:hAnsiTheme="majorBidi" w:cstheme="majorBidi"/>
          <w:b/>
          <w:bCs/>
          <w:i w:val="0"/>
          <w:iCs w:val="0"/>
          <w:noProof/>
          <w:color w:val="000000" w:themeColor="text1"/>
          <w:sz w:val="24"/>
          <w:szCs w:val="24"/>
        </w:rPr>
        <w:t>5</w:t>
      </w:r>
      <w:bookmarkEnd w:id="5"/>
    </w:p>
    <w:p w:rsidR="00D309D5" w:rsidRDefault="00D309D5" w:rsidP="00D309D5">
      <w:pPr>
        <w:jc w:val="center"/>
        <w:rPr>
          <w:rFonts w:asciiTheme="majorBidi" w:eastAsiaTheme="minorEastAsia" w:hAnsiTheme="majorBidi" w:cstheme="majorBidi"/>
          <w:sz w:val="24"/>
          <w:szCs w:val="24"/>
        </w:rPr>
      </w:pPr>
      <w:r w:rsidRPr="00C34737">
        <w:rPr>
          <w:rFonts w:asciiTheme="majorBidi" w:hAnsiTheme="majorBidi" w:cstheme="majorBidi"/>
          <w:b/>
          <w:bCs/>
          <w:sz w:val="24"/>
          <w:szCs w:val="24"/>
        </w:rPr>
        <w:t>Result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C34737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r>
        <w:rPr>
          <w:rFonts w:asciiTheme="majorBidi" w:hAnsiTheme="majorBidi" w:cstheme="majorBidi"/>
          <w:b/>
          <w:bCs/>
          <w:sz w:val="24"/>
          <w:szCs w:val="24"/>
        </w:rPr>
        <w:t>cointegration regressions using e</w:t>
      </w:r>
      <w:r w:rsidRPr="00C34737">
        <w:rPr>
          <w:rFonts w:asciiTheme="majorBidi" w:hAnsiTheme="majorBidi" w:cstheme="majorBidi"/>
          <w:b/>
          <w:bCs/>
          <w:sz w:val="24"/>
          <w:szCs w:val="24"/>
        </w:rPr>
        <w:t>quation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(2)</w:t>
      </w:r>
      <w:r w:rsidRPr="00C34737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i</m:t>
            </m: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=c+β</m:t>
        </m:r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r</m:t>
            </m: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theme="majorBidi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γ</m:t>
                </m:r>
                <m:ctrlPr>
                  <w:rPr>
                    <w:rFonts w:ascii="Cambria Math" w:hAnsi="Cambria Math" w:cstheme="majorBidi"/>
                    <w:i/>
                    <w:iCs/>
                    <w:sz w:val="24"/>
                    <w:szCs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α</m:t>
            </m: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it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+δ</m:t>
        </m:r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l</m:t>
            </m: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theme="majorBid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u</m:t>
            </m: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t</m:t>
            </m:r>
          </m:sub>
        </m:sSub>
      </m:oMath>
    </w:p>
    <w:tbl>
      <w:tblPr>
        <w:tblW w:w="4728" w:type="dxa"/>
        <w:jc w:val="center"/>
        <w:tblLayout w:type="fixed"/>
        <w:tblLook w:val="0000" w:firstRow="0" w:lastRow="0" w:firstColumn="0" w:lastColumn="0" w:noHBand="0" w:noVBand="0"/>
      </w:tblPr>
      <w:tblGrid>
        <w:gridCol w:w="1416"/>
        <w:gridCol w:w="1656"/>
        <w:gridCol w:w="1656"/>
      </w:tblGrid>
      <w:tr w:rsidR="00D309D5" w:rsidRPr="00F95CC2" w:rsidTr="00676B7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9D5" w:rsidRPr="00F95CC2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9D5" w:rsidRPr="00F95CC2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9D5" w:rsidRPr="00F95CC2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(2)</w:t>
            </w:r>
          </w:p>
        </w:tc>
      </w:tr>
      <w:tr w:rsidR="00D309D5" w:rsidRPr="00F95CC2" w:rsidTr="00676B7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9D5" w:rsidRPr="00F95CC2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Method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9D5" w:rsidRPr="005F6943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FMOLS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9D5" w:rsidRPr="005F6943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eastAsiaTheme="minorEastAsia" w:hAnsiTheme="majorBidi" w:cstheme="majorBidi"/>
                <w:sz w:val="16"/>
                <w:szCs w:val="16"/>
              </w:rPr>
              <w:t>DOLS</w:t>
            </w:r>
          </w:p>
        </w:tc>
      </w:tr>
      <w:tr w:rsidR="00D309D5" w:rsidRPr="00F95CC2" w:rsidTr="00676B7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9D5" w:rsidRPr="00F95CC2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9D5" w:rsidRPr="00F95CC2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9D5" w:rsidRPr="00F95CC2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309D5" w:rsidRPr="00F95CC2" w:rsidTr="00676B76">
        <w:trPr>
          <w:jc w:val="center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309D5" w:rsidRPr="007A0805" w:rsidRDefault="00676B76" w:rsidP="00676B7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D309D5" w:rsidRPr="00482336" w:rsidRDefault="00D309D5" w:rsidP="00676B7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823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  <w:r w:rsidRPr="0048233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  <w:r w:rsidRPr="00482336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823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4823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D309D5" w:rsidRPr="00482336" w:rsidRDefault="00D309D5" w:rsidP="00676B7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823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  <w:r w:rsidRPr="0048233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  <w:r w:rsidRPr="00482336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823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82336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D309D5" w:rsidRPr="00F95CC2" w:rsidTr="00676B76">
        <w:trPr>
          <w:jc w:val="center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309D5" w:rsidRPr="007A0805" w:rsidRDefault="00676B76" w:rsidP="00676B7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D309D5" w:rsidRPr="00482336" w:rsidRDefault="00D309D5" w:rsidP="00676B7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-0.003</w:t>
            </w:r>
            <w:r w:rsidRPr="0048233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  <w:r w:rsidRPr="00482336">
              <w:rPr>
                <w:rFonts w:ascii="Times New Roman" w:hAnsi="Times New Roman" w:cs="Times New Roman"/>
                <w:sz w:val="20"/>
                <w:szCs w:val="20"/>
              </w:rPr>
              <w:br/>
              <w:t>(-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823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4823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D309D5" w:rsidRPr="00482336" w:rsidRDefault="00D309D5" w:rsidP="00676B7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-0.004</w:t>
            </w:r>
            <w:r w:rsidRPr="0048233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  <w:r w:rsidRPr="00482336">
              <w:rPr>
                <w:rFonts w:ascii="Times New Roman" w:hAnsi="Times New Roman" w:cs="Times New Roman"/>
                <w:sz w:val="20"/>
                <w:szCs w:val="20"/>
              </w:rPr>
              <w:br/>
              <w:t>(-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823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23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309D5" w:rsidRPr="00F95CC2" w:rsidTr="00676B76">
        <w:trPr>
          <w:jc w:val="center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309D5" w:rsidRPr="00F95CC2" w:rsidRDefault="00D309D5" w:rsidP="00676B7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</w:t>
            </w:r>
            <w:r w:rsidRPr="00F95CC2">
              <w:rPr>
                <w:rFonts w:asciiTheme="majorBidi" w:hAnsiTheme="majorBidi" w:cstheme="majorBidi"/>
                <w:sz w:val="20"/>
                <w:szCs w:val="20"/>
              </w:rPr>
              <w:t>urrent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95CC2">
              <w:rPr>
                <w:rFonts w:asciiTheme="majorBidi" w:hAnsiTheme="majorBidi" w:cstheme="majorBidi"/>
                <w:sz w:val="20"/>
                <w:szCs w:val="20"/>
              </w:rPr>
              <w:t>ratio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D309D5" w:rsidRPr="00482336" w:rsidRDefault="00D309D5" w:rsidP="00676B7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336">
              <w:rPr>
                <w:rFonts w:ascii="Times New Roman" w:hAnsi="Times New Roman" w:cs="Times New Roman"/>
                <w:sz w:val="20"/>
                <w:szCs w:val="20"/>
              </w:rPr>
              <w:t>-0.00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233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  <w:r w:rsidRPr="00482336">
              <w:rPr>
                <w:rFonts w:ascii="Times New Roman" w:hAnsi="Times New Roman" w:cs="Times New Roman"/>
                <w:sz w:val="20"/>
                <w:szCs w:val="20"/>
              </w:rPr>
              <w:br/>
              <w:t>(-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23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4823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D309D5" w:rsidRPr="00482336" w:rsidRDefault="00D309D5" w:rsidP="00676B7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336">
              <w:rPr>
                <w:rFonts w:ascii="Times New Roman" w:hAnsi="Times New Roman" w:cs="Times New Roman"/>
                <w:sz w:val="20"/>
                <w:szCs w:val="20"/>
              </w:rPr>
              <w:t>-0.003</w:t>
            </w:r>
            <w:r w:rsidRPr="0048233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  <w:r w:rsidRPr="00482336">
              <w:rPr>
                <w:rFonts w:ascii="Times New Roman" w:hAnsi="Times New Roman" w:cs="Times New Roman"/>
                <w:sz w:val="20"/>
                <w:szCs w:val="20"/>
              </w:rPr>
              <w:br/>
              <w:t>(-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23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4823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309D5" w:rsidRPr="00F95CC2" w:rsidTr="00676B76">
        <w:trPr>
          <w:jc w:val="center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396844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="00D309D5">
              <w:rPr>
                <w:rFonts w:asciiTheme="majorBidi" w:hAnsiTheme="majorBidi" w:cstheme="majorBidi"/>
                <w:sz w:val="20"/>
                <w:szCs w:val="20"/>
              </w:rPr>
              <w:t>eficit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D309D5" w:rsidRPr="00482336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  <w:r w:rsidRPr="0048233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D309D5" w:rsidRPr="00482336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  <w:r w:rsidRPr="0048233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D309D5" w:rsidRPr="00F95CC2" w:rsidTr="00676B76">
        <w:trPr>
          <w:jc w:val="center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D309D5" w:rsidRPr="00482336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(3.62)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D309D5" w:rsidRPr="00482336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(3.03)</w:t>
            </w:r>
          </w:p>
        </w:tc>
      </w:tr>
      <w:tr w:rsidR="00D309D5" w:rsidRPr="00F95CC2" w:rsidTr="00676B76">
        <w:trPr>
          <w:jc w:val="center"/>
        </w:trPr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9D5" w:rsidRPr="00F95CC2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95CC2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9D5" w:rsidRPr="00482336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3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9D5" w:rsidRPr="00482336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3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309D5" w:rsidRPr="00F95CC2" w:rsidTr="00676B76">
        <w:trPr>
          <w:jc w:val="center"/>
        </w:trPr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9D5" w:rsidRPr="00B44C5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336">
              <w:rPr>
                <w:rFonts w:ascii="Times New Roman" w:hAnsi="Times New Roman" w:cs="Times New Roman"/>
                <w:sz w:val="20"/>
                <w:szCs w:val="20"/>
              </w:rPr>
              <w:t xml:space="preserve">adj. </w:t>
            </w:r>
            <w:r w:rsidRPr="004823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r w:rsidRPr="0048233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9D5" w:rsidRPr="00B44C5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9D5" w:rsidRPr="00B44C5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</w:tr>
    </w:tbl>
    <w:p w:rsidR="00D309D5" w:rsidRPr="00B65566" w:rsidRDefault="00D309D5" w:rsidP="00D309D5">
      <w:pPr>
        <w:ind w:left="2160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B65566">
        <w:rPr>
          <w:rFonts w:asciiTheme="majorBidi" w:hAnsiTheme="majorBidi" w:cstheme="majorBidi"/>
          <w:color w:val="000000" w:themeColor="text1"/>
          <w:sz w:val="18"/>
          <w:szCs w:val="18"/>
        </w:rPr>
        <w:t>Notes: FM</w:t>
      </w:r>
      <w:r w:rsidR="00396844">
        <w:rPr>
          <w:rFonts w:asciiTheme="majorBidi" w:hAnsiTheme="majorBidi" w:cstheme="majorBidi"/>
          <w:color w:val="000000" w:themeColor="text1"/>
          <w:sz w:val="18"/>
          <w:szCs w:val="18"/>
        </w:rPr>
        <w:t>O</w:t>
      </w:r>
      <w:r w:rsidRPr="00B65566">
        <w:rPr>
          <w:rFonts w:asciiTheme="majorBidi" w:hAnsiTheme="majorBidi" w:cstheme="majorBidi"/>
          <w:color w:val="000000" w:themeColor="text1"/>
          <w:sz w:val="18"/>
          <w:szCs w:val="18"/>
        </w:rPr>
        <w:t>LS: Cointegrating equation deterministic: C; Long-run covariance estimate (Bartlett kernel, Newey-West fixed bandwidth = 4.0000). DOLS: Cointegrating equation deterministic: C; Long-run covariance estimate (Bartlett kernel, Newey-West fixed bandwidth = 4.0000);</w:t>
      </w:r>
      <w:r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Lead=1, lag=1. </w:t>
      </w:r>
      <w:r w:rsidRPr="00B65566">
        <w:rPr>
          <w:rFonts w:asciiTheme="majorBidi" w:hAnsiTheme="majorBidi" w:cstheme="majorBidi"/>
          <w:color w:val="000000" w:themeColor="text1"/>
          <w:sz w:val="20"/>
          <w:szCs w:val="20"/>
        </w:rPr>
        <w:tab/>
      </w:r>
      <w:r w:rsidRPr="00B65566">
        <w:rPr>
          <w:rFonts w:asciiTheme="majorBidi" w:hAnsiTheme="majorBidi" w:cstheme="majorBidi"/>
          <w:sz w:val="20"/>
          <w:szCs w:val="20"/>
        </w:rPr>
        <w:br w:type="page"/>
      </w:r>
    </w:p>
    <w:p w:rsidR="00D309D5" w:rsidRPr="00C34737" w:rsidRDefault="00D309D5" w:rsidP="00D309D5">
      <w:pPr>
        <w:jc w:val="both"/>
      </w:pPr>
    </w:p>
    <w:p w:rsidR="00D309D5" w:rsidRDefault="00D309D5" w:rsidP="00D309D5">
      <w:pPr>
        <w:pStyle w:val="Caption"/>
        <w:spacing w:after="0"/>
        <w:jc w:val="center"/>
        <w:rPr>
          <w:rFonts w:asciiTheme="majorBidi" w:hAnsiTheme="majorBidi" w:cstheme="majorBidi"/>
          <w:b/>
          <w:bCs/>
          <w:i w:val="0"/>
          <w:iCs w:val="0"/>
          <w:color w:val="000000" w:themeColor="text1"/>
          <w:sz w:val="24"/>
          <w:szCs w:val="24"/>
        </w:rPr>
      </w:pPr>
      <w:bookmarkStart w:id="6" w:name="_Ref22766210"/>
      <w:r w:rsidRPr="00B94760">
        <w:rPr>
          <w:rFonts w:asciiTheme="majorBidi" w:hAnsiTheme="majorBidi" w:cstheme="majorBidi"/>
          <w:b/>
          <w:bCs/>
          <w:i w:val="0"/>
          <w:iCs w:val="0"/>
          <w:color w:val="000000" w:themeColor="text1"/>
          <w:sz w:val="24"/>
          <w:szCs w:val="24"/>
        </w:rPr>
        <w:t xml:space="preserve">Table A- </w:t>
      </w:r>
      <w:r>
        <w:rPr>
          <w:rFonts w:asciiTheme="majorBidi" w:hAnsiTheme="majorBidi" w:cstheme="majorBidi"/>
          <w:b/>
          <w:bCs/>
          <w:i w:val="0"/>
          <w:iCs w:val="0"/>
          <w:noProof/>
          <w:color w:val="000000" w:themeColor="text1"/>
          <w:sz w:val="24"/>
          <w:szCs w:val="24"/>
        </w:rPr>
        <w:t>6</w:t>
      </w:r>
      <w:bookmarkEnd w:id="6"/>
    </w:p>
    <w:p w:rsidR="00D309D5" w:rsidRDefault="00D309D5" w:rsidP="00D309D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Alternative e</w:t>
      </w:r>
      <w:r w:rsidRPr="00A8489F">
        <w:rPr>
          <w:rFonts w:asciiTheme="majorBidi" w:hAnsiTheme="majorBidi" w:cstheme="majorBidi"/>
          <w:b/>
          <w:bCs/>
          <w:sz w:val="24"/>
          <w:szCs w:val="24"/>
        </w:rPr>
        <w:t xml:space="preserve">stimation results </w:t>
      </w:r>
    </w:p>
    <w:tbl>
      <w:tblPr>
        <w:tblW w:w="10558" w:type="dxa"/>
        <w:tblLayout w:type="fixed"/>
        <w:tblLook w:val="0000" w:firstRow="0" w:lastRow="0" w:firstColumn="0" w:lastColumn="0" w:noHBand="0" w:noVBand="0"/>
      </w:tblPr>
      <w:tblGrid>
        <w:gridCol w:w="2108"/>
        <w:gridCol w:w="1250"/>
        <w:gridCol w:w="1200"/>
        <w:gridCol w:w="1200"/>
        <w:gridCol w:w="1200"/>
        <w:gridCol w:w="1200"/>
        <w:gridCol w:w="1200"/>
        <w:gridCol w:w="1200"/>
      </w:tblGrid>
      <w:tr w:rsidR="00D309D5" w:rsidTr="00676B76"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(1)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(2)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(3)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(4)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(5)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(6)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c>
          <w:tcPr>
            <w:tcW w:w="2108" w:type="dxa"/>
            <w:tcBorders>
              <w:top w:val="nil"/>
              <w:left w:val="nil"/>
              <w:bottom w:val="single" w:sz="10" w:space="0" w:color="auto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0" w:space="0" w:color="auto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</w:t>
            </w:r>
            <w:r w:rsidRPr="00583336">
              <w:rPr>
                <w:rFonts w:ascii="Garamond" w:hAnsi="Garamond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0" w:space="0" w:color="auto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i</w:t>
            </w:r>
            <w:r w:rsidRPr="00583336">
              <w:rPr>
                <w:rFonts w:ascii="Garamond" w:hAnsi="Garamond"/>
                <w:sz w:val="20"/>
                <w:szCs w:val="20"/>
                <w:vertAlign w:val="subscript"/>
              </w:rPr>
              <w:t>t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0" w:space="0" w:color="auto"/>
              <w:right w:val="nil"/>
            </w:tcBorders>
          </w:tcPr>
          <w:p w:rsidR="00D309D5" w:rsidRDefault="00D309D5" w:rsidP="00676B76">
            <w:pPr>
              <w:jc w:val="center"/>
            </w:pPr>
            <w:r w:rsidRPr="00660623">
              <w:rPr>
                <w:rFonts w:ascii="Garamond" w:hAnsi="Garamond"/>
                <w:sz w:val="20"/>
                <w:szCs w:val="20"/>
              </w:rPr>
              <w:t>i</w:t>
            </w:r>
            <w:r w:rsidRPr="00660623">
              <w:rPr>
                <w:rFonts w:ascii="Garamond" w:hAnsi="Garamond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0" w:space="0" w:color="auto"/>
              <w:right w:val="nil"/>
            </w:tcBorders>
          </w:tcPr>
          <w:p w:rsidR="00D309D5" w:rsidRDefault="00D309D5" w:rsidP="00676B76">
            <w:pPr>
              <w:jc w:val="center"/>
            </w:pPr>
            <w:r w:rsidRPr="00660623">
              <w:rPr>
                <w:rFonts w:ascii="Garamond" w:hAnsi="Garamond"/>
                <w:sz w:val="20"/>
                <w:szCs w:val="20"/>
              </w:rPr>
              <w:t>i</w:t>
            </w:r>
            <w:r w:rsidRPr="00660623">
              <w:rPr>
                <w:rFonts w:ascii="Garamond" w:hAnsi="Garamond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0" w:space="0" w:color="auto"/>
              <w:right w:val="nil"/>
            </w:tcBorders>
          </w:tcPr>
          <w:p w:rsidR="00D309D5" w:rsidRDefault="00D309D5" w:rsidP="00676B76">
            <w:pPr>
              <w:jc w:val="center"/>
            </w:pPr>
            <w:r w:rsidRPr="00660623">
              <w:rPr>
                <w:rFonts w:ascii="Garamond" w:hAnsi="Garamond"/>
                <w:sz w:val="20"/>
                <w:szCs w:val="20"/>
              </w:rPr>
              <w:t>i</w:t>
            </w:r>
            <w:r w:rsidRPr="00660623">
              <w:rPr>
                <w:rFonts w:ascii="Garamond" w:hAnsi="Garamond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0" w:space="0" w:color="auto"/>
              <w:right w:val="nil"/>
            </w:tcBorders>
          </w:tcPr>
          <w:p w:rsidR="00D309D5" w:rsidRDefault="00D309D5" w:rsidP="00676B76">
            <w:pPr>
              <w:jc w:val="center"/>
            </w:pPr>
            <w:r w:rsidRPr="00660623">
              <w:rPr>
                <w:rFonts w:ascii="Garamond" w:hAnsi="Garamond"/>
                <w:sz w:val="20"/>
                <w:szCs w:val="20"/>
              </w:rPr>
              <w:t>i</w:t>
            </w:r>
            <w:r w:rsidRPr="00660623">
              <w:rPr>
                <w:rFonts w:ascii="Garamond" w:hAnsi="Garamond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0" w:space="0" w:color="auto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Holland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1.009***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0.709***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0.229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-0.279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0.315**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0.628***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(0.180)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(0.161)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(0.287)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(0.177)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(0.127)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(0.180)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Genoa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0.318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(0.193)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Share assigned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-0.023*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-0.047***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(0.013)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(0.016)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Debt to GDP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-0.004***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-0.006***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-0.004***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(0.001)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(0.001)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(0.001)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Current ratio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-0.002**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-0.002***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-0.002**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-0.002**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(0.001)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(0.001)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(0.001)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(0.001)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(0.001)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Deficit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0.002***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0.002**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0.002**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(0.001)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(0.001)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(0.001)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(0.001)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(0.001)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civil war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0.010***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0.005***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(0.002)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(0.002)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(0.002)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(0.002)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Parliament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(0.002)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(0.002)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(0.002)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(0.002)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Restoration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0.020***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0.010***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0.026***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0.012***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0.010***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(0.003)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(0.001)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(0.004)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(0.002)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(0.001)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Plague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(0.004)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(0.003)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(0.005)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(0.005)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Fire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(0.004)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(0.003)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(0.004)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(0.003)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Stop of Exchequer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-0.003*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(0.003)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(0.001)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(0.003)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(0.002)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Anglo-Dutch III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0.003***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0.006***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0.003***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(0.002)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(0.001)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(0.003)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(0.002)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(0.001)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Constant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0.022***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0.049***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0.066***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0.043***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0.018***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(0.009)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(0.008)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(0.012)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(0.007)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(0.005)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(0.005)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Obs.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jc w:val="center"/>
            </w:pPr>
            <w:r w:rsidRPr="005D0875">
              <w:rPr>
                <w:rFonts w:ascii="Garamond" w:hAnsi="Garamond"/>
                <w:sz w:val="20"/>
                <w:szCs w:val="20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jc w:val="center"/>
            </w:pPr>
            <w:r w:rsidRPr="005D0875">
              <w:rPr>
                <w:rFonts w:ascii="Garamond" w:hAnsi="Garamond"/>
                <w:sz w:val="20"/>
                <w:szCs w:val="20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jc w:val="center"/>
            </w:pPr>
            <w:r w:rsidRPr="005D0875">
              <w:rPr>
                <w:rFonts w:ascii="Garamond" w:hAnsi="Garamond"/>
                <w:sz w:val="20"/>
                <w:szCs w:val="20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     </w:t>
            </w:r>
            <w:r w:rsidRPr="005D0875">
              <w:rPr>
                <w:rFonts w:ascii="Garamond" w:hAnsi="Garamond"/>
                <w:sz w:val="20"/>
                <w:szCs w:val="20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c>
          <w:tcPr>
            <w:tcW w:w="4558" w:type="dxa"/>
            <w:gridSpan w:val="3"/>
            <w:tcBorders>
              <w:top w:val="nil"/>
              <w:left w:val="nil"/>
              <w:bottom w:val="single" w:sz="10" w:space="0" w:color="auto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0" w:space="0" w:color="auto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0" w:space="0" w:color="auto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0" w:space="0" w:color="auto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0" w:space="0" w:color="auto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0" w:space="0" w:color="auto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D309D5" w:rsidRPr="00A8489F" w:rsidRDefault="00D309D5" w:rsidP="00D309D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309D5" w:rsidRDefault="00D309D5" w:rsidP="00D30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 statistics in parentheses</w:t>
      </w:r>
    </w:p>
    <w:p w:rsidR="00D309D5" w:rsidRDefault="00D309D5" w:rsidP="00D30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 &lt; 0.10,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**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 &lt; 0.05,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***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 &lt; 0.01</w:t>
      </w:r>
    </w:p>
    <w:p w:rsidR="00D309D5" w:rsidRDefault="00D309D5" w:rsidP="00D309D5">
      <w:pPr>
        <w:spacing w:after="0" w:line="240" w:lineRule="auto"/>
        <w:jc w:val="both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Source: </w:t>
      </w:r>
      <w:r w:rsidRPr="001907A9">
        <w:rPr>
          <w:rFonts w:asciiTheme="majorBidi" w:hAnsiTheme="majorBidi" w:cstheme="majorBidi"/>
          <w:sz w:val="18"/>
          <w:szCs w:val="18"/>
        </w:rPr>
        <w:t xml:space="preserve">COL/CHD/CT/01/002-017.  </w:t>
      </w:r>
      <w:r>
        <w:rPr>
          <w:rFonts w:asciiTheme="majorBidi" w:hAnsiTheme="majorBidi" w:cstheme="majorBidi"/>
          <w:sz w:val="18"/>
          <w:szCs w:val="18"/>
        </w:rPr>
        <w:t>Dutch rates:</w:t>
      </w:r>
      <w:r w:rsidRPr="001907A9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F45458">
        <w:rPr>
          <w:rFonts w:asciiTheme="majorBidi" w:hAnsiTheme="majorBidi" w:cstheme="majorBidi"/>
          <w:sz w:val="18"/>
          <w:szCs w:val="18"/>
        </w:rPr>
        <w:t>Wantje</w:t>
      </w:r>
      <w:proofErr w:type="spellEnd"/>
      <w:r w:rsidRPr="00F45458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F45458">
        <w:rPr>
          <w:rFonts w:asciiTheme="majorBidi" w:hAnsiTheme="majorBidi" w:cstheme="majorBidi"/>
          <w:sz w:val="18"/>
          <w:szCs w:val="18"/>
        </w:rPr>
        <w:t>Fritschy</w:t>
      </w:r>
      <w:proofErr w:type="spellEnd"/>
      <w:r w:rsidRPr="00F45458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F45458">
        <w:rPr>
          <w:rFonts w:asciiTheme="majorBidi" w:hAnsiTheme="majorBidi" w:cstheme="majorBidi"/>
          <w:sz w:val="18"/>
          <w:szCs w:val="18"/>
        </w:rPr>
        <w:t>Gewestelijke</w:t>
      </w:r>
      <w:proofErr w:type="spellEnd"/>
      <w:r w:rsidRPr="00F45458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F45458">
        <w:rPr>
          <w:rFonts w:asciiTheme="majorBidi" w:hAnsiTheme="majorBidi" w:cstheme="majorBidi"/>
          <w:sz w:val="18"/>
          <w:szCs w:val="18"/>
        </w:rPr>
        <w:t>Financiën</w:t>
      </w:r>
      <w:proofErr w:type="spellEnd"/>
      <w:r w:rsidRPr="00F45458">
        <w:rPr>
          <w:rFonts w:asciiTheme="majorBidi" w:hAnsiTheme="majorBidi" w:cstheme="majorBidi"/>
          <w:sz w:val="18"/>
          <w:szCs w:val="18"/>
        </w:rPr>
        <w:t xml:space="preserve"> ten </w:t>
      </w:r>
      <w:proofErr w:type="spellStart"/>
      <w:r w:rsidRPr="00F45458">
        <w:rPr>
          <w:rFonts w:asciiTheme="majorBidi" w:hAnsiTheme="majorBidi" w:cstheme="majorBidi"/>
          <w:sz w:val="18"/>
          <w:szCs w:val="18"/>
        </w:rPr>
        <w:t>tijde</w:t>
      </w:r>
      <w:proofErr w:type="spellEnd"/>
      <w:r w:rsidRPr="00F45458">
        <w:rPr>
          <w:rFonts w:asciiTheme="majorBidi" w:hAnsiTheme="majorBidi" w:cstheme="majorBidi"/>
          <w:sz w:val="18"/>
          <w:szCs w:val="18"/>
        </w:rPr>
        <w:t xml:space="preserve"> van de </w:t>
      </w:r>
      <w:proofErr w:type="spellStart"/>
      <w:r w:rsidRPr="00F45458">
        <w:rPr>
          <w:rFonts w:asciiTheme="majorBidi" w:hAnsiTheme="majorBidi" w:cstheme="majorBidi"/>
          <w:sz w:val="18"/>
          <w:szCs w:val="18"/>
        </w:rPr>
        <w:t>Republiek</w:t>
      </w:r>
      <w:proofErr w:type="spellEnd"/>
      <w:r w:rsidRPr="00F45458">
        <w:rPr>
          <w:rFonts w:asciiTheme="majorBidi" w:hAnsiTheme="majorBidi" w:cstheme="majorBidi"/>
          <w:sz w:val="18"/>
          <w:szCs w:val="18"/>
        </w:rPr>
        <w:t xml:space="preserve"> der </w:t>
      </w:r>
      <w:proofErr w:type="spellStart"/>
      <w:r w:rsidRPr="00F45458">
        <w:rPr>
          <w:rFonts w:asciiTheme="majorBidi" w:hAnsiTheme="majorBidi" w:cstheme="majorBidi"/>
          <w:sz w:val="18"/>
          <w:szCs w:val="18"/>
        </w:rPr>
        <w:t>Verenigde</w:t>
      </w:r>
      <w:proofErr w:type="spellEnd"/>
      <w:r w:rsidRPr="00F45458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F45458">
        <w:rPr>
          <w:rFonts w:asciiTheme="majorBidi" w:hAnsiTheme="majorBidi" w:cstheme="majorBidi"/>
          <w:sz w:val="18"/>
          <w:szCs w:val="18"/>
        </w:rPr>
        <w:t>Nederlanden</w:t>
      </w:r>
      <w:proofErr w:type="spellEnd"/>
      <w:r w:rsidRPr="00F45458">
        <w:rPr>
          <w:rFonts w:asciiTheme="majorBidi" w:hAnsiTheme="majorBidi" w:cstheme="majorBidi"/>
          <w:sz w:val="18"/>
          <w:szCs w:val="18"/>
        </w:rPr>
        <w:t xml:space="preserve"> 1572-</w:t>
      </w:r>
      <w:proofErr w:type="gramStart"/>
      <w:r w:rsidRPr="00F45458">
        <w:rPr>
          <w:rFonts w:asciiTheme="majorBidi" w:hAnsiTheme="majorBidi" w:cstheme="majorBidi"/>
          <w:sz w:val="18"/>
          <w:szCs w:val="18"/>
        </w:rPr>
        <w:t>1795</w:t>
      </w:r>
      <w:r>
        <w:rPr>
          <w:rStyle w:val="Hyperlink"/>
          <w:rFonts w:asciiTheme="majorBidi" w:hAnsiTheme="majorBidi" w:cstheme="majorBidi"/>
          <w:sz w:val="18"/>
          <w:szCs w:val="18"/>
        </w:rPr>
        <w:t>,</w:t>
      </w:r>
      <w:r>
        <w:rPr>
          <w:rFonts w:asciiTheme="majorBidi" w:hAnsiTheme="majorBidi" w:cstheme="majorBidi"/>
          <w:sz w:val="18"/>
          <w:szCs w:val="18"/>
        </w:rPr>
        <w:t>.</w:t>
      </w:r>
      <w:proofErr w:type="gramEnd"/>
      <w:r>
        <w:rPr>
          <w:rFonts w:asciiTheme="majorBidi" w:hAnsiTheme="majorBidi" w:cstheme="majorBidi"/>
          <w:sz w:val="18"/>
          <w:szCs w:val="18"/>
        </w:rPr>
        <w:t xml:space="preserve"> </w:t>
      </w:r>
      <w:r w:rsidRPr="001907A9">
        <w:rPr>
          <w:rFonts w:asciiTheme="majorBidi" w:hAnsiTheme="majorBidi" w:cstheme="majorBidi"/>
          <w:sz w:val="18"/>
          <w:szCs w:val="18"/>
        </w:rPr>
        <w:t>GDP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r w:rsidRPr="001907A9">
        <w:rPr>
          <w:rFonts w:asciiTheme="majorBidi" w:hAnsiTheme="majorBidi" w:cstheme="majorBidi"/>
          <w:sz w:val="18"/>
          <w:szCs w:val="18"/>
        </w:rPr>
        <w:t>from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1907A9">
        <w:rPr>
          <w:rFonts w:asciiTheme="majorBidi" w:hAnsiTheme="majorBidi" w:cstheme="majorBidi"/>
          <w:sz w:val="18"/>
          <w:szCs w:val="18"/>
        </w:rPr>
        <w:t>Broadberry</w:t>
      </w:r>
      <w:proofErr w:type="spellEnd"/>
      <w:r w:rsidRPr="001907A9">
        <w:rPr>
          <w:rFonts w:asciiTheme="majorBidi" w:hAnsiTheme="majorBidi" w:cstheme="majorBidi"/>
          <w:sz w:val="18"/>
          <w:szCs w:val="18"/>
        </w:rPr>
        <w:t xml:space="preserve"> et al. (2011). Dummy variables equal 1 for </w:t>
      </w:r>
      <w:r>
        <w:rPr>
          <w:rFonts w:asciiTheme="majorBidi" w:hAnsiTheme="majorBidi" w:cstheme="majorBidi"/>
          <w:sz w:val="18"/>
          <w:szCs w:val="18"/>
        </w:rPr>
        <w:t>Restoration</w:t>
      </w:r>
      <w:r w:rsidRPr="001907A9">
        <w:rPr>
          <w:rFonts w:asciiTheme="majorBidi" w:hAnsiTheme="majorBidi" w:cstheme="majorBidi"/>
          <w:sz w:val="18"/>
          <w:szCs w:val="18"/>
        </w:rPr>
        <w:t xml:space="preserve"> (16</w:t>
      </w:r>
      <w:r>
        <w:rPr>
          <w:rFonts w:asciiTheme="majorBidi" w:hAnsiTheme="majorBidi" w:cstheme="majorBidi"/>
          <w:sz w:val="18"/>
          <w:szCs w:val="18"/>
        </w:rPr>
        <w:t>60</w:t>
      </w:r>
      <w:r w:rsidRPr="001907A9">
        <w:rPr>
          <w:rFonts w:asciiTheme="majorBidi" w:hAnsiTheme="majorBidi" w:cstheme="majorBidi"/>
          <w:sz w:val="18"/>
          <w:szCs w:val="18"/>
        </w:rPr>
        <w:t>); Third Anglo</w:t>
      </w:r>
      <w:r>
        <w:rPr>
          <w:rFonts w:asciiTheme="majorBidi" w:hAnsiTheme="majorBidi" w:cstheme="majorBidi"/>
          <w:sz w:val="18"/>
          <w:szCs w:val="18"/>
        </w:rPr>
        <w:t>-</w:t>
      </w:r>
      <w:r w:rsidRPr="001907A9">
        <w:rPr>
          <w:rFonts w:asciiTheme="majorBidi" w:hAnsiTheme="majorBidi" w:cstheme="majorBidi"/>
          <w:sz w:val="18"/>
          <w:szCs w:val="18"/>
        </w:rPr>
        <w:t>Dutch War (1672-4).</w:t>
      </w:r>
      <w:r>
        <w:rPr>
          <w:rFonts w:asciiTheme="majorBidi" w:hAnsiTheme="majorBidi" w:cstheme="majorBidi"/>
          <w:sz w:val="18"/>
          <w:szCs w:val="18"/>
        </w:rPr>
        <w:t xml:space="preserve"> </w:t>
      </w:r>
    </w:p>
    <w:p w:rsidR="00D309D5" w:rsidRDefault="00D309D5" w:rsidP="00D309D5">
      <w:pPr>
        <w:spacing w:after="0" w:line="240" w:lineRule="auto"/>
        <w:jc w:val="both"/>
        <w:rPr>
          <w:rFonts w:asciiTheme="majorBidi" w:hAnsiTheme="majorBidi" w:cstheme="majorBidi"/>
          <w:sz w:val="18"/>
          <w:szCs w:val="18"/>
        </w:rPr>
      </w:pPr>
      <w:r w:rsidRPr="001907A9">
        <w:rPr>
          <w:rFonts w:asciiTheme="majorBidi" w:hAnsiTheme="majorBidi" w:cstheme="majorBidi"/>
          <w:sz w:val="18"/>
          <w:szCs w:val="18"/>
        </w:rPr>
        <w:t xml:space="preserve">Regressions were estimated using </w:t>
      </w:r>
      <w:r>
        <w:rPr>
          <w:rFonts w:asciiTheme="majorBidi" w:hAnsiTheme="majorBidi" w:cstheme="majorBidi"/>
          <w:i/>
          <w:iCs/>
          <w:sz w:val="18"/>
          <w:szCs w:val="18"/>
        </w:rPr>
        <w:t>Tobit</w:t>
      </w:r>
      <w:r w:rsidRPr="001907A9">
        <w:rPr>
          <w:rFonts w:asciiTheme="majorBidi" w:hAnsiTheme="majorBidi" w:cstheme="majorBidi"/>
          <w:sz w:val="18"/>
          <w:szCs w:val="18"/>
        </w:rPr>
        <w:t xml:space="preserve"> in Stata with</w:t>
      </w:r>
      <w:r>
        <w:rPr>
          <w:rFonts w:asciiTheme="majorBidi" w:hAnsiTheme="majorBidi" w:cstheme="majorBidi"/>
          <w:sz w:val="18"/>
          <w:szCs w:val="18"/>
        </w:rPr>
        <w:t xml:space="preserve"> weighting by annual loan amount using </w:t>
      </w:r>
      <w:r w:rsidRPr="001907A9">
        <w:rPr>
          <w:rFonts w:asciiTheme="majorBidi" w:hAnsiTheme="majorBidi" w:cstheme="majorBidi"/>
          <w:sz w:val="18"/>
          <w:szCs w:val="18"/>
        </w:rPr>
        <w:t>robust standard errors.</w:t>
      </w:r>
      <w:r>
        <w:rPr>
          <w:rFonts w:asciiTheme="majorBidi" w:hAnsiTheme="majorBidi" w:cstheme="majorBidi"/>
          <w:sz w:val="18"/>
          <w:szCs w:val="18"/>
        </w:rPr>
        <w:t xml:space="preserve"> The debt to GDP, current ratio, and deficit were standardized.</w:t>
      </w:r>
    </w:p>
    <w:p w:rsidR="00D309D5" w:rsidRDefault="00D309D5" w:rsidP="00D309D5">
      <w:pPr>
        <w:spacing w:after="0" w:line="240" w:lineRule="auto"/>
        <w:jc w:val="both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Holland rate: Colum (1) and (2) based on </w:t>
      </w:r>
      <w:proofErr w:type="spellStart"/>
      <w:r>
        <w:rPr>
          <w:rFonts w:asciiTheme="majorBidi" w:hAnsiTheme="majorBidi" w:cstheme="majorBidi"/>
          <w:sz w:val="18"/>
          <w:szCs w:val="18"/>
        </w:rPr>
        <w:t>Fritschy</w:t>
      </w:r>
      <w:proofErr w:type="spellEnd"/>
      <w:r>
        <w:rPr>
          <w:rFonts w:asciiTheme="majorBidi" w:hAnsiTheme="majorBidi" w:cstheme="majorBidi"/>
          <w:sz w:val="18"/>
          <w:szCs w:val="18"/>
        </w:rPr>
        <w:t>, columns (3)-(5) based on Gelderbloom and Jonker.</w:t>
      </w:r>
    </w:p>
    <w:p w:rsidR="00D309D5" w:rsidRPr="00317F5E" w:rsidRDefault="00D309D5" w:rsidP="00D309D5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18"/>
          <w:szCs w:val="18"/>
        </w:rPr>
        <w:t xml:space="preserve">Genoa rate from </w:t>
      </w:r>
      <w:r w:rsidRPr="00BB2378">
        <w:rPr>
          <w:rFonts w:ascii="Times New Roman" w:hAnsi="Times New Roman" w:cs="Times New Roman"/>
          <w:sz w:val="18"/>
        </w:rPr>
        <w:t>(</w:t>
      </w:r>
      <w:proofErr w:type="spellStart"/>
      <w:r w:rsidRPr="00BB2378">
        <w:rPr>
          <w:rFonts w:ascii="Times New Roman" w:hAnsi="Times New Roman" w:cs="Times New Roman"/>
          <w:sz w:val="18"/>
        </w:rPr>
        <w:t>Chilosi</w:t>
      </w:r>
      <w:proofErr w:type="spellEnd"/>
      <w:r w:rsidRPr="00BB2378">
        <w:rPr>
          <w:rFonts w:ascii="Times New Roman" w:hAnsi="Times New Roman" w:cs="Times New Roman"/>
          <w:sz w:val="18"/>
        </w:rPr>
        <w:t xml:space="preserve"> et al. 2018)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r w:rsidRPr="00F45458">
        <w:rPr>
          <w:rFonts w:asciiTheme="majorBidi" w:hAnsiTheme="majorBidi" w:cstheme="majorBidi"/>
          <w:sz w:val="18"/>
          <w:szCs w:val="18"/>
        </w:rPr>
        <w:t>https://journaldata.zbw.eu/dataset/1d5fb8dc-7443-4ffe-917a-547fd2f8ce14/resource/3c3ccfb0-519d-4601-8412-2750908f233b</w:t>
      </w:r>
    </w:p>
    <w:p w:rsidR="00D309D5" w:rsidRPr="00BB2378" w:rsidRDefault="00D309D5" w:rsidP="00D309D5">
      <w:pPr>
        <w:spacing w:after="0" w:line="240" w:lineRule="auto"/>
        <w:jc w:val="both"/>
        <w:rPr>
          <w:rFonts w:asciiTheme="majorBidi" w:hAnsiTheme="majorBidi" w:cstheme="majorBidi"/>
          <w:sz w:val="18"/>
          <w:szCs w:val="18"/>
        </w:rPr>
      </w:pPr>
    </w:p>
    <w:p w:rsidR="00D309D5" w:rsidRDefault="00D309D5" w:rsidP="00D309D5">
      <w:pPr>
        <w:pStyle w:val="Caption"/>
        <w:spacing w:after="0"/>
        <w:jc w:val="both"/>
        <w:rPr>
          <w:rFonts w:asciiTheme="majorBidi" w:hAnsiTheme="majorBidi" w:cstheme="majorBidi"/>
          <w:b/>
          <w:bCs/>
          <w:i w:val="0"/>
          <w:iCs w:val="0"/>
          <w:color w:val="000000" w:themeColor="text1"/>
          <w:sz w:val="24"/>
          <w:szCs w:val="24"/>
        </w:rPr>
      </w:pPr>
    </w:p>
    <w:p w:rsidR="00D309D5" w:rsidRDefault="00D309D5" w:rsidP="00D309D5">
      <w:pPr>
        <w:pStyle w:val="Caption"/>
        <w:spacing w:after="0"/>
        <w:jc w:val="both"/>
        <w:rPr>
          <w:rFonts w:asciiTheme="majorBidi" w:hAnsiTheme="majorBidi" w:cstheme="majorBidi"/>
          <w:b/>
          <w:bCs/>
          <w:i w:val="0"/>
          <w:iCs w:val="0"/>
          <w:color w:val="000000" w:themeColor="text1"/>
          <w:sz w:val="24"/>
          <w:szCs w:val="24"/>
        </w:rPr>
      </w:pPr>
    </w:p>
    <w:p w:rsidR="00D309D5" w:rsidRDefault="00D309D5" w:rsidP="00D309D5">
      <w:pPr>
        <w:pStyle w:val="Caption"/>
        <w:spacing w:after="0"/>
        <w:jc w:val="both"/>
        <w:rPr>
          <w:rFonts w:asciiTheme="majorBidi" w:hAnsiTheme="majorBidi" w:cstheme="majorBidi"/>
          <w:b/>
          <w:bCs/>
          <w:i w:val="0"/>
          <w:iCs w:val="0"/>
          <w:color w:val="000000" w:themeColor="text1"/>
          <w:sz w:val="24"/>
          <w:szCs w:val="24"/>
        </w:rPr>
      </w:pPr>
    </w:p>
    <w:p w:rsidR="00D309D5" w:rsidRDefault="00D309D5" w:rsidP="00D309D5">
      <w:pPr>
        <w:pStyle w:val="Caption"/>
        <w:spacing w:after="0"/>
        <w:jc w:val="both"/>
        <w:rPr>
          <w:rFonts w:asciiTheme="majorBidi" w:hAnsiTheme="majorBidi" w:cstheme="majorBidi"/>
          <w:b/>
          <w:bCs/>
          <w:i w:val="0"/>
          <w:iCs w:val="0"/>
          <w:color w:val="000000" w:themeColor="text1"/>
          <w:sz w:val="24"/>
          <w:szCs w:val="24"/>
        </w:rPr>
      </w:pPr>
    </w:p>
    <w:p w:rsidR="00D309D5" w:rsidRDefault="00D309D5" w:rsidP="00D309D5">
      <w:pPr>
        <w:pStyle w:val="Caption"/>
        <w:spacing w:after="0"/>
        <w:jc w:val="both"/>
        <w:rPr>
          <w:rFonts w:asciiTheme="majorBidi" w:hAnsiTheme="majorBidi" w:cstheme="majorBidi"/>
          <w:b/>
          <w:bCs/>
          <w:i w:val="0"/>
          <w:iCs w:val="0"/>
          <w:color w:val="000000" w:themeColor="text1"/>
          <w:sz w:val="24"/>
          <w:szCs w:val="24"/>
        </w:rPr>
      </w:pPr>
    </w:p>
    <w:p w:rsidR="00D309D5" w:rsidRDefault="00D309D5" w:rsidP="00D309D5">
      <w:pPr>
        <w:pStyle w:val="Caption"/>
        <w:spacing w:after="0"/>
        <w:jc w:val="both"/>
        <w:rPr>
          <w:rFonts w:asciiTheme="majorBidi" w:hAnsiTheme="majorBidi" w:cstheme="majorBidi"/>
          <w:b/>
          <w:bCs/>
          <w:i w:val="0"/>
          <w:iCs w:val="0"/>
          <w:color w:val="000000" w:themeColor="text1"/>
          <w:sz w:val="24"/>
          <w:szCs w:val="24"/>
        </w:rPr>
      </w:pPr>
    </w:p>
    <w:p w:rsidR="00D309D5" w:rsidRDefault="00D309D5" w:rsidP="00D309D5">
      <w:pPr>
        <w:pStyle w:val="Caption"/>
        <w:spacing w:after="0"/>
        <w:jc w:val="center"/>
        <w:rPr>
          <w:rFonts w:asciiTheme="majorBidi" w:hAnsiTheme="majorBidi" w:cstheme="majorBidi"/>
          <w:b/>
          <w:bCs/>
          <w:i w:val="0"/>
          <w:iCs w:val="0"/>
          <w:color w:val="000000" w:themeColor="text1"/>
          <w:sz w:val="24"/>
          <w:szCs w:val="24"/>
        </w:rPr>
      </w:pPr>
      <w:r w:rsidRPr="00B94760">
        <w:rPr>
          <w:rFonts w:asciiTheme="majorBidi" w:hAnsiTheme="majorBidi" w:cstheme="majorBidi"/>
          <w:b/>
          <w:bCs/>
          <w:i w:val="0"/>
          <w:iCs w:val="0"/>
          <w:color w:val="000000" w:themeColor="text1"/>
          <w:sz w:val="24"/>
          <w:szCs w:val="24"/>
        </w:rPr>
        <w:t xml:space="preserve">Table A- </w:t>
      </w:r>
      <w:r>
        <w:rPr>
          <w:rFonts w:asciiTheme="majorBidi" w:hAnsiTheme="majorBidi" w:cstheme="majorBidi"/>
          <w:b/>
          <w:bCs/>
          <w:i w:val="0"/>
          <w:iCs w:val="0"/>
          <w:color w:val="000000" w:themeColor="text1"/>
          <w:sz w:val="24"/>
          <w:szCs w:val="24"/>
        </w:rPr>
        <w:t>7</w:t>
      </w:r>
    </w:p>
    <w:p w:rsidR="00D309D5" w:rsidRPr="00E02DBD" w:rsidRDefault="00D309D5" w:rsidP="00D309D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02DBD">
        <w:rPr>
          <w:rFonts w:asciiTheme="majorBidi" w:hAnsiTheme="majorBidi" w:cstheme="majorBidi"/>
          <w:b/>
          <w:bCs/>
          <w:sz w:val="24"/>
          <w:szCs w:val="24"/>
        </w:rPr>
        <w:t>Survival regression on duration to red</w:t>
      </w:r>
      <w:r>
        <w:rPr>
          <w:rFonts w:asciiTheme="majorBidi" w:hAnsiTheme="majorBidi" w:cstheme="majorBidi"/>
          <w:b/>
          <w:bCs/>
          <w:sz w:val="24"/>
          <w:szCs w:val="24"/>
        </w:rPr>
        <w:t>emption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08"/>
        <w:gridCol w:w="1250"/>
        <w:gridCol w:w="1200"/>
      </w:tblGrid>
      <w:tr w:rsidR="00D309D5" w:rsidTr="00676B76">
        <w:trPr>
          <w:jc w:val="center"/>
        </w:trPr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9D5" w:rsidRPr="00E02DBD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E02DBD">
              <w:rPr>
                <w:rFonts w:asciiTheme="majorBidi" w:hAnsiTheme="majorBidi" w:cstheme="majorBidi"/>
                <w:sz w:val="20"/>
                <w:szCs w:val="20"/>
              </w:rPr>
              <w:br w:type="page"/>
            </w:r>
            <w:r w:rsidRPr="00E02DBD">
              <w:rPr>
                <w:rFonts w:ascii="Garamond" w:hAnsi="Garamond"/>
                <w:sz w:val="20"/>
                <w:szCs w:val="20"/>
              </w:rPr>
              <w:t xml:space="preserve">  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E02DBD">
              <w:rPr>
                <w:rFonts w:ascii="Garamond" w:hAnsi="Garamond"/>
                <w:sz w:val="20"/>
                <w:szCs w:val="20"/>
              </w:rPr>
              <w:t xml:space="preserve">  </w:t>
            </w:r>
            <w:r>
              <w:rPr>
                <w:rFonts w:ascii="Garamond" w:hAnsi="Garamond"/>
                <w:sz w:val="20"/>
                <w:szCs w:val="20"/>
              </w:rPr>
              <w:t>(1)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(2)</w:t>
            </w: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single" w:sz="10" w:space="0" w:color="auto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0" w:space="0" w:color="auto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0" w:space="0" w:color="auto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Loan amount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-0.000***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-0.000***</w:t>
            </w: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(0.000)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(0.000)</w:t>
            </w: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Alderman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-0.644***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-0.507***</w:t>
            </w: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(0.137)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(0.159)</w:t>
            </w: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Gent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-0.205*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-0.108</w:t>
            </w: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(0.106)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(0.111)</w:t>
            </w: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Non-City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0.076</w:t>
            </w: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(0.103)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(0.135)</w:t>
            </w: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Spinster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0.133</w:t>
            </w: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(0.098)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(0.098)</w:t>
            </w: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Widow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0.242***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0.283***</w:t>
            </w: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(0.080)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(0.098)</w:t>
            </w: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Annuity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0.648***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0.760***</w:t>
            </w: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(0.187)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(0.250)</w:t>
            </w: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Note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-0.800***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-0.868***</w:t>
            </w: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(0.201)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(0.165)</w:t>
            </w: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Short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-0.766***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-0.823***</w:t>
            </w: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(0.197)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(0.205)</w:t>
            </w: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Assigned third-party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0.522***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0.521***</w:t>
            </w: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(0.109)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(0.120)</w:t>
            </w: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Assigned heir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0.683***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0.680***</w:t>
            </w: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(0.107)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(0.112)</w:t>
            </w: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Assigned to Husband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-0.221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-0.271*</w:t>
            </w: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(0.180)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(0.161)</w:t>
            </w: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Restoration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-0.264***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(0.083)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Stop of Exchequer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-0.145***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(0.046)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Plague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0.503***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(0.151)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Fire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-0.357**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(0.144)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Parliament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-0.037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(0.102)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installment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0.973***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0.971***</w:t>
            </w: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(0.075)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(0.052)</w:t>
            </w: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Constant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6.805***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7.990***</w:t>
            </w: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(0.081)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(0.636)</w:t>
            </w: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lnsigma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0.114***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0.071**</w:t>
            </w: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(0.025)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(0.028)</w:t>
            </w: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kappa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0.643***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0.711***</w:t>
            </w: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(0.080)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(0.071)</w:t>
            </w: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Obs.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2162</w:t>
            </w: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Year fixed effects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Yes</w:t>
            </w:r>
          </w:p>
        </w:tc>
      </w:tr>
      <w:tr w:rsidR="00D309D5" w:rsidTr="00676B76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Clustered errors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Year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ID</w:t>
            </w:r>
          </w:p>
        </w:tc>
      </w:tr>
      <w:tr w:rsidR="00D309D5" w:rsidTr="00676B76">
        <w:trPr>
          <w:jc w:val="center"/>
        </w:trPr>
        <w:tc>
          <w:tcPr>
            <w:tcW w:w="4558" w:type="dxa"/>
            <w:gridSpan w:val="3"/>
            <w:tcBorders>
              <w:top w:val="nil"/>
              <w:left w:val="nil"/>
              <w:bottom w:val="single" w:sz="10" w:space="0" w:color="auto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09D5" w:rsidTr="00676B76">
        <w:trPr>
          <w:jc w:val="center"/>
        </w:trPr>
        <w:tc>
          <w:tcPr>
            <w:tcW w:w="4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Standard errors are in parenthesis </w:t>
            </w:r>
          </w:p>
        </w:tc>
      </w:tr>
      <w:tr w:rsidR="00D309D5" w:rsidTr="00676B76">
        <w:trPr>
          <w:jc w:val="center"/>
        </w:trPr>
        <w:tc>
          <w:tcPr>
            <w:tcW w:w="4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i/>
                <w:iCs/>
                <w:sz w:val="20"/>
                <w:szCs w:val="20"/>
              </w:rPr>
            </w:pPr>
            <w:r>
              <w:rPr>
                <w:rFonts w:ascii="Garamond" w:hAnsi="Garamond"/>
                <w:i/>
                <w:iCs/>
                <w:sz w:val="20"/>
                <w:szCs w:val="20"/>
              </w:rPr>
              <w:t xml:space="preserve">*** p&lt;0.01, ** p&lt;0.05, * p&lt;0.1 </w:t>
            </w:r>
          </w:p>
          <w:p w:rsidR="00D309D5" w:rsidRDefault="00D309D5" w:rsidP="0067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Estimated using </w:t>
            </w:r>
            <w:proofErr w:type="spellStart"/>
            <w:r w:rsidRPr="00E02DBD"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  <w:t>streg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in Stata, gamma distribution.</w:t>
            </w:r>
          </w:p>
        </w:tc>
      </w:tr>
    </w:tbl>
    <w:p w:rsidR="00D309D5" w:rsidRPr="00145F09" w:rsidRDefault="00D309D5" w:rsidP="00D309D5">
      <w:pPr>
        <w:jc w:val="both"/>
        <w:rPr>
          <w:rFonts w:asciiTheme="majorBidi" w:hAnsiTheme="majorBidi" w:cstheme="majorBidi"/>
          <w:sz w:val="20"/>
          <w:szCs w:val="20"/>
        </w:rPr>
      </w:pPr>
    </w:p>
    <w:p w:rsidR="00D309D5" w:rsidRDefault="00D309D5" w:rsidP="00D309D5">
      <w:pPr>
        <w:spacing w:after="24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Figure A-1</w:t>
      </w:r>
    </w:p>
    <w:p w:rsidR="00D309D5" w:rsidRDefault="00D309D5" w:rsidP="00D309D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Actual versus predicted borrowing rates</w:t>
      </w:r>
    </w:p>
    <w:p w:rsidR="00D309D5" w:rsidRDefault="00D309D5" w:rsidP="00D309D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Corporation of London: 1638-1683</w:t>
      </w:r>
    </w:p>
    <w:p w:rsidR="00D309D5" w:rsidRDefault="00D309D5" w:rsidP="00D309D5">
      <w:pPr>
        <w:spacing w:after="24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CBBCD98" wp14:editId="6BCB0035">
            <wp:extent cx="4572000" cy="274320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00F2820B-C8CD-424B-9E1F-980BCADA30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309D5" w:rsidRDefault="00D309D5" w:rsidP="00D309D5">
      <w:pPr>
        <w:spacing w:after="24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Based on estimation results in Table 3 column 3.</w:t>
      </w:r>
    </w:p>
    <w:p w:rsidR="00676B76" w:rsidRDefault="00676B76"/>
    <w:sectPr w:rsidR="00676B76" w:rsidSect="00676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0MzUyMLU0tDQ3MDBU0lEKTi0uzszPAykwrAUARGxtDiwAAAA="/>
  </w:docVars>
  <w:rsids>
    <w:rsidRoot w:val="00D309D5"/>
    <w:rsid w:val="00396844"/>
    <w:rsid w:val="00404D36"/>
    <w:rsid w:val="00671F7A"/>
    <w:rsid w:val="00676B76"/>
    <w:rsid w:val="006C7EEF"/>
    <w:rsid w:val="00787E98"/>
    <w:rsid w:val="00D309D5"/>
    <w:rsid w:val="00F7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80304"/>
  <w15:chartTrackingRefBased/>
  <w15:docId w15:val="{9B00AD96-F89A-A946-8316-BDB8205C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9D5"/>
    <w:pPr>
      <w:spacing w:after="160" w:line="259" w:lineRule="auto"/>
    </w:pPr>
    <w:rPr>
      <w:sz w:val="22"/>
      <w:szCs w:val="2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9D5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309D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apers\great%20fire\paperinterestrates\appendix%20figur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Borrowing rate</c:v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Sheet1!$A$2:$A$47</c:f>
              <c:numCache>
                <c:formatCode>General</c:formatCode>
                <c:ptCount val="46"/>
                <c:pt idx="0">
                  <c:v>1638</c:v>
                </c:pt>
                <c:pt idx="1">
                  <c:v>1639</c:v>
                </c:pt>
                <c:pt idx="2">
                  <c:v>1640</c:v>
                </c:pt>
                <c:pt idx="3">
                  <c:v>1641</c:v>
                </c:pt>
                <c:pt idx="4">
                  <c:v>1642</c:v>
                </c:pt>
                <c:pt idx="5">
                  <c:v>1643</c:v>
                </c:pt>
                <c:pt idx="6">
                  <c:v>1644</c:v>
                </c:pt>
                <c:pt idx="7">
                  <c:v>1645</c:v>
                </c:pt>
                <c:pt idx="8">
                  <c:v>1646</c:v>
                </c:pt>
                <c:pt idx="9">
                  <c:v>1647</c:v>
                </c:pt>
                <c:pt idx="10">
                  <c:v>1648</c:v>
                </c:pt>
                <c:pt idx="11">
                  <c:v>1649</c:v>
                </c:pt>
                <c:pt idx="12">
                  <c:v>1650</c:v>
                </c:pt>
                <c:pt idx="13">
                  <c:v>1651</c:v>
                </c:pt>
                <c:pt idx="14">
                  <c:v>1652</c:v>
                </c:pt>
                <c:pt idx="15">
                  <c:v>1653</c:v>
                </c:pt>
                <c:pt idx="16">
                  <c:v>1654</c:v>
                </c:pt>
                <c:pt idx="17">
                  <c:v>1655</c:v>
                </c:pt>
                <c:pt idx="18">
                  <c:v>1656</c:v>
                </c:pt>
                <c:pt idx="19">
                  <c:v>1657</c:v>
                </c:pt>
                <c:pt idx="20">
                  <c:v>1658</c:v>
                </c:pt>
                <c:pt idx="21">
                  <c:v>1659</c:v>
                </c:pt>
                <c:pt idx="22">
                  <c:v>1660</c:v>
                </c:pt>
                <c:pt idx="23">
                  <c:v>1661</c:v>
                </c:pt>
                <c:pt idx="24">
                  <c:v>1662</c:v>
                </c:pt>
                <c:pt idx="25">
                  <c:v>1663</c:v>
                </c:pt>
                <c:pt idx="26">
                  <c:v>1664</c:v>
                </c:pt>
                <c:pt idx="27">
                  <c:v>1665</c:v>
                </c:pt>
                <c:pt idx="28">
                  <c:v>1666</c:v>
                </c:pt>
                <c:pt idx="29">
                  <c:v>1667</c:v>
                </c:pt>
                <c:pt idx="30">
                  <c:v>1668</c:v>
                </c:pt>
                <c:pt idx="31">
                  <c:v>1669</c:v>
                </c:pt>
                <c:pt idx="32">
                  <c:v>1670</c:v>
                </c:pt>
                <c:pt idx="33">
                  <c:v>1671</c:v>
                </c:pt>
                <c:pt idx="34">
                  <c:v>1672</c:v>
                </c:pt>
                <c:pt idx="35">
                  <c:v>1673</c:v>
                </c:pt>
                <c:pt idx="36">
                  <c:v>1674</c:v>
                </c:pt>
                <c:pt idx="37">
                  <c:v>1675</c:v>
                </c:pt>
                <c:pt idx="38">
                  <c:v>1676</c:v>
                </c:pt>
                <c:pt idx="39">
                  <c:v>1677</c:v>
                </c:pt>
                <c:pt idx="40">
                  <c:v>1678</c:v>
                </c:pt>
                <c:pt idx="41">
                  <c:v>1679</c:v>
                </c:pt>
                <c:pt idx="42">
                  <c:v>1680</c:v>
                </c:pt>
                <c:pt idx="43">
                  <c:v>1681</c:v>
                </c:pt>
                <c:pt idx="44">
                  <c:v>1682</c:v>
                </c:pt>
                <c:pt idx="45">
                  <c:v>1683</c:v>
                </c:pt>
              </c:numCache>
            </c:numRef>
          </c:cat>
          <c:val>
            <c:numRef>
              <c:f>Sheet1!$B$2:$B$47</c:f>
              <c:numCache>
                <c:formatCode>General</c:formatCode>
                <c:ptCount val="46"/>
                <c:pt idx="0">
                  <c:v>7.1428599999999995E-2</c:v>
                </c:pt>
                <c:pt idx="1">
                  <c:v>7.0384600000000005E-2</c:v>
                </c:pt>
                <c:pt idx="2">
                  <c:v>7.4166700000000002E-2</c:v>
                </c:pt>
                <c:pt idx="3">
                  <c:v>6.94771E-2</c:v>
                </c:pt>
                <c:pt idx="4">
                  <c:v>6.9613999999999995E-2</c:v>
                </c:pt>
                <c:pt idx="5">
                  <c:v>7.3419600000000002E-2</c:v>
                </c:pt>
                <c:pt idx="6">
                  <c:v>7.1858000000000005E-2</c:v>
                </c:pt>
                <c:pt idx="7">
                  <c:v>7.07792E-2</c:v>
                </c:pt>
                <c:pt idx="8">
                  <c:v>6.2118100000000002E-2</c:v>
                </c:pt>
                <c:pt idx="9">
                  <c:v>6.5396999999999997E-2</c:v>
                </c:pt>
                <c:pt idx="10">
                  <c:v>6.7760500000000001E-2</c:v>
                </c:pt>
                <c:pt idx="11">
                  <c:v>6.6967499999999999E-2</c:v>
                </c:pt>
                <c:pt idx="12">
                  <c:v>6.8344799999999997E-2</c:v>
                </c:pt>
                <c:pt idx="13">
                  <c:v>6.8117200000000003E-2</c:v>
                </c:pt>
                <c:pt idx="14">
                  <c:v>5.9720700000000002E-2</c:v>
                </c:pt>
                <c:pt idx="15">
                  <c:v>5.9802000000000001E-2</c:v>
                </c:pt>
                <c:pt idx="16">
                  <c:v>5.9062099999999999E-2</c:v>
                </c:pt>
                <c:pt idx="17">
                  <c:v>0.06</c:v>
                </c:pt>
                <c:pt idx="18">
                  <c:v>5.96275E-2</c:v>
                </c:pt>
                <c:pt idx="19">
                  <c:v>5.93705E-2</c:v>
                </c:pt>
                <c:pt idx="20">
                  <c:v>5.9683800000000002E-2</c:v>
                </c:pt>
                <c:pt idx="21">
                  <c:v>0.06</c:v>
                </c:pt>
                <c:pt idx="22">
                  <c:v>0.06</c:v>
                </c:pt>
                <c:pt idx="23">
                  <c:v>0.06</c:v>
                </c:pt>
                <c:pt idx="24">
                  <c:v>0.06</c:v>
                </c:pt>
                <c:pt idx="25">
                  <c:v>0.06</c:v>
                </c:pt>
                <c:pt idx="26">
                  <c:v>4.9544699999999997E-2</c:v>
                </c:pt>
                <c:pt idx="27">
                  <c:v>5.3555999999999999E-2</c:v>
                </c:pt>
                <c:pt idx="28">
                  <c:v>4.9805799999999997E-2</c:v>
                </c:pt>
                <c:pt idx="29">
                  <c:v>5.0774800000000002E-2</c:v>
                </c:pt>
                <c:pt idx="30">
                  <c:v>5.0661999999999999E-2</c:v>
                </c:pt>
                <c:pt idx="31">
                  <c:v>5.6731499999999997E-2</c:v>
                </c:pt>
                <c:pt idx="32">
                  <c:v>5.9358800000000003E-2</c:v>
                </c:pt>
                <c:pt idx="33">
                  <c:v>5.9897600000000002E-2</c:v>
                </c:pt>
                <c:pt idx="34">
                  <c:v>5.9863199999999998E-2</c:v>
                </c:pt>
                <c:pt idx="35">
                  <c:v>5.71201E-2</c:v>
                </c:pt>
                <c:pt idx="36">
                  <c:v>5.2911600000000003E-2</c:v>
                </c:pt>
                <c:pt idx="37">
                  <c:v>5.06121E-2</c:v>
                </c:pt>
                <c:pt idx="38">
                  <c:v>5.0153299999999998E-2</c:v>
                </c:pt>
                <c:pt idx="39">
                  <c:v>5.05566E-2</c:v>
                </c:pt>
                <c:pt idx="40">
                  <c:v>4.9581899999999998E-2</c:v>
                </c:pt>
                <c:pt idx="41">
                  <c:v>4.6809099999999999E-2</c:v>
                </c:pt>
                <c:pt idx="42">
                  <c:v>4.22885E-2</c:v>
                </c:pt>
                <c:pt idx="43">
                  <c:v>4.0017200000000003E-2</c:v>
                </c:pt>
                <c:pt idx="44">
                  <c:v>4.9021599999999999E-2</c:v>
                </c:pt>
                <c:pt idx="45">
                  <c:v>0.05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74F-3044-BA6D-B65F09C84446}"/>
            </c:ext>
          </c:extLst>
        </c:ser>
        <c:ser>
          <c:idx val="1"/>
          <c:order val="1"/>
          <c:tx>
            <c:v>Predicted borrowing rate</c:v>
          </c:tx>
          <c:spPr>
            <a:ln w="28575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Sheet1!$A$2:$A$47</c:f>
              <c:numCache>
                <c:formatCode>General</c:formatCode>
                <c:ptCount val="46"/>
                <c:pt idx="0">
                  <c:v>1638</c:v>
                </c:pt>
                <c:pt idx="1">
                  <c:v>1639</c:v>
                </c:pt>
                <c:pt idx="2">
                  <c:v>1640</c:v>
                </c:pt>
                <c:pt idx="3">
                  <c:v>1641</c:v>
                </c:pt>
                <c:pt idx="4">
                  <c:v>1642</c:v>
                </c:pt>
                <c:pt idx="5">
                  <c:v>1643</c:v>
                </c:pt>
                <c:pt idx="6">
                  <c:v>1644</c:v>
                </c:pt>
                <c:pt idx="7">
                  <c:v>1645</c:v>
                </c:pt>
                <c:pt idx="8">
                  <c:v>1646</c:v>
                </c:pt>
                <c:pt idx="9">
                  <c:v>1647</c:v>
                </c:pt>
                <c:pt idx="10">
                  <c:v>1648</c:v>
                </c:pt>
                <c:pt idx="11">
                  <c:v>1649</c:v>
                </c:pt>
                <c:pt idx="12">
                  <c:v>1650</c:v>
                </c:pt>
                <c:pt idx="13">
                  <c:v>1651</c:v>
                </c:pt>
                <c:pt idx="14">
                  <c:v>1652</c:v>
                </c:pt>
                <c:pt idx="15">
                  <c:v>1653</c:v>
                </c:pt>
                <c:pt idx="16">
                  <c:v>1654</c:v>
                </c:pt>
                <c:pt idx="17">
                  <c:v>1655</c:v>
                </c:pt>
                <c:pt idx="18">
                  <c:v>1656</c:v>
                </c:pt>
                <c:pt idx="19">
                  <c:v>1657</c:v>
                </c:pt>
                <c:pt idx="20">
                  <c:v>1658</c:v>
                </c:pt>
                <c:pt idx="21">
                  <c:v>1659</c:v>
                </c:pt>
                <c:pt idx="22">
                  <c:v>1660</c:v>
                </c:pt>
                <c:pt idx="23">
                  <c:v>1661</c:v>
                </c:pt>
                <c:pt idx="24">
                  <c:v>1662</c:v>
                </c:pt>
                <c:pt idx="25">
                  <c:v>1663</c:v>
                </c:pt>
                <c:pt idx="26">
                  <c:v>1664</c:v>
                </c:pt>
                <c:pt idx="27">
                  <c:v>1665</c:v>
                </c:pt>
                <c:pt idx="28">
                  <c:v>1666</c:v>
                </c:pt>
                <c:pt idx="29">
                  <c:v>1667</c:v>
                </c:pt>
                <c:pt idx="30">
                  <c:v>1668</c:v>
                </c:pt>
                <c:pt idx="31">
                  <c:v>1669</c:v>
                </c:pt>
                <c:pt idx="32">
                  <c:v>1670</c:v>
                </c:pt>
                <c:pt idx="33">
                  <c:v>1671</c:v>
                </c:pt>
                <c:pt idx="34">
                  <c:v>1672</c:v>
                </c:pt>
                <c:pt idx="35">
                  <c:v>1673</c:v>
                </c:pt>
                <c:pt idx="36">
                  <c:v>1674</c:v>
                </c:pt>
                <c:pt idx="37">
                  <c:v>1675</c:v>
                </c:pt>
                <c:pt idx="38">
                  <c:v>1676</c:v>
                </c:pt>
                <c:pt idx="39">
                  <c:v>1677</c:v>
                </c:pt>
                <c:pt idx="40">
                  <c:v>1678</c:v>
                </c:pt>
                <c:pt idx="41">
                  <c:v>1679</c:v>
                </c:pt>
                <c:pt idx="42">
                  <c:v>1680</c:v>
                </c:pt>
                <c:pt idx="43">
                  <c:v>1681</c:v>
                </c:pt>
                <c:pt idx="44">
                  <c:v>1682</c:v>
                </c:pt>
                <c:pt idx="45">
                  <c:v>1683</c:v>
                </c:pt>
              </c:numCache>
            </c:numRef>
          </c:cat>
          <c:val>
            <c:numRef>
              <c:f>Sheet1!$C$2:$C$47</c:f>
              <c:numCache>
                <c:formatCode>General</c:formatCode>
                <c:ptCount val="46"/>
                <c:pt idx="0">
                  <c:v>7.67732E-2</c:v>
                </c:pt>
                <c:pt idx="1">
                  <c:v>7.7171100000000006E-2</c:v>
                </c:pt>
                <c:pt idx="2">
                  <c:v>7.6819899999999997E-2</c:v>
                </c:pt>
                <c:pt idx="3">
                  <c:v>6.4374000000000001E-2</c:v>
                </c:pt>
                <c:pt idx="4">
                  <c:v>6.9431499999999993E-2</c:v>
                </c:pt>
                <c:pt idx="5">
                  <c:v>7.11918E-2</c:v>
                </c:pt>
                <c:pt idx="6">
                  <c:v>6.4194799999999996E-2</c:v>
                </c:pt>
                <c:pt idx="7">
                  <c:v>6.4691100000000001E-2</c:v>
                </c:pt>
                <c:pt idx="8">
                  <c:v>6.5545400000000004E-2</c:v>
                </c:pt>
                <c:pt idx="9">
                  <c:v>6.8179799999999999E-2</c:v>
                </c:pt>
                <c:pt idx="10">
                  <c:v>6.7810800000000004E-2</c:v>
                </c:pt>
                <c:pt idx="11">
                  <c:v>6.5491800000000003E-2</c:v>
                </c:pt>
                <c:pt idx="12">
                  <c:v>6.4368900000000007E-2</c:v>
                </c:pt>
                <c:pt idx="13">
                  <c:v>6.3548099999999996E-2</c:v>
                </c:pt>
                <c:pt idx="14">
                  <c:v>5.9971499999999997E-2</c:v>
                </c:pt>
                <c:pt idx="15">
                  <c:v>6.6069299999999997E-2</c:v>
                </c:pt>
                <c:pt idx="16">
                  <c:v>6.5256300000000003E-2</c:v>
                </c:pt>
                <c:pt idx="17">
                  <c:v>6.1902800000000001E-2</c:v>
                </c:pt>
                <c:pt idx="18">
                  <c:v>6.13584E-2</c:v>
                </c:pt>
                <c:pt idx="19">
                  <c:v>5.9870399999999997E-2</c:v>
                </c:pt>
                <c:pt idx="20">
                  <c:v>6.0878300000000003E-2</c:v>
                </c:pt>
                <c:pt idx="21">
                  <c:v>6.1189399999999998E-2</c:v>
                </c:pt>
                <c:pt idx="22">
                  <c:v>7.1789800000000001E-2</c:v>
                </c:pt>
                <c:pt idx="23">
                  <c:v>5.9649399999999998E-2</c:v>
                </c:pt>
                <c:pt idx="24">
                  <c:v>6.0033099999999999E-2</c:v>
                </c:pt>
                <c:pt idx="25">
                  <c:v>5.9240099999999997E-2</c:v>
                </c:pt>
                <c:pt idx="26">
                  <c:v>5.9266800000000001E-2</c:v>
                </c:pt>
                <c:pt idx="27">
                  <c:v>5.5549000000000001E-2</c:v>
                </c:pt>
                <c:pt idx="28">
                  <c:v>4.9623E-2</c:v>
                </c:pt>
                <c:pt idx="29">
                  <c:v>5.4824100000000001E-2</c:v>
                </c:pt>
                <c:pt idx="30">
                  <c:v>5.4442200000000003E-2</c:v>
                </c:pt>
                <c:pt idx="31">
                  <c:v>5.7959999999999998E-2</c:v>
                </c:pt>
                <c:pt idx="32">
                  <c:v>5.8046899999999998E-2</c:v>
                </c:pt>
                <c:pt idx="33">
                  <c:v>5.8980999999999999E-2</c:v>
                </c:pt>
                <c:pt idx="34">
                  <c:v>6.12107E-2</c:v>
                </c:pt>
                <c:pt idx="35">
                  <c:v>5.6210499999999997E-2</c:v>
                </c:pt>
                <c:pt idx="36">
                  <c:v>5.2269200000000002E-2</c:v>
                </c:pt>
                <c:pt idx="37">
                  <c:v>5.0934699999999999E-2</c:v>
                </c:pt>
                <c:pt idx="38">
                  <c:v>5.0432900000000003E-2</c:v>
                </c:pt>
                <c:pt idx="39">
                  <c:v>4.8414699999999998E-2</c:v>
                </c:pt>
                <c:pt idx="40">
                  <c:v>5.16123E-2</c:v>
                </c:pt>
                <c:pt idx="41">
                  <c:v>4.8515500000000003E-2</c:v>
                </c:pt>
                <c:pt idx="42">
                  <c:v>4.6263100000000001E-2</c:v>
                </c:pt>
                <c:pt idx="43">
                  <c:v>4.4119800000000001E-2</c:v>
                </c:pt>
                <c:pt idx="44">
                  <c:v>4.8477100000000002E-2</c:v>
                </c:pt>
                <c:pt idx="45">
                  <c:v>4.8175099999999998E-2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74F-3044-BA6D-B65F09C844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09799824"/>
        <c:axId val="1309059408"/>
        <c:extLst>
          <c:ext xmlns:c15="http://schemas.microsoft.com/office/drawing/2012/chart" uri="{02D57815-91ED-43cb-92C2-25804820EDAC}">
            <c15:filteredLineSeries>
              <c15:ser>
                <c:idx val="2"/>
                <c:order val="2"/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>
                      <c:ext uri="{02D57815-91ED-43cb-92C2-25804820EDAC}">
                        <c15:formulaRef>
                          <c15:sqref>Sheet1!$A$2:$A$47</c15:sqref>
                        </c15:formulaRef>
                      </c:ext>
                    </c:extLst>
                    <c:numCache>
                      <c:formatCode>General</c:formatCode>
                      <c:ptCount val="46"/>
                      <c:pt idx="0">
                        <c:v>1638</c:v>
                      </c:pt>
                      <c:pt idx="1">
                        <c:v>1639</c:v>
                      </c:pt>
                      <c:pt idx="2">
                        <c:v>1640</c:v>
                      </c:pt>
                      <c:pt idx="3">
                        <c:v>1641</c:v>
                      </c:pt>
                      <c:pt idx="4">
                        <c:v>1642</c:v>
                      </c:pt>
                      <c:pt idx="5">
                        <c:v>1643</c:v>
                      </c:pt>
                      <c:pt idx="6">
                        <c:v>1644</c:v>
                      </c:pt>
                      <c:pt idx="7">
                        <c:v>1645</c:v>
                      </c:pt>
                      <c:pt idx="8">
                        <c:v>1646</c:v>
                      </c:pt>
                      <c:pt idx="9">
                        <c:v>1647</c:v>
                      </c:pt>
                      <c:pt idx="10">
                        <c:v>1648</c:v>
                      </c:pt>
                      <c:pt idx="11">
                        <c:v>1649</c:v>
                      </c:pt>
                      <c:pt idx="12">
                        <c:v>1650</c:v>
                      </c:pt>
                      <c:pt idx="13">
                        <c:v>1651</c:v>
                      </c:pt>
                      <c:pt idx="14">
                        <c:v>1652</c:v>
                      </c:pt>
                      <c:pt idx="15">
                        <c:v>1653</c:v>
                      </c:pt>
                      <c:pt idx="16">
                        <c:v>1654</c:v>
                      </c:pt>
                      <c:pt idx="17">
                        <c:v>1655</c:v>
                      </c:pt>
                      <c:pt idx="18">
                        <c:v>1656</c:v>
                      </c:pt>
                      <c:pt idx="19">
                        <c:v>1657</c:v>
                      </c:pt>
                      <c:pt idx="20">
                        <c:v>1658</c:v>
                      </c:pt>
                      <c:pt idx="21">
                        <c:v>1659</c:v>
                      </c:pt>
                      <c:pt idx="22">
                        <c:v>1660</c:v>
                      </c:pt>
                      <c:pt idx="23">
                        <c:v>1661</c:v>
                      </c:pt>
                      <c:pt idx="24">
                        <c:v>1662</c:v>
                      </c:pt>
                      <c:pt idx="25">
                        <c:v>1663</c:v>
                      </c:pt>
                      <c:pt idx="26">
                        <c:v>1664</c:v>
                      </c:pt>
                      <c:pt idx="27">
                        <c:v>1665</c:v>
                      </c:pt>
                      <c:pt idx="28">
                        <c:v>1666</c:v>
                      </c:pt>
                      <c:pt idx="29">
                        <c:v>1667</c:v>
                      </c:pt>
                      <c:pt idx="30">
                        <c:v>1668</c:v>
                      </c:pt>
                      <c:pt idx="31">
                        <c:v>1669</c:v>
                      </c:pt>
                      <c:pt idx="32">
                        <c:v>1670</c:v>
                      </c:pt>
                      <c:pt idx="33">
                        <c:v>1671</c:v>
                      </c:pt>
                      <c:pt idx="34">
                        <c:v>1672</c:v>
                      </c:pt>
                      <c:pt idx="35">
                        <c:v>1673</c:v>
                      </c:pt>
                      <c:pt idx="36">
                        <c:v>1674</c:v>
                      </c:pt>
                      <c:pt idx="37">
                        <c:v>1675</c:v>
                      </c:pt>
                      <c:pt idx="38">
                        <c:v>1676</c:v>
                      </c:pt>
                      <c:pt idx="39">
                        <c:v>1677</c:v>
                      </c:pt>
                      <c:pt idx="40">
                        <c:v>1678</c:v>
                      </c:pt>
                      <c:pt idx="41">
                        <c:v>1679</c:v>
                      </c:pt>
                      <c:pt idx="42">
                        <c:v>1680</c:v>
                      </c:pt>
                      <c:pt idx="43">
                        <c:v>1681</c:v>
                      </c:pt>
                      <c:pt idx="44">
                        <c:v>1682</c:v>
                      </c:pt>
                      <c:pt idx="45">
                        <c:v>1683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Sheet1!$D$2:$D$47</c15:sqref>
                        </c15:formulaRef>
                      </c:ext>
                    </c:extLst>
                    <c:numCache>
                      <c:formatCode>General</c:formatCode>
                      <c:ptCount val="46"/>
                      <c:pt idx="0">
                        <c:v>7.8605700000000001E-2</c:v>
                      </c:pt>
                      <c:pt idx="1">
                        <c:v>7.5390399999999996E-2</c:v>
                      </c:pt>
                      <c:pt idx="2">
                        <c:v>7.7793000000000001E-2</c:v>
                      </c:pt>
                      <c:pt idx="3">
                        <c:v>6.4701099999999998E-2</c:v>
                      </c:pt>
                      <c:pt idx="4">
                        <c:v>6.8407200000000001E-2</c:v>
                      </c:pt>
                      <c:pt idx="5">
                        <c:v>6.9156800000000004E-2</c:v>
                      </c:pt>
                      <c:pt idx="6">
                        <c:v>6.6003900000000004E-2</c:v>
                      </c:pt>
                      <c:pt idx="7">
                        <c:v>6.7573499999999995E-2</c:v>
                      </c:pt>
                      <c:pt idx="8">
                        <c:v>6.7571599999999996E-2</c:v>
                      </c:pt>
                      <c:pt idx="9">
                        <c:v>6.8717200000000006E-2</c:v>
                      </c:pt>
                      <c:pt idx="10">
                        <c:v>6.7928600000000006E-2</c:v>
                      </c:pt>
                      <c:pt idx="11">
                        <c:v>6.7756800000000006E-2</c:v>
                      </c:pt>
                      <c:pt idx="12">
                        <c:v>6.4641000000000004E-2</c:v>
                      </c:pt>
                      <c:pt idx="13">
                        <c:v>6.5437200000000001E-2</c:v>
                      </c:pt>
                      <c:pt idx="14">
                        <c:v>6.5721299999999996E-2</c:v>
                      </c:pt>
                      <c:pt idx="15">
                        <c:v>6.6951499999999997E-2</c:v>
                      </c:pt>
                      <c:pt idx="16">
                        <c:v>6.6853399999999993E-2</c:v>
                      </c:pt>
                      <c:pt idx="17">
                        <c:v>6.0756699999999997E-2</c:v>
                      </c:pt>
                      <c:pt idx="18">
                        <c:v>5.9816000000000001E-2</c:v>
                      </c:pt>
                      <c:pt idx="19">
                        <c:v>5.9342100000000002E-2</c:v>
                      </c:pt>
                      <c:pt idx="20">
                        <c:v>6.0555100000000001E-2</c:v>
                      </c:pt>
                      <c:pt idx="21">
                        <c:v>5.9167699999999997E-2</c:v>
                      </c:pt>
                      <c:pt idx="22">
                        <c:v>7.5387599999999999E-2</c:v>
                      </c:pt>
                      <c:pt idx="23">
                        <c:v>5.7560100000000003E-2</c:v>
                      </c:pt>
                      <c:pt idx="24">
                        <c:v>5.6864199999999997E-2</c:v>
                      </c:pt>
                      <c:pt idx="25">
                        <c:v>5.4333600000000003E-2</c:v>
                      </c:pt>
                      <c:pt idx="26">
                        <c:v>5.5585200000000001E-2</c:v>
                      </c:pt>
                      <c:pt idx="27">
                        <c:v>4.9507700000000002E-2</c:v>
                      </c:pt>
                      <c:pt idx="28">
                        <c:v>4.8609800000000002E-2</c:v>
                      </c:pt>
                      <c:pt idx="29">
                        <c:v>4.7998199999999998E-2</c:v>
                      </c:pt>
                      <c:pt idx="30">
                        <c:v>5.3226099999999998E-2</c:v>
                      </c:pt>
                      <c:pt idx="31">
                        <c:v>5.4950199999999998E-2</c:v>
                      </c:pt>
                      <c:pt idx="32">
                        <c:v>5.7138099999999997E-2</c:v>
                      </c:pt>
                      <c:pt idx="33">
                        <c:v>5.8179700000000001E-2</c:v>
                      </c:pt>
                      <c:pt idx="34">
                        <c:v>5.9475199999999999E-2</c:v>
                      </c:pt>
                      <c:pt idx="35">
                        <c:v>5.5697999999999998E-2</c:v>
                      </c:pt>
                      <c:pt idx="36">
                        <c:v>5.4985100000000002E-2</c:v>
                      </c:pt>
                      <c:pt idx="37">
                        <c:v>5.3536500000000001E-2</c:v>
                      </c:pt>
                      <c:pt idx="38">
                        <c:v>5.2964299999999999E-2</c:v>
                      </c:pt>
                      <c:pt idx="39">
                        <c:v>5.0678300000000003E-2</c:v>
                      </c:pt>
                      <c:pt idx="40">
                        <c:v>5.3259300000000002E-2</c:v>
                      </c:pt>
                      <c:pt idx="41">
                        <c:v>5.0035799999999998E-2</c:v>
                      </c:pt>
                      <c:pt idx="42">
                        <c:v>4.6820899999999999E-2</c:v>
                      </c:pt>
                      <c:pt idx="43">
                        <c:v>4.6429699999999997E-2</c:v>
                      </c:pt>
                      <c:pt idx="44">
                        <c:v>5.0837599999999997E-2</c:v>
                      </c:pt>
                      <c:pt idx="45">
                        <c:v>4.72215E-2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2-274F-3044-BA6D-B65F09C84446}"/>
                  </c:ext>
                </c:extLst>
              </c15:ser>
            </c15:filteredLineSeries>
          </c:ext>
        </c:extLst>
      </c:lineChart>
      <c:catAx>
        <c:axId val="1309799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09059408"/>
        <c:crosses val="autoZero"/>
        <c:auto val="1"/>
        <c:lblAlgn val="ctr"/>
        <c:lblOffset val="100"/>
        <c:noMultiLvlLbl val="0"/>
      </c:catAx>
      <c:valAx>
        <c:axId val="1309059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09799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Nathan Sussman</cp:lastModifiedBy>
  <cp:revision>3</cp:revision>
  <dcterms:created xsi:type="dcterms:W3CDTF">2022-03-19T12:08:00Z</dcterms:created>
  <dcterms:modified xsi:type="dcterms:W3CDTF">2022-03-19T12:18:00Z</dcterms:modified>
</cp:coreProperties>
</file>