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37A4" w:rsidRPr="00D500B9" w:rsidRDefault="00D92876" w:rsidP="00094FF8">
      <w:pPr>
        <w:kinsoku w:val="0"/>
        <w:overflowPunct w:val="0"/>
        <w:autoSpaceDE w:val="0"/>
        <w:autoSpaceDN w:val="0"/>
        <w:spacing w:before="72" w:line="480" w:lineRule="auto"/>
        <w:jc w:val="center"/>
        <w:textAlignment w:val="top"/>
        <w:rPr>
          <w:rFonts w:ascii="Times New Roman" w:hAnsi="Times New Roman"/>
          <w:b/>
          <w:sz w:val="32"/>
          <w:szCs w:val="24"/>
        </w:rPr>
      </w:pPr>
      <w:bookmarkStart w:id="0" w:name="_GoBack"/>
      <w:bookmarkEnd w:id="0"/>
      <w:r w:rsidRPr="00D500B9">
        <w:rPr>
          <w:rFonts w:ascii="Times New Roman" w:hAnsi="Times New Roman"/>
          <w:b/>
          <w:sz w:val="32"/>
          <w:szCs w:val="24"/>
        </w:rPr>
        <w:t>Supplemental Material</w:t>
      </w:r>
      <w:bookmarkStart w:id="1" w:name="OLE_LINK95"/>
      <w:r w:rsidR="004A120C">
        <w:rPr>
          <w:rFonts w:ascii="Times New Roman" w:hAnsi="Times New Roman"/>
          <w:b/>
          <w:sz w:val="32"/>
          <w:szCs w:val="24"/>
        </w:rPr>
        <w:t>s</w:t>
      </w:r>
      <w:r w:rsidRPr="00D500B9">
        <w:rPr>
          <w:rFonts w:ascii="Times New Roman" w:hAnsi="Times New Roman"/>
          <w:b/>
          <w:sz w:val="32"/>
          <w:szCs w:val="24"/>
        </w:rPr>
        <w:t>:</w:t>
      </w:r>
    </w:p>
    <w:p w:rsidR="00EF1B68" w:rsidRPr="00D500B9" w:rsidRDefault="00EF1B68" w:rsidP="00094FF8">
      <w:pPr>
        <w:pStyle w:val="a3"/>
        <w:kinsoku w:val="0"/>
        <w:overflowPunct w:val="0"/>
        <w:autoSpaceDE w:val="0"/>
        <w:autoSpaceDN w:val="0"/>
        <w:spacing w:before="162" w:line="480" w:lineRule="auto"/>
        <w:ind w:left="0"/>
        <w:jc w:val="center"/>
        <w:textAlignment w:val="top"/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</w:pPr>
      <w:bookmarkStart w:id="2" w:name="_bookmark0"/>
      <w:bookmarkEnd w:id="1"/>
      <w:bookmarkEnd w:id="2"/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 xml:space="preserve">Confinements </w:t>
      </w:r>
      <w:r w:rsidR="005C50EA">
        <w:rPr>
          <w:rFonts w:ascii="Times New Roman" w:eastAsia="宋体" w:hAnsi="Times New Roman" w:hint="eastAsia"/>
          <w:b/>
          <w:kern w:val="2"/>
          <w:sz w:val="32"/>
          <w:szCs w:val="24"/>
          <w:lang w:eastAsia="zh-CN"/>
        </w:rPr>
        <w:t>r</w:t>
      </w:r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 xml:space="preserve">egulate </w:t>
      </w:r>
      <w:r w:rsidR="005C50EA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>c</w:t>
      </w:r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 xml:space="preserve">apillary </w:t>
      </w:r>
      <w:r w:rsidR="005C50EA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>i</w:t>
      </w:r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 xml:space="preserve">nstabilities of </w:t>
      </w:r>
      <w:r w:rsidR="005C50EA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>f</w:t>
      </w:r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 xml:space="preserve">luid </w:t>
      </w:r>
      <w:r w:rsidR="005C50EA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>t</w:t>
      </w:r>
      <w:r w:rsidRPr="00D500B9">
        <w:rPr>
          <w:rFonts w:ascii="Times New Roman" w:eastAsia="宋体" w:hAnsi="Times New Roman"/>
          <w:b/>
          <w:kern w:val="2"/>
          <w:sz w:val="32"/>
          <w:szCs w:val="24"/>
          <w:lang w:eastAsia="zh-CN"/>
        </w:rPr>
        <w:t>hreads</w:t>
      </w:r>
    </w:p>
    <w:p w:rsidR="00094FF8" w:rsidRPr="00D500B9" w:rsidRDefault="00094FF8" w:rsidP="00094FF8">
      <w:pPr>
        <w:pStyle w:val="a3"/>
        <w:kinsoku w:val="0"/>
        <w:overflowPunct w:val="0"/>
        <w:autoSpaceDE w:val="0"/>
        <w:autoSpaceDN w:val="0"/>
        <w:spacing w:before="162" w:line="480" w:lineRule="auto"/>
        <w:ind w:left="0"/>
        <w:jc w:val="center"/>
        <w:textAlignment w:val="top"/>
        <w:rPr>
          <w:rFonts w:ascii="Times New Roman" w:eastAsia="宋体" w:hAnsi="Times New Roman"/>
          <w:sz w:val="24"/>
          <w:szCs w:val="24"/>
        </w:rPr>
      </w:pPr>
      <w:r w:rsidRPr="00D500B9">
        <w:rPr>
          <w:rFonts w:ascii="Times New Roman" w:eastAsia="宋体" w:hAnsi="Times New Roman"/>
          <w:w w:val="105"/>
          <w:sz w:val="24"/>
          <w:szCs w:val="24"/>
          <w:u w:color="FA5050"/>
        </w:rPr>
        <w:t>Xiaodong</w:t>
      </w:r>
      <w:r w:rsidRPr="00D500B9">
        <w:rPr>
          <w:rFonts w:ascii="Times New Roman" w:eastAsia="宋体" w:hAnsi="Times New Roman"/>
          <w:spacing w:val="6"/>
          <w:w w:val="105"/>
          <w:sz w:val="24"/>
          <w:szCs w:val="24"/>
        </w:rPr>
        <w:t xml:space="preserve"> </w:t>
      </w:r>
      <w:r w:rsidRPr="00D500B9">
        <w:rPr>
          <w:rFonts w:ascii="Times New Roman" w:eastAsia="宋体" w:hAnsi="Times New Roman"/>
          <w:w w:val="105"/>
          <w:sz w:val="24"/>
          <w:szCs w:val="24"/>
        </w:rPr>
        <w:t>Chen</w:t>
      </w:r>
      <w:r w:rsidR="006B2FBB">
        <w:rPr>
          <w:rFonts w:ascii="Times New Roman" w:eastAsia="宋体" w:hAnsi="Times New Roman"/>
          <w:w w:val="105"/>
          <w:sz w:val="24"/>
          <w:szCs w:val="24"/>
          <w:vertAlign w:val="superscript"/>
          <w:lang w:eastAsia="zh-CN"/>
        </w:rPr>
        <w:t>1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, </w:t>
      </w:r>
      <w:r w:rsidR="00A4689C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>Chundong Xue</w:t>
      </w:r>
      <w:r w:rsidR="006B2FBB">
        <w:rPr>
          <w:rFonts w:ascii="Times New Roman" w:eastAsia="宋体" w:hAnsi="Times New Roman" w:hint="eastAsia"/>
          <w:w w:val="105"/>
          <w:sz w:val="24"/>
          <w:szCs w:val="24"/>
          <w:vertAlign w:val="superscript"/>
          <w:lang w:eastAsia="zh-CN"/>
        </w:rPr>
        <w:t>3</w:t>
      </w:r>
      <w:r w:rsidR="00A4689C" w:rsidRPr="00D500B9">
        <w:rPr>
          <w:rFonts w:ascii="Times New Roman" w:eastAsia="宋体" w:hAnsi="Times New Roman"/>
          <w:w w:val="105"/>
          <w:sz w:val="24"/>
          <w:szCs w:val="24"/>
          <w:vertAlign w:val="superscript"/>
          <w:lang w:eastAsia="zh-CN"/>
        </w:rPr>
        <w:t>,</w:t>
      </w:r>
      <w:r w:rsidR="006B2FBB">
        <w:rPr>
          <w:rFonts w:ascii="Times New Roman" w:eastAsia="宋体" w:hAnsi="Times New Roman" w:hint="eastAsia"/>
          <w:w w:val="105"/>
          <w:sz w:val="24"/>
          <w:szCs w:val="24"/>
          <w:vertAlign w:val="superscript"/>
          <w:lang w:eastAsia="zh-CN"/>
        </w:rPr>
        <w:t>4</w:t>
      </w:r>
      <w:r w:rsidR="00A4689C" w:rsidRPr="00D500B9">
        <w:rPr>
          <w:rFonts w:ascii="Times New Roman" w:eastAsia="宋体" w:hAnsi="Times New Roman"/>
          <w:sz w:val="24"/>
          <w:szCs w:val="24"/>
        </w:rPr>
        <w:t xml:space="preserve">, </w:t>
      </w:r>
      <w:r w:rsidR="008827AC" w:rsidRPr="00D500B9">
        <w:rPr>
          <w:rFonts w:ascii="Times New Roman" w:eastAsia="宋体" w:hAnsi="Times New Roman"/>
          <w:w w:val="105"/>
          <w:sz w:val="24"/>
          <w:szCs w:val="24"/>
        </w:rPr>
        <w:t>Guoqing</w:t>
      </w:r>
      <w:r w:rsidR="008827AC" w:rsidRPr="00D500B9">
        <w:rPr>
          <w:rFonts w:ascii="Times New Roman" w:eastAsia="宋体" w:hAnsi="Times New Roman"/>
          <w:spacing w:val="8"/>
          <w:w w:val="105"/>
          <w:sz w:val="24"/>
          <w:szCs w:val="24"/>
        </w:rPr>
        <w:t xml:space="preserve"> </w:t>
      </w:r>
      <w:r w:rsidR="008827AC" w:rsidRPr="00D500B9">
        <w:rPr>
          <w:rFonts w:ascii="Times New Roman" w:eastAsia="宋体" w:hAnsi="Times New Roman"/>
          <w:spacing w:val="-2"/>
          <w:w w:val="105"/>
          <w:sz w:val="24"/>
          <w:szCs w:val="24"/>
        </w:rPr>
        <w:t>Hu</w:t>
      </w:r>
      <w:r w:rsidR="006B2FBB">
        <w:rPr>
          <w:rFonts w:ascii="Times New Roman" w:eastAsia="宋体" w:hAnsi="Times New Roman" w:hint="eastAsia"/>
          <w:spacing w:val="-2"/>
          <w:w w:val="105"/>
          <w:sz w:val="24"/>
          <w:szCs w:val="24"/>
          <w:vertAlign w:val="superscript"/>
          <w:lang w:eastAsia="zh-CN"/>
        </w:rPr>
        <w:t>2</w:t>
      </w:r>
      <w:r w:rsidR="008827AC" w:rsidRPr="00D500B9">
        <w:rPr>
          <w:rFonts w:ascii="Times New Roman" w:eastAsia="宋体" w:hAnsi="Times New Roman"/>
          <w:spacing w:val="-2"/>
          <w:w w:val="105"/>
          <w:sz w:val="24"/>
          <w:szCs w:val="24"/>
          <w:vertAlign w:val="superscript"/>
          <w:lang w:eastAsia="zh-CN"/>
        </w:rPr>
        <w:t>,</w:t>
      </w:r>
      <w:r w:rsidR="00A4689C">
        <w:rPr>
          <w:rFonts w:ascii="Times New Roman" w:eastAsia="宋体" w:hAnsi="Times New Roman"/>
          <w:spacing w:val="-2"/>
          <w:w w:val="105"/>
          <w:sz w:val="24"/>
          <w:szCs w:val="24"/>
          <w:vertAlign w:val="superscript"/>
          <w:lang w:eastAsia="zh-CN"/>
        </w:rPr>
        <w:t>3</w:t>
      </w:r>
      <w:r w:rsidR="006B2FBB">
        <w:rPr>
          <w:rFonts w:ascii="Times New Roman" w:eastAsia="宋体" w:hAnsi="Times New Roman" w:hint="eastAsia"/>
          <w:spacing w:val="-2"/>
          <w:w w:val="105"/>
          <w:sz w:val="24"/>
          <w:szCs w:val="24"/>
          <w:vertAlign w:val="superscript"/>
          <w:lang w:eastAsia="zh-CN"/>
        </w:rPr>
        <w:t>,</w:t>
      </w:r>
      <w:r w:rsidR="006B2FBB">
        <w:rPr>
          <w:rFonts w:ascii="Times New Roman" w:eastAsia="宋体" w:hAnsi="Times New Roman"/>
          <w:spacing w:val="-2"/>
          <w:w w:val="105"/>
          <w:sz w:val="24"/>
          <w:szCs w:val="24"/>
          <w:vertAlign w:val="superscript"/>
          <w:lang w:eastAsia="zh-CN"/>
        </w:rPr>
        <w:t>4</w:t>
      </w:r>
      <w:r w:rsidR="008827AC" w:rsidRPr="00D500B9">
        <w:rPr>
          <w:rFonts w:ascii="Times New Roman" w:eastAsia="宋体" w:hAnsi="Times New Roman"/>
          <w:sz w:val="24"/>
          <w:szCs w:val="24"/>
        </w:rPr>
        <w:t>*</w:t>
      </w:r>
      <w:r w:rsidR="008827AC" w:rsidRPr="00D500B9">
        <w:rPr>
          <w:rFonts w:ascii="Times New Roman" w:eastAsia="宋体" w:hAnsi="Times New Roman"/>
          <w:spacing w:val="6"/>
          <w:w w:val="105"/>
          <w:sz w:val="24"/>
          <w:szCs w:val="24"/>
        </w:rPr>
        <w:t xml:space="preserve"> </w:t>
      </w:r>
    </w:p>
    <w:p w:rsidR="006B2FBB" w:rsidRPr="006B2FBB" w:rsidRDefault="00A4689C" w:rsidP="006B2FBB">
      <w:pPr>
        <w:jc w:val="center"/>
        <w:rPr>
          <w:rFonts w:ascii="Times New Roman" w:hAnsi="Times New Roman"/>
          <w:i/>
          <w:kern w:val="0"/>
          <w:szCs w:val="21"/>
          <w:lang w:val="en-GB" w:eastAsia="en-US"/>
        </w:rPr>
      </w:pPr>
      <w:bookmarkStart w:id="3" w:name="OLE_LINK17"/>
      <w:r w:rsidRPr="006B2FBB">
        <w:rPr>
          <w:rFonts w:ascii="Times New Roman" w:hAnsi="Times New Roman"/>
          <w:kern w:val="0"/>
          <w:szCs w:val="21"/>
          <w:vertAlign w:val="superscript"/>
          <w:lang w:val="en-GB" w:eastAsia="en-US"/>
        </w:rPr>
        <w:t>1</w:t>
      </w:r>
      <w:r w:rsidR="006B2FBB" w:rsidRPr="006B2FBB">
        <w:rPr>
          <w:rFonts w:ascii="Times New Roman" w:hAnsi="Times New Roman"/>
          <w:i/>
          <w:kern w:val="0"/>
          <w:szCs w:val="21"/>
          <w:lang w:val="en-GB" w:eastAsia="en-US"/>
        </w:rPr>
        <w:t>School of Aerospace Engineering, Beijing Institute of Technology, Beijing 100081, China</w:t>
      </w:r>
    </w:p>
    <w:p w:rsidR="006B2FBB" w:rsidRPr="006B2FBB" w:rsidRDefault="006B2FBB" w:rsidP="006B2FBB">
      <w:pPr>
        <w:jc w:val="center"/>
        <w:rPr>
          <w:rFonts w:ascii="Times New Roman" w:hAnsi="Times New Roman"/>
          <w:i/>
          <w:kern w:val="0"/>
          <w:szCs w:val="21"/>
          <w:lang w:val="en-GB"/>
        </w:rPr>
      </w:pPr>
      <w:r w:rsidRPr="006B2FBB">
        <w:rPr>
          <w:rFonts w:ascii="Times New Roman" w:hAnsi="Times New Roman"/>
          <w:kern w:val="0"/>
          <w:szCs w:val="21"/>
          <w:vertAlign w:val="superscript"/>
          <w:lang w:val="en-GB" w:eastAsia="en-US"/>
        </w:rPr>
        <w:t>2</w:t>
      </w:r>
      <w:r w:rsidRPr="006B2FBB">
        <w:rPr>
          <w:rFonts w:ascii="Times New Roman" w:hAnsi="Times New Roman"/>
          <w:i/>
          <w:kern w:val="0"/>
          <w:szCs w:val="21"/>
          <w:lang w:val="en-GB"/>
        </w:rPr>
        <w:t>Department of Engineering Mechanics, Zhejiang University, Hangzhou 310027, China</w:t>
      </w:r>
    </w:p>
    <w:p w:rsidR="00A4689C" w:rsidRPr="006B2FBB" w:rsidRDefault="006B2FBB" w:rsidP="006B2FBB">
      <w:pPr>
        <w:jc w:val="center"/>
        <w:rPr>
          <w:rFonts w:ascii="Times New Roman" w:hAnsi="Times New Roman"/>
          <w:i/>
          <w:kern w:val="0"/>
          <w:szCs w:val="21"/>
          <w:lang w:val="en-GB" w:eastAsia="en-US"/>
        </w:rPr>
      </w:pPr>
      <w:r w:rsidRPr="006B2FBB">
        <w:rPr>
          <w:rFonts w:ascii="Times New Roman" w:hAnsi="Times New Roman"/>
          <w:kern w:val="0"/>
          <w:szCs w:val="21"/>
          <w:vertAlign w:val="superscript"/>
          <w:lang w:val="en-GB" w:eastAsia="en-US"/>
        </w:rPr>
        <w:t>3</w:t>
      </w:r>
      <w:r w:rsidRPr="006B2FBB">
        <w:rPr>
          <w:rFonts w:ascii="Times New Roman" w:hAnsi="Times New Roman" w:hint="eastAsia"/>
          <w:i/>
          <w:kern w:val="0"/>
          <w:szCs w:val="21"/>
          <w:lang w:val="en-GB"/>
        </w:rPr>
        <w:t>State</w:t>
      </w:r>
      <w:r w:rsidRPr="006B2FBB">
        <w:rPr>
          <w:rFonts w:ascii="Times New Roman" w:hAnsi="Times New Roman"/>
          <w:i/>
          <w:kern w:val="0"/>
          <w:szCs w:val="21"/>
          <w:lang w:val="en-GB" w:eastAsia="en-US"/>
        </w:rPr>
        <w:t xml:space="preserve"> </w:t>
      </w:r>
      <w:r w:rsidR="00A4689C" w:rsidRPr="006B2FBB">
        <w:rPr>
          <w:rFonts w:ascii="Times New Roman" w:hAnsi="Times New Roman"/>
          <w:i/>
          <w:kern w:val="0"/>
          <w:szCs w:val="21"/>
          <w:lang w:val="en-GB" w:eastAsia="en-US"/>
        </w:rPr>
        <w:t>Key Laboratory of Nonlinear Mechanics, Institute of Mechanics,</w:t>
      </w:r>
    </w:p>
    <w:p w:rsidR="00A4689C" w:rsidRPr="006B2FBB" w:rsidRDefault="00A4689C" w:rsidP="006B2FBB">
      <w:pPr>
        <w:jc w:val="center"/>
        <w:rPr>
          <w:rFonts w:ascii="Times New Roman" w:hAnsi="Times New Roman"/>
          <w:i/>
          <w:kern w:val="0"/>
          <w:szCs w:val="21"/>
          <w:lang w:val="en-GB"/>
        </w:rPr>
      </w:pPr>
      <w:r w:rsidRPr="006B2FBB">
        <w:rPr>
          <w:rFonts w:ascii="Times New Roman" w:hAnsi="Times New Roman"/>
          <w:i/>
          <w:kern w:val="0"/>
          <w:szCs w:val="21"/>
          <w:lang w:val="en-GB" w:eastAsia="en-US"/>
        </w:rPr>
        <w:t>Chinese Academy of Sciences,</w:t>
      </w:r>
      <w:bookmarkEnd w:id="3"/>
      <w:r w:rsidRPr="006B2FBB">
        <w:rPr>
          <w:rFonts w:ascii="Times New Roman" w:hAnsi="Times New Roman"/>
          <w:i/>
          <w:kern w:val="0"/>
          <w:szCs w:val="21"/>
          <w:lang w:val="en-GB" w:eastAsia="en-US"/>
        </w:rPr>
        <w:t xml:space="preserve"> Beijing 100190, China</w:t>
      </w:r>
    </w:p>
    <w:p w:rsidR="00A4689C" w:rsidRPr="006B2FBB" w:rsidRDefault="006B2FBB" w:rsidP="006B2FBB">
      <w:pPr>
        <w:spacing w:before="99"/>
        <w:ind w:right="55" w:firstLine="246"/>
        <w:jc w:val="center"/>
        <w:rPr>
          <w:rFonts w:ascii="Times New Roman" w:hAnsi="Times New Roman"/>
          <w:w w:val="105"/>
          <w:kern w:val="0"/>
          <w:szCs w:val="21"/>
          <w:lang w:val="en-GB"/>
        </w:rPr>
      </w:pPr>
      <w:r w:rsidRPr="006B2FBB">
        <w:rPr>
          <w:rFonts w:ascii="Times New Roman" w:hAnsi="Times New Roman"/>
          <w:kern w:val="0"/>
          <w:szCs w:val="21"/>
          <w:vertAlign w:val="superscript"/>
          <w:lang w:val="en-GB" w:eastAsia="en-US"/>
        </w:rPr>
        <w:t>4</w:t>
      </w:r>
      <w:r w:rsidR="00A4689C" w:rsidRPr="006B2FBB">
        <w:rPr>
          <w:rFonts w:ascii="Times New Roman" w:hAnsi="Times New Roman"/>
          <w:i/>
          <w:kern w:val="0"/>
          <w:szCs w:val="21"/>
          <w:lang w:val="en-GB" w:eastAsia="en-US"/>
        </w:rPr>
        <w:t>School of Engineering Science, University of Chinese Academy of Sciences, Beijing 100049, China</w:t>
      </w:r>
    </w:p>
    <w:p w:rsidR="00094FF8" w:rsidRPr="006B2FBB" w:rsidRDefault="00094FF8" w:rsidP="006B2FBB">
      <w:pPr>
        <w:kinsoku w:val="0"/>
        <w:overflowPunct w:val="0"/>
        <w:autoSpaceDE w:val="0"/>
        <w:autoSpaceDN w:val="0"/>
        <w:jc w:val="center"/>
        <w:textAlignment w:val="top"/>
        <w:rPr>
          <w:rFonts w:ascii="Times New Roman" w:hAnsi="Times New Roman"/>
          <w:i/>
          <w:szCs w:val="21"/>
        </w:rPr>
      </w:pPr>
      <w:r w:rsidRPr="006B2FBB">
        <w:rPr>
          <w:rFonts w:ascii="Times New Roman" w:hAnsi="Times New Roman"/>
          <w:i/>
          <w:szCs w:val="21"/>
        </w:rPr>
        <w:t>*</w:t>
      </w:r>
      <w:r w:rsidR="006B2FBB" w:rsidRPr="006B2FBB">
        <w:rPr>
          <w:rFonts w:ascii="Times New Roman" w:hAnsi="Times New Roman"/>
          <w:i/>
          <w:szCs w:val="21"/>
        </w:rPr>
        <w:t>E</w:t>
      </w:r>
      <w:r w:rsidR="006B2FBB">
        <w:rPr>
          <w:rFonts w:ascii="Times New Roman" w:hAnsi="Times New Roman"/>
          <w:i/>
          <w:szCs w:val="21"/>
        </w:rPr>
        <w:t>mail address for correspondence</w:t>
      </w:r>
      <w:r w:rsidRPr="006B2FBB">
        <w:rPr>
          <w:rFonts w:ascii="Times New Roman" w:hAnsi="Times New Roman"/>
          <w:i/>
          <w:szCs w:val="21"/>
        </w:rPr>
        <w:t xml:space="preserve">: </w:t>
      </w:r>
      <w:r w:rsidR="006B2FBB" w:rsidRPr="006B2FBB">
        <w:rPr>
          <w:rFonts w:ascii="Times New Roman" w:hAnsi="Times New Roman"/>
          <w:i/>
          <w:szCs w:val="21"/>
        </w:rPr>
        <w:t xml:space="preserve">ghu@zju.edu.cn; </w:t>
      </w:r>
      <w:r w:rsidRPr="006B2FBB">
        <w:rPr>
          <w:rFonts w:ascii="Times New Roman" w:hAnsi="Times New Roman"/>
          <w:i/>
          <w:szCs w:val="21"/>
        </w:rPr>
        <w:t>guoqing.hu@imech.ac.cn</w:t>
      </w:r>
    </w:p>
    <w:p w:rsidR="009F37A4" w:rsidRPr="00D500B9" w:rsidRDefault="00D92876">
      <w:pPr>
        <w:pStyle w:val="3"/>
        <w:numPr>
          <w:ilvl w:val="0"/>
          <w:numId w:val="1"/>
        </w:numPr>
        <w:rPr>
          <w:rFonts w:ascii="Times New Roman" w:hAnsi="Times New Roman"/>
        </w:rPr>
      </w:pPr>
      <w:bookmarkStart w:id="4" w:name="OLE_LINK35"/>
      <w:r w:rsidRPr="00D500B9">
        <w:rPr>
          <w:rFonts w:ascii="Times New Roman" w:hAnsi="Times New Roman"/>
        </w:rPr>
        <w:t>Fabrication</w:t>
      </w:r>
      <w:r w:rsidR="000C512B" w:rsidRPr="00D500B9">
        <w:rPr>
          <w:rFonts w:ascii="Times New Roman" w:hAnsi="Times New Roman"/>
        </w:rPr>
        <w:t>s</w:t>
      </w:r>
      <w:r w:rsidRPr="00D500B9">
        <w:rPr>
          <w:rFonts w:ascii="Times New Roman" w:hAnsi="Times New Roman"/>
        </w:rPr>
        <w:t xml:space="preserve"> of </w:t>
      </w:r>
      <w:bookmarkStart w:id="5" w:name="OLE_LINK4"/>
      <w:r w:rsidRPr="00D500B9">
        <w:rPr>
          <w:rFonts w:ascii="Times New Roman" w:hAnsi="Times New Roman"/>
          <w:u w:color="FA5050"/>
        </w:rPr>
        <w:t>microfluidic</w:t>
      </w:r>
      <w:r w:rsidRPr="00D500B9">
        <w:rPr>
          <w:rFonts w:ascii="Times New Roman" w:hAnsi="Times New Roman"/>
        </w:rPr>
        <w:t xml:space="preserve"> devices</w:t>
      </w:r>
      <w:bookmarkEnd w:id="4"/>
      <w:bookmarkEnd w:id="5"/>
      <w:r w:rsidRPr="00D500B9">
        <w:rPr>
          <w:rFonts w:ascii="Times New Roman" w:hAnsi="Times New Roman"/>
        </w:rPr>
        <w:t xml:space="preserve"> with circular cross-sections</w:t>
      </w:r>
    </w:p>
    <w:p w:rsidR="009F37A4" w:rsidRPr="00D500B9" w:rsidRDefault="00D92876">
      <w:pPr>
        <w:pStyle w:val="a3"/>
        <w:spacing w:before="60" w:line="480" w:lineRule="auto"/>
        <w:ind w:left="0" w:right="1" w:firstLine="284"/>
        <w:jc w:val="both"/>
        <w:rPr>
          <w:rFonts w:ascii="Times New Roman" w:eastAsia="宋体" w:hAnsi="Times New Roman"/>
          <w:w w:val="105"/>
          <w:sz w:val="24"/>
          <w:szCs w:val="24"/>
          <w:lang w:eastAsia="zh-CN"/>
        </w:rPr>
      </w:pPr>
      <w:bookmarkStart w:id="6" w:name="OLE_LINK5"/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Microfluidic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devices with circular cross-section are fabricated using a rapid prototyping method</w:t>
      </w:r>
      <w:r w:rsidR="00021761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</w:t>
      </w:r>
      <w:r w:rsidR="008F7662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fldChar w:fldCharType="begin"/>
      </w:r>
      <w:r w:rsidR="00EF1B68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instrText xml:space="preserve"> ADDIN EN.CITE &lt;EndNote&gt;&lt;Cite&gt;&lt;Author&gt;Ghorbanian&lt;/Author&gt;&lt;Year&gt;03 May 2010&lt;/Year&gt;&lt;RecNum&gt;11&lt;/RecNum&gt;&lt;DisplayText&gt;[1]&lt;/DisplayText&gt;&lt;record&gt;&lt;rec-number&gt;11&lt;/rec-number&gt;&lt;foreign-keys&gt;&lt;key app="EN" db-id="9vvstppwyra9scexsd6vv92g0dvdvasdverf" timestamp="1438158689"&gt;11&lt;/key&gt;&lt;/foreign-keys&gt;&lt;ref-type name="Journal Article"&gt;17&lt;/ref-type&gt;&lt;contributors&gt;&lt;authors&gt;&lt;author&gt;S. Ghorbanian&lt;/author&gt;&lt;author&gt;M. A. Qasaimeh &lt;/author&gt;&lt;author&gt;D. Juncker&lt;/author&gt;&lt;/authors&gt;&lt;/contributors&gt;&lt;titles&gt;&lt;title&gt;Rapid prototyping of branched microfluidics in PDMS using capillaries&lt;/title&gt;&lt;secondary-title&gt;Chips &amp;amp; Tips, (Lab on a Chip)&lt;/secondary-title&gt;&lt;/titles&gt;&lt;periodical&gt;&lt;full-title&gt;Chips &amp;amp; Tips, (Lab on a Chip)&lt;/full-title&gt;&lt;/periodical&gt;&lt;dates&gt;&lt;year&gt;03 May 2010&lt;/year&gt;&lt;/dates&gt;&lt;urls&gt;&lt;/urls&gt;&lt;/record&gt;&lt;/Cite&gt;&lt;/EndNote&gt;</w:instrText>
      </w:r>
      <w:r w:rsidR="008F7662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fldChar w:fldCharType="separate"/>
      </w:r>
      <w:r w:rsidR="00EF1B68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>[1]</w:t>
      </w:r>
      <w:r w:rsidR="008F7662"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fldChar w:fldCharType="end"/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. Iron wires </w:t>
      </w:r>
      <w:r w:rsidRPr="00D500B9">
        <w:rPr>
          <w:rFonts w:ascii="Times New Roman" w:eastAsia="宋体" w:hAnsi="Times New Roman"/>
          <w:w w:val="105"/>
          <w:sz w:val="24"/>
          <w:szCs w:val="24"/>
          <w:u w:color="19A0DC"/>
          <w:lang w:eastAsia="zh-CN"/>
        </w:rPr>
        <w:t>are cut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and arranged on a cured Polydimethylsiloxane (PDMS) flat piece. Wires </w:t>
      </w:r>
      <w:r w:rsidRPr="00D500B9">
        <w:rPr>
          <w:rFonts w:ascii="Times New Roman" w:eastAsia="宋体" w:hAnsi="Times New Roman"/>
          <w:w w:val="105"/>
          <w:sz w:val="24"/>
          <w:szCs w:val="24"/>
          <w:u w:color="19A0DC"/>
          <w:lang w:eastAsia="zh-CN"/>
        </w:rPr>
        <w:t>are connected by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dropping a small amount of melted paraffin to gaps between the wires. The connected wires </w:t>
      </w:r>
      <w:r w:rsidRPr="00D500B9">
        <w:rPr>
          <w:rFonts w:ascii="Times New Roman" w:eastAsia="宋体" w:hAnsi="Times New Roman"/>
          <w:w w:val="105"/>
          <w:sz w:val="24"/>
          <w:szCs w:val="24"/>
          <w:u w:color="19A0DC"/>
          <w:lang w:eastAsia="zh-CN"/>
        </w:rPr>
        <w:t>are then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covered with uncured PDMS. After the PDMS is cured, the wires are pulled out 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from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the PDMS to form networks with desired architectures. To obtain a hydrophobic surface, the microchannels are filled with 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Rain-X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vertAlign w:val="superscript"/>
          <w:lang w:eastAsia="zh-CN"/>
        </w:rPr>
        <w:t>®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rain repellent and then washed with 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deionized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water. The hydrophobic treatment also </w:t>
      </w:r>
      <w:r w:rsidRPr="00D500B9">
        <w:rPr>
          <w:rFonts w:ascii="Times New Roman" w:eastAsia="宋体" w:hAnsi="Times New Roman"/>
          <w:w w:val="105"/>
          <w:sz w:val="24"/>
          <w:szCs w:val="24"/>
          <w:u w:color="19A0DC"/>
          <w:lang w:eastAsia="zh-CN"/>
        </w:rPr>
        <w:t>improves the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sharpness of the interface during high-speed imaging. The openings of the microchannels are connected with plastic tubes to form </w:t>
      </w:r>
      <w:r w:rsidRPr="00D500B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microfluidic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devices (Fig</w:t>
      </w:r>
      <w:r w:rsidR="00B91EB4">
        <w:rPr>
          <w:rFonts w:ascii="Times New Roman" w:eastAsia="宋体" w:hAnsi="Times New Roman"/>
          <w:w w:val="105"/>
          <w:sz w:val="24"/>
          <w:szCs w:val="24"/>
          <w:lang w:eastAsia="zh-CN"/>
        </w:rPr>
        <w:t>ure</w:t>
      </w:r>
      <w:r w:rsidRPr="00D500B9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S1).</w:t>
      </w:r>
    </w:p>
    <w:bookmarkEnd w:id="6"/>
    <w:p w:rsidR="009F37A4" w:rsidRPr="00D500B9" w:rsidRDefault="006662CD">
      <w:pPr>
        <w:rPr>
          <w:rFonts w:ascii="Times New Roman" w:hAnsi="Times New Roman"/>
          <w:sz w:val="20"/>
          <w:szCs w:val="20"/>
        </w:rPr>
      </w:pPr>
      <w:r w:rsidRPr="00D500B9">
        <w:rPr>
          <w:rFonts w:ascii="Times New Roman" w:hAnsi="Times New Roman"/>
          <w:noProof/>
        </w:rPr>
        <w:drawing>
          <wp:inline distT="0" distB="0" distL="0" distR="0">
            <wp:extent cx="6391275" cy="1852930"/>
            <wp:effectExtent l="0" t="0" r="9525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761" w:rsidRPr="00D500B9" w:rsidRDefault="00021761" w:rsidP="00021761">
      <w:pPr>
        <w:jc w:val="center"/>
        <w:rPr>
          <w:rFonts w:ascii="Times New Roman" w:hAnsi="Times New Roman"/>
          <w:sz w:val="20"/>
          <w:szCs w:val="20"/>
        </w:rPr>
      </w:pPr>
      <w:r w:rsidRPr="00D500B9">
        <w:rPr>
          <w:rFonts w:ascii="Times New Roman" w:hAnsi="Times New Roman" w:hint="eastAsia"/>
          <w:sz w:val="20"/>
          <w:szCs w:val="20"/>
        </w:rPr>
        <w:t>(</w:t>
      </w:r>
      <w:r w:rsidRPr="00D500B9">
        <w:rPr>
          <w:rFonts w:ascii="Times New Roman" w:hAnsi="Times New Roman"/>
          <w:sz w:val="20"/>
          <w:szCs w:val="20"/>
        </w:rPr>
        <w:t>a</w:t>
      </w:r>
      <w:r w:rsidRPr="00D500B9">
        <w:rPr>
          <w:rFonts w:ascii="Times New Roman" w:hAnsi="Times New Roman" w:hint="eastAsia"/>
          <w:sz w:val="20"/>
          <w:szCs w:val="20"/>
        </w:rPr>
        <w:t>)</w:t>
      </w:r>
      <w:r w:rsidRPr="00D500B9">
        <w:rPr>
          <w:rFonts w:ascii="Times New Roman" w:hAnsi="Times New Roman"/>
          <w:sz w:val="20"/>
          <w:szCs w:val="20"/>
        </w:rPr>
        <w:t xml:space="preserve">                                                 (b)</w:t>
      </w:r>
    </w:p>
    <w:p w:rsidR="009F37A4" w:rsidRPr="009F6166" w:rsidRDefault="00EF1B68">
      <w:pPr>
        <w:rPr>
          <w:rFonts w:ascii="Times New Roman" w:hAnsi="Times New Roman"/>
          <w:szCs w:val="21"/>
        </w:rPr>
      </w:pPr>
      <w:bookmarkStart w:id="7" w:name="OLE_LINK26"/>
      <w:r w:rsidRPr="009F6166">
        <w:rPr>
          <w:rFonts w:ascii="Times New Roman" w:hAnsi="Times New Roman"/>
          <w:szCs w:val="21"/>
        </w:rPr>
        <w:t>F</w:t>
      </w:r>
      <w:r w:rsidR="00CF3548" w:rsidRPr="009F6166">
        <w:rPr>
          <w:rFonts w:ascii="Times New Roman" w:hAnsi="Times New Roman"/>
          <w:szCs w:val="21"/>
        </w:rPr>
        <w:t>IGURE</w:t>
      </w:r>
      <w:r w:rsidR="00D92876" w:rsidRPr="009F6166">
        <w:rPr>
          <w:rFonts w:ascii="Times New Roman" w:hAnsi="Times New Roman"/>
          <w:szCs w:val="21"/>
        </w:rPr>
        <w:t xml:space="preserve"> </w:t>
      </w:r>
      <w:r w:rsidR="00D92876" w:rsidRPr="009F6166">
        <w:rPr>
          <w:rFonts w:ascii="Times New Roman" w:hAnsi="Times New Roman"/>
          <w:szCs w:val="21"/>
          <w:u w:color="FA5050"/>
        </w:rPr>
        <w:t>S1</w:t>
      </w:r>
      <w:r w:rsidRPr="009F6166">
        <w:rPr>
          <w:rFonts w:ascii="Times New Roman" w:hAnsi="Times New Roman"/>
          <w:szCs w:val="21"/>
          <w:u w:color="FA5050"/>
        </w:rPr>
        <w:t>.</w:t>
      </w:r>
      <w:r w:rsidR="00D92876" w:rsidRPr="009F6166">
        <w:rPr>
          <w:rFonts w:ascii="Times New Roman" w:hAnsi="Times New Roman"/>
          <w:szCs w:val="21"/>
          <w:u w:color="FA5050"/>
        </w:rPr>
        <w:t xml:space="preserve"> Photos</w:t>
      </w:r>
      <w:r w:rsidR="00D92876" w:rsidRPr="009F6166">
        <w:rPr>
          <w:rFonts w:ascii="Times New Roman" w:hAnsi="Times New Roman"/>
          <w:szCs w:val="21"/>
        </w:rPr>
        <w:t xml:space="preserve"> of </w:t>
      </w:r>
      <w:r w:rsidR="00D92876" w:rsidRPr="009F6166">
        <w:rPr>
          <w:rFonts w:ascii="Times New Roman" w:hAnsi="Times New Roman"/>
          <w:szCs w:val="21"/>
          <w:u w:color="FA5050"/>
        </w:rPr>
        <w:t>microfluidic</w:t>
      </w:r>
      <w:r w:rsidR="00D92876" w:rsidRPr="009F6166">
        <w:rPr>
          <w:rFonts w:ascii="Times New Roman" w:hAnsi="Times New Roman"/>
          <w:szCs w:val="21"/>
        </w:rPr>
        <w:t xml:space="preserve"> devices with circular cross-sections. </w:t>
      </w:r>
      <w:r w:rsidRPr="009F6166">
        <w:rPr>
          <w:rFonts w:ascii="Times New Roman" w:hAnsi="Times New Roman"/>
          <w:szCs w:val="21"/>
          <w:u w:color="FA5050"/>
        </w:rPr>
        <w:t>(a)</w:t>
      </w:r>
      <w:r w:rsidR="00D92876" w:rsidRPr="009F6166">
        <w:rPr>
          <w:rFonts w:ascii="Times New Roman" w:hAnsi="Times New Roman"/>
          <w:szCs w:val="21"/>
        </w:rPr>
        <w:t xml:space="preserve"> </w:t>
      </w:r>
      <w:r w:rsidR="00D92876" w:rsidRPr="009F6166">
        <w:rPr>
          <w:rFonts w:ascii="Times New Roman" w:hAnsi="Times New Roman"/>
          <w:szCs w:val="21"/>
          <w:u w:color="FA5050"/>
        </w:rPr>
        <w:t>Flow-focusing</w:t>
      </w:r>
      <w:r w:rsidR="00D92876" w:rsidRPr="009F6166">
        <w:rPr>
          <w:rFonts w:ascii="Times New Roman" w:hAnsi="Times New Roman"/>
          <w:szCs w:val="21"/>
        </w:rPr>
        <w:t xml:space="preserve"> configuration</w:t>
      </w:r>
      <w:r w:rsidR="002E5410" w:rsidRPr="009F6166">
        <w:rPr>
          <w:rFonts w:ascii="Times New Roman" w:hAnsi="Times New Roman"/>
          <w:szCs w:val="21"/>
        </w:rPr>
        <w:t>.</w:t>
      </w:r>
      <w:r w:rsidR="00D92876" w:rsidRPr="009F6166">
        <w:rPr>
          <w:rFonts w:ascii="Times New Roman" w:hAnsi="Times New Roman"/>
          <w:szCs w:val="21"/>
        </w:rPr>
        <w:t xml:space="preserve"> </w:t>
      </w:r>
      <w:r w:rsidRPr="009F6166">
        <w:rPr>
          <w:rFonts w:ascii="Times New Roman" w:hAnsi="Times New Roman"/>
          <w:szCs w:val="21"/>
          <w:u w:color="FA5050"/>
        </w:rPr>
        <w:t>(b)</w:t>
      </w:r>
      <w:r w:rsidR="00D92876" w:rsidRPr="009F6166">
        <w:rPr>
          <w:rFonts w:ascii="Times New Roman" w:hAnsi="Times New Roman"/>
          <w:szCs w:val="21"/>
        </w:rPr>
        <w:t xml:space="preserve"> </w:t>
      </w:r>
      <w:r w:rsidR="002E5410" w:rsidRPr="009F6166">
        <w:rPr>
          <w:rFonts w:ascii="Times New Roman" w:hAnsi="Times New Roman"/>
          <w:szCs w:val="21"/>
          <w:u w:color="FA5050"/>
        </w:rPr>
        <w:t>C</w:t>
      </w:r>
      <w:r w:rsidR="00D92876" w:rsidRPr="009F6166">
        <w:rPr>
          <w:rFonts w:ascii="Times New Roman" w:hAnsi="Times New Roman"/>
          <w:szCs w:val="21"/>
          <w:u w:color="FA5050"/>
        </w:rPr>
        <w:t>ross-flowing</w:t>
      </w:r>
      <w:r w:rsidR="00D92876" w:rsidRPr="009F6166">
        <w:rPr>
          <w:rFonts w:ascii="Times New Roman" w:hAnsi="Times New Roman"/>
          <w:szCs w:val="21"/>
        </w:rPr>
        <w:t xml:space="preserve"> configuration.</w:t>
      </w:r>
    </w:p>
    <w:p w:rsidR="00615BE3" w:rsidRDefault="002B1A5D" w:rsidP="00615BE3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 w:hint="eastAsia"/>
        </w:rPr>
        <w:lastRenderedPageBreak/>
        <w:t>S</w:t>
      </w:r>
      <w:r>
        <w:rPr>
          <w:rFonts w:ascii="Times New Roman" w:hAnsi="Times New Roman"/>
        </w:rPr>
        <w:t>chematics of computational domain for axisymmetric simulations</w:t>
      </w:r>
    </w:p>
    <w:p w:rsidR="002B63AA" w:rsidRDefault="00CE49BE" w:rsidP="002B63AA">
      <w:pPr>
        <w:pStyle w:val="a3"/>
        <w:spacing w:before="60" w:line="480" w:lineRule="auto"/>
        <w:ind w:left="0" w:right="1" w:firstLine="284"/>
        <w:jc w:val="both"/>
        <w:rPr>
          <w:rFonts w:ascii="Times New Roman" w:eastAsia="宋体" w:hAnsi="Times New Roman"/>
          <w:w w:val="105"/>
          <w:sz w:val="24"/>
          <w:szCs w:val="24"/>
          <w:lang w:eastAsia="zh-CN"/>
        </w:rPr>
      </w:pPr>
      <w:r w:rsidRPr="00CE49BE">
        <w:rPr>
          <w:rFonts w:ascii="Times New Roman" w:eastAsia="宋体" w:hAnsi="Times New Roman"/>
          <w:w w:val="105"/>
          <w:sz w:val="24"/>
          <w:szCs w:val="24"/>
          <w:lang w:eastAsia="zh-CN"/>
        </w:rPr>
        <w:t>During the study of the critical neck shape for the axisymmetric configuration,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a</w:t>
      </w:r>
      <w:r w:rsidRPr="00693ABB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2-D axisymmetric model is established to consider only a quarter of the cross-section of the configuration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due to the axial</w:t>
      </w:r>
      <w:r w:rsidRPr="00022951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</w:t>
      </w:r>
      <w:bookmarkStart w:id="8" w:name="OLE_LINK8"/>
      <w:bookmarkStart w:id="9" w:name="OLE_LINK9"/>
      <w:r w:rsidRPr="00022951">
        <w:rPr>
          <w:rFonts w:ascii="Times New Roman" w:eastAsia="宋体" w:hAnsi="Times New Roman"/>
          <w:w w:val="105"/>
          <w:sz w:val="24"/>
          <w:szCs w:val="24"/>
          <w:lang w:eastAsia="zh-CN"/>
        </w:rPr>
        <w:t>symmetry</w:t>
      </w:r>
      <w:bookmarkEnd w:id="8"/>
      <w:bookmarkEnd w:id="9"/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and </w:t>
      </w:r>
      <w:r w:rsidRPr="00CF3548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bilateral </w:t>
      </w:r>
      <w:r w:rsidRPr="00022951">
        <w:rPr>
          <w:rFonts w:ascii="Times New Roman" w:eastAsia="宋体" w:hAnsi="Times New Roman"/>
          <w:w w:val="105"/>
          <w:sz w:val="24"/>
          <w:szCs w:val="24"/>
          <w:lang w:eastAsia="zh-CN"/>
        </w:rPr>
        <w:t>symmetry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. The schematic of computational domain and the boundary conditions are shown in figure S2(a). 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The left and bottom boundaries are symmetric axes. The inlet (red line) and channel wall (blue line) are on </w:t>
      </w:r>
      <w:r w:rsidR="00C4107E">
        <w:rPr>
          <w:rFonts w:ascii="Times New Roman" w:eastAsia="宋体" w:hAnsi="Times New Roman"/>
          <w:w w:val="105"/>
          <w:sz w:val="24"/>
          <w:szCs w:val="24"/>
          <w:lang w:eastAsia="zh-CN"/>
        </w:rPr>
        <w:t>the top. T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>he outlet</w:t>
      </w:r>
      <w:r w:rsidR="002B63AA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(green line)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is on the right. </w:t>
      </w:r>
      <w:r w:rsidR="000133D2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A cylindrical water thread with a round end is initialized at the left of the computational domain. 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>The oil flows in the channel from the inlet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>to deform the water thread.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</w:t>
      </w:r>
      <w:r w:rsidR="002B63AA">
        <w:rPr>
          <w:rFonts w:ascii="Times New Roman" w:eastAsia="宋体" w:hAnsi="Times New Roman"/>
          <w:w w:val="105"/>
          <w:sz w:val="24"/>
          <w:szCs w:val="24"/>
          <w:lang w:eastAsia="zh-CN"/>
        </w:rPr>
        <w:t>O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>utflow condition</w:t>
      </w:r>
      <w:r w:rsidR="002B63AA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is imposed at the outlet</w:t>
      </w:r>
      <w:r w:rsidR="004725F6">
        <w:rPr>
          <w:rFonts w:ascii="Times New Roman" w:eastAsia="宋体" w:hAnsi="Times New Roman"/>
          <w:w w:val="105"/>
          <w:sz w:val="24"/>
          <w:szCs w:val="24"/>
          <w:lang w:eastAsia="zh-CN"/>
        </w:rPr>
        <w:t>.</w:t>
      </w:r>
    </w:p>
    <w:p w:rsidR="00693ABB" w:rsidRPr="00040E27" w:rsidRDefault="00C4107E" w:rsidP="00A71ED0">
      <w:pPr>
        <w:pStyle w:val="a3"/>
        <w:spacing w:before="60" w:line="480" w:lineRule="auto"/>
        <w:ind w:left="0" w:right="1" w:firstLine="284"/>
        <w:jc w:val="both"/>
      </w:pP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Inspired by previous experimental study on the effect of initial droplet length to the breakup dynamics of a droplet in a T-junction channel. Since previous experiments showed that the droplet may not breakup and move to one side of the channel, the </w:t>
      </w:r>
      <w:r w:rsidRPr="00CF3548">
        <w:rPr>
          <w:rFonts w:ascii="Times New Roman" w:eastAsia="宋体" w:hAnsi="Times New Roman"/>
          <w:w w:val="105"/>
          <w:sz w:val="24"/>
          <w:szCs w:val="24"/>
          <w:lang w:eastAsia="zh-CN"/>
        </w:rPr>
        <w:t>bilateral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symmetry is not longer valid. We then established a 2-D axisymmetric model </w:t>
      </w:r>
      <w:r w:rsidRPr="00693ABB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to consider 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>a half</w:t>
      </w:r>
      <w:r w:rsidRPr="00693ABB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of the cross-section of the configuration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are shown in figure S2(b). The bottom boundary is a symmetric axis. The inlet (red line) and channel wall (blue line) are on the top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. The left and right boundarie are 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outlet (green line) 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>with outflow condition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>. A cylindrical water thread wit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>h two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round end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>s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is initialized at the 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>centre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of the computational domain. The oil flows in the channel from the inlet to deform the water thread</w:t>
      </w:r>
      <w:r w:rsidR="00A71ED0">
        <w:rPr>
          <w:rFonts w:ascii="Times New Roman" w:eastAsia="宋体" w:hAnsi="Times New Roman"/>
          <w:w w:val="105"/>
          <w:sz w:val="24"/>
          <w:szCs w:val="24"/>
          <w:lang w:eastAsia="zh-CN"/>
        </w:rPr>
        <w:t xml:space="preserve"> at the center</w:t>
      </w:r>
      <w:r>
        <w:rPr>
          <w:rFonts w:ascii="Times New Roman" w:eastAsia="宋体" w:hAnsi="Times New Roman"/>
          <w:w w:val="105"/>
          <w:sz w:val="24"/>
          <w:szCs w:val="24"/>
          <w:lang w:eastAsia="zh-CN"/>
        </w:rPr>
        <w:t>.</w:t>
      </w:r>
    </w:p>
    <w:p w:rsidR="00C30A1D" w:rsidRPr="00135408" w:rsidRDefault="00C30A1D" w:rsidP="00C30A1D">
      <w:pPr>
        <w:jc w:val="center"/>
        <w:rPr>
          <w:rFonts w:ascii="Times New Roman" w:hAnsi="Times New Roman"/>
          <w:szCs w:val="21"/>
        </w:rPr>
      </w:pPr>
      <w:r w:rsidRPr="00135408">
        <w:rPr>
          <w:rFonts w:ascii="Times New Roman" w:hAnsi="Times New Roman"/>
          <w:noProof/>
          <w:szCs w:val="21"/>
        </w:rPr>
        <w:drawing>
          <wp:inline distT="0" distB="0" distL="0" distR="0">
            <wp:extent cx="3812002" cy="104400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002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1D" w:rsidRPr="00135408" w:rsidRDefault="00C30A1D" w:rsidP="00C30A1D">
      <w:pPr>
        <w:jc w:val="center"/>
        <w:rPr>
          <w:rFonts w:ascii="Times New Roman" w:hAnsi="Times New Roman"/>
          <w:szCs w:val="21"/>
        </w:rPr>
      </w:pPr>
      <w:r w:rsidRPr="00135408">
        <w:rPr>
          <w:rFonts w:ascii="Times New Roman" w:hAnsi="Times New Roman"/>
          <w:szCs w:val="21"/>
        </w:rPr>
        <w:t>(a)</w:t>
      </w:r>
    </w:p>
    <w:p w:rsidR="00C30A1D" w:rsidRPr="00135408" w:rsidRDefault="00C30A1D" w:rsidP="00C30A1D">
      <w:pPr>
        <w:jc w:val="center"/>
        <w:rPr>
          <w:rFonts w:ascii="Times New Roman" w:hAnsi="Times New Roman"/>
          <w:szCs w:val="21"/>
        </w:rPr>
      </w:pPr>
      <w:r w:rsidRPr="00135408">
        <w:rPr>
          <w:rFonts w:ascii="Times New Roman" w:hAnsi="Times New Roman"/>
          <w:noProof/>
          <w:szCs w:val="21"/>
        </w:rPr>
        <w:lastRenderedPageBreak/>
        <w:drawing>
          <wp:inline distT="0" distB="0" distL="0" distR="0">
            <wp:extent cx="6645910" cy="1044564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A1D" w:rsidRPr="00135408" w:rsidRDefault="00C30A1D" w:rsidP="00C30A1D">
      <w:pPr>
        <w:jc w:val="center"/>
        <w:rPr>
          <w:rFonts w:ascii="Times New Roman" w:hAnsi="Times New Roman"/>
          <w:szCs w:val="21"/>
        </w:rPr>
      </w:pPr>
      <w:r w:rsidRPr="00135408">
        <w:rPr>
          <w:rFonts w:ascii="Times New Roman" w:hAnsi="Times New Roman"/>
          <w:szCs w:val="21"/>
        </w:rPr>
        <w:t>(b)</w:t>
      </w:r>
    </w:p>
    <w:p w:rsidR="00C30A1D" w:rsidRPr="009F6166" w:rsidRDefault="00CF3548" w:rsidP="00C30A1D">
      <w:pPr>
        <w:rPr>
          <w:rFonts w:ascii="Times New Roman" w:hAnsi="Times New Roman"/>
          <w:szCs w:val="21"/>
        </w:rPr>
      </w:pPr>
      <w:r w:rsidRPr="009F6166">
        <w:rPr>
          <w:rFonts w:ascii="Times New Roman" w:hAnsi="Times New Roman"/>
          <w:szCs w:val="21"/>
        </w:rPr>
        <w:t xml:space="preserve">FIGURE </w:t>
      </w:r>
      <w:r w:rsidRPr="009F6166">
        <w:rPr>
          <w:rFonts w:ascii="Times New Roman" w:hAnsi="Times New Roman"/>
          <w:szCs w:val="21"/>
          <w:u w:color="FA5050"/>
        </w:rPr>
        <w:t>S</w:t>
      </w:r>
      <w:r w:rsidR="00C30A1D" w:rsidRPr="009F6166">
        <w:rPr>
          <w:rFonts w:ascii="Times New Roman" w:hAnsi="Times New Roman"/>
          <w:szCs w:val="21"/>
          <w:u w:color="FA5050"/>
        </w:rPr>
        <w:t xml:space="preserve">2. </w:t>
      </w:r>
      <w:r w:rsidR="00F37090" w:rsidRPr="00F37090">
        <w:rPr>
          <w:rFonts w:ascii="Times New Roman" w:hAnsi="Times New Roman"/>
          <w:szCs w:val="21"/>
          <w:u w:color="FA5050"/>
        </w:rPr>
        <w:t>Schematics of computational domain</w:t>
      </w:r>
      <w:r w:rsidR="00F37090">
        <w:rPr>
          <w:rFonts w:ascii="Times New Roman" w:hAnsi="Times New Roman"/>
          <w:szCs w:val="21"/>
          <w:u w:color="FA5050"/>
        </w:rPr>
        <w:t>s</w:t>
      </w:r>
      <w:r w:rsidR="00F37090" w:rsidRPr="00F37090">
        <w:rPr>
          <w:rFonts w:ascii="Times New Roman" w:hAnsi="Times New Roman"/>
          <w:szCs w:val="21"/>
          <w:u w:color="FA5050"/>
        </w:rPr>
        <w:t xml:space="preserve"> for axisymmetric simulations</w:t>
      </w:r>
      <w:r w:rsidR="00F37090">
        <w:rPr>
          <w:rFonts w:ascii="Times New Roman" w:hAnsi="Times New Roman"/>
          <w:szCs w:val="21"/>
          <w:u w:color="FA5050"/>
        </w:rPr>
        <w:t xml:space="preserve"> with </w:t>
      </w:r>
      <w:r w:rsidR="00F37090" w:rsidRPr="00F37090">
        <w:rPr>
          <w:rFonts w:ascii="Times New Roman" w:hAnsi="Times New Roman"/>
          <w:szCs w:val="21"/>
          <w:u w:color="FA5050"/>
        </w:rPr>
        <w:t xml:space="preserve">a quarter </w:t>
      </w:r>
      <w:r w:rsidR="00F37090">
        <w:rPr>
          <w:rFonts w:ascii="Times New Roman" w:hAnsi="Times New Roman"/>
          <w:szCs w:val="21"/>
          <w:u w:color="FA5050"/>
        </w:rPr>
        <w:t xml:space="preserve">(a) and half (b) </w:t>
      </w:r>
      <w:r w:rsidR="00F37090" w:rsidRPr="00F37090">
        <w:rPr>
          <w:rFonts w:ascii="Times New Roman" w:hAnsi="Times New Roman"/>
          <w:szCs w:val="21"/>
          <w:u w:color="FA5050"/>
        </w:rPr>
        <w:t>of the cross-section</w:t>
      </w:r>
      <w:r w:rsidR="00F37090">
        <w:rPr>
          <w:rFonts w:ascii="Times New Roman" w:hAnsi="Times New Roman"/>
          <w:szCs w:val="21"/>
        </w:rPr>
        <w:t>.</w:t>
      </w:r>
    </w:p>
    <w:p w:rsidR="00C30A1D" w:rsidRDefault="00C30A1D" w:rsidP="00C30A1D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Measurements of mean radii from images</w:t>
      </w:r>
    </w:p>
    <w:p w:rsidR="00765AF1" w:rsidRPr="00800837" w:rsidRDefault="00B91EB4" w:rsidP="008747D0">
      <w:pPr>
        <w:pStyle w:val="a3"/>
        <w:spacing w:before="60" w:line="480" w:lineRule="auto"/>
        <w:ind w:right="1" w:firstLine="284"/>
        <w:jc w:val="both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A MATLAB code is written to measure the two principal radii from the experimental images. Note that this code is also used to measure radii in three-dimensional simulations when the data is difficult to be extracted from simulation results. As shown in </w:t>
      </w:r>
      <w:r w:rsidR="00B2495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igure 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3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(a), the images with shape boundaries are obtained from high-speed imaging. The boundaries are then captured </w:t>
      </w:r>
      <w:r w:rsidR="00B2495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by </w:t>
      </w:r>
      <w:r w:rsidR="00B2495F" w:rsidRPr="00B2495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picture processing</w:t>
      </w:r>
      <w:r w:rsidR="00B2495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to appear as white curves in black background (figure 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3</w:t>
      </w:r>
      <w:r w:rsidR="00B2495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(b)). </w:t>
      </w:r>
      <w:r w:rsidR="00C953B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Date is extracted from the black-and-white images as demonstrated in figure 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3</w:t>
      </w:r>
      <w:r w:rsidR="00C953B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(c). One of the boundaries is fitted to a </w:t>
      </w:r>
      <w:r w:rsidR="00C953BE" w:rsidRPr="00C953B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polynomial</w:t>
      </w:r>
      <w:r w:rsidR="00C953B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in order to calculate the </w:t>
      </w:r>
      <w:r w:rsidR="00C953BE" w:rsidRPr="00C953B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derivative</w:t>
      </w:r>
      <w:r w:rsidR="008747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s for </w:t>
      </w:r>
      <w:r w:rsidR="008747D0" w:rsidRPr="008747D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8747D0" w:rsidRPr="008747D0">
        <w:rPr>
          <w:rFonts w:ascii="Times New Roman" w:eastAsia="宋体" w:hAnsi="Times New Roman"/>
          <w:w w:val="105"/>
          <w:sz w:val="24"/>
          <w:szCs w:val="24"/>
          <w:u w:color="FA5050"/>
          <w:vertAlign w:val="subscript"/>
          <w:lang w:eastAsia="zh-CN"/>
        </w:rPr>
        <w:t>2</w:t>
      </w:r>
      <w:r w:rsidR="008747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. As shown in figure 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3</w:t>
      </w:r>
      <w:r w:rsidR="008747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(d), a </w:t>
      </w:r>
      <w:r w:rsidR="00765AF1" w:rsidRP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function </w:t>
      </w:r>
      <w:r w:rsid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written by </w:t>
      </w:r>
      <w:r w:rsidR="00765AF1" w:rsidRP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Jacquenot</w:t>
      </w:r>
      <w:r w:rsid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[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2</w:t>
      </w:r>
      <w:r w:rsid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] is used to compute the minimum distance</w:t>
      </w:r>
      <w:r w:rsidR="008747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between the two neck profiles, i.e., 2</w:t>
      </w:r>
      <w:r w:rsidR="008747D0" w:rsidRPr="008747D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8747D0" w:rsidRPr="008747D0">
        <w:rPr>
          <w:rFonts w:ascii="Times New Roman" w:eastAsia="宋体" w:hAnsi="Times New Roman"/>
          <w:w w:val="105"/>
          <w:sz w:val="24"/>
          <w:szCs w:val="24"/>
          <w:u w:color="FA5050"/>
          <w:vertAlign w:val="subscript"/>
          <w:lang w:eastAsia="zh-CN"/>
        </w:rPr>
        <w:t>1</w:t>
      </w:r>
      <w:r w:rsidR="00765AF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.</w:t>
      </w:r>
      <w:r w:rsidR="008747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See the following section for the MATLAB code. Note that some parameters need adjustment when </w:t>
      </w:r>
      <w:r w:rsidR="0093311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the code is used in other situations.</w:t>
      </w:r>
    </w:p>
    <w:p w:rsidR="00765AF1" w:rsidRDefault="00765AF1" w:rsidP="00765AF1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center"/>
        <w:textAlignment w:val="top"/>
        <w:rPr>
          <w:rFonts w:ascii="Times New Roman" w:hAnsi="Times New Roman" w:cs="Times New Roman"/>
          <w:szCs w:val="21"/>
        </w:rPr>
      </w:pPr>
      <w:r w:rsidRPr="00C1609D">
        <w:rPr>
          <w:noProof/>
        </w:rPr>
        <w:lastRenderedPageBreak/>
        <w:drawing>
          <wp:inline distT="0" distB="0" distL="0" distR="0">
            <wp:extent cx="5616521" cy="307153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31" cy="30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F1" w:rsidRPr="009F6166" w:rsidRDefault="009F6166" w:rsidP="0093311E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both"/>
        <w:textAlignment w:val="top"/>
        <w:rPr>
          <w:rFonts w:ascii="Times New Roman" w:hAnsi="Times New Roman" w:cs="Times New Roman"/>
          <w:sz w:val="21"/>
          <w:szCs w:val="21"/>
        </w:rPr>
      </w:pPr>
      <w:r w:rsidRPr="009F6166">
        <w:rPr>
          <w:rFonts w:ascii="Times New Roman" w:hAnsi="Times New Roman"/>
          <w:sz w:val="21"/>
          <w:szCs w:val="21"/>
        </w:rPr>
        <w:t xml:space="preserve">FIGURE </w:t>
      </w:r>
      <w:r w:rsidRPr="009F6166">
        <w:rPr>
          <w:rFonts w:ascii="Times New Roman" w:hAnsi="Times New Roman"/>
          <w:sz w:val="21"/>
          <w:szCs w:val="21"/>
          <w:u w:color="FA5050"/>
        </w:rPr>
        <w:t>S</w:t>
      </w:r>
      <w:r w:rsidR="00D60A71">
        <w:rPr>
          <w:rFonts w:ascii="Times New Roman" w:hAnsi="Times New Roman"/>
          <w:sz w:val="21"/>
          <w:szCs w:val="21"/>
          <w:u w:color="FA5050"/>
        </w:rPr>
        <w:t>3</w:t>
      </w:r>
      <w:r w:rsidRPr="009F6166">
        <w:rPr>
          <w:rFonts w:ascii="Times New Roman" w:hAnsi="Times New Roman"/>
          <w:sz w:val="21"/>
          <w:szCs w:val="21"/>
          <w:u w:color="FA5050"/>
        </w:rPr>
        <w:t xml:space="preserve">. </w:t>
      </w:r>
      <w:r w:rsidR="0093311E" w:rsidRPr="009F6166">
        <w:rPr>
          <w:rFonts w:ascii="Times New Roman" w:hAnsi="Times New Roman" w:cs="Times New Roman"/>
          <w:sz w:val="21"/>
          <w:szCs w:val="21"/>
        </w:rPr>
        <w:t xml:space="preserve">Measurements of mean radii from images. (a) </w:t>
      </w:r>
      <w:r w:rsidR="0093311E" w:rsidRPr="009F6166">
        <w:rPr>
          <w:rFonts w:ascii="Times New Roman" w:hAnsi="Times New Roman" w:cs="Times New Roman" w:hint="eastAsia"/>
          <w:sz w:val="21"/>
          <w:szCs w:val="21"/>
        </w:rPr>
        <w:t>A</w:t>
      </w:r>
      <w:r w:rsidR="0093311E" w:rsidRPr="009F6166">
        <w:rPr>
          <w:rFonts w:ascii="Times New Roman" w:hAnsi="Times New Roman" w:cs="Times New Roman"/>
          <w:sz w:val="21"/>
          <w:szCs w:val="21"/>
        </w:rPr>
        <w:t xml:space="preserve"> </w:t>
      </w:r>
      <w:r w:rsidR="0093311E" w:rsidRPr="009F6166">
        <w:rPr>
          <w:rFonts w:ascii="Times New Roman" w:hAnsi="Times New Roman" w:cs="Times New Roman" w:hint="eastAsia"/>
          <w:sz w:val="21"/>
          <w:szCs w:val="21"/>
        </w:rPr>
        <w:t>i</w:t>
      </w:r>
      <w:r w:rsidR="0093311E" w:rsidRPr="009F6166">
        <w:rPr>
          <w:rFonts w:ascii="Times New Roman" w:hAnsi="Times New Roman" w:cs="Times New Roman"/>
          <w:sz w:val="21"/>
          <w:szCs w:val="21"/>
        </w:rPr>
        <w:t xml:space="preserve">mages with shape boundaries is obtained from high-speed imaging. (b) The boundaries on (a) are then captured by picture processing to appear as white curves in black background. (c) Date is extracted from the black-and-white images (b) and one of the boundaries is fitted to a polynomial in order to calculate the derivatives for </w:t>
      </w:r>
      <w:r w:rsidR="0093311E" w:rsidRPr="009F6166">
        <w:rPr>
          <w:rFonts w:ascii="Times New Roman" w:hAnsi="Times New Roman" w:cs="Times New Roman"/>
          <w:i/>
          <w:sz w:val="21"/>
          <w:szCs w:val="21"/>
        </w:rPr>
        <w:t>R</w:t>
      </w:r>
      <w:r w:rsidR="0093311E" w:rsidRPr="009F6166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93311E" w:rsidRPr="009F6166">
        <w:rPr>
          <w:rFonts w:ascii="Times New Roman" w:hAnsi="Times New Roman" w:cs="Times New Roman"/>
          <w:sz w:val="21"/>
          <w:szCs w:val="21"/>
        </w:rPr>
        <w:t>. As shown in figure S</w:t>
      </w:r>
      <w:r w:rsidR="00D60A71">
        <w:rPr>
          <w:rFonts w:ascii="Times New Roman" w:hAnsi="Times New Roman" w:cs="Times New Roman"/>
          <w:sz w:val="21"/>
          <w:szCs w:val="21"/>
        </w:rPr>
        <w:t>3</w:t>
      </w:r>
      <w:r w:rsidR="0093311E" w:rsidRPr="009F6166">
        <w:rPr>
          <w:rFonts w:ascii="Times New Roman" w:hAnsi="Times New Roman" w:cs="Times New Roman"/>
          <w:sz w:val="21"/>
          <w:szCs w:val="21"/>
        </w:rPr>
        <w:t xml:space="preserve"> (d), a function written by Jacquenot [2] is used to compute the minimum distance between the two neck profiles, i.e., 2</w:t>
      </w:r>
      <w:r w:rsidR="0093311E" w:rsidRPr="00D60A71">
        <w:rPr>
          <w:rFonts w:ascii="Times New Roman" w:hAnsi="Times New Roman" w:cs="Times New Roman"/>
          <w:i/>
          <w:sz w:val="21"/>
          <w:szCs w:val="21"/>
        </w:rPr>
        <w:t>R</w:t>
      </w:r>
      <w:r w:rsidR="0093311E" w:rsidRPr="00D60A71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93311E" w:rsidRPr="009F6166">
        <w:rPr>
          <w:rFonts w:ascii="Times New Roman" w:hAnsi="Times New Roman" w:cs="Times New Roman"/>
          <w:sz w:val="21"/>
          <w:szCs w:val="21"/>
        </w:rPr>
        <w:t>. See the following section for the MATLAB code.</w:t>
      </w:r>
    </w:p>
    <w:p w:rsidR="00B1312F" w:rsidRDefault="00DD07D7" w:rsidP="00B1312F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Thickness-based refinements for lubrication films</w:t>
      </w:r>
    </w:p>
    <w:p w:rsidR="00B1312F" w:rsidRDefault="00D6337D" w:rsidP="00D6337D">
      <w:pPr>
        <w:pStyle w:val="a3"/>
        <w:spacing w:before="60" w:line="480" w:lineRule="auto"/>
        <w:ind w:right="1" w:firstLine="284"/>
        <w:jc w:val="both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In order to capture the thin lubrication film between the droplet interface and the channel walls, a thickness-based refinement criterion developed previously is imposed near the channel walls to ensure that there are at least two grid cells at the thickness direction of the </w:t>
      </w:r>
      <w:r w:rsidR="003C3938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lubrication film.</w:t>
      </w:r>
      <w:r w:rsidR="00BF78A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Figures 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4</w:t>
      </w:r>
      <w:r w:rsidR="00BF78A9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(a) and (b) shows the refinement at the lubrication film in an 2D axisymmetric and 3D simulations, respectively.</w:t>
      </w:r>
    </w:p>
    <w:p w:rsidR="00A738A6" w:rsidRPr="00A738A6" w:rsidRDefault="00A738A6" w:rsidP="00A738A6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center"/>
        <w:textAlignment w:val="top"/>
        <w:rPr>
          <w:rFonts w:ascii="Times New Roman" w:hAnsi="Times New Roman" w:cs="Times New Roman"/>
          <w:noProof/>
          <w:sz w:val="21"/>
          <w:szCs w:val="21"/>
        </w:rPr>
      </w:pPr>
      <w:r w:rsidRPr="00A738A6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>
            <wp:extent cx="5571565" cy="837083"/>
            <wp:effectExtent l="0" t="0" r="0" b="1270"/>
            <wp:docPr id="4" name="图片 4" descr="D:\paper\DropletBreakup\JFMRapid\thicknes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per\DropletBreakup\JFMRapid\thickness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98" cy="8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A6" w:rsidRPr="00A738A6" w:rsidRDefault="00A738A6" w:rsidP="00A738A6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center"/>
        <w:textAlignment w:val="top"/>
        <w:rPr>
          <w:rFonts w:ascii="Times New Roman" w:hAnsi="Times New Roman" w:cs="Times New Roman"/>
          <w:noProof/>
          <w:sz w:val="21"/>
          <w:szCs w:val="21"/>
        </w:rPr>
      </w:pPr>
      <w:r w:rsidRPr="00A738A6">
        <w:rPr>
          <w:rFonts w:ascii="Times New Roman" w:hAnsi="Times New Roman" w:cs="Times New Roman" w:hint="eastAsia"/>
          <w:noProof/>
          <w:sz w:val="21"/>
          <w:szCs w:val="21"/>
        </w:rPr>
        <w:t>(</w:t>
      </w:r>
      <w:r w:rsidRPr="00A738A6">
        <w:rPr>
          <w:rFonts w:ascii="Times New Roman" w:hAnsi="Times New Roman" w:cs="Times New Roman"/>
          <w:noProof/>
          <w:sz w:val="21"/>
          <w:szCs w:val="21"/>
        </w:rPr>
        <w:t>a)</w:t>
      </w:r>
    </w:p>
    <w:p w:rsidR="00B1312F" w:rsidRPr="00A738A6" w:rsidRDefault="00B1312F" w:rsidP="0033533E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center"/>
        <w:textAlignment w:val="top"/>
        <w:rPr>
          <w:rFonts w:ascii="Times New Roman" w:hAnsi="Times New Roman" w:cs="Times New Roman"/>
          <w:sz w:val="21"/>
          <w:szCs w:val="21"/>
        </w:rPr>
      </w:pPr>
      <w:r w:rsidRPr="00A738A6">
        <w:rPr>
          <w:rFonts w:ascii="Times New Roman" w:hAnsi="Times New Roman" w:cs="Times New Roman"/>
          <w:noProof/>
          <w:sz w:val="21"/>
          <w:szCs w:val="21"/>
        </w:rPr>
        <w:lastRenderedPageBreak/>
        <w:drawing>
          <wp:inline distT="0" distB="0" distL="0" distR="0">
            <wp:extent cx="3076035" cy="1752600"/>
            <wp:effectExtent l="0" t="0" r="0" b="0"/>
            <wp:docPr id="5" name="图片 5" descr="D:\paper\DropletBreakup\Figures\me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aper\DropletBreakup\Figures\me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05" cy="17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A6" w:rsidRPr="00A738A6" w:rsidRDefault="00A738A6" w:rsidP="00A738A6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center"/>
        <w:textAlignment w:val="top"/>
        <w:rPr>
          <w:rFonts w:ascii="Times New Roman" w:hAnsi="Times New Roman" w:cs="Times New Roman"/>
          <w:noProof/>
          <w:sz w:val="21"/>
          <w:szCs w:val="21"/>
        </w:rPr>
      </w:pPr>
      <w:r w:rsidRPr="00A738A6">
        <w:rPr>
          <w:rFonts w:ascii="Times New Roman" w:hAnsi="Times New Roman" w:cs="Times New Roman" w:hint="eastAsia"/>
          <w:noProof/>
          <w:sz w:val="21"/>
          <w:szCs w:val="21"/>
        </w:rPr>
        <w:t>(</w:t>
      </w:r>
      <w:r w:rsidRPr="00A738A6">
        <w:rPr>
          <w:rFonts w:ascii="Times New Roman" w:hAnsi="Times New Roman" w:cs="Times New Roman"/>
          <w:noProof/>
          <w:sz w:val="21"/>
          <w:szCs w:val="21"/>
        </w:rPr>
        <w:t>b)</w:t>
      </w:r>
    </w:p>
    <w:p w:rsidR="00BF78A9" w:rsidRPr="00A738A6" w:rsidRDefault="00BF78A9" w:rsidP="002545B4">
      <w:pPr>
        <w:pStyle w:val="HTML"/>
        <w:kinsoku w:val="0"/>
        <w:overflowPunct w:val="0"/>
        <w:autoSpaceDE w:val="0"/>
        <w:autoSpaceDN w:val="0"/>
        <w:spacing w:before="60" w:line="480" w:lineRule="auto"/>
        <w:ind w:right="1"/>
        <w:jc w:val="both"/>
        <w:textAlignment w:val="top"/>
        <w:rPr>
          <w:rFonts w:ascii="Times New Roman" w:hAnsi="Times New Roman" w:cs="Times New Roman"/>
          <w:sz w:val="21"/>
          <w:szCs w:val="21"/>
        </w:rPr>
      </w:pPr>
      <w:r w:rsidRPr="00A738A6">
        <w:rPr>
          <w:rFonts w:ascii="Times New Roman" w:hAnsi="Times New Roman"/>
          <w:sz w:val="21"/>
          <w:szCs w:val="21"/>
        </w:rPr>
        <w:t xml:space="preserve">FIGURE </w:t>
      </w:r>
      <w:r w:rsidRPr="00A738A6">
        <w:rPr>
          <w:rFonts w:ascii="Times New Roman" w:hAnsi="Times New Roman"/>
          <w:sz w:val="21"/>
          <w:szCs w:val="21"/>
          <w:u w:color="FA5050"/>
        </w:rPr>
        <w:t>S</w:t>
      </w:r>
      <w:r w:rsidR="00D60A71">
        <w:rPr>
          <w:rFonts w:ascii="Times New Roman" w:hAnsi="Times New Roman"/>
          <w:sz w:val="21"/>
          <w:szCs w:val="21"/>
          <w:u w:color="FA5050"/>
        </w:rPr>
        <w:t>4</w:t>
      </w:r>
      <w:r w:rsidRPr="00A738A6">
        <w:rPr>
          <w:rFonts w:ascii="Times New Roman" w:hAnsi="Times New Roman"/>
          <w:sz w:val="21"/>
          <w:szCs w:val="21"/>
          <w:u w:color="FA5050"/>
        </w:rPr>
        <w:t xml:space="preserve">. </w:t>
      </w:r>
      <w:r w:rsidR="00D60A71">
        <w:rPr>
          <w:rFonts w:ascii="Times New Roman" w:hAnsi="Times New Roman"/>
          <w:sz w:val="21"/>
          <w:szCs w:val="21"/>
          <w:u w:color="FA5050"/>
        </w:rPr>
        <w:t>Thickness-based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 xml:space="preserve"> refinement</w:t>
      </w:r>
      <w:r w:rsidR="00D60A71">
        <w:rPr>
          <w:rFonts w:ascii="Times New Roman" w:hAnsi="Times New Roman"/>
          <w:sz w:val="21"/>
          <w:szCs w:val="21"/>
          <w:u w:color="FA5050"/>
        </w:rPr>
        <w:t xml:space="preserve">s at the droplet interface to resolve 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>the lubrication film</w:t>
      </w:r>
      <w:r w:rsidR="00D60A71">
        <w:rPr>
          <w:rFonts w:ascii="Times New Roman" w:hAnsi="Times New Roman"/>
          <w:sz w:val="21"/>
          <w:szCs w:val="21"/>
          <w:u w:color="FA5050"/>
        </w:rPr>
        <w:t>s between the droplet and the channel walls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 xml:space="preserve"> in</w:t>
      </w:r>
      <w:r w:rsidR="00D60A71">
        <w:rPr>
          <w:rFonts w:ascii="Times New Roman" w:hAnsi="Times New Roman"/>
          <w:sz w:val="21"/>
          <w:szCs w:val="21"/>
          <w:u w:color="FA5050"/>
        </w:rPr>
        <w:t xml:space="preserve"> 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 xml:space="preserve">2D axisymmetric </w:t>
      </w:r>
      <w:r w:rsidR="00D60A71">
        <w:rPr>
          <w:rFonts w:ascii="Times New Roman" w:hAnsi="Times New Roman"/>
          <w:sz w:val="21"/>
          <w:szCs w:val="21"/>
          <w:u w:color="FA5050"/>
        </w:rPr>
        <w:t xml:space="preserve">(a) 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 xml:space="preserve">and 3D </w:t>
      </w:r>
      <w:r w:rsidR="00D60A71">
        <w:rPr>
          <w:rFonts w:ascii="Times New Roman" w:hAnsi="Times New Roman"/>
          <w:sz w:val="21"/>
          <w:szCs w:val="21"/>
          <w:u w:color="FA5050"/>
        </w:rPr>
        <w:t xml:space="preserve">(b) </w:t>
      </w:r>
      <w:r w:rsidR="00D60A71" w:rsidRPr="00D60A71">
        <w:rPr>
          <w:rFonts w:ascii="Times New Roman" w:hAnsi="Times New Roman"/>
          <w:sz w:val="21"/>
          <w:szCs w:val="21"/>
          <w:u w:color="FA5050"/>
        </w:rPr>
        <w:t>simulations</w:t>
      </w:r>
    </w:p>
    <w:p w:rsidR="00E3566E" w:rsidRDefault="00E3566E" w:rsidP="00E3566E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G</w:t>
      </w:r>
      <w:r w:rsidRPr="00E3566E">
        <w:rPr>
          <w:rFonts w:ascii="Times New Roman" w:hAnsi="Times New Roman"/>
        </w:rPr>
        <w:t>rid independence study</w:t>
      </w:r>
    </w:p>
    <w:p w:rsidR="00800837" w:rsidRPr="00800837" w:rsidRDefault="00DD07D7" w:rsidP="00A05E9B">
      <w:pPr>
        <w:pStyle w:val="a3"/>
        <w:spacing w:before="60" w:line="480" w:lineRule="auto"/>
        <w:ind w:left="0" w:right="1" w:firstLine="284"/>
        <w:jc w:val="both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Grid independence study is carried out for each configuration to obtain the proper interfacial mesh size to capture the breakup dynamics. </w:t>
      </w:r>
      <w:r w:rsidR="002458C7">
        <w:rPr>
          <w:rFonts w:ascii="Times New Roman" w:eastAsia="宋体" w:hAnsi="Times New Roman" w:hint="eastAsia"/>
          <w:w w:val="105"/>
          <w:sz w:val="24"/>
          <w:szCs w:val="24"/>
          <w:u w:color="FA5050"/>
          <w:lang w:eastAsia="zh-CN"/>
        </w:rPr>
        <w:t>Figure</w:t>
      </w:r>
      <w:r w:rsidR="002458C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</w:t>
      </w:r>
      <w:r w:rsidR="002458C7">
        <w:rPr>
          <w:rFonts w:ascii="Times New Roman" w:eastAsia="宋体" w:hAnsi="Times New Roman" w:hint="eastAsia"/>
          <w:w w:val="105"/>
          <w:sz w:val="24"/>
          <w:szCs w:val="24"/>
          <w:u w:color="FA5050"/>
          <w:lang w:eastAsia="zh-CN"/>
        </w:rPr>
        <w:t>S</w:t>
      </w:r>
      <w:r w:rsidR="00D60A71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5</w:t>
      </w:r>
      <w:r w:rsidR="002458C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</w:t>
      </w:r>
      <w:r w:rsidR="002458C7">
        <w:rPr>
          <w:rFonts w:ascii="Times New Roman" w:eastAsia="宋体" w:hAnsi="Times New Roman" w:hint="eastAsia"/>
          <w:w w:val="105"/>
          <w:sz w:val="24"/>
          <w:szCs w:val="24"/>
          <w:u w:color="FA5050"/>
          <w:lang w:eastAsia="zh-CN"/>
        </w:rPr>
        <w:t>shows</w:t>
      </w:r>
      <w:r w:rsidR="002458C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the breakup dynamics captured with different grid resolutions</w:t>
      </w:r>
      <w:r w:rsidR="00FC4C7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for a confined droplet in 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the</w:t>
      </w:r>
      <w:r w:rsidR="00FC4C7E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axisymmetric condition. 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As we used adaptive mesh refinement to refine the interface, t</w:t>
      </w:r>
      <w:r w:rsidR="0080083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he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size of the</w:t>
      </w:r>
      <w:r w:rsidR="0080083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background mesh is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fixed to</w:t>
      </w:r>
      <w:r w:rsidR="0080083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</w:t>
      </w:r>
      <w:r w:rsidR="00800837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800837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/8</w:t>
      </w:r>
      <w:r w:rsidR="00887F9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and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three mesh sizes at the interface are considered, including </w:t>
      </w:r>
      <w:r w:rsidR="00012280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/16, </w:t>
      </w:r>
      <w:r w:rsidR="00012280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/32, and </w:t>
      </w:r>
      <w:r w:rsidR="00012280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/64. </w:t>
      </w:r>
      <w:r w:rsidR="00012280">
        <w:rPr>
          <w:rFonts w:ascii="Times New Roman" w:eastAsia="宋体" w:hAnsi="Times New Roman" w:hint="eastAsia"/>
          <w:w w:val="105"/>
          <w:sz w:val="24"/>
          <w:szCs w:val="24"/>
          <w:u w:color="FA5050"/>
          <w:lang w:eastAsia="zh-CN"/>
        </w:rPr>
        <w:t>Figure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</w:t>
      </w:r>
      <w:r w:rsidR="00012280">
        <w:rPr>
          <w:rFonts w:ascii="Times New Roman" w:eastAsia="宋体" w:hAnsi="Times New Roman" w:hint="eastAsia"/>
          <w:w w:val="105"/>
          <w:sz w:val="24"/>
          <w:szCs w:val="24"/>
          <w:u w:color="FA5050"/>
          <w:lang w:eastAsia="zh-CN"/>
        </w:rPr>
        <w:t>S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4 compares the droplet profiles at the same series of moments. There are obvious differences between simulations with </w:t>
      </w:r>
      <w:r w:rsidR="00A05E9B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mesh sizes of </w:t>
      </w:r>
      <w:r w:rsidR="00012280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/16 and </w:t>
      </w:r>
      <w:r w:rsidR="00012280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887F9F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/32, but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th</w:t>
      </w:r>
      <w:r w:rsidR="00A05E9B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e droplet profiles are almost i</w:t>
      </w:r>
      <w:r w:rsidR="0001228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denti</w:t>
      </w:r>
      <w:r w:rsidR="00A05E9B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cal for the simulations with mesh sizes of </w:t>
      </w:r>
      <w:r w:rsidR="00A05E9B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A05E9B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/32 and </w:t>
      </w:r>
      <w:r w:rsidR="00A05E9B" w:rsidRPr="00012280">
        <w:rPr>
          <w:rFonts w:ascii="Times New Roman" w:eastAsia="宋体" w:hAnsi="Times New Roman"/>
          <w:i/>
          <w:w w:val="105"/>
          <w:sz w:val="24"/>
          <w:szCs w:val="24"/>
          <w:u w:color="FA5050"/>
          <w:lang w:eastAsia="zh-CN"/>
        </w:rPr>
        <w:t>R</w:t>
      </w:r>
      <w:r w:rsidR="00A05E9B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/64.</w:t>
      </w:r>
    </w:p>
    <w:p w:rsidR="009169EC" w:rsidRDefault="00800837" w:rsidP="00DD07D7">
      <w:pPr>
        <w:jc w:val="center"/>
      </w:pPr>
      <w:r w:rsidRPr="00800837">
        <w:rPr>
          <w:rFonts w:hint="eastAsia"/>
          <w:noProof/>
        </w:rPr>
        <w:lastRenderedPageBreak/>
        <w:drawing>
          <wp:inline distT="0" distB="0" distL="0" distR="0">
            <wp:extent cx="5040000" cy="2623123"/>
            <wp:effectExtent l="0" t="0" r="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6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C7E" w:rsidRPr="009169EC" w:rsidRDefault="00FC4C7E" w:rsidP="00FC4C7E">
      <w:pPr>
        <w:pStyle w:val="ad"/>
        <w:ind w:left="360" w:firstLineChars="0" w:firstLine="0"/>
      </w:pPr>
      <w:r w:rsidRPr="00FC4C7E">
        <w:rPr>
          <w:rFonts w:ascii="Times New Roman" w:hAnsi="Times New Roman"/>
          <w:szCs w:val="21"/>
        </w:rPr>
        <w:t xml:space="preserve">FIGURE </w:t>
      </w:r>
      <w:r w:rsidRPr="00FC4C7E">
        <w:rPr>
          <w:rFonts w:ascii="Times New Roman" w:hAnsi="Times New Roman"/>
          <w:szCs w:val="21"/>
          <w:u w:color="FA5050"/>
        </w:rPr>
        <w:t>S</w:t>
      </w:r>
      <w:r w:rsidR="00D60A71">
        <w:rPr>
          <w:rFonts w:ascii="Times New Roman" w:hAnsi="Times New Roman"/>
          <w:szCs w:val="21"/>
          <w:u w:color="FA5050"/>
        </w:rPr>
        <w:t>5</w:t>
      </w:r>
      <w:r w:rsidRPr="00FC4C7E">
        <w:rPr>
          <w:rFonts w:ascii="Times New Roman" w:hAnsi="Times New Roman"/>
          <w:szCs w:val="21"/>
          <w:u w:color="FA5050"/>
        </w:rPr>
        <w:t xml:space="preserve">. </w:t>
      </w:r>
      <w:r>
        <w:rPr>
          <w:rFonts w:ascii="Times New Roman" w:hAnsi="Times New Roman"/>
          <w:szCs w:val="21"/>
          <w:u w:color="FA5050"/>
        </w:rPr>
        <w:t xml:space="preserve">Side-by-side </w:t>
      </w:r>
      <w:r>
        <w:rPr>
          <w:rFonts w:ascii="Times New Roman" w:hAnsi="Times New Roman"/>
          <w:szCs w:val="21"/>
        </w:rPr>
        <w:t>comparisons of breakup dynamics obtained from different mesh size at the interface.</w:t>
      </w:r>
    </w:p>
    <w:p w:rsidR="000E1DC9" w:rsidRPr="00D500B9" w:rsidRDefault="000E1DC9" w:rsidP="000E1DC9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MATLAB </w:t>
      </w:r>
      <w:r w:rsidR="000543A0">
        <w:rPr>
          <w:rFonts w:ascii="Times New Roman" w:hAnsi="Times New Roman"/>
        </w:rPr>
        <w:t>c</w:t>
      </w:r>
      <w:r>
        <w:rPr>
          <w:rFonts w:ascii="Times New Roman" w:hAnsi="Times New Roman"/>
        </w:rPr>
        <w:t xml:space="preserve">ode for </w:t>
      </w:r>
      <w:r w:rsidR="000543A0">
        <w:rPr>
          <w:rFonts w:ascii="Times New Roman" w:hAnsi="Times New Roman"/>
        </w:rPr>
        <w:t>solving Eq. (</w:t>
      </w:r>
      <w:r w:rsidR="00D60A71">
        <w:rPr>
          <w:rFonts w:ascii="Times New Roman" w:hAnsi="Times New Roman"/>
        </w:rPr>
        <w:t>3.3</w:t>
      </w:r>
      <w:r w:rsidR="000543A0">
        <w:rPr>
          <w:rFonts w:ascii="Times New Roman" w:hAnsi="Times New Roman"/>
        </w:rPr>
        <w:t>)</w:t>
      </w:r>
    </w:p>
    <w:p w:rsidR="000543A0" w:rsidRPr="000543A0" w:rsidRDefault="000543A0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textAlignment w:val="top"/>
        <w:rPr>
          <w:rFonts w:ascii="Times New Roman" w:hAnsi="Times New Roman" w:cs="Times New Roman"/>
          <w:szCs w:val="21"/>
        </w:rPr>
      </w:pPr>
      <w:r w:rsidRPr="000543A0">
        <w:rPr>
          <w:rFonts w:ascii="Times New Roman" w:hAnsi="Times New Roman" w:cs="Times New Roman"/>
          <w:szCs w:val="21"/>
        </w:rPr>
        <w:t>function dy=f(t,y)</w:t>
      </w:r>
    </w:p>
    <w:p w:rsidR="000543A0" w:rsidRPr="000543A0" w:rsidRDefault="000543A0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textAlignment w:val="top"/>
        <w:rPr>
          <w:rFonts w:ascii="Times New Roman" w:hAnsi="Times New Roman" w:cs="Times New Roman"/>
          <w:szCs w:val="21"/>
        </w:rPr>
      </w:pPr>
      <w:r w:rsidRPr="000543A0">
        <w:rPr>
          <w:rFonts w:ascii="Times New Roman" w:hAnsi="Times New Roman" w:cs="Times New Roman"/>
          <w:szCs w:val="21"/>
        </w:rPr>
        <w:t>dy=zeros(2,1);</w:t>
      </w:r>
    </w:p>
    <w:p w:rsidR="000543A0" w:rsidRPr="000543A0" w:rsidRDefault="000543A0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textAlignment w:val="top"/>
        <w:rPr>
          <w:rFonts w:ascii="Times New Roman" w:hAnsi="Times New Roman" w:cs="Times New Roman"/>
          <w:szCs w:val="21"/>
        </w:rPr>
      </w:pPr>
      <w:r w:rsidRPr="000543A0">
        <w:rPr>
          <w:rFonts w:ascii="Times New Roman" w:hAnsi="Times New Roman" w:cs="Times New Roman"/>
          <w:szCs w:val="21"/>
        </w:rPr>
        <w:t>dy(1)=y(2);</w:t>
      </w:r>
    </w:p>
    <w:p w:rsidR="000543A0" w:rsidRPr="000543A0" w:rsidRDefault="000543A0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textAlignment w:val="top"/>
        <w:rPr>
          <w:rFonts w:ascii="Times New Roman" w:hAnsi="Times New Roman" w:cs="Times New Roman"/>
          <w:szCs w:val="21"/>
        </w:rPr>
      </w:pPr>
      <w:r w:rsidRPr="000543A0">
        <w:rPr>
          <w:rFonts w:ascii="Times New Roman" w:hAnsi="Times New Roman" w:cs="Times New Roman"/>
          <w:szCs w:val="21"/>
        </w:rPr>
        <w:t>RR=1.5;</w:t>
      </w:r>
    </w:p>
    <w:p w:rsidR="000543A0" w:rsidRDefault="000543A0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jc w:val="both"/>
        <w:textAlignment w:val="top"/>
        <w:rPr>
          <w:rFonts w:ascii="Times New Roman" w:hAnsi="Times New Roman" w:cs="Times New Roman"/>
          <w:szCs w:val="21"/>
        </w:rPr>
      </w:pPr>
      <w:r w:rsidRPr="000543A0">
        <w:rPr>
          <w:rFonts w:ascii="Times New Roman" w:hAnsi="Times New Roman" w:cs="Times New Roman"/>
          <w:szCs w:val="21"/>
        </w:rPr>
        <w:t>dy(2)= -(RR-1/(y(1)*((1+(y(2))^2)^0.5)))*(1+y(2)^2)^(3/2);</w:t>
      </w:r>
    </w:p>
    <w:p w:rsidR="00CB5C23" w:rsidRDefault="00CB5C23" w:rsidP="000543A0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jc w:val="both"/>
        <w:textAlignment w:val="top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The following commonds are used to solve the equation and plot the profile.</w:t>
      </w:r>
    </w:p>
    <w:p w:rsidR="00CB5C23" w:rsidRPr="00CB5C23" w:rsidRDefault="00CB5C23" w:rsidP="00CB5C23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textAlignment w:val="top"/>
        <w:rPr>
          <w:rFonts w:ascii="Times New Roman" w:hAnsi="Times New Roman" w:cs="Times New Roman"/>
          <w:szCs w:val="21"/>
        </w:rPr>
      </w:pPr>
      <w:r w:rsidRPr="00CB5C23">
        <w:rPr>
          <w:rFonts w:ascii="Times New Roman" w:hAnsi="Times New Roman" w:cs="Times New Roman"/>
          <w:szCs w:val="21"/>
        </w:rPr>
        <w:t>[t</w:t>
      </w:r>
      <w:r>
        <w:rPr>
          <w:rFonts w:ascii="Times New Roman" w:hAnsi="Times New Roman" w:cs="Times New Roman"/>
          <w:szCs w:val="21"/>
        </w:rPr>
        <w:t>,y]=ode15s('</w:t>
      </w:r>
      <w:r w:rsidRPr="00CB5C23"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/>
          <w:szCs w:val="21"/>
        </w:rPr>
        <w:t>curvature',[0:0.1:6],[1</w:t>
      </w:r>
      <w:r w:rsidRPr="00CB5C23">
        <w:rPr>
          <w:rFonts w:ascii="Times New Roman" w:hAnsi="Times New Roman" w:cs="Times New Roman"/>
          <w:szCs w:val="21"/>
        </w:rPr>
        <w:t>,0]);</w:t>
      </w:r>
    </w:p>
    <w:p w:rsidR="00CB5C23" w:rsidRPr="000E1DC9" w:rsidRDefault="00CB5C23" w:rsidP="00CB5C23">
      <w:pPr>
        <w:pStyle w:val="HTML"/>
        <w:kinsoku w:val="0"/>
        <w:overflowPunct w:val="0"/>
        <w:autoSpaceDE w:val="0"/>
        <w:autoSpaceDN w:val="0"/>
        <w:spacing w:before="60"/>
        <w:ind w:right="1" w:firstLineChars="113" w:firstLine="271"/>
        <w:jc w:val="both"/>
        <w:textAlignment w:val="top"/>
        <w:rPr>
          <w:rFonts w:ascii="Times New Roman" w:hAnsi="Times New Roman" w:cs="Times New Roman"/>
          <w:szCs w:val="21"/>
        </w:rPr>
      </w:pPr>
      <w:r w:rsidRPr="00CB5C23">
        <w:rPr>
          <w:rFonts w:ascii="Times New Roman" w:hAnsi="Times New Roman" w:cs="Times New Roman"/>
          <w:szCs w:val="21"/>
        </w:rPr>
        <w:t>plot(t,y(:,1),'-');</w:t>
      </w:r>
    </w:p>
    <w:bookmarkEnd w:id="7"/>
    <w:p w:rsidR="00D60A71" w:rsidRDefault="00D60A71" w:rsidP="00D60A71">
      <w:pPr>
        <w:pStyle w:val="3"/>
        <w:numPr>
          <w:ilvl w:val="0"/>
          <w:numId w:val="1"/>
        </w:numPr>
        <w:rPr>
          <w:rFonts w:ascii="Times New Roman" w:hAnsi="Times New Roman"/>
        </w:rPr>
      </w:pPr>
      <w:r>
        <w:rPr>
          <w:rFonts w:ascii="Times New Roman" w:hAnsi="Times New Roman"/>
        </w:rPr>
        <w:t>MATLAB code for measuring the two principal radii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</w:pPr>
      <w:r w:rsidRPr="00765AF1"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  <w:t>% get the boundary from images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n=60;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fclose('all');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delete('Data.txt');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for i=1:n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   step1 = (i*0.10+0.00);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   step = (sprintf('%.2f', step1));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A = ([num2str(step) '.png']);    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B = imread(A, 'png');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C</w:t>
      </w: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 = mat2gray(B);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imwrite(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C</w:t>
      </w: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, (['bw-' num2str(step) '.bmp']), 'bmp')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I = imread((['bw-' num2str(step) '.bmp']));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I = im2bw(I);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</w:pPr>
      <w:r w:rsidRPr="00765AF1"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  <w:lastRenderedPageBreak/>
        <w:t>% plot the boundary and get data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[c, r] = find(I);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figure;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set(gcf,'Visible','off');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plot(c,r,'.');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hold on;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</w:pPr>
      <w:r w:rsidRPr="00765AF1"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  <w:t>% fit one boundary to a function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c_to_fit = c(r &gt; 300 &amp; r &lt; 500 &amp; c &lt; 400);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r_to_fit = 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r(r &gt; 300 &amp; r &lt; 500 &amp; c &lt; 400);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c1_to_fit = c(r &gt; 300 &amp; r &lt; 500 &amp; c &gt; 400);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r1_to_fit = 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r(r &gt; 300 &amp; r &lt; 500 &amp; c &gt; 400);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 = fit(r1_to_fit, c1_to_fit, 'poly7');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set(gcf,'Visible','off');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plot(f(min(r1_to_fit):max(r1_to_fit)),(min(r1_to_fit):max(r1_to_fit)), 'red', 'LineWidth', 3);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f1 = fit(r_to_fit, c_to_fit, 'poly7');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set(gcf,'Visible','off');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plot(f1(min(r_to_fit):max(r_to_fit)),(min(r_to_fit):max(r_to_fit)), 'red', 'LineWidth', 3);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hold on;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saveas(gcf,(['fit-' num2str(step) '.jpg']))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</w:pPr>
      <w:r w:rsidRPr="00765AF1"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  <w:t>% find the minimum distance of the two boundary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P1.x = f(min(r1_to_fit):max(r1_to_fit)); 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P1.y = [min(r1_to_fit):max(r1_to_fit)]' ; 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P2.x = f1(min(r_to_fit):max(r_to_fit));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P2.y = [min(r_to_fit):max(r_to_fit)]'; 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set(gcf,'Visible','off');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[min_d,p1x, p1y,p2x, p2y]</w:t>
      </w: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= min_dist_between_two_polygons(P1,P2,1);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saveas(gcf,(['capture-' num2str(step) '.tif']))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</w:pPr>
      <w:r w:rsidRPr="00765AF1">
        <w:rPr>
          <w:rFonts w:ascii="Times New Roman" w:eastAsia="宋体" w:hAnsi="Times New Roman"/>
          <w:b/>
          <w:w w:val="105"/>
          <w:sz w:val="24"/>
          <w:szCs w:val="24"/>
          <w:u w:color="FA5050"/>
          <w:lang w:eastAsia="zh-CN"/>
        </w:rPr>
        <w:t>% calculate the radii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 xml:space="preserve"> [d1,d2] = differentiate(f1,p2y);</w:t>
      </w:r>
    </w:p>
    <w:p w:rsidR="00D60A71" w:rsidRPr="00765AF1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fid=fopen('Data</w:t>
      </w:r>
      <w:r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.txt','a+');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R1 = min_d/2;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fprintf(fid,'%g\t',step 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fprintf(fid,'%g\t',R1 );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R2 = - (1+d1^2)^(3/2)/d2;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fprintf(fid,'%g\t',R2);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Rmean = 1/(1/R1+1/R2);</w:t>
      </w:r>
    </w:p>
    <w:p w:rsidR="00D60A71" w:rsidRPr="003702D0" w:rsidRDefault="00D60A71" w:rsidP="00D60A71">
      <w:pPr>
        <w:pStyle w:val="a3"/>
        <w:spacing w:before="60"/>
        <w:ind w:right="1" w:firstLine="284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fprintf(fid,'%g\n',Rmean);</w:t>
      </w:r>
    </w:p>
    <w:p w:rsidR="00D60A71" w:rsidRDefault="00D60A71" w:rsidP="00D60A71">
      <w:pPr>
        <w:pStyle w:val="a3"/>
        <w:spacing w:before="60"/>
        <w:ind w:left="0" w:right="1" w:firstLine="284"/>
        <w:jc w:val="both"/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</w:pPr>
      <w:r w:rsidRPr="003702D0">
        <w:rPr>
          <w:rFonts w:ascii="Times New Roman" w:eastAsia="宋体" w:hAnsi="Times New Roman"/>
          <w:w w:val="105"/>
          <w:sz w:val="24"/>
          <w:szCs w:val="24"/>
          <w:u w:color="FA5050"/>
          <w:lang w:eastAsia="zh-CN"/>
        </w:rPr>
        <w:t>end</w:t>
      </w:r>
    </w:p>
    <w:p w:rsidR="00286A24" w:rsidRPr="00424448" w:rsidRDefault="00AF4EB4" w:rsidP="00286A24">
      <w:pPr>
        <w:pStyle w:val="3"/>
        <w:numPr>
          <w:ilvl w:val="0"/>
          <w:numId w:val="1"/>
        </w:numPr>
        <w:rPr>
          <w:rFonts w:ascii="Times New Roman" w:hAnsi="Times New Roman"/>
        </w:rPr>
      </w:pPr>
      <w:r w:rsidRPr="00424448">
        <w:rPr>
          <w:rFonts w:ascii="Times New Roman" w:hAnsi="Times New Roman"/>
        </w:rPr>
        <w:lastRenderedPageBreak/>
        <w:t xml:space="preserve">A sample of </w:t>
      </w:r>
      <w:r w:rsidR="00286A24" w:rsidRPr="00424448">
        <w:rPr>
          <w:rFonts w:ascii="Times New Roman" w:hAnsi="Times New Roman"/>
        </w:rPr>
        <w:t>Gerris script for the axisymmetric simulations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10 9 GfsAxi GfsBox GfsGEdge {} {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Global {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VAR(T,min,max)  (min + CLAMP(T,0.,1.)*(max - min))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RHO(T)         VAR(T,0.77,1.)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MU(T)          VAR(T,8.,1.)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WE (5.859375E-007)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RE 0.009375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LEVEL 3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LEVELT 5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Rd 1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Loc 0.7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xl 0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#define l0 1.30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     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GfsTime {  end = 5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GfsVariableTracerVOFHeight 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GfsVariableCurvature K T Kmax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GfsSourceTension T 2./WE K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GfsSourceViscosity 2./RE*MU(T)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GfsPhysicalParams { alpha = 1./RHO(T)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GfsRefine LEVEL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GfsInitFraction  { start = 0 } T ( {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cylinder = (union ( union ( -( y*y + z*z - Rd*Rd), (x+xl)),-(x+xl-l0)));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sphere1 = ( (x+xl)*(x+xl)+y*y + z*z - Rd*Rd);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sphere2 = ( (x+xl-l0)*(x+xl-l0)+y*y + z*z - Rd*Rd);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return intersection ((intersection (cylinder,-sphere1)), -sphere2);} ) {tx = -0.5 tz = 0}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GfsRefineSurface  {return LEVELT;} ( {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cylinder = (union ( union ( -( y*y + z*z - Rd*Rd), (x+xl)),-(x+xl-l0)));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sphere1 = ( (x+xl)*(x+xl)+y*y + z*z - Rd*Rd);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double sphere2 = ( (x+xl-l0)*(x+xl-l0)+y*y + z*z - Rd*Rd);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return intersection ((intersection (cylinder,-sphere1)), -sphere2);} ) {tx = -0.5 tz = 0}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GfsAdaptGradient { start = 0 istep = 1 } { minlevel = LEVEL maxlevel = LEVELT  cmax = 1e-4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GfsOutputTime { istep = 10 } stdout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    GfsOutputSimulation {step = 0.01 } t-%3.2f.gfs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 xml:space="preserve">} 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left = Boundary top = Boundary{BcDirichlet U 0 BcDirichlet V -1/3.14  BcDirichlet T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lastRenderedPageBreak/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GfsBox { bottom = Boundary top = Boundary { BcDirichlet U 0  BcDirichlet V 0 } right = BoundaryOutflow }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1 2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2 3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3 4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4 5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5 6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6 7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7 8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8 9 right</w:t>
      </w:r>
    </w:p>
    <w:p w:rsidR="00286A24" w:rsidRPr="00D60A71" w:rsidRDefault="00286A24" w:rsidP="00286A24">
      <w:pPr>
        <w:rPr>
          <w:rFonts w:ascii="Times New Roman" w:hAnsi="Times New Roman"/>
          <w:sz w:val="24"/>
          <w:szCs w:val="24"/>
        </w:rPr>
      </w:pPr>
      <w:r w:rsidRPr="00D60A71">
        <w:rPr>
          <w:rFonts w:ascii="Times New Roman" w:hAnsi="Times New Roman"/>
          <w:sz w:val="24"/>
          <w:szCs w:val="24"/>
        </w:rPr>
        <w:t>9 10 right</w:t>
      </w:r>
    </w:p>
    <w:p w:rsidR="009F37A4" w:rsidRPr="00D500B9" w:rsidRDefault="00D92876">
      <w:pPr>
        <w:pStyle w:val="3"/>
        <w:rPr>
          <w:rFonts w:ascii="Times New Roman" w:hAnsi="Times New Roman"/>
        </w:rPr>
      </w:pPr>
      <w:r w:rsidRPr="00D500B9">
        <w:rPr>
          <w:rFonts w:ascii="Times New Roman" w:hAnsi="Times New Roman"/>
        </w:rPr>
        <w:t>References:</w:t>
      </w:r>
    </w:p>
    <w:p w:rsidR="00765AF1" w:rsidRPr="00765AF1" w:rsidRDefault="00765AF1" w:rsidP="00765AF1">
      <w:pPr>
        <w:rPr>
          <w:rFonts w:ascii="Times New Roman" w:hAnsi="Times New Roman"/>
          <w:sz w:val="24"/>
          <w:szCs w:val="24"/>
        </w:rPr>
      </w:pPr>
      <w:r w:rsidRPr="00765AF1">
        <w:rPr>
          <w:rFonts w:ascii="Times New Roman" w:hAnsi="Times New Roman"/>
          <w:sz w:val="24"/>
          <w:szCs w:val="24"/>
        </w:rPr>
        <w:t>[1] S. Ghorbanian, M. A. Qasaimeh, and D. Juncker, Chips &amp; Tips, (Lab on a Chip)  (03 May 2010).</w:t>
      </w:r>
    </w:p>
    <w:p w:rsidR="00D60A71" w:rsidRPr="00765AF1" w:rsidRDefault="00D60A71" w:rsidP="00D60A7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 xml:space="preserve">2] </w:t>
      </w:r>
      <w:r w:rsidRPr="00765AF1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.</w:t>
      </w:r>
      <w:r w:rsidRPr="00765AF1">
        <w:rPr>
          <w:rFonts w:ascii="Times New Roman" w:hAnsi="Times New Roman"/>
          <w:sz w:val="24"/>
          <w:szCs w:val="24"/>
        </w:rPr>
        <w:t xml:space="preserve"> Jacquenot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65AF1">
        <w:rPr>
          <w:rFonts w:ascii="Times New Roman" w:hAnsi="Times New Roman"/>
          <w:sz w:val="24"/>
          <w:szCs w:val="24"/>
        </w:rPr>
        <w:t>Minimum distance between two polygons</w:t>
      </w:r>
      <w:r>
        <w:rPr>
          <w:rFonts w:ascii="Times New Roman" w:hAnsi="Times New Roman"/>
          <w:sz w:val="24"/>
          <w:szCs w:val="24"/>
        </w:rPr>
        <w:t>, Download from MathWorks</w:t>
      </w:r>
      <w:r w:rsidRPr="00B91EB4">
        <w:rPr>
          <w:rFonts w:ascii="Times New Roman" w:hAnsi="Times New Roman"/>
          <w:color w:val="333333"/>
          <w:sz w:val="20"/>
          <w:szCs w:val="20"/>
          <w:shd w:val="clear" w:color="auto" w:fill="FFFFFF"/>
          <w:vertAlign w:val="superscript"/>
        </w:rPr>
        <w:t>®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1EB4">
        <w:rPr>
          <w:rFonts w:ascii="Times New Roman" w:hAnsi="Times New Roman"/>
          <w:sz w:val="24"/>
          <w:szCs w:val="24"/>
        </w:rPr>
        <w:t>File Exchange</w:t>
      </w:r>
      <w:r>
        <w:rPr>
          <w:rFonts w:ascii="Times New Roman" w:hAnsi="Times New Roman"/>
          <w:sz w:val="24"/>
          <w:szCs w:val="24"/>
        </w:rPr>
        <w:t xml:space="preserve">: </w:t>
      </w:r>
      <w:r w:rsidRPr="00765AF1">
        <w:rPr>
          <w:rFonts w:ascii="Times New Roman" w:hAnsi="Times New Roman"/>
          <w:sz w:val="24"/>
          <w:szCs w:val="24"/>
        </w:rPr>
        <w:t>h</w:t>
      </w:r>
      <w:r w:rsidRPr="003702D0">
        <w:rPr>
          <w:rFonts w:ascii="Times New Roman" w:hAnsi="Times New Roman"/>
          <w:w w:val="105"/>
          <w:sz w:val="24"/>
          <w:szCs w:val="24"/>
          <w:u w:color="FA5050"/>
        </w:rPr>
        <w:t>ttps://www.mathworks.com/matlabcentral/fileexchange/22444-minimum-distance-between-two-polygons</w:t>
      </w:r>
    </w:p>
    <w:sectPr w:rsidR="00D60A71" w:rsidRPr="00765AF1" w:rsidSect="008F7662"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AA3" w:rsidRDefault="00211AA3" w:rsidP="006662CD">
      <w:r>
        <w:separator/>
      </w:r>
    </w:p>
  </w:endnote>
  <w:endnote w:type="continuationSeparator" w:id="0">
    <w:p w:rsidR="00211AA3" w:rsidRDefault="00211AA3" w:rsidP="00666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Arial Unicode MS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4270773"/>
      <w:docPartObj>
        <w:docPartGallery w:val="Page Numbers (Bottom of Page)"/>
        <w:docPartUnique/>
      </w:docPartObj>
    </w:sdtPr>
    <w:sdtEndPr/>
    <w:sdtContent>
      <w:p w:rsidR="0089150A" w:rsidRDefault="008F7662">
        <w:pPr>
          <w:pStyle w:val="a7"/>
          <w:jc w:val="right"/>
        </w:pPr>
        <w:r>
          <w:fldChar w:fldCharType="begin"/>
        </w:r>
        <w:r w:rsidR="0089150A">
          <w:instrText>PAGE   \* MERGEFORMAT</w:instrText>
        </w:r>
        <w:r>
          <w:fldChar w:fldCharType="separate"/>
        </w:r>
        <w:r w:rsidR="009E7E56" w:rsidRPr="009E7E56">
          <w:rPr>
            <w:noProof/>
            <w:lang w:val="zh-CN"/>
          </w:rPr>
          <w:t>1</w:t>
        </w:r>
        <w:r>
          <w:fldChar w:fldCharType="end"/>
        </w:r>
      </w:p>
    </w:sdtContent>
  </w:sdt>
  <w:p w:rsidR="0089150A" w:rsidRDefault="008915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AA3" w:rsidRDefault="00211AA3" w:rsidP="006662CD">
      <w:r>
        <w:separator/>
      </w:r>
    </w:p>
  </w:footnote>
  <w:footnote w:type="continuationSeparator" w:id="0">
    <w:p w:rsidR="00211AA3" w:rsidRDefault="00211AA3" w:rsidP="00666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74DFD"/>
    <w:multiLevelType w:val="multilevel"/>
    <w:tmpl w:val="09C74DF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c0NjI3t7QwtjAxN7BQ0lEKTi0uzszPAykwqgUApX6hriwAAAA=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Physical Review Letter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vstppwyra9scexsd6vv92g0dvdvasdverf&quot;&gt;dropletbreakup&lt;record-ids&gt;&lt;item&gt;4&lt;/item&gt;&lt;item&gt;11&lt;/item&gt;&lt;/record-ids&gt;&lt;/item&gt;&lt;/Libraries&gt;"/>
  </w:docVars>
  <w:rsids>
    <w:rsidRoot w:val="0031184F"/>
    <w:rsid w:val="00006561"/>
    <w:rsid w:val="00012280"/>
    <w:rsid w:val="000133D2"/>
    <w:rsid w:val="00020AAE"/>
    <w:rsid w:val="00021761"/>
    <w:rsid w:val="00022951"/>
    <w:rsid w:val="00040E27"/>
    <w:rsid w:val="00041B19"/>
    <w:rsid w:val="00043051"/>
    <w:rsid w:val="0004599A"/>
    <w:rsid w:val="000543A0"/>
    <w:rsid w:val="00071242"/>
    <w:rsid w:val="00090A74"/>
    <w:rsid w:val="00094FF8"/>
    <w:rsid w:val="000B4C4D"/>
    <w:rsid w:val="000B4D67"/>
    <w:rsid w:val="000C512B"/>
    <w:rsid w:val="000E1DC9"/>
    <w:rsid w:val="000E6DBB"/>
    <w:rsid w:val="000F2CD4"/>
    <w:rsid w:val="00102015"/>
    <w:rsid w:val="001101D8"/>
    <w:rsid w:val="00116320"/>
    <w:rsid w:val="001263BB"/>
    <w:rsid w:val="00131702"/>
    <w:rsid w:val="00135408"/>
    <w:rsid w:val="00147E82"/>
    <w:rsid w:val="0015009B"/>
    <w:rsid w:val="00150C32"/>
    <w:rsid w:val="00156B76"/>
    <w:rsid w:val="00156F0D"/>
    <w:rsid w:val="00183099"/>
    <w:rsid w:val="00197340"/>
    <w:rsid w:val="001A57BD"/>
    <w:rsid w:val="001A5DE7"/>
    <w:rsid w:val="001C19EF"/>
    <w:rsid w:val="001C60A5"/>
    <w:rsid w:val="001D2648"/>
    <w:rsid w:val="001D51E1"/>
    <w:rsid w:val="001F3546"/>
    <w:rsid w:val="001F6C09"/>
    <w:rsid w:val="002033E7"/>
    <w:rsid w:val="00211AA3"/>
    <w:rsid w:val="00212BC5"/>
    <w:rsid w:val="002403C6"/>
    <w:rsid w:val="002453C2"/>
    <w:rsid w:val="002458C7"/>
    <w:rsid w:val="002464E1"/>
    <w:rsid w:val="002545B4"/>
    <w:rsid w:val="002678D5"/>
    <w:rsid w:val="00286A24"/>
    <w:rsid w:val="002973C1"/>
    <w:rsid w:val="002A7961"/>
    <w:rsid w:val="002B1A5D"/>
    <w:rsid w:val="002B4E66"/>
    <w:rsid w:val="002B63AA"/>
    <w:rsid w:val="002C151E"/>
    <w:rsid w:val="002D163A"/>
    <w:rsid w:val="002D790F"/>
    <w:rsid w:val="002E3239"/>
    <w:rsid w:val="002E5410"/>
    <w:rsid w:val="002F296A"/>
    <w:rsid w:val="002F5B9D"/>
    <w:rsid w:val="003048F2"/>
    <w:rsid w:val="0031184F"/>
    <w:rsid w:val="00321274"/>
    <w:rsid w:val="003227C5"/>
    <w:rsid w:val="00324E29"/>
    <w:rsid w:val="0033533E"/>
    <w:rsid w:val="00362576"/>
    <w:rsid w:val="003702D0"/>
    <w:rsid w:val="00371C56"/>
    <w:rsid w:val="00373551"/>
    <w:rsid w:val="003937F0"/>
    <w:rsid w:val="00396EBB"/>
    <w:rsid w:val="003A1BA6"/>
    <w:rsid w:val="003B6507"/>
    <w:rsid w:val="003B7F6E"/>
    <w:rsid w:val="003C3938"/>
    <w:rsid w:val="003D1097"/>
    <w:rsid w:val="003E14F5"/>
    <w:rsid w:val="003E47D8"/>
    <w:rsid w:val="003E531A"/>
    <w:rsid w:val="003F12DE"/>
    <w:rsid w:val="003F7D45"/>
    <w:rsid w:val="00400EAE"/>
    <w:rsid w:val="00415C7E"/>
    <w:rsid w:val="00424448"/>
    <w:rsid w:val="00431AF5"/>
    <w:rsid w:val="004435FD"/>
    <w:rsid w:val="004678DE"/>
    <w:rsid w:val="004725F6"/>
    <w:rsid w:val="0047377D"/>
    <w:rsid w:val="00487FF2"/>
    <w:rsid w:val="0049149D"/>
    <w:rsid w:val="004A0D2E"/>
    <w:rsid w:val="004A120C"/>
    <w:rsid w:val="004A35B6"/>
    <w:rsid w:val="004B1BD0"/>
    <w:rsid w:val="004E2B9F"/>
    <w:rsid w:val="00512829"/>
    <w:rsid w:val="00565789"/>
    <w:rsid w:val="00567ADB"/>
    <w:rsid w:val="00587AF3"/>
    <w:rsid w:val="00592B95"/>
    <w:rsid w:val="00593B67"/>
    <w:rsid w:val="005A750A"/>
    <w:rsid w:val="005C0D56"/>
    <w:rsid w:val="005C50EA"/>
    <w:rsid w:val="00604534"/>
    <w:rsid w:val="0060664C"/>
    <w:rsid w:val="0061328D"/>
    <w:rsid w:val="00615BE3"/>
    <w:rsid w:val="006237DC"/>
    <w:rsid w:val="00663B38"/>
    <w:rsid w:val="006662CD"/>
    <w:rsid w:val="00672B9D"/>
    <w:rsid w:val="0067790A"/>
    <w:rsid w:val="0068284E"/>
    <w:rsid w:val="00693ABB"/>
    <w:rsid w:val="00696F13"/>
    <w:rsid w:val="006B2FBB"/>
    <w:rsid w:val="006D1706"/>
    <w:rsid w:val="006E1357"/>
    <w:rsid w:val="007025A4"/>
    <w:rsid w:val="0071033A"/>
    <w:rsid w:val="00710A29"/>
    <w:rsid w:val="00713F3C"/>
    <w:rsid w:val="00724D81"/>
    <w:rsid w:val="00733EED"/>
    <w:rsid w:val="0073670A"/>
    <w:rsid w:val="00736AD3"/>
    <w:rsid w:val="00742A36"/>
    <w:rsid w:val="007439AD"/>
    <w:rsid w:val="00747F95"/>
    <w:rsid w:val="00765AF1"/>
    <w:rsid w:val="00777CA8"/>
    <w:rsid w:val="00781EA8"/>
    <w:rsid w:val="007A052A"/>
    <w:rsid w:val="007B7CA5"/>
    <w:rsid w:val="007D4034"/>
    <w:rsid w:val="007D6F99"/>
    <w:rsid w:val="007E1B2C"/>
    <w:rsid w:val="007E2E4A"/>
    <w:rsid w:val="007F223D"/>
    <w:rsid w:val="00800837"/>
    <w:rsid w:val="008055B1"/>
    <w:rsid w:val="00806BF2"/>
    <w:rsid w:val="00822324"/>
    <w:rsid w:val="00830576"/>
    <w:rsid w:val="0083180F"/>
    <w:rsid w:val="00846E76"/>
    <w:rsid w:val="00866316"/>
    <w:rsid w:val="008706F7"/>
    <w:rsid w:val="008747D0"/>
    <w:rsid w:val="008827AC"/>
    <w:rsid w:val="00887F9F"/>
    <w:rsid w:val="0089150A"/>
    <w:rsid w:val="00892140"/>
    <w:rsid w:val="008A269C"/>
    <w:rsid w:val="008A2D02"/>
    <w:rsid w:val="008B680E"/>
    <w:rsid w:val="008C3C63"/>
    <w:rsid w:val="008C4F5B"/>
    <w:rsid w:val="008D1822"/>
    <w:rsid w:val="008D1C52"/>
    <w:rsid w:val="008F6F0B"/>
    <w:rsid w:val="008F7662"/>
    <w:rsid w:val="009067A5"/>
    <w:rsid w:val="009169EC"/>
    <w:rsid w:val="00917594"/>
    <w:rsid w:val="00921924"/>
    <w:rsid w:val="0092489A"/>
    <w:rsid w:val="0093311E"/>
    <w:rsid w:val="0093514F"/>
    <w:rsid w:val="0094074C"/>
    <w:rsid w:val="009424E9"/>
    <w:rsid w:val="00952168"/>
    <w:rsid w:val="00952F89"/>
    <w:rsid w:val="0096176D"/>
    <w:rsid w:val="0096626A"/>
    <w:rsid w:val="00970EE2"/>
    <w:rsid w:val="009755CA"/>
    <w:rsid w:val="009756BC"/>
    <w:rsid w:val="009B3671"/>
    <w:rsid w:val="009C4ABC"/>
    <w:rsid w:val="009C5065"/>
    <w:rsid w:val="009C619D"/>
    <w:rsid w:val="009E0CEA"/>
    <w:rsid w:val="009E7E56"/>
    <w:rsid w:val="009F37A4"/>
    <w:rsid w:val="009F6166"/>
    <w:rsid w:val="00A01412"/>
    <w:rsid w:val="00A04B74"/>
    <w:rsid w:val="00A05E9B"/>
    <w:rsid w:val="00A11F59"/>
    <w:rsid w:val="00A13127"/>
    <w:rsid w:val="00A41BA1"/>
    <w:rsid w:val="00A435D9"/>
    <w:rsid w:val="00A4689C"/>
    <w:rsid w:val="00A6102D"/>
    <w:rsid w:val="00A6545F"/>
    <w:rsid w:val="00A71ED0"/>
    <w:rsid w:val="00A738A6"/>
    <w:rsid w:val="00A842D7"/>
    <w:rsid w:val="00A967CF"/>
    <w:rsid w:val="00AA1EA5"/>
    <w:rsid w:val="00AC2C27"/>
    <w:rsid w:val="00AC2FEB"/>
    <w:rsid w:val="00AC7812"/>
    <w:rsid w:val="00AC7CA8"/>
    <w:rsid w:val="00AD0698"/>
    <w:rsid w:val="00AE0FCF"/>
    <w:rsid w:val="00AE22B5"/>
    <w:rsid w:val="00AF423A"/>
    <w:rsid w:val="00AF4EB4"/>
    <w:rsid w:val="00B04903"/>
    <w:rsid w:val="00B1312F"/>
    <w:rsid w:val="00B2276E"/>
    <w:rsid w:val="00B23C0D"/>
    <w:rsid w:val="00B2495F"/>
    <w:rsid w:val="00B2510B"/>
    <w:rsid w:val="00B37577"/>
    <w:rsid w:val="00B46CD7"/>
    <w:rsid w:val="00B53F56"/>
    <w:rsid w:val="00B6183D"/>
    <w:rsid w:val="00B91EB4"/>
    <w:rsid w:val="00B93FE7"/>
    <w:rsid w:val="00BA08ED"/>
    <w:rsid w:val="00BA3A7A"/>
    <w:rsid w:val="00BA55DC"/>
    <w:rsid w:val="00BC203A"/>
    <w:rsid w:val="00BC264D"/>
    <w:rsid w:val="00BC2D29"/>
    <w:rsid w:val="00BC710F"/>
    <w:rsid w:val="00BE2175"/>
    <w:rsid w:val="00BE58BF"/>
    <w:rsid w:val="00BF78A9"/>
    <w:rsid w:val="00C1442F"/>
    <w:rsid w:val="00C1609D"/>
    <w:rsid w:val="00C1626E"/>
    <w:rsid w:val="00C21756"/>
    <w:rsid w:val="00C224D9"/>
    <w:rsid w:val="00C22DEA"/>
    <w:rsid w:val="00C30A1D"/>
    <w:rsid w:val="00C4107E"/>
    <w:rsid w:val="00C44962"/>
    <w:rsid w:val="00C56EF0"/>
    <w:rsid w:val="00C615AD"/>
    <w:rsid w:val="00C62E46"/>
    <w:rsid w:val="00C76A15"/>
    <w:rsid w:val="00C77A45"/>
    <w:rsid w:val="00C82A24"/>
    <w:rsid w:val="00C873AA"/>
    <w:rsid w:val="00C9415C"/>
    <w:rsid w:val="00C953BE"/>
    <w:rsid w:val="00CA2396"/>
    <w:rsid w:val="00CB277B"/>
    <w:rsid w:val="00CB5C23"/>
    <w:rsid w:val="00CC5A9A"/>
    <w:rsid w:val="00CE49BE"/>
    <w:rsid w:val="00CF3548"/>
    <w:rsid w:val="00CF3702"/>
    <w:rsid w:val="00D15B4E"/>
    <w:rsid w:val="00D17CDD"/>
    <w:rsid w:val="00D17F04"/>
    <w:rsid w:val="00D25567"/>
    <w:rsid w:val="00D25E99"/>
    <w:rsid w:val="00D27739"/>
    <w:rsid w:val="00D33607"/>
    <w:rsid w:val="00D41CF7"/>
    <w:rsid w:val="00D479D5"/>
    <w:rsid w:val="00D500B9"/>
    <w:rsid w:val="00D60A71"/>
    <w:rsid w:val="00D6337D"/>
    <w:rsid w:val="00D84C88"/>
    <w:rsid w:val="00D851E2"/>
    <w:rsid w:val="00D92876"/>
    <w:rsid w:val="00D97C90"/>
    <w:rsid w:val="00DA2F22"/>
    <w:rsid w:val="00DB10E0"/>
    <w:rsid w:val="00DC69A3"/>
    <w:rsid w:val="00DD07D7"/>
    <w:rsid w:val="00DE15BA"/>
    <w:rsid w:val="00DE76E0"/>
    <w:rsid w:val="00DF11A5"/>
    <w:rsid w:val="00E02A47"/>
    <w:rsid w:val="00E04E4B"/>
    <w:rsid w:val="00E04F42"/>
    <w:rsid w:val="00E163D2"/>
    <w:rsid w:val="00E17B98"/>
    <w:rsid w:val="00E3566E"/>
    <w:rsid w:val="00E425F2"/>
    <w:rsid w:val="00E468B1"/>
    <w:rsid w:val="00E522E4"/>
    <w:rsid w:val="00E56AD2"/>
    <w:rsid w:val="00E61C33"/>
    <w:rsid w:val="00E642DA"/>
    <w:rsid w:val="00E97EBA"/>
    <w:rsid w:val="00EA1DAA"/>
    <w:rsid w:val="00EA6C73"/>
    <w:rsid w:val="00EB178E"/>
    <w:rsid w:val="00EB1808"/>
    <w:rsid w:val="00EB766D"/>
    <w:rsid w:val="00ED3EAC"/>
    <w:rsid w:val="00ED3F44"/>
    <w:rsid w:val="00EE01A2"/>
    <w:rsid w:val="00EF1B68"/>
    <w:rsid w:val="00F1330F"/>
    <w:rsid w:val="00F153FB"/>
    <w:rsid w:val="00F364D0"/>
    <w:rsid w:val="00F37090"/>
    <w:rsid w:val="00F545BA"/>
    <w:rsid w:val="00F6352E"/>
    <w:rsid w:val="00F70031"/>
    <w:rsid w:val="00F913A0"/>
    <w:rsid w:val="00F918FF"/>
    <w:rsid w:val="00FA4D86"/>
    <w:rsid w:val="00FB5774"/>
    <w:rsid w:val="00FC4C7E"/>
    <w:rsid w:val="00FC74E7"/>
    <w:rsid w:val="00FF3568"/>
    <w:rsid w:val="20B24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D1010F4E-0857-4C22-B8FA-B6B2B9590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662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8F7662"/>
    <w:pPr>
      <w:keepNext/>
      <w:keepLines/>
      <w:widowControl/>
      <w:spacing w:before="260" w:after="260" w:line="416" w:lineRule="auto"/>
      <w:jc w:val="left"/>
      <w:outlineLvl w:val="1"/>
    </w:pPr>
    <w:rPr>
      <w:rFonts w:ascii="Cambria" w:hAnsi="Cambria"/>
      <w:b/>
      <w:bCs/>
      <w:kern w:val="0"/>
      <w:sz w:val="32"/>
      <w:szCs w:val="3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8F766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F7662"/>
    <w:pPr>
      <w:ind w:left="118"/>
      <w:jc w:val="left"/>
    </w:pPr>
    <w:rPr>
      <w:rFonts w:ascii="PMingLiU" w:eastAsia="PMingLiU" w:hAnsi="PMingLiU"/>
      <w:kern w:val="0"/>
      <w:sz w:val="20"/>
      <w:szCs w:val="21"/>
      <w:lang w:eastAsia="en-US"/>
    </w:rPr>
  </w:style>
  <w:style w:type="paragraph" w:styleId="a5">
    <w:name w:val="Balloon Text"/>
    <w:basedOn w:val="a"/>
    <w:link w:val="a6"/>
    <w:uiPriority w:val="99"/>
    <w:unhideWhenUsed/>
    <w:rsid w:val="008F766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8F7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8F7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Hyperlink"/>
    <w:basedOn w:val="a0"/>
    <w:uiPriority w:val="99"/>
    <w:unhideWhenUsed/>
    <w:rsid w:val="008F7662"/>
    <w:rPr>
      <w:color w:val="0000FF"/>
      <w:u w:val="single"/>
    </w:rPr>
  </w:style>
  <w:style w:type="table" w:styleId="ac">
    <w:name w:val="Table Grid"/>
    <w:basedOn w:val="a1"/>
    <w:uiPriority w:val="59"/>
    <w:rsid w:val="008F76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Char"/>
    <w:rsid w:val="008F7662"/>
    <w:pPr>
      <w:jc w:val="center"/>
    </w:pPr>
    <w:rPr>
      <w:sz w:val="20"/>
    </w:rPr>
  </w:style>
  <w:style w:type="paragraph" w:customStyle="1" w:styleId="EndNoteBibliography">
    <w:name w:val="EndNote Bibliography"/>
    <w:basedOn w:val="a"/>
    <w:link w:val="EndNoteBibliographyChar"/>
    <w:rsid w:val="008F7662"/>
    <w:rPr>
      <w:sz w:val="20"/>
    </w:rPr>
  </w:style>
  <w:style w:type="character" w:customStyle="1" w:styleId="aa">
    <w:name w:val="页眉 字符"/>
    <w:basedOn w:val="a0"/>
    <w:link w:val="a9"/>
    <w:uiPriority w:val="99"/>
    <w:rsid w:val="008F7662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F7662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8F7662"/>
    <w:rPr>
      <w:sz w:val="18"/>
      <w:szCs w:val="18"/>
    </w:rPr>
  </w:style>
  <w:style w:type="character" w:customStyle="1" w:styleId="a4">
    <w:name w:val="正文文本 字符"/>
    <w:basedOn w:val="a0"/>
    <w:link w:val="a3"/>
    <w:uiPriority w:val="1"/>
    <w:rsid w:val="008F7662"/>
    <w:rPr>
      <w:rFonts w:ascii="PMingLiU" w:eastAsia="PMingLiU" w:hAnsi="PMingLiU" w:cs="Times New Roman"/>
      <w:kern w:val="0"/>
      <w:sz w:val="20"/>
      <w:szCs w:val="21"/>
      <w:lang w:eastAsia="en-US"/>
    </w:rPr>
  </w:style>
  <w:style w:type="character" w:customStyle="1" w:styleId="20">
    <w:name w:val="标题 2 字符"/>
    <w:basedOn w:val="a0"/>
    <w:link w:val="2"/>
    <w:uiPriority w:val="9"/>
    <w:rsid w:val="008F7662"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EndNoteBibliographyTitleChar">
    <w:name w:val="EndNote Bibliography Title Char"/>
    <w:basedOn w:val="a0"/>
    <w:link w:val="EndNoteBibliographyTitle"/>
    <w:rsid w:val="008F7662"/>
    <w:rPr>
      <w:rFonts w:ascii="Calibri" w:hAnsi="Calibri"/>
      <w:kern w:val="2"/>
      <w:szCs w:val="22"/>
    </w:rPr>
  </w:style>
  <w:style w:type="character" w:customStyle="1" w:styleId="EndNoteBibliographyChar">
    <w:name w:val="EndNote Bibliography Char"/>
    <w:basedOn w:val="a0"/>
    <w:link w:val="EndNoteBibliography"/>
    <w:rsid w:val="008F7662"/>
    <w:rPr>
      <w:rFonts w:ascii="Calibri" w:hAnsi="Calibri"/>
      <w:kern w:val="2"/>
      <w:szCs w:val="22"/>
    </w:rPr>
  </w:style>
  <w:style w:type="character" w:customStyle="1" w:styleId="30">
    <w:name w:val="标题 3 字符"/>
    <w:basedOn w:val="a0"/>
    <w:link w:val="3"/>
    <w:uiPriority w:val="9"/>
    <w:rsid w:val="008F7662"/>
    <w:rPr>
      <w:b/>
      <w:bCs/>
      <w:sz w:val="32"/>
      <w:szCs w:val="32"/>
    </w:rPr>
  </w:style>
  <w:style w:type="paragraph" w:styleId="ad">
    <w:name w:val="List Paragraph"/>
    <w:basedOn w:val="a"/>
    <w:uiPriority w:val="99"/>
    <w:rsid w:val="00021761"/>
    <w:pPr>
      <w:ind w:firstLineChars="200" w:firstLine="420"/>
    </w:pPr>
  </w:style>
  <w:style w:type="paragraph" w:styleId="HTML">
    <w:name w:val="HTML Preformatted"/>
    <w:basedOn w:val="a"/>
    <w:link w:val="HTML0"/>
    <w:uiPriority w:val="99"/>
    <w:semiHidden/>
    <w:unhideWhenUsed/>
    <w:rsid w:val="00F913A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F913A0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7" textRotate="1"/>
    <customShpInfo spid="_x0000_s1029" textRotate="1"/>
    <customShpInfo spid="_x0000_s1030" textRotate="1"/>
    <customShpInfo spid="_x0000_s1031" textRotate="1"/>
    <customShpInfo spid="_x0000_s1032" textRotate="1"/>
    <customShpInfo spid="_x0000_s1034" textRotate="1"/>
    <customShpInfo spid="_x0000_s1035" textRotate="1"/>
    <customShpInfo spid="_x0000_s1036" textRotate="1"/>
    <customShpInfo spid="_x0000_s1037" textRotate="1"/>
    <customShpInfo spid="_x0000_s1039" textRotate="1"/>
    <customShpInfo spid="_x0000_s104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1791</Words>
  <Characters>10211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Supplemental Material:</vt:lpstr>
    </vt:vector>
  </TitlesOfParts>
  <Company>WIN</Company>
  <LinksUpToDate>false</LinksUpToDate>
  <CharactersWithSpaces>11979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Material:</dc:title>
  <dc:subject/>
  <dc:creator>unknown</dc:creator>
  <cp:keywords/>
  <dc:description/>
  <cp:lastModifiedBy>Windows 用户</cp:lastModifiedBy>
  <cp:revision>2</cp:revision>
  <cp:lastPrinted>2019-03-20T14:43:00Z</cp:lastPrinted>
  <dcterms:created xsi:type="dcterms:W3CDTF">2019-04-10T11:50:00Z</dcterms:created>
  <dcterms:modified xsi:type="dcterms:W3CDTF">2019-04-10T11:50:00Z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