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1018C" w14:textId="77777777" w:rsidR="00DB22F5" w:rsidRPr="00644A31" w:rsidRDefault="00DB22F5" w:rsidP="00DB22F5">
      <w:pPr>
        <w:pStyle w:val="Heading1"/>
      </w:pPr>
      <w:bookmarkStart w:id="0" w:name="_GoBack"/>
      <w:bookmarkEnd w:id="0"/>
      <w:r w:rsidRPr="00644A31">
        <w:t>Supplementary material</w:t>
      </w:r>
    </w:p>
    <w:p w14:paraId="6A553897" w14:textId="77777777" w:rsidR="00DB22F5" w:rsidRPr="00644A31" w:rsidRDefault="00DB22F5" w:rsidP="00DB22F5"/>
    <w:p w14:paraId="6268E5CD" w14:textId="77777777" w:rsidR="00DB22F5" w:rsidRPr="00644A31" w:rsidRDefault="00DB22F5" w:rsidP="00DB22F5">
      <w:pPr>
        <w:pStyle w:val="Heading1"/>
      </w:pPr>
      <w:r w:rsidRPr="00644A31">
        <w:t>Role of microstructure and composition on the natural convection during ternary alloy solidification</w:t>
      </w:r>
    </w:p>
    <w:p w14:paraId="6D44C75B" w14:textId="77777777" w:rsidR="00DB22F5" w:rsidRPr="00644A31" w:rsidRDefault="00DB22F5" w:rsidP="00DB22F5">
      <w:pPr>
        <w:spacing w:after="0" w:line="240" w:lineRule="auto"/>
        <w:jc w:val="center"/>
      </w:pPr>
      <w:r w:rsidRPr="00644A31">
        <w:t xml:space="preserve">Virkeshwar Kumar, Atul Srivastava, </w:t>
      </w:r>
      <w:proofErr w:type="spellStart"/>
      <w:r w:rsidRPr="00644A31">
        <w:t>Shyamprasad</w:t>
      </w:r>
      <w:proofErr w:type="spellEnd"/>
      <w:r w:rsidRPr="00644A31">
        <w:t xml:space="preserve"> Karagadde</w:t>
      </w:r>
    </w:p>
    <w:p w14:paraId="02A0DEC1" w14:textId="77777777" w:rsidR="00DB22F5" w:rsidRPr="00644A31" w:rsidRDefault="00DB22F5" w:rsidP="00DB22F5">
      <w:pPr>
        <w:spacing w:after="0" w:line="240" w:lineRule="auto"/>
        <w:jc w:val="center"/>
      </w:pPr>
      <w:r w:rsidRPr="00644A31">
        <w:t>Department of Mechanical Engineering, Indian Institute of Technology Bombay</w:t>
      </w:r>
    </w:p>
    <w:p w14:paraId="708E4CC8" w14:textId="77777777" w:rsidR="00DB22F5" w:rsidRPr="00644A31" w:rsidRDefault="00DB22F5" w:rsidP="00DB22F5">
      <w:pPr>
        <w:spacing w:after="0" w:line="240" w:lineRule="auto"/>
        <w:jc w:val="center"/>
      </w:pPr>
      <w:r w:rsidRPr="00644A31">
        <w:t>Mumbai, India 400076</w:t>
      </w:r>
    </w:p>
    <w:p w14:paraId="1E24771E" w14:textId="77777777" w:rsidR="00DB22F5" w:rsidRPr="00644A31" w:rsidRDefault="00DB22F5" w:rsidP="00DB22F5"/>
    <w:p w14:paraId="77FA7803" w14:textId="3A55CC47" w:rsidR="00DB22F5" w:rsidRPr="00644A31" w:rsidRDefault="00B455EF" w:rsidP="00DB22F5">
      <w:pPr>
        <w:pStyle w:val="Heading2"/>
      </w:pPr>
      <w:r>
        <w:t>S</w:t>
      </w:r>
      <w:r w:rsidR="00DB22F5" w:rsidRPr="00644A31">
        <w:t>. Scale analysis</w:t>
      </w:r>
    </w:p>
    <w:p w14:paraId="740BBA6C" w14:textId="5C211528" w:rsidR="001B1BED" w:rsidRPr="001B1BED" w:rsidRDefault="001B1BED" w:rsidP="001B1BED">
      <w:pPr>
        <w:spacing w:after="0" w:line="360" w:lineRule="auto"/>
        <w:jc w:val="both"/>
        <w:rPr>
          <w:rFonts w:eastAsia="Times New Roman" w:cs="Times New Roman"/>
          <w:color w:val="000000" w:themeColor="text1"/>
          <w:szCs w:val="24"/>
        </w:rPr>
      </w:pPr>
      <w:r w:rsidRPr="001B1BED">
        <w:t>From the literature</w:t>
      </w:r>
      <w:r>
        <w:t xml:space="preserve"> </w:t>
      </w:r>
      <w:r>
        <w:fldChar w:fldCharType="begin" w:fldLock="1"/>
      </w:r>
      <w:r w:rsidR="00E93BC5">
        <w:instrText>ADDIN CSL_CITATION {"citationItems":[{"id":"ITEM-1","itemData":{"DOI":"10.1063/1.5049135","abstract":"Density variations arising from thermal and compositional gradients in multi-component fluids can lead to natural convection flows. The double-diffusive layer is one such flow phenomenon, commonly observed in oceanic and phase change systems. The solidification of high Prandtl number fluids offers a suitable platform to study multi-diffusive convection owing to continuously evolving temperature and compositional fields. In this work, an experimental investigation was conducted to study the influence of transport phenomena on the double-diffusive layer formation, by performing full-field measurements of concentration and flow velocities during bottom-cooled solidification of a hyper-eutectic aqueous mixture. Using a Mach-Zehnder interferometer, the first-ever real-time, quantitative observations of solutal mixing, plume formation, and the evolution of the double-diffusive layers by forming a stepped compositional distribution have been reported. In addition, the associated flow velocities were measured using the particle image velocimetry technique which clearly characterizes the compositional and thermal natural convection patterns along the vertical and horizontal directions, respectively. The study revealed a life-cycle for the existence of the double-diffusive layers, wherein they undergo onset, development, and disappearance depending on the initial composition, and identified critical Rayleigh numbers for each of these stages. The experimental observations were further supported with analytical scale estimates of the critical length, time, and velocities of the system. The quantitative results elucidate the conditions, including a newly hypothesized threshold composition difference, which led to the formation as well as the disappearance of the layers. Published by AIP Publishing. https://doi.org/10.1063/1.5049135","author":[{"dropping-particle":"","family":"Kumar","given":"V.","non-dropping-particle":"","parse-names":false,"suffix":""},{"dropping-particle":"","family":"Srivastava","given":"A.","non-dropping-particle":"","parse-names":false,"suffix":""},{"dropping-particle":"","family":"Karagadde","given":"S.","non-dropping-particle":"","parse-names":false,"suffix":""}],"container-title":"Physics of Fluids","id":"ITEM-1","issue":"11","issued":{"date-parts":[["2018"]]},"page":"113603","title":"Compositional dependency of double-diffusive layers during binary alloy solidification: Full-field measurements and quantification","type":"article-journal","volume":"30"},"uris":["http://www.mendeley.com/documents/?uuid=0cd15c07-ee65-34b0-8019-b408a04b6a63"]}],"mendeley":{"formattedCitation":"(Kumar, Srivastava and Karagadde, 2018)","plainTextFormattedCitation":"(Kumar, Srivastava and Karagadde, 2018)","previouslyFormattedCitation":"[1]"},"properties":{"noteIndex":0},"schema":"https://github.com/citation-style-language/schema/raw/master/csl-citation.json"}</w:instrText>
      </w:r>
      <w:r>
        <w:fldChar w:fldCharType="separate"/>
      </w:r>
      <w:r w:rsidR="00E93BC5" w:rsidRPr="00E93BC5">
        <w:rPr>
          <w:noProof/>
        </w:rPr>
        <w:t>(Kumar, Srivastava and Karagadde, 2018)</w:t>
      </w:r>
      <w:r>
        <w:fldChar w:fldCharType="end"/>
      </w:r>
      <w:r w:rsidRPr="001B1BED">
        <w:t xml:space="preserve">, </w:t>
      </w:r>
      <w:r w:rsidRPr="001B1BED">
        <w:rPr>
          <w:rFonts w:eastAsia="Times New Roman" w:cs="Times New Roman"/>
          <w:color w:val="000000" w:themeColor="text1"/>
          <w:szCs w:val="24"/>
        </w:rPr>
        <w:t>the length scale for salt-finger cells</w:t>
      </w:r>
      <w:r w:rsidRPr="001B1BED" w:rsidDel="004F16CD">
        <w:rPr>
          <w:rFonts w:eastAsia="Times New Roman" w:cs="Times New Roman"/>
          <w:color w:val="000000" w:themeColor="text1"/>
          <w:szCs w:val="24"/>
        </w:rPr>
        <w:t xml:space="preserve"> </w:t>
      </w:r>
      <w:r w:rsidRPr="001B1BED">
        <w:rPr>
          <w:rFonts w:eastAsia="Times New Roman" w:cs="Times New Roman"/>
          <w:color w:val="000000" w:themeColor="text1"/>
          <w:szCs w:val="24"/>
        </w:rPr>
        <w:t>(</w:t>
      </w:r>
      <w:r w:rsidRPr="001B1BED">
        <w:rPr>
          <w:rFonts w:eastAsia="Times New Roman" w:cs="Times New Roman"/>
          <w:i/>
          <w:color w:val="000000" w:themeColor="text1"/>
          <w:szCs w:val="24"/>
        </w:rPr>
        <w:t>d</w:t>
      </w:r>
      <w:r w:rsidRPr="001B1BED">
        <w:rPr>
          <w:rFonts w:eastAsia="Times New Roman" w:cs="Times New Roman"/>
          <w:color w:val="000000" w:themeColor="text1"/>
          <w:szCs w:val="24"/>
        </w:rPr>
        <w:t xml:space="preserve">) in </w:t>
      </w:r>
      <w:r w:rsidRPr="001B1BED">
        <w:rPr>
          <w:rFonts w:eastAsia="Times New Roman" w:cs="Times New Roman"/>
          <w:noProof/>
          <w:szCs w:val="24"/>
        </w:rPr>
        <w:t>binary alloy solidification</w:t>
      </w:r>
      <w:r w:rsidRPr="001B1BED">
        <w:t xml:space="preserve">, </w:t>
      </w:r>
      <w:r w:rsidRPr="001B1BED">
        <w:rPr>
          <w:rFonts w:eastAsia="Times New Roman" w:cs="Times New Roman"/>
          <w:color w:val="000000" w:themeColor="text1"/>
          <w:szCs w:val="24"/>
        </w:rPr>
        <w:t>is formulated as Eq. (</w:t>
      </w:r>
      <w:r w:rsidR="00B455EF">
        <w:rPr>
          <w:rFonts w:eastAsia="Times New Roman" w:cs="Times New Roman"/>
          <w:color w:val="000000" w:themeColor="text1"/>
          <w:szCs w:val="24"/>
        </w:rPr>
        <w:t>S.</w:t>
      </w:r>
      <w:r w:rsidRPr="001B1BED">
        <w:rPr>
          <w:rFonts w:eastAsia="Times New Roman" w:cs="Times New Roman"/>
          <w:color w:val="000000" w:themeColor="text1"/>
          <w:szCs w:val="24"/>
        </w:rPr>
        <w:t>1).</w:t>
      </w:r>
    </w:p>
    <w:p w14:paraId="00FBC76F" w14:textId="77777777" w:rsidR="001B1BED" w:rsidRPr="001B1BED" w:rsidRDefault="001B1BED" w:rsidP="001B1BED">
      <w:pPr>
        <w:spacing w:after="0" w:line="360" w:lineRule="auto"/>
        <w:jc w:val="both"/>
        <w:rPr>
          <w:rFonts w:eastAsia="Times New Roman"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
        <w:gridCol w:w="7111"/>
        <w:gridCol w:w="1055"/>
      </w:tblGrid>
      <w:tr w:rsidR="001B1BED" w:rsidRPr="001B1BED" w14:paraId="35F8B539" w14:textId="77777777" w:rsidTr="00B455EF">
        <w:trPr>
          <w:trHeight w:val="1007"/>
        </w:trPr>
        <w:tc>
          <w:tcPr>
            <w:tcW w:w="895" w:type="dxa"/>
            <w:vAlign w:val="bottom"/>
          </w:tcPr>
          <w:p w14:paraId="561EAD16" w14:textId="77777777" w:rsidR="001B1BED" w:rsidRPr="001B1BED" w:rsidRDefault="001B1BED" w:rsidP="00B455EF">
            <w:pPr>
              <w:spacing w:line="360" w:lineRule="auto"/>
              <w:jc w:val="center"/>
              <w:rPr>
                <w:rFonts w:cs="Times New Roman"/>
                <w:szCs w:val="24"/>
              </w:rPr>
            </w:pPr>
          </w:p>
        </w:tc>
        <w:tc>
          <w:tcPr>
            <w:tcW w:w="7380" w:type="dxa"/>
            <w:vAlign w:val="bottom"/>
          </w:tcPr>
          <w:p w14:paraId="71E314EF" w14:textId="77777777" w:rsidR="001B1BED" w:rsidRPr="001B1BED" w:rsidRDefault="001B1BED" w:rsidP="00B455EF">
            <w:pPr>
              <w:spacing w:line="360" w:lineRule="auto"/>
              <w:jc w:val="center"/>
              <w:rPr>
                <w:rFonts w:cs="Times New Roman"/>
                <w:szCs w:val="24"/>
              </w:rPr>
            </w:pPr>
            <w:r w:rsidRPr="001B1BED">
              <w:rPr>
                <w:position w:val="-56"/>
                <w:lang w:val="en-IN"/>
              </w:rPr>
              <w:object w:dxaOrig="2020" w:dyaOrig="1280" w14:anchorId="70894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64.5pt" o:ole="">
                  <v:imagedata r:id="rId7" o:title=""/>
                </v:shape>
                <o:OLEObject Type="Embed" ProgID="Equation.DSMT4" ShapeID="_x0000_i1025" DrawAspect="Content" ObjectID="_1670831793" r:id="rId8"/>
              </w:object>
            </w:r>
          </w:p>
        </w:tc>
        <w:tc>
          <w:tcPr>
            <w:tcW w:w="1075" w:type="dxa"/>
            <w:vAlign w:val="center"/>
          </w:tcPr>
          <w:p w14:paraId="2FA7085D" w14:textId="49BB9BEF" w:rsidR="001B1BED" w:rsidRPr="001B1BED" w:rsidRDefault="001B1BED" w:rsidP="00B455EF">
            <w:pPr>
              <w:keepNext/>
              <w:spacing w:line="360" w:lineRule="auto"/>
              <w:jc w:val="center"/>
              <w:rPr>
                <w:rFonts w:cs="Times New Roman"/>
                <w:szCs w:val="24"/>
              </w:rPr>
            </w:pPr>
            <w:r w:rsidRPr="001B1BED">
              <w:rPr>
                <w:rFonts w:cs="Times New Roman"/>
                <w:szCs w:val="24"/>
              </w:rPr>
              <w:t>(</w:t>
            </w:r>
            <w:r w:rsidR="00B455EF">
              <w:rPr>
                <w:rFonts w:cs="Times New Roman"/>
                <w:szCs w:val="24"/>
              </w:rPr>
              <w:t>S.</w:t>
            </w:r>
            <w:r w:rsidRPr="001B1BED">
              <w:rPr>
                <w:rFonts w:cs="Times New Roman"/>
                <w:szCs w:val="24"/>
              </w:rPr>
              <w:t>1)</w:t>
            </w:r>
          </w:p>
        </w:tc>
      </w:tr>
    </w:tbl>
    <w:p w14:paraId="5EDAFB2E" w14:textId="3D5A0833" w:rsidR="00DB22F5" w:rsidRPr="00644A31" w:rsidRDefault="001B1BED" w:rsidP="001B1BED">
      <w:pPr>
        <w:spacing w:after="0" w:line="360" w:lineRule="auto"/>
        <w:jc w:val="both"/>
      </w:pPr>
      <w:r w:rsidRPr="001B1BED">
        <w:t>w</w:t>
      </w:r>
      <w:r w:rsidRPr="001B1BED">
        <w:rPr>
          <w:szCs w:val="24"/>
        </w:rPr>
        <w:t xml:space="preserve">here </w:t>
      </w:r>
      <w:r w:rsidRPr="001B1BED">
        <w:rPr>
          <w:position w:val="-12"/>
          <w:szCs w:val="24"/>
        </w:rPr>
        <w:object w:dxaOrig="340" w:dyaOrig="360" w14:anchorId="5D65B01F">
          <v:shape id="_x0000_i1026" type="#_x0000_t75" style="width:17.25pt;height:18.75pt" o:ole="">
            <v:imagedata r:id="rId9" o:title=""/>
          </v:shape>
          <o:OLEObject Type="Embed" ProgID="Equation.DSMT4" ShapeID="_x0000_i1026" DrawAspect="Content" ObjectID="_1670831794" r:id="rId10"/>
        </w:object>
      </w:r>
      <w:r w:rsidRPr="001B1BED">
        <w:rPr>
          <w:szCs w:val="24"/>
        </w:rPr>
        <w:t xml:space="preserve"> is the compositional diffusivity (m</w:t>
      </w:r>
      <w:r w:rsidRPr="001B1BED">
        <w:rPr>
          <w:szCs w:val="24"/>
          <w:vertAlign w:val="superscript"/>
        </w:rPr>
        <w:t>2</w:t>
      </w:r>
      <w:r w:rsidRPr="001B1BED">
        <w:rPr>
          <w:szCs w:val="24"/>
        </w:rPr>
        <w:t xml:space="preserve">/s), </w:t>
      </w:r>
      <w:r w:rsidRPr="001B1BED">
        <w:rPr>
          <w:rFonts w:eastAsia="Times New Roman" w:cs="Times New Roman"/>
          <w:position w:val="-6"/>
          <w:szCs w:val="24"/>
        </w:rPr>
        <w:object w:dxaOrig="200" w:dyaOrig="220" w14:anchorId="212287FB">
          <v:shape id="_x0000_i1027" type="#_x0000_t75" style="width:11.25pt;height:11.25pt" o:ole="">
            <v:imagedata r:id="rId11" o:title=""/>
          </v:shape>
          <o:OLEObject Type="Embed" ProgID="Equation.DSMT4" ShapeID="_x0000_i1027" DrawAspect="Content" ObjectID="_1670831795" r:id="rId12"/>
        </w:object>
      </w:r>
      <w:r w:rsidRPr="001B1BED">
        <w:rPr>
          <w:rFonts w:eastAsia="Times New Roman" w:cs="Times New Roman"/>
          <w:szCs w:val="24"/>
        </w:rPr>
        <w:t xml:space="preserve">is the kinematic viscosity </w:t>
      </w:r>
      <w:r w:rsidRPr="001B1BED">
        <w:rPr>
          <w:szCs w:val="24"/>
        </w:rPr>
        <w:t>(m</w:t>
      </w:r>
      <w:r w:rsidRPr="001B1BED">
        <w:rPr>
          <w:szCs w:val="24"/>
          <w:vertAlign w:val="superscript"/>
        </w:rPr>
        <w:t>2</w:t>
      </w:r>
      <w:r w:rsidRPr="001B1BED">
        <w:rPr>
          <w:szCs w:val="24"/>
        </w:rPr>
        <w:t>/s</w:t>
      </w:r>
      <w:r w:rsidRPr="001B1BED">
        <w:rPr>
          <w:rFonts w:eastAsia="Times New Roman" w:cs="Times New Roman"/>
          <w:szCs w:val="24"/>
        </w:rPr>
        <w:t xml:space="preserve">), </w:t>
      </w:r>
      <w:r w:rsidRPr="001B1BED">
        <w:rPr>
          <w:rFonts w:eastAsia="Times New Roman" w:cs="Times New Roman"/>
          <w:i/>
          <w:szCs w:val="24"/>
        </w:rPr>
        <w:t>g</w:t>
      </w:r>
      <w:r w:rsidRPr="001B1BED">
        <w:rPr>
          <w:rFonts w:eastAsia="Times New Roman" w:cs="Times New Roman"/>
          <w:szCs w:val="24"/>
        </w:rPr>
        <w:t xml:space="preserve"> is the gravitational acceleration </w:t>
      </w:r>
      <w:r w:rsidRPr="001B1BED">
        <w:rPr>
          <w:szCs w:val="24"/>
        </w:rPr>
        <w:t>(m/s</w:t>
      </w:r>
      <w:r w:rsidRPr="001B1BED">
        <w:rPr>
          <w:szCs w:val="24"/>
          <w:vertAlign w:val="superscript"/>
        </w:rPr>
        <w:t>2</w:t>
      </w:r>
      <w:r w:rsidRPr="001B1BED">
        <w:rPr>
          <w:rFonts w:eastAsia="Times New Roman" w:cs="Times New Roman"/>
          <w:szCs w:val="24"/>
        </w:rPr>
        <w:t xml:space="preserve">), </w:t>
      </w:r>
      <w:r w:rsidRPr="001B1BED">
        <w:rPr>
          <w:rFonts w:eastAsia="Times New Roman" w:cs="Times New Roman"/>
          <w:i/>
          <w:szCs w:val="24"/>
        </w:rPr>
        <w:t>h</w:t>
      </w:r>
      <w:r w:rsidRPr="001B1BED">
        <w:rPr>
          <w:rFonts w:eastAsia="Times New Roman" w:cs="Times New Roman"/>
          <w:szCs w:val="24"/>
        </w:rPr>
        <w:t xml:space="preserve"> is the height of the liquid, </w:t>
      </w:r>
      <w:r w:rsidRPr="001B1BED">
        <w:rPr>
          <w:position w:val="-12"/>
          <w:szCs w:val="24"/>
        </w:rPr>
        <w:object w:dxaOrig="320" w:dyaOrig="360" w14:anchorId="44C75F2E">
          <v:shape id="_x0000_i1028" type="#_x0000_t75" style="width:17.25pt;height:18.75pt" o:ole="">
            <v:imagedata r:id="rId13" o:title=""/>
          </v:shape>
          <o:OLEObject Type="Embed" ProgID="Equation.DSMT4" ShapeID="_x0000_i1028" DrawAspect="Content" ObjectID="_1670831796" r:id="rId14"/>
        </w:object>
      </w:r>
      <w:r w:rsidRPr="001B1BED">
        <w:rPr>
          <w:szCs w:val="24"/>
        </w:rPr>
        <w:t xml:space="preserve"> is the compositional expansion coefficient in the binary system, </w:t>
      </w:r>
      <w:r w:rsidRPr="001B1BED">
        <w:rPr>
          <w:position w:val="-6"/>
          <w:szCs w:val="24"/>
        </w:rPr>
        <w:object w:dxaOrig="360" w:dyaOrig="279" w14:anchorId="2F9B4DFD">
          <v:shape id="_x0000_i1029" type="#_x0000_t75" style="width:18.75pt;height:15pt" o:ole="">
            <v:imagedata r:id="rId15" o:title=""/>
          </v:shape>
          <o:OLEObject Type="Embed" ProgID="Equation.DSMT4" ShapeID="_x0000_i1029" DrawAspect="Content" ObjectID="_1670831797" r:id="rId16"/>
        </w:object>
      </w:r>
      <w:r w:rsidRPr="001B1BED">
        <w:rPr>
          <w:szCs w:val="24"/>
        </w:rPr>
        <w:t>is the composition difference at the onset of convection (</w:t>
      </w:r>
      <w:proofErr w:type="spellStart"/>
      <w:r w:rsidRPr="001B1BED">
        <w:rPr>
          <w:szCs w:val="24"/>
        </w:rPr>
        <w:t>wt</w:t>
      </w:r>
      <w:proofErr w:type="spellEnd"/>
      <w:r w:rsidRPr="001B1BED">
        <w:rPr>
          <w:szCs w:val="24"/>
        </w:rPr>
        <w:t xml:space="preserve"> %) in the binary system</w:t>
      </w:r>
      <w:r w:rsidRPr="001B1BED">
        <w:t>.</w:t>
      </w:r>
      <w:r>
        <w:t xml:space="preserve"> </w:t>
      </w:r>
      <w:r w:rsidR="00DB22F5" w:rsidRPr="00644A31">
        <w:t>In the binary mixture, the scaled diameter of salt-finger or plume (</w:t>
      </w:r>
      <w:r w:rsidR="00DB22F5" w:rsidRPr="00644A31">
        <w:rPr>
          <w:i/>
        </w:rPr>
        <w:t xml:space="preserve">d </w:t>
      </w:r>
      <w:r w:rsidR="00DB22F5" w:rsidRPr="00644A31">
        <w:t>from Eq. (</w:t>
      </w:r>
      <w:r w:rsidR="00B455EF">
        <w:t>S.</w:t>
      </w:r>
      <w:r>
        <w:t>1</w:t>
      </w:r>
      <w:r w:rsidR="00DB22F5" w:rsidRPr="00644A31">
        <w:t>)) is inversely proportional to</w:t>
      </w:r>
      <w:r w:rsidR="00DB22F5" w:rsidRPr="00644A31">
        <w:rPr>
          <w:position w:val="-12"/>
        </w:rPr>
        <w:object w:dxaOrig="960" w:dyaOrig="380" w14:anchorId="4BE96F1B">
          <v:shape id="_x0000_i1030" type="#_x0000_t75" style="width:48.75pt;height:18.75pt" o:ole="">
            <v:imagedata r:id="rId17" o:title=""/>
          </v:shape>
          <o:OLEObject Type="Embed" ProgID="Equation.DSMT4" ShapeID="_x0000_i1030" DrawAspect="Content" ObjectID="_1670831798" r:id="rId18"/>
        </w:object>
      </w:r>
      <w:r w:rsidR="00DB22F5" w:rsidRPr="00644A31">
        <w:rPr>
          <w:szCs w:val="24"/>
        </w:rPr>
        <w:t xml:space="preserve">, </w:t>
      </w:r>
      <w:r w:rsidR="00DB22F5" w:rsidRPr="00644A31">
        <w:t>but in ternary systems, the proportionality elements are not known in cases where two different compositional expansion coefficients and composition differences are experienced during the convection. For studying such systems, a linear stability analysis has been performed to validate the present experimental studies. A stabilizing temperature gradient inhibits the onset of convection in a fluid that is subjected to a positive composition gradient in the multi-component system. The onset of instability may occur as an oscillatory motion due to the stabilizing effect of the thermal. These results are obtained from linear stability theory in two-dimensional flow and are described below.</w:t>
      </w:r>
    </w:p>
    <w:p w14:paraId="11E309BA" w14:textId="41F96757" w:rsidR="00DB22F5" w:rsidRPr="00644A31" w:rsidRDefault="00B455EF" w:rsidP="00DB22F5">
      <w:pPr>
        <w:pStyle w:val="Heading3"/>
      </w:pPr>
      <w:r>
        <w:t>S</w:t>
      </w:r>
      <w:r w:rsidR="00DB22F5" w:rsidRPr="00644A31">
        <w:t>.1 Formulation of the problem for 2-D linear stability analysis</w:t>
      </w:r>
    </w:p>
    <w:p w14:paraId="4DF8DB44" w14:textId="31FC5B06" w:rsidR="00DB22F5" w:rsidRPr="00644A31" w:rsidRDefault="00DB22F5" w:rsidP="00DB22F5">
      <w:pPr>
        <w:spacing w:line="360" w:lineRule="auto"/>
        <w:jc w:val="both"/>
      </w:pPr>
      <w:r w:rsidRPr="00644A31">
        <w:t xml:space="preserve">A fluid of height </w:t>
      </w:r>
      <w:r w:rsidRPr="00644A31">
        <w:rPr>
          <w:i/>
        </w:rPr>
        <w:t>h</w:t>
      </w:r>
      <w:r w:rsidRPr="00644A31">
        <w:t xml:space="preserve"> is subjected to bottom cooling. The temperatures are given by </w:t>
      </w:r>
      <w:r w:rsidRPr="00644A31">
        <w:rPr>
          <w:i/>
        </w:rPr>
        <w:t>T</w:t>
      </w:r>
      <w:r w:rsidRPr="00644A31">
        <w:t xml:space="preserve"> = </w:t>
      </w:r>
      <w:r w:rsidRPr="00644A31">
        <w:rPr>
          <w:i/>
        </w:rPr>
        <w:t>T</w:t>
      </w:r>
      <w:r w:rsidRPr="00644A31">
        <w:rPr>
          <w:vertAlign w:val="subscript"/>
        </w:rPr>
        <w:t>m</w:t>
      </w:r>
      <w:r w:rsidRPr="00644A31">
        <w:t xml:space="preserve">, at </w:t>
      </w:r>
      <w:r w:rsidRPr="00644A31">
        <w:rPr>
          <w:i/>
        </w:rPr>
        <w:t>y</w:t>
      </w:r>
      <w:r w:rsidRPr="00644A31">
        <w:t xml:space="preserve"> = 0 and </w:t>
      </w:r>
      <w:r w:rsidRPr="00644A31">
        <w:rPr>
          <w:i/>
        </w:rPr>
        <w:t>T</w:t>
      </w:r>
      <w:r w:rsidRPr="00644A31">
        <w:t xml:space="preserve"> = </w:t>
      </w:r>
      <w:proofErr w:type="spellStart"/>
      <w:r w:rsidRPr="00644A31">
        <w:rPr>
          <w:i/>
        </w:rPr>
        <w:t>T</w:t>
      </w:r>
      <w:r w:rsidRPr="00644A31">
        <w:rPr>
          <w:vertAlign w:val="subscript"/>
        </w:rPr>
        <w:t>m</w:t>
      </w:r>
      <w:r w:rsidRPr="00644A31">
        <w:t>+</w:t>
      </w:r>
      <w:r w:rsidRPr="00644A31">
        <w:rPr>
          <w:rFonts w:cs="Times New Roman"/>
        </w:rPr>
        <w:t>Δ</w:t>
      </w:r>
      <w:r w:rsidRPr="00644A31">
        <w:rPr>
          <w:i/>
        </w:rPr>
        <w:t>T</w:t>
      </w:r>
      <w:proofErr w:type="spellEnd"/>
      <w:r w:rsidRPr="00644A31">
        <w:t xml:space="preserve"> at </w:t>
      </w:r>
      <w:r w:rsidRPr="00644A31">
        <w:rPr>
          <w:i/>
        </w:rPr>
        <w:t xml:space="preserve">y </w:t>
      </w:r>
      <w:r w:rsidRPr="00644A31">
        <w:t xml:space="preserve">= </w:t>
      </w:r>
      <w:r w:rsidRPr="00644A31">
        <w:rPr>
          <w:i/>
        </w:rPr>
        <w:t>h</w:t>
      </w:r>
      <w:r w:rsidRPr="00644A31">
        <w:t xml:space="preserve">. The corresponding values of the compositions are </w:t>
      </w:r>
      <w:r w:rsidRPr="00644A31">
        <w:rPr>
          <w:i/>
        </w:rPr>
        <w:t>S</w:t>
      </w:r>
      <w:r w:rsidRPr="00644A31">
        <w:rPr>
          <w:vertAlign w:val="subscript"/>
        </w:rPr>
        <w:t>1</w:t>
      </w:r>
      <w:r w:rsidRPr="00644A31">
        <w:t xml:space="preserve"> = </w:t>
      </w:r>
      <w:r w:rsidRPr="00644A31">
        <w:rPr>
          <w:i/>
        </w:rPr>
        <w:t>S</w:t>
      </w:r>
      <w:r w:rsidRPr="00644A31">
        <w:rPr>
          <w:i/>
          <w:vertAlign w:val="subscript"/>
        </w:rPr>
        <w:t>m</w:t>
      </w:r>
      <w:r w:rsidRPr="00644A31">
        <w:rPr>
          <w:vertAlign w:val="subscript"/>
        </w:rPr>
        <w:t>1</w:t>
      </w:r>
      <w:r w:rsidRPr="00644A31">
        <w:t xml:space="preserve">, </w:t>
      </w:r>
      <w:r w:rsidRPr="00644A31">
        <w:rPr>
          <w:i/>
        </w:rPr>
        <w:t>S</w:t>
      </w:r>
      <w:r w:rsidRPr="00644A31">
        <w:rPr>
          <w:vertAlign w:val="subscript"/>
        </w:rPr>
        <w:t>2</w:t>
      </w:r>
      <w:r w:rsidRPr="00644A31">
        <w:t xml:space="preserve"> = </w:t>
      </w:r>
      <w:r w:rsidRPr="00644A31">
        <w:rPr>
          <w:i/>
        </w:rPr>
        <w:t>S</w:t>
      </w:r>
      <w:r w:rsidRPr="00644A31">
        <w:rPr>
          <w:i/>
          <w:vertAlign w:val="subscript"/>
        </w:rPr>
        <w:t>m</w:t>
      </w:r>
      <w:r w:rsidRPr="00644A31">
        <w:rPr>
          <w:vertAlign w:val="subscript"/>
        </w:rPr>
        <w:t>2</w:t>
      </w:r>
      <w:r w:rsidRPr="00644A31">
        <w:t xml:space="preserve"> at </w:t>
      </w:r>
      <w:r w:rsidRPr="00644A31">
        <w:rPr>
          <w:i/>
        </w:rPr>
        <w:t>y</w:t>
      </w:r>
      <w:r w:rsidRPr="00644A31">
        <w:t xml:space="preserve"> = 0 and </w:t>
      </w:r>
      <w:r w:rsidRPr="00644A31">
        <w:rPr>
          <w:i/>
        </w:rPr>
        <w:t>S</w:t>
      </w:r>
      <w:r w:rsidRPr="00644A31">
        <w:rPr>
          <w:vertAlign w:val="subscript"/>
        </w:rPr>
        <w:t>1</w:t>
      </w:r>
      <w:r w:rsidRPr="00644A31">
        <w:t xml:space="preserve"> = </w:t>
      </w:r>
      <w:r w:rsidRPr="00644A31">
        <w:rPr>
          <w:i/>
        </w:rPr>
        <w:t>S</w:t>
      </w:r>
      <w:r w:rsidRPr="00644A31">
        <w:rPr>
          <w:i/>
          <w:vertAlign w:val="subscript"/>
        </w:rPr>
        <w:t>m</w:t>
      </w:r>
      <w:r w:rsidRPr="00644A31">
        <w:rPr>
          <w:vertAlign w:val="subscript"/>
        </w:rPr>
        <w:t>1</w:t>
      </w:r>
      <w:r w:rsidRPr="00644A31">
        <w:t>+</w:t>
      </w:r>
      <w:r w:rsidRPr="00644A31">
        <w:rPr>
          <w:rFonts w:cs="Times New Roman"/>
        </w:rPr>
        <w:t>Δ</w:t>
      </w:r>
      <w:r w:rsidRPr="00644A31">
        <w:rPr>
          <w:i/>
        </w:rPr>
        <w:t>S</w:t>
      </w:r>
      <w:r w:rsidRPr="00644A31">
        <w:rPr>
          <w:vertAlign w:val="subscript"/>
        </w:rPr>
        <w:t>1</w:t>
      </w:r>
      <w:r w:rsidRPr="00644A31">
        <w:t xml:space="preserve">, </w:t>
      </w:r>
      <w:r w:rsidRPr="00644A31">
        <w:rPr>
          <w:i/>
        </w:rPr>
        <w:t>S</w:t>
      </w:r>
      <w:r w:rsidRPr="00644A31">
        <w:rPr>
          <w:vertAlign w:val="subscript"/>
        </w:rPr>
        <w:t>2</w:t>
      </w:r>
      <w:r w:rsidRPr="00644A31">
        <w:t xml:space="preserve"> = </w:t>
      </w:r>
      <w:r w:rsidRPr="00644A31">
        <w:rPr>
          <w:i/>
        </w:rPr>
        <w:t>Sm</w:t>
      </w:r>
      <w:r w:rsidRPr="00644A31">
        <w:rPr>
          <w:vertAlign w:val="subscript"/>
        </w:rPr>
        <w:t>2</w:t>
      </w:r>
      <w:r w:rsidRPr="00644A31">
        <w:t>+</w:t>
      </w:r>
      <w:r w:rsidRPr="00644A31">
        <w:rPr>
          <w:rFonts w:cs="Times New Roman"/>
        </w:rPr>
        <w:t>Δ</w:t>
      </w:r>
      <w:r w:rsidRPr="00644A31">
        <w:rPr>
          <w:i/>
        </w:rPr>
        <w:t>S</w:t>
      </w:r>
      <w:r w:rsidRPr="00644A31">
        <w:rPr>
          <w:vertAlign w:val="subscript"/>
        </w:rPr>
        <w:t>2</w:t>
      </w:r>
      <w:r w:rsidRPr="00644A31">
        <w:t xml:space="preserve"> at </w:t>
      </w:r>
      <w:r w:rsidRPr="00644A31">
        <w:rPr>
          <w:i/>
        </w:rPr>
        <w:t>y</w:t>
      </w:r>
      <w:r w:rsidRPr="00644A31">
        <w:t xml:space="preserve"> = </w:t>
      </w:r>
      <w:r w:rsidRPr="00644A31">
        <w:rPr>
          <w:i/>
        </w:rPr>
        <w:t>h</w:t>
      </w:r>
      <w:r w:rsidRPr="00644A31">
        <w:t xml:space="preserve"> (figure </w:t>
      </w:r>
      <w:r w:rsidR="00B455EF">
        <w:t>S1</w:t>
      </w:r>
      <w:r w:rsidRPr="00644A31">
        <w:t xml:space="preserve">). For the linear stability analysis, </w:t>
      </w:r>
      <w:r w:rsidRPr="00644A31">
        <w:lastRenderedPageBreak/>
        <w:t>temperature and composition can be divided into two parts, (</w:t>
      </w:r>
      <w:proofErr w:type="spellStart"/>
      <w:r w:rsidRPr="00644A31">
        <w:t>i</w:t>
      </w:r>
      <w:proofErr w:type="spellEnd"/>
      <w:r w:rsidRPr="00644A31">
        <w:t>) the linear part given above and (ii) the part due to convective redistribution, and it is formulated in Eq. (</w:t>
      </w:r>
      <w:r w:rsidR="00B455EF">
        <w:t>S.</w:t>
      </w:r>
      <w:r w:rsidR="00F01B20">
        <w:t>2</w:t>
      </w:r>
      <w:r w:rsidRPr="00644A31">
        <w:t>).</w:t>
      </w:r>
    </w:p>
    <w:tbl>
      <w:tblPr>
        <w:tblpPr w:leftFromText="180" w:rightFromText="180" w:vertAnchor="text" w:horzAnchor="margin" w:tblpY="2"/>
        <w:tblW w:w="0" w:type="auto"/>
        <w:tblLook w:val="04A0" w:firstRow="1" w:lastRow="0" w:firstColumn="1" w:lastColumn="0" w:noHBand="0" w:noVBand="1"/>
      </w:tblPr>
      <w:tblGrid>
        <w:gridCol w:w="805"/>
        <w:gridCol w:w="7374"/>
        <w:gridCol w:w="847"/>
      </w:tblGrid>
      <w:tr w:rsidR="00DB22F5" w:rsidRPr="00644A31" w14:paraId="2BEDB15D" w14:textId="77777777" w:rsidTr="00B455EF">
        <w:trPr>
          <w:trHeight w:val="432"/>
        </w:trPr>
        <w:tc>
          <w:tcPr>
            <w:tcW w:w="846" w:type="dxa"/>
            <w:vAlign w:val="center"/>
          </w:tcPr>
          <w:p w14:paraId="5F00B078" w14:textId="77777777" w:rsidR="00DB22F5" w:rsidRPr="00644A31" w:rsidRDefault="00DB22F5" w:rsidP="00B455EF">
            <w:pPr>
              <w:spacing w:after="0" w:line="360" w:lineRule="auto"/>
              <w:jc w:val="center"/>
              <w:rPr>
                <w:szCs w:val="24"/>
              </w:rPr>
            </w:pPr>
          </w:p>
        </w:tc>
        <w:tc>
          <w:tcPr>
            <w:tcW w:w="7654" w:type="dxa"/>
            <w:vAlign w:val="center"/>
          </w:tcPr>
          <w:p w14:paraId="387ED398" w14:textId="77777777" w:rsidR="00DB22F5" w:rsidRPr="00644A31" w:rsidRDefault="00DB22F5" w:rsidP="00B455EF">
            <w:pPr>
              <w:spacing w:after="0" w:line="360" w:lineRule="auto"/>
              <w:jc w:val="center"/>
              <w:rPr>
                <w:szCs w:val="24"/>
              </w:rPr>
            </w:pPr>
            <w:r w:rsidRPr="00644A31">
              <w:rPr>
                <w:position w:val="-24"/>
                <w:szCs w:val="24"/>
              </w:rPr>
              <w:object w:dxaOrig="2920" w:dyaOrig="620" w14:anchorId="55584B74">
                <v:shape id="_x0000_i1031" type="#_x0000_t75" style="width:147.75pt;height:32.25pt" o:ole="">
                  <v:imagedata r:id="rId19" o:title=""/>
                </v:shape>
                <o:OLEObject Type="Embed" ProgID="Equation.DSMT4" ShapeID="_x0000_i1031" DrawAspect="Content" ObjectID="_1670831799" r:id="rId20"/>
              </w:object>
            </w:r>
          </w:p>
        </w:tc>
        <w:tc>
          <w:tcPr>
            <w:tcW w:w="850" w:type="dxa"/>
            <w:vAlign w:val="center"/>
          </w:tcPr>
          <w:p w14:paraId="74884C8D" w14:textId="12EEB343"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2</w:t>
            </w:r>
            <w:r w:rsidRPr="00644A31">
              <w:rPr>
                <w:szCs w:val="24"/>
              </w:rPr>
              <w:t>a)</w:t>
            </w:r>
          </w:p>
        </w:tc>
      </w:tr>
      <w:tr w:rsidR="00DB22F5" w:rsidRPr="00644A31" w14:paraId="1C33FDC3" w14:textId="77777777" w:rsidTr="00B455EF">
        <w:trPr>
          <w:trHeight w:val="432"/>
        </w:trPr>
        <w:tc>
          <w:tcPr>
            <w:tcW w:w="846" w:type="dxa"/>
            <w:vAlign w:val="center"/>
          </w:tcPr>
          <w:p w14:paraId="58BA053D" w14:textId="77777777" w:rsidR="00DB22F5" w:rsidRPr="00644A31" w:rsidRDefault="00DB22F5" w:rsidP="00B455EF">
            <w:pPr>
              <w:spacing w:after="0" w:line="360" w:lineRule="auto"/>
              <w:jc w:val="center"/>
              <w:rPr>
                <w:szCs w:val="24"/>
              </w:rPr>
            </w:pPr>
          </w:p>
        </w:tc>
        <w:tc>
          <w:tcPr>
            <w:tcW w:w="7654" w:type="dxa"/>
            <w:vAlign w:val="center"/>
          </w:tcPr>
          <w:p w14:paraId="7367E7CC" w14:textId="77777777" w:rsidR="00DB22F5" w:rsidRPr="00644A31" w:rsidRDefault="00DB22F5" w:rsidP="00B455EF">
            <w:pPr>
              <w:keepNext/>
              <w:spacing w:after="0" w:line="360" w:lineRule="auto"/>
              <w:jc w:val="center"/>
            </w:pPr>
            <w:r w:rsidRPr="00644A31">
              <w:rPr>
                <w:position w:val="-24"/>
                <w:szCs w:val="24"/>
              </w:rPr>
              <w:object w:dxaOrig="3159" w:dyaOrig="620" w14:anchorId="37538984">
                <v:shape id="_x0000_i1032" type="#_x0000_t75" style="width:157.5pt;height:30.75pt" o:ole="">
                  <v:imagedata r:id="rId21" o:title=""/>
                </v:shape>
                <o:OLEObject Type="Embed" ProgID="Equation.DSMT4" ShapeID="_x0000_i1032" DrawAspect="Content" ObjectID="_1670831800" r:id="rId22"/>
              </w:object>
            </w:r>
          </w:p>
        </w:tc>
        <w:tc>
          <w:tcPr>
            <w:tcW w:w="850" w:type="dxa"/>
            <w:vAlign w:val="center"/>
          </w:tcPr>
          <w:p w14:paraId="743479DD" w14:textId="6A5FBE12"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2</w:t>
            </w:r>
            <w:r w:rsidRPr="00644A31">
              <w:rPr>
                <w:szCs w:val="24"/>
              </w:rPr>
              <w:t>b)</w:t>
            </w:r>
          </w:p>
        </w:tc>
      </w:tr>
      <w:tr w:rsidR="00DB22F5" w:rsidRPr="00644A31" w14:paraId="01E7DA06" w14:textId="77777777" w:rsidTr="00B455EF">
        <w:trPr>
          <w:trHeight w:val="432"/>
        </w:trPr>
        <w:tc>
          <w:tcPr>
            <w:tcW w:w="846" w:type="dxa"/>
            <w:vAlign w:val="center"/>
          </w:tcPr>
          <w:p w14:paraId="119AD9AA" w14:textId="77777777" w:rsidR="00DB22F5" w:rsidRPr="00644A31" w:rsidRDefault="00DB22F5" w:rsidP="00B455EF">
            <w:pPr>
              <w:spacing w:after="0" w:line="360" w:lineRule="auto"/>
              <w:jc w:val="center"/>
              <w:rPr>
                <w:szCs w:val="24"/>
              </w:rPr>
            </w:pPr>
          </w:p>
        </w:tc>
        <w:tc>
          <w:tcPr>
            <w:tcW w:w="7654" w:type="dxa"/>
            <w:vAlign w:val="center"/>
          </w:tcPr>
          <w:p w14:paraId="7C9D0E98" w14:textId="77777777" w:rsidR="00DB22F5" w:rsidRPr="00644A31" w:rsidRDefault="00DB22F5" w:rsidP="00B455EF">
            <w:pPr>
              <w:keepNext/>
              <w:spacing w:after="0" w:line="360" w:lineRule="auto"/>
              <w:jc w:val="center"/>
            </w:pPr>
            <w:r w:rsidRPr="00644A31">
              <w:rPr>
                <w:position w:val="-24"/>
                <w:szCs w:val="24"/>
              </w:rPr>
              <w:object w:dxaOrig="3260" w:dyaOrig="620" w14:anchorId="1ACF67C5">
                <v:shape id="_x0000_i1033" type="#_x0000_t75" style="width:162pt;height:30.75pt" o:ole="">
                  <v:imagedata r:id="rId23" o:title=""/>
                </v:shape>
                <o:OLEObject Type="Embed" ProgID="Equation.DSMT4" ShapeID="_x0000_i1033" DrawAspect="Content" ObjectID="_1670831801" r:id="rId24"/>
              </w:object>
            </w:r>
          </w:p>
        </w:tc>
        <w:tc>
          <w:tcPr>
            <w:tcW w:w="850" w:type="dxa"/>
            <w:vAlign w:val="center"/>
          </w:tcPr>
          <w:p w14:paraId="3045D422" w14:textId="760BA33C"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2</w:t>
            </w:r>
            <w:r w:rsidRPr="00644A31">
              <w:rPr>
                <w:szCs w:val="24"/>
              </w:rPr>
              <w:t>c)</w:t>
            </w:r>
          </w:p>
        </w:tc>
      </w:tr>
    </w:tbl>
    <w:p w14:paraId="36A3B81A" w14:textId="77777777" w:rsidR="00DB22F5" w:rsidRPr="00644A31" w:rsidRDefault="00DB22F5" w:rsidP="00DB22F5">
      <w:pPr>
        <w:spacing w:line="360" w:lineRule="auto"/>
        <w:jc w:val="both"/>
      </w:pPr>
      <w:r w:rsidRPr="00644A31">
        <w:rPr>
          <w:rFonts w:cs="Times New Roman"/>
        </w:rPr>
        <w:t xml:space="preserve">where </w:t>
      </w:r>
      <w:r w:rsidRPr="00644A31">
        <w:rPr>
          <w:rFonts w:cs="Times New Roman"/>
          <w:i/>
        </w:rPr>
        <w:t xml:space="preserve">T </w:t>
      </w:r>
      <w:r w:rsidRPr="00644A31">
        <w:rPr>
          <w:rFonts w:cs="Times New Roman"/>
        </w:rPr>
        <w:t>is</w:t>
      </w:r>
      <w:r w:rsidRPr="00644A31">
        <w:rPr>
          <w:rFonts w:cs="Times New Roman"/>
          <w:i/>
        </w:rPr>
        <w:t xml:space="preserve"> </w:t>
      </w:r>
      <w:r w:rsidRPr="00644A31">
        <w:rPr>
          <w:rFonts w:cs="Times New Roman"/>
        </w:rPr>
        <w:t>temperature,</w:t>
      </w:r>
      <w:r w:rsidRPr="00644A31">
        <w:rPr>
          <w:rFonts w:cs="Times New Roman"/>
          <w:i/>
        </w:rPr>
        <w:t xml:space="preserve"> S</w:t>
      </w:r>
      <w:r w:rsidRPr="00644A31">
        <w:rPr>
          <w:rFonts w:cs="Times New Roman"/>
          <w:vertAlign w:val="subscript"/>
        </w:rPr>
        <w:t>1,</w:t>
      </w:r>
      <w:r w:rsidRPr="00644A31">
        <w:rPr>
          <w:rFonts w:cs="Times New Roman"/>
        </w:rPr>
        <w:t xml:space="preserve"> and</w:t>
      </w:r>
      <w:r w:rsidRPr="00644A31">
        <w:rPr>
          <w:rFonts w:cs="Times New Roman"/>
          <w:i/>
        </w:rPr>
        <w:t xml:space="preserve"> S</w:t>
      </w:r>
      <w:r w:rsidRPr="00644A31">
        <w:rPr>
          <w:rFonts w:cs="Times New Roman"/>
          <w:vertAlign w:val="subscript"/>
        </w:rPr>
        <w:t>2</w:t>
      </w:r>
      <w:r w:rsidRPr="00644A31">
        <w:rPr>
          <w:rFonts w:cs="Times New Roman"/>
        </w:rPr>
        <w:t xml:space="preserve"> are compositions of the first and second components, and </w:t>
      </w:r>
      <w:r w:rsidRPr="00644A31">
        <w:rPr>
          <w:sz w:val="23"/>
          <w:szCs w:val="23"/>
        </w:rPr>
        <w:t xml:space="preserve">subscript </w:t>
      </w:r>
      <w:r w:rsidRPr="00644A31">
        <w:rPr>
          <w:i/>
          <w:sz w:val="23"/>
          <w:szCs w:val="23"/>
        </w:rPr>
        <w:t>m</w:t>
      </w:r>
      <w:r w:rsidRPr="00644A31">
        <w:rPr>
          <w:sz w:val="23"/>
          <w:szCs w:val="23"/>
        </w:rPr>
        <w:t xml:space="preserve"> indicates the mean value</w:t>
      </w:r>
      <w:r w:rsidRPr="00644A31">
        <w:rPr>
          <w:rFonts w:cs="Times New Roman"/>
        </w:rPr>
        <w:t xml:space="preserve">. </w:t>
      </w:r>
      <w:r w:rsidRPr="00644A31">
        <w:t>The boundary conditions are taken to be of no flux type for heat and compositions at the top and bottom. Furthermore, this analysis is restricted to two-dimensional motions.</w:t>
      </w:r>
    </w:p>
    <w:p w14:paraId="41DA7F76" w14:textId="77777777" w:rsidR="00DB22F5" w:rsidRPr="00644A31" w:rsidRDefault="00DB22F5" w:rsidP="00DB22F5">
      <w:pPr>
        <w:spacing w:line="360" w:lineRule="auto"/>
        <w:jc w:val="both"/>
      </w:pPr>
    </w:p>
    <w:p w14:paraId="76589D51" w14:textId="393CCEDF" w:rsidR="00DB22F5" w:rsidRPr="00644A31" w:rsidRDefault="00DB22F5" w:rsidP="00DB22F5">
      <w:pPr>
        <w:spacing w:line="360" w:lineRule="auto"/>
        <w:jc w:val="center"/>
      </w:pPr>
      <w:r w:rsidRPr="00644A31">
        <w:rPr>
          <w:noProof/>
        </w:rPr>
        <mc:AlternateContent>
          <mc:Choice Requires="wpg">
            <w:drawing>
              <wp:anchor distT="0" distB="0" distL="114300" distR="114300" simplePos="0" relativeHeight="251659264" behindDoc="0" locked="0" layoutInCell="1" allowOverlap="1" wp14:anchorId="21CCA9BD" wp14:editId="439881D7">
                <wp:simplePos x="0" y="0"/>
                <wp:positionH relativeFrom="margin">
                  <wp:posOffset>942975</wp:posOffset>
                </wp:positionH>
                <wp:positionV relativeFrom="paragraph">
                  <wp:posOffset>18415</wp:posOffset>
                </wp:positionV>
                <wp:extent cx="4086860" cy="2289810"/>
                <wp:effectExtent l="0" t="19050" r="104140" b="0"/>
                <wp:wrapTopAndBottom/>
                <wp:docPr id="911" name="Group 28"/>
                <wp:cNvGraphicFramePr/>
                <a:graphic xmlns:a="http://schemas.openxmlformats.org/drawingml/2006/main">
                  <a:graphicData uri="http://schemas.microsoft.com/office/word/2010/wordprocessingGroup">
                    <wpg:wgp>
                      <wpg:cNvGrpSpPr/>
                      <wpg:grpSpPr>
                        <a:xfrm>
                          <a:off x="0" y="0"/>
                          <a:ext cx="4086860" cy="2289810"/>
                          <a:chOff x="0" y="120533"/>
                          <a:chExt cx="4087210" cy="2290470"/>
                        </a:xfrm>
                      </wpg:grpSpPr>
                      <wpg:grpSp>
                        <wpg:cNvPr id="912" name="Group 912"/>
                        <wpg:cNvGrpSpPr/>
                        <wpg:grpSpPr>
                          <a:xfrm>
                            <a:off x="0" y="120533"/>
                            <a:ext cx="4087210" cy="2290470"/>
                            <a:chOff x="0" y="120533"/>
                            <a:chExt cx="4087210" cy="2290470"/>
                          </a:xfrm>
                        </wpg:grpSpPr>
                        <wps:wsp>
                          <wps:cNvPr id="913" name="Rectangle 913"/>
                          <wps:cNvSpPr/>
                          <wps:spPr>
                            <a:xfrm>
                              <a:off x="956831" y="140559"/>
                              <a:ext cx="2973860" cy="196884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14" name="Straight Connector 914"/>
                          <wps:cNvCnPr/>
                          <wps:spPr>
                            <a:xfrm flipH="1">
                              <a:off x="1428447" y="140559"/>
                              <a:ext cx="543698" cy="196884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5" name="Straight Connector 915"/>
                          <wps:cNvCnPr/>
                          <wps:spPr>
                            <a:xfrm flipH="1">
                              <a:off x="2058642" y="140559"/>
                              <a:ext cx="385119" cy="1968843"/>
                            </a:xfrm>
                            <a:prstGeom prst="line">
                              <a:avLst/>
                            </a:prstGeom>
                            <a:ln w="28575">
                              <a:solidFill>
                                <a:srgbClr val="FF0000"/>
                              </a:solidFill>
                              <a:prstDash val="lgDash"/>
                            </a:ln>
                          </wps:spPr>
                          <wps:style>
                            <a:lnRef idx="1">
                              <a:schemeClr val="accent1"/>
                            </a:lnRef>
                            <a:fillRef idx="0">
                              <a:schemeClr val="accent1"/>
                            </a:fillRef>
                            <a:effectRef idx="0">
                              <a:schemeClr val="accent1"/>
                            </a:effectRef>
                            <a:fontRef idx="minor">
                              <a:schemeClr val="tx1"/>
                            </a:fontRef>
                          </wps:style>
                          <wps:bodyPr/>
                        </wps:wsp>
                        <wps:wsp>
                          <wps:cNvPr id="916" name="Straight Connector 916"/>
                          <wps:cNvCnPr/>
                          <wps:spPr>
                            <a:xfrm flipH="1">
                              <a:off x="2802107" y="145967"/>
                              <a:ext cx="385119" cy="1972962"/>
                            </a:xfrm>
                            <a:prstGeom prst="line">
                              <a:avLst/>
                            </a:prstGeom>
                            <a:ln w="28575">
                              <a:solidFill>
                                <a:srgbClr val="00B050"/>
                              </a:solidFill>
                              <a:prstDash val="dashDot"/>
                            </a:ln>
                          </wps:spPr>
                          <wps:style>
                            <a:lnRef idx="1">
                              <a:schemeClr val="accent1"/>
                            </a:lnRef>
                            <a:fillRef idx="0">
                              <a:schemeClr val="accent1"/>
                            </a:fillRef>
                            <a:effectRef idx="0">
                              <a:schemeClr val="accent1"/>
                            </a:effectRef>
                            <a:fontRef idx="minor">
                              <a:schemeClr val="tx1"/>
                            </a:fontRef>
                          </wps:style>
                          <wps:bodyPr/>
                        </wps:wsp>
                        <wps:wsp>
                          <wps:cNvPr id="917" name="TextBox 10"/>
                          <wps:cNvSpPr txBox="1"/>
                          <wps:spPr>
                            <a:xfrm>
                              <a:off x="1341835" y="896941"/>
                              <a:ext cx="276249" cy="266759"/>
                            </a:xfrm>
                            <a:prstGeom prst="rect">
                              <a:avLst/>
                            </a:prstGeom>
                            <a:noFill/>
                          </wps:spPr>
                          <wps:txbx>
                            <w:txbxContent>
                              <w:p w14:paraId="7756F386" w14:textId="77777777" w:rsidR="00B455EF" w:rsidRPr="00C947C7" w:rsidRDefault="00B455EF" w:rsidP="00DB22F5">
                                <w:pPr>
                                  <w:pStyle w:val="NormalWeb"/>
                                  <w:spacing w:before="0" w:beforeAutospacing="0" w:after="0" w:afterAutospacing="0"/>
                                  <w:rPr>
                                    <w:i/>
                                  </w:rPr>
                                </w:pPr>
                                <w:r w:rsidRPr="00C947C7">
                                  <w:rPr>
                                    <w:b/>
                                    <w:bCs/>
                                    <w:i/>
                                    <w:color w:val="000000" w:themeColor="text1"/>
                                    <w:kern w:val="24"/>
                                  </w:rPr>
                                  <w:t>T</w:t>
                                </w:r>
                              </w:p>
                            </w:txbxContent>
                          </wps:txbx>
                          <wps:bodyPr wrap="none" rtlCol="0">
                            <a:spAutoFit/>
                          </wps:bodyPr>
                        </wps:wsp>
                        <wps:wsp>
                          <wps:cNvPr id="918" name="TextBox 11"/>
                          <wps:cNvSpPr txBox="1"/>
                          <wps:spPr>
                            <a:xfrm>
                              <a:off x="1917063" y="896944"/>
                              <a:ext cx="368935" cy="304800"/>
                            </a:xfrm>
                            <a:prstGeom prst="rect">
                              <a:avLst/>
                            </a:prstGeom>
                            <a:noFill/>
                          </wps:spPr>
                          <wps:txbx>
                            <w:txbxContent>
                              <w:p w14:paraId="105564BF" w14:textId="77777777" w:rsidR="00B455EF" w:rsidRDefault="00B455EF" w:rsidP="00DB22F5">
                                <w:pPr>
                                  <w:pStyle w:val="NormalWeb"/>
                                  <w:spacing w:before="0" w:beforeAutospacing="0" w:after="0" w:afterAutospacing="0"/>
                                </w:pPr>
                                <w:r w:rsidRPr="00C947C7">
                                  <w:rPr>
                                    <w:b/>
                                    <w:bCs/>
                                    <w:i/>
                                    <w:color w:val="FF0000"/>
                                    <w:kern w:val="24"/>
                                  </w:rPr>
                                  <w:t>S</w:t>
                                </w:r>
                                <w:r>
                                  <w:rPr>
                                    <w:b/>
                                    <w:bCs/>
                                    <w:color w:val="FF0000"/>
                                    <w:kern w:val="24"/>
                                    <w:position w:val="-6"/>
                                    <w:vertAlign w:val="subscript"/>
                                  </w:rPr>
                                  <w:t>1</w:t>
                                </w:r>
                              </w:p>
                            </w:txbxContent>
                          </wps:txbx>
                          <wps:bodyPr wrap="square" rtlCol="0">
                            <a:spAutoFit/>
                          </wps:bodyPr>
                        </wps:wsp>
                        <wps:wsp>
                          <wps:cNvPr id="919" name="TextBox 12"/>
                          <wps:cNvSpPr txBox="1"/>
                          <wps:spPr>
                            <a:xfrm>
                              <a:off x="2666827" y="896944"/>
                              <a:ext cx="318770" cy="304800"/>
                            </a:xfrm>
                            <a:prstGeom prst="rect">
                              <a:avLst/>
                            </a:prstGeom>
                            <a:noFill/>
                          </wps:spPr>
                          <wps:txbx>
                            <w:txbxContent>
                              <w:p w14:paraId="164D51AD" w14:textId="77777777" w:rsidR="00B455EF" w:rsidRDefault="00B455EF" w:rsidP="00DB22F5">
                                <w:pPr>
                                  <w:pStyle w:val="NormalWeb"/>
                                  <w:spacing w:before="0" w:beforeAutospacing="0" w:after="0" w:afterAutospacing="0"/>
                                </w:pPr>
                                <w:r w:rsidRPr="00C947C7">
                                  <w:rPr>
                                    <w:b/>
                                    <w:bCs/>
                                    <w:i/>
                                    <w:color w:val="00B050"/>
                                    <w:kern w:val="24"/>
                                  </w:rPr>
                                  <w:t>S</w:t>
                                </w:r>
                                <w:r>
                                  <w:rPr>
                                    <w:b/>
                                    <w:bCs/>
                                    <w:color w:val="00B050"/>
                                    <w:kern w:val="24"/>
                                    <w:position w:val="-6"/>
                                    <w:vertAlign w:val="subscript"/>
                                  </w:rPr>
                                  <w:t>2</w:t>
                                </w:r>
                              </w:p>
                            </w:txbxContent>
                          </wps:txbx>
                          <wps:bodyPr wrap="none" rtlCol="0">
                            <a:spAutoFit/>
                          </wps:bodyPr>
                        </wps:wsp>
                        <wps:wsp>
                          <wps:cNvPr id="954" name="TextBox 13"/>
                          <wps:cNvSpPr txBox="1"/>
                          <wps:spPr>
                            <a:xfrm>
                              <a:off x="458313" y="120533"/>
                              <a:ext cx="498518" cy="266759"/>
                            </a:xfrm>
                            <a:prstGeom prst="rect">
                              <a:avLst/>
                            </a:prstGeom>
                            <a:noFill/>
                          </wps:spPr>
                          <wps:txbx>
                            <w:txbxContent>
                              <w:p w14:paraId="3923E92E" w14:textId="77777777" w:rsidR="00B455EF" w:rsidRDefault="00B455EF" w:rsidP="00DB22F5">
                                <w:pPr>
                                  <w:pStyle w:val="NormalWeb"/>
                                  <w:spacing w:before="0" w:beforeAutospacing="0" w:after="0" w:afterAutospacing="0"/>
                                </w:pPr>
                                <w:r>
                                  <w:rPr>
                                    <w:b/>
                                    <w:bCs/>
                                    <w:i/>
                                    <w:iCs/>
                                    <w:color w:val="000000" w:themeColor="text1"/>
                                    <w:kern w:val="24"/>
                                  </w:rPr>
                                  <w:t xml:space="preserve">y </w:t>
                                </w:r>
                                <w:r>
                                  <w:rPr>
                                    <w:b/>
                                    <w:bCs/>
                                    <w:color w:val="000000" w:themeColor="text1"/>
                                    <w:kern w:val="24"/>
                                  </w:rPr>
                                  <w:t xml:space="preserve">= </w:t>
                                </w:r>
                                <w:r w:rsidRPr="00C74E7E">
                                  <w:rPr>
                                    <w:b/>
                                    <w:bCs/>
                                    <w:i/>
                                    <w:color w:val="000000" w:themeColor="text1"/>
                                    <w:kern w:val="24"/>
                                  </w:rPr>
                                  <w:t>h</w:t>
                                </w:r>
                              </w:p>
                            </w:txbxContent>
                          </wps:txbx>
                          <wps:bodyPr wrap="none" rtlCol="0">
                            <a:spAutoFit/>
                          </wps:bodyPr>
                        </wps:wsp>
                        <wps:wsp>
                          <wps:cNvPr id="955" name="TextBox 14"/>
                          <wps:cNvSpPr txBox="1"/>
                          <wps:spPr>
                            <a:xfrm>
                              <a:off x="520184" y="1970628"/>
                              <a:ext cx="490262" cy="266759"/>
                            </a:xfrm>
                            <a:prstGeom prst="rect">
                              <a:avLst/>
                            </a:prstGeom>
                            <a:noFill/>
                          </wps:spPr>
                          <wps:txbx>
                            <w:txbxContent>
                              <w:p w14:paraId="16378FB8" w14:textId="77777777" w:rsidR="00B455EF" w:rsidRDefault="00B455EF" w:rsidP="00DB22F5">
                                <w:pPr>
                                  <w:pStyle w:val="NormalWeb"/>
                                  <w:spacing w:before="0" w:beforeAutospacing="0" w:after="0" w:afterAutospacing="0"/>
                                </w:pPr>
                                <w:r>
                                  <w:rPr>
                                    <w:b/>
                                    <w:bCs/>
                                    <w:i/>
                                    <w:iCs/>
                                    <w:color w:val="000000" w:themeColor="text1"/>
                                    <w:kern w:val="24"/>
                                  </w:rPr>
                                  <w:t xml:space="preserve">y </w:t>
                                </w:r>
                                <w:r>
                                  <w:rPr>
                                    <w:b/>
                                    <w:bCs/>
                                    <w:color w:val="000000" w:themeColor="text1"/>
                                    <w:kern w:val="24"/>
                                  </w:rPr>
                                  <w:t>= 0</w:t>
                                </w:r>
                              </w:p>
                            </w:txbxContent>
                          </wps:txbx>
                          <wps:bodyPr wrap="none" rtlCol="0">
                            <a:spAutoFit/>
                          </wps:bodyPr>
                        </wps:wsp>
                        <wps:wsp>
                          <wps:cNvPr id="956" name="TextBox 15"/>
                          <wps:cNvSpPr txBox="1"/>
                          <wps:spPr>
                            <a:xfrm>
                              <a:off x="1629068" y="2106135"/>
                              <a:ext cx="355630" cy="304868"/>
                            </a:xfrm>
                            <a:prstGeom prst="rect">
                              <a:avLst/>
                            </a:prstGeom>
                            <a:noFill/>
                          </wps:spPr>
                          <wps:txbx>
                            <w:txbxContent>
                              <w:p w14:paraId="194B3C3B" w14:textId="77777777" w:rsidR="00B455EF" w:rsidRDefault="00B455EF" w:rsidP="00DB22F5">
                                <w:pPr>
                                  <w:pStyle w:val="NormalWeb"/>
                                  <w:spacing w:before="0" w:beforeAutospacing="0" w:after="0" w:afterAutospacing="0"/>
                                </w:pPr>
                                <w:r w:rsidRPr="00C947C7">
                                  <w:rPr>
                                    <w:b/>
                                    <w:bCs/>
                                    <w:i/>
                                    <w:color w:val="000000" w:themeColor="text1"/>
                                    <w:kern w:val="24"/>
                                  </w:rPr>
                                  <w:t>T</w:t>
                                </w:r>
                                <w:r w:rsidRPr="00C947C7">
                                  <w:rPr>
                                    <w:b/>
                                    <w:bCs/>
                                    <w:i/>
                                    <w:color w:val="000000" w:themeColor="text1"/>
                                    <w:kern w:val="24"/>
                                    <w:position w:val="-6"/>
                                    <w:vertAlign w:val="subscript"/>
                                  </w:rPr>
                                  <w:t>m</w:t>
                                </w:r>
                              </w:p>
                            </w:txbxContent>
                          </wps:txbx>
                          <wps:bodyPr wrap="none" rtlCol="0">
                            <a:spAutoFit/>
                          </wps:bodyPr>
                        </wps:wsp>
                        <wps:wsp>
                          <wps:cNvPr id="957" name="TextBox 16"/>
                          <wps:cNvSpPr txBox="1"/>
                          <wps:spPr>
                            <a:xfrm>
                              <a:off x="2204296" y="2106020"/>
                              <a:ext cx="420370" cy="304800"/>
                            </a:xfrm>
                            <a:prstGeom prst="rect">
                              <a:avLst/>
                            </a:prstGeom>
                            <a:noFill/>
                          </wps:spPr>
                          <wps:txbx>
                            <w:txbxContent>
                              <w:p w14:paraId="5443C79F" w14:textId="77777777" w:rsidR="00B455EF" w:rsidRDefault="00B455EF" w:rsidP="00DB22F5">
                                <w:pPr>
                                  <w:pStyle w:val="NormalWeb"/>
                                  <w:spacing w:before="0" w:beforeAutospacing="0" w:after="0" w:afterAutospacing="0"/>
                                </w:pPr>
                                <w:r w:rsidRPr="00C947C7">
                                  <w:rPr>
                                    <w:b/>
                                    <w:bCs/>
                                    <w:i/>
                                    <w:color w:val="FF0000"/>
                                    <w:kern w:val="24"/>
                                  </w:rPr>
                                  <w:t>S</w:t>
                                </w:r>
                                <w:r w:rsidRPr="00C947C7">
                                  <w:rPr>
                                    <w:b/>
                                    <w:bCs/>
                                    <w:i/>
                                    <w:color w:val="FF0000"/>
                                    <w:kern w:val="24"/>
                                    <w:position w:val="-6"/>
                                    <w:vertAlign w:val="subscript"/>
                                  </w:rPr>
                                  <w:t>m</w:t>
                                </w:r>
                                <w:r>
                                  <w:rPr>
                                    <w:b/>
                                    <w:bCs/>
                                    <w:color w:val="FF0000"/>
                                    <w:kern w:val="24"/>
                                    <w:position w:val="-6"/>
                                    <w:vertAlign w:val="subscript"/>
                                  </w:rPr>
                                  <w:t>1</w:t>
                                </w:r>
                              </w:p>
                            </w:txbxContent>
                          </wps:txbx>
                          <wps:bodyPr wrap="square" rtlCol="0">
                            <a:spAutoFit/>
                          </wps:bodyPr>
                        </wps:wsp>
                        <wps:wsp>
                          <wps:cNvPr id="958" name="TextBox 17"/>
                          <wps:cNvSpPr txBox="1"/>
                          <wps:spPr>
                            <a:xfrm>
                              <a:off x="2954060" y="2105961"/>
                              <a:ext cx="397544" cy="304868"/>
                            </a:xfrm>
                            <a:prstGeom prst="rect">
                              <a:avLst/>
                            </a:prstGeom>
                            <a:noFill/>
                          </wps:spPr>
                          <wps:txbx>
                            <w:txbxContent>
                              <w:p w14:paraId="149A8561" w14:textId="77777777" w:rsidR="00B455EF" w:rsidRDefault="00B455EF" w:rsidP="00DB22F5">
                                <w:pPr>
                                  <w:pStyle w:val="NormalWeb"/>
                                  <w:spacing w:before="0" w:beforeAutospacing="0" w:after="0" w:afterAutospacing="0"/>
                                </w:pPr>
                                <w:r w:rsidRPr="00C947C7">
                                  <w:rPr>
                                    <w:b/>
                                    <w:bCs/>
                                    <w:i/>
                                    <w:color w:val="00B050"/>
                                    <w:kern w:val="24"/>
                                  </w:rPr>
                                  <w:t>S</w:t>
                                </w:r>
                                <w:r w:rsidRPr="00C947C7">
                                  <w:rPr>
                                    <w:b/>
                                    <w:bCs/>
                                    <w:i/>
                                    <w:color w:val="00B050"/>
                                    <w:kern w:val="24"/>
                                    <w:position w:val="-6"/>
                                    <w:vertAlign w:val="subscript"/>
                                  </w:rPr>
                                  <w:t>m</w:t>
                                </w:r>
                                <w:r>
                                  <w:rPr>
                                    <w:b/>
                                    <w:bCs/>
                                    <w:color w:val="00B050"/>
                                    <w:kern w:val="24"/>
                                    <w:position w:val="-6"/>
                                    <w:vertAlign w:val="subscript"/>
                                  </w:rPr>
                                  <w:t>2</w:t>
                                </w:r>
                              </w:p>
                            </w:txbxContent>
                          </wps:txbx>
                          <wps:bodyPr wrap="none" rtlCol="0">
                            <a:spAutoFit/>
                          </wps:bodyPr>
                        </wps:wsp>
                        <wps:wsp>
                          <wps:cNvPr id="959" name="Straight Arrow Connector 959"/>
                          <wps:cNvCnPr/>
                          <wps:spPr>
                            <a:xfrm>
                              <a:off x="4087210" y="136440"/>
                              <a:ext cx="0" cy="1970047"/>
                            </a:xfrm>
                            <a:prstGeom prst="straightConnector1">
                              <a:avLst/>
                            </a:prstGeom>
                            <a:ln w="19050">
                              <a:solidFill>
                                <a:schemeClr val="tx1"/>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960" name="TextBox 21"/>
                          <wps:cNvSpPr txBox="1"/>
                          <wps:spPr>
                            <a:xfrm>
                              <a:off x="0" y="619933"/>
                              <a:ext cx="1056640" cy="304800"/>
                            </a:xfrm>
                            <a:prstGeom prst="rect">
                              <a:avLst/>
                            </a:prstGeom>
                            <a:noFill/>
                          </wps:spPr>
                          <wps:txbx>
                            <w:txbxContent>
                              <w:p w14:paraId="7DF69A70" w14:textId="77777777" w:rsidR="00B455EF" w:rsidRDefault="00B455EF" w:rsidP="00DB22F5">
                                <w:pPr>
                                  <w:pStyle w:val="NormalWeb"/>
                                  <w:spacing w:before="0" w:beforeAutospacing="0" w:after="0" w:afterAutospacing="0"/>
                                  <w:jc w:val="center"/>
                                </w:pPr>
                                <w:r>
                                  <w:rPr>
                                    <w:b/>
                                    <w:bCs/>
                                    <w:color w:val="000000" w:themeColor="text1"/>
                                    <w:kern w:val="24"/>
                                    <w:lang w:val="el-GR"/>
                                  </w:rPr>
                                  <w:t>Δ</w:t>
                                </w:r>
                                <w:r w:rsidRPr="00C947C7">
                                  <w:rPr>
                                    <w:b/>
                                    <w:bCs/>
                                    <w:i/>
                                    <w:color w:val="000000" w:themeColor="text1"/>
                                    <w:kern w:val="24"/>
                                  </w:rPr>
                                  <w:t>T</w:t>
                                </w:r>
                                <w:r>
                                  <w:rPr>
                                    <w:b/>
                                    <w:bCs/>
                                    <w:color w:val="000000" w:themeColor="text1"/>
                                    <w:kern w:val="24"/>
                                  </w:rPr>
                                  <w:t xml:space="preserve">, </w:t>
                                </w:r>
                                <w:r>
                                  <w:rPr>
                                    <w:b/>
                                    <w:bCs/>
                                    <w:color w:val="000000" w:themeColor="text1"/>
                                    <w:kern w:val="24"/>
                                    <w:lang w:val="el-GR"/>
                                  </w:rPr>
                                  <w:t>Δ</w:t>
                                </w:r>
                                <w:r w:rsidRPr="00C947C7">
                                  <w:rPr>
                                    <w:b/>
                                    <w:bCs/>
                                    <w:i/>
                                    <w:color w:val="000000" w:themeColor="text1"/>
                                    <w:kern w:val="24"/>
                                  </w:rPr>
                                  <w:t>S</w:t>
                                </w:r>
                                <w:r>
                                  <w:rPr>
                                    <w:b/>
                                    <w:bCs/>
                                    <w:color w:val="000000" w:themeColor="text1"/>
                                    <w:kern w:val="24"/>
                                    <w:position w:val="-6"/>
                                    <w:vertAlign w:val="subscript"/>
                                  </w:rPr>
                                  <w:t>1</w:t>
                                </w:r>
                                <w:r>
                                  <w:rPr>
                                    <w:b/>
                                    <w:bCs/>
                                    <w:color w:val="000000" w:themeColor="text1"/>
                                    <w:kern w:val="24"/>
                                  </w:rPr>
                                  <w:t xml:space="preserve">, </w:t>
                                </w:r>
                                <w:r>
                                  <w:rPr>
                                    <w:b/>
                                    <w:bCs/>
                                    <w:color w:val="000000" w:themeColor="text1"/>
                                    <w:kern w:val="24"/>
                                    <w:lang w:val="el-GR"/>
                                  </w:rPr>
                                  <w:t>Δ</w:t>
                                </w:r>
                                <w:r w:rsidRPr="00C947C7">
                                  <w:rPr>
                                    <w:b/>
                                    <w:bCs/>
                                    <w:i/>
                                    <w:color w:val="000000" w:themeColor="text1"/>
                                    <w:kern w:val="24"/>
                                  </w:rPr>
                                  <w:t>S</w:t>
                                </w:r>
                                <w:r>
                                  <w:rPr>
                                    <w:b/>
                                    <w:bCs/>
                                    <w:color w:val="000000" w:themeColor="text1"/>
                                    <w:kern w:val="24"/>
                                    <w:position w:val="-6"/>
                                    <w:vertAlign w:val="subscript"/>
                                  </w:rPr>
                                  <w:t>2</w:t>
                                </w:r>
                                <w:r>
                                  <w:rPr>
                                    <w:b/>
                                    <w:bCs/>
                                    <w:color w:val="000000" w:themeColor="text1"/>
                                    <w:kern w:val="24"/>
                                  </w:rPr>
                                  <w:t xml:space="preserve"> </w:t>
                                </w:r>
                              </w:p>
                            </w:txbxContent>
                          </wps:txbx>
                          <wps:bodyPr wrap="square" rtlCol="0">
                            <a:spAutoFit/>
                          </wps:bodyPr>
                        </wps:wsp>
                      </wpg:grpSp>
                      <wps:wsp>
                        <wps:cNvPr id="961" name="Straight Arrow Connector 961"/>
                        <wps:cNvCnPr/>
                        <wps:spPr>
                          <a:xfrm>
                            <a:off x="66723" y="1857809"/>
                            <a:ext cx="5400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62" name="Straight Arrow Connector 962"/>
                        <wps:cNvCnPr/>
                        <wps:spPr>
                          <a:xfrm rot="16200000">
                            <a:off x="-203277" y="1580809"/>
                            <a:ext cx="5400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63" name="TextBox 26"/>
                        <wps:cNvSpPr txBox="1"/>
                        <wps:spPr>
                          <a:xfrm>
                            <a:off x="79607" y="1180672"/>
                            <a:ext cx="250846" cy="266759"/>
                          </a:xfrm>
                          <a:prstGeom prst="rect">
                            <a:avLst/>
                          </a:prstGeom>
                          <a:noFill/>
                        </wps:spPr>
                        <wps:txbx>
                          <w:txbxContent>
                            <w:p w14:paraId="3DD08544" w14:textId="77777777" w:rsidR="00B455EF" w:rsidRDefault="00B455EF" w:rsidP="00DB22F5">
                              <w:pPr>
                                <w:pStyle w:val="NormalWeb"/>
                                <w:spacing w:before="0" w:beforeAutospacing="0" w:after="0" w:afterAutospacing="0"/>
                              </w:pPr>
                              <w:r>
                                <w:rPr>
                                  <w:i/>
                                  <w:iCs/>
                                  <w:color w:val="000000" w:themeColor="text1"/>
                                  <w:kern w:val="24"/>
                                </w:rPr>
                                <w:t>y</w:t>
                              </w:r>
                            </w:p>
                          </w:txbxContent>
                        </wps:txbx>
                        <wps:bodyPr wrap="none" rtlCol="0">
                          <a:spAutoFit/>
                        </wps:bodyPr>
                      </wps:wsp>
                      <wps:wsp>
                        <wps:cNvPr id="964" name="TextBox 27"/>
                        <wps:cNvSpPr txBox="1"/>
                        <wps:spPr>
                          <a:xfrm>
                            <a:off x="340155" y="1570677"/>
                            <a:ext cx="250825" cy="266700"/>
                          </a:xfrm>
                          <a:prstGeom prst="rect">
                            <a:avLst/>
                          </a:prstGeom>
                          <a:noFill/>
                        </wps:spPr>
                        <wps:txbx>
                          <w:txbxContent>
                            <w:p w14:paraId="10A9DA6B" w14:textId="77777777" w:rsidR="00B455EF" w:rsidRDefault="00B455EF" w:rsidP="00DB22F5">
                              <w:pPr>
                                <w:pStyle w:val="NormalWeb"/>
                                <w:spacing w:before="0" w:beforeAutospacing="0" w:after="0" w:afterAutospacing="0"/>
                              </w:pPr>
                              <w:r>
                                <w:rPr>
                                  <w:i/>
                                  <w:iCs/>
                                  <w:color w:val="000000" w:themeColor="text1"/>
                                  <w:kern w:val="24"/>
                                </w:rPr>
                                <w:t>x</w:t>
                              </w:r>
                            </w:p>
                          </w:txbxContent>
                        </wps:txbx>
                        <wps:bodyPr wrap="none" rtlCol="0">
                          <a:spAutoFit/>
                        </wps:bodyPr>
                      </wps:wsp>
                    </wpg:wgp>
                  </a:graphicData>
                </a:graphic>
                <wp14:sizeRelV relativeFrom="margin">
                  <wp14:pctHeight>0</wp14:pctHeight>
                </wp14:sizeRelV>
              </wp:anchor>
            </w:drawing>
          </mc:Choice>
          <mc:Fallback>
            <w:pict>
              <v:group w14:anchorId="21CCA9BD" id="Group 28" o:spid="_x0000_s1026" style="position:absolute;left:0;text-align:left;margin-left:74.25pt;margin-top:1.45pt;width:321.8pt;height:180.3pt;z-index:251659264;mso-position-horizontal-relative:margin;mso-height-relative:margin" coordorigin=",1205" coordsize="40872,22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">
                <v:group id="Group 912" o:spid="_x0000_s1027" style="position:absolute;top:1205;width:40872;height:22905" coordorigin=",1205" coordsize="40872,22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">
                  <v:rect id="Rectangle 913" o:spid="_x0000_s1028" style="position:absolute;left:9568;top:1405;width:29738;height:19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" filled="f" strokecolor="black [3213]" strokeweight="1pt"/>
                  <v:line id="Straight Connector 914" o:spid="_x0000_s1029" style="position:absolute;flip:x;visibility:visible;mso-wrap-style:square" from="14284,1405" to="19721,2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" strokecolor="black [3213]" strokeweight="2.25pt">
                    <v:stroke joinstyle="miter"/>
                  </v:line>
                  <v:line id="Straight Connector 915" o:spid="_x0000_s1030" style="position:absolute;flip:x;visibility:visible;mso-wrap-style:square" from="20586,1405" to="24437,2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" strokecolor="red" strokeweight="2.25pt">
                    <v:stroke dashstyle="longDash" joinstyle="miter"/>
                  </v:line>
                  <v:line id="Straight Connector 916" o:spid="_x0000_s1031" style="position:absolute;flip:x;visibility:visible;mso-wrap-style:square" from="28021,1459" to="31872,21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" strokecolor="#00b050" strokeweight="2.25pt">
                    <v:stroke dashstyle="dashDot" joinstyle="miter"/>
                  </v:line>
                  <v:shapetype id="_x0000_t202" coordsize="21600,21600" o:spt="202" path="m,l,21600r21600,l21600,xe">
                    <v:stroke joinstyle="miter"/>
                    <v:path gradientshapeok="t" o:connecttype="rect"/>
                  </v:shapetype>
                  <v:shape id="TextBox 10" o:spid="_x0000_s1032" type="#_x0000_t202" style="position:absolute;left:13418;top:8969;width:2762;height:26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" filled="f" stroked="f">
                    <v:textbox style="mso-fit-shape-to-text:t">
                      <w:txbxContent>
                        <w:p w14:paraId="7756F386" w14:textId="77777777" w:rsidR="00B455EF" w:rsidRPr="00C947C7" w:rsidRDefault="00B455EF" w:rsidP="00DB22F5">
                          <w:pPr>
                            <w:pStyle w:val="NormalWeb"/>
                            <w:spacing w:before="0" w:beforeAutospacing="0" w:after="0" w:afterAutospacing="0"/>
                            <w:rPr>
                              <w:i/>
                            </w:rPr>
                          </w:pPr>
                          <w:r w:rsidRPr="00C947C7">
                            <w:rPr>
                              <w:b/>
                              <w:bCs/>
                              <w:i/>
                              <w:color w:val="000000" w:themeColor="text1"/>
                              <w:kern w:val="24"/>
                            </w:rPr>
                            <w:t>T</w:t>
                          </w:r>
                        </w:p>
                      </w:txbxContent>
                    </v:textbox>
                  </v:shape>
                  <v:shape id="TextBox 11" o:spid="_x0000_s1033" type="#_x0000_t202" style="position:absolute;left:19170;top:8969;width:368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" filled="f" stroked="f">
                    <v:textbox style="mso-fit-shape-to-text:t">
                      <w:txbxContent>
                        <w:p w14:paraId="105564BF" w14:textId="77777777" w:rsidR="00B455EF" w:rsidRDefault="00B455EF" w:rsidP="00DB22F5">
                          <w:pPr>
                            <w:pStyle w:val="NormalWeb"/>
                            <w:spacing w:before="0" w:beforeAutospacing="0" w:after="0" w:afterAutospacing="0"/>
                          </w:pPr>
                          <w:r w:rsidRPr="00C947C7">
                            <w:rPr>
                              <w:b/>
                              <w:bCs/>
                              <w:i/>
                              <w:color w:val="FF0000"/>
                              <w:kern w:val="24"/>
                            </w:rPr>
                            <w:t>S</w:t>
                          </w:r>
                          <w:r>
                            <w:rPr>
                              <w:b/>
                              <w:bCs/>
                              <w:color w:val="FF0000"/>
                              <w:kern w:val="24"/>
                              <w:position w:val="-6"/>
                              <w:vertAlign w:val="subscript"/>
                            </w:rPr>
                            <w:t>1</w:t>
                          </w:r>
                        </w:p>
                      </w:txbxContent>
                    </v:textbox>
                  </v:shape>
                  <v:shape id="TextBox 12" o:spid="_x0000_s1034" type="#_x0000_t202" style="position:absolute;left:26668;top:8969;width:3187;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" filled="f" stroked="f">
                    <v:textbox style="mso-fit-shape-to-text:t">
                      <w:txbxContent>
                        <w:p w14:paraId="164D51AD" w14:textId="77777777" w:rsidR="00B455EF" w:rsidRDefault="00B455EF" w:rsidP="00DB22F5">
                          <w:pPr>
                            <w:pStyle w:val="NormalWeb"/>
                            <w:spacing w:before="0" w:beforeAutospacing="0" w:after="0" w:afterAutospacing="0"/>
                          </w:pPr>
                          <w:r w:rsidRPr="00C947C7">
                            <w:rPr>
                              <w:b/>
                              <w:bCs/>
                              <w:i/>
                              <w:color w:val="00B050"/>
                              <w:kern w:val="24"/>
                            </w:rPr>
                            <w:t>S</w:t>
                          </w:r>
                          <w:r>
                            <w:rPr>
                              <w:b/>
                              <w:bCs/>
                              <w:color w:val="00B050"/>
                              <w:kern w:val="24"/>
                              <w:position w:val="-6"/>
                              <w:vertAlign w:val="subscript"/>
                            </w:rPr>
                            <w:t>2</w:t>
                          </w:r>
                        </w:p>
                      </w:txbxContent>
                    </v:textbox>
                  </v:shape>
                  <v:shape id="TextBox 13" o:spid="_x0000_s1035" type="#_x0000_t202" style="position:absolute;left:4583;top:1205;width:4985;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" filled="f" stroked="f">
                    <v:textbox style="mso-fit-shape-to-text:t">
                      <w:txbxContent>
                        <w:p w14:paraId="3923E92E" w14:textId="77777777" w:rsidR="00B455EF" w:rsidRDefault="00B455EF" w:rsidP="00DB22F5">
                          <w:pPr>
                            <w:pStyle w:val="NormalWeb"/>
                            <w:spacing w:before="0" w:beforeAutospacing="0" w:after="0" w:afterAutospacing="0"/>
                          </w:pPr>
                          <w:r>
                            <w:rPr>
                              <w:b/>
                              <w:bCs/>
                              <w:i/>
                              <w:iCs/>
                              <w:color w:val="000000" w:themeColor="text1"/>
                              <w:kern w:val="24"/>
                            </w:rPr>
                            <w:t xml:space="preserve">y </w:t>
                          </w:r>
                          <w:r>
                            <w:rPr>
                              <w:b/>
                              <w:bCs/>
                              <w:color w:val="000000" w:themeColor="text1"/>
                              <w:kern w:val="24"/>
                            </w:rPr>
                            <w:t xml:space="preserve">= </w:t>
                          </w:r>
                          <w:r w:rsidRPr="00C74E7E">
                            <w:rPr>
                              <w:b/>
                              <w:bCs/>
                              <w:i/>
                              <w:color w:val="000000" w:themeColor="text1"/>
                              <w:kern w:val="24"/>
                            </w:rPr>
                            <w:t>h</w:t>
                          </w:r>
                        </w:p>
                      </w:txbxContent>
                    </v:textbox>
                  </v:shape>
                  <v:shape id="TextBox 14" o:spid="_x0000_s1036" type="#_x0000_t202" style="position:absolute;left:5201;top:19706;width:4903;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" filled="f" stroked="f">
                    <v:textbox style="mso-fit-shape-to-text:t">
                      <w:txbxContent>
                        <w:p w14:paraId="16378FB8" w14:textId="77777777" w:rsidR="00B455EF" w:rsidRDefault="00B455EF" w:rsidP="00DB22F5">
                          <w:pPr>
                            <w:pStyle w:val="NormalWeb"/>
                            <w:spacing w:before="0" w:beforeAutospacing="0" w:after="0" w:afterAutospacing="0"/>
                          </w:pPr>
                          <w:r>
                            <w:rPr>
                              <w:b/>
                              <w:bCs/>
                              <w:i/>
                              <w:iCs/>
                              <w:color w:val="000000" w:themeColor="text1"/>
                              <w:kern w:val="24"/>
                            </w:rPr>
                            <w:t xml:space="preserve">y </w:t>
                          </w:r>
                          <w:r>
                            <w:rPr>
                              <w:b/>
                              <w:bCs/>
                              <w:color w:val="000000" w:themeColor="text1"/>
                              <w:kern w:val="24"/>
                            </w:rPr>
                            <w:t>= 0</w:t>
                          </w:r>
                        </w:p>
                      </w:txbxContent>
                    </v:textbox>
                  </v:shape>
                  <v:shape id="TextBox 15" o:spid="_x0000_s1037" type="#_x0000_t202" style="position:absolute;left:16290;top:21061;width:3556;height:30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" filled="f" stroked="f">
                    <v:textbox style="mso-fit-shape-to-text:t">
                      <w:txbxContent>
                        <w:p w14:paraId="194B3C3B" w14:textId="77777777" w:rsidR="00B455EF" w:rsidRDefault="00B455EF" w:rsidP="00DB22F5">
                          <w:pPr>
                            <w:pStyle w:val="NormalWeb"/>
                            <w:spacing w:before="0" w:beforeAutospacing="0" w:after="0" w:afterAutospacing="0"/>
                          </w:pPr>
                          <w:r w:rsidRPr="00C947C7">
                            <w:rPr>
                              <w:b/>
                              <w:bCs/>
                              <w:i/>
                              <w:color w:val="000000" w:themeColor="text1"/>
                              <w:kern w:val="24"/>
                            </w:rPr>
                            <w:t>T</w:t>
                          </w:r>
                          <w:r w:rsidRPr="00C947C7">
                            <w:rPr>
                              <w:b/>
                              <w:bCs/>
                              <w:i/>
                              <w:color w:val="000000" w:themeColor="text1"/>
                              <w:kern w:val="24"/>
                              <w:position w:val="-6"/>
                              <w:vertAlign w:val="subscript"/>
                            </w:rPr>
                            <w:t>m</w:t>
                          </w:r>
                        </w:p>
                      </w:txbxContent>
                    </v:textbox>
                  </v:shape>
                  <v:shape id="TextBox 16" o:spid="_x0000_s1038" type="#_x0000_t202" style="position:absolute;left:22042;top:21060;width:420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" filled="f" stroked="f">
                    <v:textbox style="mso-fit-shape-to-text:t">
                      <w:txbxContent>
                        <w:p w14:paraId="5443C79F" w14:textId="77777777" w:rsidR="00B455EF" w:rsidRDefault="00B455EF" w:rsidP="00DB22F5">
                          <w:pPr>
                            <w:pStyle w:val="NormalWeb"/>
                            <w:spacing w:before="0" w:beforeAutospacing="0" w:after="0" w:afterAutospacing="0"/>
                          </w:pPr>
                          <w:r w:rsidRPr="00C947C7">
                            <w:rPr>
                              <w:b/>
                              <w:bCs/>
                              <w:i/>
                              <w:color w:val="FF0000"/>
                              <w:kern w:val="24"/>
                            </w:rPr>
                            <w:t>S</w:t>
                          </w:r>
                          <w:r w:rsidRPr="00C947C7">
                            <w:rPr>
                              <w:b/>
                              <w:bCs/>
                              <w:i/>
                              <w:color w:val="FF0000"/>
                              <w:kern w:val="24"/>
                              <w:position w:val="-6"/>
                              <w:vertAlign w:val="subscript"/>
                            </w:rPr>
                            <w:t>m</w:t>
                          </w:r>
                          <w:r>
                            <w:rPr>
                              <w:b/>
                              <w:bCs/>
                              <w:color w:val="FF0000"/>
                              <w:kern w:val="24"/>
                              <w:position w:val="-6"/>
                              <w:vertAlign w:val="subscript"/>
                            </w:rPr>
                            <w:t>1</w:t>
                          </w:r>
                        </w:p>
                      </w:txbxContent>
                    </v:textbox>
                  </v:shape>
                  <v:shape id="TextBox 17" o:spid="_x0000_s1039" type="#_x0000_t202" style="position:absolute;left:29540;top:21059;width:3976;height:30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" filled="f" stroked="f">
                    <v:textbox style="mso-fit-shape-to-text:t">
                      <w:txbxContent>
                        <w:p w14:paraId="149A8561" w14:textId="77777777" w:rsidR="00B455EF" w:rsidRDefault="00B455EF" w:rsidP="00DB22F5">
                          <w:pPr>
                            <w:pStyle w:val="NormalWeb"/>
                            <w:spacing w:before="0" w:beforeAutospacing="0" w:after="0" w:afterAutospacing="0"/>
                          </w:pPr>
                          <w:r w:rsidRPr="00C947C7">
                            <w:rPr>
                              <w:b/>
                              <w:bCs/>
                              <w:i/>
                              <w:color w:val="00B050"/>
                              <w:kern w:val="24"/>
                            </w:rPr>
                            <w:t>S</w:t>
                          </w:r>
                          <w:r w:rsidRPr="00C947C7">
                            <w:rPr>
                              <w:b/>
                              <w:bCs/>
                              <w:i/>
                              <w:color w:val="00B050"/>
                              <w:kern w:val="24"/>
                              <w:position w:val="-6"/>
                              <w:vertAlign w:val="subscript"/>
                            </w:rPr>
                            <w:t>m</w:t>
                          </w:r>
                          <w:r>
                            <w:rPr>
                              <w:b/>
                              <w:bCs/>
                              <w:color w:val="00B050"/>
                              <w:kern w:val="24"/>
                              <w:position w:val="-6"/>
                              <w:vertAlign w:val="subscript"/>
                            </w:rPr>
                            <w:t>2</w:t>
                          </w:r>
                        </w:p>
                      </w:txbxContent>
                    </v:textbox>
                  </v:shape>
                  <v:shapetype id="_x0000_t32" coordsize="21600,21600" o:spt="32" o:oned="t" path="m,l21600,21600e" filled="f">
                    <v:path arrowok="t" fillok="f" o:connecttype="none"/>
                    <o:lock v:ext="edit" shapetype="t"/>
                  </v:shapetype>
                  <v:shape id="Straight Arrow Connector 959" o:spid="_x0000_s1040" type="#_x0000_t32" style="position:absolute;left:40872;top:1364;width:0;height:197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" strokecolor="black [3213]" strokeweight="1.5pt">
                    <v:stroke startarrow="open" endarrow="open" joinstyle="miter"/>
                  </v:shape>
                  <v:shape id="TextBox 21" o:spid="_x0000_s1041" type="#_x0000_t202" style="position:absolute;top:6199;width:1056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" filled="f" stroked="f">
                    <v:textbox style="mso-fit-shape-to-text:t">
                      <w:txbxContent>
                        <w:p w14:paraId="7DF69A70" w14:textId="77777777" w:rsidR="00B455EF" w:rsidRDefault="00B455EF" w:rsidP="00DB22F5">
                          <w:pPr>
                            <w:pStyle w:val="NormalWeb"/>
                            <w:spacing w:before="0" w:beforeAutospacing="0" w:after="0" w:afterAutospacing="0"/>
                            <w:jc w:val="center"/>
                          </w:pPr>
                          <w:r>
                            <w:rPr>
                              <w:b/>
                              <w:bCs/>
                              <w:color w:val="000000" w:themeColor="text1"/>
                              <w:kern w:val="24"/>
                              <w:lang w:val="el-GR"/>
                            </w:rPr>
                            <w:t>Δ</w:t>
                          </w:r>
                          <w:r w:rsidRPr="00C947C7">
                            <w:rPr>
                              <w:b/>
                              <w:bCs/>
                              <w:i/>
                              <w:color w:val="000000" w:themeColor="text1"/>
                              <w:kern w:val="24"/>
                            </w:rPr>
                            <w:t>T</w:t>
                          </w:r>
                          <w:r>
                            <w:rPr>
                              <w:b/>
                              <w:bCs/>
                              <w:color w:val="000000" w:themeColor="text1"/>
                              <w:kern w:val="24"/>
                            </w:rPr>
                            <w:t xml:space="preserve">, </w:t>
                          </w:r>
                          <w:r>
                            <w:rPr>
                              <w:b/>
                              <w:bCs/>
                              <w:color w:val="000000" w:themeColor="text1"/>
                              <w:kern w:val="24"/>
                              <w:lang w:val="el-GR"/>
                            </w:rPr>
                            <w:t>Δ</w:t>
                          </w:r>
                          <w:r w:rsidRPr="00C947C7">
                            <w:rPr>
                              <w:b/>
                              <w:bCs/>
                              <w:i/>
                              <w:color w:val="000000" w:themeColor="text1"/>
                              <w:kern w:val="24"/>
                            </w:rPr>
                            <w:t>S</w:t>
                          </w:r>
                          <w:r>
                            <w:rPr>
                              <w:b/>
                              <w:bCs/>
                              <w:color w:val="000000" w:themeColor="text1"/>
                              <w:kern w:val="24"/>
                              <w:position w:val="-6"/>
                              <w:vertAlign w:val="subscript"/>
                            </w:rPr>
                            <w:t>1</w:t>
                          </w:r>
                          <w:r>
                            <w:rPr>
                              <w:b/>
                              <w:bCs/>
                              <w:color w:val="000000" w:themeColor="text1"/>
                              <w:kern w:val="24"/>
                            </w:rPr>
                            <w:t xml:space="preserve">, </w:t>
                          </w:r>
                          <w:r>
                            <w:rPr>
                              <w:b/>
                              <w:bCs/>
                              <w:color w:val="000000" w:themeColor="text1"/>
                              <w:kern w:val="24"/>
                              <w:lang w:val="el-GR"/>
                            </w:rPr>
                            <w:t>Δ</w:t>
                          </w:r>
                          <w:r w:rsidRPr="00C947C7">
                            <w:rPr>
                              <w:b/>
                              <w:bCs/>
                              <w:i/>
                              <w:color w:val="000000" w:themeColor="text1"/>
                              <w:kern w:val="24"/>
                            </w:rPr>
                            <w:t>S</w:t>
                          </w:r>
                          <w:r>
                            <w:rPr>
                              <w:b/>
                              <w:bCs/>
                              <w:color w:val="000000" w:themeColor="text1"/>
                              <w:kern w:val="24"/>
                              <w:position w:val="-6"/>
                              <w:vertAlign w:val="subscript"/>
                            </w:rPr>
                            <w:t>2</w:t>
                          </w:r>
                          <w:r>
                            <w:rPr>
                              <w:b/>
                              <w:bCs/>
                              <w:color w:val="000000" w:themeColor="text1"/>
                              <w:kern w:val="24"/>
                            </w:rPr>
                            <w:t xml:space="preserve"> </w:t>
                          </w:r>
                        </w:p>
                      </w:txbxContent>
                    </v:textbox>
                  </v:shape>
                </v:group>
                <v:shape id="Straight Arrow Connector 961" o:spid="_x0000_s1042" type="#_x0000_t32" style="position:absolute;left:667;top:18578;width:54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" strokecolor="black [3213]" strokeweight=".5pt">
                  <v:stroke endarrow="block" joinstyle="miter"/>
                </v:shape>
                <v:shape id="Straight Arrow Connector 962" o:spid="_x0000_s1043" type="#_x0000_t32" style="position:absolute;left:-2033;top:15808;width:540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" strokecolor="black [3213]" strokeweight=".5pt">
                  <v:stroke endarrow="block" joinstyle="miter"/>
                </v:shape>
                <v:shape id="TextBox 26" o:spid="_x0000_s1044" type="#_x0000_t202" style="position:absolute;left:796;top:11806;width:2508;height:26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" filled="f" stroked="f">
                  <v:textbox style="mso-fit-shape-to-text:t">
                    <w:txbxContent>
                      <w:p w14:paraId="3DD08544" w14:textId="77777777" w:rsidR="00B455EF" w:rsidRDefault="00B455EF" w:rsidP="00DB22F5">
                        <w:pPr>
                          <w:pStyle w:val="NormalWeb"/>
                          <w:spacing w:before="0" w:beforeAutospacing="0" w:after="0" w:afterAutospacing="0"/>
                        </w:pPr>
                        <w:r>
                          <w:rPr>
                            <w:i/>
                            <w:iCs/>
                            <w:color w:val="000000" w:themeColor="text1"/>
                            <w:kern w:val="24"/>
                          </w:rPr>
                          <w:t>y</w:t>
                        </w:r>
                      </w:p>
                    </w:txbxContent>
                  </v:textbox>
                </v:shape>
                <v:shape id="TextBox 27" o:spid="_x0000_s1045" type="#_x0000_t202" style="position:absolute;left:3401;top:15706;width:2508;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" filled="f" stroked="f">
                  <v:textbox style="mso-fit-shape-to-text:t">
                    <w:txbxContent>
                      <w:p w14:paraId="10A9DA6B" w14:textId="77777777" w:rsidR="00B455EF" w:rsidRDefault="00B455EF" w:rsidP="00DB22F5">
                        <w:pPr>
                          <w:pStyle w:val="NormalWeb"/>
                          <w:spacing w:before="0" w:beforeAutospacing="0" w:after="0" w:afterAutospacing="0"/>
                        </w:pPr>
                        <w:r>
                          <w:rPr>
                            <w:i/>
                            <w:iCs/>
                            <w:color w:val="000000" w:themeColor="text1"/>
                            <w:kern w:val="24"/>
                          </w:rPr>
                          <w:t>x</w:t>
                        </w:r>
                      </w:p>
                    </w:txbxContent>
                  </v:textbox>
                </v:shape>
                <w10:wrap type="topAndBottom" anchorx="margin"/>
              </v:group>
            </w:pict>
          </mc:Fallback>
        </mc:AlternateContent>
      </w:r>
      <w:r w:rsidRPr="00644A31">
        <w:t xml:space="preserve">Figure </w:t>
      </w:r>
      <w:r w:rsidR="00B455EF">
        <w:t>S</w:t>
      </w:r>
      <w:r w:rsidR="00B455EF" w:rsidRPr="00644A31">
        <w:t>1</w:t>
      </w:r>
      <w:r w:rsidRPr="00644A31">
        <w:t>: Schematic of the analytical problem description.</w:t>
      </w:r>
    </w:p>
    <w:p w14:paraId="40982942" w14:textId="378227D0" w:rsidR="00DB22F5" w:rsidRPr="00644A31" w:rsidRDefault="00B455EF" w:rsidP="00DB22F5">
      <w:pPr>
        <w:pStyle w:val="Heading3"/>
      </w:pPr>
      <w:r>
        <w:t>S</w:t>
      </w:r>
      <w:r w:rsidR="00DB22F5" w:rsidRPr="00644A31">
        <w:t>.2 Governing equations</w:t>
      </w:r>
    </w:p>
    <w:p w14:paraId="28739422" w14:textId="4DF62CC2" w:rsidR="00DB22F5" w:rsidRPr="00644A31" w:rsidRDefault="00DB22F5" w:rsidP="00DB22F5">
      <w:pPr>
        <w:spacing w:line="360" w:lineRule="auto"/>
        <w:jc w:val="both"/>
      </w:pPr>
      <w:r w:rsidRPr="00644A31">
        <w:t xml:space="preserve">The governing equations of momentum, mass, temperature, and composition are used </w:t>
      </w:r>
      <w:r w:rsidR="00B24F79">
        <w:t>to</w:t>
      </w:r>
      <w:r w:rsidR="00B24F79" w:rsidRPr="00644A31">
        <w:t xml:space="preserve"> </w:t>
      </w:r>
      <w:r w:rsidRPr="00644A31">
        <w:t>assume that the flow is incompressible. The Boussinesq term is incorporated in momentum equations to represent natural convection arising from compositional gradients and is given by:</w:t>
      </w:r>
    </w:p>
    <w:tbl>
      <w:tblPr>
        <w:tblpPr w:leftFromText="180" w:rightFromText="180" w:vertAnchor="text" w:horzAnchor="margin" w:tblpY="2"/>
        <w:tblW w:w="0" w:type="auto"/>
        <w:tblLook w:val="04A0" w:firstRow="1" w:lastRow="0" w:firstColumn="1" w:lastColumn="0" w:noHBand="0" w:noVBand="1"/>
      </w:tblPr>
      <w:tblGrid>
        <w:gridCol w:w="761"/>
        <w:gridCol w:w="7422"/>
        <w:gridCol w:w="843"/>
      </w:tblGrid>
      <w:tr w:rsidR="00DB22F5" w:rsidRPr="00644A31" w14:paraId="74BC4DDF" w14:textId="77777777" w:rsidTr="00B455EF">
        <w:trPr>
          <w:trHeight w:val="432"/>
        </w:trPr>
        <w:tc>
          <w:tcPr>
            <w:tcW w:w="846" w:type="dxa"/>
            <w:vAlign w:val="center"/>
          </w:tcPr>
          <w:p w14:paraId="750696F1" w14:textId="77777777" w:rsidR="00DB22F5" w:rsidRPr="00644A31" w:rsidRDefault="00DB22F5" w:rsidP="00B455EF">
            <w:pPr>
              <w:spacing w:after="0" w:line="360" w:lineRule="auto"/>
              <w:jc w:val="center"/>
              <w:rPr>
                <w:szCs w:val="24"/>
              </w:rPr>
            </w:pPr>
          </w:p>
        </w:tc>
        <w:tc>
          <w:tcPr>
            <w:tcW w:w="7654" w:type="dxa"/>
            <w:vAlign w:val="center"/>
          </w:tcPr>
          <w:p w14:paraId="18D99D67" w14:textId="77777777" w:rsidR="00DB22F5" w:rsidRPr="00644A31" w:rsidRDefault="00DB22F5" w:rsidP="00B455EF">
            <w:pPr>
              <w:spacing w:after="0" w:line="360" w:lineRule="auto"/>
              <w:jc w:val="center"/>
              <w:rPr>
                <w:szCs w:val="24"/>
              </w:rPr>
            </w:pPr>
            <w:r w:rsidRPr="00644A31">
              <w:rPr>
                <w:position w:val="-30"/>
                <w:szCs w:val="24"/>
              </w:rPr>
              <w:object w:dxaOrig="5620" w:dyaOrig="680" w14:anchorId="4CB9E833">
                <v:shape id="_x0000_i1034" type="#_x0000_t75" style="width:285.75pt;height:34.5pt" o:ole="">
                  <v:imagedata r:id="rId25" o:title=""/>
                </v:shape>
                <o:OLEObject Type="Embed" ProgID="Equation.DSMT4" ShapeID="_x0000_i1034" DrawAspect="Content" ObjectID="_1670831802" r:id="rId26"/>
              </w:object>
            </w:r>
          </w:p>
        </w:tc>
        <w:tc>
          <w:tcPr>
            <w:tcW w:w="850" w:type="dxa"/>
            <w:vAlign w:val="center"/>
          </w:tcPr>
          <w:p w14:paraId="6F784A03" w14:textId="173E2983"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3</w:t>
            </w:r>
            <w:r w:rsidR="00F01B20" w:rsidRPr="00644A31">
              <w:rPr>
                <w:szCs w:val="24"/>
              </w:rPr>
              <w:t>a</w:t>
            </w:r>
            <w:r w:rsidRPr="00644A31">
              <w:rPr>
                <w:szCs w:val="24"/>
              </w:rPr>
              <w:t>)</w:t>
            </w:r>
          </w:p>
        </w:tc>
      </w:tr>
    </w:tbl>
    <w:p w14:paraId="77045CB8" w14:textId="77777777" w:rsidR="00DB22F5" w:rsidRPr="00644A31" w:rsidRDefault="00DB22F5" w:rsidP="00DB22F5">
      <w:pPr>
        <w:spacing w:line="360" w:lineRule="auto"/>
        <w:jc w:val="both"/>
      </w:pPr>
      <w:r w:rsidRPr="00644A31">
        <w:t xml:space="preserve">where </w:t>
      </w:r>
      <w:r w:rsidRPr="00644A31">
        <w:rPr>
          <w:b/>
        </w:rPr>
        <w:t>V</w:t>
      </w:r>
      <w:r w:rsidRPr="00644A31">
        <w:t xml:space="preserve"> is velocity vector ((u, v) are velocities in </w:t>
      </w:r>
      <w:r w:rsidRPr="00644A31">
        <w:rPr>
          <w:i/>
        </w:rPr>
        <w:t>x</w:t>
      </w:r>
      <w:r w:rsidRPr="00644A31">
        <w:t xml:space="preserve"> and </w:t>
      </w:r>
      <w:r w:rsidRPr="00644A31">
        <w:rPr>
          <w:i/>
        </w:rPr>
        <w:t>y</w:t>
      </w:r>
      <w:r w:rsidRPr="00644A31">
        <w:t xml:space="preserve"> direction), </w:t>
      </w:r>
      <w:r w:rsidRPr="00644A31">
        <w:rPr>
          <w:i/>
        </w:rPr>
        <w:t>t</w:t>
      </w:r>
      <w:r w:rsidRPr="00644A31">
        <w:t xml:space="preserve"> is the time, </w:t>
      </w:r>
      <w:r w:rsidRPr="00644A31">
        <w:rPr>
          <w:b/>
        </w:rPr>
        <w:t>g</w:t>
      </w:r>
      <w:r w:rsidRPr="00644A31">
        <w:t xml:space="preserve"> is the gravitational acceleration,  </w:t>
      </w:r>
      <w:r w:rsidRPr="00644A31">
        <w:rPr>
          <w:i/>
        </w:rPr>
        <w:t>p</w:t>
      </w:r>
      <w:r w:rsidRPr="00644A31">
        <w:t xml:space="preserve"> is the pressure, </w:t>
      </w:r>
      <w:r w:rsidRPr="00644A31">
        <w:rPr>
          <w:position w:val="-6"/>
        </w:rPr>
        <w:object w:dxaOrig="200" w:dyaOrig="220" w14:anchorId="130DD73A">
          <v:shape id="_x0000_i1035" type="#_x0000_t75" style="width:11.25pt;height:12.75pt" o:ole="">
            <v:imagedata r:id="rId27" o:title=""/>
          </v:shape>
          <o:OLEObject Type="Embed" ProgID="Equation.DSMT4" ShapeID="_x0000_i1035" DrawAspect="Content" ObjectID="_1670831803" r:id="rId28"/>
        </w:object>
      </w:r>
      <w:r w:rsidRPr="00644A31">
        <w:t xml:space="preserve"> is the kinematic viscosity. The conservation of mass,</w:t>
      </w:r>
    </w:p>
    <w:tbl>
      <w:tblPr>
        <w:tblpPr w:leftFromText="180" w:rightFromText="180" w:vertAnchor="text" w:horzAnchor="margin" w:tblpY="2"/>
        <w:tblW w:w="0" w:type="auto"/>
        <w:tblLook w:val="04A0" w:firstRow="1" w:lastRow="0" w:firstColumn="1" w:lastColumn="0" w:noHBand="0" w:noVBand="1"/>
      </w:tblPr>
      <w:tblGrid>
        <w:gridCol w:w="817"/>
        <w:gridCol w:w="7361"/>
        <w:gridCol w:w="848"/>
      </w:tblGrid>
      <w:tr w:rsidR="00DB22F5" w:rsidRPr="00644A31" w14:paraId="345DB9AA" w14:textId="77777777" w:rsidTr="00B455EF">
        <w:trPr>
          <w:trHeight w:val="432"/>
        </w:trPr>
        <w:tc>
          <w:tcPr>
            <w:tcW w:w="846" w:type="dxa"/>
            <w:vAlign w:val="center"/>
          </w:tcPr>
          <w:p w14:paraId="7D65F0A8" w14:textId="77777777" w:rsidR="00DB22F5" w:rsidRPr="00644A31" w:rsidRDefault="00DB22F5" w:rsidP="00B455EF">
            <w:pPr>
              <w:spacing w:after="0" w:line="360" w:lineRule="auto"/>
              <w:jc w:val="center"/>
              <w:rPr>
                <w:szCs w:val="24"/>
              </w:rPr>
            </w:pPr>
          </w:p>
        </w:tc>
        <w:tc>
          <w:tcPr>
            <w:tcW w:w="7654" w:type="dxa"/>
            <w:vAlign w:val="center"/>
          </w:tcPr>
          <w:p w14:paraId="4ACE59F0" w14:textId="77777777" w:rsidR="00DB22F5" w:rsidRPr="00644A31" w:rsidRDefault="00DB22F5" w:rsidP="00B455EF">
            <w:pPr>
              <w:spacing w:after="0" w:line="360" w:lineRule="auto"/>
              <w:jc w:val="center"/>
              <w:rPr>
                <w:szCs w:val="24"/>
              </w:rPr>
            </w:pPr>
            <w:r w:rsidRPr="00644A31">
              <w:rPr>
                <w:position w:val="-28"/>
                <w:szCs w:val="24"/>
              </w:rPr>
              <w:object w:dxaOrig="1200" w:dyaOrig="660" w14:anchorId="150698BA">
                <v:shape id="_x0000_i1036" type="#_x0000_t75" style="width:60.75pt;height:34.5pt" o:ole="">
                  <v:imagedata r:id="rId29" o:title=""/>
                </v:shape>
                <o:OLEObject Type="Embed" ProgID="Equation.DSMT4" ShapeID="_x0000_i1036" DrawAspect="Content" ObjectID="_1670831804" r:id="rId30"/>
              </w:object>
            </w:r>
          </w:p>
        </w:tc>
        <w:tc>
          <w:tcPr>
            <w:tcW w:w="850" w:type="dxa"/>
            <w:vAlign w:val="center"/>
          </w:tcPr>
          <w:p w14:paraId="695D1E3B" w14:textId="46CB3CFD"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3</w:t>
            </w:r>
            <w:r w:rsidR="00F01B20" w:rsidRPr="00644A31">
              <w:rPr>
                <w:szCs w:val="24"/>
              </w:rPr>
              <w:t>b</w:t>
            </w:r>
            <w:r w:rsidRPr="00644A31">
              <w:rPr>
                <w:szCs w:val="24"/>
              </w:rPr>
              <w:t>)</w:t>
            </w:r>
          </w:p>
        </w:tc>
      </w:tr>
    </w:tbl>
    <w:p w14:paraId="0AA88EBF" w14:textId="77777777" w:rsidR="00DB22F5" w:rsidRPr="00644A31" w:rsidRDefault="00DB22F5" w:rsidP="00DB22F5">
      <w:pPr>
        <w:spacing w:line="360" w:lineRule="auto"/>
        <w:jc w:val="both"/>
      </w:pPr>
      <w:r w:rsidRPr="00644A31">
        <w:t>The conservation of heat,</w:t>
      </w:r>
    </w:p>
    <w:tbl>
      <w:tblPr>
        <w:tblpPr w:leftFromText="180" w:rightFromText="180" w:vertAnchor="text" w:horzAnchor="margin" w:tblpY="2"/>
        <w:tblW w:w="0" w:type="auto"/>
        <w:tblLook w:val="04A0" w:firstRow="1" w:lastRow="0" w:firstColumn="1" w:lastColumn="0" w:noHBand="0" w:noVBand="1"/>
      </w:tblPr>
      <w:tblGrid>
        <w:gridCol w:w="813"/>
        <w:gridCol w:w="7366"/>
        <w:gridCol w:w="847"/>
      </w:tblGrid>
      <w:tr w:rsidR="00DB22F5" w:rsidRPr="00644A31" w14:paraId="7A093EBC" w14:textId="77777777" w:rsidTr="00B455EF">
        <w:trPr>
          <w:trHeight w:val="432"/>
        </w:trPr>
        <w:tc>
          <w:tcPr>
            <w:tcW w:w="846" w:type="dxa"/>
            <w:vAlign w:val="center"/>
          </w:tcPr>
          <w:p w14:paraId="7F78DCA5" w14:textId="77777777" w:rsidR="00DB22F5" w:rsidRPr="00644A31" w:rsidRDefault="00DB22F5" w:rsidP="00B455EF">
            <w:pPr>
              <w:spacing w:after="0" w:line="360" w:lineRule="auto"/>
              <w:jc w:val="center"/>
              <w:rPr>
                <w:szCs w:val="24"/>
              </w:rPr>
            </w:pPr>
          </w:p>
        </w:tc>
        <w:tc>
          <w:tcPr>
            <w:tcW w:w="7654" w:type="dxa"/>
            <w:vAlign w:val="center"/>
          </w:tcPr>
          <w:p w14:paraId="5AB5AD09" w14:textId="77777777" w:rsidR="00DB22F5" w:rsidRPr="00644A31" w:rsidRDefault="00DB22F5" w:rsidP="00B455EF">
            <w:pPr>
              <w:spacing w:after="0" w:line="360" w:lineRule="auto"/>
              <w:jc w:val="center"/>
              <w:rPr>
                <w:szCs w:val="24"/>
              </w:rPr>
            </w:pPr>
            <w:r w:rsidRPr="00644A31">
              <w:rPr>
                <w:position w:val="-24"/>
                <w:szCs w:val="24"/>
              </w:rPr>
              <w:object w:dxaOrig="1920" w:dyaOrig="620" w14:anchorId="391DC414">
                <v:shape id="_x0000_i1037" type="#_x0000_t75" style="width:96.75pt;height:32.25pt" o:ole="">
                  <v:imagedata r:id="rId31" o:title=""/>
                </v:shape>
                <o:OLEObject Type="Embed" ProgID="Equation.DSMT4" ShapeID="_x0000_i1037" DrawAspect="Content" ObjectID="_1670831805" r:id="rId32"/>
              </w:object>
            </w:r>
          </w:p>
        </w:tc>
        <w:tc>
          <w:tcPr>
            <w:tcW w:w="850" w:type="dxa"/>
            <w:vAlign w:val="center"/>
          </w:tcPr>
          <w:p w14:paraId="06BC1F4B" w14:textId="7DEF8ACD"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3</w:t>
            </w:r>
            <w:r w:rsidR="00F01B20" w:rsidRPr="00644A31">
              <w:rPr>
                <w:szCs w:val="24"/>
              </w:rPr>
              <w:t>c</w:t>
            </w:r>
            <w:r w:rsidRPr="00644A31">
              <w:rPr>
                <w:szCs w:val="24"/>
              </w:rPr>
              <w:t>)</w:t>
            </w:r>
          </w:p>
        </w:tc>
      </w:tr>
    </w:tbl>
    <w:p w14:paraId="4FB89EDE" w14:textId="77777777" w:rsidR="00DB22F5" w:rsidRPr="00644A31" w:rsidRDefault="00DB22F5" w:rsidP="00DB22F5">
      <w:pPr>
        <w:spacing w:line="360" w:lineRule="auto"/>
        <w:jc w:val="both"/>
      </w:pPr>
      <w:r w:rsidRPr="00644A31">
        <w:t>The conservation of compositions of the two species is given by,</w:t>
      </w:r>
    </w:p>
    <w:tbl>
      <w:tblPr>
        <w:tblpPr w:leftFromText="180" w:rightFromText="180" w:vertAnchor="text" w:horzAnchor="margin" w:tblpY="2"/>
        <w:tblW w:w="0" w:type="auto"/>
        <w:tblLook w:val="04A0" w:firstRow="1" w:lastRow="0" w:firstColumn="1" w:lastColumn="0" w:noHBand="0" w:noVBand="1"/>
      </w:tblPr>
      <w:tblGrid>
        <w:gridCol w:w="811"/>
        <w:gridCol w:w="7367"/>
        <w:gridCol w:w="848"/>
      </w:tblGrid>
      <w:tr w:rsidR="00DB22F5" w:rsidRPr="00644A31" w14:paraId="0F679364" w14:textId="77777777" w:rsidTr="00B455EF">
        <w:trPr>
          <w:trHeight w:val="432"/>
        </w:trPr>
        <w:tc>
          <w:tcPr>
            <w:tcW w:w="846" w:type="dxa"/>
            <w:vAlign w:val="center"/>
          </w:tcPr>
          <w:p w14:paraId="78B38C21" w14:textId="77777777" w:rsidR="00DB22F5" w:rsidRPr="00644A31" w:rsidRDefault="00DB22F5" w:rsidP="00B455EF">
            <w:pPr>
              <w:spacing w:after="0" w:line="360" w:lineRule="auto"/>
              <w:jc w:val="center"/>
              <w:rPr>
                <w:szCs w:val="24"/>
              </w:rPr>
            </w:pPr>
          </w:p>
        </w:tc>
        <w:tc>
          <w:tcPr>
            <w:tcW w:w="7654" w:type="dxa"/>
            <w:vAlign w:val="center"/>
          </w:tcPr>
          <w:p w14:paraId="1B13B3E5" w14:textId="77777777" w:rsidR="00DB22F5" w:rsidRPr="00644A31" w:rsidRDefault="00DB22F5" w:rsidP="00B455EF">
            <w:pPr>
              <w:keepNext/>
              <w:spacing w:after="0" w:line="360" w:lineRule="auto"/>
              <w:jc w:val="center"/>
            </w:pPr>
            <w:r w:rsidRPr="00644A31">
              <w:rPr>
                <w:position w:val="-58"/>
                <w:szCs w:val="24"/>
              </w:rPr>
              <w:object w:dxaOrig="2260" w:dyaOrig="1280" w14:anchorId="45F8090F">
                <v:shape id="_x0000_i1038" type="#_x0000_t75" style="width:115.5pt;height:66.75pt" o:ole="">
                  <v:imagedata r:id="rId33" o:title=""/>
                </v:shape>
                <o:OLEObject Type="Embed" ProgID="Equation.DSMT4" ShapeID="_x0000_i1038" DrawAspect="Content" ObjectID="_1670831806" r:id="rId34"/>
              </w:object>
            </w:r>
          </w:p>
        </w:tc>
        <w:tc>
          <w:tcPr>
            <w:tcW w:w="850" w:type="dxa"/>
            <w:vAlign w:val="center"/>
          </w:tcPr>
          <w:p w14:paraId="5DE90CDD" w14:textId="69ACD2F5"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3</w:t>
            </w:r>
            <w:r w:rsidR="00F01B20" w:rsidRPr="00644A31">
              <w:rPr>
                <w:szCs w:val="24"/>
              </w:rPr>
              <w:t>d</w:t>
            </w:r>
            <w:r w:rsidRPr="00644A31">
              <w:rPr>
                <w:szCs w:val="24"/>
              </w:rPr>
              <w:t>)</w:t>
            </w:r>
          </w:p>
          <w:p w14:paraId="509F6EB9" w14:textId="2625DDD8"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3</w:t>
            </w:r>
            <w:r w:rsidR="00F01B20" w:rsidRPr="00644A31">
              <w:rPr>
                <w:szCs w:val="24"/>
              </w:rPr>
              <w:t>e</w:t>
            </w:r>
            <w:r w:rsidRPr="00644A31">
              <w:rPr>
                <w:szCs w:val="24"/>
              </w:rPr>
              <w:t>)</w:t>
            </w:r>
          </w:p>
        </w:tc>
      </w:tr>
    </w:tbl>
    <w:p w14:paraId="138E1130" w14:textId="77777777" w:rsidR="00DB22F5" w:rsidRPr="00644A31" w:rsidRDefault="00DB22F5" w:rsidP="00DB22F5">
      <w:pPr>
        <w:spacing w:line="360" w:lineRule="auto"/>
        <w:jc w:val="both"/>
      </w:pPr>
      <w:r w:rsidRPr="00644A31">
        <w:rPr>
          <w:rFonts w:cs="Times New Roman"/>
          <w:position w:val="-10"/>
        </w:rPr>
        <w:object w:dxaOrig="240" w:dyaOrig="260" w14:anchorId="57805D77">
          <v:shape id="_x0000_i1039" type="#_x0000_t75" style="width:12.75pt;height:13.5pt" o:ole="">
            <v:imagedata r:id="rId35" o:title=""/>
          </v:shape>
          <o:OLEObject Type="Embed" ProgID="Equation.DSMT4" ShapeID="_x0000_i1039" DrawAspect="Content" ObjectID="_1670831807" r:id="rId36"/>
        </w:object>
      </w:r>
      <w:r w:rsidRPr="00644A31">
        <w:t xml:space="preserve"> is the body source term accounting for the thermal and compositional dependence of the liquid density, and is given by the linearized </w:t>
      </w:r>
      <w:proofErr w:type="gramStart"/>
      <w:r w:rsidRPr="00644A31">
        <w:t>equation:</w:t>
      </w:r>
      <w:proofErr w:type="gramEnd"/>
    </w:p>
    <w:tbl>
      <w:tblPr>
        <w:tblpPr w:leftFromText="180" w:rightFromText="180" w:vertAnchor="text" w:horzAnchor="margin" w:tblpY="2"/>
        <w:tblW w:w="0" w:type="auto"/>
        <w:tblLook w:val="04A0" w:firstRow="1" w:lastRow="0" w:firstColumn="1" w:lastColumn="0" w:noHBand="0" w:noVBand="1"/>
      </w:tblPr>
      <w:tblGrid>
        <w:gridCol w:w="808"/>
        <w:gridCol w:w="7373"/>
        <w:gridCol w:w="845"/>
      </w:tblGrid>
      <w:tr w:rsidR="00DB22F5" w:rsidRPr="00644A31" w14:paraId="6222B633" w14:textId="77777777" w:rsidTr="00B455EF">
        <w:trPr>
          <w:trHeight w:val="432"/>
        </w:trPr>
        <w:tc>
          <w:tcPr>
            <w:tcW w:w="846" w:type="dxa"/>
            <w:vAlign w:val="center"/>
          </w:tcPr>
          <w:p w14:paraId="4C361835" w14:textId="77777777" w:rsidR="00DB22F5" w:rsidRPr="00644A31" w:rsidRDefault="00DB22F5" w:rsidP="00B455EF">
            <w:pPr>
              <w:spacing w:after="0" w:line="360" w:lineRule="auto"/>
              <w:jc w:val="center"/>
              <w:rPr>
                <w:szCs w:val="24"/>
              </w:rPr>
            </w:pPr>
          </w:p>
        </w:tc>
        <w:tc>
          <w:tcPr>
            <w:tcW w:w="7654" w:type="dxa"/>
            <w:vAlign w:val="center"/>
          </w:tcPr>
          <w:p w14:paraId="524B84D1" w14:textId="77777777" w:rsidR="00DB22F5" w:rsidRPr="00644A31" w:rsidRDefault="00DB22F5" w:rsidP="00B455EF">
            <w:pPr>
              <w:spacing w:line="360" w:lineRule="auto"/>
              <w:jc w:val="center"/>
              <w:rPr>
                <w:szCs w:val="24"/>
              </w:rPr>
            </w:pPr>
            <w:r w:rsidRPr="00644A31">
              <w:rPr>
                <w:position w:val="-12"/>
                <w:szCs w:val="24"/>
              </w:rPr>
              <w:object w:dxaOrig="2799" w:dyaOrig="360" w14:anchorId="728E6FF9">
                <v:shape id="_x0000_i1040" type="#_x0000_t75" style="width:141.75pt;height:18.75pt" o:ole="">
                  <v:imagedata r:id="rId37" o:title=""/>
                </v:shape>
                <o:OLEObject Type="Embed" ProgID="Equation.DSMT4" ShapeID="_x0000_i1040" DrawAspect="Content" ObjectID="_1670831808" r:id="rId38"/>
              </w:object>
            </w:r>
          </w:p>
        </w:tc>
        <w:tc>
          <w:tcPr>
            <w:tcW w:w="850" w:type="dxa"/>
            <w:vAlign w:val="center"/>
          </w:tcPr>
          <w:p w14:paraId="36331E6B" w14:textId="15BC5CF8" w:rsidR="00DB22F5" w:rsidRPr="00644A31" w:rsidRDefault="00DB22F5" w:rsidP="00B455EF">
            <w:pPr>
              <w:spacing w:line="360" w:lineRule="auto"/>
              <w:jc w:val="center"/>
              <w:rPr>
                <w:szCs w:val="24"/>
              </w:rPr>
            </w:pPr>
            <w:r w:rsidRPr="00644A31">
              <w:rPr>
                <w:szCs w:val="24"/>
              </w:rPr>
              <w:t>(</w:t>
            </w:r>
            <w:r w:rsidR="00B455EF">
              <w:rPr>
                <w:szCs w:val="24"/>
              </w:rPr>
              <w:t>S.</w:t>
            </w:r>
            <w:r w:rsidR="00F01B20">
              <w:rPr>
                <w:szCs w:val="24"/>
              </w:rPr>
              <w:t>3</w:t>
            </w:r>
            <w:r w:rsidR="00F01B20" w:rsidRPr="00644A31">
              <w:rPr>
                <w:szCs w:val="24"/>
              </w:rPr>
              <w:t>f</w:t>
            </w:r>
            <w:r w:rsidRPr="00644A31">
              <w:rPr>
                <w:szCs w:val="24"/>
              </w:rPr>
              <w:t>)</w:t>
            </w:r>
          </w:p>
        </w:tc>
      </w:tr>
    </w:tbl>
    <w:p w14:paraId="68B4BFBB" w14:textId="77777777" w:rsidR="00DB22F5" w:rsidRPr="00644A31" w:rsidRDefault="00DB22F5" w:rsidP="00DB22F5">
      <w:pPr>
        <w:spacing w:line="360" w:lineRule="auto"/>
        <w:jc w:val="both"/>
      </w:pPr>
      <w:r w:rsidRPr="00644A31">
        <w:t xml:space="preserve">In the above equations, </w:t>
      </w:r>
      <w:r w:rsidRPr="00644A31">
        <w:rPr>
          <w:position w:val="-14"/>
        </w:rPr>
        <w:object w:dxaOrig="960" w:dyaOrig="380" w14:anchorId="5D6AAA2D">
          <v:shape id="_x0000_i1041" type="#_x0000_t75" style="width:48.75pt;height:18.75pt" o:ole="">
            <v:imagedata r:id="rId39" o:title=""/>
          </v:shape>
          <o:OLEObject Type="Embed" ProgID="Equation.DSMT4" ShapeID="_x0000_i1041" DrawAspect="Content" ObjectID="_1670831809" r:id="rId40"/>
        </w:object>
      </w:r>
      <w:r w:rsidRPr="00644A31">
        <w:t xml:space="preserve"> are the kinematic diffusivity of temperature and compositions of </w:t>
      </w:r>
      <w:r w:rsidRPr="00644A31">
        <w:rPr>
          <w:i/>
        </w:rPr>
        <w:t>S</w:t>
      </w:r>
      <w:r w:rsidRPr="00644A31">
        <w:rPr>
          <w:vertAlign w:val="subscript"/>
        </w:rPr>
        <w:t>1</w:t>
      </w:r>
      <w:r w:rsidRPr="00644A31">
        <w:t xml:space="preserve"> and </w:t>
      </w:r>
      <w:r w:rsidRPr="00644A31">
        <w:rPr>
          <w:i/>
        </w:rPr>
        <w:t>S</w:t>
      </w:r>
      <w:r w:rsidRPr="00644A31">
        <w:rPr>
          <w:vertAlign w:val="subscript"/>
        </w:rPr>
        <w:t>2,</w:t>
      </w:r>
      <w:r w:rsidRPr="00644A31">
        <w:t xml:space="preserve"> respectively;</w:t>
      </w:r>
      <w:r w:rsidRPr="00644A31">
        <w:rPr>
          <w:position w:val="-12"/>
        </w:rPr>
        <w:object w:dxaOrig="320" w:dyaOrig="360" w14:anchorId="600F70F7">
          <v:shape id="_x0000_i1042" type="#_x0000_t75" style="width:16.5pt;height:18.75pt" o:ole="">
            <v:imagedata r:id="rId41" o:title=""/>
          </v:shape>
          <o:OLEObject Type="Embed" ProgID="Equation.DSMT4" ShapeID="_x0000_i1042" DrawAspect="Content" ObjectID="_1670831810" r:id="rId42"/>
        </w:object>
      </w:r>
      <w:r w:rsidRPr="00644A31">
        <w:t xml:space="preserve"> is the mean density of the system. The quantities </w:t>
      </w:r>
      <w:r w:rsidRPr="00644A31">
        <w:rPr>
          <w:position w:val="-12"/>
        </w:rPr>
        <w:object w:dxaOrig="840" w:dyaOrig="360" w14:anchorId="4B6D8DCB">
          <v:shape id="_x0000_i1043" type="#_x0000_t75" style="width:42pt;height:18.75pt" o:ole="">
            <v:imagedata r:id="rId43" o:title=""/>
          </v:shape>
          <o:OLEObject Type="Embed" ProgID="Equation.DSMT4" ShapeID="_x0000_i1043" DrawAspect="Content" ObjectID="_1670831811" r:id="rId44"/>
        </w:object>
      </w:r>
      <w:r w:rsidRPr="00644A31">
        <w:t>(&gt; 0) can be defined as</w:t>
      </w:r>
    </w:p>
    <w:tbl>
      <w:tblPr>
        <w:tblpPr w:leftFromText="180" w:rightFromText="180" w:vertAnchor="text" w:horzAnchor="margin" w:tblpY="2"/>
        <w:tblW w:w="0" w:type="auto"/>
        <w:tblLook w:val="04A0" w:firstRow="1" w:lastRow="0" w:firstColumn="1" w:lastColumn="0" w:noHBand="0" w:noVBand="1"/>
      </w:tblPr>
      <w:tblGrid>
        <w:gridCol w:w="815"/>
        <w:gridCol w:w="7363"/>
        <w:gridCol w:w="848"/>
      </w:tblGrid>
      <w:tr w:rsidR="00DB22F5" w:rsidRPr="00644A31" w14:paraId="0A01BF7B" w14:textId="77777777" w:rsidTr="00B455EF">
        <w:trPr>
          <w:trHeight w:val="432"/>
        </w:trPr>
        <w:tc>
          <w:tcPr>
            <w:tcW w:w="846" w:type="dxa"/>
            <w:vAlign w:val="center"/>
          </w:tcPr>
          <w:p w14:paraId="792C56C6" w14:textId="77777777" w:rsidR="00DB22F5" w:rsidRPr="00644A31" w:rsidRDefault="00DB22F5" w:rsidP="00B455EF">
            <w:pPr>
              <w:spacing w:after="0" w:line="360" w:lineRule="auto"/>
              <w:jc w:val="center"/>
              <w:rPr>
                <w:szCs w:val="24"/>
              </w:rPr>
            </w:pPr>
          </w:p>
        </w:tc>
        <w:tc>
          <w:tcPr>
            <w:tcW w:w="7654" w:type="dxa"/>
            <w:vAlign w:val="center"/>
          </w:tcPr>
          <w:p w14:paraId="3509F513" w14:textId="77777777" w:rsidR="00DB22F5" w:rsidRPr="00644A31" w:rsidRDefault="00DB22F5" w:rsidP="00B455EF">
            <w:pPr>
              <w:spacing w:after="0" w:line="360" w:lineRule="auto"/>
              <w:jc w:val="center"/>
              <w:rPr>
                <w:szCs w:val="24"/>
              </w:rPr>
            </w:pPr>
            <w:r w:rsidRPr="00644A31">
              <w:rPr>
                <w:position w:val="-28"/>
                <w:szCs w:val="24"/>
              </w:rPr>
              <w:object w:dxaOrig="1620" w:dyaOrig="660" w14:anchorId="44E58B53">
                <v:shape id="_x0000_i1044" type="#_x0000_t75" style="width:81.75pt;height:34.5pt" o:ole="">
                  <v:imagedata r:id="rId45" o:title=""/>
                </v:shape>
                <o:OLEObject Type="Embed" ProgID="Equation.DSMT4" ShapeID="_x0000_i1044" DrawAspect="Content" ObjectID="_1670831812" r:id="rId46"/>
              </w:object>
            </w:r>
            <w:r w:rsidRPr="00644A31">
              <w:rPr>
                <w:szCs w:val="24"/>
              </w:rPr>
              <w:t xml:space="preserve">,  </w:t>
            </w:r>
            <w:r w:rsidRPr="00644A31">
              <w:rPr>
                <w:position w:val="-30"/>
                <w:szCs w:val="24"/>
              </w:rPr>
              <w:object w:dxaOrig="1500" w:dyaOrig="680" w14:anchorId="351EBC2E">
                <v:shape id="_x0000_i1045" type="#_x0000_t75" style="width:74.25pt;height:33.75pt" o:ole="">
                  <v:imagedata r:id="rId47" o:title=""/>
                </v:shape>
                <o:OLEObject Type="Embed" ProgID="Equation.DSMT4" ShapeID="_x0000_i1045" DrawAspect="Content" ObjectID="_1670831813" r:id="rId48"/>
              </w:object>
            </w:r>
            <w:r w:rsidRPr="00644A31">
              <w:rPr>
                <w:szCs w:val="24"/>
              </w:rPr>
              <w:t xml:space="preserve">,  </w:t>
            </w:r>
            <w:r w:rsidRPr="00644A31">
              <w:rPr>
                <w:position w:val="-30"/>
                <w:szCs w:val="24"/>
              </w:rPr>
              <w:object w:dxaOrig="1560" w:dyaOrig="680" w14:anchorId="7726000F">
                <v:shape id="_x0000_i1046" type="#_x0000_t75" style="width:78pt;height:33.75pt" o:ole="">
                  <v:imagedata r:id="rId49" o:title=""/>
                </v:shape>
                <o:OLEObject Type="Embed" ProgID="Equation.DSMT4" ShapeID="_x0000_i1046" DrawAspect="Content" ObjectID="_1670831814" r:id="rId50"/>
              </w:object>
            </w:r>
          </w:p>
        </w:tc>
        <w:tc>
          <w:tcPr>
            <w:tcW w:w="850" w:type="dxa"/>
            <w:vAlign w:val="center"/>
          </w:tcPr>
          <w:p w14:paraId="5A0B9937" w14:textId="76476417"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3</w:t>
            </w:r>
            <w:r w:rsidR="00F01B20" w:rsidRPr="00644A31">
              <w:rPr>
                <w:szCs w:val="24"/>
              </w:rPr>
              <w:t>g</w:t>
            </w:r>
            <w:r w:rsidRPr="00644A31">
              <w:rPr>
                <w:szCs w:val="24"/>
              </w:rPr>
              <w:t>)</w:t>
            </w:r>
          </w:p>
        </w:tc>
      </w:tr>
    </w:tbl>
    <w:p w14:paraId="001B85C3" w14:textId="2BD7C9EE" w:rsidR="00DB22F5" w:rsidRPr="00644A31" w:rsidRDefault="00B455EF" w:rsidP="00DB22F5">
      <w:pPr>
        <w:pStyle w:val="Heading3"/>
      </w:pPr>
      <w:r>
        <w:t>S</w:t>
      </w:r>
      <w:r w:rsidR="00DB22F5" w:rsidRPr="00644A31">
        <w:t>.3 Non-dimensionalization of governing equations and other parameters</w:t>
      </w:r>
    </w:p>
    <w:p w14:paraId="3AE74688" w14:textId="106A87CE" w:rsidR="00DB22F5" w:rsidRPr="00644A31" w:rsidRDefault="00DB22F5" w:rsidP="00DB22F5">
      <w:pPr>
        <w:spacing w:line="360" w:lineRule="auto"/>
        <w:jc w:val="both"/>
      </w:pPr>
      <w:r w:rsidRPr="00644A31">
        <w:t>Introducing the stream function (</w:t>
      </w:r>
      <w:r w:rsidRPr="00644A31">
        <w:rPr>
          <w:position w:val="-10"/>
        </w:rPr>
        <w:object w:dxaOrig="240" w:dyaOrig="260" w14:anchorId="07DD2701">
          <v:shape id="_x0000_i1047" type="#_x0000_t75" style="width:12.75pt;height:13.5pt" o:ole="">
            <v:imagedata r:id="rId51" o:title=""/>
          </v:shape>
          <o:OLEObject Type="Embed" ProgID="Equation.DSMT4" ShapeID="_x0000_i1047" DrawAspect="Content" ObjectID="_1670831815" r:id="rId52"/>
        </w:object>
      </w:r>
      <w:r w:rsidRPr="00644A31">
        <w:t>) to transform the governing equation to non-dimensional forms. Stream function is defined as Eq. (</w:t>
      </w:r>
      <w:r w:rsidR="00B455EF">
        <w:t>S.</w:t>
      </w:r>
      <w:r w:rsidR="00F01B20">
        <w:t>4</w:t>
      </w:r>
      <w:r w:rsidRPr="00644A31">
        <w:t>)</w:t>
      </w:r>
    </w:p>
    <w:tbl>
      <w:tblPr>
        <w:tblpPr w:leftFromText="180" w:rightFromText="180" w:vertAnchor="text" w:horzAnchor="margin" w:tblpY="2"/>
        <w:tblW w:w="0" w:type="auto"/>
        <w:tblLook w:val="04A0" w:firstRow="1" w:lastRow="0" w:firstColumn="1" w:lastColumn="0" w:noHBand="0" w:noVBand="1"/>
      </w:tblPr>
      <w:tblGrid>
        <w:gridCol w:w="818"/>
        <w:gridCol w:w="7365"/>
        <w:gridCol w:w="843"/>
      </w:tblGrid>
      <w:tr w:rsidR="00DB22F5" w:rsidRPr="00644A31" w14:paraId="0F7FDA39" w14:textId="77777777" w:rsidTr="00B455EF">
        <w:trPr>
          <w:trHeight w:val="432"/>
        </w:trPr>
        <w:tc>
          <w:tcPr>
            <w:tcW w:w="846" w:type="dxa"/>
            <w:vAlign w:val="center"/>
          </w:tcPr>
          <w:p w14:paraId="5589AE31" w14:textId="77777777" w:rsidR="00DB22F5" w:rsidRPr="00644A31" w:rsidRDefault="00DB22F5" w:rsidP="00B455EF">
            <w:pPr>
              <w:spacing w:after="0" w:line="360" w:lineRule="auto"/>
              <w:jc w:val="center"/>
              <w:rPr>
                <w:szCs w:val="24"/>
              </w:rPr>
            </w:pPr>
          </w:p>
        </w:tc>
        <w:tc>
          <w:tcPr>
            <w:tcW w:w="7654" w:type="dxa"/>
            <w:vAlign w:val="center"/>
          </w:tcPr>
          <w:p w14:paraId="1DEC6D69" w14:textId="77777777" w:rsidR="00DB22F5" w:rsidRPr="00644A31" w:rsidRDefault="00DB22F5" w:rsidP="00B455EF">
            <w:pPr>
              <w:spacing w:after="0" w:line="360" w:lineRule="auto"/>
              <w:jc w:val="center"/>
              <w:rPr>
                <w:szCs w:val="24"/>
              </w:rPr>
            </w:pPr>
            <w:r w:rsidRPr="00644A31">
              <w:rPr>
                <w:position w:val="-28"/>
                <w:szCs w:val="24"/>
              </w:rPr>
              <w:object w:dxaOrig="800" w:dyaOrig="660" w14:anchorId="4A2E060A">
                <v:shape id="_x0000_i1048" type="#_x0000_t75" style="width:39.75pt;height:34.5pt" o:ole="">
                  <v:imagedata r:id="rId53" o:title=""/>
                </v:shape>
                <o:OLEObject Type="Embed" ProgID="Equation.DSMT4" ShapeID="_x0000_i1048" DrawAspect="Content" ObjectID="_1670831816" r:id="rId54"/>
              </w:object>
            </w:r>
            <w:r w:rsidRPr="00644A31">
              <w:rPr>
                <w:szCs w:val="24"/>
              </w:rPr>
              <w:t xml:space="preserve">,  </w:t>
            </w:r>
            <w:r w:rsidRPr="00644A31">
              <w:rPr>
                <w:position w:val="-24"/>
                <w:szCs w:val="24"/>
              </w:rPr>
              <w:object w:dxaOrig="960" w:dyaOrig="620" w14:anchorId="62AA7BB5">
                <v:shape id="_x0000_i1049" type="#_x0000_t75" style="width:48.75pt;height:30.75pt" o:ole="">
                  <v:imagedata r:id="rId55" o:title=""/>
                </v:shape>
                <o:OLEObject Type="Embed" ProgID="Equation.DSMT4" ShapeID="_x0000_i1049" DrawAspect="Content" ObjectID="_1670831817" r:id="rId56"/>
              </w:object>
            </w:r>
          </w:p>
        </w:tc>
        <w:tc>
          <w:tcPr>
            <w:tcW w:w="850" w:type="dxa"/>
            <w:vAlign w:val="center"/>
          </w:tcPr>
          <w:p w14:paraId="122E264C" w14:textId="61E8A33B"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4</w:t>
            </w:r>
            <w:r w:rsidRPr="00644A31">
              <w:rPr>
                <w:szCs w:val="24"/>
              </w:rPr>
              <w:t>)</w:t>
            </w:r>
          </w:p>
        </w:tc>
      </w:tr>
    </w:tbl>
    <w:p w14:paraId="36E3816B" w14:textId="34CAED85" w:rsidR="00DB22F5" w:rsidRPr="00644A31" w:rsidRDefault="00DB22F5" w:rsidP="00DB22F5">
      <w:pPr>
        <w:spacing w:line="360" w:lineRule="auto"/>
      </w:pPr>
      <w:r w:rsidRPr="00644A31">
        <w:t>Other parameters in governing equations are non-dimensioned as Eq. (</w:t>
      </w:r>
      <w:r w:rsidR="00B455EF">
        <w:t>S.</w:t>
      </w:r>
      <w:r w:rsidR="00F01B20">
        <w:t>5</w:t>
      </w:r>
      <w:r w:rsidRPr="00644A31">
        <w:t>)</w:t>
      </w:r>
    </w:p>
    <w:tbl>
      <w:tblPr>
        <w:tblpPr w:leftFromText="180" w:rightFromText="180" w:vertAnchor="text" w:horzAnchor="margin" w:tblpY="2"/>
        <w:tblW w:w="0" w:type="auto"/>
        <w:tblLook w:val="04A0" w:firstRow="1" w:lastRow="0" w:firstColumn="1" w:lastColumn="0" w:noHBand="0" w:noVBand="1"/>
      </w:tblPr>
      <w:tblGrid>
        <w:gridCol w:w="813"/>
        <w:gridCol w:w="7365"/>
        <w:gridCol w:w="848"/>
      </w:tblGrid>
      <w:tr w:rsidR="00DB22F5" w:rsidRPr="00644A31" w14:paraId="243ED05D" w14:textId="77777777" w:rsidTr="00B455EF">
        <w:trPr>
          <w:trHeight w:val="432"/>
        </w:trPr>
        <w:tc>
          <w:tcPr>
            <w:tcW w:w="846" w:type="dxa"/>
            <w:vAlign w:val="center"/>
          </w:tcPr>
          <w:p w14:paraId="50E8AF00" w14:textId="77777777" w:rsidR="00DB22F5" w:rsidRPr="00644A31" w:rsidRDefault="00DB22F5" w:rsidP="00B455EF">
            <w:pPr>
              <w:spacing w:after="0" w:line="360" w:lineRule="auto"/>
              <w:jc w:val="center"/>
              <w:rPr>
                <w:szCs w:val="24"/>
              </w:rPr>
            </w:pPr>
          </w:p>
        </w:tc>
        <w:tc>
          <w:tcPr>
            <w:tcW w:w="7654" w:type="dxa"/>
            <w:vAlign w:val="center"/>
          </w:tcPr>
          <w:p w14:paraId="098E77A2" w14:textId="77777777" w:rsidR="00DB22F5" w:rsidRPr="00644A31" w:rsidRDefault="00DB22F5" w:rsidP="00B455EF">
            <w:pPr>
              <w:spacing w:after="0" w:line="360" w:lineRule="auto"/>
              <w:jc w:val="center"/>
              <w:rPr>
                <w:szCs w:val="24"/>
              </w:rPr>
            </w:pPr>
            <w:r w:rsidRPr="00644A31">
              <w:rPr>
                <w:position w:val="-6"/>
                <w:szCs w:val="24"/>
              </w:rPr>
              <w:object w:dxaOrig="1160" w:dyaOrig="279" w14:anchorId="4158B2EF">
                <v:shape id="_x0000_i1050" type="#_x0000_t75" style="width:57pt;height:13.5pt" o:ole="">
                  <v:imagedata r:id="rId57" o:title=""/>
                </v:shape>
                <o:OLEObject Type="Embed" ProgID="Equation.DSMT4" ShapeID="_x0000_i1050" DrawAspect="Content" ObjectID="_1670831818" r:id="rId58"/>
              </w:object>
            </w:r>
            <w:r w:rsidRPr="00644A31">
              <w:rPr>
                <w:szCs w:val="24"/>
              </w:rPr>
              <w:t xml:space="preserve">, </w:t>
            </w:r>
            <w:r w:rsidRPr="00644A31">
              <w:rPr>
                <w:position w:val="-6"/>
                <w:szCs w:val="24"/>
              </w:rPr>
              <w:object w:dxaOrig="1040" w:dyaOrig="320" w14:anchorId="02D54F0C">
                <v:shape id="_x0000_i1051" type="#_x0000_t75" style="width:52.5pt;height:16.5pt" o:ole="">
                  <v:imagedata r:id="rId59" o:title=""/>
                </v:shape>
                <o:OLEObject Type="Embed" ProgID="Equation.DSMT4" ShapeID="_x0000_i1051" DrawAspect="Content" ObjectID="_1670831819" r:id="rId60"/>
              </w:object>
            </w:r>
            <w:r w:rsidRPr="00644A31">
              <w:rPr>
                <w:szCs w:val="24"/>
              </w:rPr>
              <w:t xml:space="preserve">, </w:t>
            </w:r>
            <w:r w:rsidRPr="00644A31">
              <w:rPr>
                <w:position w:val="-10"/>
                <w:szCs w:val="24"/>
              </w:rPr>
              <w:object w:dxaOrig="1600" w:dyaOrig="320" w14:anchorId="4C463921">
                <v:shape id="_x0000_i1052" type="#_x0000_t75" style="width:81pt;height:16.5pt" o:ole="">
                  <v:imagedata r:id="rId61" o:title=""/>
                </v:shape>
                <o:OLEObject Type="Embed" ProgID="Equation.DSMT4" ShapeID="_x0000_i1052" DrawAspect="Content" ObjectID="_1670831820" r:id="rId62"/>
              </w:object>
            </w:r>
            <w:r w:rsidRPr="00644A31">
              <w:rPr>
                <w:szCs w:val="24"/>
              </w:rPr>
              <w:t xml:space="preserve">, </w:t>
            </w:r>
            <w:r w:rsidRPr="00644A31">
              <w:rPr>
                <w:position w:val="-12"/>
                <w:szCs w:val="24"/>
              </w:rPr>
              <w:object w:dxaOrig="1920" w:dyaOrig="380" w14:anchorId="3D0A828E">
                <v:shape id="_x0000_i1053" type="#_x0000_t75" style="width:95.25pt;height:17.25pt" o:ole="">
                  <v:imagedata r:id="rId63" o:title=""/>
                </v:shape>
                <o:OLEObject Type="Embed" ProgID="Equation.DSMT4" ShapeID="_x0000_i1053" DrawAspect="Content" ObjectID="_1670831821" r:id="rId64"/>
              </w:object>
            </w:r>
            <w:r w:rsidRPr="00644A31">
              <w:rPr>
                <w:szCs w:val="24"/>
              </w:rPr>
              <w:t xml:space="preserve">, </w:t>
            </w:r>
          </w:p>
          <w:p w14:paraId="39903328" w14:textId="77777777" w:rsidR="00DB22F5" w:rsidRPr="00644A31" w:rsidRDefault="00DB22F5" w:rsidP="00B455EF">
            <w:pPr>
              <w:keepNext/>
              <w:spacing w:after="0" w:line="360" w:lineRule="auto"/>
              <w:jc w:val="center"/>
            </w:pPr>
            <w:r w:rsidRPr="00644A31">
              <w:rPr>
                <w:position w:val="-6"/>
                <w:szCs w:val="24"/>
              </w:rPr>
              <w:object w:dxaOrig="1140" w:dyaOrig="279" w14:anchorId="573F4AB7">
                <v:shape id="_x0000_i1054" type="#_x0000_t75" style="width:57pt;height:15pt" o:ole="">
                  <v:imagedata r:id="rId65" o:title=""/>
                </v:shape>
                <o:OLEObject Type="Embed" ProgID="Equation.DSMT4" ShapeID="_x0000_i1054" DrawAspect="Content" ObjectID="_1670831822" r:id="rId66"/>
              </w:object>
            </w:r>
            <w:r w:rsidRPr="00644A31">
              <w:rPr>
                <w:szCs w:val="24"/>
              </w:rPr>
              <w:t xml:space="preserve">, </w:t>
            </w:r>
            <w:r w:rsidRPr="00644A31">
              <w:rPr>
                <w:position w:val="-12"/>
                <w:szCs w:val="24"/>
              </w:rPr>
              <w:object w:dxaOrig="1200" w:dyaOrig="380" w14:anchorId="3222331C">
                <v:shape id="_x0000_i1055" type="#_x0000_t75" style="width:59.25pt;height:18.75pt" o:ole="">
                  <v:imagedata r:id="rId67" o:title=""/>
                </v:shape>
                <o:OLEObject Type="Embed" ProgID="Equation.DSMT4" ShapeID="_x0000_i1055" DrawAspect="Content" ObjectID="_1670831823" r:id="rId68"/>
              </w:object>
            </w:r>
            <w:r w:rsidRPr="00644A31">
              <w:rPr>
                <w:szCs w:val="24"/>
              </w:rPr>
              <w:t xml:space="preserve">, </w:t>
            </w:r>
            <w:r w:rsidRPr="00644A31">
              <w:rPr>
                <w:position w:val="-12"/>
                <w:szCs w:val="24"/>
              </w:rPr>
              <w:object w:dxaOrig="1280" w:dyaOrig="380" w14:anchorId="650F90D6">
                <v:shape id="_x0000_i1056" type="#_x0000_t75" style="width:63pt;height:18.75pt" o:ole="">
                  <v:imagedata r:id="rId69" o:title=""/>
                </v:shape>
                <o:OLEObject Type="Embed" ProgID="Equation.DSMT4" ShapeID="_x0000_i1056" DrawAspect="Content" ObjectID="_1670831824" r:id="rId70"/>
              </w:object>
            </w:r>
          </w:p>
        </w:tc>
        <w:tc>
          <w:tcPr>
            <w:tcW w:w="850" w:type="dxa"/>
            <w:vAlign w:val="center"/>
          </w:tcPr>
          <w:p w14:paraId="6C074CF0" w14:textId="6806CE0C"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5</w:t>
            </w:r>
            <w:r w:rsidR="00F01B20" w:rsidRPr="00644A31">
              <w:rPr>
                <w:szCs w:val="24"/>
              </w:rPr>
              <w:t>a</w:t>
            </w:r>
            <w:r w:rsidRPr="00644A31">
              <w:rPr>
                <w:szCs w:val="24"/>
              </w:rPr>
              <w:t>)</w:t>
            </w:r>
          </w:p>
          <w:p w14:paraId="6F1F70FF" w14:textId="681B8E2E"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5</w:t>
            </w:r>
            <w:r w:rsidR="00F01B20" w:rsidRPr="00644A31">
              <w:rPr>
                <w:szCs w:val="24"/>
              </w:rPr>
              <w:t>b</w:t>
            </w:r>
            <w:r w:rsidRPr="00644A31">
              <w:rPr>
                <w:szCs w:val="24"/>
              </w:rPr>
              <w:t>)</w:t>
            </w:r>
          </w:p>
        </w:tc>
      </w:tr>
    </w:tbl>
    <w:p w14:paraId="18CC3EA7" w14:textId="736D3337" w:rsidR="00DB22F5" w:rsidRPr="00644A31" w:rsidRDefault="00DB22F5" w:rsidP="00DB22F5">
      <w:pPr>
        <w:spacing w:line="360" w:lineRule="auto"/>
        <w:jc w:val="both"/>
      </w:pPr>
      <w:r w:rsidRPr="00644A31">
        <w:t>From the Eq. (</w:t>
      </w:r>
      <w:r w:rsidR="00B455EF">
        <w:t>S.</w:t>
      </w:r>
      <w:r w:rsidR="00F01B20">
        <w:t>4</w:t>
      </w:r>
      <w:r w:rsidRPr="00644A31">
        <w:t xml:space="preserve"> and </w:t>
      </w:r>
      <w:r w:rsidR="00B455EF">
        <w:t>S.</w:t>
      </w:r>
      <w:r w:rsidR="00F01B20">
        <w:t>5</w:t>
      </w:r>
      <w:r w:rsidRPr="00644A31">
        <w:t>), the non-dimensional governing equation can be written as Eq. (</w:t>
      </w:r>
      <w:r w:rsidR="00B455EF">
        <w:t>S.</w:t>
      </w:r>
      <w:r w:rsidR="00F01B20">
        <w:t>6</w:t>
      </w:r>
      <w:r w:rsidRPr="00644A31">
        <w:t xml:space="preserve">). For the simplicity </w:t>
      </w:r>
      <w:r w:rsidRPr="00644A31">
        <w:rPr>
          <w:position w:val="-12"/>
        </w:rPr>
        <w:object w:dxaOrig="1980" w:dyaOrig="380" w14:anchorId="21344F84">
          <v:shape id="_x0000_i1057" type="#_x0000_t75" style="width:99pt;height:17.25pt" o:ole="">
            <v:imagedata r:id="rId71" o:title=""/>
          </v:shape>
          <o:OLEObject Type="Embed" ProgID="Equation.DSMT4" ShapeID="_x0000_i1057" DrawAspect="Content" ObjectID="_1670831825" r:id="rId72"/>
        </w:object>
      </w:r>
      <w:r w:rsidRPr="00644A31">
        <w:t xml:space="preserve"> is written as</w:t>
      </w:r>
      <w:r w:rsidRPr="00644A31">
        <w:rPr>
          <w:position w:val="-12"/>
        </w:rPr>
        <w:object w:dxaOrig="1680" w:dyaOrig="360" w14:anchorId="6EDB3266">
          <v:shape id="_x0000_i1058" type="#_x0000_t75" style="width:84.75pt;height:18.75pt" o:ole="">
            <v:imagedata r:id="rId73" o:title=""/>
          </v:shape>
          <o:OLEObject Type="Embed" ProgID="Equation.DSMT4" ShapeID="_x0000_i1058" DrawAspect="Content" ObjectID="_1670831826" r:id="rId74"/>
        </w:object>
      </w:r>
      <w:r w:rsidRPr="00644A31">
        <w:t xml:space="preserve">. Non-dimensional </w:t>
      </w:r>
      <w:r w:rsidRPr="00644A31">
        <w:lastRenderedPageBreak/>
        <w:t>momentum (which is also known as vorticity equation), temperature, and compositions equations</w:t>
      </w:r>
      <w:r w:rsidR="007E0ED3">
        <w:t>,</w:t>
      </w:r>
      <w:r w:rsidRPr="00644A31">
        <w:t xml:space="preserve"> and other parameters are:</w:t>
      </w:r>
    </w:p>
    <w:tbl>
      <w:tblPr>
        <w:tblpPr w:leftFromText="180" w:rightFromText="180" w:vertAnchor="text" w:horzAnchor="margin" w:tblpXSpec="center" w:tblpY="2"/>
        <w:tblW w:w="9072" w:type="dxa"/>
        <w:tblLayout w:type="fixed"/>
        <w:tblLook w:val="04A0" w:firstRow="1" w:lastRow="0" w:firstColumn="1" w:lastColumn="0" w:noHBand="0" w:noVBand="1"/>
      </w:tblPr>
      <w:tblGrid>
        <w:gridCol w:w="236"/>
        <w:gridCol w:w="7986"/>
        <w:gridCol w:w="850"/>
      </w:tblGrid>
      <w:tr w:rsidR="00DB22F5" w:rsidRPr="00644A31" w14:paraId="1ED7E179" w14:textId="77777777" w:rsidTr="00D03DBF">
        <w:trPr>
          <w:trHeight w:val="432"/>
        </w:trPr>
        <w:tc>
          <w:tcPr>
            <w:tcW w:w="236" w:type="dxa"/>
            <w:vAlign w:val="center"/>
          </w:tcPr>
          <w:p w14:paraId="6E8C4F5A" w14:textId="77777777" w:rsidR="00DB22F5" w:rsidRPr="00644A31" w:rsidRDefault="00DB22F5" w:rsidP="00B455EF">
            <w:pPr>
              <w:spacing w:after="0" w:line="360" w:lineRule="auto"/>
              <w:jc w:val="center"/>
              <w:rPr>
                <w:szCs w:val="24"/>
              </w:rPr>
            </w:pPr>
          </w:p>
        </w:tc>
        <w:tc>
          <w:tcPr>
            <w:tcW w:w="7986" w:type="dxa"/>
            <w:vAlign w:val="center"/>
          </w:tcPr>
          <w:p w14:paraId="17CD22DD" w14:textId="77777777" w:rsidR="00DB22F5" w:rsidRPr="00644A31" w:rsidRDefault="00DB22F5" w:rsidP="00B455EF">
            <w:pPr>
              <w:keepNext/>
              <w:spacing w:after="0" w:line="360" w:lineRule="auto"/>
            </w:pPr>
            <w:r w:rsidRPr="00644A31">
              <w:rPr>
                <w:position w:val="-32"/>
                <w:szCs w:val="24"/>
              </w:rPr>
              <w:object w:dxaOrig="7740" w:dyaOrig="760" w14:anchorId="6A295CC7">
                <v:shape id="_x0000_i1059" type="#_x0000_t75" style="width:390pt;height:39.75pt" o:ole="">
                  <v:imagedata r:id="rId75" o:title=""/>
                </v:shape>
                <o:OLEObject Type="Embed" ProgID="Equation.DSMT4" ShapeID="_x0000_i1059" DrawAspect="Content" ObjectID="_1670831827" r:id="rId76"/>
              </w:object>
            </w:r>
          </w:p>
        </w:tc>
        <w:tc>
          <w:tcPr>
            <w:tcW w:w="850" w:type="dxa"/>
            <w:vAlign w:val="center"/>
          </w:tcPr>
          <w:p w14:paraId="33BF32CE" w14:textId="77777777" w:rsidR="00DB22F5" w:rsidRPr="00644A31" w:rsidRDefault="00DB22F5" w:rsidP="00B455EF">
            <w:pPr>
              <w:spacing w:after="0" w:line="360" w:lineRule="auto"/>
              <w:jc w:val="center"/>
              <w:rPr>
                <w:szCs w:val="24"/>
              </w:rPr>
            </w:pPr>
          </w:p>
          <w:p w14:paraId="490CDD5B" w14:textId="4C6721E5"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6</w:t>
            </w:r>
            <w:r w:rsidR="00F01B20" w:rsidRPr="00644A31">
              <w:rPr>
                <w:szCs w:val="24"/>
              </w:rPr>
              <w:t>a</w:t>
            </w:r>
            <w:r w:rsidRPr="00644A31">
              <w:rPr>
                <w:szCs w:val="24"/>
              </w:rPr>
              <w:t>)</w:t>
            </w:r>
          </w:p>
          <w:p w14:paraId="0D94C1B4" w14:textId="77777777" w:rsidR="00DB22F5" w:rsidRPr="00644A31" w:rsidRDefault="00DB22F5" w:rsidP="00B455EF">
            <w:pPr>
              <w:spacing w:after="0" w:line="360" w:lineRule="auto"/>
              <w:rPr>
                <w:szCs w:val="24"/>
              </w:rPr>
            </w:pPr>
          </w:p>
        </w:tc>
      </w:tr>
      <w:tr w:rsidR="00DB22F5" w:rsidRPr="00644A31" w14:paraId="4361702D" w14:textId="77777777" w:rsidTr="00D03DBF">
        <w:trPr>
          <w:trHeight w:val="432"/>
        </w:trPr>
        <w:tc>
          <w:tcPr>
            <w:tcW w:w="236" w:type="dxa"/>
            <w:vAlign w:val="center"/>
          </w:tcPr>
          <w:p w14:paraId="5AF19295" w14:textId="77777777" w:rsidR="00DB22F5" w:rsidRPr="00644A31" w:rsidRDefault="00DB22F5" w:rsidP="00B455EF">
            <w:pPr>
              <w:spacing w:after="0" w:line="360" w:lineRule="auto"/>
              <w:jc w:val="center"/>
              <w:rPr>
                <w:szCs w:val="24"/>
              </w:rPr>
            </w:pPr>
          </w:p>
        </w:tc>
        <w:tc>
          <w:tcPr>
            <w:tcW w:w="7986" w:type="dxa"/>
            <w:vAlign w:val="center"/>
          </w:tcPr>
          <w:p w14:paraId="00913DBE" w14:textId="77777777" w:rsidR="00DB22F5" w:rsidRPr="00644A31" w:rsidRDefault="00DB22F5" w:rsidP="00B455EF">
            <w:pPr>
              <w:keepNext/>
              <w:spacing w:after="0" w:line="360" w:lineRule="auto"/>
              <w:jc w:val="center"/>
            </w:pPr>
            <w:r w:rsidRPr="00644A31">
              <w:rPr>
                <w:position w:val="-28"/>
                <w:szCs w:val="24"/>
              </w:rPr>
              <w:object w:dxaOrig="4040" w:dyaOrig="680" w14:anchorId="4FD92385">
                <v:shape id="_x0000_i1060" type="#_x0000_t75" style="width:205.5pt;height:34.5pt" o:ole="">
                  <v:imagedata r:id="rId77" o:title=""/>
                </v:shape>
                <o:OLEObject Type="Embed" ProgID="Equation.DSMT4" ShapeID="_x0000_i1060" DrawAspect="Content" ObjectID="_1670831828" r:id="rId78"/>
              </w:object>
            </w:r>
          </w:p>
        </w:tc>
        <w:tc>
          <w:tcPr>
            <w:tcW w:w="850" w:type="dxa"/>
            <w:vAlign w:val="center"/>
          </w:tcPr>
          <w:p w14:paraId="5EFA4CCE" w14:textId="2B8C1DC4"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6</w:t>
            </w:r>
            <w:r w:rsidR="00F01B20" w:rsidRPr="00644A31">
              <w:rPr>
                <w:szCs w:val="24"/>
              </w:rPr>
              <w:t>b</w:t>
            </w:r>
            <w:r w:rsidRPr="00644A31">
              <w:rPr>
                <w:szCs w:val="24"/>
              </w:rPr>
              <w:t>)</w:t>
            </w:r>
          </w:p>
        </w:tc>
      </w:tr>
      <w:tr w:rsidR="00DB22F5" w:rsidRPr="00644A31" w14:paraId="692CBA61" w14:textId="77777777" w:rsidTr="00D03DBF">
        <w:trPr>
          <w:trHeight w:val="432"/>
        </w:trPr>
        <w:tc>
          <w:tcPr>
            <w:tcW w:w="236" w:type="dxa"/>
            <w:vAlign w:val="center"/>
          </w:tcPr>
          <w:p w14:paraId="0C193E86" w14:textId="77777777" w:rsidR="00DB22F5" w:rsidRPr="00644A31" w:rsidRDefault="00DB22F5" w:rsidP="00B455EF">
            <w:pPr>
              <w:spacing w:after="0" w:line="360" w:lineRule="auto"/>
              <w:jc w:val="center"/>
              <w:rPr>
                <w:szCs w:val="24"/>
              </w:rPr>
            </w:pPr>
          </w:p>
        </w:tc>
        <w:tc>
          <w:tcPr>
            <w:tcW w:w="7986" w:type="dxa"/>
            <w:vAlign w:val="center"/>
          </w:tcPr>
          <w:p w14:paraId="3F805BCB" w14:textId="77777777" w:rsidR="00DB22F5" w:rsidRPr="00644A31" w:rsidRDefault="00DB22F5" w:rsidP="00B455EF">
            <w:pPr>
              <w:keepNext/>
              <w:spacing w:after="0" w:line="360" w:lineRule="auto"/>
              <w:jc w:val="center"/>
            </w:pPr>
            <w:r w:rsidRPr="00644A31">
              <w:rPr>
                <w:position w:val="-28"/>
                <w:szCs w:val="24"/>
              </w:rPr>
              <w:object w:dxaOrig="4320" w:dyaOrig="680" w14:anchorId="58348E5D">
                <v:shape id="_x0000_i1061" type="#_x0000_t75" style="width:219.75pt;height:34.5pt" o:ole="">
                  <v:imagedata r:id="rId79" o:title=""/>
                </v:shape>
                <o:OLEObject Type="Embed" ProgID="Equation.DSMT4" ShapeID="_x0000_i1061" DrawAspect="Content" ObjectID="_1670831829" r:id="rId80"/>
              </w:object>
            </w:r>
          </w:p>
        </w:tc>
        <w:tc>
          <w:tcPr>
            <w:tcW w:w="850" w:type="dxa"/>
            <w:vAlign w:val="center"/>
          </w:tcPr>
          <w:p w14:paraId="3A4E4EAB" w14:textId="395EBE4C"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6</w:t>
            </w:r>
            <w:r w:rsidR="00F01B20" w:rsidRPr="00644A31">
              <w:rPr>
                <w:szCs w:val="24"/>
              </w:rPr>
              <w:t>c</w:t>
            </w:r>
            <w:r w:rsidRPr="00644A31">
              <w:rPr>
                <w:szCs w:val="24"/>
              </w:rPr>
              <w:t>)</w:t>
            </w:r>
          </w:p>
        </w:tc>
      </w:tr>
      <w:tr w:rsidR="00DB22F5" w:rsidRPr="00644A31" w14:paraId="1A66A623" w14:textId="77777777" w:rsidTr="00D03DBF">
        <w:trPr>
          <w:trHeight w:val="432"/>
        </w:trPr>
        <w:tc>
          <w:tcPr>
            <w:tcW w:w="236" w:type="dxa"/>
            <w:vAlign w:val="center"/>
          </w:tcPr>
          <w:p w14:paraId="73F70748" w14:textId="77777777" w:rsidR="00DB22F5" w:rsidRPr="00644A31" w:rsidRDefault="00DB22F5" w:rsidP="00B455EF">
            <w:pPr>
              <w:spacing w:after="0" w:line="360" w:lineRule="auto"/>
              <w:jc w:val="center"/>
              <w:rPr>
                <w:szCs w:val="24"/>
              </w:rPr>
            </w:pPr>
          </w:p>
        </w:tc>
        <w:tc>
          <w:tcPr>
            <w:tcW w:w="7986" w:type="dxa"/>
            <w:vAlign w:val="center"/>
          </w:tcPr>
          <w:p w14:paraId="66DF5282" w14:textId="77777777" w:rsidR="00DB22F5" w:rsidRPr="00644A31" w:rsidRDefault="00DB22F5" w:rsidP="00B455EF">
            <w:pPr>
              <w:keepNext/>
              <w:spacing w:after="0" w:line="360" w:lineRule="auto"/>
              <w:jc w:val="center"/>
            </w:pPr>
            <w:r w:rsidRPr="00644A31">
              <w:rPr>
                <w:position w:val="-28"/>
                <w:szCs w:val="24"/>
              </w:rPr>
              <w:object w:dxaOrig="4420" w:dyaOrig="680" w14:anchorId="734678F2">
                <v:shape id="_x0000_i1062" type="#_x0000_t75" style="width:223.5pt;height:34.5pt" o:ole="">
                  <v:imagedata r:id="rId81" o:title=""/>
                </v:shape>
                <o:OLEObject Type="Embed" ProgID="Equation.DSMT4" ShapeID="_x0000_i1062" DrawAspect="Content" ObjectID="_1670831830" r:id="rId82"/>
              </w:object>
            </w:r>
          </w:p>
        </w:tc>
        <w:tc>
          <w:tcPr>
            <w:tcW w:w="850" w:type="dxa"/>
            <w:vAlign w:val="center"/>
          </w:tcPr>
          <w:p w14:paraId="206D4116" w14:textId="02B73823"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6</w:t>
            </w:r>
            <w:r w:rsidR="00F01B20" w:rsidRPr="00644A31">
              <w:rPr>
                <w:szCs w:val="24"/>
              </w:rPr>
              <w:t>d</w:t>
            </w:r>
            <w:r w:rsidRPr="00644A31">
              <w:rPr>
                <w:szCs w:val="24"/>
              </w:rPr>
              <w:t>)</w:t>
            </w:r>
          </w:p>
        </w:tc>
      </w:tr>
      <w:tr w:rsidR="00DB22F5" w:rsidRPr="00644A31" w14:paraId="688D94FE" w14:textId="77777777" w:rsidTr="00D03DBF">
        <w:trPr>
          <w:trHeight w:val="432"/>
        </w:trPr>
        <w:tc>
          <w:tcPr>
            <w:tcW w:w="236" w:type="dxa"/>
            <w:vAlign w:val="center"/>
          </w:tcPr>
          <w:p w14:paraId="6F004894" w14:textId="77777777" w:rsidR="00DB22F5" w:rsidRPr="00644A31" w:rsidRDefault="00DB22F5" w:rsidP="00B455EF">
            <w:pPr>
              <w:spacing w:after="0" w:line="360" w:lineRule="auto"/>
              <w:jc w:val="center"/>
              <w:rPr>
                <w:szCs w:val="24"/>
              </w:rPr>
            </w:pPr>
          </w:p>
        </w:tc>
        <w:tc>
          <w:tcPr>
            <w:tcW w:w="7986" w:type="dxa"/>
            <w:vAlign w:val="center"/>
          </w:tcPr>
          <w:p w14:paraId="78ED5AFC" w14:textId="77777777" w:rsidR="00DB22F5" w:rsidRPr="00644A31" w:rsidRDefault="00DB22F5" w:rsidP="00B455EF">
            <w:pPr>
              <w:keepNext/>
              <w:spacing w:after="0" w:line="360" w:lineRule="auto"/>
              <w:jc w:val="center"/>
              <w:rPr>
                <w:szCs w:val="24"/>
              </w:rPr>
            </w:pPr>
            <w:r w:rsidRPr="00644A31">
              <w:rPr>
                <w:szCs w:val="24"/>
              </w:rPr>
              <w:t>where Non-dimensional parameters</w:t>
            </w:r>
          </w:p>
          <w:p w14:paraId="44C87440" w14:textId="77777777" w:rsidR="00DB22F5" w:rsidRPr="00644A31" w:rsidRDefault="00DB22F5" w:rsidP="00B455EF">
            <w:pPr>
              <w:keepNext/>
              <w:spacing w:after="0" w:line="360" w:lineRule="auto"/>
              <w:jc w:val="center"/>
              <w:rPr>
                <w:szCs w:val="24"/>
              </w:rPr>
            </w:pPr>
            <w:r w:rsidRPr="00644A31">
              <w:rPr>
                <w:szCs w:val="24"/>
              </w:rPr>
              <w:t xml:space="preserve">Prandtl number </w:t>
            </w:r>
            <w:r w:rsidRPr="00644A31">
              <w:rPr>
                <w:position w:val="-6"/>
                <w:szCs w:val="24"/>
              </w:rPr>
              <w:object w:dxaOrig="920" w:dyaOrig="279" w14:anchorId="719AE315">
                <v:shape id="_x0000_i1063" type="#_x0000_t75" style="width:47.25pt;height:15pt" o:ole="">
                  <v:imagedata r:id="rId83" o:title=""/>
                </v:shape>
                <o:OLEObject Type="Embed" ProgID="Equation.DSMT4" ShapeID="_x0000_i1063" DrawAspect="Content" ObjectID="_1670831831" r:id="rId84"/>
              </w:object>
            </w:r>
          </w:p>
          <w:p w14:paraId="59209B15" w14:textId="77777777" w:rsidR="00DB22F5" w:rsidRPr="00644A31" w:rsidRDefault="00DB22F5" w:rsidP="00B455EF">
            <w:pPr>
              <w:keepNext/>
              <w:spacing w:after="0" w:line="360" w:lineRule="auto"/>
              <w:jc w:val="center"/>
              <w:rPr>
                <w:szCs w:val="24"/>
              </w:rPr>
            </w:pPr>
            <w:r w:rsidRPr="00644A31">
              <w:rPr>
                <w:szCs w:val="24"/>
              </w:rPr>
              <w:t xml:space="preserve">Lewis number </w:t>
            </w:r>
            <w:r w:rsidRPr="00644A31">
              <w:rPr>
                <w:position w:val="-14"/>
                <w:szCs w:val="24"/>
              </w:rPr>
              <w:object w:dxaOrig="1080" w:dyaOrig="380" w14:anchorId="5E06908B">
                <v:shape id="_x0000_i1064" type="#_x0000_t75" style="width:54.75pt;height:17.25pt" o:ole="">
                  <v:imagedata r:id="rId85" o:title=""/>
                </v:shape>
                <o:OLEObject Type="Embed" ProgID="Equation.DSMT4" ShapeID="_x0000_i1064" DrawAspect="Content" ObjectID="_1670831832" r:id="rId86"/>
              </w:object>
            </w:r>
            <w:r w:rsidRPr="00644A31">
              <w:rPr>
                <w:szCs w:val="24"/>
              </w:rPr>
              <w:t xml:space="preserve">, </w:t>
            </w:r>
            <w:r w:rsidRPr="00644A31">
              <w:rPr>
                <w:position w:val="-14"/>
                <w:szCs w:val="24"/>
              </w:rPr>
              <w:object w:dxaOrig="1120" w:dyaOrig="380" w14:anchorId="3CE3FE56">
                <v:shape id="_x0000_i1065" type="#_x0000_t75" style="width:54.75pt;height:17.25pt" o:ole="">
                  <v:imagedata r:id="rId87" o:title=""/>
                </v:shape>
                <o:OLEObject Type="Embed" ProgID="Equation.DSMT4" ShapeID="_x0000_i1065" DrawAspect="Content" ObjectID="_1670831833" r:id="rId88"/>
              </w:object>
            </w:r>
          </w:p>
          <w:p w14:paraId="52EA5AAE" w14:textId="77777777" w:rsidR="00DB22F5" w:rsidRPr="00644A31" w:rsidRDefault="00DB22F5" w:rsidP="00B455EF">
            <w:pPr>
              <w:keepNext/>
              <w:spacing w:after="0" w:line="360" w:lineRule="auto"/>
              <w:jc w:val="center"/>
              <w:rPr>
                <w:szCs w:val="24"/>
              </w:rPr>
            </w:pPr>
            <w:r w:rsidRPr="00644A31">
              <w:rPr>
                <w:szCs w:val="24"/>
              </w:rPr>
              <w:t xml:space="preserve">Thermal Rayleigh number </w:t>
            </w:r>
            <w:r w:rsidRPr="00644A31">
              <w:rPr>
                <w:position w:val="-24"/>
                <w:szCs w:val="24"/>
              </w:rPr>
              <w:object w:dxaOrig="1520" w:dyaOrig="660" w14:anchorId="11A0FAEB">
                <v:shape id="_x0000_i1066" type="#_x0000_t75" style="width:75.75pt;height:32.25pt" o:ole="">
                  <v:imagedata r:id="rId89" o:title=""/>
                </v:shape>
                <o:OLEObject Type="Embed" ProgID="Equation.DSMT4" ShapeID="_x0000_i1066" DrawAspect="Content" ObjectID="_1670831834" r:id="rId90"/>
              </w:object>
            </w:r>
          </w:p>
          <w:p w14:paraId="03A5AE31" w14:textId="377EBE2D" w:rsidR="00DB22F5" w:rsidRPr="00644A31" w:rsidRDefault="00DB22F5" w:rsidP="00B455EF">
            <w:pPr>
              <w:keepNext/>
              <w:spacing w:after="0" w:line="360" w:lineRule="auto"/>
              <w:jc w:val="center"/>
            </w:pPr>
            <w:r w:rsidRPr="00644A31">
              <w:rPr>
                <w:szCs w:val="24"/>
              </w:rPr>
              <w:t>Compositional Rayleigh number</w:t>
            </w:r>
            <w:r w:rsidR="00246C51" w:rsidRPr="00CF5058">
              <w:rPr>
                <w:position w:val="-24"/>
                <w:lang w:val="en-GB"/>
              </w:rPr>
              <w:object w:dxaOrig="1680" w:dyaOrig="660" w14:anchorId="6D359E04">
                <v:shape id="_x0000_i1067" type="#_x0000_t75" style="width:86.25pt;height:36pt" o:ole="">
                  <v:imagedata r:id="rId91" o:title=""/>
                </v:shape>
                <o:OLEObject Type="Embed" ProgID="Equation.DSMT4" ShapeID="_x0000_i1067" DrawAspect="Content" ObjectID="_1670831835" r:id="rId92"/>
              </w:object>
            </w:r>
            <w:r w:rsidRPr="00644A31">
              <w:rPr>
                <w:szCs w:val="24"/>
              </w:rPr>
              <w:t xml:space="preserve">, </w:t>
            </w:r>
            <w:r w:rsidR="00246C51" w:rsidRPr="00CF5058">
              <w:rPr>
                <w:position w:val="-24"/>
                <w:lang w:val="en-GB"/>
              </w:rPr>
              <w:object w:dxaOrig="1740" w:dyaOrig="660" w14:anchorId="2F7B84B4">
                <v:shape id="_x0000_i1068" type="#_x0000_t75" style="width:86.25pt;height:36pt" o:ole="">
                  <v:imagedata r:id="rId93" o:title=""/>
                </v:shape>
                <o:OLEObject Type="Embed" ProgID="Equation.DSMT4" ShapeID="_x0000_i1068" DrawAspect="Content" ObjectID="_1670831836" r:id="rId94"/>
              </w:object>
            </w:r>
          </w:p>
        </w:tc>
        <w:tc>
          <w:tcPr>
            <w:tcW w:w="850" w:type="dxa"/>
            <w:vAlign w:val="center"/>
          </w:tcPr>
          <w:p w14:paraId="06182D46" w14:textId="49F157FA"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6</w:t>
            </w:r>
            <w:r w:rsidR="00F01B20" w:rsidRPr="00644A31">
              <w:rPr>
                <w:szCs w:val="24"/>
              </w:rPr>
              <w:t>e</w:t>
            </w:r>
            <w:r w:rsidRPr="00644A31">
              <w:rPr>
                <w:szCs w:val="24"/>
              </w:rPr>
              <w:t>)</w:t>
            </w:r>
          </w:p>
        </w:tc>
      </w:tr>
    </w:tbl>
    <w:p w14:paraId="1A99C7D1" w14:textId="4AC8F3AE" w:rsidR="00DB22F5" w:rsidRPr="00644A31" w:rsidRDefault="00DB22F5" w:rsidP="00DB22F5">
      <w:pPr>
        <w:spacing w:line="360" w:lineRule="auto"/>
        <w:jc w:val="both"/>
      </w:pPr>
      <w:r w:rsidRPr="00644A31">
        <w:t xml:space="preserve"> The boundary condition in non-dimensional form formulates in Eq. (</w:t>
      </w:r>
      <w:r w:rsidR="00B455EF">
        <w:t>S.</w:t>
      </w:r>
      <w:r w:rsidR="00F01B20">
        <w:t>7</w:t>
      </w:r>
      <w:r w:rsidRPr="00644A31">
        <w:t>)</w:t>
      </w:r>
    </w:p>
    <w:tbl>
      <w:tblPr>
        <w:tblpPr w:leftFromText="180" w:rightFromText="180" w:vertAnchor="text" w:horzAnchor="margin" w:tblpY="127"/>
        <w:tblW w:w="0" w:type="auto"/>
        <w:tblLook w:val="04A0" w:firstRow="1" w:lastRow="0" w:firstColumn="1" w:lastColumn="0" w:noHBand="0" w:noVBand="1"/>
      </w:tblPr>
      <w:tblGrid>
        <w:gridCol w:w="771"/>
        <w:gridCol w:w="7430"/>
        <w:gridCol w:w="825"/>
      </w:tblGrid>
      <w:tr w:rsidR="00DB22F5" w:rsidRPr="00644A31" w14:paraId="1879AEF1" w14:textId="77777777" w:rsidTr="00B455EF">
        <w:trPr>
          <w:trHeight w:val="432"/>
        </w:trPr>
        <w:tc>
          <w:tcPr>
            <w:tcW w:w="804" w:type="dxa"/>
            <w:vAlign w:val="center"/>
          </w:tcPr>
          <w:p w14:paraId="189353DA" w14:textId="77777777" w:rsidR="00DB22F5" w:rsidRPr="00644A31" w:rsidRDefault="00DB22F5" w:rsidP="00B455EF">
            <w:pPr>
              <w:spacing w:after="0" w:line="360" w:lineRule="auto"/>
              <w:jc w:val="center"/>
              <w:rPr>
                <w:szCs w:val="24"/>
              </w:rPr>
            </w:pPr>
          </w:p>
        </w:tc>
        <w:tc>
          <w:tcPr>
            <w:tcW w:w="7713" w:type="dxa"/>
            <w:vAlign w:val="center"/>
          </w:tcPr>
          <w:p w14:paraId="67048B24" w14:textId="77777777" w:rsidR="00DB22F5" w:rsidRPr="00644A31" w:rsidRDefault="00DB22F5" w:rsidP="00B455EF">
            <w:pPr>
              <w:spacing w:after="0" w:line="360" w:lineRule="auto"/>
              <w:jc w:val="center"/>
              <w:rPr>
                <w:szCs w:val="24"/>
              </w:rPr>
            </w:pPr>
            <w:r w:rsidRPr="00644A31">
              <w:rPr>
                <w:position w:val="-28"/>
                <w:szCs w:val="24"/>
              </w:rPr>
              <w:object w:dxaOrig="2400" w:dyaOrig="700" w14:anchorId="178B8CE9">
                <v:shape id="_x0000_i1069" type="#_x0000_t75" style="width:121.5pt;height:37.5pt" o:ole="">
                  <v:imagedata r:id="rId95" o:title=""/>
                </v:shape>
                <o:OLEObject Type="Embed" ProgID="Equation.DSMT4" ShapeID="_x0000_i1069" DrawAspect="Content" ObjectID="_1670831837" r:id="rId96"/>
              </w:object>
            </w:r>
            <w:r w:rsidRPr="00644A31">
              <w:rPr>
                <w:szCs w:val="24"/>
              </w:rPr>
              <w:t xml:space="preserve"> at </w:t>
            </w:r>
            <w:r w:rsidRPr="00644A31">
              <w:rPr>
                <w:i/>
                <w:szCs w:val="24"/>
              </w:rPr>
              <w:t>y</w:t>
            </w:r>
            <w:r w:rsidRPr="00644A31">
              <w:rPr>
                <w:szCs w:val="24"/>
              </w:rPr>
              <w:t xml:space="preserve"> = 0, 1</w:t>
            </w:r>
          </w:p>
        </w:tc>
        <w:tc>
          <w:tcPr>
            <w:tcW w:w="833" w:type="dxa"/>
            <w:vAlign w:val="center"/>
          </w:tcPr>
          <w:p w14:paraId="345ABFB7" w14:textId="1A392D3C"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7</w:t>
            </w:r>
            <w:r w:rsidRPr="00644A31">
              <w:rPr>
                <w:szCs w:val="24"/>
              </w:rPr>
              <w:t>)</w:t>
            </w:r>
          </w:p>
        </w:tc>
      </w:tr>
    </w:tbl>
    <w:p w14:paraId="0F3916C4" w14:textId="1E89142A" w:rsidR="00DB22F5" w:rsidRPr="00644A31" w:rsidRDefault="00B455EF" w:rsidP="00DB22F5">
      <w:pPr>
        <w:pStyle w:val="Heading3"/>
      </w:pPr>
      <w:r>
        <w:t>S</w:t>
      </w:r>
      <w:r w:rsidR="00DB22F5" w:rsidRPr="00644A31">
        <w:t>.4 Linear stability analysis</w:t>
      </w:r>
    </w:p>
    <w:p w14:paraId="1C2B0E0F" w14:textId="608BE567" w:rsidR="00DB22F5" w:rsidRPr="00644A31" w:rsidRDefault="00DB22F5" w:rsidP="00DB22F5">
      <w:pPr>
        <w:spacing w:line="360" w:lineRule="auto"/>
        <w:jc w:val="both"/>
        <w:rPr>
          <w:b/>
        </w:rPr>
      </w:pPr>
      <w:r w:rsidRPr="00644A31">
        <w:t xml:space="preserve">The rightmost bracketed term is neglected for the linear stability analysis from </w:t>
      </w:r>
      <w:proofErr w:type="spellStart"/>
      <w:r w:rsidRPr="00644A31">
        <w:t>Eqs</w:t>
      </w:r>
      <w:proofErr w:type="spellEnd"/>
      <w:r w:rsidRPr="00644A31">
        <w:t xml:space="preserve">. </w:t>
      </w:r>
      <w:r w:rsidR="00B455EF">
        <w:t>S.</w:t>
      </w:r>
      <w:r w:rsidR="00F01B20">
        <w:t>6</w:t>
      </w:r>
      <w:r w:rsidRPr="00644A31">
        <w:t>(a-d). From boundary conditions (Eq. (</w:t>
      </w:r>
      <w:r w:rsidR="00B455EF">
        <w:t>S.</w:t>
      </w:r>
      <w:r w:rsidR="00F01B20">
        <w:t>7</w:t>
      </w:r>
      <w:r w:rsidRPr="00644A31">
        <w:t xml:space="preserve">)), the solution of </w:t>
      </w:r>
      <w:r w:rsidRPr="00644A31">
        <w:rPr>
          <w:position w:val="-12"/>
        </w:rPr>
        <w:object w:dxaOrig="1060" w:dyaOrig="360" w14:anchorId="5FA9929F">
          <v:shape id="_x0000_i1070" type="#_x0000_t75" style="width:54.75pt;height:18.75pt" o:ole="">
            <v:imagedata r:id="rId97" o:title=""/>
          </v:shape>
          <o:OLEObject Type="Embed" ProgID="Equation.DSMT4" ShapeID="_x0000_i1070" DrawAspect="Content" ObjectID="_1670831838" r:id="rId98"/>
        </w:object>
      </w:r>
      <w:r w:rsidRPr="00644A31">
        <w:t xml:space="preserve"> from the non-dimensional governing equations can be written as</w:t>
      </w:r>
    </w:p>
    <w:tbl>
      <w:tblPr>
        <w:tblpPr w:leftFromText="180" w:rightFromText="180" w:vertAnchor="text" w:horzAnchor="margin" w:tblpY="108"/>
        <w:tblW w:w="0" w:type="auto"/>
        <w:tblLook w:val="04A0" w:firstRow="1" w:lastRow="0" w:firstColumn="1" w:lastColumn="0" w:noHBand="0" w:noVBand="1"/>
      </w:tblPr>
      <w:tblGrid>
        <w:gridCol w:w="769"/>
        <w:gridCol w:w="7433"/>
        <w:gridCol w:w="824"/>
      </w:tblGrid>
      <w:tr w:rsidR="00DB22F5" w:rsidRPr="00644A31" w14:paraId="47F57CD7" w14:textId="77777777" w:rsidTr="00B455EF">
        <w:trPr>
          <w:trHeight w:val="432"/>
        </w:trPr>
        <w:tc>
          <w:tcPr>
            <w:tcW w:w="804" w:type="dxa"/>
            <w:vAlign w:val="center"/>
          </w:tcPr>
          <w:p w14:paraId="3AC71969" w14:textId="77777777" w:rsidR="00DB22F5" w:rsidRPr="00644A31" w:rsidRDefault="00DB22F5" w:rsidP="00B455EF">
            <w:pPr>
              <w:spacing w:after="0" w:line="360" w:lineRule="auto"/>
              <w:jc w:val="center"/>
              <w:rPr>
                <w:szCs w:val="24"/>
              </w:rPr>
            </w:pPr>
          </w:p>
        </w:tc>
        <w:tc>
          <w:tcPr>
            <w:tcW w:w="7713" w:type="dxa"/>
            <w:vAlign w:val="center"/>
          </w:tcPr>
          <w:p w14:paraId="0326A152" w14:textId="77777777" w:rsidR="00DB22F5" w:rsidRPr="00644A31" w:rsidRDefault="00DB22F5" w:rsidP="00B455EF">
            <w:pPr>
              <w:spacing w:after="0" w:line="360" w:lineRule="auto"/>
              <w:jc w:val="center"/>
              <w:rPr>
                <w:szCs w:val="24"/>
              </w:rPr>
            </w:pPr>
            <w:r w:rsidRPr="00644A31">
              <w:rPr>
                <w:position w:val="-72"/>
                <w:szCs w:val="24"/>
              </w:rPr>
              <w:object w:dxaOrig="2799" w:dyaOrig="1560" w14:anchorId="076ABEA6">
                <v:shape id="_x0000_i1071" type="#_x0000_t75" style="width:141.75pt;height:81pt" o:ole="">
                  <v:imagedata r:id="rId99" o:title=""/>
                </v:shape>
                <o:OLEObject Type="Embed" ProgID="Equation.DSMT4" ShapeID="_x0000_i1071" DrawAspect="Content" ObjectID="_1670831839" r:id="rId100"/>
              </w:object>
            </w:r>
            <w:r w:rsidRPr="00644A31">
              <w:rPr>
                <w:szCs w:val="24"/>
              </w:rPr>
              <w:t xml:space="preserve"> </w:t>
            </w:r>
          </w:p>
        </w:tc>
        <w:tc>
          <w:tcPr>
            <w:tcW w:w="833" w:type="dxa"/>
            <w:vAlign w:val="center"/>
          </w:tcPr>
          <w:p w14:paraId="7C0787E6" w14:textId="71EC79BB"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8</w:t>
            </w:r>
            <w:r w:rsidRPr="00644A31">
              <w:rPr>
                <w:szCs w:val="24"/>
              </w:rPr>
              <w:t>)</w:t>
            </w:r>
          </w:p>
        </w:tc>
      </w:tr>
    </w:tbl>
    <w:p w14:paraId="2FC31F72" w14:textId="20B532E4" w:rsidR="00DB22F5" w:rsidRPr="00644A31" w:rsidRDefault="00DB22F5" w:rsidP="00DB22F5">
      <w:pPr>
        <w:keepNext/>
        <w:spacing w:line="360" w:lineRule="auto"/>
        <w:jc w:val="both"/>
      </w:pPr>
      <w:r w:rsidRPr="00644A31">
        <w:t xml:space="preserve">where </w:t>
      </w:r>
      <w:r w:rsidRPr="00644A31">
        <w:rPr>
          <w:position w:val="-6"/>
        </w:rPr>
        <w:object w:dxaOrig="360" w:dyaOrig="220" w14:anchorId="25209476">
          <v:shape id="_x0000_i1072" type="#_x0000_t75" style="width:18.75pt;height:12.75pt" o:ole="">
            <v:imagedata r:id="rId101" o:title=""/>
          </v:shape>
          <o:OLEObject Type="Embed" ProgID="Equation.DSMT4" ShapeID="_x0000_i1072" DrawAspect="Content" ObjectID="_1670831840" r:id="rId102"/>
        </w:object>
      </w:r>
      <w:r w:rsidRPr="00644A31">
        <w:t xml:space="preserve"> and </w:t>
      </w:r>
      <w:r w:rsidRPr="00644A31">
        <w:rPr>
          <w:position w:val="-6"/>
        </w:rPr>
        <w:object w:dxaOrig="340" w:dyaOrig="220" w14:anchorId="6DEC4882">
          <v:shape id="_x0000_i1073" type="#_x0000_t75" style="width:18.75pt;height:12.75pt" o:ole="">
            <v:imagedata r:id="rId103" o:title=""/>
          </v:shape>
          <o:OLEObject Type="Embed" ProgID="Equation.DSMT4" ShapeID="_x0000_i1073" DrawAspect="Content" ObjectID="_1670831841" r:id="rId104"/>
        </w:object>
      </w:r>
      <w:r w:rsidRPr="00644A31">
        <w:t xml:space="preserve"> are wavenumbers in the horizontal and vertical direction, and </w:t>
      </w:r>
      <w:r w:rsidRPr="00644A31">
        <w:rPr>
          <w:i/>
        </w:rPr>
        <w:t>q</w:t>
      </w:r>
      <w:r w:rsidRPr="00644A31">
        <w:t xml:space="preserve"> is the perturbation rate coefficient. The perturbation rate coefficient (</w:t>
      </w:r>
      <w:r w:rsidRPr="00644A31">
        <w:rPr>
          <w:i/>
        </w:rPr>
        <w:t>q</w:t>
      </w:r>
      <w:r w:rsidRPr="00644A31">
        <w:t xml:space="preserve">) can be a complex number in </w:t>
      </w:r>
      <w:r w:rsidRPr="00644A31">
        <w:lastRenderedPageBreak/>
        <w:t>which the real part stands for the perturbation growth rate, and the imaginary part stands for the oscillating time behaviour of perturbation. Substituting Eq. (</w:t>
      </w:r>
      <w:r w:rsidR="00B455EF">
        <w:t>S.</w:t>
      </w:r>
      <w:r w:rsidR="00F01B20">
        <w:t>8</w:t>
      </w:r>
      <w:r w:rsidRPr="00644A31">
        <w:t>) in Eq. (</w:t>
      </w:r>
      <w:r w:rsidR="00B455EF">
        <w:t>S.</w:t>
      </w:r>
      <w:r w:rsidR="00F01B20">
        <w:t>6</w:t>
      </w:r>
      <w:r w:rsidR="00F01B20" w:rsidRPr="00644A31">
        <w:t xml:space="preserve"> </w:t>
      </w:r>
      <w:r w:rsidRPr="00644A31">
        <w:t xml:space="preserve">and </w:t>
      </w:r>
      <w:r w:rsidR="00B455EF">
        <w:t>S.</w:t>
      </w:r>
      <w:r w:rsidR="00F01B20">
        <w:t>7</w:t>
      </w:r>
      <w:r w:rsidRPr="00644A31">
        <w:t>), we get a characteristic equation (Eq. (</w:t>
      </w:r>
      <w:r w:rsidR="00B455EF">
        <w:t>S.</w:t>
      </w:r>
      <w:r w:rsidR="00F01B20">
        <w:t>9</w:t>
      </w:r>
      <w:r w:rsidRPr="00644A31">
        <w:t>)) that provides a condition to solve these equations.</w:t>
      </w:r>
    </w:p>
    <w:tbl>
      <w:tblPr>
        <w:tblpPr w:leftFromText="180" w:rightFromText="180" w:vertAnchor="text" w:horzAnchor="margin" w:tblpY="-64"/>
        <w:tblW w:w="0" w:type="auto"/>
        <w:tblLook w:val="04A0" w:firstRow="1" w:lastRow="0" w:firstColumn="1" w:lastColumn="0" w:noHBand="0" w:noVBand="1"/>
      </w:tblPr>
      <w:tblGrid>
        <w:gridCol w:w="747"/>
        <w:gridCol w:w="7460"/>
        <w:gridCol w:w="819"/>
      </w:tblGrid>
      <w:tr w:rsidR="00DB22F5" w:rsidRPr="00644A31" w14:paraId="0B7FD286" w14:textId="77777777" w:rsidTr="00B455EF">
        <w:trPr>
          <w:trHeight w:val="432"/>
        </w:trPr>
        <w:tc>
          <w:tcPr>
            <w:tcW w:w="804" w:type="dxa"/>
            <w:vAlign w:val="center"/>
          </w:tcPr>
          <w:p w14:paraId="6B9A1BFF" w14:textId="77777777" w:rsidR="00DB22F5" w:rsidRPr="00644A31" w:rsidRDefault="00DB22F5" w:rsidP="00B455EF">
            <w:pPr>
              <w:spacing w:after="0" w:line="360" w:lineRule="auto"/>
              <w:jc w:val="center"/>
              <w:rPr>
                <w:szCs w:val="24"/>
              </w:rPr>
            </w:pPr>
          </w:p>
        </w:tc>
        <w:tc>
          <w:tcPr>
            <w:tcW w:w="7713" w:type="dxa"/>
            <w:vAlign w:val="center"/>
          </w:tcPr>
          <w:p w14:paraId="1230FFB3" w14:textId="77777777" w:rsidR="00DB22F5" w:rsidRPr="00644A31" w:rsidRDefault="00DB22F5" w:rsidP="00B455EF">
            <w:pPr>
              <w:spacing w:after="0" w:line="360" w:lineRule="auto"/>
              <w:jc w:val="center"/>
            </w:pPr>
            <w:r w:rsidRPr="00644A31">
              <w:rPr>
                <w:position w:val="-30"/>
                <w:szCs w:val="24"/>
              </w:rPr>
              <w:object w:dxaOrig="4840" w:dyaOrig="760" w14:anchorId="1CA694AC">
                <v:shape id="_x0000_i1074" type="#_x0000_t75" style="width:244.5pt;height:39.75pt" o:ole="">
                  <v:imagedata r:id="rId105" o:title=""/>
                </v:shape>
                <o:OLEObject Type="Embed" ProgID="Equation.DSMT4" ShapeID="_x0000_i1074" DrawAspect="Content" ObjectID="_1670831842" r:id="rId106"/>
              </w:object>
            </w:r>
          </w:p>
        </w:tc>
        <w:tc>
          <w:tcPr>
            <w:tcW w:w="833" w:type="dxa"/>
            <w:vAlign w:val="center"/>
          </w:tcPr>
          <w:p w14:paraId="7CCE2574" w14:textId="626E17F6" w:rsidR="00DB22F5" w:rsidRPr="00644A31" w:rsidRDefault="00DB22F5" w:rsidP="00B455EF">
            <w:pPr>
              <w:spacing w:after="0" w:line="360" w:lineRule="auto"/>
              <w:jc w:val="center"/>
              <w:rPr>
                <w:szCs w:val="24"/>
              </w:rPr>
            </w:pPr>
            <w:r w:rsidRPr="00644A31">
              <w:rPr>
                <w:szCs w:val="24"/>
              </w:rPr>
              <w:t>(</w:t>
            </w:r>
            <w:r w:rsidR="00B455EF">
              <w:rPr>
                <w:szCs w:val="24"/>
              </w:rPr>
              <w:t>S.</w:t>
            </w:r>
            <w:r w:rsidR="00F01B20">
              <w:rPr>
                <w:szCs w:val="24"/>
              </w:rPr>
              <w:t>9</w:t>
            </w:r>
            <w:r w:rsidRPr="00644A31">
              <w:rPr>
                <w:szCs w:val="24"/>
              </w:rPr>
              <w:t>)</w:t>
            </w:r>
          </w:p>
        </w:tc>
      </w:tr>
    </w:tbl>
    <w:p w14:paraId="41BC0A10" w14:textId="1A091B44" w:rsidR="00DB22F5" w:rsidRPr="00644A31" w:rsidRDefault="00DB22F5" w:rsidP="00DB22F5">
      <w:pPr>
        <w:keepNext/>
        <w:spacing w:line="360" w:lineRule="auto"/>
        <w:jc w:val="both"/>
      </w:pPr>
      <w:r w:rsidRPr="00644A31">
        <w:t xml:space="preserve">where </w:t>
      </w:r>
      <w:r w:rsidRPr="00644A31">
        <w:rPr>
          <w:position w:val="-10"/>
        </w:rPr>
        <w:object w:dxaOrig="1640" w:dyaOrig="360" w14:anchorId="3DA23E43">
          <v:shape id="_x0000_i1075" type="#_x0000_t75" style="width:83.25pt;height:18.75pt" o:ole="">
            <v:imagedata r:id="rId107" o:title=""/>
          </v:shape>
          <o:OLEObject Type="Embed" ProgID="Equation.DSMT4" ShapeID="_x0000_i1075" DrawAspect="Content" ObjectID="_1670831843" r:id="rId108"/>
        </w:object>
      </w:r>
      <w:r w:rsidRPr="00644A31">
        <w:t>. Using marginal stability analysis at the initiation of convection and in the absence of thermal convection, Eq. (</w:t>
      </w:r>
      <w:r w:rsidR="00B455EF">
        <w:t>S.</w:t>
      </w:r>
      <w:r w:rsidR="00F01B20">
        <w:t>9</w:t>
      </w:r>
      <w:r w:rsidRPr="00644A31">
        <w:t>) can be simplified as Eq. (</w:t>
      </w:r>
      <w:r w:rsidR="00B455EF">
        <w:t>S.</w:t>
      </w:r>
      <w:r w:rsidRPr="00644A31">
        <w:t>1</w:t>
      </w:r>
      <w:r w:rsidR="00F01B20">
        <w:t>0</w:t>
      </w:r>
      <w:r w:rsidRPr="00644A31">
        <w:t xml:space="preserve">) </w:t>
      </w:r>
    </w:p>
    <w:tbl>
      <w:tblPr>
        <w:tblpPr w:leftFromText="180" w:rightFromText="180" w:vertAnchor="text" w:horzAnchor="margin" w:tblpY="73"/>
        <w:tblW w:w="0" w:type="auto"/>
        <w:tblLook w:val="04A0" w:firstRow="1" w:lastRow="0" w:firstColumn="1" w:lastColumn="0" w:noHBand="0" w:noVBand="1"/>
      </w:tblPr>
      <w:tblGrid>
        <w:gridCol w:w="771"/>
        <w:gridCol w:w="7423"/>
        <w:gridCol w:w="832"/>
      </w:tblGrid>
      <w:tr w:rsidR="00DB22F5" w:rsidRPr="00644A31" w14:paraId="43525D81" w14:textId="77777777" w:rsidTr="00B455EF">
        <w:trPr>
          <w:trHeight w:val="432"/>
        </w:trPr>
        <w:tc>
          <w:tcPr>
            <w:tcW w:w="804" w:type="dxa"/>
            <w:vAlign w:val="center"/>
          </w:tcPr>
          <w:p w14:paraId="65DAE82B" w14:textId="77777777" w:rsidR="00DB22F5" w:rsidRPr="00644A31" w:rsidRDefault="00DB22F5" w:rsidP="00B455EF">
            <w:pPr>
              <w:spacing w:after="0" w:line="360" w:lineRule="auto"/>
              <w:jc w:val="center"/>
              <w:rPr>
                <w:szCs w:val="24"/>
              </w:rPr>
            </w:pPr>
          </w:p>
        </w:tc>
        <w:tc>
          <w:tcPr>
            <w:tcW w:w="7713" w:type="dxa"/>
            <w:vAlign w:val="center"/>
          </w:tcPr>
          <w:p w14:paraId="1A09AA17" w14:textId="77777777" w:rsidR="00DB22F5" w:rsidRPr="00644A31" w:rsidRDefault="00DB22F5" w:rsidP="00B455EF">
            <w:pPr>
              <w:spacing w:after="0" w:line="360" w:lineRule="auto"/>
              <w:jc w:val="center"/>
              <w:rPr>
                <w:szCs w:val="24"/>
              </w:rPr>
            </w:pPr>
            <w:r w:rsidRPr="00644A31">
              <w:rPr>
                <w:position w:val="-24"/>
                <w:szCs w:val="24"/>
              </w:rPr>
              <w:object w:dxaOrig="2340" w:dyaOrig="660" w14:anchorId="143B5786">
                <v:shape id="_x0000_i1076" type="#_x0000_t75" style="width:119.25pt;height:34.5pt" o:ole="">
                  <v:imagedata r:id="rId109" o:title=""/>
                </v:shape>
                <o:OLEObject Type="Embed" ProgID="Equation.DSMT4" ShapeID="_x0000_i1076" DrawAspect="Content" ObjectID="_1670831844" r:id="rId110"/>
              </w:object>
            </w:r>
          </w:p>
        </w:tc>
        <w:tc>
          <w:tcPr>
            <w:tcW w:w="833" w:type="dxa"/>
            <w:vAlign w:val="center"/>
          </w:tcPr>
          <w:p w14:paraId="7FCF007B" w14:textId="6A67CF80" w:rsidR="00DB22F5" w:rsidRPr="00644A31" w:rsidRDefault="00DB22F5" w:rsidP="00B455EF">
            <w:pPr>
              <w:spacing w:after="0" w:line="360" w:lineRule="auto"/>
              <w:jc w:val="center"/>
              <w:rPr>
                <w:szCs w:val="24"/>
              </w:rPr>
            </w:pPr>
            <w:r w:rsidRPr="00644A31">
              <w:rPr>
                <w:szCs w:val="24"/>
              </w:rPr>
              <w:t>(</w:t>
            </w:r>
            <w:r w:rsidR="00B455EF">
              <w:rPr>
                <w:szCs w:val="24"/>
              </w:rPr>
              <w:t>S.</w:t>
            </w:r>
            <w:r w:rsidRPr="00644A31">
              <w:rPr>
                <w:szCs w:val="24"/>
              </w:rPr>
              <w:t>1</w:t>
            </w:r>
            <w:r w:rsidR="00F01B20">
              <w:rPr>
                <w:szCs w:val="24"/>
              </w:rPr>
              <w:t>0</w:t>
            </w:r>
            <w:r w:rsidRPr="00644A31">
              <w:rPr>
                <w:szCs w:val="24"/>
              </w:rPr>
              <w:t>)</w:t>
            </w:r>
          </w:p>
        </w:tc>
      </w:tr>
    </w:tbl>
    <w:p w14:paraId="49D9EA37" w14:textId="781FEE02" w:rsidR="00DB22F5" w:rsidRPr="00644A31" w:rsidRDefault="00DB22F5" w:rsidP="00DB22F5">
      <w:pPr>
        <w:keepNext/>
        <w:spacing w:line="360" w:lineRule="auto"/>
        <w:jc w:val="both"/>
      </w:pPr>
      <w:r w:rsidRPr="00644A31">
        <w:t>Eq. (</w:t>
      </w:r>
      <w:r w:rsidR="00B455EF">
        <w:t>S.</w:t>
      </w:r>
      <w:r w:rsidR="00F01B20" w:rsidRPr="00644A31">
        <w:t>1</w:t>
      </w:r>
      <w:r w:rsidR="00F01B20">
        <w:t>0</w:t>
      </w:r>
      <w:r w:rsidRPr="00644A31">
        <w:t xml:space="preserve">) can be interpreted in two ways </w:t>
      </w:r>
      <w:r w:rsidR="00B24F79">
        <w:t>based on</w:t>
      </w:r>
      <w:r w:rsidRPr="00644A31">
        <w:t xml:space="preserve"> Lewis number in the ternary system: Case I: where Lewis numbers (</w:t>
      </w:r>
      <w:r w:rsidRPr="00644A31">
        <w:rPr>
          <w:position w:val="-12"/>
        </w:rPr>
        <w:object w:dxaOrig="680" w:dyaOrig="360" w14:anchorId="43997896">
          <v:shape id="_x0000_i1077" type="#_x0000_t75" style="width:33.75pt;height:18.75pt" o:ole="">
            <v:imagedata r:id="rId111" o:title=""/>
          </v:shape>
          <o:OLEObject Type="Embed" ProgID="Equation.DSMT4" ShapeID="_x0000_i1077" DrawAspect="Content" ObjectID="_1670831845" r:id="rId112"/>
        </w:object>
      </w:r>
      <w:r w:rsidRPr="00644A31">
        <w:t xml:space="preserve">) are different where these relations reach a minimum at </w:t>
      </w:r>
      <w:r w:rsidRPr="00644A31">
        <w:rPr>
          <w:position w:val="-6"/>
        </w:rPr>
        <w:object w:dxaOrig="279" w:dyaOrig="320" w14:anchorId="71B3E237">
          <v:shape id="_x0000_i1078" type="#_x0000_t75" style="width:15pt;height:16.5pt" o:ole="">
            <v:imagedata r:id="rId113" o:title=""/>
          </v:shape>
          <o:OLEObject Type="Embed" ProgID="Equation.DSMT4" ShapeID="_x0000_i1078" DrawAspect="Content" ObjectID="_1670831846" r:id="rId114"/>
        </w:object>
      </w:r>
      <w:r w:rsidRPr="00644A31">
        <w:t xml:space="preserve">= 0.5 and </w:t>
      </w:r>
      <w:r w:rsidRPr="00644A31">
        <w:rPr>
          <w:position w:val="-6"/>
        </w:rPr>
        <w:object w:dxaOrig="279" w:dyaOrig="320" w14:anchorId="1CFA3C03">
          <v:shape id="_x0000_i1079" type="#_x0000_t75" style="width:15pt;height:16.5pt" o:ole="">
            <v:imagedata r:id="rId115" o:title=""/>
          </v:shape>
          <o:OLEObject Type="Embed" ProgID="Equation.DSMT4" ShapeID="_x0000_i1079" DrawAspect="Content" ObjectID="_1670831847" r:id="rId116"/>
        </w:object>
      </w:r>
      <w:r w:rsidRPr="00644A31">
        <w:t>= 1 in Eq. (</w:t>
      </w:r>
      <w:r w:rsidR="00B455EF">
        <w:t>S.</w:t>
      </w:r>
      <w:r w:rsidR="00F01B20" w:rsidRPr="00644A31">
        <w:t>1</w:t>
      </w:r>
      <w:r w:rsidR="00F01B20">
        <w:t>0</w:t>
      </w:r>
      <w:r w:rsidRPr="00644A31">
        <w:t>) and it is simplified as Eq. (</w:t>
      </w:r>
      <w:r w:rsidR="00B455EF">
        <w:t>S.</w:t>
      </w:r>
      <w:r w:rsidR="00F01B20" w:rsidRPr="00644A31">
        <w:t>1</w:t>
      </w:r>
      <w:r w:rsidR="00F01B20">
        <w:t>1</w:t>
      </w:r>
      <w:r w:rsidRPr="00644A31">
        <w:t>).</w:t>
      </w:r>
    </w:p>
    <w:tbl>
      <w:tblPr>
        <w:tblpPr w:leftFromText="180" w:rightFromText="180" w:vertAnchor="text" w:horzAnchor="margin" w:tblpY="-13"/>
        <w:tblW w:w="0" w:type="auto"/>
        <w:tblLook w:val="04A0" w:firstRow="1" w:lastRow="0" w:firstColumn="1" w:lastColumn="0" w:noHBand="0" w:noVBand="1"/>
      </w:tblPr>
      <w:tblGrid>
        <w:gridCol w:w="768"/>
        <w:gridCol w:w="7426"/>
        <w:gridCol w:w="832"/>
      </w:tblGrid>
      <w:tr w:rsidR="00DB22F5" w:rsidRPr="00644A31" w14:paraId="2559863C" w14:textId="77777777" w:rsidTr="00B455EF">
        <w:trPr>
          <w:trHeight w:val="397"/>
        </w:trPr>
        <w:tc>
          <w:tcPr>
            <w:tcW w:w="804" w:type="dxa"/>
            <w:vAlign w:val="center"/>
          </w:tcPr>
          <w:p w14:paraId="47FB1D57" w14:textId="77777777" w:rsidR="00DB22F5" w:rsidRPr="00644A31" w:rsidRDefault="00DB22F5" w:rsidP="00B455EF">
            <w:pPr>
              <w:spacing w:after="0" w:line="360" w:lineRule="auto"/>
              <w:rPr>
                <w:szCs w:val="24"/>
              </w:rPr>
            </w:pPr>
          </w:p>
        </w:tc>
        <w:tc>
          <w:tcPr>
            <w:tcW w:w="7713" w:type="dxa"/>
            <w:vAlign w:val="center"/>
          </w:tcPr>
          <w:p w14:paraId="07A178E3" w14:textId="77777777" w:rsidR="00DB22F5" w:rsidRPr="00644A31" w:rsidRDefault="00DB22F5" w:rsidP="00B455EF">
            <w:pPr>
              <w:spacing w:after="0" w:line="360" w:lineRule="auto"/>
              <w:jc w:val="center"/>
              <w:rPr>
                <w:szCs w:val="24"/>
              </w:rPr>
            </w:pPr>
            <w:r w:rsidRPr="00644A31">
              <w:rPr>
                <w:position w:val="-36"/>
                <w:szCs w:val="24"/>
              </w:rPr>
              <w:object w:dxaOrig="2760" w:dyaOrig="840" w14:anchorId="46DD0573">
                <v:shape id="_x0000_i1080" type="#_x0000_t75" style="width:140.25pt;height:43.5pt" o:ole="">
                  <v:imagedata r:id="rId117" o:title=""/>
                </v:shape>
                <o:OLEObject Type="Embed" ProgID="Equation.DSMT4" ShapeID="_x0000_i1080" DrawAspect="Content" ObjectID="_1670831848" r:id="rId118"/>
              </w:object>
            </w:r>
          </w:p>
        </w:tc>
        <w:tc>
          <w:tcPr>
            <w:tcW w:w="833" w:type="dxa"/>
            <w:vAlign w:val="center"/>
          </w:tcPr>
          <w:p w14:paraId="58A74D9E" w14:textId="4E531ABB" w:rsidR="00DB22F5" w:rsidRPr="00644A31" w:rsidRDefault="00DB22F5" w:rsidP="00B455EF">
            <w:pPr>
              <w:spacing w:after="0" w:line="360" w:lineRule="auto"/>
              <w:jc w:val="center"/>
              <w:rPr>
                <w:szCs w:val="24"/>
              </w:rPr>
            </w:pPr>
            <w:r w:rsidRPr="00644A31">
              <w:rPr>
                <w:szCs w:val="24"/>
              </w:rPr>
              <w:t>(</w:t>
            </w:r>
            <w:r w:rsidR="00B455EF">
              <w:rPr>
                <w:szCs w:val="24"/>
              </w:rPr>
              <w:t>S.</w:t>
            </w:r>
            <w:r w:rsidRPr="00644A31">
              <w:rPr>
                <w:szCs w:val="24"/>
              </w:rPr>
              <w:t>1</w:t>
            </w:r>
            <w:r w:rsidR="00F01B20">
              <w:rPr>
                <w:szCs w:val="24"/>
              </w:rPr>
              <w:t>1</w:t>
            </w:r>
            <w:r w:rsidRPr="00644A31">
              <w:rPr>
                <w:szCs w:val="24"/>
              </w:rPr>
              <w:t>)</w:t>
            </w:r>
          </w:p>
        </w:tc>
      </w:tr>
    </w:tbl>
    <w:p w14:paraId="767F6B7C" w14:textId="77777777" w:rsidR="00DB22F5" w:rsidRPr="00644A31" w:rsidRDefault="00DB22F5" w:rsidP="00DB22F5">
      <w:pPr>
        <w:keepNext/>
        <w:spacing w:line="360" w:lineRule="auto"/>
        <w:jc w:val="both"/>
      </w:pPr>
      <w:r w:rsidRPr="00644A31">
        <w:t xml:space="preserve">From this, it can be concluded that the effective </w:t>
      </w:r>
      <w:r w:rsidRPr="00644A31">
        <w:rPr>
          <w:szCs w:val="24"/>
        </w:rPr>
        <w:t>compositional Rayleigh number in the ternary system is proportional to</w:t>
      </w:r>
      <w:r w:rsidRPr="00644A31">
        <w:rPr>
          <w:position w:val="-36"/>
          <w:szCs w:val="24"/>
        </w:rPr>
        <w:object w:dxaOrig="1740" w:dyaOrig="840" w14:anchorId="2826D5C2">
          <v:shape id="_x0000_i1081" type="#_x0000_t75" style="width:89.25pt;height:43.5pt" o:ole="">
            <v:imagedata r:id="rId119" o:title=""/>
          </v:shape>
          <o:OLEObject Type="Embed" ProgID="Equation.DSMT4" ShapeID="_x0000_i1081" DrawAspect="Content" ObjectID="_1670831849" r:id="rId120"/>
        </w:object>
      </w:r>
      <w:r w:rsidRPr="00644A31">
        <w:rPr>
          <w:szCs w:val="24"/>
        </w:rPr>
        <w:t>.</w:t>
      </w:r>
    </w:p>
    <w:p w14:paraId="114B5D06" w14:textId="65356939" w:rsidR="00DB22F5" w:rsidRPr="00644A31" w:rsidRDefault="00DB22F5" w:rsidP="00DB22F5">
      <w:pPr>
        <w:keepNext/>
        <w:spacing w:line="360" w:lineRule="auto"/>
        <w:jc w:val="both"/>
        <w:rPr>
          <w:szCs w:val="24"/>
        </w:rPr>
      </w:pPr>
      <w:r w:rsidRPr="00644A31">
        <w:t>Case II: Both components (</w:t>
      </w:r>
      <w:r w:rsidRPr="00644A31">
        <w:rPr>
          <w:i/>
        </w:rPr>
        <w:t>S</w:t>
      </w:r>
      <w:r w:rsidRPr="00644A31">
        <w:rPr>
          <w:vertAlign w:val="subscript"/>
        </w:rPr>
        <w:t>1</w:t>
      </w:r>
      <w:r w:rsidRPr="00644A31">
        <w:t xml:space="preserve">, </w:t>
      </w:r>
      <w:r w:rsidRPr="00644A31">
        <w:rPr>
          <w:i/>
        </w:rPr>
        <w:t>S</w:t>
      </w:r>
      <w:r w:rsidRPr="00644A31">
        <w:rPr>
          <w:vertAlign w:val="subscript"/>
        </w:rPr>
        <w:t>2</w:t>
      </w:r>
      <w:r w:rsidRPr="00644A31">
        <w:t>) have the same Lewis number (</w:t>
      </w:r>
      <w:r w:rsidRPr="00644A31">
        <w:rPr>
          <w:position w:val="-12"/>
        </w:rPr>
        <w:object w:dxaOrig="1040" w:dyaOrig="360" w14:anchorId="74E34A2A">
          <v:shape id="_x0000_i1082" type="#_x0000_t75" style="width:52.5pt;height:18.75pt" o:ole="">
            <v:imagedata r:id="rId121" o:title=""/>
          </v:shape>
          <o:OLEObject Type="Embed" ProgID="Equation.DSMT4" ShapeID="_x0000_i1082" DrawAspect="Content" ObjectID="_1670831850" r:id="rId122"/>
        </w:object>
      </w:r>
      <w:r w:rsidRPr="00644A31">
        <w:t>), and this can be written as Eq. (</w:t>
      </w:r>
      <w:r w:rsidR="00B455EF">
        <w:t>S.</w:t>
      </w:r>
      <w:r w:rsidRPr="00644A31">
        <w:t>1</w:t>
      </w:r>
      <w:r w:rsidR="00F01B20">
        <w:t>2</w:t>
      </w:r>
      <w:r w:rsidRPr="00644A31">
        <w:t>).</w:t>
      </w:r>
    </w:p>
    <w:tbl>
      <w:tblPr>
        <w:tblpPr w:leftFromText="180" w:rightFromText="180" w:vertAnchor="text" w:horzAnchor="margin" w:tblpXSpec="center" w:tblpY="2"/>
        <w:tblW w:w="0" w:type="auto"/>
        <w:tblLook w:val="04A0" w:firstRow="1" w:lastRow="0" w:firstColumn="1" w:lastColumn="0" w:noHBand="0" w:noVBand="1"/>
      </w:tblPr>
      <w:tblGrid>
        <w:gridCol w:w="768"/>
        <w:gridCol w:w="7426"/>
        <w:gridCol w:w="832"/>
      </w:tblGrid>
      <w:tr w:rsidR="00DB22F5" w:rsidRPr="00644A31" w14:paraId="67E166A0" w14:textId="77777777" w:rsidTr="00B455EF">
        <w:trPr>
          <w:trHeight w:val="432"/>
        </w:trPr>
        <w:tc>
          <w:tcPr>
            <w:tcW w:w="804" w:type="dxa"/>
            <w:vAlign w:val="center"/>
          </w:tcPr>
          <w:p w14:paraId="133C7517" w14:textId="77777777" w:rsidR="00DB22F5" w:rsidRPr="00644A31" w:rsidRDefault="00DB22F5" w:rsidP="00B455EF">
            <w:pPr>
              <w:spacing w:after="0" w:line="360" w:lineRule="auto"/>
              <w:jc w:val="both"/>
              <w:rPr>
                <w:szCs w:val="24"/>
              </w:rPr>
            </w:pPr>
          </w:p>
        </w:tc>
        <w:tc>
          <w:tcPr>
            <w:tcW w:w="7713" w:type="dxa"/>
            <w:vAlign w:val="center"/>
          </w:tcPr>
          <w:p w14:paraId="1164B8E4" w14:textId="77777777" w:rsidR="00DB22F5" w:rsidRPr="00644A31" w:rsidRDefault="00DB22F5" w:rsidP="00B455EF">
            <w:pPr>
              <w:spacing w:after="0" w:line="360" w:lineRule="auto"/>
              <w:jc w:val="center"/>
              <w:rPr>
                <w:szCs w:val="24"/>
              </w:rPr>
            </w:pPr>
            <w:r w:rsidRPr="00644A31">
              <w:rPr>
                <w:position w:val="-14"/>
                <w:szCs w:val="24"/>
              </w:rPr>
              <w:object w:dxaOrig="2140" w:dyaOrig="400" w14:anchorId="4EA13387">
                <v:shape id="_x0000_i1083" type="#_x0000_t75" style="width:108pt;height:21pt" o:ole="">
                  <v:imagedata r:id="rId123" o:title=""/>
                </v:shape>
                <o:OLEObject Type="Embed" ProgID="Equation.DSMT4" ShapeID="_x0000_i1083" DrawAspect="Content" ObjectID="_1670831851" r:id="rId124"/>
              </w:object>
            </w:r>
          </w:p>
          <w:p w14:paraId="6015CBE2" w14:textId="77777777" w:rsidR="00DB22F5" w:rsidRPr="00644A31" w:rsidRDefault="00DB22F5" w:rsidP="00B455EF">
            <w:pPr>
              <w:keepNext/>
              <w:spacing w:after="0" w:line="360" w:lineRule="auto"/>
              <w:jc w:val="center"/>
            </w:pPr>
            <w:r w:rsidRPr="00644A31">
              <w:rPr>
                <w:position w:val="-32"/>
                <w:szCs w:val="24"/>
              </w:rPr>
              <w:object w:dxaOrig="2720" w:dyaOrig="760" w14:anchorId="1942AF11">
                <v:shape id="_x0000_i1084" type="#_x0000_t75" style="width:138pt;height:39.75pt" o:ole="">
                  <v:imagedata r:id="rId125" o:title=""/>
                </v:shape>
                <o:OLEObject Type="Embed" ProgID="Equation.DSMT4" ShapeID="_x0000_i1084" DrawAspect="Content" ObjectID="_1670831852" r:id="rId126"/>
              </w:object>
            </w:r>
          </w:p>
        </w:tc>
        <w:tc>
          <w:tcPr>
            <w:tcW w:w="833" w:type="dxa"/>
            <w:vAlign w:val="center"/>
          </w:tcPr>
          <w:p w14:paraId="3F3B7AC3" w14:textId="4D12A21F" w:rsidR="00DB22F5" w:rsidRPr="00644A31" w:rsidRDefault="00DB22F5" w:rsidP="00B455EF">
            <w:pPr>
              <w:spacing w:after="0" w:line="360" w:lineRule="auto"/>
              <w:jc w:val="both"/>
              <w:rPr>
                <w:szCs w:val="24"/>
              </w:rPr>
            </w:pPr>
            <w:r w:rsidRPr="00644A31">
              <w:rPr>
                <w:szCs w:val="24"/>
              </w:rPr>
              <w:t>(</w:t>
            </w:r>
            <w:r w:rsidR="00B455EF">
              <w:rPr>
                <w:szCs w:val="24"/>
              </w:rPr>
              <w:t>S.</w:t>
            </w:r>
            <w:r w:rsidRPr="00644A31">
              <w:rPr>
                <w:szCs w:val="24"/>
              </w:rPr>
              <w:t>1</w:t>
            </w:r>
            <w:r w:rsidR="00F01B20">
              <w:rPr>
                <w:szCs w:val="24"/>
              </w:rPr>
              <w:t>2</w:t>
            </w:r>
            <w:r w:rsidRPr="00644A31">
              <w:rPr>
                <w:szCs w:val="24"/>
              </w:rPr>
              <w:t>)</w:t>
            </w:r>
          </w:p>
        </w:tc>
      </w:tr>
    </w:tbl>
    <w:p w14:paraId="4D2AF585" w14:textId="77777777" w:rsidR="00DB22F5" w:rsidRPr="00644A31" w:rsidRDefault="00DB22F5" w:rsidP="00DB22F5">
      <w:pPr>
        <w:keepNext/>
        <w:spacing w:line="360" w:lineRule="auto"/>
        <w:jc w:val="both"/>
      </w:pPr>
      <w:r w:rsidRPr="00644A31">
        <w:t xml:space="preserve">This analysis predicts that the effective </w:t>
      </w:r>
      <w:r w:rsidRPr="00644A31">
        <w:rPr>
          <w:szCs w:val="24"/>
        </w:rPr>
        <w:t xml:space="preserve">compositional Rayleigh number in the ternary system is proportional to </w:t>
      </w:r>
      <w:r w:rsidRPr="00644A31">
        <w:rPr>
          <w:position w:val="-30"/>
          <w:szCs w:val="24"/>
        </w:rPr>
        <w:object w:dxaOrig="1640" w:dyaOrig="680" w14:anchorId="2E42DDAB">
          <v:shape id="_x0000_i1085" type="#_x0000_t75" style="width:83.25pt;height:34.5pt" o:ole="">
            <v:imagedata r:id="rId127" o:title=""/>
          </v:shape>
          <o:OLEObject Type="Embed" ProgID="Equation.DSMT4" ShapeID="_x0000_i1085" DrawAspect="Content" ObjectID="_1670831853" r:id="rId128"/>
        </w:object>
      </w:r>
      <w:r w:rsidRPr="00644A31">
        <w:rPr>
          <w:szCs w:val="24"/>
        </w:rPr>
        <w:t xml:space="preserve">. </w:t>
      </w:r>
    </w:p>
    <w:p w14:paraId="0419D0A7" w14:textId="20B5D501" w:rsidR="00DB22F5" w:rsidRPr="00644A31" w:rsidRDefault="00DB22F5" w:rsidP="00DB22F5">
      <w:pPr>
        <w:spacing w:line="360" w:lineRule="auto"/>
        <w:jc w:val="both"/>
      </w:pPr>
      <w:r w:rsidRPr="00644A31">
        <w:t>In the ternary system, the scale of salt-finger can hence be evaluated, and this can be formulated as Eq. (</w:t>
      </w:r>
      <w:r w:rsidR="00B455EF">
        <w:t>S.</w:t>
      </w:r>
      <w:r w:rsidRPr="00644A31">
        <w:t>1</w:t>
      </w:r>
      <w:r w:rsidR="00F01B20">
        <w:t>3</w:t>
      </w:r>
      <w:r w:rsidRPr="00644A31">
        <w:t xml:space="preserve">, and </w:t>
      </w:r>
      <w:r w:rsidR="00B455EF">
        <w:t>S.</w:t>
      </w:r>
      <w:r w:rsidRPr="00644A31">
        <w:t>1</w:t>
      </w:r>
      <w:r w:rsidR="00F01B20">
        <w:t>4</w:t>
      </w:r>
      <w:r w:rsidRPr="00644A31">
        <w:t>) with the help of Eq. (</w:t>
      </w:r>
      <w:r w:rsidR="00B455EF">
        <w:t>S.</w:t>
      </w:r>
      <w:r w:rsidR="00F01B20">
        <w:t>1</w:t>
      </w:r>
      <w:r w:rsidRPr="00644A31">
        <w:t xml:space="preserve">, </w:t>
      </w:r>
      <w:r w:rsidR="00B455EF">
        <w:t>S.</w:t>
      </w:r>
      <w:r w:rsidRPr="00644A31">
        <w:t>1</w:t>
      </w:r>
      <w:r w:rsidR="00F01B20">
        <w:t>1</w:t>
      </w:r>
      <w:r w:rsidRPr="00644A31">
        <w:t xml:space="preserve">, and </w:t>
      </w:r>
      <w:r w:rsidR="00B455EF">
        <w:t>S.</w:t>
      </w:r>
      <w:r w:rsidRPr="00644A31">
        <w:t>1</w:t>
      </w:r>
      <w:r w:rsidR="00F01B20">
        <w:t>2</w:t>
      </w:r>
      <w:r w:rsidRPr="00644A31">
        <w:t>).</w:t>
      </w:r>
    </w:p>
    <w:tbl>
      <w:tblPr>
        <w:tblStyle w:val="TableGrid"/>
        <w:tblpPr w:leftFromText="180" w:rightFromText="180" w:vertAnchor="text" w:horzAnchor="margin" w:tblpY="-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7118"/>
        <w:gridCol w:w="1058"/>
      </w:tblGrid>
      <w:tr w:rsidR="00DB22F5" w:rsidRPr="00644A31" w14:paraId="02DCC1C1" w14:textId="77777777" w:rsidTr="00B455EF">
        <w:trPr>
          <w:trHeight w:val="1007"/>
        </w:trPr>
        <w:tc>
          <w:tcPr>
            <w:tcW w:w="895" w:type="dxa"/>
            <w:vAlign w:val="bottom"/>
          </w:tcPr>
          <w:p w14:paraId="6D664845" w14:textId="77777777" w:rsidR="00DB22F5" w:rsidRPr="00644A31" w:rsidRDefault="00DB22F5" w:rsidP="00B455EF">
            <w:pPr>
              <w:spacing w:line="360" w:lineRule="auto"/>
              <w:jc w:val="center"/>
              <w:rPr>
                <w:rFonts w:cs="Times New Roman"/>
                <w:szCs w:val="24"/>
              </w:rPr>
            </w:pPr>
          </w:p>
        </w:tc>
        <w:tc>
          <w:tcPr>
            <w:tcW w:w="7380" w:type="dxa"/>
            <w:vAlign w:val="bottom"/>
          </w:tcPr>
          <w:p w14:paraId="07EF625A" w14:textId="77777777" w:rsidR="00DB22F5" w:rsidRPr="00644A31" w:rsidRDefault="00DB22F5" w:rsidP="00B455EF">
            <w:pPr>
              <w:spacing w:line="360" w:lineRule="auto"/>
            </w:pPr>
            <w:r w:rsidRPr="00644A31">
              <w:t>Case (</w:t>
            </w:r>
            <w:proofErr w:type="spellStart"/>
            <w:r w:rsidRPr="00644A31">
              <w:t>i</w:t>
            </w:r>
            <w:proofErr w:type="spellEnd"/>
            <w:r w:rsidRPr="00644A31">
              <w:t>) Lewis numbers (</w:t>
            </w:r>
            <w:r w:rsidRPr="00644A31">
              <w:rPr>
                <w:position w:val="-12"/>
                <w:lang w:val="en-IN"/>
              </w:rPr>
              <w:object w:dxaOrig="680" w:dyaOrig="360" w14:anchorId="563EAF54">
                <v:shape id="_x0000_i1086" type="#_x0000_t75" style="width:33.75pt;height:18.75pt" o:ole="">
                  <v:imagedata r:id="rId129" o:title=""/>
                </v:shape>
                <o:OLEObject Type="Embed" ProgID="Equation.DSMT4" ShapeID="_x0000_i1086" DrawAspect="Content" ObjectID="_1670831854" r:id="rId130"/>
              </w:object>
            </w:r>
            <w:r w:rsidRPr="00644A31">
              <w:t>)are different</w:t>
            </w:r>
          </w:p>
          <w:p w14:paraId="059CBDBD" w14:textId="77777777" w:rsidR="00DB22F5" w:rsidRPr="00644A31" w:rsidRDefault="00DB22F5" w:rsidP="00B455EF">
            <w:pPr>
              <w:spacing w:line="360" w:lineRule="auto"/>
              <w:jc w:val="center"/>
            </w:pPr>
            <w:r w:rsidRPr="00644A31">
              <w:rPr>
                <w:position w:val="-34"/>
                <w:lang w:val="en-IN"/>
              </w:rPr>
              <w:object w:dxaOrig="3180" w:dyaOrig="840" w14:anchorId="3DD90AEC">
                <v:shape id="_x0000_i1087" type="#_x0000_t75" style="width:159.75pt;height:42pt" o:ole="">
                  <v:imagedata r:id="rId131" o:title=""/>
                </v:shape>
                <o:OLEObject Type="Embed" ProgID="Equation.DSMT4" ShapeID="_x0000_i1087" DrawAspect="Content" ObjectID="_1670831855" r:id="rId132"/>
              </w:object>
            </w:r>
          </w:p>
          <w:p w14:paraId="6927A11F" w14:textId="77777777" w:rsidR="00DB22F5" w:rsidRPr="00644A31" w:rsidRDefault="00DB22F5" w:rsidP="00B455EF">
            <w:pPr>
              <w:spacing w:line="360" w:lineRule="auto"/>
            </w:pPr>
            <w:r w:rsidRPr="00644A31">
              <w:t>Case (ii) Lewis numbers (</w:t>
            </w:r>
            <w:r w:rsidRPr="00644A31">
              <w:rPr>
                <w:position w:val="-12"/>
                <w:lang w:val="en-IN"/>
              </w:rPr>
              <w:object w:dxaOrig="660" w:dyaOrig="360" w14:anchorId="4A84DEAB">
                <v:shape id="_x0000_i1088" type="#_x0000_t75" style="width:33.75pt;height:18.75pt" o:ole="">
                  <v:imagedata r:id="rId133" o:title=""/>
                </v:shape>
                <o:OLEObject Type="Embed" ProgID="Equation.DSMT4" ShapeID="_x0000_i1088" DrawAspect="Content" ObjectID="_1670831856" r:id="rId134"/>
              </w:object>
            </w:r>
            <w:r w:rsidRPr="00644A31">
              <w:t>) are the same</w:t>
            </w:r>
          </w:p>
          <w:p w14:paraId="305D1B92" w14:textId="77777777" w:rsidR="00DB22F5" w:rsidRPr="00644A31" w:rsidRDefault="00DB22F5" w:rsidP="00B455EF">
            <w:pPr>
              <w:keepNext/>
              <w:spacing w:line="360" w:lineRule="auto"/>
              <w:jc w:val="center"/>
            </w:pPr>
            <w:r w:rsidRPr="00644A31">
              <w:rPr>
                <w:position w:val="-32"/>
                <w:lang w:val="en-IN"/>
              </w:rPr>
              <w:object w:dxaOrig="2900" w:dyaOrig="800" w14:anchorId="665F2547">
                <v:shape id="_x0000_i1089" type="#_x0000_t75" style="width:145.5pt;height:39.75pt" o:ole="">
                  <v:imagedata r:id="rId135" o:title=""/>
                </v:shape>
                <o:OLEObject Type="Embed" ProgID="Equation.DSMT4" ShapeID="_x0000_i1089" DrawAspect="Content" ObjectID="_1670831857" r:id="rId136"/>
              </w:object>
            </w:r>
          </w:p>
        </w:tc>
        <w:tc>
          <w:tcPr>
            <w:tcW w:w="1075" w:type="dxa"/>
            <w:vAlign w:val="center"/>
          </w:tcPr>
          <w:p w14:paraId="7EF78CCC" w14:textId="77777777" w:rsidR="00DB22F5" w:rsidRPr="00644A31" w:rsidRDefault="00DB22F5" w:rsidP="00B455EF">
            <w:pPr>
              <w:keepNext/>
              <w:spacing w:line="360" w:lineRule="auto"/>
              <w:jc w:val="center"/>
              <w:rPr>
                <w:rFonts w:cs="Times New Roman"/>
                <w:szCs w:val="24"/>
              </w:rPr>
            </w:pPr>
          </w:p>
          <w:p w14:paraId="79E1695D" w14:textId="7AB94972" w:rsidR="00DB22F5" w:rsidRPr="00644A31" w:rsidRDefault="00DB22F5" w:rsidP="00B455EF">
            <w:pPr>
              <w:keepNext/>
              <w:spacing w:line="360" w:lineRule="auto"/>
              <w:jc w:val="center"/>
              <w:rPr>
                <w:rFonts w:cs="Times New Roman"/>
                <w:szCs w:val="24"/>
              </w:rPr>
            </w:pPr>
            <w:r w:rsidRPr="00644A31">
              <w:rPr>
                <w:rFonts w:cs="Times New Roman"/>
                <w:szCs w:val="24"/>
              </w:rPr>
              <w:t>(</w:t>
            </w:r>
            <w:r w:rsidR="00B455EF">
              <w:rPr>
                <w:rFonts w:cs="Times New Roman"/>
                <w:szCs w:val="24"/>
              </w:rPr>
              <w:t>S.</w:t>
            </w:r>
            <w:r w:rsidRPr="00644A31">
              <w:rPr>
                <w:rFonts w:cs="Times New Roman"/>
                <w:szCs w:val="24"/>
              </w:rPr>
              <w:t>1</w:t>
            </w:r>
            <w:r w:rsidR="00F01B20">
              <w:rPr>
                <w:rFonts w:cs="Times New Roman"/>
                <w:szCs w:val="24"/>
              </w:rPr>
              <w:t>3</w:t>
            </w:r>
            <w:r w:rsidRPr="00644A31">
              <w:rPr>
                <w:rFonts w:cs="Times New Roman"/>
                <w:szCs w:val="24"/>
              </w:rPr>
              <w:t>)</w:t>
            </w:r>
          </w:p>
          <w:p w14:paraId="57940D58" w14:textId="77777777" w:rsidR="00DB22F5" w:rsidRPr="00644A31" w:rsidRDefault="00DB22F5" w:rsidP="00B455EF">
            <w:pPr>
              <w:keepNext/>
              <w:spacing w:line="360" w:lineRule="auto"/>
              <w:jc w:val="center"/>
              <w:rPr>
                <w:rFonts w:cs="Times New Roman"/>
                <w:szCs w:val="24"/>
              </w:rPr>
            </w:pPr>
          </w:p>
          <w:p w14:paraId="65D0CCD9" w14:textId="77777777" w:rsidR="00DB22F5" w:rsidRPr="00644A31" w:rsidRDefault="00DB22F5" w:rsidP="00B455EF">
            <w:pPr>
              <w:keepNext/>
              <w:spacing w:line="360" w:lineRule="auto"/>
              <w:jc w:val="center"/>
              <w:rPr>
                <w:rFonts w:cs="Times New Roman"/>
                <w:szCs w:val="24"/>
              </w:rPr>
            </w:pPr>
          </w:p>
          <w:p w14:paraId="164F7F8B" w14:textId="3143A28F" w:rsidR="00DB22F5" w:rsidRPr="00644A31" w:rsidRDefault="00DB22F5" w:rsidP="00B455EF">
            <w:pPr>
              <w:keepNext/>
              <w:spacing w:line="360" w:lineRule="auto"/>
              <w:jc w:val="center"/>
              <w:rPr>
                <w:rFonts w:cs="Times New Roman"/>
                <w:szCs w:val="24"/>
              </w:rPr>
            </w:pPr>
            <w:r w:rsidRPr="00644A31">
              <w:rPr>
                <w:rFonts w:cs="Times New Roman"/>
                <w:szCs w:val="24"/>
              </w:rPr>
              <w:t>(</w:t>
            </w:r>
            <w:r w:rsidR="00B455EF">
              <w:rPr>
                <w:rFonts w:cs="Times New Roman"/>
                <w:szCs w:val="24"/>
              </w:rPr>
              <w:t>S.</w:t>
            </w:r>
            <w:r w:rsidRPr="00644A31">
              <w:rPr>
                <w:rFonts w:cs="Times New Roman"/>
                <w:szCs w:val="24"/>
              </w:rPr>
              <w:t>1</w:t>
            </w:r>
            <w:r w:rsidR="00F01B20">
              <w:rPr>
                <w:rFonts w:cs="Times New Roman"/>
                <w:szCs w:val="24"/>
              </w:rPr>
              <w:t>4</w:t>
            </w:r>
            <w:r w:rsidRPr="00644A31">
              <w:rPr>
                <w:rFonts w:cs="Times New Roman"/>
                <w:szCs w:val="24"/>
              </w:rPr>
              <w:t>)</w:t>
            </w:r>
          </w:p>
        </w:tc>
      </w:tr>
    </w:tbl>
    <w:p w14:paraId="6A01BCD0" w14:textId="7BFAB344" w:rsidR="00DB22F5" w:rsidRDefault="00DB22F5" w:rsidP="00DB22F5">
      <w:pPr>
        <w:keepNext/>
        <w:spacing w:line="360" w:lineRule="auto"/>
        <w:jc w:val="both"/>
        <w:rPr>
          <w:szCs w:val="24"/>
        </w:rPr>
      </w:pPr>
      <w:r w:rsidRPr="00644A31">
        <w:rPr>
          <w:szCs w:val="24"/>
        </w:rPr>
        <w:t xml:space="preserve">If the compositional expansion coefficient of the first component is very large </w:t>
      </w:r>
      <w:r w:rsidR="00B24F79">
        <w:rPr>
          <w:szCs w:val="24"/>
        </w:rPr>
        <w:t>concerning</w:t>
      </w:r>
      <w:r w:rsidRPr="00644A31">
        <w:rPr>
          <w:szCs w:val="24"/>
        </w:rPr>
        <w:t xml:space="preserve"> that of the other</w:t>
      </w:r>
      <w:r w:rsidRPr="00644A31">
        <w:rPr>
          <w:position w:val="-12"/>
          <w:szCs w:val="24"/>
        </w:rPr>
        <w:object w:dxaOrig="1080" w:dyaOrig="360" w14:anchorId="6B2608DB">
          <v:shape id="_x0000_i1090" type="#_x0000_t75" style="width:54.75pt;height:18.75pt" o:ole="">
            <v:imagedata r:id="rId137" o:title=""/>
          </v:shape>
          <o:OLEObject Type="Embed" ProgID="Equation.DSMT4" ShapeID="_x0000_i1090" DrawAspect="Content" ObjectID="_1670831858" r:id="rId138"/>
        </w:object>
      </w:r>
      <w:r w:rsidRPr="00644A31">
        <w:rPr>
          <w:szCs w:val="24"/>
        </w:rPr>
        <w:t xml:space="preserve">, then the diameter of </w:t>
      </w:r>
      <w:r w:rsidR="00B24F79">
        <w:rPr>
          <w:szCs w:val="24"/>
        </w:rPr>
        <w:t xml:space="preserve">the </w:t>
      </w:r>
      <w:r w:rsidRPr="00644A31">
        <w:rPr>
          <w:szCs w:val="24"/>
        </w:rPr>
        <w:t>salt-finger can be estimated to be only driven by the second component.</w:t>
      </w:r>
    </w:p>
    <w:p w14:paraId="5FB55E24" w14:textId="3EDF01EB" w:rsidR="00DB22F5" w:rsidRDefault="00CA4B2D" w:rsidP="00CA4B2D">
      <w:pPr>
        <w:pStyle w:val="Heading2"/>
      </w:pPr>
      <w:r>
        <w:t>References</w:t>
      </w:r>
    </w:p>
    <w:p w14:paraId="0D261599" w14:textId="5DA9DB79" w:rsidR="00E93BC5" w:rsidRPr="00E93BC5" w:rsidRDefault="00CA4B2D" w:rsidP="00E93BC5">
      <w:pPr>
        <w:widowControl w:val="0"/>
        <w:autoSpaceDE w:val="0"/>
        <w:autoSpaceDN w:val="0"/>
        <w:adjustRightInd w:val="0"/>
        <w:spacing w:line="240" w:lineRule="auto"/>
        <w:rPr>
          <w:rFonts w:cs="Times New Roman"/>
          <w:noProof/>
        </w:rPr>
      </w:pPr>
      <w:r>
        <w:fldChar w:fldCharType="begin" w:fldLock="1"/>
      </w:r>
      <w:r>
        <w:instrText xml:space="preserve">ADDIN Mendeley Bibliography CSL_BIBLIOGRAPHY </w:instrText>
      </w:r>
      <w:r>
        <w:fldChar w:fldCharType="separate"/>
      </w:r>
      <w:r w:rsidR="00E93BC5" w:rsidRPr="00E93BC5">
        <w:rPr>
          <w:rFonts w:cs="Times New Roman"/>
          <w:noProof/>
          <w:szCs w:val="24"/>
        </w:rPr>
        <w:t xml:space="preserve">Kumar, V., Srivastava, A. and Karagadde, S. (2018) ‘Compositional dependency of double-diffusive layers during binary alloy solidification: Full-field measurements and quantification’, </w:t>
      </w:r>
      <w:r w:rsidR="00E93BC5" w:rsidRPr="00E93BC5">
        <w:rPr>
          <w:rFonts w:cs="Times New Roman"/>
          <w:i/>
          <w:iCs/>
          <w:noProof/>
          <w:szCs w:val="24"/>
        </w:rPr>
        <w:t>Physics of Fluids</w:t>
      </w:r>
      <w:r w:rsidR="00E93BC5" w:rsidRPr="00E93BC5">
        <w:rPr>
          <w:rFonts w:cs="Times New Roman"/>
          <w:noProof/>
          <w:szCs w:val="24"/>
        </w:rPr>
        <w:t>, 30(11), p. 113603. doi: 10.1063/1.5049135.</w:t>
      </w:r>
    </w:p>
    <w:p w14:paraId="0C596BF7" w14:textId="14F8FAA3" w:rsidR="00CA4B2D" w:rsidRPr="00CA4B2D" w:rsidRDefault="00CA4B2D" w:rsidP="00CA4B2D">
      <w:r>
        <w:fldChar w:fldCharType="end"/>
      </w:r>
    </w:p>
    <w:sectPr w:rsidR="00CA4B2D" w:rsidRPr="00CA4B2D">
      <w:footerReference w:type="default" r:id="rId1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81F7A" w14:textId="77777777" w:rsidR="005D2F23" w:rsidRDefault="005D2F23" w:rsidP="00644A31">
      <w:pPr>
        <w:spacing w:after="0" w:line="240" w:lineRule="auto"/>
      </w:pPr>
      <w:r>
        <w:separator/>
      </w:r>
    </w:p>
  </w:endnote>
  <w:endnote w:type="continuationSeparator" w:id="0">
    <w:p w14:paraId="186B146E" w14:textId="77777777" w:rsidR="005D2F23" w:rsidRDefault="005D2F23" w:rsidP="00644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9371127"/>
      <w:docPartObj>
        <w:docPartGallery w:val="Page Numbers (Bottom of Page)"/>
        <w:docPartUnique/>
      </w:docPartObj>
    </w:sdtPr>
    <w:sdtEndPr>
      <w:rPr>
        <w:noProof/>
      </w:rPr>
    </w:sdtEndPr>
    <w:sdtContent>
      <w:p w14:paraId="734197D7" w14:textId="77777777" w:rsidR="00B455EF" w:rsidRDefault="00B455E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66B1B40" w14:textId="77777777" w:rsidR="00B455EF" w:rsidRDefault="00B45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79566" w14:textId="77777777" w:rsidR="005D2F23" w:rsidRDefault="005D2F23" w:rsidP="00644A31">
      <w:pPr>
        <w:spacing w:after="0" w:line="240" w:lineRule="auto"/>
      </w:pPr>
      <w:r>
        <w:separator/>
      </w:r>
    </w:p>
  </w:footnote>
  <w:footnote w:type="continuationSeparator" w:id="0">
    <w:p w14:paraId="240EB1BC" w14:textId="77777777" w:rsidR="005D2F23" w:rsidRDefault="005D2F23" w:rsidP="00644A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S0MDY1NjE3NjY0MzdW0lEKTi0uzszPAykwqwUA1tWUvywAAAA="/>
  </w:docVars>
  <w:rsids>
    <w:rsidRoot w:val="00DB22F5"/>
    <w:rsid w:val="001B1BED"/>
    <w:rsid w:val="00246C51"/>
    <w:rsid w:val="00362F92"/>
    <w:rsid w:val="004025D6"/>
    <w:rsid w:val="00415431"/>
    <w:rsid w:val="004E615C"/>
    <w:rsid w:val="005D2F23"/>
    <w:rsid w:val="00644A31"/>
    <w:rsid w:val="00661095"/>
    <w:rsid w:val="00662169"/>
    <w:rsid w:val="007E0ED3"/>
    <w:rsid w:val="008D6F9F"/>
    <w:rsid w:val="00B24F79"/>
    <w:rsid w:val="00B455EF"/>
    <w:rsid w:val="00C16C3A"/>
    <w:rsid w:val="00CA4B2D"/>
    <w:rsid w:val="00CC5FFD"/>
    <w:rsid w:val="00CC6B05"/>
    <w:rsid w:val="00D03DBF"/>
    <w:rsid w:val="00DB22F5"/>
    <w:rsid w:val="00E8277A"/>
    <w:rsid w:val="00E93BC5"/>
    <w:rsid w:val="00F01B20"/>
    <w:rsid w:val="00FF4D7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A83A1"/>
  <w15:chartTrackingRefBased/>
  <w15:docId w15:val="{76D6ADE7-E2C2-472F-93E3-ACFFA4C03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2F5"/>
    <w:rPr>
      <w:rFonts w:ascii="Times New Roman" w:hAnsi="Times New Roman"/>
      <w:sz w:val="24"/>
    </w:rPr>
  </w:style>
  <w:style w:type="paragraph" w:styleId="Heading1">
    <w:name w:val="heading 1"/>
    <w:basedOn w:val="Normal"/>
    <w:next w:val="Normal"/>
    <w:link w:val="Heading1Char"/>
    <w:autoRedefine/>
    <w:uiPriority w:val="9"/>
    <w:qFormat/>
    <w:rsid w:val="00DB22F5"/>
    <w:pPr>
      <w:keepNext/>
      <w:keepLines/>
      <w:spacing w:before="240" w:after="0"/>
      <w:jc w:val="center"/>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662169"/>
    <w:pPr>
      <w:keepNext/>
      <w:keepLines/>
      <w:spacing w:before="40" w:after="0" w:line="480" w:lineRule="auto"/>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662169"/>
    <w:pPr>
      <w:keepNext/>
      <w:keepLines/>
      <w:spacing w:before="40" w:after="0" w:line="480" w:lineRule="auto"/>
      <w:outlineLvl w:val="2"/>
    </w:pPr>
    <w:rPr>
      <w:rFonts w:eastAsiaTheme="majorEastAsia" w:cstheme="majorBidi"/>
      <w:b/>
      <w:szCs w:val="24"/>
    </w:rPr>
  </w:style>
  <w:style w:type="paragraph" w:styleId="Heading4">
    <w:name w:val="heading 4"/>
    <w:basedOn w:val="Normal"/>
    <w:next w:val="Normal"/>
    <w:link w:val="Heading4Char"/>
    <w:uiPriority w:val="9"/>
    <w:semiHidden/>
    <w:unhideWhenUsed/>
    <w:qFormat/>
    <w:rsid w:val="00DB22F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22F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22F5"/>
    <w:rPr>
      <w:rFonts w:ascii="Times New Roman" w:eastAsiaTheme="majorEastAsia" w:hAnsi="Times New Roman" w:cstheme="majorBidi"/>
      <w:b/>
      <w:sz w:val="32"/>
      <w:szCs w:val="32"/>
    </w:rPr>
  </w:style>
  <w:style w:type="character" w:customStyle="1" w:styleId="Heading4Char">
    <w:name w:val="Heading 4 Char"/>
    <w:basedOn w:val="DefaultParagraphFont"/>
    <w:link w:val="Heading4"/>
    <w:uiPriority w:val="9"/>
    <w:semiHidden/>
    <w:rsid w:val="00DB22F5"/>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semiHidden/>
    <w:rsid w:val="00DB22F5"/>
    <w:rPr>
      <w:rFonts w:asciiTheme="majorHAnsi" w:eastAsiaTheme="majorEastAsia" w:hAnsiTheme="majorHAnsi" w:cstheme="majorBidi"/>
      <w:color w:val="2F5496" w:themeColor="accent1" w:themeShade="BF"/>
      <w:sz w:val="24"/>
    </w:rPr>
  </w:style>
  <w:style w:type="table" w:styleId="TableGrid">
    <w:name w:val="Table Grid"/>
    <w:basedOn w:val="TableNormal"/>
    <w:uiPriority w:val="39"/>
    <w:rsid w:val="00DB22F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DB22F5"/>
    <w:pPr>
      <w:spacing w:before="100" w:beforeAutospacing="1" w:after="100" w:afterAutospacing="1" w:line="240" w:lineRule="auto"/>
    </w:pPr>
    <w:rPr>
      <w:rFonts w:eastAsiaTheme="minorEastAsia" w:cs="Times New Roman"/>
      <w:szCs w:val="24"/>
      <w:lang w:val="en-US"/>
    </w:rPr>
  </w:style>
  <w:style w:type="character" w:customStyle="1" w:styleId="Heading2Char">
    <w:name w:val="Heading 2 Char"/>
    <w:basedOn w:val="DefaultParagraphFont"/>
    <w:link w:val="Heading2"/>
    <w:uiPriority w:val="9"/>
    <w:rsid w:val="00662169"/>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662169"/>
    <w:rPr>
      <w:rFonts w:ascii="Times New Roman" w:eastAsiaTheme="majorEastAsia" w:hAnsi="Times New Roman" w:cstheme="majorBidi"/>
      <w:b/>
      <w:sz w:val="24"/>
      <w:szCs w:val="24"/>
    </w:rPr>
  </w:style>
  <w:style w:type="paragraph" w:styleId="Header">
    <w:name w:val="header"/>
    <w:basedOn w:val="Normal"/>
    <w:link w:val="HeaderChar"/>
    <w:uiPriority w:val="99"/>
    <w:unhideWhenUsed/>
    <w:rsid w:val="00644A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A31"/>
    <w:rPr>
      <w:rFonts w:ascii="Times New Roman" w:hAnsi="Times New Roman"/>
      <w:sz w:val="24"/>
    </w:rPr>
  </w:style>
  <w:style w:type="paragraph" w:styleId="Footer">
    <w:name w:val="footer"/>
    <w:basedOn w:val="Normal"/>
    <w:link w:val="FooterChar"/>
    <w:uiPriority w:val="99"/>
    <w:unhideWhenUsed/>
    <w:rsid w:val="00644A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A31"/>
    <w:rPr>
      <w:rFonts w:ascii="Times New Roman" w:hAnsi="Times New Roman"/>
      <w:sz w:val="24"/>
    </w:rPr>
  </w:style>
  <w:style w:type="paragraph" w:styleId="BalloonText">
    <w:name w:val="Balloon Text"/>
    <w:basedOn w:val="Normal"/>
    <w:link w:val="BalloonTextChar"/>
    <w:uiPriority w:val="99"/>
    <w:semiHidden/>
    <w:unhideWhenUsed/>
    <w:rsid w:val="001B1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B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38" Type="http://schemas.openxmlformats.org/officeDocument/2006/relationships/oleObject" Target="embeddings/oleObject66.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oleObject" Target="embeddings/oleObject59.bin"/><Relationship Id="rId129" Type="http://schemas.openxmlformats.org/officeDocument/2006/relationships/image" Target="media/image62.wmf"/><Relationship Id="rId137" Type="http://schemas.openxmlformats.org/officeDocument/2006/relationships/image" Target="media/image66.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oleObject" Target="embeddings/oleObject63.bin"/><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30" Type="http://schemas.openxmlformats.org/officeDocument/2006/relationships/oleObject" Target="embeddings/oleObject62.bin"/><Relationship Id="rId135" Type="http://schemas.openxmlformats.org/officeDocument/2006/relationships/image" Target="media/image65.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46E-B47E-4533-BA62-B7362FB3A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Virkeshwar Kumar</dc:creator>
  <cp:keywords/>
  <dc:description/>
  <cp:lastModifiedBy>Virkeshwar Kumar</cp:lastModifiedBy>
  <cp:revision>15</cp:revision>
  <cp:lastPrinted>2020-12-10T04:48:00Z</cp:lastPrinted>
  <dcterms:created xsi:type="dcterms:W3CDTF">2020-11-09T09:01:00Z</dcterms:created>
  <dcterms:modified xsi:type="dcterms:W3CDTF">2020-12-30T05:25:00Z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http://www.zotero.org/styles/experimental-thermal-and-fluid-science</vt:lpwstr>
  </property>
  <property fmtid="{D5CDD505-2E9C-101B-9397-08002B2CF9AE}" pid="9" name="Mendeley Recent Style Name 3_1">
    <vt:lpwstr>Experimental Thermal and Fluid Science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http://www.zotero.org/styles/industrial-and-engineering-chemistry-research</vt:lpwstr>
  </property>
  <property fmtid="{D5CDD505-2E9C-101B-9397-08002B2CF9AE}" pid="15" name="Mendeley Recent Style Name 6_1">
    <vt:lpwstr>Industrial &amp; Engineering Chemistry Research</vt:lpwstr>
  </property>
  <property fmtid="{D5CDD505-2E9C-101B-9397-08002B2CF9AE}" pid="16" name="Mendeley Recent Style Id 7_1">
    <vt:lpwstr>http://www.zotero.org/styles/international-journal-of-heat-and-mass-transfer</vt:lpwstr>
  </property>
  <property fmtid="{D5CDD505-2E9C-101B-9397-08002B2CF9AE}" pid="17" name="Mendeley Recent Style Name 7_1">
    <vt:lpwstr>International Journal of Heat and Mass Transfer</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http://www.zotero.org/styles/physics-of-fluids</vt:lpwstr>
  </property>
  <property fmtid="{D5CDD505-2E9C-101B-9397-08002B2CF9AE}" pid="21" name="Mendeley Recent Style Name 9_1">
    <vt:lpwstr>Physics of Fluids</vt:lpwstr>
  </property>
  <property fmtid="{D5CDD505-2E9C-101B-9397-08002B2CF9AE}" pid="22" name="Mendeley Document_1">
    <vt:lpwstr>True</vt:lpwstr>
  </property>
  <property fmtid="{D5CDD505-2E9C-101B-9397-08002B2CF9AE}" pid="23" name="Mendeley Unique User Id_1">
    <vt:lpwstr>efa45bb6-5be2-3bdc-826d-f6036f58cff8</vt:lpwstr>
  </property>
  <property fmtid="{D5CDD505-2E9C-101B-9397-08002B2CF9AE}" pid="24" name="Mendeley Citation Style_1">
    <vt:lpwstr>http://www.zotero.org/styles/harvard1</vt:lpwstr>
  </property>
</Properties>
</file>