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F22E4" w14:textId="4A6E8C7E" w:rsidR="0000474A" w:rsidRDefault="0000474A" w:rsidP="0000474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31729036"/>
      <w:r w:rsidRPr="00E319F8">
        <w:rPr>
          <w:rFonts w:ascii="Times New Roman" w:hAnsi="Times New Roman" w:cs="Times New Roman"/>
          <w:sz w:val="24"/>
          <w:szCs w:val="24"/>
        </w:rPr>
        <w:t xml:space="preserve">Explaining mass balance and retreat dichotomies at </w:t>
      </w:r>
      <w:proofErr w:type="spellStart"/>
      <w:r w:rsidRPr="00E319F8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Pr="00E319F8">
        <w:rPr>
          <w:rFonts w:ascii="Times New Roman" w:hAnsi="Times New Roman" w:cs="Times New Roman"/>
          <w:sz w:val="24"/>
          <w:szCs w:val="24"/>
        </w:rPr>
        <w:t xml:space="preserve"> and Lemon Creek Glaciers, Alaska</w:t>
      </w:r>
      <w:bookmarkEnd w:id="0"/>
    </w:p>
    <w:p w14:paraId="0E10A088" w14:textId="77777777" w:rsidR="002F06EA" w:rsidRPr="00E319F8" w:rsidRDefault="002F06EA" w:rsidP="0000474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00778A6" w14:textId="58D9BFC3" w:rsidR="00EA70A2" w:rsidRDefault="0000474A" w:rsidP="0000474A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104A1">
        <w:rPr>
          <w:rFonts w:ascii="Times New Roman" w:hAnsi="Times New Roman" w:cs="Times New Roman"/>
          <w:sz w:val="24"/>
          <w:szCs w:val="24"/>
        </w:rPr>
        <w:t xml:space="preserve"> </w:t>
      </w:r>
      <w:r w:rsidR="003061A1" w:rsidRPr="00D104A1">
        <w:rPr>
          <w:rFonts w:ascii="Times New Roman" w:hAnsi="Times New Roman" w:cs="Times New Roman"/>
          <w:sz w:val="24"/>
          <w:szCs w:val="24"/>
        </w:rPr>
        <w:t>Chris</w:t>
      </w:r>
      <w:r w:rsidR="003061A1">
        <w:rPr>
          <w:rFonts w:ascii="Times New Roman" w:hAnsi="Times New Roman" w:cs="Times New Roman"/>
          <w:sz w:val="24"/>
          <w:szCs w:val="24"/>
        </w:rPr>
        <w:t>topher</w:t>
      </w:r>
      <w:r w:rsidR="003061A1" w:rsidRPr="00D104A1">
        <w:rPr>
          <w:rFonts w:ascii="Times New Roman" w:hAnsi="Times New Roman" w:cs="Times New Roman"/>
          <w:sz w:val="24"/>
          <w:szCs w:val="24"/>
        </w:rPr>
        <w:t xml:space="preserve"> McNeil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061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61A1" w:rsidRPr="00D104A1">
        <w:rPr>
          <w:rFonts w:ascii="Times New Roman" w:hAnsi="Times New Roman" w:cs="Times New Roman"/>
          <w:sz w:val="24"/>
          <w:szCs w:val="24"/>
        </w:rPr>
        <w:t>Shad O’Neel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061A1" w:rsidRPr="00D104A1">
        <w:rPr>
          <w:rFonts w:ascii="Times New Roman" w:hAnsi="Times New Roman" w:cs="Times New Roman"/>
          <w:sz w:val="24"/>
          <w:szCs w:val="24"/>
        </w:rPr>
        <w:t xml:space="preserve">, </w:t>
      </w:r>
      <w:r w:rsidR="003061A1">
        <w:rPr>
          <w:rFonts w:ascii="Times New Roman" w:hAnsi="Times New Roman" w:cs="Times New Roman"/>
          <w:sz w:val="24"/>
          <w:szCs w:val="24"/>
        </w:rPr>
        <w:t>Michael Loso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061A1">
        <w:rPr>
          <w:rFonts w:ascii="Times New Roman" w:hAnsi="Times New Roman" w:cs="Times New Roman"/>
          <w:sz w:val="24"/>
          <w:szCs w:val="24"/>
        </w:rPr>
        <w:t>, Mauri Pelto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3061A1">
        <w:rPr>
          <w:rFonts w:ascii="Times New Roman" w:hAnsi="Times New Roman" w:cs="Times New Roman"/>
          <w:sz w:val="24"/>
          <w:szCs w:val="24"/>
        </w:rPr>
        <w:t xml:space="preserve">, </w:t>
      </w:r>
      <w:r w:rsidR="003061A1" w:rsidRPr="00D104A1">
        <w:rPr>
          <w:rFonts w:ascii="Times New Roman" w:hAnsi="Times New Roman" w:cs="Times New Roman"/>
          <w:sz w:val="24"/>
          <w:szCs w:val="24"/>
        </w:rPr>
        <w:t>Louis Sass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061A1" w:rsidRPr="00D104A1">
        <w:rPr>
          <w:rFonts w:ascii="Times New Roman" w:hAnsi="Times New Roman" w:cs="Times New Roman"/>
          <w:sz w:val="24"/>
          <w:szCs w:val="24"/>
        </w:rPr>
        <w:t>, Emily</w:t>
      </w:r>
      <w:r w:rsidR="004E0979">
        <w:rPr>
          <w:rFonts w:ascii="Times New Roman" w:hAnsi="Times New Roman" w:cs="Times New Roman"/>
          <w:sz w:val="24"/>
          <w:szCs w:val="24"/>
        </w:rPr>
        <w:t xml:space="preserve"> H.</w:t>
      </w:r>
      <w:r w:rsidR="003061A1" w:rsidRPr="00D104A1">
        <w:rPr>
          <w:rFonts w:ascii="Times New Roman" w:hAnsi="Times New Roman" w:cs="Times New Roman"/>
          <w:sz w:val="24"/>
          <w:szCs w:val="24"/>
        </w:rPr>
        <w:t xml:space="preserve"> Baker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061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61A1">
        <w:rPr>
          <w:rFonts w:ascii="Times New Roman" w:hAnsi="Times New Roman" w:cs="Times New Roman"/>
          <w:sz w:val="24"/>
          <w:szCs w:val="24"/>
        </w:rPr>
        <w:t>Seth Campbell</w:t>
      </w:r>
      <w:r w:rsidR="003061A1" w:rsidRPr="00D104A1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14:paraId="349E73A8" w14:textId="77777777" w:rsidR="002F06EA" w:rsidRPr="003061A1" w:rsidRDefault="002F06EA" w:rsidP="0000474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2DB57D8" w14:textId="4FFBB27C" w:rsidR="00EC7B99" w:rsidRPr="00072D3C" w:rsidRDefault="00D42332" w:rsidP="00072D3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0C0A94">
        <w:rPr>
          <w:rFonts w:ascii="Times New Roman" w:hAnsi="Times New Roman" w:cs="Times New Roman"/>
          <w:b/>
          <w:sz w:val="24"/>
          <w:szCs w:val="24"/>
        </w:rPr>
        <w:t>Material</w:t>
      </w:r>
    </w:p>
    <w:p w14:paraId="0E961059" w14:textId="2D2CC31F" w:rsidR="00407500" w:rsidRDefault="00E6103A" w:rsidP="00D423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</w:t>
      </w:r>
      <w:r w:rsidR="00072D3C">
        <w:rPr>
          <w:rFonts w:ascii="Times New Roman" w:hAnsi="Times New Roman" w:cs="Times New Roman"/>
          <w:b/>
          <w:sz w:val="24"/>
          <w:szCs w:val="24"/>
        </w:rPr>
        <w:t>1</w:t>
      </w:r>
      <w:r w:rsidR="009E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C6B" w:rsidRPr="004E3C6B">
        <w:rPr>
          <w:rFonts w:ascii="Times New Roman" w:hAnsi="Times New Roman" w:cs="Times New Roman"/>
          <w:b/>
          <w:sz w:val="24"/>
          <w:szCs w:val="24"/>
        </w:rPr>
        <w:t>Previous Studies</w:t>
      </w:r>
    </w:p>
    <w:p w14:paraId="713D35CB" w14:textId="7907C488" w:rsidR="00A822A2" w:rsidRDefault="00475A66" w:rsidP="00A82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Juneau Icefield Research Program (JIRP)</w:t>
      </w:r>
      <w:r w:rsidR="00A822A2">
        <w:rPr>
          <w:rFonts w:ascii="Times New Roman" w:hAnsi="Times New Roman" w:cs="Times New Roman"/>
          <w:sz w:val="24"/>
          <w:szCs w:val="24"/>
        </w:rPr>
        <w:t xml:space="preserve"> has produced a wealth of mass balance related products and publications for the Juneau Icefield since the mid</w:t>
      </w:r>
      <w:r w:rsidR="009F6F2E">
        <w:rPr>
          <w:rFonts w:ascii="Times New Roman" w:hAnsi="Times New Roman" w:cs="Times New Roman"/>
          <w:sz w:val="24"/>
          <w:szCs w:val="24"/>
        </w:rPr>
        <w:t>-</w:t>
      </w:r>
      <w:r w:rsidR="00A822A2">
        <w:rPr>
          <w:rFonts w:ascii="Times New Roman" w:hAnsi="Times New Roman" w:cs="Times New Roman"/>
          <w:sz w:val="24"/>
          <w:szCs w:val="24"/>
        </w:rPr>
        <w:t xml:space="preserve">1940s (e.g., Field and Miller, 1950;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LaChapelle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, 1954;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LaChapelle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>, 1955;  Nielson, 1957; Wilson, 195</w:t>
      </w:r>
      <w:r w:rsidR="00300E31">
        <w:rPr>
          <w:rFonts w:ascii="Times New Roman" w:hAnsi="Times New Roman" w:cs="Times New Roman"/>
          <w:sz w:val="24"/>
          <w:szCs w:val="24"/>
        </w:rPr>
        <w:t>9</w:t>
      </w:r>
      <w:r w:rsidR="00A822A2">
        <w:rPr>
          <w:rFonts w:ascii="Times New Roman" w:hAnsi="Times New Roman" w:cs="Times New Roman"/>
          <w:sz w:val="24"/>
          <w:szCs w:val="24"/>
        </w:rPr>
        <w:t xml:space="preserve">; </w:t>
      </w:r>
      <w:r w:rsidR="0021442B">
        <w:rPr>
          <w:rFonts w:ascii="Times New Roman" w:hAnsi="Times New Roman" w:cs="Times New Roman"/>
          <w:sz w:val="24"/>
          <w:szCs w:val="24"/>
        </w:rPr>
        <w:t xml:space="preserve">Miller, 1963;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Heusser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Marcus, 1964a;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Heusser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Marcus, 1964b;</w:t>
      </w:r>
      <w:r w:rsidR="0021442B">
        <w:rPr>
          <w:rFonts w:ascii="Times New Roman" w:hAnsi="Times New Roman" w:cs="Times New Roman"/>
          <w:sz w:val="24"/>
          <w:szCs w:val="24"/>
        </w:rPr>
        <w:t xml:space="preserve"> Miller</w:t>
      </w:r>
      <w:r w:rsidR="002650F3">
        <w:rPr>
          <w:rFonts w:ascii="Times New Roman" w:hAnsi="Times New Roman" w:cs="Times New Roman"/>
          <w:sz w:val="24"/>
          <w:szCs w:val="24"/>
        </w:rPr>
        <w:t>,</w:t>
      </w:r>
      <w:r w:rsidR="0021442B">
        <w:rPr>
          <w:rFonts w:ascii="Times New Roman" w:hAnsi="Times New Roman" w:cs="Times New Roman"/>
          <w:sz w:val="24"/>
          <w:szCs w:val="24"/>
        </w:rPr>
        <w:t xml:space="preserve"> 197</w:t>
      </w:r>
      <w:r w:rsidR="0063399D">
        <w:rPr>
          <w:rFonts w:ascii="Times New Roman" w:hAnsi="Times New Roman" w:cs="Times New Roman"/>
          <w:sz w:val="24"/>
          <w:szCs w:val="24"/>
        </w:rPr>
        <w:t>5</w:t>
      </w:r>
      <w:r w:rsidR="0021442B">
        <w:rPr>
          <w:rFonts w:ascii="Times New Roman" w:hAnsi="Times New Roman" w:cs="Times New Roman"/>
          <w:sz w:val="24"/>
          <w:szCs w:val="24"/>
        </w:rPr>
        <w:t>;</w:t>
      </w:r>
      <w:r w:rsidR="00A8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Miller, 1990; Marcus and others, 1995; Miller and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others, 2008</w:t>
      </w:r>
      <w:r w:rsidR="002650F3">
        <w:rPr>
          <w:rFonts w:ascii="Times New Roman" w:hAnsi="Times New Roman" w:cs="Times New Roman"/>
          <w:sz w:val="24"/>
          <w:szCs w:val="24"/>
        </w:rPr>
        <w:t>;</w:t>
      </w:r>
      <w:r w:rsidR="00A8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others, 2013). However, </w:t>
      </w:r>
      <w:r w:rsidR="00D269A1">
        <w:rPr>
          <w:rFonts w:ascii="Times New Roman" w:hAnsi="Times New Roman" w:cs="Times New Roman"/>
          <w:sz w:val="24"/>
          <w:szCs w:val="24"/>
        </w:rPr>
        <w:t>additional</w:t>
      </w:r>
      <w:r w:rsidR="00A822A2">
        <w:rPr>
          <w:rFonts w:ascii="Times New Roman" w:hAnsi="Times New Roman" w:cs="Times New Roman"/>
          <w:sz w:val="24"/>
          <w:szCs w:val="24"/>
        </w:rPr>
        <w:t xml:space="preserve"> organizations, such as the University of Alaska Fairbanks, University of Alaska Southeast, and the US Geological Survey (USGS) have also contributed substantially </w:t>
      </w:r>
      <w:r w:rsidR="00D269A1">
        <w:rPr>
          <w:rFonts w:ascii="Times New Roman" w:hAnsi="Times New Roman" w:cs="Times New Roman"/>
          <w:sz w:val="24"/>
          <w:szCs w:val="24"/>
        </w:rPr>
        <w:t xml:space="preserve">during the past two decades </w:t>
      </w:r>
      <w:r w:rsidR="00A822A2">
        <w:rPr>
          <w:rFonts w:ascii="Times New Roman" w:hAnsi="Times New Roman" w:cs="Times New Roman"/>
          <w:sz w:val="24"/>
          <w:szCs w:val="24"/>
        </w:rPr>
        <w:t xml:space="preserve">(e.g., Nolan and others, 1995; Post and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Motyka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, 1995;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Motyka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Beget, 1996;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Sapiano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others, 1998;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Motyka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>, 2003; Arendt and others, 2006;</w:t>
      </w:r>
      <w:r w:rsidR="0021442B" w:rsidRPr="0021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42B">
        <w:rPr>
          <w:rFonts w:ascii="Times New Roman" w:hAnsi="Times New Roman" w:cs="Times New Roman"/>
          <w:sz w:val="24"/>
          <w:szCs w:val="24"/>
        </w:rPr>
        <w:t>Ku</w:t>
      </w:r>
      <w:r w:rsidR="0063399D">
        <w:rPr>
          <w:rFonts w:ascii="Times New Roman" w:hAnsi="Times New Roman" w:cs="Times New Roman"/>
          <w:sz w:val="24"/>
          <w:szCs w:val="24"/>
        </w:rPr>
        <w:t>r</w:t>
      </w:r>
      <w:r w:rsidR="0021442B">
        <w:rPr>
          <w:rFonts w:ascii="Times New Roman" w:hAnsi="Times New Roman" w:cs="Times New Roman"/>
          <w:sz w:val="24"/>
          <w:szCs w:val="24"/>
        </w:rPr>
        <w:t>iger</w:t>
      </w:r>
      <w:proofErr w:type="spellEnd"/>
      <w:r w:rsidR="0021442B">
        <w:rPr>
          <w:rFonts w:ascii="Times New Roman" w:hAnsi="Times New Roman" w:cs="Times New Roman"/>
          <w:sz w:val="24"/>
          <w:szCs w:val="24"/>
        </w:rPr>
        <w:t xml:space="preserve"> and others, 2006;</w:t>
      </w:r>
      <w:r w:rsidR="00A822A2">
        <w:rPr>
          <w:rFonts w:ascii="Times New Roman" w:hAnsi="Times New Roman" w:cs="Times New Roman"/>
          <w:sz w:val="24"/>
          <w:szCs w:val="24"/>
        </w:rPr>
        <w:t xml:space="preserve"> Larsen and others, 2007;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Truffer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others, 2009;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others, 2014; Kienholz and others, 2015; Larsen and others, 2015; Berthier and others, 2018; Roth and others, 2018).</w:t>
      </w:r>
    </w:p>
    <w:p w14:paraId="0F1D1729" w14:textId="462F9498" w:rsidR="00000426" w:rsidRDefault="00000426" w:rsidP="00A822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629">
        <w:rPr>
          <w:rFonts w:ascii="Times New Roman" w:hAnsi="Times New Roman" w:cs="Times New Roman"/>
          <w:sz w:val="24"/>
          <w:szCs w:val="24"/>
        </w:rPr>
        <w:t xml:space="preserve">All glaciological measurements from both </w:t>
      </w:r>
      <w:proofErr w:type="spellStart"/>
      <w:r w:rsidR="00194629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194629">
        <w:rPr>
          <w:rFonts w:ascii="Times New Roman" w:hAnsi="Times New Roman" w:cs="Times New Roman"/>
          <w:sz w:val="24"/>
          <w:szCs w:val="24"/>
        </w:rPr>
        <w:t xml:space="preserve"> and Lemon Creek Glaciers w</w:t>
      </w:r>
      <w:r w:rsidR="000D722B">
        <w:rPr>
          <w:rFonts w:ascii="Times New Roman" w:hAnsi="Times New Roman" w:cs="Times New Roman"/>
          <w:sz w:val="24"/>
          <w:szCs w:val="24"/>
        </w:rPr>
        <w:t>ere</w:t>
      </w:r>
      <w:r w:rsidR="00194629">
        <w:rPr>
          <w:rFonts w:ascii="Times New Roman" w:hAnsi="Times New Roman" w:cs="Times New Roman"/>
          <w:sz w:val="24"/>
          <w:szCs w:val="24"/>
        </w:rPr>
        <w:t xml:space="preserve"> used in our analysis</w:t>
      </w:r>
      <w:r w:rsidR="00D269A1">
        <w:rPr>
          <w:rFonts w:ascii="Times New Roman" w:hAnsi="Times New Roman" w:cs="Times New Roman"/>
          <w:sz w:val="24"/>
          <w:szCs w:val="24"/>
        </w:rPr>
        <w:t>,</w:t>
      </w:r>
      <w:r w:rsidR="00194629">
        <w:rPr>
          <w:rFonts w:ascii="Times New Roman" w:hAnsi="Times New Roman" w:cs="Times New Roman"/>
          <w:sz w:val="24"/>
          <w:szCs w:val="24"/>
        </w:rPr>
        <w:t xml:space="preserve"> including additional data not collected by JIRP. 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D269A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2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Displays the location of</w:t>
      </w:r>
      <w:r w:rsidR="00194629">
        <w:rPr>
          <w:rFonts w:ascii="Times New Roman" w:hAnsi="Times New Roman" w:cs="Times New Roman"/>
          <w:sz w:val="24"/>
          <w:szCs w:val="24"/>
        </w:rPr>
        <w:t xml:space="preserve"> additional</w:t>
      </w:r>
      <w:r>
        <w:rPr>
          <w:rFonts w:ascii="Times New Roman" w:hAnsi="Times New Roman" w:cs="Times New Roman"/>
          <w:sz w:val="24"/>
          <w:szCs w:val="24"/>
        </w:rPr>
        <w:t xml:space="preserve"> ablation </w:t>
      </w:r>
      <w:r w:rsidR="00D269A1">
        <w:rPr>
          <w:rFonts w:ascii="Times New Roman" w:hAnsi="Times New Roman" w:cs="Times New Roman"/>
          <w:sz w:val="24"/>
          <w:szCs w:val="24"/>
        </w:rPr>
        <w:t xml:space="preserve">measurements </w:t>
      </w:r>
      <w:r>
        <w:rPr>
          <w:rFonts w:ascii="Times New Roman" w:hAnsi="Times New Roman" w:cs="Times New Roman"/>
          <w:sz w:val="24"/>
          <w:szCs w:val="24"/>
        </w:rPr>
        <w:t xml:space="preserve">measured </w:t>
      </w:r>
      <w:r w:rsidR="00194629">
        <w:rPr>
          <w:rFonts w:ascii="Times New Roman" w:hAnsi="Times New Roman" w:cs="Times New Roman"/>
          <w:sz w:val="24"/>
          <w:szCs w:val="24"/>
        </w:rPr>
        <w:t>during 2003</w:t>
      </w:r>
      <w:r w:rsidR="00194629">
        <w:rPr>
          <w:rFonts w:ascii="Times New Roman" w:hAnsi="Times New Roman" w:cs="Times New Roman"/>
          <w:sz w:val="24"/>
          <w:szCs w:val="24"/>
        </w:rPr>
        <w:softHyphen/>
        <w:t xml:space="preserve">–05 </w:t>
      </w:r>
      <w:r>
        <w:rPr>
          <w:rFonts w:ascii="Times New Roman" w:hAnsi="Times New Roman" w:cs="Times New Roman"/>
          <w:sz w:val="24"/>
          <w:szCs w:val="24"/>
        </w:rPr>
        <w:t xml:space="preserve">by the University of Alaska </w:t>
      </w:r>
      <w:r w:rsidR="00194629">
        <w:rPr>
          <w:rFonts w:ascii="Times New Roman" w:hAnsi="Times New Roman" w:cs="Times New Roman"/>
          <w:sz w:val="24"/>
          <w:szCs w:val="24"/>
        </w:rPr>
        <w:t xml:space="preserve">(UA) </w:t>
      </w:r>
      <w:r>
        <w:rPr>
          <w:rFonts w:ascii="Times New Roman" w:hAnsi="Times New Roman" w:cs="Times New Roman"/>
          <w:sz w:val="24"/>
          <w:szCs w:val="24"/>
        </w:rPr>
        <w:t>in (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072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US Geological Survey (USGS) </w:t>
      </w:r>
      <w:r w:rsidR="00194629">
        <w:rPr>
          <w:rFonts w:ascii="Times New Roman" w:hAnsi="Times New Roman" w:cs="Times New Roman"/>
          <w:sz w:val="24"/>
          <w:szCs w:val="24"/>
        </w:rPr>
        <w:t xml:space="preserve">and UA </w:t>
      </w:r>
      <w:r w:rsidR="007A4CB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</w:t>
      </w:r>
      <w:r w:rsidR="00194629">
        <w:rPr>
          <w:rFonts w:ascii="Times New Roman" w:hAnsi="Times New Roman" w:cs="Times New Roman"/>
          <w:sz w:val="24"/>
          <w:szCs w:val="24"/>
        </w:rPr>
        <w:t xml:space="preserve"> during 2013–2015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1E6B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072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B21E6B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.) and</w:t>
      </w:r>
      <w:r w:rsidR="00194629">
        <w:rPr>
          <w:rFonts w:ascii="Times New Roman" w:hAnsi="Times New Roman" w:cs="Times New Roman"/>
          <w:sz w:val="24"/>
          <w:szCs w:val="24"/>
        </w:rPr>
        <w:t xml:space="preserve"> the USGS </w:t>
      </w:r>
      <w:r w:rsidR="007A4CB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Lemon Creek Glacier </w:t>
      </w:r>
      <w:r w:rsidR="00194629">
        <w:rPr>
          <w:rFonts w:ascii="Times New Roman" w:hAnsi="Times New Roman" w:cs="Times New Roman"/>
          <w:sz w:val="24"/>
          <w:szCs w:val="24"/>
        </w:rPr>
        <w:t xml:space="preserve">since 2016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072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0426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629">
        <w:rPr>
          <w:rFonts w:ascii="Times New Roman" w:hAnsi="Times New Roman" w:cs="Times New Roman"/>
          <w:sz w:val="24"/>
          <w:szCs w:val="24"/>
        </w:rPr>
        <w:t xml:space="preserve">. </w:t>
      </w:r>
      <w:r w:rsidR="00194629" w:rsidRPr="00194629">
        <w:rPr>
          <w:rFonts w:ascii="Times New Roman" w:hAnsi="Times New Roman" w:cs="Times New Roman"/>
          <w:b/>
          <w:bCs/>
          <w:sz w:val="24"/>
          <w:szCs w:val="24"/>
        </w:rPr>
        <w:t>Fig. S2.</w:t>
      </w:r>
      <w:r w:rsidR="00194629">
        <w:rPr>
          <w:rFonts w:ascii="Times New Roman" w:hAnsi="Times New Roman" w:cs="Times New Roman"/>
          <w:sz w:val="24"/>
          <w:szCs w:val="24"/>
        </w:rPr>
        <w:t xml:space="preserve"> Shows the distribution of glaciological data collected by JIRP, UA, and the USGS with respect to time.</w:t>
      </w:r>
    </w:p>
    <w:p w14:paraId="21120C6A" w14:textId="4788643D" w:rsidR="00A822A2" w:rsidRDefault="00000426" w:rsidP="00A822A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5DE3C8" wp14:editId="5AB03089">
            <wp:extent cx="4357314" cy="190671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Fig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41" b="30484"/>
                    <a:stretch/>
                  </pic:blipFill>
                  <pic:spPr bwMode="auto">
                    <a:xfrm>
                      <a:off x="0" y="0"/>
                      <a:ext cx="4430329" cy="1938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A4ABB" w14:textId="63A7EFA3" w:rsidR="00000426" w:rsidRDefault="00000426" w:rsidP="00E319F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4E3C6B">
        <w:rPr>
          <w:rFonts w:ascii="Times New Roman" w:hAnsi="Times New Roman" w:cs="Times New Roman"/>
          <w:b/>
          <w:sz w:val="24"/>
          <w:szCs w:val="24"/>
        </w:rPr>
        <w:t>Fig. S</w:t>
      </w:r>
      <w:r w:rsidR="00072D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Location of non-JIRP glaciological measurements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 (a</w:t>
      </w:r>
      <w:r w:rsidR="007A4CB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b) and Lemon Creek Glacier (c). (a) Ablation wires measured </w:t>
      </w:r>
      <w:r w:rsidR="00D269A1">
        <w:rPr>
          <w:rFonts w:ascii="Times New Roman" w:hAnsi="Times New Roman" w:cs="Times New Roman"/>
          <w:sz w:val="24"/>
          <w:szCs w:val="24"/>
        </w:rPr>
        <w:t xml:space="preserve">by the University of Alaska </w:t>
      </w:r>
      <w:r>
        <w:rPr>
          <w:rFonts w:ascii="Times New Roman" w:hAnsi="Times New Roman" w:cs="Times New Roman"/>
          <w:sz w:val="24"/>
          <w:szCs w:val="24"/>
        </w:rPr>
        <w:t xml:space="preserve">in 2004–05. (b) </w:t>
      </w:r>
      <w:r w:rsidR="007A4CB3">
        <w:rPr>
          <w:rFonts w:ascii="Times New Roman" w:hAnsi="Times New Roman" w:cs="Times New Roman"/>
          <w:sz w:val="24"/>
          <w:szCs w:val="24"/>
        </w:rPr>
        <w:t>Seasonal</w:t>
      </w:r>
      <w:r w:rsidR="00D269A1">
        <w:rPr>
          <w:rFonts w:ascii="Times New Roman" w:hAnsi="Times New Roman" w:cs="Times New Roman"/>
          <w:sz w:val="24"/>
          <w:szCs w:val="24"/>
        </w:rPr>
        <w:t xml:space="preserve"> and annual mass balances measured by the USGS and University of Alaska</w:t>
      </w:r>
      <w:r>
        <w:rPr>
          <w:rFonts w:ascii="Times New Roman" w:hAnsi="Times New Roman" w:cs="Times New Roman"/>
          <w:sz w:val="24"/>
          <w:szCs w:val="24"/>
        </w:rPr>
        <w:t xml:space="preserve"> in 2014–15. (c) </w:t>
      </w:r>
      <w:r w:rsidR="007A4CB3">
        <w:rPr>
          <w:rFonts w:ascii="Times New Roman" w:hAnsi="Times New Roman" w:cs="Times New Roman"/>
          <w:sz w:val="24"/>
          <w:szCs w:val="24"/>
        </w:rPr>
        <w:t>Seasonal</w:t>
      </w:r>
      <w:r w:rsidR="00D269A1">
        <w:rPr>
          <w:rFonts w:ascii="Times New Roman" w:hAnsi="Times New Roman" w:cs="Times New Roman"/>
          <w:sz w:val="24"/>
          <w:szCs w:val="24"/>
        </w:rPr>
        <w:t xml:space="preserve"> and annual mass balances measured by the </w:t>
      </w:r>
      <w:r w:rsidR="007A4CB3">
        <w:rPr>
          <w:rFonts w:ascii="Times New Roman" w:hAnsi="Times New Roman" w:cs="Times New Roman"/>
          <w:sz w:val="24"/>
          <w:szCs w:val="24"/>
        </w:rPr>
        <w:t>USGS in</w:t>
      </w:r>
      <w:r>
        <w:rPr>
          <w:rFonts w:ascii="Times New Roman" w:hAnsi="Times New Roman" w:cs="Times New Roman"/>
          <w:sz w:val="24"/>
          <w:szCs w:val="24"/>
        </w:rPr>
        <w:t xml:space="preserve"> 2016–18.</w:t>
      </w:r>
    </w:p>
    <w:p w14:paraId="3C852FAB" w14:textId="58465B2E" w:rsidR="00921D98" w:rsidRDefault="00921D98" w:rsidP="00F15A7A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6BAB4" wp14:editId="7B324D1C">
            <wp:extent cx="3003231" cy="3427012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a_density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5129" r="35416" b="1139"/>
                    <a:stretch/>
                  </pic:blipFill>
                  <pic:spPr bwMode="auto">
                    <a:xfrm>
                      <a:off x="0" y="0"/>
                      <a:ext cx="3084133" cy="351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D2526" w14:textId="419097B8" w:rsidR="00EC7B99" w:rsidRPr="00E319F8" w:rsidRDefault="00F15A7A" w:rsidP="00E319F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2F2E52">
        <w:rPr>
          <w:rFonts w:ascii="Times New Roman" w:hAnsi="Times New Roman" w:cs="Times New Roman"/>
          <w:b/>
          <w:sz w:val="24"/>
          <w:szCs w:val="24"/>
        </w:rPr>
        <w:t>Fig.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2E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distribution of glaciological data </w:t>
      </w:r>
      <w:r w:rsidR="00FF7C89">
        <w:rPr>
          <w:rFonts w:ascii="Times New Roman" w:hAnsi="Times New Roman" w:cs="Times New Roman"/>
          <w:sz w:val="24"/>
          <w:szCs w:val="24"/>
        </w:rPr>
        <w:t>collected by JIRP (</w:t>
      </w:r>
      <w:r w:rsidR="00A8704F">
        <w:rPr>
          <w:rFonts w:ascii="Times New Roman" w:hAnsi="Times New Roman" w:cs="Times New Roman"/>
          <w:sz w:val="24"/>
          <w:szCs w:val="24"/>
        </w:rPr>
        <w:t>blue</w:t>
      </w:r>
      <w:r w:rsidR="00FF7C89">
        <w:rPr>
          <w:rFonts w:ascii="Times New Roman" w:hAnsi="Times New Roman" w:cs="Times New Roman"/>
          <w:sz w:val="24"/>
          <w:szCs w:val="24"/>
        </w:rPr>
        <w:t>), USGS (</w:t>
      </w:r>
      <w:r w:rsidR="00A8704F">
        <w:rPr>
          <w:rFonts w:ascii="Times New Roman" w:hAnsi="Times New Roman" w:cs="Times New Roman"/>
          <w:sz w:val="24"/>
          <w:szCs w:val="24"/>
        </w:rPr>
        <w:t>red</w:t>
      </w:r>
      <w:r w:rsidR="00FF7C89">
        <w:rPr>
          <w:rFonts w:ascii="Times New Roman" w:hAnsi="Times New Roman" w:cs="Times New Roman"/>
          <w:sz w:val="24"/>
          <w:szCs w:val="24"/>
        </w:rPr>
        <w:t xml:space="preserve">), and University of Alaska (grey) </w:t>
      </w:r>
      <w:r w:rsidR="005704CA">
        <w:rPr>
          <w:rFonts w:ascii="Times New Roman" w:hAnsi="Times New Roman" w:cs="Times New Roman"/>
          <w:sz w:val="24"/>
          <w:szCs w:val="24"/>
        </w:rPr>
        <w:t>with</w:t>
      </w:r>
      <w:r w:rsidR="00FF7C89">
        <w:rPr>
          <w:rFonts w:ascii="Times New Roman" w:hAnsi="Times New Roman" w:cs="Times New Roman"/>
          <w:sz w:val="24"/>
          <w:szCs w:val="24"/>
        </w:rPr>
        <w:t xml:space="preserve"> respect of time and</w:t>
      </w:r>
      <w:r>
        <w:rPr>
          <w:rFonts w:ascii="Times New Roman" w:hAnsi="Times New Roman" w:cs="Times New Roman"/>
          <w:sz w:val="24"/>
          <w:szCs w:val="24"/>
        </w:rPr>
        <w:t xml:space="preserve"> elevation during the 1946–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2018 period. (a) </w:t>
      </w:r>
      <w:r w:rsidR="005704CA">
        <w:rPr>
          <w:rFonts w:ascii="Times New Roman" w:hAnsi="Times New Roman" w:cs="Times New Roman"/>
          <w:sz w:val="24"/>
          <w:szCs w:val="24"/>
        </w:rPr>
        <w:t>Digitized</w:t>
      </w:r>
      <w:r>
        <w:rPr>
          <w:rFonts w:ascii="Times New Roman" w:hAnsi="Times New Roman" w:cs="Times New Roman"/>
          <w:sz w:val="24"/>
          <w:szCs w:val="24"/>
        </w:rPr>
        <w:t xml:space="preserve"> ablation data, (b) snow</w:t>
      </w:r>
      <w:r w:rsidR="007A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pit measurements and (c) transient snowline observations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Glacier. (d,</w:t>
      </w:r>
      <w:r w:rsidR="007A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4CB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f) Same plots but for Lemon Creek Glaciers.</w:t>
      </w:r>
    </w:p>
    <w:p w14:paraId="66167D1F" w14:textId="74BDB4AD" w:rsidR="000C0A94" w:rsidRDefault="000C0A94" w:rsidP="00E319F8">
      <w:pPr>
        <w:spacing w:after="6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S1 </w:t>
      </w:r>
      <w:r>
        <w:rPr>
          <w:rFonts w:ascii="Times New Roman" w:hAnsi="Times New Roman" w:cs="Times New Roman"/>
          <w:sz w:val="24"/>
          <w:szCs w:val="24"/>
        </w:rPr>
        <w:t xml:space="preserve">lists </w:t>
      </w:r>
      <w:r w:rsidR="00D269A1">
        <w:rPr>
          <w:rFonts w:ascii="Times New Roman" w:hAnsi="Times New Roman" w:cs="Times New Roman"/>
          <w:sz w:val="24"/>
          <w:szCs w:val="24"/>
        </w:rPr>
        <w:t xml:space="preserve">previous </w:t>
      </w:r>
      <w:r w:rsidR="00A822A2">
        <w:rPr>
          <w:rFonts w:ascii="Times New Roman" w:hAnsi="Times New Roman" w:cs="Times New Roman"/>
          <w:sz w:val="24"/>
          <w:szCs w:val="24"/>
        </w:rPr>
        <w:t>geodetic studies spanning the 1948</w:t>
      </w:r>
      <w:r w:rsidR="00E508C0">
        <w:rPr>
          <w:rFonts w:ascii="Times New Roman" w:hAnsi="Times New Roman" w:cs="Times New Roman"/>
          <w:sz w:val="24"/>
          <w:szCs w:val="24"/>
        </w:rPr>
        <w:t>–</w:t>
      </w:r>
      <w:r w:rsidR="00A822A2">
        <w:rPr>
          <w:rFonts w:ascii="Times New Roman" w:hAnsi="Times New Roman" w:cs="Times New Roman"/>
          <w:sz w:val="24"/>
          <w:szCs w:val="24"/>
        </w:rPr>
        <w:t>2016 interval. Estimates of area and/or mass change</w:t>
      </w:r>
      <w:r>
        <w:rPr>
          <w:rFonts w:ascii="Times New Roman" w:hAnsi="Times New Roman" w:cs="Times New Roman"/>
          <w:sz w:val="24"/>
          <w:szCs w:val="24"/>
        </w:rPr>
        <w:t xml:space="preserve"> rates</w:t>
      </w:r>
      <w:r w:rsidR="00A8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highly variable</w:t>
      </w:r>
      <w:r w:rsidR="00A822A2">
        <w:rPr>
          <w:rFonts w:ascii="Times New Roman" w:hAnsi="Times New Roman" w:cs="Times New Roman"/>
          <w:sz w:val="24"/>
          <w:szCs w:val="24"/>
        </w:rPr>
        <w:t xml:space="preserve">, potentially due to different analysis approaches and study intervals. </w:t>
      </w:r>
    </w:p>
    <w:p w14:paraId="78733AFC" w14:textId="1F5B17DE" w:rsidR="009E10FE" w:rsidRDefault="009E10FE" w:rsidP="0047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392">
        <w:rPr>
          <w:rFonts w:ascii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A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eodetic stud</w:t>
      </w:r>
      <w:r w:rsidR="00A822A2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</w:t>
      </w:r>
      <w:r w:rsidR="00A822A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 and Lemon Creek glacier (LCG). For each study the analysis used are listed as Photogrammetry (PG), Topographic Maps (TM), Laser altimetry (LA), Synthetic Aperture Radar (SAR)</w:t>
      </w:r>
      <w:r w:rsidR="00470E7B">
        <w:rPr>
          <w:rFonts w:ascii="Times New Roman" w:hAnsi="Times New Roman" w:cs="Times New Roman"/>
          <w:sz w:val="24"/>
          <w:szCs w:val="24"/>
        </w:rPr>
        <w:t>, Moraine Mapping (MM), Ground Penetrating Radar (GPR) and Flow Velocity Fields (FVF)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274" w:type="dxa"/>
        <w:tblInd w:w="-180" w:type="dxa"/>
        <w:tblLook w:val="04A0" w:firstRow="1" w:lastRow="0" w:firstColumn="1" w:lastColumn="0" w:noHBand="0" w:noVBand="1"/>
      </w:tblPr>
      <w:tblGrid>
        <w:gridCol w:w="1278"/>
        <w:gridCol w:w="1238"/>
        <w:gridCol w:w="2524"/>
        <w:gridCol w:w="2501"/>
        <w:gridCol w:w="1733"/>
      </w:tblGrid>
      <w:tr w:rsidR="009E10FE" w:rsidRPr="009E10FE" w14:paraId="698BEF1C" w14:textId="77777777" w:rsidTr="00040C97">
        <w:trPr>
          <w:trHeight w:val="247"/>
        </w:trPr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75356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Year(s)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4EBA7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Glacier(s)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1E3E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Study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E952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Focus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BC7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Analysis</w:t>
            </w:r>
          </w:p>
        </w:tc>
      </w:tr>
      <w:tr w:rsidR="009E10FE" w:rsidRPr="009E10FE" w14:paraId="08054DF7" w14:textId="77777777" w:rsidTr="00040C97">
        <w:trPr>
          <w:trHeight w:val="247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DFF" w14:textId="2747D7D8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1948;57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DE5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75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Heusser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Marcus, 1964b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74A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Area and mass change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6D0" w14:textId="46D1B85E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PG</w:t>
            </w:r>
          </w:p>
        </w:tc>
      </w:tr>
      <w:tr w:rsidR="009E10FE" w:rsidRPr="009E10FE" w14:paraId="780AC7F0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EB5" w14:textId="6D5DE1C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1946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3584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1A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Pelto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Miller, 1990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D095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996" w14:textId="04E77BD0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TM</w:t>
            </w:r>
          </w:p>
        </w:tc>
      </w:tr>
      <w:tr w:rsidR="009E10FE" w:rsidRPr="009E10FE" w14:paraId="5565C0A1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4A7B" w14:textId="756FD803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1957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A1B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D74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Marcus and others, 1995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E77E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Area and mass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A23" w14:textId="4CDA5882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PG</w:t>
            </w:r>
          </w:p>
        </w:tc>
      </w:tr>
      <w:tr w:rsidR="00FF7C89" w:rsidRPr="009E10FE" w14:paraId="409D45C5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FB204" w14:textId="0D010ACF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1750–1989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23F7" w14:textId="6C668EBD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6C69" w14:textId="63BE7D50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Post and </w:t>
            </w:r>
            <w:proofErr w:type="spellStart"/>
            <w:r>
              <w:rPr>
                <w:rFonts w:ascii="Times New Roman" w:hAnsi="Times New Roman"/>
                <w:color w:val="000000"/>
              </w:rPr>
              <w:t>Motyka</w:t>
            </w:r>
            <w:proofErr w:type="spellEnd"/>
            <w:r>
              <w:rPr>
                <w:rFonts w:ascii="Times New Roman" w:hAnsi="Times New Roman"/>
                <w:color w:val="000000"/>
              </w:rPr>
              <w:t>, 1995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BC08" w14:textId="03F50D04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Terminus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481D" w14:textId="20602E2E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MM and PG</w:t>
            </w:r>
          </w:p>
        </w:tc>
      </w:tr>
      <w:tr w:rsidR="00FF7C89" w:rsidRPr="009E10FE" w14:paraId="42EFF337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4BA3" w14:textId="5FAA6A0A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1750–1989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6F1F" w14:textId="500ED64C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0055" w14:textId="45F2CA0F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Motyka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and Post, 1995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9152" w14:textId="1F2565F7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 Terminus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EBD4" w14:textId="24D86EB5" w:rsidR="00FF7C89" w:rsidRPr="00E508C0" w:rsidRDefault="00FA6BC1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MM and PG</w:t>
            </w:r>
          </w:p>
        </w:tc>
      </w:tr>
      <w:tr w:rsidR="009E10FE" w:rsidRPr="009E10FE" w14:paraId="1E130AAC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801" w14:textId="017773CA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1750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="00FA6BC1">
              <w:rPr>
                <w:rFonts w:ascii="Times New Roman" w:hAnsi="Times New Roman"/>
                <w:color w:val="000000"/>
              </w:rPr>
              <w:t>19</w:t>
            </w:r>
            <w:r w:rsidRPr="00E508C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E32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0A37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Motyka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Bedget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, 1996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C8F4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Terminus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4D5" w14:textId="2745DA4F" w:rsidR="001D6B0C" w:rsidRPr="00E508C0" w:rsidRDefault="00BE5145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MM</w:t>
            </w:r>
            <w:r w:rsidR="001D6B0C" w:rsidRPr="00E508C0">
              <w:rPr>
                <w:rFonts w:ascii="Times New Roman" w:hAnsi="Times New Roman"/>
                <w:color w:val="000000"/>
              </w:rPr>
              <w:t xml:space="preserve"> and </w:t>
            </w:r>
            <w:r w:rsidR="009E10FE" w:rsidRPr="00E508C0">
              <w:rPr>
                <w:rFonts w:ascii="Times New Roman" w:hAnsi="Times New Roman"/>
                <w:color w:val="000000"/>
              </w:rPr>
              <w:t>PG</w:t>
            </w:r>
          </w:p>
        </w:tc>
      </w:tr>
      <w:tr w:rsidR="009E10FE" w:rsidRPr="009E10FE" w14:paraId="00256791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35BC" w14:textId="1FBBE5B5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1957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518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969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Sapiano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others, 1998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D28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379" w14:textId="29FDB2EB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TM and LA</w:t>
            </w:r>
          </w:p>
        </w:tc>
      </w:tr>
      <w:tr w:rsidR="009E10FE" w:rsidRPr="009E10FE" w14:paraId="1A372BFB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867" w14:textId="2865E94B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023" w14:textId="050E2B5E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TK;</w:t>
            </w:r>
            <w:r w:rsidR="00DF7536" w:rsidRPr="00E508C0">
              <w:rPr>
                <w:rFonts w:ascii="Times New Roman" w:hAnsi="Times New Roman"/>
                <w:color w:val="000000"/>
              </w:rPr>
              <w:t xml:space="preserve"> </w:t>
            </w: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C2F9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Arendt and others, 2006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B681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49DB" w14:textId="45883151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TM and LA</w:t>
            </w:r>
          </w:p>
        </w:tc>
      </w:tr>
      <w:tr w:rsidR="009E10FE" w:rsidRPr="009E10FE" w14:paraId="21BF5919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25B" w14:textId="5A20C08C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1890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369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61A1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Motyka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others, 2006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934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Terminus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FF4" w14:textId="070DB909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</w:t>
            </w:r>
            <w:r w:rsidR="009E10FE" w:rsidRPr="00E508C0">
              <w:rPr>
                <w:rFonts w:ascii="Times New Roman" w:hAnsi="Times New Roman"/>
                <w:color w:val="000000"/>
              </w:rPr>
              <w:t>G</w:t>
            </w:r>
            <w:r w:rsidRPr="00E508C0">
              <w:rPr>
                <w:rFonts w:ascii="Times New Roman" w:hAnsi="Times New Roman"/>
                <w:color w:val="000000"/>
              </w:rPr>
              <w:t xml:space="preserve"> and </w:t>
            </w:r>
            <w:r w:rsidR="00BE5145" w:rsidRPr="00E508C0">
              <w:rPr>
                <w:rFonts w:ascii="Times New Roman" w:hAnsi="Times New Roman"/>
                <w:color w:val="000000"/>
              </w:rPr>
              <w:t>GPR</w:t>
            </w:r>
          </w:p>
        </w:tc>
      </w:tr>
      <w:tr w:rsidR="009E10FE" w:rsidRPr="009E10FE" w14:paraId="30ECE133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54F" w14:textId="163318D1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E81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666F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Larsen and others, 2007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350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660" w14:textId="2E6D5AFA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TM and SAR</w:t>
            </w:r>
          </w:p>
        </w:tc>
      </w:tr>
      <w:tr w:rsidR="009E10FE" w:rsidRPr="009E10FE" w14:paraId="27725094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095" w14:textId="366560A8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6972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FF6C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Melkonian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others, 2014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73C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34E" w14:textId="3CBCB23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 </w:t>
            </w:r>
            <w:r w:rsidR="009E10FE" w:rsidRPr="00E508C0">
              <w:rPr>
                <w:rFonts w:ascii="Times New Roman" w:hAnsi="Times New Roman"/>
                <w:color w:val="000000"/>
              </w:rPr>
              <w:t>SAR and PG</w:t>
            </w:r>
          </w:p>
        </w:tc>
      </w:tr>
      <w:tr w:rsidR="009E10FE" w:rsidRPr="009E10FE" w14:paraId="17AC8468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E0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3315" w14:textId="4B04E0B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TK;</w:t>
            </w:r>
            <w:r w:rsidR="00DF7536" w:rsidRPr="00E508C0">
              <w:rPr>
                <w:rFonts w:ascii="Times New Roman" w:hAnsi="Times New Roman"/>
                <w:color w:val="000000"/>
              </w:rPr>
              <w:t xml:space="preserve"> </w:t>
            </w: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77DB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Keinholz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and others, 2015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47D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106A" w14:textId="023498B9" w:rsidR="001D6B0C" w:rsidRPr="00E508C0" w:rsidRDefault="00BE5145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FVF</w:t>
            </w:r>
          </w:p>
        </w:tc>
      </w:tr>
      <w:tr w:rsidR="009E10FE" w:rsidRPr="009E10FE" w14:paraId="0D5A7C91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1B6" w14:textId="7B34D10B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1993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9B58" w14:textId="1696E3D4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TK;</w:t>
            </w:r>
            <w:r w:rsidR="00DF7536" w:rsidRPr="00E508C0">
              <w:rPr>
                <w:rFonts w:ascii="Times New Roman" w:hAnsi="Times New Roman"/>
                <w:color w:val="000000"/>
              </w:rPr>
              <w:t xml:space="preserve"> </w:t>
            </w: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BD9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Larsen and others, 2015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853F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8B52" w14:textId="58CD9232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</w:t>
            </w:r>
          </w:p>
        </w:tc>
      </w:tr>
      <w:tr w:rsidR="009E10FE" w:rsidRPr="009E10FE" w14:paraId="1D2F7188" w14:textId="77777777" w:rsidTr="00040C97">
        <w:trPr>
          <w:trHeight w:val="247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8DDC" w14:textId="28EA1726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</w:t>
            </w:r>
            <w:r w:rsidR="005D7888" w:rsidRPr="00E508C0"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10D4" w14:textId="679C9812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TK;</w:t>
            </w:r>
            <w:r w:rsidR="00A97C22" w:rsidRPr="00E508C0">
              <w:rPr>
                <w:rFonts w:ascii="Times New Roman" w:hAnsi="Times New Roman"/>
                <w:color w:val="000000"/>
              </w:rPr>
              <w:t xml:space="preserve"> </w:t>
            </w:r>
            <w:r w:rsidRPr="00E508C0">
              <w:rPr>
                <w:rFonts w:ascii="Times New Roman" w:hAnsi="Times New Roman"/>
                <w:color w:val="000000"/>
              </w:rPr>
              <w:t>LCG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8209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Berthier and others, 2018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781F" w14:textId="77777777" w:rsidR="001D6B0C" w:rsidRPr="00E508C0" w:rsidRDefault="001D6B0C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Mass Change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29FB" w14:textId="43C37F8E" w:rsidR="001D6B0C" w:rsidRPr="00E508C0" w:rsidRDefault="009E10FE" w:rsidP="001D6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PG</w:t>
            </w:r>
          </w:p>
        </w:tc>
      </w:tr>
    </w:tbl>
    <w:p w14:paraId="5CA905F4" w14:textId="77777777" w:rsidR="00EC7B99" w:rsidRPr="009E10FE" w:rsidRDefault="00EC7B99" w:rsidP="002F06EA">
      <w:pPr>
        <w:spacing w:after="6000" w:line="480" w:lineRule="auto"/>
        <w:rPr>
          <w:rFonts w:ascii="Times New Roman" w:hAnsi="Times New Roman" w:cs="Times New Roman"/>
          <w:sz w:val="24"/>
          <w:szCs w:val="24"/>
        </w:rPr>
      </w:pPr>
    </w:p>
    <w:p w14:paraId="1D7AC3B9" w14:textId="492B37EF" w:rsidR="004E3C6B" w:rsidRPr="00FC5E9C" w:rsidRDefault="00F33B38" w:rsidP="00D423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S-</w:t>
      </w:r>
      <w:r w:rsidR="00072D3C">
        <w:rPr>
          <w:rFonts w:ascii="Times New Roman" w:hAnsi="Times New Roman" w:cs="Times New Roman"/>
          <w:b/>
          <w:sz w:val="24"/>
          <w:szCs w:val="24"/>
        </w:rPr>
        <w:t>2</w:t>
      </w:r>
      <w:r w:rsidR="000C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145">
        <w:rPr>
          <w:rFonts w:ascii="Times New Roman" w:hAnsi="Times New Roman" w:cs="Times New Roman"/>
          <w:b/>
          <w:sz w:val="24"/>
          <w:szCs w:val="24"/>
        </w:rPr>
        <w:t xml:space="preserve">SRTM </w:t>
      </w:r>
      <w:r w:rsidR="000C0A94">
        <w:rPr>
          <w:rFonts w:ascii="Times New Roman" w:hAnsi="Times New Roman" w:cs="Times New Roman"/>
          <w:b/>
          <w:sz w:val="24"/>
          <w:szCs w:val="24"/>
        </w:rPr>
        <w:t>Snow Penetration Assumptions</w:t>
      </w:r>
    </w:p>
    <w:p w14:paraId="311F8AC9" w14:textId="1A421951" w:rsidR="00892948" w:rsidRDefault="00A8704F" w:rsidP="00B85B3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01BA7E" wp14:editId="1FA80C67">
            <wp:extent cx="5247861" cy="21974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TM_snow_p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1" t="42165" r="13077" b="1"/>
                    <a:stretch/>
                  </pic:blipFill>
                  <pic:spPr bwMode="auto">
                    <a:xfrm>
                      <a:off x="0" y="0"/>
                      <a:ext cx="5464564" cy="228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410CE" w14:textId="752C183D" w:rsidR="002152EF" w:rsidRDefault="004E3C6B" w:rsidP="00E319F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</w:t>
      </w:r>
      <w:r w:rsidR="00072D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2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2A2" w:rsidRPr="00E508C0">
        <w:rPr>
          <w:rFonts w:ascii="Times New Roman" w:hAnsi="Times New Roman" w:cs="Times New Roman"/>
          <w:sz w:val="24"/>
          <w:szCs w:val="24"/>
        </w:rPr>
        <w:t>G</w:t>
      </w:r>
      <w:r w:rsidR="00A822A2">
        <w:rPr>
          <w:rFonts w:ascii="Times New Roman" w:hAnsi="Times New Roman" w:cs="Times New Roman"/>
          <w:sz w:val="24"/>
          <w:szCs w:val="24"/>
        </w:rPr>
        <w:t>lacier-wide snow depths (gray) approximated using the mass balance model (</w:t>
      </w:r>
      <w:r w:rsidR="00A822A2">
        <w:rPr>
          <w:rFonts w:ascii="Times New Roman" w:hAnsi="Times New Roman" w:cs="Times New Roman"/>
          <w:b/>
          <w:sz w:val="24"/>
          <w:szCs w:val="24"/>
        </w:rPr>
        <w:t>Section 4.2.2</w:t>
      </w:r>
      <w:r w:rsidR="00A822A2">
        <w:rPr>
          <w:rFonts w:ascii="Times New Roman" w:hAnsi="Times New Roman" w:cs="Times New Roman"/>
          <w:sz w:val="24"/>
          <w:szCs w:val="24"/>
        </w:rPr>
        <w:t xml:space="preserve">) at (a)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 xml:space="preserve"> and (b) Lemon Creek glaciers, between the ca. 1999 mass minimum date and 11 February 2000. Snow depths were converted from </w:t>
      </w:r>
      <w:proofErr w:type="spellStart"/>
      <w:r w:rsidR="00A822A2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="00A822A2">
        <w:rPr>
          <w:rFonts w:ascii="Times New Roman" w:hAnsi="Times New Roman" w:cs="Times New Roman"/>
          <w:sz w:val="24"/>
          <w:szCs w:val="24"/>
        </w:rPr>
        <w:t>. units using assumed densities between 400 and 500 kg m</w:t>
      </w:r>
      <w:r w:rsidR="00A822A2">
        <w:rPr>
          <w:rFonts w:ascii="Times New Roman" w:hAnsi="Times New Roman" w:cs="Times New Roman"/>
          <w:sz w:val="24"/>
          <w:szCs w:val="24"/>
        </w:rPr>
        <w:softHyphen/>
      </w:r>
      <w:r w:rsidR="000322DA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A822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22A2">
        <w:rPr>
          <w:rFonts w:ascii="Times New Roman" w:hAnsi="Times New Roman" w:cs="Times New Roman"/>
          <w:sz w:val="24"/>
          <w:szCs w:val="24"/>
        </w:rPr>
        <w:t xml:space="preserve">. </w:t>
      </w:r>
      <w:r w:rsidR="00F857F9">
        <w:rPr>
          <w:rFonts w:ascii="Times New Roman" w:hAnsi="Times New Roman" w:cs="Times New Roman"/>
          <w:sz w:val="24"/>
          <w:szCs w:val="24"/>
        </w:rPr>
        <w:t>Snow penetration rates of 4</w:t>
      </w:r>
      <w:r w:rsidR="00A822A2">
        <w:rPr>
          <w:rFonts w:ascii="Times New Roman" w:hAnsi="Times New Roman" w:cs="Times New Roman"/>
          <w:sz w:val="24"/>
          <w:szCs w:val="24"/>
        </w:rPr>
        <w:t xml:space="preserve"> </w:t>
      </w:r>
      <w:r w:rsidR="000C0A94">
        <w:rPr>
          <w:rFonts w:ascii="Times New Roman" w:hAnsi="Times New Roman" w:cs="Times New Roman"/>
          <w:sz w:val="24"/>
          <w:szCs w:val="24"/>
        </w:rPr>
        <w:t>±2</w:t>
      </w:r>
      <w:r w:rsidR="000322DA">
        <w:rPr>
          <w:rFonts w:ascii="Times New Roman" w:hAnsi="Times New Roman" w:cs="Times New Roman"/>
          <w:sz w:val="24"/>
          <w:szCs w:val="24"/>
        </w:rPr>
        <w:t xml:space="preserve"> </w:t>
      </w:r>
      <w:r w:rsidR="000C0A94">
        <w:rPr>
          <w:rFonts w:ascii="Times New Roman" w:hAnsi="Times New Roman" w:cs="Times New Roman"/>
          <w:sz w:val="24"/>
          <w:szCs w:val="24"/>
        </w:rPr>
        <w:t xml:space="preserve">m </w:t>
      </w:r>
      <w:r w:rsidR="00A822A2">
        <w:rPr>
          <w:rFonts w:ascii="Times New Roman" w:hAnsi="Times New Roman" w:cs="Times New Roman"/>
          <w:sz w:val="24"/>
          <w:szCs w:val="24"/>
        </w:rPr>
        <w:t>(solid black line</w:t>
      </w:r>
      <w:r w:rsidR="000C0A94">
        <w:rPr>
          <w:rFonts w:ascii="Times New Roman" w:hAnsi="Times New Roman" w:cs="Times New Roman"/>
          <w:sz w:val="24"/>
          <w:szCs w:val="24"/>
        </w:rPr>
        <w:t xml:space="preserve"> ± </w:t>
      </w:r>
      <w:r w:rsidR="00A822A2">
        <w:rPr>
          <w:rFonts w:ascii="Times New Roman" w:hAnsi="Times New Roman" w:cs="Times New Roman"/>
          <w:sz w:val="24"/>
          <w:szCs w:val="24"/>
        </w:rPr>
        <w:t>dashed black line) as</w:t>
      </w:r>
      <w:r w:rsidR="00F857F9">
        <w:rPr>
          <w:rFonts w:ascii="Times New Roman" w:hAnsi="Times New Roman" w:cs="Times New Roman"/>
          <w:sz w:val="24"/>
          <w:szCs w:val="24"/>
        </w:rPr>
        <w:t xml:space="preserve"> concluded by </w:t>
      </w:r>
      <w:proofErr w:type="spellStart"/>
      <w:r w:rsidR="00F857F9">
        <w:rPr>
          <w:rFonts w:ascii="Times New Roman" w:hAnsi="Times New Roman" w:cs="Times New Roman"/>
          <w:sz w:val="24"/>
          <w:szCs w:val="24"/>
        </w:rPr>
        <w:t>Rignot</w:t>
      </w:r>
      <w:proofErr w:type="spellEnd"/>
      <w:r w:rsidR="00F857F9">
        <w:rPr>
          <w:rFonts w:ascii="Times New Roman" w:hAnsi="Times New Roman" w:cs="Times New Roman"/>
          <w:sz w:val="24"/>
          <w:szCs w:val="24"/>
        </w:rPr>
        <w:t xml:space="preserve"> and others (2001)</w:t>
      </w:r>
      <w:r w:rsidR="00A97C22">
        <w:rPr>
          <w:rFonts w:ascii="Times New Roman" w:hAnsi="Times New Roman" w:cs="Times New Roman"/>
          <w:sz w:val="24"/>
          <w:szCs w:val="24"/>
        </w:rPr>
        <w:t xml:space="preserve"> </w:t>
      </w:r>
      <w:r w:rsidR="00A822A2">
        <w:rPr>
          <w:rFonts w:ascii="Times New Roman" w:hAnsi="Times New Roman" w:cs="Times New Roman"/>
          <w:sz w:val="24"/>
          <w:szCs w:val="24"/>
        </w:rPr>
        <w:t>is presented as comparison to our modeled glacier-wide snow accumulation</w:t>
      </w:r>
      <w:r w:rsidR="00A97C22">
        <w:rPr>
          <w:rFonts w:ascii="Times New Roman" w:hAnsi="Times New Roman" w:cs="Times New Roman"/>
          <w:sz w:val="24"/>
          <w:szCs w:val="24"/>
        </w:rPr>
        <w:t>.</w:t>
      </w:r>
    </w:p>
    <w:p w14:paraId="212E34F6" w14:textId="7971C4E9" w:rsidR="002152EF" w:rsidRPr="00FC5E9C" w:rsidRDefault="002152EF" w:rsidP="002152E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S-3 DEM interpolation</w:t>
      </w:r>
    </w:p>
    <w:p w14:paraId="3A6AB1C6" w14:textId="5907498F" w:rsidR="00A218E9" w:rsidRDefault="006821F8" w:rsidP="00E319F8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Hlk32318172"/>
      <w:r>
        <w:rPr>
          <w:rFonts w:ascii="Times New Roman" w:hAnsi="Times New Roman" w:cs="Times New Roman"/>
          <w:sz w:val="24"/>
          <w:szCs w:val="24"/>
        </w:rPr>
        <w:t>U</w:t>
      </w:r>
      <w:r w:rsidR="00A218E9">
        <w:rPr>
          <w:rFonts w:ascii="Times New Roman" w:hAnsi="Times New Roman" w:cs="Times New Roman"/>
          <w:sz w:val="24"/>
          <w:szCs w:val="24"/>
        </w:rPr>
        <w:t xml:space="preserve">nresolved areas within </w:t>
      </w:r>
      <w:r w:rsidR="007B2356">
        <w:rPr>
          <w:rFonts w:ascii="Times New Roman" w:hAnsi="Times New Roman" w:cs="Times New Roman"/>
          <w:sz w:val="24"/>
          <w:szCs w:val="24"/>
        </w:rPr>
        <w:t xml:space="preserve">the 1979 and 1989 Lemon Creek Glacier </w:t>
      </w:r>
      <w:r w:rsidR="00A218E9">
        <w:rPr>
          <w:rFonts w:ascii="Times New Roman" w:hAnsi="Times New Roman" w:cs="Times New Roman"/>
          <w:sz w:val="24"/>
          <w:szCs w:val="24"/>
        </w:rPr>
        <w:t xml:space="preserve">DEMs </w:t>
      </w:r>
      <w:r w:rsidR="00E20D92">
        <w:rPr>
          <w:rFonts w:ascii="Times New Roman" w:hAnsi="Times New Roman" w:cs="Times New Roman"/>
          <w:sz w:val="24"/>
          <w:szCs w:val="24"/>
        </w:rPr>
        <w:t>(</w:t>
      </w:r>
      <w:r w:rsidR="00E20D92" w:rsidRPr="00E20D92">
        <w:rPr>
          <w:rFonts w:ascii="Times New Roman" w:hAnsi="Times New Roman" w:cs="Times New Roman"/>
          <w:b/>
          <w:sz w:val="24"/>
          <w:szCs w:val="24"/>
        </w:rPr>
        <w:t>Table 1</w:t>
      </w:r>
      <w:r w:rsidR="00E20D92">
        <w:rPr>
          <w:rFonts w:ascii="Times New Roman" w:hAnsi="Times New Roman" w:cs="Times New Roman"/>
          <w:sz w:val="24"/>
          <w:szCs w:val="24"/>
        </w:rPr>
        <w:t>)</w:t>
      </w:r>
      <w:r w:rsidR="00CD6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CD6C61">
        <w:rPr>
          <w:rFonts w:ascii="Times New Roman" w:hAnsi="Times New Roman" w:cs="Times New Roman"/>
          <w:sz w:val="24"/>
          <w:szCs w:val="24"/>
        </w:rPr>
        <w:t>interpolat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D6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7B2356">
        <w:rPr>
          <w:rFonts w:ascii="Times New Roman" w:hAnsi="Times New Roman" w:cs="Times New Roman"/>
          <w:sz w:val="24"/>
          <w:szCs w:val="24"/>
        </w:rPr>
        <w:t xml:space="preserve">the function of elevation change in respect to </w:t>
      </w:r>
      <w:r w:rsidR="00A975A8">
        <w:rPr>
          <w:rFonts w:ascii="Times New Roman" w:hAnsi="Times New Roman" w:cs="Times New Roman"/>
          <w:sz w:val="24"/>
          <w:szCs w:val="24"/>
        </w:rPr>
        <w:t>the reference DEM</w:t>
      </w:r>
      <w:r w:rsidR="007B2356">
        <w:rPr>
          <w:rFonts w:ascii="Times New Roman" w:hAnsi="Times New Roman" w:cs="Times New Roman"/>
          <w:sz w:val="24"/>
          <w:szCs w:val="24"/>
        </w:rPr>
        <w:t>’s elevation</w:t>
      </w:r>
      <w:bookmarkEnd w:id="1"/>
      <w:r w:rsidR="007B2356">
        <w:rPr>
          <w:rFonts w:ascii="Times New Roman" w:hAnsi="Times New Roman" w:cs="Times New Roman"/>
          <w:sz w:val="24"/>
          <w:szCs w:val="24"/>
        </w:rPr>
        <w:t>.</w:t>
      </w:r>
      <w:r w:rsidR="00A975A8">
        <w:rPr>
          <w:rFonts w:ascii="Times New Roman" w:hAnsi="Times New Roman" w:cs="Times New Roman"/>
          <w:sz w:val="24"/>
          <w:szCs w:val="24"/>
        </w:rPr>
        <w:t xml:space="preserve"> </w:t>
      </w:r>
      <w:r w:rsidR="007C3578">
        <w:rPr>
          <w:rFonts w:ascii="Times New Roman" w:hAnsi="Times New Roman" w:cs="Times New Roman"/>
          <w:sz w:val="24"/>
          <w:szCs w:val="24"/>
        </w:rPr>
        <w:t xml:space="preserve">Elevation change was binned and averaged at 50 m intervals </w:t>
      </w:r>
      <w:r w:rsidR="002152EF">
        <w:rPr>
          <w:rFonts w:ascii="Times New Roman" w:hAnsi="Times New Roman" w:cs="Times New Roman"/>
          <w:sz w:val="24"/>
          <w:szCs w:val="24"/>
        </w:rPr>
        <w:t>along</w:t>
      </w:r>
      <w:r w:rsidR="007C3578">
        <w:rPr>
          <w:rFonts w:ascii="Times New Roman" w:hAnsi="Times New Roman" w:cs="Times New Roman"/>
          <w:sz w:val="24"/>
          <w:szCs w:val="24"/>
        </w:rPr>
        <w:t xml:space="preserve"> the glacier’s elevation range.</w:t>
      </w:r>
      <w:r w:rsidR="002152E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2318223"/>
      <w:r w:rsidR="002152EF">
        <w:rPr>
          <w:rFonts w:ascii="Times New Roman" w:hAnsi="Times New Roman" w:cs="Times New Roman"/>
          <w:sz w:val="24"/>
          <w:szCs w:val="24"/>
        </w:rPr>
        <w:t>A</w:t>
      </w:r>
      <w:r w:rsidR="007C3578">
        <w:rPr>
          <w:rFonts w:ascii="Times New Roman" w:hAnsi="Times New Roman" w:cs="Times New Roman"/>
          <w:sz w:val="24"/>
          <w:szCs w:val="24"/>
        </w:rPr>
        <w:t xml:space="preserve"> linear spline, fit</w:t>
      </w:r>
      <w:r w:rsidR="004E0979">
        <w:rPr>
          <w:rFonts w:ascii="Times New Roman" w:hAnsi="Times New Roman" w:cs="Times New Roman"/>
          <w:sz w:val="24"/>
          <w:szCs w:val="24"/>
        </w:rPr>
        <w:t xml:space="preserve"> to</w:t>
      </w:r>
      <w:r w:rsidR="007C3578">
        <w:rPr>
          <w:rFonts w:ascii="Times New Roman" w:hAnsi="Times New Roman" w:cs="Times New Roman"/>
          <w:sz w:val="24"/>
          <w:szCs w:val="24"/>
        </w:rPr>
        <w:t xml:space="preserve"> the average elevation change in respect to elevation</w:t>
      </w:r>
      <w:r w:rsidR="007A4CB3">
        <w:rPr>
          <w:rFonts w:ascii="Times New Roman" w:hAnsi="Times New Roman" w:cs="Times New Roman"/>
          <w:sz w:val="24"/>
          <w:szCs w:val="24"/>
        </w:rPr>
        <w:t xml:space="preserve"> within each bin</w:t>
      </w:r>
      <w:r w:rsidR="002152EF">
        <w:rPr>
          <w:rFonts w:ascii="Times New Roman" w:hAnsi="Times New Roman" w:cs="Times New Roman"/>
          <w:sz w:val="24"/>
          <w:szCs w:val="24"/>
        </w:rPr>
        <w:t>, was then used to</w:t>
      </w:r>
      <w:r w:rsidR="007C3578">
        <w:rPr>
          <w:rFonts w:ascii="Times New Roman" w:hAnsi="Times New Roman" w:cs="Times New Roman"/>
          <w:sz w:val="24"/>
          <w:szCs w:val="24"/>
        </w:rPr>
        <w:t xml:space="preserve"> interpolate </w:t>
      </w:r>
      <w:r w:rsidR="002152EF">
        <w:rPr>
          <w:rFonts w:ascii="Times New Roman" w:hAnsi="Times New Roman" w:cs="Times New Roman"/>
          <w:sz w:val="24"/>
          <w:szCs w:val="24"/>
        </w:rPr>
        <w:t>missing elevation change values in each DEM</w:t>
      </w:r>
      <w:r w:rsidR="007C3578">
        <w:rPr>
          <w:rFonts w:ascii="Times New Roman" w:hAnsi="Times New Roman" w:cs="Times New Roman"/>
          <w:sz w:val="24"/>
          <w:szCs w:val="24"/>
        </w:rPr>
        <w:t xml:space="preserve"> </w:t>
      </w:r>
      <w:r w:rsidR="00F55B35">
        <w:rPr>
          <w:rFonts w:ascii="Times New Roman" w:hAnsi="Times New Roman" w:cs="Times New Roman"/>
          <w:sz w:val="24"/>
          <w:szCs w:val="24"/>
        </w:rPr>
        <w:t>(</w:t>
      </w:r>
      <w:r w:rsidR="00A975A8">
        <w:rPr>
          <w:rFonts w:ascii="Times New Roman" w:hAnsi="Times New Roman" w:cs="Times New Roman"/>
          <w:sz w:val="24"/>
          <w:szCs w:val="24"/>
        </w:rPr>
        <w:t>Larsen and others, 2015</w:t>
      </w:r>
      <w:r w:rsidR="00997B02">
        <w:rPr>
          <w:rFonts w:ascii="Times New Roman" w:hAnsi="Times New Roman" w:cs="Times New Roman"/>
          <w:sz w:val="24"/>
          <w:szCs w:val="24"/>
        </w:rPr>
        <w:t xml:space="preserve">; </w:t>
      </w:r>
      <w:r w:rsidR="00F55B35" w:rsidRPr="00F55B35">
        <w:rPr>
          <w:rFonts w:ascii="Times New Roman" w:hAnsi="Times New Roman" w:cs="Times New Roman"/>
          <w:b/>
          <w:sz w:val="24"/>
          <w:szCs w:val="24"/>
        </w:rPr>
        <w:t>Fig. S</w:t>
      </w:r>
      <w:r w:rsidR="00194629">
        <w:rPr>
          <w:rFonts w:ascii="Times New Roman" w:hAnsi="Times New Roman" w:cs="Times New Roman"/>
          <w:b/>
          <w:sz w:val="24"/>
          <w:szCs w:val="24"/>
        </w:rPr>
        <w:t>4</w:t>
      </w:r>
      <w:r w:rsidR="00F55B35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14:paraId="2A32D757" w14:textId="77777777" w:rsidR="00ED7E6A" w:rsidRDefault="009D6E2D" w:rsidP="00ED7E6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ED174F" wp14:editId="5EA4259D">
            <wp:extent cx="4130040" cy="309753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S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C791" w14:textId="2A91EB92" w:rsidR="0070395F" w:rsidRPr="00F4798B" w:rsidRDefault="00FD4CF3" w:rsidP="00E319F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FD4CF3">
        <w:rPr>
          <w:rFonts w:ascii="Times New Roman" w:hAnsi="Times New Roman" w:cs="Times New Roman"/>
          <w:b/>
          <w:sz w:val="24"/>
          <w:szCs w:val="24"/>
        </w:rPr>
        <w:t>Fig. S</w:t>
      </w:r>
      <w:r w:rsidR="00072D3C">
        <w:rPr>
          <w:rFonts w:ascii="Times New Roman" w:hAnsi="Times New Roman" w:cs="Times New Roman"/>
          <w:b/>
          <w:sz w:val="24"/>
          <w:szCs w:val="24"/>
        </w:rPr>
        <w:t>4</w:t>
      </w:r>
      <w:r w:rsidRPr="00FD4CF3">
        <w:rPr>
          <w:rFonts w:ascii="Times New Roman" w:hAnsi="Times New Roman" w:cs="Times New Roman"/>
          <w:b/>
          <w:sz w:val="24"/>
          <w:szCs w:val="24"/>
        </w:rPr>
        <w:t>.</w:t>
      </w:r>
      <w:r w:rsidR="00A822A2" w:rsidRPr="00A822A2">
        <w:rPr>
          <w:rFonts w:ascii="Times New Roman" w:hAnsi="Times New Roman" w:cs="Times New Roman"/>
          <w:sz w:val="24"/>
          <w:szCs w:val="24"/>
        </w:rPr>
        <w:t xml:space="preserve"> </w:t>
      </w:r>
      <w:r w:rsidR="00A822A2">
        <w:rPr>
          <w:rFonts w:ascii="Times New Roman" w:hAnsi="Times New Roman" w:cs="Times New Roman"/>
          <w:sz w:val="24"/>
          <w:szCs w:val="24"/>
        </w:rPr>
        <w:t xml:space="preserve">Example of the elevation change function used to infill DEM holes. Grey dots represent </w:t>
      </w:r>
      <w:r w:rsidR="00997B02">
        <w:rPr>
          <w:rFonts w:ascii="Times New Roman" w:hAnsi="Times New Roman" w:cs="Times New Roman"/>
          <w:sz w:val="24"/>
          <w:szCs w:val="24"/>
        </w:rPr>
        <w:t xml:space="preserve">observed </w:t>
      </w:r>
      <w:r w:rsidR="00A822A2">
        <w:rPr>
          <w:rFonts w:ascii="Times New Roman" w:hAnsi="Times New Roman" w:cs="Times New Roman"/>
          <w:sz w:val="24"/>
          <w:szCs w:val="24"/>
        </w:rPr>
        <w:t>rates of elevation change</w:t>
      </w:r>
      <w:r w:rsidR="009D6E2D">
        <w:rPr>
          <w:rFonts w:ascii="Times New Roman" w:hAnsi="Times New Roman" w:cs="Times New Roman"/>
          <w:sz w:val="24"/>
          <w:szCs w:val="24"/>
        </w:rPr>
        <w:t xml:space="preserve">, </w:t>
      </w:r>
      <w:r w:rsidR="00A822A2">
        <w:rPr>
          <w:rFonts w:ascii="Times New Roman" w:hAnsi="Times New Roman" w:cs="Times New Roman"/>
          <w:sz w:val="24"/>
          <w:szCs w:val="24"/>
        </w:rPr>
        <w:t xml:space="preserve">the </w:t>
      </w:r>
      <w:r w:rsidR="009D6E2D">
        <w:rPr>
          <w:rFonts w:ascii="Times New Roman" w:hAnsi="Times New Roman" w:cs="Times New Roman"/>
          <w:sz w:val="24"/>
          <w:szCs w:val="24"/>
        </w:rPr>
        <w:t>orange</w:t>
      </w:r>
      <w:r w:rsidR="00A822A2">
        <w:rPr>
          <w:rFonts w:ascii="Times New Roman" w:hAnsi="Times New Roman" w:cs="Times New Roman"/>
          <w:sz w:val="24"/>
          <w:szCs w:val="24"/>
        </w:rPr>
        <w:t xml:space="preserve"> line </w:t>
      </w:r>
      <w:r w:rsidR="00997B02">
        <w:rPr>
          <w:rFonts w:ascii="Times New Roman" w:hAnsi="Times New Roman" w:cs="Times New Roman"/>
          <w:sz w:val="24"/>
          <w:szCs w:val="24"/>
        </w:rPr>
        <w:t>represents the</w:t>
      </w:r>
      <w:r w:rsidR="00A822A2">
        <w:rPr>
          <w:rFonts w:ascii="Times New Roman" w:hAnsi="Times New Roman" w:cs="Times New Roman"/>
          <w:sz w:val="24"/>
          <w:szCs w:val="24"/>
        </w:rPr>
        <w:t xml:space="preserve"> mean elevation change </w:t>
      </w:r>
      <w:r w:rsidR="00997B02">
        <w:rPr>
          <w:rFonts w:ascii="Times New Roman" w:hAnsi="Times New Roman" w:cs="Times New Roman"/>
          <w:sz w:val="24"/>
          <w:szCs w:val="24"/>
        </w:rPr>
        <w:t>as a function of</w:t>
      </w:r>
      <w:r w:rsidR="00A822A2">
        <w:rPr>
          <w:rFonts w:ascii="Times New Roman" w:hAnsi="Times New Roman" w:cs="Times New Roman"/>
          <w:sz w:val="24"/>
          <w:szCs w:val="24"/>
        </w:rPr>
        <w:t xml:space="preserve"> elevation</w:t>
      </w:r>
      <w:r w:rsidR="009D6E2D">
        <w:rPr>
          <w:rFonts w:ascii="Times New Roman" w:hAnsi="Times New Roman" w:cs="Times New Roman"/>
          <w:sz w:val="24"/>
          <w:szCs w:val="24"/>
        </w:rPr>
        <w:t xml:space="preserve"> and error bars show the MAE within each 50 m elevation bin</w:t>
      </w:r>
      <w:r w:rsidR="00A822A2">
        <w:rPr>
          <w:rFonts w:ascii="Times New Roman" w:hAnsi="Times New Roman" w:cs="Times New Roman"/>
          <w:sz w:val="24"/>
          <w:szCs w:val="24"/>
        </w:rPr>
        <w:t>.</w:t>
      </w:r>
    </w:p>
    <w:p w14:paraId="7D605970" w14:textId="552A6379" w:rsidR="00E40008" w:rsidRPr="00CD1C08" w:rsidRDefault="00F33B38" w:rsidP="00E508C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S–</w:t>
      </w:r>
      <w:r w:rsidR="00E508C0">
        <w:rPr>
          <w:rFonts w:ascii="Times New Roman" w:hAnsi="Times New Roman" w:cs="Times New Roman"/>
          <w:b/>
          <w:sz w:val="24"/>
          <w:szCs w:val="24"/>
        </w:rPr>
        <w:t>4</w:t>
      </w:r>
      <w:r w:rsidR="00061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008">
        <w:rPr>
          <w:rFonts w:ascii="Times New Roman" w:hAnsi="Times New Roman" w:cs="Times New Roman"/>
          <w:b/>
          <w:sz w:val="24"/>
          <w:szCs w:val="24"/>
        </w:rPr>
        <w:t>Comparison to Previous Geodetic Studies</w:t>
      </w:r>
    </w:p>
    <w:p w14:paraId="6315E3EC" w14:textId="54C9FE08" w:rsidR="0039771E" w:rsidRDefault="006B00A3" w:rsidP="003977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area assessments (</w:t>
      </w:r>
      <w:r>
        <w:rPr>
          <w:rFonts w:ascii="Times New Roman" w:hAnsi="Times New Roman" w:cs="Times New Roman"/>
          <w:b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50F3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9771E">
        <w:rPr>
          <w:rFonts w:ascii="Times New Roman" w:hAnsi="Times New Roman" w:cs="Times New Roman"/>
          <w:sz w:val="24"/>
          <w:szCs w:val="24"/>
        </w:rPr>
        <w:t>ignificant</w:t>
      </w:r>
      <w:r w:rsidR="00B02F7B">
        <w:rPr>
          <w:rFonts w:ascii="Times New Roman" w:hAnsi="Times New Roman" w:cs="Times New Roman"/>
          <w:sz w:val="24"/>
          <w:szCs w:val="24"/>
        </w:rPr>
        <w:t>ly</w:t>
      </w:r>
      <w:r w:rsidR="0039771E">
        <w:rPr>
          <w:rFonts w:ascii="Times New Roman" w:hAnsi="Times New Roman" w:cs="Times New Roman"/>
          <w:sz w:val="24"/>
          <w:szCs w:val="24"/>
        </w:rPr>
        <w:t xml:space="preserve"> differen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  <w:r w:rsidR="0020524B">
        <w:rPr>
          <w:rFonts w:ascii="Times New Roman" w:hAnsi="Times New Roman" w:cs="Times New Roman"/>
          <w:sz w:val="24"/>
          <w:szCs w:val="24"/>
        </w:rPr>
        <w:t>(</w:t>
      </w:r>
      <w:r w:rsidR="0014416A">
        <w:rPr>
          <w:rFonts w:ascii="Times New Roman" w:hAnsi="Times New Roman" w:cs="Times New Roman"/>
          <w:sz w:val="24"/>
          <w:szCs w:val="24"/>
        </w:rPr>
        <w:t xml:space="preserve">&gt;2%; </w:t>
      </w:r>
      <w:r w:rsidR="0014416A" w:rsidRPr="00040C97">
        <w:rPr>
          <w:rFonts w:ascii="Times New Roman" w:hAnsi="Times New Roman" w:cs="Times New Roman"/>
          <w:b/>
          <w:sz w:val="24"/>
          <w:szCs w:val="24"/>
        </w:rPr>
        <w:t>Section 4.1.3</w:t>
      </w:r>
      <w:r w:rsidR="001441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CD3E4B">
        <w:rPr>
          <w:rFonts w:ascii="Times New Roman" w:hAnsi="Times New Roman" w:cs="Times New Roman"/>
          <w:sz w:val="24"/>
          <w:szCs w:val="24"/>
        </w:rPr>
        <w:t xml:space="preserve"> those</w:t>
      </w:r>
      <w:r w:rsidR="0039771E">
        <w:rPr>
          <w:rFonts w:ascii="Times New Roman" w:hAnsi="Times New Roman" w:cs="Times New Roman"/>
          <w:sz w:val="24"/>
          <w:szCs w:val="24"/>
        </w:rPr>
        <w:t xml:space="preserve"> previously published</w:t>
      </w:r>
      <w:r w:rsidR="002152EF" w:rsidRPr="002152EF">
        <w:rPr>
          <w:rFonts w:ascii="Times New Roman" w:hAnsi="Times New Roman" w:cs="Times New Roman"/>
          <w:sz w:val="24"/>
          <w:szCs w:val="24"/>
        </w:rPr>
        <w:t xml:space="preserve"> </w:t>
      </w:r>
      <w:r w:rsidR="002152EF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2152EF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2152EF">
        <w:rPr>
          <w:rFonts w:ascii="Times New Roman" w:hAnsi="Times New Roman" w:cs="Times New Roman"/>
          <w:sz w:val="24"/>
          <w:szCs w:val="24"/>
        </w:rPr>
        <w:t xml:space="preserve"> Glacier</w:t>
      </w:r>
      <w:r w:rsidR="0039771E">
        <w:rPr>
          <w:rFonts w:ascii="Times New Roman" w:hAnsi="Times New Roman" w:cs="Times New Roman"/>
          <w:sz w:val="24"/>
          <w:szCs w:val="24"/>
        </w:rPr>
        <w:t xml:space="preserve">; conversely, </w:t>
      </w:r>
      <w:r>
        <w:rPr>
          <w:rFonts w:ascii="Times New Roman" w:hAnsi="Times New Roman" w:cs="Times New Roman"/>
          <w:sz w:val="24"/>
          <w:szCs w:val="24"/>
        </w:rPr>
        <w:t>overall agreement was found at Lemon Creek Glacier</w:t>
      </w:r>
      <w:r w:rsidR="0039771E">
        <w:rPr>
          <w:rFonts w:ascii="Times New Roman" w:hAnsi="Times New Roman" w:cs="Times New Roman"/>
          <w:sz w:val="24"/>
          <w:szCs w:val="24"/>
        </w:rPr>
        <w:t>.</w:t>
      </w:r>
      <w:r w:rsidR="00CD3E4B">
        <w:rPr>
          <w:rFonts w:ascii="Times New Roman" w:hAnsi="Times New Roman" w:cs="Times New Roman"/>
          <w:sz w:val="24"/>
          <w:szCs w:val="24"/>
        </w:rPr>
        <w:t xml:space="preserve"> These </w:t>
      </w:r>
      <w:r w:rsidR="00CA3B61">
        <w:rPr>
          <w:rFonts w:ascii="Times New Roman" w:hAnsi="Times New Roman" w:cs="Times New Roman"/>
          <w:sz w:val="24"/>
          <w:szCs w:val="24"/>
        </w:rPr>
        <w:t>d</w:t>
      </w:r>
      <w:r w:rsidR="0039771E">
        <w:rPr>
          <w:rFonts w:ascii="Times New Roman" w:hAnsi="Times New Roman" w:cs="Times New Roman"/>
          <w:sz w:val="24"/>
          <w:szCs w:val="24"/>
        </w:rPr>
        <w:t xml:space="preserve">ifferences </w:t>
      </w:r>
      <w:r w:rsidR="00CD3E4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CD3E4B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CD3E4B">
        <w:rPr>
          <w:rFonts w:ascii="Times New Roman" w:hAnsi="Times New Roman" w:cs="Times New Roman"/>
          <w:sz w:val="24"/>
          <w:szCs w:val="24"/>
        </w:rPr>
        <w:t xml:space="preserve"> Glacier primarily </w:t>
      </w:r>
      <w:r w:rsidR="00226E51">
        <w:rPr>
          <w:rFonts w:ascii="Times New Roman" w:hAnsi="Times New Roman" w:cs="Times New Roman"/>
          <w:sz w:val="24"/>
          <w:szCs w:val="24"/>
        </w:rPr>
        <w:t>occurred</w:t>
      </w:r>
      <w:r w:rsidR="0039771E">
        <w:rPr>
          <w:rFonts w:ascii="Times New Roman" w:hAnsi="Times New Roman" w:cs="Times New Roman"/>
          <w:sz w:val="24"/>
          <w:szCs w:val="24"/>
        </w:rPr>
        <w:t xml:space="preserve"> along the</w:t>
      </w:r>
      <w:r w:rsidR="00B02F7B">
        <w:rPr>
          <w:rFonts w:ascii="Times New Roman" w:hAnsi="Times New Roman" w:cs="Times New Roman"/>
          <w:sz w:val="24"/>
          <w:szCs w:val="24"/>
        </w:rPr>
        <w:t xml:space="preserve"> glacier’s</w:t>
      </w:r>
      <w:r w:rsidR="0039771E">
        <w:rPr>
          <w:rFonts w:ascii="Times New Roman" w:hAnsi="Times New Roman" w:cs="Times New Roman"/>
          <w:sz w:val="24"/>
          <w:szCs w:val="24"/>
        </w:rPr>
        <w:t xml:space="preserve"> nine ice divides</w:t>
      </w:r>
      <w:r w:rsidR="0014416A">
        <w:rPr>
          <w:rFonts w:ascii="Times New Roman" w:hAnsi="Times New Roman" w:cs="Times New Roman"/>
          <w:sz w:val="24"/>
          <w:szCs w:val="24"/>
        </w:rPr>
        <w:t xml:space="preserve">, where </w:t>
      </w:r>
      <w:r w:rsidR="00CD3E4B">
        <w:rPr>
          <w:rFonts w:ascii="Times New Roman" w:hAnsi="Times New Roman" w:cs="Times New Roman"/>
          <w:sz w:val="24"/>
          <w:szCs w:val="24"/>
        </w:rPr>
        <w:t xml:space="preserve">boundaries </w:t>
      </w:r>
      <w:r w:rsidR="001274FA">
        <w:rPr>
          <w:rFonts w:ascii="Times New Roman" w:hAnsi="Times New Roman" w:cs="Times New Roman"/>
          <w:sz w:val="24"/>
          <w:szCs w:val="24"/>
        </w:rPr>
        <w:t>were</w:t>
      </w:r>
      <w:r w:rsidR="0014416A">
        <w:rPr>
          <w:rFonts w:ascii="Times New Roman" w:hAnsi="Times New Roman" w:cs="Times New Roman"/>
          <w:sz w:val="24"/>
          <w:szCs w:val="24"/>
        </w:rPr>
        <w:t xml:space="preserve"> previously hand drawn</w:t>
      </w:r>
      <w:r w:rsidR="0039771E">
        <w:rPr>
          <w:rFonts w:ascii="Times New Roman" w:hAnsi="Times New Roman" w:cs="Times New Roman"/>
          <w:sz w:val="24"/>
          <w:szCs w:val="24"/>
        </w:rPr>
        <w:t xml:space="preserve">. </w:t>
      </w:r>
      <w:r w:rsidR="00CD3E4B">
        <w:rPr>
          <w:rFonts w:ascii="Times New Roman" w:hAnsi="Times New Roman" w:cs="Times New Roman"/>
          <w:sz w:val="24"/>
          <w:szCs w:val="24"/>
        </w:rPr>
        <w:t xml:space="preserve">This resulted in a </w:t>
      </w:r>
      <w:r w:rsidR="0039771E">
        <w:rPr>
          <w:rFonts w:ascii="Times New Roman" w:hAnsi="Times New Roman" w:cs="Times New Roman"/>
          <w:sz w:val="24"/>
          <w:szCs w:val="24"/>
        </w:rPr>
        <w:t>7%</w:t>
      </w:r>
      <w:r w:rsidR="00CD3E4B">
        <w:rPr>
          <w:rFonts w:ascii="Times New Roman" w:hAnsi="Times New Roman" w:cs="Times New Roman"/>
          <w:sz w:val="24"/>
          <w:szCs w:val="24"/>
        </w:rPr>
        <w:t xml:space="preserve"> (~50 km</w:t>
      </w:r>
      <w:r w:rsidR="00CD3E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3E4B">
        <w:rPr>
          <w:rFonts w:ascii="Times New Roman" w:hAnsi="Times New Roman" w:cs="Times New Roman"/>
          <w:sz w:val="24"/>
          <w:szCs w:val="24"/>
        </w:rPr>
        <w:t xml:space="preserve">) difference in area compared to previous assessments </w:t>
      </w:r>
      <w:r w:rsidR="0039771E">
        <w:rPr>
          <w:rFonts w:ascii="Times New Roman" w:hAnsi="Times New Roman" w:cs="Times New Roman"/>
          <w:sz w:val="24"/>
          <w:szCs w:val="24"/>
        </w:rPr>
        <w:t xml:space="preserve">(e.g., </w:t>
      </w:r>
      <w:proofErr w:type="spellStart"/>
      <w:r w:rsidR="0039771E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39771E">
        <w:rPr>
          <w:rFonts w:ascii="Times New Roman" w:hAnsi="Times New Roman" w:cs="Times New Roman"/>
          <w:sz w:val="24"/>
          <w:szCs w:val="24"/>
        </w:rPr>
        <w:t xml:space="preserve"> and others, 2013; </w:t>
      </w:r>
      <w:r w:rsidR="0021442B">
        <w:rPr>
          <w:rFonts w:ascii="Times New Roman" w:hAnsi="Times New Roman" w:cs="Times New Roman"/>
          <w:sz w:val="24"/>
          <w:szCs w:val="24"/>
        </w:rPr>
        <w:t xml:space="preserve">Pfeffer and others, 2014; </w:t>
      </w:r>
      <w:r w:rsidR="0039771E">
        <w:rPr>
          <w:rFonts w:ascii="Times New Roman" w:hAnsi="Times New Roman" w:cs="Times New Roman"/>
          <w:sz w:val="24"/>
          <w:szCs w:val="24"/>
        </w:rPr>
        <w:t>RGI Version 3)</w:t>
      </w:r>
      <w:r w:rsidR="00CD3E4B">
        <w:rPr>
          <w:rFonts w:ascii="Times New Roman" w:hAnsi="Times New Roman" w:cs="Times New Roman"/>
          <w:sz w:val="24"/>
          <w:szCs w:val="24"/>
        </w:rPr>
        <w:t>. The</w:t>
      </w:r>
      <w:r w:rsidR="0039771E">
        <w:rPr>
          <w:rFonts w:ascii="Times New Roman" w:hAnsi="Times New Roman" w:cs="Times New Roman"/>
          <w:sz w:val="24"/>
          <w:szCs w:val="24"/>
        </w:rPr>
        <w:t xml:space="preserve"> RGI version 4 (Kienholz and others, 2015</w:t>
      </w:r>
      <w:r w:rsidR="00CA3B61">
        <w:rPr>
          <w:rFonts w:ascii="Times New Roman" w:hAnsi="Times New Roman" w:cs="Times New Roman"/>
          <w:sz w:val="24"/>
          <w:szCs w:val="24"/>
        </w:rPr>
        <w:t>; RGIv4</w:t>
      </w:r>
      <w:r w:rsidR="0039771E">
        <w:rPr>
          <w:rFonts w:ascii="Times New Roman" w:hAnsi="Times New Roman" w:cs="Times New Roman"/>
          <w:sz w:val="24"/>
          <w:szCs w:val="24"/>
        </w:rPr>
        <w:t xml:space="preserve">) </w:t>
      </w:r>
      <w:r w:rsidR="00CD3E4B">
        <w:rPr>
          <w:rFonts w:ascii="Times New Roman" w:hAnsi="Times New Roman" w:cs="Times New Roman"/>
          <w:sz w:val="24"/>
          <w:szCs w:val="24"/>
        </w:rPr>
        <w:t xml:space="preserve">compared </w:t>
      </w:r>
      <w:r w:rsidR="0039771E">
        <w:rPr>
          <w:rFonts w:ascii="Times New Roman" w:hAnsi="Times New Roman" w:cs="Times New Roman"/>
          <w:sz w:val="24"/>
          <w:szCs w:val="24"/>
        </w:rPr>
        <w:t>considerably better (2%)</w:t>
      </w:r>
      <w:r w:rsidR="00CD3E4B">
        <w:rPr>
          <w:rFonts w:ascii="Times New Roman" w:hAnsi="Times New Roman" w:cs="Times New Roman"/>
          <w:sz w:val="24"/>
          <w:szCs w:val="24"/>
        </w:rPr>
        <w:t xml:space="preserve">, due to their </w:t>
      </w:r>
      <w:r w:rsidR="0039771E">
        <w:rPr>
          <w:rFonts w:ascii="Times New Roman" w:hAnsi="Times New Roman" w:cs="Times New Roman"/>
          <w:sz w:val="24"/>
          <w:szCs w:val="24"/>
        </w:rPr>
        <w:t>incorporat</w:t>
      </w:r>
      <w:r w:rsidR="00CD3E4B">
        <w:rPr>
          <w:rFonts w:ascii="Times New Roman" w:hAnsi="Times New Roman" w:cs="Times New Roman"/>
          <w:sz w:val="24"/>
          <w:szCs w:val="24"/>
        </w:rPr>
        <w:t>ion of</w:t>
      </w:r>
      <w:r w:rsidR="0039771E">
        <w:rPr>
          <w:rFonts w:ascii="Times New Roman" w:hAnsi="Times New Roman" w:cs="Times New Roman"/>
          <w:sz w:val="24"/>
          <w:szCs w:val="24"/>
        </w:rPr>
        <w:t xml:space="preserve"> flow velocity field</w:t>
      </w:r>
      <w:r w:rsidR="000D722B">
        <w:rPr>
          <w:rFonts w:ascii="Times New Roman" w:hAnsi="Times New Roman" w:cs="Times New Roman"/>
          <w:sz w:val="24"/>
          <w:szCs w:val="24"/>
        </w:rPr>
        <w:t>s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  <w:r w:rsidR="0014416A">
        <w:rPr>
          <w:rFonts w:ascii="Times New Roman" w:hAnsi="Times New Roman" w:cs="Times New Roman"/>
          <w:sz w:val="24"/>
          <w:szCs w:val="24"/>
        </w:rPr>
        <w:t>(same as used in this study</w:t>
      </w:r>
      <w:r w:rsidR="009F3D21">
        <w:rPr>
          <w:rFonts w:ascii="Times New Roman" w:hAnsi="Times New Roman" w:cs="Times New Roman"/>
          <w:sz w:val="24"/>
          <w:szCs w:val="24"/>
        </w:rPr>
        <w:t xml:space="preserve">; </w:t>
      </w:r>
      <w:r w:rsidR="00722C91">
        <w:rPr>
          <w:rFonts w:ascii="Times New Roman" w:hAnsi="Times New Roman" w:cs="Times New Roman"/>
          <w:sz w:val="24"/>
          <w:szCs w:val="24"/>
        </w:rPr>
        <w:t>Burgess and others, 2013</w:t>
      </w:r>
      <w:r w:rsidR="0014416A">
        <w:rPr>
          <w:rFonts w:ascii="Times New Roman" w:hAnsi="Times New Roman" w:cs="Times New Roman"/>
          <w:sz w:val="24"/>
          <w:szCs w:val="24"/>
        </w:rPr>
        <w:t>)</w:t>
      </w:r>
      <w:r w:rsidR="0039771E">
        <w:rPr>
          <w:rFonts w:ascii="Times New Roman" w:hAnsi="Times New Roman" w:cs="Times New Roman"/>
          <w:sz w:val="24"/>
          <w:szCs w:val="24"/>
        </w:rPr>
        <w:t xml:space="preserve">. </w:t>
      </w:r>
      <w:r w:rsidR="00CA3B61">
        <w:rPr>
          <w:rFonts w:ascii="Times New Roman" w:hAnsi="Times New Roman" w:cs="Times New Roman"/>
          <w:sz w:val="24"/>
          <w:szCs w:val="24"/>
        </w:rPr>
        <w:t>A 1% (~7 km</w:t>
      </w:r>
      <w:r w:rsidR="00CA3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B61">
        <w:rPr>
          <w:rFonts w:ascii="Times New Roman" w:hAnsi="Times New Roman" w:cs="Times New Roman"/>
          <w:sz w:val="24"/>
          <w:szCs w:val="24"/>
        </w:rPr>
        <w:t>) d</w:t>
      </w:r>
      <w:r w:rsidR="00CD3E4B">
        <w:rPr>
          <w:rFonts w:ascii="Times New Roman" w:hAnsi="Times New Roman" w:cs="Times New Roman"/>
          <w:sz w:val="24"/>
          <w:szCs w:val="24"/>
        </w:rPr>
        <w:t xml:space="preserve">ifference </w:t>
      </w:r>
      <w:r w:rsidR="00CA3B61">
        <w:rPr>
          <w:rFonts w:ascii="Times New Roman" w:hAnsi="Times New Roman" w:cs="Times New Roman"/>
          <w:sz w:val="24"/>
          <w:szCs w:val="24"/>
        </w:rPr>
        <w:t>from</w:t>
      </w:r>
      <w:r w:rsidR="00CD3E4B">
        <w:rPr>
          <w:rFonts w:ascii="Times New Roman" w:hAnsi="Times New Roman" w:cs="Times New Roman"/>
          <w:sz w:val="24"/>
          <w:szCs w:val="24"/>
        </w:rPr>
        <w:t xml:space="preserve"> RGI</w:t>
      </w:r>
      <w:r w:rsidR="00CA3B61">
        <w:rPr>
          <w:rFonts w:ascii="Times New Roman" w:hAnsi="Times New Roman" w:cs="Times New Roman"/>
          <w:sz w:val="24"/>
          <w:szCs w:val="24"/>
        </w:rPr>
        <w:t>v4 exists</w:t>
      </w:r>
      <w:r w:rsidR="00CD3E4B">
        <w:rPr>
          <w:rFonts w:ascii="Times New Roman" w:hAnsi="Times New Roman" w:cs="Times New Roman"/>
          <w:sz w:val="24"/>
          <w:szCs w:val="24"/>
        </w:rPr>
        <w:t xml:space="preserve"> </w:t>
      </w:r>
      <w:r w:rsidR="00CA3B61">
        <w:rPr>
          <w:rFonts w:ascii="Times New Roman" w:hAnsi="Times New Roman" w:cs="Times New Roman"/>
          <w:sz w:val="24"/>
          <w:szCs w:val="24"/>
        </w:rPr>
        <w:t xml:space="preserve">along ice divides delineations of </w:t>
      </w:r>
      <w:proofErr w:type="spellStart"/>
      <w:r w:rsidR="00CA3B61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CA3B61">
        <w:rPr>
          <w:rFonts w:ascii="Times New Roman" w:hAnsi="Times New Roman" w:cs="Times New Roman"/>
          <w:sz w:val="24"/>
          <w:szCs w:val="24"/>
        </w:rPr>
        <w:t xml:space="preserve"> Glacier. </w:t>
      </w:r>
      <w:r w:rsidR="0039771E">
        <w:rPr>
          <w:rFonts w:ascii="Times New Roman" w:hAnsi="Times New Roman" w:cs="Times New Roman"/>
          <w:sz w:val="24"/>
          <w:szCs w:val="24"/>
        </w:rPr>
        <w:t xml:space="preserve">An additional 1% difference resulted from minor discrepancies in the ablation zone, due to </w:t>
      </w:r>
      <w:r w:rsidR="00CA3B61">
        <w:rPr>
          <w:rFonts w:ascii="Times New Roman" w:hAnsi="Times New Roman" w:cs="Times New Roman"/>
          <w:sz w:val="24"/>
          <w:szCs w:val="24"/>
        </w:rPr>
        <w:t>the inclusion of exclusion of adjacent ice bodies</w:t>
      </w:r>
      <w:r w:rsidR="003977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5B132" w14:textId="2F395984" w:rsidR="0039771E" w:rsidRDefault="00CA3B61" w:rsidP="0039771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Differences in o</w:t>
      </w:r>
      <w:r w:rsidR="0039771E">
        <w:rPr>
          <w:rFonts w:ascii="Times New Roman" w:hAnsi="Times New Roman" w:cs="Times New Roman"/>
          <w:sz w:val="24"/>
          <w:szCs w:val="24"/>
        </w:rPr>
        <w:t>ur area assessments</w:t>
      </w:r>
      <w:r w:rsidR="00722C91">
        <w:rPr>
          <w:rFonts w:ascii="Times New Roman" w:hAnsi="Times New Roman" w:cs="Times New Roman"/>
          <w:sz w:val="24"/>
          <w:szCs w:val="24"/>
        </w:rPr>
        <w:t xml:space="preserve"> from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  <w:r w:rsidR="000D722B">
        <w:rPr>
          <w:rFonts w:ascii="Times New Roman" w:hAnsi="Times New Roman" w:cs="Times New Roman"/>
          <w:sz w:val="24"/>
          <w:szCs w:val="24"/>
        </w:rPr>
        <w:t xml:space="preserve">many of </w:t>
      </w:r>
      <w:r w:rsidR="0039771E">
        <w:rPr>
          <w:rFonts w:ascii="Times New Roman" w:hAnsi="Times New Roman" w:cs="Times New Roman"/>
          <w:sz w:val="24"/>
          <w:szCs w:val="24"/>
        </w:rPr>
        <w:t xml:space="preserve">those previously published </w:t>
      </w:r>
      <w:r>
        <w:rPr>
          <w:rFonts w:ascii="Times New Roman" w:hAnsi="Times New Roman" w:cs="Times New Roman"/>
          <w:sz w:val="24"/>
          <w:szCs w:val="24"/>
        </w:rPr>
        <w:t xml:space="preserve">for Lemon Creek Glacier </w:t>
      </w:r>
      <w:r w:rsidR="003977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771E">
        <w:rPr>
          <w:rFonts w:ascii="Times New Roman" w:hAnsi="Times New Roman" w:cs="Times New Roman"/>
          <w:sz w:val="24"/>
          <w:szCs w:val="24"/>
        </w:rPr>
        <w:t>He</w:t>
      </w:r>
      <w:r w:rsidR="005704CA">
        <w:rPr>
          <w:rFonts w:ascii="Times New Roman" w:hAnsi="Times New Roman" w:cs="Times New Roman"/>
          <w:sz w:val="24"/>
          <w:szCs w:val="24"/>
        </w:rPr>
        <w:t>u</w:t>
      </w:r>
      <w:r w:rsidR="0039771E">
        <w:rPr>
          <w:rFonts w:ascii="Times New Roman" w:hAnsi="Times New Roman" w:cs="Times New Roman"/>
          <w:sz w:val="24"/>
          <w:szCs w:val="24"/>
        </w:rPr>
        <w:t>sser</w:t>
      </w:r>
      <w:proofErr w:type="spellEnd"/>
      <w:r w:rsidR="0039771E">
        <w:rPr>
          <w:rFonts w:ascii="Times New Roman" w:hAnsi="Times New Roman" w:cs="Times New Roman"/>
          <w:sz w:val="24"/>
          <w:szCs w:val="24"/>
        </w:rPr>
        <w:t xml:space="preserve"> and Marcus, 19</w:t>
      </w:r>
      <w:r w:rsidR="0021442B">
        <w:rPr>
          <w:rFonts w:ascii="Times New Roman" w:hAnsi="Times New Roman" w:cs="Times New Roman"/>
          <w:sz w:val="24"/>
          <w:szCs w:val="24"/>
        </w:rPr>
        <w:t>64a</w:t>
      </w:r>
      <w:r w:rsidR="0039771E">
        <w:rPr>
          <w:rFonts w:ascii="Times New Roman" w:hAnsi="Times New Roman" w:cs="Times New Roman"/>
          <w:sz w:val="24"/>
          <w:szCs w:val="24"/>
        </w:rPr>
        <w:t xml:space="preserve">; Marcus and others 1995), </w:t>
      </w:r>
      <w:r>
        <w:rPr>
          <w:rFonts w:ascii="Times New Roman" w:hAnsi="Times New Roman" w:cs="Times New Roman"/>
          <w:sz w:val="24"/>
          <w:szCs w:val="24"/>
        </w:rPr>
        <w:t>were not significantly different (</w:t>
      </w:r>
      <w:r w:rsidRPr="00040C97">
        <w:rPr>
          <w:rFonts w:ascii="Times New Roman" w:hAnsi="Times New Roman" w:cs="Times New Roman"/>
          <w:b/>
          <w:sz w:val="24"/>
          <w:szCs w:val="24"/>
        </w:rPr>
        <w:t>Section 4.1.3</w:t>
      </w:r>
      <w:r>
        <w:rPr>
          <w:rFonts w:ascii="Times New Roman" w:hAnsi="Times New Roman" w:cs="Times New Roman"/>
          <w:sz w:val="24"/>
          <w:szCs w:val="24"/>
        </w:rPr>
        <w:t>), ranging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  <w:r w:rsidR="004E0979">
        <w:rPr>
          <w:rFonts w:ascii="Times New Roman" w:hAnsi="Times New Roman" w:cs="Times New Roman"/>
          <w:sz w:val="24"/>
          <w:szCs w:val="24"/>
        </w:rPr>
        <w:t>from</w:t>
      </w:r>
      <w:r w:rsidR="0039771E">
        <w:rPr>
          <w:rFonts w:ascii="Times New Roman" w:hAnsi="Times New Roman" w:cs="Times New Roman"/>
          <w:sz w:val="24"/>
          <w:szCs w:val="24"/>
        </w:rPr>
        <w:t xml:space="preserve"> &lt;1</w:t>
      </w:r>
      <w:r w:rsidR="004E0979">
        <w:rPr>
          <w:rFonts w:ascii="Times New Roman" w:hAnsi="Times New Roman" w:cs="Times New Roman"/>
          <w:sz w:val="24"/>
          <w:szCs w:val="24"/>
        </w:rPr>
        <w:t xml:space="preserve"> to </w:t>
      </w:r>
      <w:r w:rsidR="0039771E">
        <w:rPr>
          <w:rFonts w:ascii="Times New Roman" w:hAnsi="Times New Roman" w:cs="Times New Roman"/>
          <w:sz w:val="24"/>
          <w:szCs w:val="24"/>
        </w:rPr>
        <w:t>2% (~0.25 km</w:t>
      </w:r>
      <w:r w:rsidR="003977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77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771E">
        <w:rPr>
          <w:rFonts w:ascii="Times New Roman" w:hAnsi="Times New Roman" w:cs="Times New Roman"/>
          <w:sz w:val="24"/>
          <w:szCs w:val="24"/>
        </w:rPr>
        <w:t xml:space="preserve">However, </w:t>
      </w:r>
      <w:r w:rsidR="00722C91">
        <w:rPr>
          <w:rFonts w:ascii="Times New Roman" w:hAnsi="Times New Roman" w:cs="Times New Roman"/>
          <w:sz w:val="24"/>
          <w:szCs w:val="24"/>
        </w:rPr>
        <w:t>the exclusion of disconnected tributary slopes (</w:t>
      </w:r>
      <w:r w:rsidR="00722C91" w:rsidRPr="00722C91">
        <w:rPr>
          <w:rFonts w:ascii="Times New Roman" w:hAnsi="Times New Roman" w:cs="Times New Roman"/>
          <w:b/>
          <w:bCs/>
          <w:sz w:val="24"/>
          <w:szCs w:val="24"/>
        </w:rPr>
        <w:t>Section 5.1</w:t>
      </w:r>
      <w:r w:rsidR="00722C91">
        <w:rPr>
          <w:rFonts w:ascii="Times New Roman" w:hAnsi="Times New Roman" w:cs="Times New Roman"/>
          <w:sz w:val="24"/>
          <w:szCs w:val="24"/>
        </w:rPr>
        <w:t xml:space="preserve">), in RGIv4, produced </w:t>
      </w:r>
      <w:r w:rsidR="0039771E">
        <w:rPr>
          <w:rFonts w:ascii="Times New Roman" w:hAnsi="Times New Roman" w:cs="Times New Roman"/>
          <w:sz w:val="24"/>
          <w:szCs w:val="24"/>
        </w:rPr>
        <w:t xml:space="preserve">a </w:t>
      </w:r>
      <w:r w:rsidR="00B76FCF">
        <w:rPr>
          <w:rFonts w:ascii="Times New Roman" w:hAnsi="Times New Roman" w:cs="Times New Roman"/>
          <w:sz w:val="24"/>
          <w:szCs w:val="24"/>
        </w:rPr>
        <w:t xml:space="preserve">substantial </w:t>
      </w:r>
      <w:r w:rsidR="0039771E">
        <w:rPr>
          <w:rFonts w:ascii="Times New Roman" w:hAnsi="Times New Roman" w:cs="Times New Roman"/>
          <w:sz w:val="24"/>
          <w:szCs w:val="24"/>
        </w:rPr>
        <w:t xml:space="preserve">difference </w:t>
      </w:r>
      <w:r w:rsidR="00B76FCF">
        <w:rPr>
          <w:rFonts w:ascii="Times New Roman" w:hAnsi="Times New Roman" w:cs="Times New Roman"/>
          <w:sz w:val="24"/>
          <w:szCs w:val="24"/>
        </w:rPr>
        <w:t>(</w:t>
      </w:r>
      <w:r w:rsidR="0039771E">
        <w:rPr>
          <w:rFonts w:ascii="Times New Roman" w:hAnsi="Times New Roman" w:cs="Times New Roman"/>
          <w:sz w:val="24"/>
          <w:szCs w:val="24"/>
        </w:rPr>
        <w:t>10%</w:t>
      </w:r>
      <w:r w:rsidR="00B76FCF">
        <w:rPr>
          <w:rFonts w:ascii="Times New Roman" w:hAnsi="Times New Roman" w:cs="Times New Roman"/>
          <w:sz w:val="24"/>
          <w:szCs w:val="24"/>
        </w:rPr>
        <w:t>;</w:t>
      </w:r>
      <w:r w:rsidR="00040C97">
        <w:rPr>
          <w:rFonts w:ascii="Times New Roman" w:hAnsi="Times New Roman" w:cs="Times New Roman"/>
          <w:sz w:val="24"/>
          <w:szCs w:val="24"/>
        </w:rPr>
        <w:t xml:space="preserve"> </w:t>
      </w:r>
      <w:r w:rsidR="0039771E">
        <w:rPr>
          <w:rFonts w:ascii="Times New Roman" w:hAnsi="Times New Roman" w:cs="Times New Roman"/>
          <w:sz w:val="24"/>
          <w:szCs w:val="24"/>
        </w:rPr>
        <w:t>~1.5 km</w:t>
      </w:r>
      <w:r w:rsidR="003977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771E">
        <w:rPr>
          <w:rFonts w:ascii="Times New Roman" w:hAnsi="Times New Roman" w:cs="Times New Roman"/>
          <w:sz w:val="24"/>
          <w:szCs w:val="24"/>
        </w:rPr>
        <w:t>)</w:t>
      </w:r>
      <w:r w:rsidR="00722C91">
        <w:rPr>
          <w:rFonts w:ascii="Times New Roman" w:hAnsi="Times New Roman" w:cs="Times New Roman"/>
          <w:sz w:val="24"/>
          <w:szCs w:val="24"/>
        </w:rPr>
        <w:t xml:space="preserve">. This </w:t>
      </w:r>
      <w:r w:rsidR="00B76FCF">
        <w:rPr>
          <w:rFonts w:ascii="Times New Roman" w:hAnsi="Times New Roman" w:cs="Times New Roman"/>
          <w:sz w:val="24"/>
          <w:szCs w:val="24"/>
        </w:rPr>
        <w:t>highlight</w:t>
      </w:r>
      <w:r w:rsidR="00722C91">
        <w:rPr>
          <w:rFonts w:ascii="Times New Roman" w:hAnsi="Times New Roman" w:cs="Times New Roman"/>
          <w:sz w:val="24"/>
          <w:szCs w:val="24"/>
        </w:rPr>
        <w:t>s</w:t>
      </w:r>
      <w:r w:rsidR="00AF15D8">
        <w:rPr>
          <w:rFonts w:ascii="Times New Roman" w:hAnsi="Times New Roman" w:cs="Times New Roman"/>
          <w:sz w:val="24"/>
          <w:szCs w:val="24"/>
        </w:rPr>
        <w:t xml:space="preserve"> </w:t>
      </w:r>
      <w:r w:rsidR="0039771E">
        <w:rPr>
          <w:rFonts w:ascii="Times New Roman" w:hAnsi="Times New Roman" w:cs="Times New Roman"/>
          <w:sz w:val="24"/>
          <w:szCs w:val="24"/>
        </w:rPr>
        <w:t xml:space="preserve">the importance of </w:t>
      </w:r>
      <w:r w:rsidR="00722C91">
        <w:rPr>
          <w:rFonts w:ascii="Times New Roman" w:hAnsi="Times New Roman" w:cs="Times New Roman"/>
          <w:sz w:val="24"/>
          <w:szCs w:val="24"/>
        </w:rPr>
        <w:t>consistent</w:t>
      </w:r>
      <w:r w:rsidR="0039771E">
        <w:rPr>
          <w:rFonts w:ascii="Times New Roman" w:hAnsi="Times New Roman" w:cs="Times New Roman"/>
          <w:sz w:val="24"/>
          <w:szCs w:val="24"/>
        </w:rPr>
        <w:t xml:space="preserve"> area</w:t>
      </w:r>
      <w:r w:rsidR="00722C91">
        <w:rPr>
          <w:rFonts w:ascii="Times New Roman" w:hAnsi="Times New Roman" w:cs="Times New Roman"/>
          <w:sz w:val="24"/>
          <w:szCs w:val="24"/>
        </w:rPr>
        <w:t xml:space="preserve"> delineation</w:t>
      </w:r>
      <w:r w:rsidR="0039771E">
        <w:rPr>
          <w:rFonts w:ascii="Times New Roman" w:hAnsi="Times New Roman" w:cs="Times New Roman"/>
          <w:sz w:val="24"/>
          <w:szCs w:val="24"/>
        </w:rPr>
        <w:t xml:space="preserve"> when quantifying glacier area change.</w:t>
      </w:r>
    </w:p>
    <w:p w14:paraId="3CF3FFEF" w14:textId="0761CFC2" w:rsidR="00DB3876" w:rsidRDefault="00DB3876" w:rsidP="00DB38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geodetic mass balance</w:t>
      </w:r>
      <w:r w:rsidR="00722C9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722C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agree</w:t>
      </w:r>
      <w:r w:rsidR="002650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well with most previously published geodetic mass balance</w:t>
      </w:r>
      <w:r w:rsidR="00B02F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(Table S</w:t>
      </w:r>
      <w:r w:rsidR="00B02F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F7B">
        <w:rPr>
          <w:rFonts w:ascii="Times New Roman" w:hAnsi="Times New Roman" w:cs="Times New Roman"/>
          <w:sz w:val="24"/>
          <w:szCs w:val="24"/>
        </w:rPr>
        <w:t>What d</w:t>
      </w:r>
      <w:r>
        <w:rPr>
          <w:rFonts w:ascii="Times New Roman" w:hAnsi="Times New Roman" w:cs="Times New Roman"/>
          <w:sz w:val="24"/>
          <w:szCs w:val="24"/>
        </w:rPr>
        <w:t>ifference</w:t>
      </w:r>
      <w:r w:rsidR="00B02F7B">
        <w:rPr>
          <w:rFonts w:ascii="Times New Roman" w:hAnsi="Times New Roman" w:cs="Times New Roman"/>
          <w:sz w:val="24"/>
          <w:szCs w:val="24"/>
        </w:rPr>
        <w:t>s d</w:t>
      </w:r>
      <w:r w:rsidR="002650F3">
        <w:rPr>
          <w:rFonts w:ascii="Times New Roman" w:hAnsi="Times New Roman" w:cs="Times New Roman"/>
          <w:sz w:val="24"/>
          <w:szCs w:val="24"/>
        </w:rPr>
        <w:t>id</w:t>
      </w:r>
      <w:r w:rsidR="00B02F7B">
        <w:rPr>
          <w:rFonts w:ascii="Times New Roman" w:hAnsi="Times New Roman" w:cs="Times New Roman"/>
          <w:sz w:val="24"/>
          <w:szCs w:val="24"/>
        </w:rPr>
        <w:t xml:space="preserve"> exist</w:t>
      </w:r>
      <w:r>
        <w:rPr>
          <w:rFonts w:ascii="Times New Roman" w:hAnsi="Times New Roman" w:cs="Times New Roman"/>
          <w:sz w:val="24"/>
          <w:szCs w:val="24"/>
        </w:rPr>
        <w:t xml:space="preserve"> likely result</w:t>
      </w:r>
      <w:r w:rsidR="002650F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7B">
        <w:rPr>
          <w:rFonts w:ascii="Times New Roman" w:hAnsi="Times New Roman" w:cs="Times New Roman"/>
          <w:sz w:val="24"/>
          <w:szCs w:val="24"/>
        </w:rPr>
        <w:t>from variations in</w:t>
      </w:r>
      <w:r>
        <w:rPr>
          <w:rFonts w:ascii="Times New Roman" w:hAnsi="Times New Roman" w:cs="Times New Roman"/>
          <w:sz w:val="24"/>
          <w:szCs w:val="24"/>
        </w:rPr>
        <w:t xml:space="preserve"> co-regist</w:t>
      </w:r>
      <w:r w:rsidR="00B02F7B">
        <w:rPr>
          <w:rFonts w:ascii="Times New Roman" w:hAnsi="Times New Roman" w:cs="Times New Roman"/>
          <w:sz w:val="24"/>
          <w:szCs w:val="24"/>
        </w:rPr>
        <w:t>ration methods,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7B">
        <w:rPr>
          <w:rFonts w:ascii="Times New Roman" w:hAnsi="Times New Roman" w:cs="Times New Roman"/>
          <w:sz w:val="24"/>
          <w:szCs w:val="24"/>
        </w:rPr>
        <w:t>acquisition date, or data quality</w:t>
      </w:r>
      <w:r>
        <w:rPr>
          <w:rFonts w:ascii="Times New Roman" w:hAnsi="Times New Roman" w:cs="Times New Roman"/>
          <w:sz w:val="24"/>
          <w:szCs w:val="24"/>
        </w:rPr>
        <w:t>. For example, Larsen and others (2007) applied image warping software to align DEMs, where Arendt (2006) used no co-registration method, compared to our analysis which use</w:t>
      </w:r>
      <w:r w:rsidR="002650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co-registration methods described by </w:t>
      </w:r>
      <w:proofErr w:type="spellStart"/>
      <w:r w:rsidRPr="00267C48">
        <w:rPr>
          <w:rFonts w:ascii="Times New Roman" w:hAnsi="Times New Roman" w:cs="Times New Roman"/>
          <w:sz w:val="24"/>
          <w:szCs w:val="24"/>
        </w:rPr>
        <w:t>Nuth</w:t>
      </w:r>
      <w:proofErr w:type="spellEnd"/>
      <w:r w:rsidRPr="00267C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7C48">
        <w:rPr>
          <w:rFonts w:ascii="Times New Roman" w:hAnsi="Times New Roman" w:cs="Times New Roman"/>
          <w:sz w:val="24"/>
          <w:szCs w:val="24"/>
        </w:rPr>
        <w:t>Kääb</w:t>
      </w:r>
      <w:proofErr w:type="spellEnd"/>
      <w:r w:rsidRPr="00267C48">
        <w:rPr>
          <w:rFonts w:ascii="Times New Roman" w:hAnsi="Times New Roman" w:cs="Times New Roman"/>
          <w:sz w:val="24"/>
          <w:szCs w:val="24"/>
        </w:rPr>
        <w:t xml:space="preserve"> (2011)</w:t>
      </w:r>
      <w:r>
        <w:rPr>
          <w:rFonts w:ascii="Times New Roman" w:hAnsi="Times New Roman" w:cs="Times New Roman"/>
          <w:sz w:val="24"/>
          <w:szCs w:val="24"/>
        </w:rPr>
        <w:t>. The disagreement between our work and these studies is less than the vertical uncertainty of the 1948 NED DEM (</w:t>
      </w:r>
      <w:r>
        <w:rPr>
          <w:rFonts w:ascii="Times New Roman" w:hAnsi="Times New Roman" w:cs="Times New Roman"/>
          <w:b/>
          <w:sz w:val="24"/>
          <w:szCs w:val="24"/>
        </w:rPr>
        <w:t>Table S2)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A9F77" w14:textId="50BEDD18" w:rsidR="0039771E" w:rsidRDefault="00746C20" w:rsidP="0039771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geodetic mass balances compared poorly with those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others (2014), confirming previous studies (Berthier and others, 2018). </w:t>
      </w:r>
      <w:r w:rsidR="003977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hese two</w:t>
      </w:r>
      <w:r w:rsidR="0039771E">
        <w:rPr>
          <w:rFonts w:ascii="Times New Roman" w:hAnsi="Times New Roman" w:cs="Times New Roman"/>
          <w:sz w:val="24"/>
          <w:szCs w:val="24"/>
        </w:rPr>
        <w:t xml:space="preserve"> recent studies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others ,2014; Berthier and others, 2018)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  <w:r w:rsidR="00B02F7B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02F7B">
        <w:rPr>
          <w:rFonts w:ascii="Times New Roman" w:hAnsi="Times New Roman" w:cs="Times New Roman"/>
          <w:sz w:val="24"/>
          <w:szCs w:val="24"/>
        </w:rPr>
        <w:t xml:space="preserve"> ASTER DEMs</w:t>
      </w:r>
      <w:r>
        <w:rPr>
          <w:rFonts w:ascii="Times New Roman" w:hAnsi="Times New Roman" w:cs="Times New Roman"/>
          <w:sz w:val="24"/>
          <w:szCs w:val="24"/>
        </w:rPr>
        <w:t xml:space="preserve"> analyzed with a pixel-by-pixel regression method (Brun and others, 2017). T</w:t>
      </w:r>
      <w:r w:rsidR="0039771E">
        <w:rPr>
          <w:rFonts w:ascii="Times New Roman" w:hAnsi="Times New Roman" w:cs="Times New Roman"/>
          <w:sz w:val="24"/>
          <w:szCs w:val="24"/>
        </w:rPr>
        <w:t>he footprint of ASTER DEMs</w:t>
      </w:r>
      <w:r w:rsidR="006E325B">
        <w:rPr>
          <w:rFonts w:ascii="Times New Roman" w:hAnsi="Times New Roman" w:cs="Times New Roman"/>
          <w:sz w:val="24"/>
          <w:szCs w:val="24"/>
        </w:rPr>
        <w:t xml:space="preserve"> does not cover the extent of </w:t>
      </w:r>
      <w:r>
        <w:rPr>
          <w:rFonts w:ascii="Times New Roman" w:hAnsi="Times New Roman" w:cs="Times New Roman"/>
          <w:sz w:val="24"/>
          <w:szCs w:val="24"/>
        </w:rPr>
        <w:t>larger glaciers</w:t>
      </w:r>
      <w:r w:rsidR="006E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(e.g. </w:t>
      </w:r>
      <w:proofErr w:type="spellStart"/>
      <w:r w:rsidR="006E325B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6E325B">
        <w:rPr>
          <w:rFonts w:ascii="Times New Roman" w:hAnsi="Times New Roman" w:cs="Times New Roman"/>
          <w:sz w:val="24"/>
          <w:szCs w:val="24"/>
        </w:rPr>
        <w:t xml:space="preserve"> Glacier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32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prohibiting</w:t>
      </w:r>
      <w:r w:rsidR="006E325B">
        <w:rPr>
          <w:rFonts w:ascii="Times New Roman" w:hAnsi="Times New Roman" w:cs="Times New Roman"/>
          <w:sz w:val="24"/>
          <w:szCs w:val="24"/>
        </w:rPr>
        <w:t xml:space="preserve"> assess</w:t>
      </w:r>
      <w:r w:rsidR="004E0979">
        <w:rPr>
          <w:rFonts w:ascii="Times New Roman" w:hAnsi="Times New Roman" w:cs="Times New Roman"/>
          <w:sz w:val="24"/>
          <w:szCs w:val="24"/>
        </w:rPr>
        <w:t>ment of</w:t>
      </w:r>
      <w:r w:rsidR="006E325B">
        <w:rPr>
          <w:rFonts w:ascii="Times New Roman" w:hAnsi="Times New Roman" w:cs="Times New Roman"/>
          <w:sz w:val="24"/>
          <w:szCs w:val="24"/>
        </w:rPr>
        <w:t xml:space="preserve"> glacier-wide surface elevation changes between discrete dates. </w:t>
      </w:r>
      <w:r w:rsidR="001274FA">
        <w:rPr>
          <w:rFonts w:ascii="Times New Roman" w:hAnsi="Times New Roman" w:cs="Times New Roman"/>
          <w:sz w:val="24"/>
          <w:szCs w:val="24"/>
        </w:rPr>
        <w:t>Moreover</w:t>
      </w:r>
      <w:r w:rsidR="00040C97">
        <w:rPr>
          <w:rFonts w:ascii="Times New Roman" w:hAnsi="Times New Roman" w:cs="Times New Roman"/>
          <w:sz w:val="24"/>
          <w:szCs w:val="24"/>
        </w:rPr>
        <w:t>,</w:t>
      </w:r>
      <w:r w:rsidR="006E325B">
        <w:rPr>
          <w:rFonts w:ascii="Times New Roman" w:hAnsi="Times New Roman" w:cs="Times New Roman"/>
          <w:sz w:val="24"/>
          <w:szCs w:val="24"/>
        </w:rPr>
        <w:t xml:space="preserve"> the low resolution of ASTER imagery often result</w:t>
      </w:r>
      <w:r w:rsidR="009319C0">
        <w:rPr>
          <w:rFonts w:ascii="Times New Roman" w:hAnsi="Times New Roman" w:cs="Times New Roman"/>
          <w:sz w:val="24"/>
          <w:szCs w:val="24"/>
        </w:rPr>
        <w:t>s</w:t>
      </w:r>
      <w:r w:rsidR="006E325B">
        <w:rPr>
          <w:rFonts w:ascii="Times New Roman" w:hAnsi="Times New Roman" w:cs="Times New Roman"/>
          <w:sz w:val="24"/>
          <w:szCs w:val="24"/>
        </w:rPr>
        <w:t xml:space="preserve"> in unresolved areas in the accumulation zone (Berthier and others, 2018). </w:t>
      </w: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6E325B">
        <w:rPr>
          <w:rFonts w:ascii="Times New Roman" w:hAnsi="Times New Roman" w:cs="Times New Roman"/>
          <w:sz w:val="24"/>
          <w:szCs w:val="24"/>
        </w:rPr>
        <w:t>acquisition dates</w:t>
      </w:r>
      <w:r w:rsidR="0083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DEMs vary considerably </w:t>
      </w:r>
      <w:r w:rsidR="00833B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3B74"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 w:rsidR="00833B74">
        <w:rPr>
          <w:rFonts w:ascii="Times New Roman" w:hAnsi="Times New Roman" w:cs="Times New Roman"/>
          <w:sz w:val="24"/>
          <w:szCs w:val="24"/>
        </w:rPr>
        <w:t xml:space="preserve"> and others, 2014)</w:t>
      </w:r>
      <w:r w:rsidR="006E325B">
        <w:rPr>
          <w:rFonts w:ascii="Times New Roman" w:hAnsi="Times New Roman" w:cs="Times New Roman"/>
          <w:sz w:val="24"/>
          <w:szCs w:val="24"/>
        </w:rPr>
        <w:t xml:space="preserve">, incorporating </w:t>
      </w:r>
      <w:r>
        <w:rPr>
          <w:rFonts w:ascii="Times New Roman" w:hAnsi="Times New Roman" w:cs="Times New Roman"/>
          <w:sz w:val="24"/>
          <w:szCs w:val="24"/>
        </w:rPr>
        <w:t>seasonal</w:t>
      </w:r>
      <w:r w:rsidR="006E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 change</w:t>
      </w:r>
      <w:r w:rsidR="006E325B">
        <w:rPr>
          <w:rFonts w:ascii="Times New Roman" w:hAnsi="Times New Roman" w:cs="Times New Roman"/>
          <w:sz w:val="24"/>
          <w:szCs w:val="24"/>
        </w:rPr>
        <w:t xml:space="preserve"> into these of </w:t>
      </w:r>
      <w:r w:rsidR="00040C97">
        <w:rPr>
          <w:rFonts w:ascii="Times New Roman" w:hAnsi="Times New Roman" w:cs="Times New Roman"/>
          <w:sz w:val="24"/>
          <w:szCs w:val="24"/>
        </w:rPr>
        <w:t>analyses.</w:t>
      </w:r>
      <w:r w:rsidR="00397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DB92E" w14:textId="2EC0C0D2" w:rsidR="00C66401" w:rsidRDefault="00C61BB7" w:rsidP="00E319F8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Snow </w:t>
      </w:r>
      <w:r w:rsidR="00385983">
        <w:rPr>
          <w:rFonts w:ascii="Times New Roman" w:hAnsi="Times New Roman" w:cs="Times New Roman"/>
          <w:sz w:val="24"/>
          <w:szCs w:val="24"/>
        </w:rPr>
        <w:t>penetration</w:t>
      </w:r>
      <w:r>
        <w:rPr>
          <w:rFonts w:ascii="Times New Roman" w:hAnsi="Times New Roman" w:cs="Times New Roman"/>
          <w:sz w:val="24"/>
          <w:szCs w:val="24"/>
        </w:rPr>
        <w:t xml:space="preserve"> within the SRTM DEM was suggested (</w:t>
      </w:r>
      <w:r w:rsidR="00C66401">
        <w:rPr>
          <w:rFonts w:ascii="Times New Roman" w:hAnsi="Times New Roman" w:cs="Times New Roman"/>
          <w:sz w:val="24"/>
          <w:szCs w:val="24"/>
        </w:rPr>
        <w:t>Berthier and others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0979">
        <w:rPr>
          <w:rFonts w:ascii="Times New Roman" w:hAnsi="Times New Roman" w:cs="Times New Roman"/>
          <w:sz w:val="24"/>
          <w:szCs w:val="24"/>
        </w:rPr>
        <w:t xml:space="preserve"> </w:t>
      </w:r>
      <w:r w:rsidR="00C66401">
        <w:rPr>
          <w:rFonts w:ascii="Times New Roman" w:hAnsi="Times New Roman" w:cs="Times New Roman"/>
          <w:sz w:val="24"/>
          <w:szCs w:val="24"/>
        </w:rPr>
        <w:t xml:space="preserve">2018) </w:t>
      </w:r>
      <w:r>
        <w:rPr>
          <w:rFonts w:ascii="Times New Roman" w:hAnsi="Times New Roman" w:cs="Times New Roman"/>
          <w:sz w:val="24"/>
          <w:szCs w:val="24"/>
        </w:rPr>
        <w:t>to have</w:t>
      </w:r>
      <w:r w:rsidR="00C66401">
        <w:rPr>
          <w:rFonts w:ascii="Times New Roman" w:hAnsi="Times New Roman" w:cs="Times New Roman"/>
          <w:sz w:val="24"/>
          <w:szCs w:val="24"/>
        </w:rPr>
        <w:t xml:space="preserve"> positively biased </w:t>
      </w:r>
      <w:r>
        <w:rPr>
          <w:rFonts w:ascii="Times New Roman" w:hAnsi="Times New Roman" w:cs="Times New Roman"/>
          <w:sz w:val="24"/>
          <w:szCs w:val="24"/>
        </w:rPr>
        <w:t xml:space="preserve">mass balances </w:t>
      </w:r>
      <w:r w:rsidR="00C66401">
        <w:rPr>
          <w:rFonts w:ascii="Times New Roman" w:hAnsi="Times New Roman" w:cs="Times New Roman"/>
          <w:sz w:val="24"/>
          <w:szCs w:val="24"/>
        </w:rPr>
        <w:t xml:space="preserve">derived by </w:t>
      </w:r>
      <w:proofErr w:type="spellStart"/>
      <w:r w:rsidR="00C66401"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 w:rsidR="00C66401">
        <w:rPr>
          <w:rFonts w:ascii="Times New Roman" w:hAnsi="Times New Roman" w:cs="Times New Roman"/>
          <w:sz w:val="24"/>
          <w:szCs w:val="24"/>
        </w:rPr>
        <w:t xml:space="preserve"> and others (2014)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66401">
        <w:rPr>
          <w:rFonts w:ascii="Times New Roman" w:hAnsi="Times New Roman" w:cs="Times New Roman"/>
          <w:sz w:val="24"/>
          <w:szCs w:val="24"/>
        </w:rPr>
        <w:t>owever, our average mass balances (including SRTM) were more negative than either of these studies. We suggest the significant difference</w:t>
      </w:r>
      <w:r w:rsidR="00746C20">
        <w:rPr>
          <w:rFonts w:ascii="Times New Roman" w:hAnsi="Times New Roman" w:cs="Times New Roman"/>
          <w:sz w:val="24"/>
          <w:szCs w:val="24"/>
        </w:rPr>
        <w:t xml:space="preserve"> </w:t>
      </w:r>
      <w:r w:rsidR="00C66401">
        <w:rPr>
          <w:rFonts w:ascii="Times New Roman" w:hAnsi="Times New Roman" w:cs="Times New Roman"/>
          <w:sz w:val="24"/>
          <w:szCs w:val="24"/>
        </w:rPr>
        <w:t>result</w:t>
      </w:r>
      <w:r w:rsidR="00385983">
        <w:rPr>
          <w:rFonts w:ascii="Times New Roman" w:hAnsi="Times New Roman" w:cs="Times New Roman"/>
          <w:sz w:val="24"/>
          <w:szCs w:val="24"/>
        </w:rPr>
        <w:t xml:space="preserve">s from </w:t>
      </w:r>
      <w:r w:rsidR="00C66401">
        <w:rPr>
          <w:rFonts w:ascii="Times New Roman" w:hAnsi="Times New Roman" w:cs="Times New Roman"/>
          <w:sz w:val="24"/>
          <w:szCs w:val="24"/>
        </w:rPr>
        <w:t>data coverage</w:t>
      </w:r>
      <w:r w:rsidR="00385983">
        <w:rPr>
          <w:rFonts w:ascii="Times New Roman" w:hAnsi="Times New Roman" w:cs="Times New Roman"/>
          <w:sz w:val="24"/>
          <w:szCs w:val="24"/>
        </w:rPr>
        <w:t xml:space="preserve"> variability</w:t>
      </w:r>
      <w:r w:rsidR="00C66401">
        <w:rPr>
          <w:rFonts w:ascii="Times New Roman" w:hAnsi="Times New Roman" w:cs="Times New Roman"/>
          <w:sz w:val="24"/>
          <w:szCs w:val="24"/>
        </w:rPr>
        <w:t>, imagery acquisition dates, co-registration</w:t>
      </w:r>
      <w:r w:rsidR="00385983">
        <w:rPr>
          <w:rFonts w:ascii="Times New Roman" w:hAnsi="Times New Roman" w:cs="Times New Roman"/>
          <w:sz w:val="24"/>
          <w:szCs w:val="24"/>
        </w:rPr>
        <w:t xml:space="preserve"> methods</w:t>
      </w:r>
      <w:r w:rsidR="00C66401">
        <w:rPr>
          <w:rFonts w:ascii="Times New Roman" w:hAnsi="Times New Roman" w:cs="Times New Roman"/>
          <w:sz w:val="24"/>
          <w:szCs w:val="24"/>
        </w:rPr>
        <w:t>, and resampling</w:t>
      </w:r>
      <w:r w:rsidR="000322DA">
        <w:rPr>
          <w:rFonts w:ascii="Times New Roman" w:hAnsi="Times New Roman" w:cs="Times New Roman"/>
          <w:sz w:val="24"/>
          <w:szCs w:val="24"/>
        </w:rPr>
        <w:t xml:space="preserve"> methods used </w:t>
      </w:r>
      <w:r w:rsidR="00C66401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C66401"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 w:rsidR="00C66401">
        <w:rPr>
          <w:rFonts w:ascii="Times New Roman" w:hAnsi="Times New Roman" w:cs="Times New Roman"/>
          <w:sz w:val="24"/>
          <w:szCs w:val="24"/>
        </w:rPr>
        <w:t xml:space="preserve"> and others (2014) </w:t>
      </w:r>
      <w:r w:rsidR="00C66401">
        <w:rPr>
          <w:rFonts w:ascii="Times New Roman" w:hAnsi="Times New Roman" w:cs="Times New Roman"/>
          <w:sz w:val="24"/>
          <w:szCs w:val="24"/>
        </w:rPr>
        <w:softHyphen/>
      </w:r>
      <w:r w:rsidR="00C66401">
        <w:rPr>
          <w:rFonts w:ascii="Times New Roman" w:hAnsi="Times New Roman" w:cs="Times New Roman"/>
          <w:sz w:val="24"/>
          <w:szCs w:val="24"/>
        </w:rPr>
        <w:softHyphen/>
      </w:r>
      <w:r w:rsidR="00C66401">
        <w:rPr>
          <w:rFonts w:ascii="Times New Roman" w:hAnsi="Times New Roman" w:cs="Times New Roman"/>
          <w:sz w:val="24"/>
          <w:szCs w:val="24"/>
        </w:rPr>
        <w:softHyphen/>
      </w:r>
      <w:r w:rsidR="00C66401">
        <w:rPr>
          <w:rFonts w:ascii="Times New Roman" w:hAnsi="Times New Roman" w:cs="Times New Roman"/>
          <w:sz w:val="24"/>
          <w:szCs w:val="24"/>
        </w:rPr>
        <w:softHyphen/>
      </w:r>
      <w:r w:rsidR="00C66401">
        <w:rPr>
          <w:rFonts w:ascii="Times New Roman" w:hAnsi="Times New Roman" w:cs="Times New Roman"/>
          <w:sz w:val="24"/>
          <w:szCs w:val="24"/>
        </w:rPr>
        <w:softHyphen/>
        <w:t>not the use of SRTM. Furthermore, we note t</w:t>
      </w:r>
      <w:r w:rsidR="003F1D90">
        <w:rPr>
          <w:rFonts w:ascii="Times New Roman" w:hAnsi="Times New Roman" w:cs="Times New Roman"/>
          <w:sz w:val="24"/>
          <w:szCs w:val="24"/>
        </w:rPr>
        <w:t>h</w:t>
      </w:r>
      <w:r w:rsidR="00C66401">
        <w:rPr>
          <w:rFonts w:ascii="Times New Roman" w:hAnsi="Times New Roman" w:cs="Times New Roman"/>
          <w:sz w:val="24"/>
          <w:szCs w:val="24"/>
        </w:rPr>
        <w:t xml:space="preserve">e pixel-to-pixel regressions in Fig. 4 of </w:t>
      </w:r>
      <w:proofErr w:type="spellStart"/>
      <w:r w:rsidR="00C66401"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 w:rsidR="00C66401">
        <w:rPr>
          <w:rFonts w:ascii="Times New Roman" w:hAnsi="Times New Roman" w:cs="Times New Roman"/>
          <w:sz w:val="24"/>
          <w:szCs w:val="24"/>
        </w:rPr>
        <w:t xml:space="preserve"> and others (2014) show good agreement with trends derived from 10–20 additional data points and SRTM.</w:t>
      </w:r>
    </w:p>
    <w:p w14:paraId="04ADF203" w14:textId="64B67469" w:rsidR="00B85B33" w:rsidRDefault="0039771E" w:rsidP="00397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33" w:rsidRPr="00B85B33">
        <w:rPr>
          <w:rFonts w:ascii="Times New Roman" w:hAnsi="Times New Roman" w:cs="Times New Roman"/>
          <w:b/>
          <w:sz w:val="24"/>
          <w:szCs w:val="24"/>
        </w:rPr>
        <w:t>Table S</w:t>
      </w:r>
      <w:r w:rsidR="00B02F7B">
        <w:rPr>
          <w:rFonts w:ascii="Times New Roman" w:hAnsi="Times New Roman" w:cs="Times New Roman"/>
          <w:b/>
          <w:sz w:val="24"/>
          <w:szCs w:val="24"/>
        </w:rPr>
        <w:t>2</w:t>
      </w:r>
      <w:r w:rsidR="00B85B33" w:rsidRPr="00B85B33">
        <w:rPr>
          <w:rFonts w:ascii="Times New Roman" w:hAnsi="Times New Roman" w:cs="Times New Roman"/>
          <w:b/>
          <w:sz w:val="24"/>
          <w:szCs w:val="24"/>
        </w:rPr>
        <w:t>.</w:t>
      </w:r>
      <w:r w:rsidR="00B8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Comparison of previous mean mass balance</w:t>
      </w:r>
      <w:r w:rsidR="001274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those from this study.</w:t>
      </w:r>
    </w:p>
    <w:tbl>
      <w:tblPr>
        <w:tblW w:w="7989" w:type="dxa"/>
        <w:tblLook w:val="04A0" w:firstRow="1" w:lastRow="0" w:firstColumn="1" w:lastColumn="0" w:noHBand="0" w:noVBand="1"/>
      </w:tblPr>
      <w:tblGrid>
        <w:gridCol w:w="1861"/>
        <w:gridCol w:w="1938"/>
        <w:gridCol w:w="2093"/>
        <w:gridCol w:w="2097"/>
      </w:tblGrid>
      <w:tr w:rsidR="00CE7ABE" w:rsidRPr="00CC1593" w14:paraId="1FE04479" w14:textId="77777777" w:rsidTr="002152EF">
        <w:trPr>
          <w:trHeight w:val="256"/>
        </w:trPr>
        <w:tc>
          <w:tcPr>
            <w:tcW w:w="7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F81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Taku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Glacier </w:t>
            </w:r>
          </w:p>
        </w:tc>
      </w:tr>
      <w:tr w:rsidR="00CE7ABE" w:rsidRPr="00CC1593" w14:paraId="22F14075" w14:textId="77777777" w:rsidTr="002152EF">
        <w:trPr>
          <w:trHeight w:val="288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F947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Period (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yyyy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–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yy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C5FC" w14:textId="4261C819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Previous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 a</w:t>
            </w:r>
            <w:r w:rsidR="000322DA">
              <w:rPr>
                <w:rFonts w:ascii="Times New Roman" w:hAnsi="Times New Roman"/>
                <w:color w:val="000000"/>
                <w:vertAlign w:val="superscript"/>
              </w:rPr>
              <w:t>−</w:t>
            </w:r>
            <w:r w:rsidRPr="00E508C0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3608" w14:textId="6C21A754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This study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 a</w:t>
            </w:r>
            <w:r w:rsidR="000322DA">
              <w:rPr>
                <w:rFonts w:ascii="Times New Roman" w:hAnsi="Times New Roman"/>
                <w:color w:val="000000"/>
                <w:vertAlign w:val="superscript"/>
              </w:rPr>
              <w:t>−</w:t>
            </w:r>
            <w:r w:rsidRPr="00E508C0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B907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Source</w:t>
            </w:r>
          </w:p>
        </w:tc>
      </w:tr>
      <w:tr w:rsidR="00CE7ABE" w:rsidRPr="00CC1593" w14:paraId="5F5AF587" w14:textId="77777777" w:rsidTr="002152EF">
        <w:trPr>
          <w:trHeight w:val="256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E9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1948–93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95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0.59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E2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B69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Arendt, 2006</w:t>
            </w:r>
          </w:p>
        </w:tc>
      </w:tr>
      <w:tr w:rsidR="00CE7ABE" w:rsidRPr="00CC1593" w14:paraId="0E47DAE1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61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1948–99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92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24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0.45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03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Larsen et al., 2007</w:t>
            </w:r>
          </w:p>
        </w:tc>
      </w:tr>
      <w:tr w:rsidR="00CE7ABE" w:rsidRPr="00CC1593" w14:paraId="07371259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0F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1993–97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DBC" w14:textId="32FCDEA0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2BF4" w14:textId="0312A01C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0.49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47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Arendt, 2006</w:t>
            </w:r>
          </w:p>
        </w:tc>
      </w:tr>
      <w:tr w:rsidR="00CE7ABE" w:rsidRPr="00CC1593" w14:paraId="3C913BF7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B6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1993–12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0D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45C" w14:textId="2B60007E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B2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Larsen et al., 2015</w:t>
            </w:r>
          </w:p>
        </w:tc>
      </w:tr>
      <w:tr w:rsidR="00CE7ABE" w:rsidRPr="00CC1593" w14:paraId="4F3114C4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353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2000–10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71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7A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B3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Melkonian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et al., 2014</w:t>
            </w:r>
          </w:p>
        </w:tc>
      </w:tr>
      <w:tr w:rsidR="00CE7ABE" w:rsidRPr="00CC1593" w14:paraId="4C7D33A3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855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2000–16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251" w14:textId="131B4E21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C360" w14:textId="08021671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0.18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0B5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Berthier et al., 2018</w:t>
            </w:r>
          </w:p>
        </w:tc>
      </w:tr>
      <w:tr w:rsidR="00CE7ABE" w:rsidRPr="00CC1593" w14:paraId="2FBE93D2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CEC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7F7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CEC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53E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ABE" w:rsidRPr="00CC1593" w14:paraId="664A0928" w14:textId="77777777" w:rsidTr="002152EF">
        <w:trPr>
          <w:trHeight w:val="256"/>
        </w:trPr>
        <w:tc>
          <w:tcPr>
            <w:tcW w:w="7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D0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Lemon Creek Glacier</w:t>
            </w:r>
          </w:p>
        </w:tc>
      </w:tr>
      <w:tr w:rsidR="00CE7ABE" w:rsidRPr="00CC1593" w14:paraId="3BA0729F" w14:textId="77777777" w:rsidTr="002152EF">
        <w:trPr>
          <w:trHeight w:val="288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27C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Period (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yyyy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–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yy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2534" w14:textId="51FD1C7F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Previous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 a</w:t>
            </w:r>
            <w:r w:rsidR="000322DA">
              <w:rPr>
                <w:rFonts w:ascii="Times New Roman" w:hAnsi="Times New Roman"/>
                <w:color w:val="000000"/>
                <w:vertAlign w:val="superscript"/>
              </w:rPr>
              <w:t>−</w:t>
            </w:r>
            <w:r w:rsidRPr="00E508C0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53E43" w14:textId="51A84C19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 xml:space="preserve">This study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 a</w:t>
            </w:r>
            <w:r w:rsidR="000322DA">
              <w:rPr>
                <w:rFonts w:ascii="Times New Roman" w:hAnsi="Times New Roman"/>
                <w:color w:val="000000"/>
                <w:vertAlign w:val="superscript"/>
              </w:rPr>
              <w:t>−</w:t>
            </w:r>
            <w:r w:rsidRPr="00E508C0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E508C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92A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Source</w:t>
            </w:r>
          </w:p>
        </w:tc>
      </w:tr>
      <w:tr w:rsidR="00CE7ABE" w:rsidRPr="00CC1593" w14:paraId="24C65D21" w14:textId="77777777" w:rsidTr="002152EF">
        <w:trPr>
          <w:trHeight w:val="256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DD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1957–89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5E2" w14:textId="3DB28E4C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0.35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1BB6" w14:textId="18F8E9A2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0.23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27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Marcus, 1995</w:t>
            </w:r>
          </w:p>
        </w:tc>
      </w:tr>
      <w:tr w:rsidR="00CE7ABE" w:rsidRPr="00CC1593" w14:paraId="02E6D93E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7A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1957–95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2CFF" w14:textId="0A2280FB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0.36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03DC" w14:textId="0B6D6667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0.31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4D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Sapiano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et al., 1998</w:t>
            </w:r>
          </w:p>
        </w:tc>
      </w:tr>
      <w:tr w:rsidR="00CE7ABE" w:rsidRPr="00CC1593" w14:paraId="134D9196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2A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1993–12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4DE" w14:textId="497ED060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2CA" w14:textId="07FD79E2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669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Larsen et al., 2015</w:t>
            </w:r>
          </w:p>
        </w:tc>
      </w:tr>
      <w:tr w:rsidR="00CE7ABE" w:rsidRPr="00CC1593" w14:paraId="55A61FB8" w14:textId="77777777" w:rsidTr="002152EF">
        <w:trPr>
          <w:trHeight w:val="256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D0E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2000–16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9FF18" w14:textId="47851AE1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0.78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243F" w14:textId="07BE3FC2" w:rsidR="00CE7ABE" w:rsidRPr="00E508C0" w:rsidRDefault="000322DA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−</w:t>
            </w:r>
            <w:r w:rsidR="00CE7ABE" w:rsidRPr="00E508C0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474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Berthier et al., 2018</w:t>
            </w:r>
          </w:p>
        </w:tc>
      </w:tr>
    </w:tbl>
    <w:p w14:paraId="5881EFEB" w14:textId="77777777" w:rsidR="002F06EA" w:rsidRDefault="002F06EA" w:rsidP="002F06EA">
      <w:pPr>
        <w:spacing w:after="3600"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61795E6" w14:textId="3322F189" w:rsidR="00A541E1" w:rsidRDefault="00F33B38" w:rsidP="00E319F8">
      <w:pPr>
        <w:spacing w:after="48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S–</w:t>
      </w:r>
      <w:r w:rsidR="002152EF">
        <w:rPr>
          <w:rFonts w:ascii="Times New Roman" w:hAnsi="Times New Roman" w:cs="Times New Roman"/>
          <w:b/>
          <w:sz w:val="24"/>
          <w:szCs w:val="24"/>
        </w:rPr>
        <w:t xml:space="preserve">5 Annual </w:t>
      </w:r>
      <w:r w:rsidR="00B85B33">
        <w:rPr>
          <w:rFonts w:ascii="Times New Roman" w:hAnsi="Times New Roman" w:cs="Times New Roman"/>
          <w:b/>
          <w:sz w:val="24"/>
          <w:szCs w:val="24"/>
        </w:rPr>
        <w:t>Mass Balance</w:t>
      </w:r>
      <w:r w:rsidR="002152EF">
        <w:rPr>
          <w:rFonts w:ascii="Times New Roman" w:hAnsi="Times New Roman" w:cs="Times New Roman"/>
          <w:b/>
          <w:sz w:val="24"/>
          <w:szCs w:val="24"/>
        </w:rPr>
        <w:t>s</w:t>
      </w:r>
      <w:r w:rsidR="00A541E1" w:rsidRPr="00A54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C5409" w14:textId="7AA84B90" w:rsidR="0039771E" w:rsidRDefault="0039771E" w:rsidP="00397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B02F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972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mass balance time series</w:t>
      </w:r>
      <w:r w:rsidR="00D72972">
        <w:rPr>
          <w:rFonts w:ascii="Times New Roman" w:hAnsi="Times New Roman" w:cs="Times New Roman"/>
          <w:sz w:val="24"/>
          <w:szCs w:val="24"/>
        </w:rPr>
        <w:t xml:space="preserve"> (</w:t>
      </w:r>
      <w:r w:rsidR="006D1A8C">
        <w:rPr>
          <w:rFonts w:ascii="Times New Roman" w:hAnsi="Times New Roman" w:cs="Times New Roman"/>
          <w:sz w:val="24"/>
          <w:szCs w:val="24"/>
        </w:rPr>
        <w:t>B</w:t>
      </w:r>
      <w:r w:rsidR="006D1A8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6D1A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Lemon Creek </w:t>
      </w:r>
      <w:r w:rsidR="00475A6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laciers. The source of geodetically calibrated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ELA solutions is denoted as J 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(JIRP time series) and </w:t>
      </w:r>
      <w:r w:rsidR="004C5F5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1A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eanalyzed time series). NA represent years when the ELA migrated above the highest elevations of the glacier.</w:t>
      </w:r>
    </w:p>
    <w:p w14:paraId="01E7340A" w14:textId="409BDFFA" w:rsidR="009122D3" w:rsidRPr="00470E7B" w:rsidRDefault="009122D3" w:rsidP="00FB4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616"/>
        <w:gridCol w:w="1094"/>
        <w:gridCol w:w="1080"/>
        <w:gridCol w:w="810"/>
        <w:gridCol w:w="1620"/>
        <w:gridCol w:w="1800"/>
        <w:gridCol w:w="772"/>
      </w:tblGrid>
      <w:tr w:rsidR="00CE7ABE" w:rsidRPr="00D7453E" w14:paraId="1555A76D" w14:textId="77777777" w:rsidTr="00226E51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F3B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Year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D60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Taku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  <w:r w:rsidRPr="00E508C0">
              <w:rPr>
                <w:rFonts w:ascii="Times New Roman" w:hAnsi="Times New Roman"/>
                <w:color w:val="000000"/>
              </w:rPr>
              <w:t xml:space="preserve">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A28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508C0">
              <w:rPr>
                <w:rFonts w:ascii="Times New Roman" w:hAnsi="Times New Roman"/>
                <w:color w:val="000000"/>
              </w:rPr>
              <w:t>Taku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 xml:space="preserve"> ELA (m)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824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A012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Lemon Creek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  <w:r w:rsidRPr="00E508C0">
              <w:rPr>
                <w:rFonts w:ascii="Times New Roman" w:hAnsi="Times New Roman"/>
                <w:color w:val="000000"/>
              </w:rPr>
              <w:t xml:space="preserve"> (m </w:t>
            </w:r>
            <w:proofErr w:type="spellStart"/>
            <w:r w:rsidRPr="00E508C0">
              <w:rPr>
                <w:rFonts w:ascii="Times New Roman" w:hAnsi="Times New Roman"/>
                <w:color w:val="000000"/>
              </w:rPr>
              <w:t>w.e</w:t>
            </w:r>
            <w:proofErr w:type="spellEnd"/>
            <w:r w:rsidRPr="00E508C0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9AD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Lemon Creek ELA 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F601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Source</w:t>
            </w:r>
          </w:p>
        </w:tc>
      </w:tr>
      <w:tr w:rsidR="00CE7ABE" w:rsidRPr="00D7453E" w14:paraId="56E4FDFD" w14:textId="77777777" w:rsidTr="00226E51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B10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3E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014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BFA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91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E76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47D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448FC576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88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1AA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5B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FF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AC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FF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E5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0036408E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47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3C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D3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16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37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B9F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15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591ED226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2D0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1949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EA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14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345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F9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DE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11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70A01D40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80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2CEE" w14:textId="08BA2E0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3A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1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3AD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2D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B3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78C049F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56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22A7" w14:textId="17D624D4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</w:t>
            </w:r>
            <w:r w:rsidRPr="00E508C0">
              <w:rPr>
                <w:rFonts w:ascii="Times New Roman" w:hAnsi="Times New Roman"/>
                <w:color w:val="000000"/>
              </w:rPr>
              <w:t>0.17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92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87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659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85E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1A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06713552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5A4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613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5E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0B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1FF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E3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0A0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E7ABE" w:rsidRPr="00D7453E" w14:paraId="5B7CFF72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EC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77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9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45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3C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E4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DF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5EEAEC7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95C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B33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CFC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8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71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FE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7A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F5FAABA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21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FB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AEF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AE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917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58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C8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23D135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72F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6B6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9A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5B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DB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8E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3D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D131471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49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C2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76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82F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D3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42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E0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A04A2C9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3F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7E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C6E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1C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C1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B1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57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956E61C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CE3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DB9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E26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D5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F6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68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60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AEE8FB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98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3BF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F9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FA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58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76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28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4DC703E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87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A68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76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7F6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80B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E5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2D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7B1A396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A6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DF8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6E9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EE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04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8F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45A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385C971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0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F7A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04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81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3A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4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9B0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58E81A9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2B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8C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72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2D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7E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FF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64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C15FF40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88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547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E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A1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43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BB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48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47D81D2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E8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68D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2B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A27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7A9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22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11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1339920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62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1B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2D4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B9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3A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AE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66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3F98289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1D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0A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3D1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11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64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B3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AD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32298E3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67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5D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413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C7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DF0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E0D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4EE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52206158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E8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B1C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61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16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0F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2E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6D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CDF0877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593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50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98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78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B7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1A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87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1A4D4FB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C6E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C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3A1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8A3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00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E5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E7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9E919A2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6A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59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11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9C8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0F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E6D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2E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96888D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520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81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C8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CB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CA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708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0E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4F4C9B7F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305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8FC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FC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AD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B8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741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C9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CF6D046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44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2C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65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496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50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45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79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FB2924B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48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41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AA6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54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EC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54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075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2DFC0A9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55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lastRenderedPageBreak/>
              <w:t>1978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A8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99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60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52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0AF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A3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7E449CB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23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44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E5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68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B00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35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1E5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5925282B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E8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701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62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1F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E2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6D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B3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CE73D98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EB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42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E1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6D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D97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37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81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F913FEE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9C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AD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FE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E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5E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43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712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58836E78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CB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78E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ED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1B6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A6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9B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05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06F94B8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28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8B2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05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6B3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AF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E0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58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53D1053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72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BA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713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D2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89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A2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CF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493AE9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A8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60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609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ED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68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B1B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0A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2D6E1A8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75E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19F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62D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4C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13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39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00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8A90D79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03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3A0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55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D0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7A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00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17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1D539E6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7D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9B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34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355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40D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3F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B48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A880003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AA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6A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25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3B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C3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7C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DC4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10937B5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9F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1B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29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96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16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66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C94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BFB46AF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D3D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56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DF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D9F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29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F7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D17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B26774A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9B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A0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5A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29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C3A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5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7AA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460042BD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02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69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24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259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1B7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4B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77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EB5CD6C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2A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77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9B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6B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Pr="00E508C0">
              <w:rPr>
                <w:rFonts w:ascii="Times New Roman" w:hAnsi="Times New Roman"/>
                <w:color w:val="000000"/>
              </w:rPr>
              <w:t xml:space="preserve">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DC4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9A8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22F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5DD661F3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B1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DF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B6B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D0D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43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CCE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E6C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6AAF921" w14:textId="77777777" w:rsidTr="00226E51">
        <w:trPr>
          <w:trHeight w:val="3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7D7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3E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CEC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D74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11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75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3C9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J B</w:t>
            </w:r>
            <w:r w:rsidRPr="00E508C0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9DBEE80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A7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A7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DF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451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FF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B4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51C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E302AFD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89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6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5E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D09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B9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EB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71E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5D489C22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31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A2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07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E30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AB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62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B57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BB192BD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DE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FF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6C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59C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E3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8B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4A6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852B9A0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20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8B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4BE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FE2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6E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771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CE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9312833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0A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BC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7F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1391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99E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9F6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2.18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30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473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E33D349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C3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48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57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01D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CC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DC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156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67B25EA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57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CA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B57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825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DAE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CD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221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6CB97733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B3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F7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EF4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4877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3C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9A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2E5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23C5584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75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E92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D1D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056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A3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FAF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031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96D97F5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49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0B8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6B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FFB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39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BD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173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110AFA69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DB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832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96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9256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4BA1">
              <w:rPr>
                <w:rFonts w:ascii="Times New Roman" w:hAnsi="Times New Roman"/>
                <w:color w:val="000000"/>
              </w:rPr>
              <w:t>R B</w:t>
            </w:r>
            <w:r w:rsidRPr="00844BA1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F9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57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A27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8146913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567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E7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735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D41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BB1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13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4BB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2BF523D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D3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37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9C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FA8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DA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F3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0C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C6411BA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B5F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CFD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5D8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9F3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4E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0.45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0B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378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33AD9F53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97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D23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B3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909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E9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9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FD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4C365350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97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FB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0D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27A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8C2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D9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C4B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7BB0C493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6E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49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A6B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864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77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2.05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5B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A39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91A98FC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2AB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83C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76E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D3CA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110F">
              <w:rPr>
                <w:rFonts w:ascii="Times New Roman" w:hAnsi="Times New Roman"/>
                <w:color w:val="000000"/>
              </w:rPr>
              <w:t>R B</w:t>
            </w:r>
            <w:r w:rsidRPr="00B3110F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2A0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09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069E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0001E55D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085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844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C66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1175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EC9AC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7ECC">
              <w:rPr>
                <w:rFonts w:ascii="Times New Roman" w:hAnsi="Times New Roman"/>
                <w:color w:val="000000"/>
              </w:rPr>
              <w:t>R B</w:t>
            </w:r>
            <w:r w:rsidRPr="006A7EC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FF9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1.78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FB1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4902E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  <w:tr w:rsidR="00CE7ABE" w:rsidRPr="00D7453E" w14:paraId="2AF2C285" w14:textId="77777777" w:rsidTr="00226E51">
        <w:trPr>
          <w:trHeight w:val="286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DB27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541E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C848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1308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753A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7ECC">
              <w:rPr>
                <w:rFonts w:ascii="Times New Roman" w:hAnsi="Times New Roman"/>
                <w:color w:val="000000"/>
              </w:rPr>
              <w:t>R B</w:t>
            </w:r>
            <w:r w:rsidRPr="006A7EC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7A1D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−</w:t>
            </w:r>
            <w:r w:rsidRPr="00E508C0">
              <w:rPr>
                <w:rFonts w:ascii="Times New Roman" w:hAnsi="Times New Roman"/>
                <w:color w:val="000000"/>
              </w:rPr>
              <w:t>2.74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9ABEF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8C0">
              <w:rPr>
                <w:rFonts w:ascii="Times New Roman" w:hAnsi="Times New Roman"/>
                <w:color w:val="000000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5E443" w14:textId="77777777" w:rsidR="00CE7ABE" w:rsidRPr="00E508C0" w:rsidRDefault="00CE7ABE" w:rsidP="0021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407C">
              <w:rPr>
                <w:rFonts w:ascii="Times New Roman" w:hAnsi="Times New Roman"/>
                <w:color w:val="000000"/>
              </w:rPr>
              <w:t>R B</w:t>
            </w:r>
            <w:r w:rsidRPr="007A407C">
              <w:rPr>
                <w:rFonts w:ascii="Times New Roman" w:hAnsi="Times New Roman"/>
                <w:color w:val="000000"/>
                <w:vertAlign w:val="subscript"/>
              </w:rPr>
              <w:t>a</w:t>
            </w:r>
          </w:p>
        </w:tc>
      </w:tr>
    </w:tbl>
    <w:p w14:paraId="4174F53E" w14:textId="069E4C71" w:rsidR="00D42332" w:rsidRPr="00F4798B" w:rsidRDefault="00D42332" w:rsidP="00E319F8">
      <w:pPr>
        <w:tabs>
          <w:tab w:val="left" w:pos="4045"/>
        </w:tabs>
        <w:spacing w:after="48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798B">
        <w:rPr>
          <w:rFonts w:ascii="Times New Roman" w:hAnsi="Times New Roman" w:cs="Times New Roman"/>
          <w:b/>
          <w:sz w:val="24"/>
          <w:szCs w:val="24"/>
        </w:rPr>
        <w:tab/>
      </w:r>
    </w:p>
    <w:p w14:paraId="24506DFA" w14:textId="6E9CDD03" w:rsidR="00CD1C08" w:rsidRDefault="00F33B38" w:rsidP="005D792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S–</w:t>
      </w:r>
      <w:r w:rsidR="002152E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C17C8">
        <w:rPr>
          <w:rFonts w:ascii="Times New Roman" w:hAnsi="Times New Roman" w:cs="Times New Roman"/>
          <w:b/>
          <w:sz w:val="24"/>
          <w:szCs w:val="24"/>
        </w:rPr>
        <w:t xml:space="preserve">Comparison between JIRP and </w:t>
      </w:r>
      <w:r w:rsidR="00D72972">
        <w:rPr>
          <w:rFonts w:ascii="Times New Roman" w:hAnsi="Times New Roman" w:cs="Times New Roman"/>
          <w:b/>
          <w:sz w:val="24"/>
          <w:szCs w:val="24"/>
        </w:rPr>
        <w:t>r</w:t>
      </w:r>
      <w:r w:rsidR="004C5F5C">
        <w:rPr>
          <w:rFonts w:ascii="Times New Roman" w:hAnsi="Times New Roman" w:cs="Times New Roman"/>
          <w:b/>
          <w:sz w:val="24"/>
          <w:szCs w:val="24"/>
        </w:rPr>
        <w:t xml:space="preserve">eanalyzed </w:t>
      </w:r>
      <w:r w:rsidR="00D72972">
        <w:rPr>
          <w:rFonts w:ascii="Times New Roman" w:hAnsi="Times New Roman" w:cs="Times New Roman"/>
          <w:b/>
          <w:sz w:val="24"/>
          <w:szCs w:val="24"/>
        </w:rPr>
        <w:t>mass balances</w:t>
      </w:r>
    </w:p>
    <w:p w14:paraId="7A73B19C" w14:textId="0F2CFE54" w:rsidR="00D85EBF" w:rsidRDefault="009771A6" w:rsidP="005D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explored several</w:t>
      </w:r>
      <w:r w:rsidR="00746C20">
        <w:rPr>
          <w:rFonts w:ascii="Times New Roman" w:hAnsi="Times New Roman" w:cs="Times New Roman"/>
          <w:sz w:val="24"/>
          <w:szCs w:val="24"/>
        </w:rPr>
        <w:t xml:space="preserve"> methodological differences </w:t>
      </w:r>
      <w:r>
        <w:rPr>
          <w:rFonts w:ascii="Times New Roman" w:hAnsi="Times New Roman" w:cs="Times New Roman"/>
          <w:sz w:val="24"/>
          <w:szCs w:val="24"/>
        </w:rPr>
        <w:t>between JIRP and reanalyzed time series, despite the s</w:t>
      </w:r>
      <w:r w:rsidR="00092007">
        <w:rPr>
          <w:rFonts w:ascii="Times New Roman" w:hAnsi="Times New Roman" w:cs="Times New Roman"/>
          <w:sz w:val="24"/>
          <w:szCs w:val="24"/>
        </w:rPr>
        <w:t>trong correlation</w:t>
      </w:r>
      <w:r>
        <w:rPr>
          <w:rFonts w:ascii="Times New Roman" w:hAnsi="Times New Roman" w:cs="Times New Roman"/>
          <w:sz w:val="24"/>
          <w:szCs w:val="24"/>
        </w:rPr>
        <w:t xml:space="preserve"> that was found between the two datasets</w:t>
      </w:r>
      <w:r w:rsidR="00092007">
        <w:rPr>
          <w:rFonts w:ascii="Times New Roman" w:hAnsi="Times New Roman" w:cs="Times New Roman"/>
          <w:sz w:val="24"/>
          <w:szCs w:val="24"/>
        </w:rPr>
        <w:t xml:space="preserve">: </w:t>
      </w:r>
      <w:r w:rsidR="00D53997">
        <w:rPr>
          <w:rFonts w:ascii="Times New Roman" w:hAnsi="Times New Roman" w:cs="Times New Roman"/>
          <w:sz w:val="24"/>
          <w:szCs w:val="24"/>
        </w:rPr>
        <w:t>1) the use of a fixed vers</w:t>
      </w:r>
      <w:r w:rsidR="005704CA">
        <w:rPr>
          <w:rFonts w:ascii="Times New Roman" w:hAnsi="Times New Roman" w:cs="Times New Roman"/>
          <w:sz w:val="24"/>
          <w:szCs w:val="24"/>
        </w:rPr>
        <w:t>us</w:t>
      </w:r>
      <w:r w:rsidR="00D53997">
        <w:rPr>
          <w:rFonts w:ascii="Times New Roman" w:hAnsi="Times New Roman" w:cs="Times New Roman"/>
          <w:sz w:val="24"/>
          <w:szCs w:val="24"/>
        </w:rPr>
        <w:t xml:space="preserve"> a time-variable </w:t>
      </w:r>
      <w:r w:rsidR="00A61319">
        <w:rPr>
          <w:rFonts w:ascii="Times New Roman" w:hAnsi="Times New Roman" w:cs="Times New Roman"/>
          <w:sz w:val="24"/>
          <w:szCs w:val="24"/>
        </w:rPr>
        <w:t>hypsometry</w:t>
      </w:r>
      <w:r w:rsidR="00D53997">
        <w:rPr>
          <w:rFonts w:ascii="Times New Roman" w:hAnsi="Times New Roman" w:cs="Times New Roman"/>
          <w:sz w:val="24"/>
          <w:szCs w:val="24"/>
        </w:rPr>
        <w:t>; 2) u</w:t>
      </w:r>
      <w:r>
        <w:rPr>
          <w:rFonts w:ascii="Times New Roman" w:hAnsi="Times New Roman" w:cs="Times New Roman"/>
          <w:sz w:val="24"/>
          <w:szCs w:val="24"/>
        </w:rPr>
        <w:t>sing</w:t>
      </w:r>
      <w:r w:rsidR="00D53997">
        <w:rPr>
          <w:rFonts w:ascii="Times New Roman" w:hAnsi="Times New Roman" w:cs="Times New Roman"/>
          <w:sz w:val="24"/>
          <w:szCs w:val="24"/>
        </w:rPr>
        <w:t xml:space="preserve"> a fixed </w:t>
      </w:r>
      <w:r>
        <w:rPr>
          <w:rFonts w:ascii="Times New Roman" w:hAnsi="Times New Roman" w:cs="Times New Roman"/>
          <w:sz w:val="24"/>
          <w:szCs w:val="24"/>
        </w:rPr>
        <w:t xml:space="preserve">versus a variable sloped </w:t>
      </w:r>
      <w:r w:rsidR="00D53997">
        <w:rPr>
          <w:rFonts w:ascii="Times New Roman" w:hAnsi="Times New Roman" w:cs="Times New Roman"/>
          <w:sz w:val="24"/>
          <w:szCs w:val="24"/>
        </w:rPr>
        <w:t xml:space="preserve">mass balance profile in the ablation zone; 3) </w:t>
      </w:r>
      <w:r w:rsidR="007B6E43">
        <w:rPr>
          <w:rFonts w:ascii="Times New Roman" w:hAnsi="Times New Roman" w:cs="Times New Roman"/>
          <w:sz w:val="24"/>
          <w:szCs w:val="24"/>
        </w:rPr>
        <w:t>shifting the annual mass balance profile to intersect the ELA</w:t>
      </w:r>
      <w:r w:rsidR="00691D3F">
        <w:rPr>
          <w:rFonts w:ascii="Times New Roman" w:hAnsi="Times New Roman" w:cs="Times New Roman"/>
          <w:sz w:val="24"/>
          <w:szCs w:val="24"/>
        </w:rPr>
        <w:t xml:space="preserve"> versus using a mass balance model to account for late-summer ablation</w:t>
      </w:r>
      <w:r w:rsidR="00D85EBF">
        <w:rPr>
          <w:rFonts w:ascii="Times New Roman" w:hAnsi="Times New Roman" w:cs="Times New Roman"/>
          <w:sz w:val="24"/>
          <w:szCs w:val="24"/>
        </w:rPr>
        <w:t>.</w:t>
      </w:r>
    </w:p>
    <w:p w14:paraId="5AF90893" w14:textId="4E4048CB" w:rsidR="00C859F1" w:rsidRDefault="00111F3E" w:rsidP="003E01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D3F">
        <w:rPr>
          <w:rFonts w:ascii="Times New Roman" w:hAnsi="Times New Roman" w:cs="Times New Roman"/>
          <w:sz w:val="24"/>
          <w:szCs w:val="24"/>
        </w:rPr>
        <w:t>O</w:t>
      </w:r>
      <w:r w:rsidR="00901F98">
        <w:rPr>
          <w:rFonts w:ascii="Times New Roman" w:hAnsi="Times New Roman" w:cs="Times New Roman"/>
          <w:sz w:val="24"/>
          <w:szCs w:val="24"/>
        </w:rPr>
        <w:t xml:space="preserve">ur </w:t>
      </w:r>
      <w:r w:rsidR="00691D3F">
        <w:rPr>
          <w:rFonts w:ascii="Times New Roman" w:hAnsi="Times New Roman" w:cs="Times New Roman"/>
          <w:sz w:val="24"/>
          <w:szCs w:val="24"/>
        </w:rPr>
        <w:t>r</w:t>
      </w:r>
      <w:r w:rsidR="004C5F5C">
        <w:rPr>
          <w:rFonts w:ascii="Times New Roman" w:hAnsi="Times New Roman" w:cs="Times New Roman"/>
          <w:sz w:val="24"/>
          <w:szCs w:val="24"/>
        </w:rPr>
        <w:t>eanalyzed</w:t>
      </w:r>
      <w:r w:rsidR="00F9552F">
        <w:rPr>
          <w:rFonts w:ascii="Times New Roman" w:hAnsi="Times New Roman" w:cs="Times New Roman"/>
          <w:sz w:val="24"/>
          <w:szCs w:val="24"/>
        </w:rPr>
        <w:t xml:space="preserve"> </w:t>
      </w:r>
      <w:r w:rsidR="00691D3F">
        <w:rPr>
          <w:rFonts w:ascii="Times New Roman" w:hAnsi="Times New Roman" w:cs="Times New Roman"/>
          <w:sz w:val="24"/>
          <w:szCs w:val="24"/>
        </w:rPr>
        <w:t xml:space="preserve">time series </w:t>
      </w:r>
      <w:r w:rsidR="00F9552F">
        <w:rPr>
          <w:rFonts w:ascii="Times New Roman" w:hAnsi="Times New Roman" w:cs="Times New Roman"/>
          <w:sz w:val="24"/>
          <w:szCs w:val="24"/>
        </w:rPr>
        <w:t xml:space="preserve">and those produced using a </w:t>
      </w:r>
      <w:r w:rsidR="00691D3F">
        <w:rPr>
          <w:rFonts w:ascii="Times New Roman" w:hAnsi="Times New Roman" w:cs="Times New Roman"/>
          <w:sz w:val="24"/>
          <w:szCs w:val="24"/>
        </w:rPr>
        <w:t xml:space="preserve">fixed </w:t>
      </w:r>
      <w:r w:rsidR="00F9552F">
        <w:rPr>
          <w:rFonts w:ascii="Times New Roman" w:hAnsi="Times New Roman" w:cs="Times New Roman"/>
          <w:sz w:val="24"/>
          <w:szCs w:val="24"/>
        </w:rPr>
        <w:t xml:space="preserve">1948 </w:t>
      </w:r>
      <w:r w:rsidR="00691D3F">
        <w:rPr>
          <w:rFonts w:ascii="Times New Roman" w:hAnsi="Times New Roman" w:cs="Times New Roman"/>
          <w:sz w:val="24"/>
          <w:szCs w:val="24"/>
        </w:rPr>
        <w:t>hypsometry</w:t>
      </w:r>
      <w:r w:rsidR="00901F98">
        <w:rPr>
          <w:rFonts w:ascii="Times New Roman" w:hAnsi="Times New Roman" w:cs="Times New Roman"/>
          <w:sz w:val="24"/>
          <w:szCs w:val="24"/>
        </w:rPr>
        <w:t xml:space="preserve"> </w:t>
      </w:r>
      <w:r w:rsidR="00691D3F">
        <w:rPr>
          <w:rFonts w:ascii="Times New Roman" w:hAnsi="Times New Roman" w:cs="Times New Roman"/>
          <w:sz w:val="24"/>
          <w:szCs w:val="24"/>
        </w:rPr>
        <w:t xml:space="preserve">resulted a </w:t>
      </w:r>
      <w:r w:rsidR="00F9552F">
        <w:rPr>
          <w:rFonts w:ascii="Times New Roman" w:hAnsi="Times New Roman" w:cs="Times New Roman"/>
          <w:sz w:val="24"/>
          <w:szCs w:val="24"/>
        </w:rPr>
        <w:t xml:space="preserve">0.07 m </w:t>
      </w:r>
      <w:proofErr w:type="spellStart"/>
      <w:r w:rsidR="00F9552F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="00F9552F">
        <w:rPr>
          <w:rFonts w:ascii="Times New Roman" w:hAnsi="Times New Roman" w:cs="Times New Roman"/>
          <w:sz w:val="24"/>
          <w:szCs w:val="24"/>
        </w:rPr>
        <w:t>. a</w:t>
      </w:r>
      <w:r w:rsidR="00F9552F" w:rsidRPr="00F9552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91D3F">
        <w:rPr>
          <w:rFonts w:ascii="Times New Roman" w:hAnsi="Times New Roman" w:cs="Times New Roman"/>
          <w:sz w:val="24"/>
          <w:szCs w:val="24"/>
        </w:rPr>
        <w:t xml:space="preserve"> mean absolute difference to annual mass balance at both </w:t>
      </w:r>
      <w:proofErr w:type="spellStart"/>
      <w:r w:rsidR="00691D3F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="00691D3F">
        <w:rPr>
          <w:rFonts w:ascii="Times New Roman" w:hAnsi="Times New Roman" w:cs="Times New Roman"/>
          <w:sz w:val="24"/>
          <w:szCs w:val="24"/>
        </w:rPr>
        <w:t xml:space="preserve"> and Lemon Creek Glaciers</w:t>
      </w:r>
      <w:r w:rsidR="0063399D">
        <w:rPr>
          <w:rFonts w:ascii="Times New Roman" w:hAnsi="Times New Roman" w:cs="Times New Roman"/>
          <w:sz w:val="24"/>
          <w:szCs w:val="24"/>
        </w:rPr>
        <w:t xml:space="preserve">. This comparison </w:t>
      </w:r>
      <w:r w:rsidR="00F14DB1">
        <w:rPr>
          <w:rFonts w:ascii="Times New Roman" w:hAnsi="Times New Roman" w:cs="Times New Roman"/>
          <w:sz w:val="24"/>
          <w:szCs w:val="24"/>
        </w:rPr>
        <w:t>suggest</w:t>
      </w:r>
      <w:r w:rsidR="0063399D">
        <w:rPr>
          <w:rFonts w:ascii="Times New Roman" w:hAnsi="Times New Roman" w:cs="Times New Roman"/>
          <w:sz w:val="24"/>
          <w:szCs w:val="24"/>
        </w:rPr>
        <w:t>s using a</w:t>
      </w:r>
      <w:r w:rsidR="00F14DB1">
        <w:rPr>
          <w:rFonts w:ascii="Times New Roman" w:hAnsi="Times New Roman" w:cs="Times New Roman"/>
          <w:sz w:val="24"/>
          <w:szCs w:val="24"/>
        </w:rPr>
        <w:t xml:space="preserve"> fixed hypsometry</w:t>
      </w:r>
      <w:r w:rsidR="006339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4DB1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="00F14DB1">
        <w:rPr>
          <w:rFonts w:ascii="Times New Roman" w:hAnsi="Times New Roman" w:cs="Times New Roman"/>
          <w:sz w:val="24"/>
          <w:szCs w:val="24"/>
        </w:rPr>
        <w:t xml:space="preserve"> and others</w:t>
      </w:r>
      <w:r w:rsidR="0063399D">
        <w:rPr>
          <w:rFonts w:ascii="Times New Roman" w:hAnsi="Times New Roman" w:cs="Times New Roman"/>
          <w:sz w:val="24"/>
          <w:szCs w:val="24"/>
        </w:rPr>
        <w:t xml:space="preserve">, </w:t>
      </w:r>
      <w:r w:rsidR="00F14DB1">
        <w:rPr>
          <w:rFonts w:ascii="Times New Roman" w:hAnsi="Times New Roman" w:cs="Times New Roman"/>
          <w:sz w:val="24"/>
          <w:szCs w:val="24"/>
        </w:rPr>
        <w:t>2013) ha</w:t>
      </w:r>
      <w:r w:rsidR="0063399D">
        <w:rPr>
          <w:rFonts w:ascii="Times New Roman" w:hAnsi="Times New Roman" w:cs="Times New Roman"/>
          <w:sz w:val="24"/>
          <w:szCs w:val="24"/>
        </w:rPr>
        <w:t>s</w:t>
      </w:r>
      <w:r w:rsidR="00F14DB1">
        <w:rPr>
          <w:rFonts w:ascii="Times New Roman" w:hAnsi="Times New Roman" w:cs="Times New Roman"/>
          <w:sz w:val="24"/>
          <w:szCs w:val="24"/>
        </w:rPr>
        <w:t xml:space="preserve"> little effect</w:t>
      </w:r>
      <w:r w:rsidR="0063399D">
        <w:rPr>
          <w:rFonts w:ascii="Times New Roman" w:hAnsi="Times New Roman" w:cs="Times New Roman"/>
          <w:sz w:val="24"/>
          <w:szCs w:val="24"/>
        </w:rPr>
        <w:t xml:space="preserve"> for the two glaciers, provided they are geodetically calibrated</w:t>
      </w:r>
      <w:r w:rsidR="00F95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CD522" w14:textId="707FE860" w:rsidR="00F777FD" w:rsidRPr="00E319F8" w:rsidRDefault="00802CB3" w:rsidP="00E319F8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average annual mass balance profiles used in the JIRP and reanalyzed time series are shown in </w:t>
      </w:r>
      <w:r w:rsidRPr="00802CB3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32318653"/>
      <w:r>
        <w:rPr>
          <w:rFonts w:ascii="Times New Roman" w:hAnsi="Times New Roman" w:cs="Times New Roman"/>
          <w:sz w:val="24"/>
          <w:szCs w:val="24"/>
        </w:rPr>
        <w:t xml:space="preserve">The shallower ablation zone slope in the reanalyzed time series </w:t>
      </w:r>
      <w:r w:rsidR="009F6F2E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F2E">
        <w:rPr>
          <w:rFonts w:ascii="Times New Roman" w:hAnsi="Times New Roman" w:cs="Times New Roman"/>
          <w:sz w:val="24"/>
          <w:szCs w:val="24"/>
        </w:rPr>
        <w:t xml:space="preserve">underestimated mass loss in the ablation zone, resulting in a larger </w:t>
      </w:r>
      <w:r w:rsidR="00F777FD">
        <w:rPr>
          <w:rFonts w:ascii="Times New Roman" w:hAnsi="Times New Roman" w:cs="Times New Roman"/>
          <w:sz w:val="24"/>
          <w:szCs w:val="24"/>
        </w:rPr>
        <w:t>geodetic calibration (</w:t>
      </w:r>
      <w:r w:rsidR="00F777FD" w:rsidRPr="00F777FD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F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7FD" w:rsidRPr="00F777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777FD">
        <w:rPr>
          <w:rFonts w:ascii="Times New Roman" w:hAnsi="Times New Roman" w:cs="Times New Roman"/>
          <w:sz w:val="24"/>
          <w:szCs w:val="24"/>
        </w:rPr>
        <w:t>)</w:t>
      </w:r>
      <w:r w:rsidR="00C66401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Similarly, the steeper accumulation zone slope in the JIRP time </w:t>
      </w:r>
      <w:r w:rsidR="004D6548">
        <w:rPr>
          <w:rFonts w:ascii="Times New Roman" w:hAnsi="Times New Roman" w:cs="Times New Roman"/>
          <w:sz w:val="24"/>
          <w:szCs w:val="24"/>
        </w:rPr>
        <w:t>series</w:t>
      </w:r>
      <w:r w:rsidR="009F6F2E">
        <w:rPr>
          <w:rFonts w:ascii="Times New Roman" w:hAnsi="Times New Roman" w:cs="Times New Roman"/>
          <w:sz w:val="24"/>
          <w:szCs w:val="24"/>
        </w:rPr>
        <w:t xml:space="preserve"> may have</w:t>
      </w:r>
      <w:r w:rsidR="004D6548">
        <w:rPr>
          <w:rFonts w:ascii="Times New Roman" w:hAnsi="Times New Roman" w:cs="Times New Roman"/>
          <w:sz w:val="24"/>
          <w:szCs w:val="24"/>
        </w:rPr>
        <w:t xml:space="preserve"> </w:t>
      </w:r>
      <w:r w:rsidR="009F6F2E">
        <w:rPr>
          <w:rFonts w:ascii="Times New Roman" w:hAnsi="Times New Roman" w:cs="Times New Roman"/>
          <w:sz w:val="24"/>
          <w:szCs w:val="24"/>
        </w:rPr>
        <w:t>overestimated accumulation on the upper glacier resulting in a larger</w:t>
      </w:r>
      <w:r w:rsidR="00F777FD">
        <w:rPr>
          <w:rFonts w:ascii="Times New Roman" w:hAnsi="Times New Roman" w:cs="Times New Roman"/>
          <w:sz w:val="24"/>
          <w:szCs w:val="24"/>
        </w:rPr>
        <w:t xml:space="preserve"> geodetic calibration (</w:t>
      </w:r>
      <w:r w:rsidR="00F777FD" w:rsidRPr="00F777FD">
        <w:rPr>
          <w:rFonts w:ascii="Times New Roman" w:hAnsi="Times New Roman" w:cs="Times New Roman"/>
          <w:b/>
          <w:bCs/>
          <w:sz w:val="24"/>
          <w:szCs w:val="24"/>
        </w:rPr>
        <w:t>Table 6</w:t>
      </w:r>
      <w:r w:rsidR="00F777FD">
        <w:rPr>
          <w:rFonts w:ascii="Times New Roman" w:hAnsi="Times New Roman" w:cs="Times New Roman"/>
          <w:sz w:val="24"/>
          <w:szCs w:val="24"/>
        </w:rPr>
        <w:t>) by.</w:t>
      </w:r>
    </w:p>
    <w:p w14:paraId="53A45E0D" w14:textId="3AE80DF9" w:rsidR="00056861" w:rsidRPr="00802CB3" w:rsidRDefault="00802CB3" w:rsidP="00802C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B3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 annual mass balance profile slopes used in JIRP and reanalyzed time series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Lemon Creek Glacier</w:t>
      </w:r>
      <w:r w:rsidR="00056861" w:rsidRPr="00802C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56861" w:rsidRPr="00802CB3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Excel.Sheet.12 "C:\\Users\\cmcneil\\Desktop\\Writing\\2020\\Taku Lemon Creek Reanalysis\\figures\\tables.xlsx" "Balance profiles!R1C1:R4C5" \a \f 4 \h  \* MERGEFORMAT </w:instrText>
      </w:r>
      <w:r w:rsidR="00056861" w:rsidRPr="00802C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8010" w:type="dxa"/>
        <w:jc w:val="center"/>
        <w:tblLook w:val="04A0" w:firstRow="1" w:lastRow="0" w:firstColumn="1" w:lastColumn="0" w:noHBand="0" w:noVBand="1"/>
      </w:tblPr>
      <w:tblGrid>
        <w:gridCol w:w="1576"/>
        <w:gridCol w:w="1574"/>
        <w:gridCol w:w="1620"/>
        <w:gridCol w:w="1620"/>
        <w:gridCol w:w="1620"/>
      </w:tblGrid>
      <w:tr w:rsidR="00802CB3" w:rsidRPr="00056861" w14:paraId="418672F1" w14:textId="77777777" w:rsidTr="00802CB3">
        <w:trPr>
          <w:trHeight w:val="288"/>
          <w:jc w:val="center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610" w14:textId="1EC3ABD9" w:rsidR="00056861" w:rsidRPr="00056861" w:rsidRDefault="00056861" w:rsidP="0005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20A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</w:t>
            </w:r>
            <w:proofErr w:type="spellEnd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Glacier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563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 Creek Glacier</w:t>
            </w:r>
          </w:p>
        </w:tc>
      </w:tr>
      <w:tr w:rsidR="00802CB3" w:rsidRPr="00802CB3" w14:paraId="7BA41FC9" w14:textId="77777777" w:rsidTr="00802CB3">
        <w:trPr>
          <w:trHeight w:val="288"/>
          <w:jc w:val="center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86E" w14:textId="77777777" w:rsidR="00056861" w:rsidRPr="00056861" w:rsidRDefault="00056861" w:rsidP="0005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Zone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F1E" w14:textId="76389542" w:rsidR="00802CB3" w:rsidRPr="00802CB3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JIRP</w:t>
            </w:r>
          </w:p>
          <w:p w14:paraId="04573ED9" w14:textId="10E9C354" w:rsidR="00056861" w:rsidRPr="00056861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 </w:t>
            </w:r>
            <w:proofErr w:type="spellStart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w.e</w:t>
            </w:r>
            <w:proofErr w:type="spellEnd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km</w:t>
            </w:r>
            <w:r w:rsidR="0003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AFD" w14:textId="73C2FE22" w:rsidR="00802CB3" w:rsidRPr="00802CB3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Reanalyzed</w:t>
            </w:r>
          </w:p>
          <w:p w14:paraId="2212BA1D" w14:textId="311C2CB4" w:rsidR="00056861" w:rsidRPr="00056861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 </w:t>
            </w:r>
            <w:proofErr w:type="spellStart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w.e</w:t>
            </w:r>
            <w:proofErr w:type="spellEnd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km</w:t>
            </w:r>
            <w:r w:rsidR="0003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D38" w14:textId="76BD765A" w:rsidR="00802CB3" w:rsidRPr="00802CB3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JIRP</w:t>
            </w:r>
          </w:p>
          <w:p w14:paraId="437AB59D" w14:textId="0E3E015B" w:rsidR="00056861" w:rsidRPr="00056861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 </w:t>
            </w:r>
            <w:proofErr w:type="spellStart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w.e</w:t>
            </w:r>
            <w:proofErr w:type="spellEnd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km</w:t>
            </w:r>
            <w:r w:rsidR="0003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A39" w14:textId="5D7249E3" w:rsidR="00802CB3" w:rsidRPr="00802CB3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Reanalyzed</w:t>
            </w:r>
          </w:p>
          <w:p w14:paraId="55962206" w14:textId="1075255C" w:rsidR="00056861" w:rsidRPr="00056861" w:rsidRDefault="00056861" w:rsidP="0080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 </w:t>
            </w:r>
            <w:proofErr w:type="spellStart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w.e</w:t>
            </w:r>
            <w:proofErr w:type="spellEnd"/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km</w:t>
            </w:r>
            <w:r w:rsidR="0003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2CB3" w:rsidRPr="00802CB3" w14:paraId="20754600" w14:textId="77777777" w:rsidTr="00802CB3">
        <w:trPr>
          <w:trHeight w:val="288"/>
          <w:jc w:val="center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987" w14:textId="2853E43A" w:rsidR="00056861" w:rsidRPr="00056861" w:rsidRDefault="00056861" w:rsidP="0005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blation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575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52F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115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7A3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</w:tr>
      <w:tr w:rsidR="00802CB3" w:rsidRPr="00802CB3" w14:paraId="799330CA" w14:textId="77777777" w:rsidTr="00802CB3">
        <w:trPr>
          <w:trHeight w:val="288"/>
          <w:jc w:val="center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0CD" w14:textId="59407741" w:rsidR="00056861" w:rsidRPr="00056861" w:rsidRDefault="00056861" w:rsidP="0005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ccumulation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829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EA5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6129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6FA" w14:textId="77777777" w:rsidR="00056861" w:rsidRPr="00056861" w:rsidRDefault="00056861" w:rsidP="000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</w:tbl>
    <w:p w14:paraId="2221A6D4" w14:textId="0DBA5D6C" w:rsidR="00056861" w:rsidRDefault="00056861" w:rsidP="00E319F8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CB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A01897" w14:textId="247865EA" w:rsidR="0021442B" w:rsidRDefault="00C66401" w:rsidP="00C664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32318816"/>
      <w:r>
        <w:rPr>
          <w:rFonts w:ascii="Times New Roman" w:hAnsi="Times New Roman" w:cs="Times New Roman"/>
          <w:sz w:val="24"/>
          <w:szCs w:val="24"/>
        </w:rPr>
        <w:lastRenderedPageBreak/>
        <w:t xml:space="preserve">The effects of </w:t>
      </w:r>
      <w:r w:rsidR="00F777FD">
        <w:rPr>
          <w:rFonts w:ascii="Times New Roman" w:hAnsi="Times New Roman" w:cs="Times New Roman"/>
          <w:sz w:val="24"/>
          <w:szCs w:val="24"/>
        </w:rPr>
        <w:t xml:space="preserve">differences between </w:t>
      </w:r>
      <w:r>
        <w:rPr>
          <w:rFonts w:ascii="Times New Roman" w:hAnsi="Times New Roman" w:cs="Times New Roman"/>
          <w:sz w:val="24"/>
          <w:szCs w:val="24"/>
        </w:rPr>
        <w:t xml:space="preserve">balance profiles </w:t>
      </w:r>
      <w:r w:rsidR="00F777F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compounded by</w:t>
      </w:r>
      <w:r w:rsidR="00F777FD">
        <w:rPr>
          <w:rFonts w:ascii="Times New Roman" w:hAnsi="Times New Roman" w:cs="Times New Roman"/>
          <w:sz w:val="24"/>
          <w:szCs w:val="24"/>
        </w:rPr>
        <w:t xml:space="preserve"> variations in</w:t>
      </w:r>
      <w:r>
        <w:rPr>
          <w:rFonts w:ascii="Times New Roman" w:hAnsi="Times New Roman" w:cs="Times New Roman"/>
          <w:sz w:val="24"/>
          <w:szCs w:val="24"/>
        </w:rPr>
        <w:t xml:space="preserve"> ELA estimates</w:t>
      </w:r>
      <w:r w:rsidR="00F777FD">
        <w:rPr>
          <w:rFonts w:ascii="Times New Roman" w:hAnsi="Times New Roman" w:cs="Times New Roman"/>
          <w:sz w:val="24"/>
          <w:szCs w:val="24"/>
        </w:rPr>
        <w:t xml:space="preserve">. JIRP ELAs are </w:t>
      </w:r>
      <w:r>
        <w:rPr>
          <w:rFonts w:ascii="Times New Roman" w:hAnsi="Times New Roman" w:cs="Times New Roman"/>
          <w:sz w:val="24"/>
          <w:szCs w:val="24"/>
        </w:rPr>
        <w:t xml:space="preserve">lower by 95 m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 and by 123 m on Lemon Creek Glacier. </w:t>
      </w:r>
      <w:bookmarkEnd w:id="5"/>
      <w:r w:rsidR="00F777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sing opportunistic satellite imagery (typically Landsat) to determine the ELA </w:t>
      </w:r>
      <w:r w:rsidR="00F777FD">
        <w:rPr>
          <w:rFonts w:ascii="Times New Roman" w:hAnsi="Times New Roman" w:cs="Times New Roman"/>
          <w:sz w:val="24"/>
          <w:szCs w:val="24"/>
        </w:rPr>
        <w:t>likely results in JIRP</w:t>
      </w:r>
      <w:r w:rsidR="004E0979">
        <w:rPr>
          <w:rFonts w:ascii="Times New Roman" w:hAnsi="Times New Roman" w:cs="Times New Roman"/>
          <w:sz w:val="24"/>
          <w:szCs w:val="24"/>
        </w:rPr>
        <w:t>’</w:t>
      </w:r>
      <w:r w:rsidR="00F777FD">
        <w:rPr>
          <w:rFonts w:ascii="Times New Roman" w:hAnsi="Times New Roman" w:cs="Times New Roman"/>
          <w:sz w:val="24"/>
          <w:szCs w:val="24"/>
        </w:rPr>
        <w:t>s lower ELAs. This suggests a</w:t>
      </w:r>
      <w:r w:rsidR="004E0979">
        <w:rPr>
          <w:rFonts w:ascii="Times New Roman" w:hAnsi="Times New Roman" w:cs="Times New Roman"/>
          <w:sz w:val="24"/>
          <w:szCs w:val="24"/>
        </w:rPr>
        <w:t>n</w:t>
      </w:r>
      <w:r w:rsidR="00F777FD">
        <w:rPr>
          <w:rFonts w:ascii="Times New Roman" w:hAnsi="Times New Roman" w:cs="Times New Roman"/>
          <w:sz w:val="24"/>
          <w:szCs w:val="24"/>
        </w:rPr>
        <w:t xml:space="preserve"> underestimation of ablation each year when compared to the output of our mass balance model.</w:t>
      </w:r>
    </w:p>
    <w:p w14:paraId="3A812711" w14:textId="77777777" w:rsidR="0021442B" w:rsidRDefault="0021442B" w:rsidP="0021442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799A153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Arendt AA (2006) </w:t>
      </w:r>
      <w:r>
        <w:rPr>
          <w:rFonts w:ascii="Times New Roman" w:hAnsi="Times New Roman" w:cs="Times New Roman"/>
          <w:iCs/>
          <w:sz w:val="24"/>
          <w:szCs w:val="24"/>
        </w:rPr>
        <w:t>Volume changes of Alaska Glaciers: Contributions to rising sea level and links to changing climate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(Doctoral dissertation).</w:t>
      </w:r>
    </w:p>
    <w:p w14:paraId="00AC0F5C" w14:textId="4A259D29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Berthier E, Larsen C, Durkin WJ, Willis MJ and Pritchard ME (2018) Brief communication: Unabated wastage of the Juneau and Stikine icefields (southeast Alaska) in the early 21st century. </w:t>
      </w:r>
      <w:r>
        <w:rPr>
          <w:rFonts w:ascii="Times New Roman" w:hAnsi="Times New Roman" w:cs="Times New Roman"/>
          <w:i/>
          <w:iCs/>
          <w:sz w:val="24"/>
          <w:szCs w:val="24"/>
        </w:rPr>
        <w:t>The Cryosphere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b/>
          <w:i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(4), 1523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1530.</w:t>
      </w:r>
    </w:p>
    <w:p w14:paraId="200B0CC2" w14:textId="16F13F64" w:rsidR="00A077EB" w:rsidRDefault="00A077EB" w:rsidP="00A077EB">
      <w:p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077EB">
        <w:rPr>
          <w:rFonts w:ascii="Times New Roman" w:hAnsi="Times New Roman" w:cs="Times New Roman"/>
          <w:sz w:val="24"/>
          <w:szCs w:val="24"/>
        </w:rPr>
        <w:t xml:space="preserve">Brun F, Berthier E, </w:t>
      </w:r>
      <w:proofErr w:type="spellStart"/>
      <w:r w:rsidRPr="00A077EB">
        <w:rPr>
          <w:rFonts w:ascii="Times New Roman" w:hAnsi="Times New Roman" w:cs="Times New Roman"/>
          <w:sz w:val="24"/>
          <w:szCs w:val="24"/>
        </w:rPr>
        <w:t>Wagnon</w:t>
      </w:r>
      <w:proofErr w:type="spellEnd"/>
      <w:r w:rsidRPr="00A077EB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A077EB">
        <w:rPr>
          <w:rFonts w:ascii="Times New Roman" w:hAnsi="Times New Roman" w:cs="Times New Roman"/>
          <w:sz w:val="24"/>
          <w:szCs w:val="24"/>
        </w:rPr>
        <w:t>Kääb</w:t>
      </w:r>
      <w:proofErr w:type="spellEnd"/>
      <w:r w:rsidRPr="00A077EB">
        <w:rPr>
          <w:rFonts w:ascii="Times New Roman" w:hAnsi="Times New Roman" w:cs="Times New Roman"/>
          <w:sz w:val="24"/>
          <w:szCs w:val="24"/>
        </w:rPr>
        <w:t xml:space="preserve"> A and </w:t>
      </w:r>
      <w:proofErr w:type="spellStart"/>
      <w:r w:rsidRPr="00A077EB">
        <w:rPr>
          <w:rFonts w:ascii="Times New Roman" w:hAnsi="Times New Roman" w:cs="Times New Roman"/>
          <w:sz w:val="24"/>
          <w:szCs w:val="24"/>
        </w:rPr>
        <w:t>Treichler</w:t>
      </w:r>
      <w:proofErr w:type="spellEnd"/>
      <w:r w:rsidRPr="00A077EB">
        <w:rPr>
          <w:rFonts w:ascii="Times New Roman" w:hAnsi="Times New Roman" w:cs="Times New Roman"/>
          <w:sz w:val="24"/>
          <w:szCs w:val="24"/>
        </w:rPr>
        <w:t xml:space="preserve"> D (2018) A spatially resolved estimate of High Mountain Asia glacier mass balances, 2000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77EB">
        <w:rPr>
          <w:rFonts w:ascii="Times New Roman" w:hAnsi="Times New Roman" w:cs="Times New Roman"/>
          <w:sz w:val="24"/>
          <w:szCs w:val="24"/>
        </w:rPr>
        <w:t>2016. </w:t>
      </w:r>
      <w:r w:rsidRPr="00A077EB">
        <w:rPr>
          <w:rFonts w:ascii="Times New Roman" w:hAnsi="Times New Roman" w:cs="Times New Roman"/>
          <w:i/>
          <w:iCs/>
          <w:sz w:val="24"/>
          <w:szCs w:val="24"/>
        </w:rPr>
        <w:t>Nat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077EB">
        <w:rPr>
          <w:rFonts w:ascii="Times New Roman" w:hAnsi="Times New Roman" w:cs="Times New Roman"/>
          <w:i/>
          <w:iCs/>
          <w:sz w:val="24"/>
          <w:szCs w:val="24"/>
        </w:rPr>
        <w:t xml:space="preserve"> geo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77EB">
        <w:rPr>
          <w:rFonts w:ascii="Times New Roman" w:hAnsi="Times New Roman" w:cs="Times New Roman"/>
          <w:i/>
          <w:iCs/>
          <w:sz w:val="24"/>
          <w:szCs w:val="24"/>
        </w:rPr>
        <w:t>Sci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077EB">
        <w:rPr>
          <w:rFonts w:ascii="Times New Roman" w:hAnsi="Times New Roman" w:cs="Times New Roman"/>
          <w:sz w:val="24"/>
          <w:szCs w:val="24"/>
        </w:rPr>
        <w:t>, </w:t>
      </w:r>
      <w:r w:rsidRPr="00A077EB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A077EB">
        <w:rPr>
          <w:rFonts w:ascii="Times New Roman" w:hAnsi="Times New Roman" w:cs="Times New Roman"/>
          <w:sz w:val="24"/>
          <w:szCs w:val="24"/>
        </w:rPr>
        <w:t>(9), 668.</w:t>
      </w:r>
    </w:p>
    <w:p w14:paraId="1E9B1C2C" w14:textId="2D559E61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Burgess EW, Forster RR and Larsen CF (2013) Flow velocities of Alaskan glaciers.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(1) (doi: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10.1038/ncomms3146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66D063E" w14:textId="13D42A6D" w:rsidR="00200F5C" w:rsidRDefault="00200F5C" w:rsidP="00200F5C">
      <w:pPr>
        <w:ind w:left="432" w:hanging="432"/>
        <w:rPr>
          <w:rFonts w:ascii="Times New Roman" w:hAnsi="Times New Roman" w:cs="Times New Roman"/>
          <w:sz w:val="24"/>
          <w:szCs w:val="24"/>
        </w:rPr>
      </w:pPr>
      <w:r w:rsidRPr="00200F5C">
        <w:rPr>
          <w:rFonts w:ascii="Times New Roman" w:hAnsi="Times New Roman" w:cs="Times New Roman"/>
          <w:sz w:val="24"/>
          <w:szCs w:val="24"/>
        </w:rPr>
        <w:t xml:space="preserve">Field WO and Miller MM (1950) The Juneau Ice Field Research Project.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Geogr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Rev.,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0F5C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200F5C">
        <w:rPr>
          <w:rFonts w:ascii="Times New Roman" w:hAnsi="Times New Roman" w:cs="Times New Roman"/>
          <w:sz w:val="24"/>
          <w:szCs w:val="24"/>
        </w:rPr>
        <w:t>(2), 179 (doi:</w:t>
      </w:r>
      <w:hyperlink r:id="rId12" w:history="1">
        <w:r w:rsidRPr="00200F5C">
          <w:rPr>
            <w:rStyle w:val="Hyperlink"/>
            <w:rFonts w:ascii="Times New Roman" w:hAnsi="Times New Roman" w:cs="Times New Roman"/>
            <w:sz w:val="24"/>
            <w:szCs w:val="24"/>
          </w:rPr>
          <w:t>10.2307/211279</w:t>
        </w:r>
      </w:hyperlink>
      <w:r w:rsidRPr="00200F5C">
        <w:rPr>
          <w:rFonts w:ascii="Times New Roman" w:hAnsi="Times New Roman" w:cs="Times New Roman"/>
          <w:sz w:val="24"/>
          <w:szCs w:val="24"/>
        </w:rPr>
        <w:t>)</w:t>
      </w:r>
    </w:p>
    <w:p w14:paraId="4D6C532A" w14:textId="60256A60" w:rsidR="00744657" w:rsidRDefault="00744657" w:rsidP="00200F5C">
      <w:pPr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744657">
        <w:rPr>
          <w:rFonts w:ascii="Times New Roman" w:hAnsi="Times New Roman" w:cs="Times New Roman"/>
          <w:sz w:val="24"/>
          <w:szCs w:val="24"/>
        </w:rPr>
        <w:t>Heusser</w:t>
      </w:r>
      <w:proofErr w:type="spellEnd"/>
      <w:r w:rsidRPr="00744657">
        <w:rPr>
          <w:rFonts w:ascii="Times New Roman" w:hAnsi="Times New Roman" w:cs="Times New Roman"/>
          <w:sz w:val="24"/>
          <w:szCs w:val="24"/>
        </w:rPr>
        <w:t xml:space="preserve"> CJ</w:t>
      </w:r>
      <w:r w:rsidR="008D67B1">
        <w:rPr>
          <w:rFonts w:ascii="Times New Roman" w:hAnsi="Times New Roman" w:cs="Times New Roman"/>
          <w:sz w:val="24"/>
          <w:szCs w:val="24"/>
        </w:rPr>
        <w:t xml:space="preserve"> and</w:t>
      </w:r>
      <w:r w:rsidRPr="00744657">
        <w:rPr>
          <w:rFonts w:ascii="Times New Roman" w:hAnsi="Times New Roman" w:cs="Times New Roman"/>
          <w:sz w:val="24"/>
          <w:szCs w:val="24"/>
        </w:rPr>
        <w:t xml:space="preserve"> Marcus MG (1964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4657">
        <w:rPr>
          <w:rFonts w:ascii="Times New Roman" w:hAnsi="Times New Roman" w:cs="Times New Roman"/>
          <w:sz w:val="24"/>
          <w:szCs w:val="24"/>
        </w:rPr>
        <w:t>). Historical variations of Lemon Creek Glacier, Alaska, and their relationship to the climatic record.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5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744657">
        <w:rPr>
          <w:rFonts w:ascii="Times New Roman" w:hAnsi="Times New Roman" w:cs="Times New Roman"/>
          <w:sz w:val="24"/>
          <w:szCs w:val="24"/>
        </w:rPr>
        <w:t xml:space="preserve"> (37), 77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 w:rsidRPr="00744657">
        <w:rPr>
          <w:rFonts w:ascii="Times New Roman" w:hAnsi="Times New Roman" w:cs="Times New Roman"/>
          <w:sz w:val="24"/>
          <w:szCs w:val="24"/>
        </w:rPr>
        <w:t>86.</w:t>
      </w:r>
    </w:p>
    <w:p w14:paraId="621C8E8D" w14:textId="768F90D5" w:rsidR="00744657" w:rsidRDefault="00744657" w:rsidP="00200F5C">
      <w:pPr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744657">
        <w:rPr>
          <w:rFonts w:ascii="Times New Roman" w:hAnsi="Times New Roman" w:cs="Times New Roman"/>
          <w:sz w:val="24"/>
          <w:szCs w:val="24"/>
        </w:rPr>
        <w:t>Heusser</w:t>
      </w:r>
      <w:proofErr w:type="spellEnd"/>
      <w:r w:rsidRPr="00744657">
        <w:rPr>
          <w:rFonts w:ascii="Times New Roman" w:hAnsi="Times New Roman" w:cs="Times New Roman"/>
          <w:sz w:val="24"/>
          <w:szCs w:val="24"/>
        </w:rPr>
        <w:t xml:space="preserve"> CJ</w:t>
      </w:r>
      <w:r w:rsidR="008D67B1">
        <w:rPr>
          <w:rFonts w:ascii="Times New Roman" w:hAnsi="Times New Roman" w:cs="Times New Roman"/>
          <w:sz w:val="24"/>
          <w:szCs w:val="24"/>
        </w:rPr>
        <w:t xml:space="preserve"> and</w:t>
      </w:r>
      <w:r w:rsidRPr="00744657">
        <w:rPr>
          <w:rFonts w:ascii="Times New Roman" w:hAnsi="Times New Roman" w:cs="Times New Roman"/>
          <w:sz w:val="24"/>
          <w:szCs w:val="24"/>
        </w:rPr>
        <w:t xml:space="preserve"> Marcus MG (1964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44657">
        <w:rPr>
          <w:rFonts w:ascii="Times New Roman" w:hAnsi="Times New Roman" w:cs="Times New Roman"/>
          <w:sz w:val="24"/>
          <w:szCs w:val="24"/>
        </w:rPr>
        <w:t>). Surface movement, hydrological change and equilibrium flow on Lemon Creek Glacier, Alaska.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5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744657">
        <w:rPr>
          <w:rFonts w:ascii="Times New Roman" w:hAnsi="Times New Roman" w:cs="Times New Roman"/>
          <w:sz w:val="24"/>
          <w:szCs w:val="24"/>
        </w:rPr>
        <w:t>(37), 61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 w:rsidRPr="00744657">
        <w:rPr>
          <w:rFonts w:ascii="Times New Roman" w:hAnsi="Times New Roman" w:cs="Times New Roman"/>
          <w:sz w:val="24"/>
          <w:szCs w:val="24"/>
        </w:rPr>
        <w:t>75.</w:t>
      </w:r>
    </w:p>
    <w:p w14:paraId="43CCF3A5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Kienholz C, Herreid S, Rich JL, Arendt AA, Hock R and Burgess EW (2015) Derivation and analysis of a complete modern-date glacier inventory for Alaska and northwest Canada.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(227), 403–420 (doi: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10.3189/2015JoG14J230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605E488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 (2006) Episodic reactivation of large-scale push moraines in front of the advancing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Glacier, Alaska.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Geophys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Res.,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(F1) (doi: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10.1029/2005JF000385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B1D17CA" w14:textId="0271A949" w:rsidR="0021442B" w:rsidRDefault="0021442B" w:rsidP="0021442B">
      <w:pPr>
        <w:ind w:left="480" w:hanging="4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LaChapelle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(1954) </w:t>
      </w:r>
      <w:r>
        <w:rPr>
          <w:rFonts w:ascii="Times New Roman" w:hAnsi="Times New Roman" w:cs="Times New Roman"/>
          <w:iCs/>
          <w:sz w:val="24"/>
          <w:szCs w:val="24"/>
        </w:rPr>
        <w:t>Snow studies on the Juneau Ice Field</w:t>
      </w:r>
      <w:r>
        <w:rPr>
          <w:rFonts w:ascii="Times New Roman" w:hAnsi="Times New Roman" w:cs="Times New Roman"/>
          <w:sz w:val="24"/>
          <w:szCs w:val="24"/>
        </w:rPr>
        <w:t xml:space="preserve"> (No. JIRP 9). </w:t>
      </w:r>
      <w:r>
        <w:rPr>
          <w:rFonts w:ascii="Times New Roman" w:hAnsi="Times New Roman" w:cs="Times New Roman"/>
          <w:i/>
          <w:sz w:val="24"/>
          <w:szCs w:val="24"/>
        </w:rPr>
        <w:t>American Geographical Society New York.</w:t>
      </w:r>
    </w:p>
    <w:p w14:paraId="5D7800E7" w14:textId="6C0C51C0" w:rsidR="00744657" w:rsidRDefault="00744657" w:rsidP="00744657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LaChapelle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(1955) </w:t>
      </w:r>
      <w:r>
        <w:rPr>
          <w:rFonts w:ascii="Times New Roman" w:hAnsi="Times New Roman" w:cs="Times New Roman"/>
          <w:iCs/>
          <w:sz w:val="24"/>
          <w:szCs w:val="24"/>
        </w:rPr>
        <w:t>Budget studies of Lemon Creek Glacier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American Geographical Society New York.</w:t>
      </w:r>
    </w:p>
    <w:p w14:paraId="762666D0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Larsen CF, Burgess E, Arendt AA,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O’Neel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Johnson AJ and Kienholz C (2015) Surface melt dominates Alaska glacier mass balance: Alaska Glacier Mass Balance.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Geophys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Res. Lett.,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(14), 5902–5908 (doi: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10.1002/2015GL064349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A432FE0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Larsen CF,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RJ, Arendt AA,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and Geissler PE (2007) Glacier changes in southeast Alaska and northwest British Columbia and contribution to sea level rise.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Geophys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Res.,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(F1) (doi:</w:t>
      </w:r>
      <w:hyperlink r:id="rId1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10.1029/2006JF000586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519735" w14:textId="0328D9CE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Marcus MG, Chambers FB, Miller MM and Lang M (1995) Recent trends in the Lemon Creek Glacier, Alaska.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Geogr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Ann. Ser. A.,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(2), 150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161.</w:t>
      </w:r>
    </w:p>
    <w:p w14:paraId="1EEC5F6B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Melkonian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AK, Willis MJ and Pritchard ME (2014) Satellite-derived volume loss rates and glacier speeds for the Juneau Icefield, Alaska.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(222), 743–760 (doi:</w:t>
      </w:r>
      <w:hyperlink r:id="rId1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10.3189/2014JoG13J181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1A1E529" w14:textId="06BC8926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 MM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(1999) Mass balance measurements on the Lemon Creek Glacier, Juneau Icefield, Alaska 1953–1998.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Geogr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Ann. Ser. A.,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(4), 671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681.</w:t>
      </w:r>
    </w:p>
    <w:p w14:paraId="2AE11BE1" w14:textId="7EC6E008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 MM (1975) </w:t>
      </w:r>
      <w:r>
        <w:rPr>
          <w:rFonts w:ascii="Times New Roman" w:hAnsi="Times New Roman" w:cs="Times New Roman"/>
          <w:iCs/>
          <w:sz w:val="24"/>
          <w:szCs w:val="24"/>
        </w:rPr>
        <w:t>Mountain and glacier terrain study and related investigations in the Juneau Icefield region, Alaska-Canada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Foundation for Glacier and Environmental Research internal report.</w:t>
      </w:r>
    </w:p>
    <w:p w14:paraId="18F7533E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 MM (1963)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Glacier evaluation study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Foundation for Glacier and Environmental Research internal report.</w:t>
      </w:r>
    </w:p>
    <w:p w14:paraId="63413675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 (2006) Rapid erosion of soft sediments by tidewater glacier advance: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Glacier, Alaska, USA.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Geophys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Res. Lett.,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(24) (doi:</w:t>
      </w: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10.1029/2006GL028467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7D3048A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(2003)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 (Alaska, U.S.A.) on the move again: active deformation of proglacial sediments.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(164), 50–58 (doi: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10.3189/172756503781830962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561FA66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 and Beget JE (1996)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Glacier, Southeast Alaska, U.S.A.: Late Holocene History of a Tidewater Glacier.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Antarct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Alp. Res.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(1), 42 (doi:</w:t>
      </w: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10.2307/1552084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B6D0AF" w14:textId="3ED3C9BA" w:rsidR="00744657" w:rsidRDefault="00744657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 w:rsidRPr="00744657">
        <w:rPr>
          <w:rFonts w:ascii="Times New Roman" w:hAnsi="Times New Roman" w:cs="Times New Roman"/>
          <w:sz w:val="24"/>
          <w:szCs w:val="24"/>
        </w:rPr>
        <w:t xml:space="preserve">Nielsen LE (1957). Preliminary study on the regimen and movement of the </w:t>
      </w:r>
      <w:proofErr w:type="spellStart"/>
      <w:r w:rsidRPr="00744657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Pr="00744657">
        <w:rPr>
          <w:rFonts w:ascii="Times New Roman" w:hAnsi="Times New Roman" w:cs="Times New Roman"/>
          <w:sz w:val="24"/>
          <w:szCs w:val="24"/>
        </w:rPr>
        <w:t xml:space="preserve"> Glacier, Alaska. </w:t>
      </w:r>
      <w:r w:rsidRPr="00744657">
        <w:rPr>
          <w:rFonts w:ascii="Times New Roman" w:hAnsi="Times New Roman" w:cs="Times New Roman"/>
          <w:i/>
          <w:iCs/>
          <w:sz w:val="24"/>
          <w:szCs w:val="24"/>
        </w:rPr>
        <w:t>Geol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44657">
        <w:rPr>
          <w:rFonts w:ascii="Times New Roman" w:hAnsi="Times New Roman" w:cs="Times New Roman"/>
          <w:i/>
          <w:iCs/>
          <w:sz w:val="24"/>
          <w:szCs w:val="24"/>
        </w:rPr>
        <w:t xml:space="preserve"> Soc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44657">
        <w:rPr>
          <w:rFonts w:ascii="Times New Roman" w:hAnsi="Times New Roman" w:cs="Times New Roman"/>
          <w:i/>
          <w:iCs/>
          <w:sz w:val="24"/>
          <w:szCs w:val="24"/>
        </w:rPr>
        <w:t xml:space="preserve"> Am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44657">
        <w:rPr>
          <w:rFonts w:ascii="Times New Roman" w:hAnsi="Times New Roman" w:cs="Times New Roman"/>
          <w:i/>
          <w:iCs/>
          <w:sz w:val="24"/>
          <w:szCs w:val="24"/>
        </w:rPr>
        <w:t xml:space="preserve"> Bull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44657">
        <w:rPr>
          <w:rFonts w:ascii="Times New Roman" w:hAnsi="Times New Roman" w:cs="Times New Roman"/>
          <w:sz w:val="24"/>
          <w:szCs w:val="24"/>
        </w:rPr>
        <w:t>, </w:t>
      </w:r>
      <w:r w:rsidRPr="00744657">
        <w:rPr>
          <w:rFonts w:ascii="Times New Roman" w:hAnsi="Times New Roman" w:cs="Times New Roman"/>
          <w:b/>
          <w:iCs/>
          <w:sz w:val="24"/>
          <w:szCs w:val="24"/>
        </w:rPr>
        <w:t>68</w:t>
      </w:r>
      <w:r w:rsidRPr="00744657">
        <w:rPr>
          <w:rFonts w:ascii="Times New Roman" w:hAnsi="Times New Roman" w:cs="Times New Roman"/>
          <w:sz w:val="24"/>
          <w:szCs w:val="24"/>
        </w:rPr>
        <w:t>(2), 171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 w:rsidRPr="00744657">
        <w:rPr>
          <w:rFonts w:ascii="Times New Roman" w:hAnsi="Times New Roman" w:cs="Times New Roman"/>
          <w:sz w:val="24"/>
          <w:szCs w:val="24"/>
        </w:rPr>
        <w:t>180.</w:t>
      </w:r>
    </w:p>
    <w:p w14:paraId="06CA88AD" w14:textId="7115DCA6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Nolan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Motkya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and Trabant DC (1995). Ice-thickness measurements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Glacier, Alaska, USA, and their relevance to its recent behavior.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(139), 541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553.</w:t>
      </w:r>
    </w:p>
    <w:p w14:paraId="4CF28072" w14:textId="75420996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MS, Kavanaugh J,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McNeil,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CJ (2013) Juneau icefield mass balance program 1946–2011. </w:t>
      </w:r>
      <w:r>
        <w:rPr>
          <w:rFonts w:ascii="Times New Roman" w:hAnsi="Times New Roman" w:cs="Times New Roman"/>
          <w:i/>
          <w:iCs/>
          <w:sz w:val="24"/>
          <w:szCs w:val="24"/>
        </w:rPr>
        <w:t>Earth Syst. Sci. Data,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(2), 319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330.</w:t>
      </w:r>
    </w:p>
    <w:p w14:paraId="2ED85331" w14:textId="438907FA" w:rsidR="00334E3D" w:rsidRDefault="00334E3D" w:rsidP="00334E3D">
      <w:pPr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334E3D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Pr="00334E3D">
        <w:rPr>
          <w:rFonts w:ascii="Times New Roman" w:hAnsi="Times New Roman" w:cs="Times New Roman"/>
          <w:sz w:val="24"/>
          <w:szCs w:val="24"/>
        </w:rPr>
        <w:t xml:space="preserve"> M (2011) Utility of late summer transient snowline migration rate on </w:t>
      </w:r>
      <w:proofErr w:type="spellStart"/>
      <w:r w:rsidRPr="00334E3D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Pr="00334E3D">
        <w:rPr>
          <w:rFonts w:ascii="Times New Roman" w:hAnsi="Times New Roman" w:cs="Times New Roman"/>
          <w:sz w:val="24"/>
          <w:szCs w:val="24"/>
        </w:rPr>
        <w:t xml:space="preserve"> Glacier, Alaska. </w:t>
      </w:r>
      <w:r w:rsidRPr="00334E3D">
        <w:rPr>
          <w:rFonts w:ascii="Times New Roman" w:hAnsi="Times New Roman" w:cs="Times New Roman"/>
          <w:i/>
          <w:iCs/>
          <w:sz w:val="24"/>
          <w:szCs w:val="24"/>
        </w:rPr>
        <w:t>The Cryosphere</w:t>
      </w:r>
      <w:r w:rsidRPr="00334E3D">
        <w:rPr>
          <w:rFonts w:ascii="Times New Roman" w:hAnsi="Times New Roman" w:cs="Times New Roman"/>
          <w:sz w:val="24"/>
          <w:szCs w:val="24"/>
        </w:rPr>
        <w:t xml:space="preserve"> </w:t>
      </w:r>
      <w:r w:rsidRPr="00334E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4E3D">
        <w:rPr>
          <w:rFonts w:ascii="Times New Roman" w:hAnsi="Times New Roman" w:cs="Times New Roman"/>
          <w:sz w:val="24"/>
          <w:szCs w:val="24"/>
        </w:rPr>
        <w:t>(4), 1127–1133 (doi:</w:t>
      </w:r>
      <w:hyperlink r:id="rId21" w:history="1">
        <w:r w:rsidRPr="00334E3D">
          <w:rPr>
            <w:rStyle w:val="Hyperlink"/>
            <w:rFonts w:ascii="Times New Roman" w:hAnsi="Times New Roman" w:cs="Times New Roman"/>
            <w:sz w:val="24"/>
            <w:szCs w:val="24"/>
          </w:rPr>
          <w:t>10.5194/tc-5-1127-2011</w:t>
        </w:r>
      </w:hyperlink>
      <w:r w:rsidRPr="00334E3D">
        <w:rPr>
          <w:rFonts w:ascii="Times New Roman" w:hAnsi="Times New Roman" w:cs="Times New Roman"/>
          <w:sz w:val="24"/>
          <w:szCs w:val="24"/>
        </w:rPr>
        <w:t>)</w:t>
      </w:r>
    </w:p>
    <w:p w14:paraId="3CEB5DF1" w14:textId="23FD9F7C" w:rsidR="00744657" w:rsidRDefault="00744657" w:rsidP="00334E3D">
      <w:pPr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744657">
        <w:rPr>
          <w:rFonts w:ascii="Times New Roman" w:hAnsi="Times New Roman" w:cs="Times New Roman"/>
          <w:sz w:val="24"/>
          <w:szCs w:val="24"/>
        </w:rPr>
        <w:t>Pelto</w:t>
      </w:r>
      <w:proofErr w:type="spellEnd"/>
      <w:r w:rsidRPr="00744657">
        <w:rPr>
          <w:rFonts w:ascii="Times New Roman" w:hAnsi="Times New Roman" w:cs="Times New Roman"/>
          <w:sz w:val="24"/>
          <w:szCs w:val="24"/>
        </w:rPr>
        <w:t xml:space="preserve"> MS </w:t>
      </w:r>
      <w:r w:rsidR="008D67B1">
        <w:rPr>
          <w:rFonts w:ascii="Times New Roman" w:hAnsi="Times New Roman" w:cs="Times New Roman"/>
          <w:sz w:val="24"/>
          <w:szCs w:val="24"/>
        </w:rPr>
        <w:t>and 6 others</w:t>
      </w:r>
      <w:r w:rsidRPr="00744657">
        <w:rPr>
          <w:rFonts w:ascii="Times New Roman" w:hAnsi="Times New Roman" w:cs="Times New Roman"/>
          <w:sz w:val="24"/>
          <w:szCs w:val="24"/>
        </w:rPr>
        <w:t xml:space="preserve"> (2008) The equilibrium ﬂow and mass balance of the </w:t>
      </w:r>
      <w:proofErr w:type="spellStart"/>
      <w:r w:rsidRPr="00744657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Pr="00744657">
        <w:rPr>
          <w:rFonts w:ascii="Times New Roman" w:hAnsi="Times New Roman" w:cs="Times New Roman"/>
          <w:sz w:val="24"/>
          <w:szCs w:val="24"/>
        </w:rPr>
        <w:t xml:space="preserve"> Glacier, Alaska 1950–2006. </w:t>
      </w:r>
      <w:r w:rsidRPr="00744657">
        <w:rPr>
          <w:rFonts w:ascii="Times New Roman" w:hAnsi="Times New Roman" w:cs="Times New Roman"/>
          <w:i/>
          <w:iCs/>
          <w:sz w:val="24"/>
          <w:szCs w:val="24"/>
        </w:rPr>
        <w:t>The Cryosphere</w:t>
      </w:r>
      <w:r w:rsidRPr="00744657">
        <w:rPr>
          <w:rFonts w:ascii="Times New Roman" w:hAnsi="Times New Roman" w:cs="Times New Roman"/>
          <w:sz w:val="24"/>
          <w:szCs w:val="24"/>
        </w:rPr>
        <w:t xml:space="preserve">, </w:t>
      </w:r>
      <w:r w:rsidR="00334E3D" w:rsidRPr="00334E3D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334E3D" w:rsidRPr="00334E3D">
        <w:rPr>
          <w:rFonts w:ascii="Times New Roman" w:hAnsi="Times New Roman" w:cs="Times New Roman"/>
          <w:sz w:val="24"/>
          <w:szCs w:val="24"/>
        </w:rPr>
        <w:t>(3), 275</w:t>
      </w:r>
      <w:r w:rsidR="00334E3D">
        <w:rPr>
          <w:rFonts w:ascii="Times New Roman" w:hAnsi="Times New Roman" w:cs="Times New Roman"/>
          <w:sz w:val="24"/>
          <w:szCs w:val="24"/>
        </w:rPr>
        <w:t>–</w:t>
      </w:r>
      <w:r w:rsidR="00334E3D" w:rsidRPr="00334E3D">
        <w:rPr>
          <w:rFonts w:ascii="Times New Roman" w:hAnsi="Times New Roman" w:cs="Times New Roman"/>
          <w:sz w:val="24"/>
          <w:szCs w:val="24"/>
        </w:rPr>
        <w:t>298</w:t>
      </w:r>
      <w:r w:rsidR="00334E3D">
        <w:rPr>
          <w:rFonts w:ascii="Times New Roman" w:hAnsi="Times New Roman" w:cs="Times New Roman"/>
          <w:sz w:val="24"/>
          <w:szCs w:val="24"/>
        </w:rPr>
        <w:t>.</w:t>
      </w:r>
    </w:p>
    <w:p w14:paraId="0E367A45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and Miller MM (1990) Mass Balance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Glacier, Alaska from 1946 to 1986. </w:t>
      </w:r>
      <w:r>
        <w:rPr>
          <w:rFonts w:ascii="Times New Roman" w:hAnsi="Times New Roman" w:cs="Times New Roman"/>
          <w:i/>
          <w:iCs/>
          <w:sz w:val="24"/>
          <w:szCs w:val="24"/>
        </w:rPr>
        <w:t>Northwest Sci.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b/>
          <w:iCs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(3).</w:t>
      </w:r>
    </w:p>
    <w:p w14:paraId="5AFD6F46" w14:textId="78FA1E2B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Pfeffer WT and 19 others (2014) The Randolph Glacier Inventory: a globally complete inventory of glaciers.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(221), 537–552</w:t>
      </w:r>
      <w:r w:rsidR="00334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(doi: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10.3189/2014JoG13J176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8D3DAD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 (1995)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 Conte glaciers, Alaska: Calving-speed control of late-Holocene asynchronous advances and retreats.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Geogr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Ann. Ser. A.,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(1), 59-82.</w:t>
      </w:r>
    </w:p>
    <w:p w14:paraId="315B1B6E" w14:textId="2DFB079A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D67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Krabill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(2001) Penetration depth of interferometric synthetic-aperture radar signals in snow and ice.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Geophys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Res. Lett.,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(18), 3501–3504 (doi: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10.1029/2000GL012484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380C4D" w14:textId="31C30290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bookmarkStart w:id="6" w:name="_Hlk10127673"/>
      <w:r>
        <w:rPr>
          <w:rFonts w:ascii="Times New Roman" w:hAnsi="Times New Roman" w:cs="Times New Roman"/>
          <w:sz w:val="24"/>
          <w:szCs w:val="24"/>
        </w:rPr>
        <w:t xml:space="preserve">Roth A, Hock R, Schuler TV,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Aschwanden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(2018) Modeling Winter Precipitation Over the Juneau Icefield, Alaska, Using a Linear Model of Orographic Precipitation. </w:t>
      </w:r>
      <w:r>
        <w:rPr>
          <w:rFonts w:ascii="Times New Roman" w:hAnsi="Times New Roman" w:cs="Times New Roman"/>
          <w:i/>
          <w:iCs/>
          <w:sz w:val="24"/>
          <w:szCs w:val="24"/>
        </w:rPr>
        <w:t>Front. Earth. Sci.,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(doi: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10.3389/feart.2018.00020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461426" w14:textId="58097F53" w:rsidR="00334E3D" w:rsidRDefault="00334E3D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proofErr w:type="spellStart"/>
      <w:r w:rsidRPr="00334E3D">
        <w:rPr>
          <w:rFonts w:ascii="Times New Roman" w:hAnsi="Times New Roman" w:cs="Times New Roman"/>
          <w:sz w:val="24"/>
          <w:szCs w:val="24"/>
        </w:rPr>
        <w:t>Sapiano</w:t>
      </w:r>
      <w:proofErr w:type="spellEnd"/>
      <w:r w:rsidRPr="00334E3D">
        <w:rPr>
          <w:rFonts w:ascii="Times New Roman" w:hAnsi="Times New Roman" w:cs="Times New Roman"/>
          <w:sz w:val="24"/>
          <w:szCs w:val="24"/>
        </w:rPr>
        <w:t xml:space="preserve"> JJ, Harrison WT </w:t>
      </w:r>
      <w:r w:rsidR="008D67B1">
        <w:rPr>
          <w:rFonts w:ascii="Times New Roman" w:hAnsi="Times New Roman" w:cs="Times New Roman"/>
          <w:sz w:val="24"/>
          <w:szCs w:val="24"/>
        </w:rPr>
        <w:t>and</w:t>
      </w:r>
      <w:r w:rsidRPr="0033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3D">
        <w:rPr>
          <w:rFonts w:ascii="Times New Roman" w:hAnsi="Times New Roman" w:cs="Times New Roman"/>
          <w:sz w:val="24"/>
          <w:szCs w:val="24"/>
        </w:rPr>
        <w:t>Echelmeyer</w:t>
      </w:r>
      <w:proofErr w:type="spellEnd"/>
      <w:r w:rsidRPr="00334E3D">
        <w:rPr>
          <w:rFonts w:ascii="Times New Roman" w:hAnsi="Times New Roman" w:cs="Times New Roman"/>
          <w:sz w:val="24"/>
          <w:szCs w:val="24"/>
        </w:rPr>
        <w:t xml:space="preserve"> KA (1998). Elevation, volume and terminus changes of nine glaciers in North America.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334E3D">
        <w:rPr>
          <w:rFonts w:ascii="Times New Roman" w:hAnsi="Times New Roman" w:cs="Times New Roman"/>
          <w:b/>
          <w:iCs/>
          <w:sz w:val="24"/>
          <w:szCs w:val="24"/>
        </w:rPr>
        <w:t>44</w:t>
      </w:r>
      <w:r w:rsidRPr="00334E3D">
        <w:rPr>
          <w:rFonts w:ascii="Times New Roman" w:hAnsi="Times New Roman" w:cs="Times New Roman"/>
          <w:sz w:val="24"/>
          <w:szCs w:val="24"/>
        </w:rPr>
        <w:t>(146), 119-135.</w:t>
      </w:r>
    </w:p>
    <w:p w14:paraId="7F666558" w14:textId="24014135" w:rsidR="008D67B1" w:rsidRDefault="008D67B1" w:rsidP="008D67B1">
      <w:pPr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8D67B1">
        <w:rPr>
          <w:rFonts w:ascii="Times New Roman" w:hAnsi="Times New Roman" w:cs="Times New Roman"/>
          <w:sz w:val="24"/>
          <w:szCs w:val="24"/>
        </w:rPr>
        <w:t>Truffer</w:t>
      </w:r>
      <w:proofErr w:type="spellEnd"/>
      <w:r w:rsidRPr="008D67B1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8D67B1">
        <w:rPr>
          <w:rFonts w:ascii="Times New Roman" w:hAnsi="Times New Roman" w:cs="Times New Roman"/>
          <w:sz w:val="24"/>
          <w:szCs w:val="24"/>
        </w:rPr>
        <w:t>Motyka</w:t>
      </w:r>
      <w:proofErr w:type="spellEnd"/>
      <w:r w:rsidRPr="008D67B1">
        <w:rPr>
          <w:rFonts w:ascii="Times New Roman" w:hAnsi="Times New Roman" w:cs="Times New Roman"/>
          <w:sz w:val="24"/>
          <w:szCs w:val="24"/>
        </w:rPr>
        <w:t xml:space="preserve"> RJ, </w:t>
      </w:r>
      <w:proofErr w:type="spellStart"/>
      <w:r w:rsidRPr="008D67B1">
        <w:rPr>
          <w:rFonts w:ascii="Times New Roman" w:hAnsi="Times New Roman" w:cs="Times New Roman"/>
          <w:sz w:val="24"/>
          <w:szCs w:val="24"/>
        </w:rPr>
        <w:t>Hekkers</w:t>
      </w:r>
      <w:proofErr w:type="spellEnd"/>
      <w:r w:rsidRPr="008D67B1">
        <w:rPr>
          <w:rFonts w:ascii="Times New Roman" w:hAnsi="Times New Roman" w:cs="Times New Roman"/>
          <w:sz w:val="24"/>
          <w:szCs w:val="24"/>
        </w:rPr>
        <w:t xml:space="preserve"> M, Howat IM and King M (2009) Terminus dynamics at an advancing glacier: </w:t>
      </w:r>
      <w:proofErr w:type="spellStart"/>
      <w:r w:rsidRPr="008D67B1">
        <w:rPr>
          <w:rFonts w:ascii="Times New Roman" w:hAnsi="Times New Roman" w:cs="Times New Roman"/>
          <w:sz w:val="24"/>
          <w:szCs w:val="24"/>
        </w:rPr>
        <w:t>Taku</w:t>
      </w:r>
      <w:proofErr w:type="spellEnd"/>
      <w:r w:rsidRPr="008D67B1">
        <w:rPr>
          <w:rFonts w:ascii="Times New Roman" w:hAnsi="Times New Roman" w:cs="Times New Roman"/>
          <w:sz w:val="24"/>
          <w:szCs w:val="24"/>
        </w:rPr>
        <w:t xml:space="preserve"> Glacier, Alaska.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8D67B1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8D67B1">
        <w:rPr>
          <w:rFonts w:ascii="Times New Roman" w:hAnsi="Times New Roman" w:cs="Times New Roman"/>
          <w:sz w:val="24"/>
          <w:szCs w:val="24"/>
        </w:rPr>
        <w:t>(194), 1052–1060 (doi:</w:t>
      </w:r>
      <w:hyperlink r:id="rId25" w:history="1">
        <w:r w:rsidRPr="008D67B1">
          <w:rPr>
            <w:rStyle w:val="Hyperlink"/>
            <w:rFonts w:ascii="Times New Roman" w:hAnsi="Times New Roman" w:cs="Times New Roman"/>
            <w:sz w:val="24"/>
            <w:szCs w:val="24"/>
          </w:rPr>
          <w:t>10.3189/002214309790794887</w:t>
        </w:r>
      </w:hyperlink>
      <w:r w:rsidRPr="008D67B1">
        <w:rPr>
          <w:rFonts w:ascii="Times New Roman" w:hAnsi="Times New Roman" w:cs="Times New Roman"/>
          <w:sz w:val="24"/>
          <w:szCs w:val="24"/>
        </w:rPr>
        <w:t>)</w:t>
      </w:r>
    </w:p>
    <w:bookmarkEnd w:id="6"/>
    <w:p w14:paraId="0FCD5E2B" w14:textId="77777777" w:rsidR="0021442B" w:rsidRDefault="0021442B" w:rsidP="0021442B">
      <w:pPr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CR (1959) Surface movement and its relationship to the average annual hydrological budget of Lemon Creek Glacier, Alaska.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Glaciol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(25), 355-361.</w:t>
      </w:r>
    </w:p>
    <w:p w14:paraId="4A6FBBCC" w14:textId="77777777" w:rsidR="0021442B" w:rsidRPr="003E0104" w:rsidRDefault="0021442B" w:rsidP="003E01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1442B" w:rsidRPr="003E0104" w:rsidSect="002F06EA">
      <w:footerReference w:type="default" r:id="rId2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F95C3" w14:textId="77777777" w:rsidR="000F4878" w:rsidRDefault="000F4878" w:rsidP="007F0DC0">
      <w:pPr>
        <w:spacing w:after="0" w:line="240" w:lineRule="auto"/>
      </w:pPr>
      <w:r>
        <w:separator/>
      </w:r>
    </w:p>
  </w:endnote>
  <w:endnote w:type="continuationSeparator" w:id="0">
    <w:p w14:paraId="3D8D8925" w14:textId="77777777" w:rsidR="000F4878" w:rsidRDefault="000F4878" w:rsidP="007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276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9CC4A" w14:textId="424E1899" w:rsidR="007F0DC0" w:rsidRDefault="007F0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B80C0" w14:textId="77777777" w:rsidR="007F0DC0" w:rsidRDefault="007F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4506" w14:textId="77777777" w:rsidR="000F4878" w:rsidRDefault="000F4878" w:rsidP="007F0DC0">
      <w:pPr>
        <w:spacing w:after="0" w:line="240" w:lineRule="auto"/>
      </w:pPr>
      <w:r>
        <w:separator/>
      </w:r>
    </w:p>
  </w:footnote>
  <w:footnote w:type="continuationSeparator" w:id="0">
    <w:p w14:paraId="01E3351C" w14:textId="77777777" w:rsidR="000F4878" w:rsidRDefault="000F4878" w:rsidP="007F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32"/>
    <w:rsid w:val="00000426"/>
    <w:rsid w:val="0000474A"/>
    <w:rsid w:val="000322DA"/>
    <w:rsid w:val="00040C97"/>
    <w:rsid w:val="0004633E"/>
    <w:rsid w:val="000562BD"/>
    <w:rsid w:val="00056861"/>
    <w:rsid w:val="0006123D"/>
    <w:rsid w:val="000727CC"/>
    <w:rsid w:val="00072D3C"/>
    <w:rsid w:val="00087CD2"/>
    <w:rsid w:val="00092007"/>
    <w:rsid w:val="00092935"/>
    <w:rsid w:val="000A5F6C"/>
    <w:rsid w:val="000B205A"/>
    <w:rsid w:val="000B686F"/>
    <w:rsid w:val="000C0A94"/>
    <w:rsid w:val="000D722B"/>
    <w:rsid w:val="000E3428"/>
    <w:rsid w:val="000F4878"/>
    <w:rsid w:val="000F7DFC"/>
    <w:rsid w:val="00111F3E"/>
    <w:rsid w:val="0011384A"/>
    <w:rsid w:val="001274FA"/>
    <w:rsid w:val="00131BCC"/>
    <w:rsid w:val="00132FBC"/>
    <w:rsid w:val="00136BD0"/>
    <w:rsid w:val="0014416A"/>
    <w:rsid w:val="001448D4"/>
    <w:rsid w:val="001823A9"/>
    <w:rsid w:val="001922B6"/>
    <w:rsid w:val="00193083"/>
    <w:rsid w:val="00194629"/>
    <w:rsid w:val="001A308D"/>
    <w:rsid w:val="001B2AF5"/>
    <w:rsid w:val="001D2E15"/>
    <w:rsid w:val="001D6B0C"/>
    <w:rsid w:val="001F0EC2"/>
    <w:rsid w:val="001F1AC4"/>
    <w:rsid w:val="00200F5C"/>
    <w:rsid w:val="002040DF"/>
    <w:rsid w:val="0020524B"/>
    <w:rsid w:val="0021141E"/>
    <w:rsid w:val="0021442B"/>
    <w:rsid w:val="002152EF"/>
    <w:rsid w:val="002154BF"/>
    <w:rsid w:val="00224DBC"/>
    <w:rsid w:val="00226E51"/>
    <w:rsid w:val="0023115F"/>
    <w:rsid w:val="00256BFE"/>
    <w:rsid w:val="002619BE"/>
    <w:rsid w:val="00263526"/>
    <w:rsid w:val="00263BA6"/>
    <w:rsid w:val="002650F3"/>
    <w:rsid w:val="0026759C"/>
    <w:rsid w:val="00273793"/>
    <w:rsid w:val="00297F57"/>
    <w:rsid w:val="002B117E"/>
    <w:rsid w:val="002B5C70"/>
    <w:rsid w:val="002C3BAA"/>
    <w:rsid w:val="002C609B"/>
    <w:rsid w:val="002C760B"/>
    <w:rsid w:val="002D1154"/>
    <w:rsid w:val="002D4FA8"/>
    <w:rsid w:val="002F06EA"/>
    <w:rsid w:val="002F2E52"/>
    <w:rsid w:val="002F42C8"/>
    <w:rsid w:val="00300E31"/>
    <w:rsid w:val="003061A1"/>
    <w:rsid w:val="0031550E"/>
    <w:rsid w:val="00327BFE"/>
    <w:rsid w:val="00334E3D"/>
    <w:rsid w:val="003525F8"/>
    <w:rsid w:val="0036371E"/>
    <w:rsid w:val="00385983"/>
    <w:rsid w:val="00387D04"/>
    <w:rsid w:val="00394EEB"/>
    <w:rsid w:val="0039771E"/>
    <w:rsid w:val="003D0C97"/>
    <w:rsid w:val="003D3A91"/>
    <w:rsid w:val="003E0104"/>
    <w:rsid w:val="003E1C3E"/>
    <w:rsid w:val="003E274D"/>
    <w:rsid w:val="003E71F7"/>
    <w:rsid w:val="003F1D90"/>
    <w:rsid w:val="004037A5"/>
    <w:rsid w:val="004039DE"/>
    <w:rsid w:val="00407500"/>
    <w:rsid w:val="00414622"/>
    <w:rsid w:val="00426B8E"/>
    <w:rsid w:val="004339C6"/>
    <w:rsid w:val="004367DE"/>
    <w:rsid w:val="00470E7B"/>
    <w:rsid w:val="0047541F"/>
    <w:rsid w:val="00475A0B"/>
    <w:rsid w:val="00475A66"/>
    <w:rsid w:val="0048300D"/>
    <w:rsid w:val="00485B0D"/>
    <w:rsid w:val="004A430A"/>
    <w:rsid w:val="004A6BCC"/>
    <w:rsid w:val="004C4A6F"/>
    <w:rsid w:val="004C5F5C"/>
    <w:rsid w:val="004D6548"/>
    <w:rsid w:val="004E0979"/>
    <w:rsid w:val="004E0E13"/>
    <w:rsid w:val="004E3C6B"/>
    <w:rsid w:val="00505B88"/>
    <w:rsid w:val="00506171"/>
    <w:rsid w:val="00520245"/>
    <w:rsid w:val="00521975"/>
    <w:rsid w:val="00533108"/>
    <w:rsid w:val="00542E9E"/>
    <w:rsid w:val="00544642"/>
    <w:rsid w:val="00546CED"/>
    <w:rsid w:val="00565B0E"/>
    <w:rsid w:val="005704CA"/>
    <w:rsid w:val="00576C01"/>
    <w:rsid w:val="005854BE"/>
    <w:rsid w:val="005B16C3"/>
    <w:rsid w:val="005B669B"/>
    <w:rsid w:val="005B7DCC"/>
    <w:rsid w:val="005C0BF7"/>
    <w:rsid w:val="005C17C8"/>
    <w:rsid w:val="005C5F43"/>
    <w:rsid w:val="005D37DA"/>
    <w:rsid w:val="005D6B74"/>
    <w:rsid w:val="005D7888"/>
    <w:rsid w:val="005D7927"/>
    <w:rsid w:val="005E3C55"/>
    <w:rsid w:val="005E413D"/>
    <w:rsid w:val="005F5B20"/>
    <w:rsid w:val="00617A5E"/>
    <w:rsid w:val="00617E0B"/>
    <w:rsid w:val="00621E7B"/>
    <w:rsid w:val="006308D5"/>
    <w:rsid w:val="0063399D"/>
    <w:rsid w:val="006347EC"/>
    <w:rsid w:val="00641178"/>
    <w:rsid w:val="00642FB2"/>
    <w:rsid w:val="00646097"/>
    <w:rsid w:val="00651F87"/>
    <w:rsid w:val="00652A51"/>
    <w:rsid w:val="00652AFA"/>
    <w:rsid w:val="006809ED"/>
    <w:rsid w:val="006821F8"/>
    <w:rsid w:val="0068770C"/>
    <w:rsid w:val="00691D3F"/>
    <w:rsid w:val="0069629B"/>
    <w:rsid w:val="006A4C71"/>
    <w:rsid w:val="006B00A3"/>
    <w:rsid w:val="006B17C1"/>
    <w:rsid w:val="006C0D35"/>
    <w:rsid w:val="006C1EA6"/>
    <w:rsid w:val="006C4BA4"/>
    <w:rsid w:val="006C5BD3"/>
    <w:rsid w:val="006D171C"/>
    <w:rsid w:val="006D1A8C"/>
    <w:rsid w:val="006E1128"/>
    <w:rsid w:val="006E325B"/>
    <w:rsid w:val="006F10F6"/>
    <w:rsid w:val="006F6C79"/>
    <w:rsid w:val="006F7032"/>
    <w:rsid w:val="0070395F"/>
    <w:rsid w:val="0071601A"/>
    <w:rsid w:val="00722C91"/>
    <w:rsid w:val="00744657"/>
    <w:rsid w:val="00746C20"/>
    <w:rsid w:val="00751223"/>
    <w:rsid w:val="00764EBC"/>
    <w:rsid w:val="00772E5C"/>
    <w:rsid w:val="007838A8"/>
    <w:rsid w:val="007A4CB3"/>
    <w:rsid w:val="007B2356"/>
    <w:rsid w:val="007B6E43"/>
    <w:rsid w:val="007C3578"/>
    <w:rsid w:val="007E26E3"/>
    <w:rsid w:val="007E3970"/>
    <w:rsid w:val="007F0DC0"/>
    <w:rsid w:val="00802CB3"/>
    <w:rsid w:val="00807B25"/>
    <w:rsid w:val="008143BD"/>
    <w:rsid w:val="00815711"/>
    <w:rsid w:val="00822F3D"/>
    <w:rsid w:val="00833B74"/>
    <w:rsid w:val="0087038F"/>
    <w:rsid w:val="00876902"/>
    <w:rsid w:val="00892948"/>
    <w:rsid w:val="008B2746"/>
    <w:rsid w:val="008C210A"/>
    <w:rsid w:val="008C45AC"/>
    <w:rsid w:val="008D5A0D"/>
    <w:rsid w:val="008D5F46"/>
    <w:rsid w:val="008D6415"/>
    <w:rsid w:val="008D67B1"/>
    <w:rsid w:val="008D6848"/>
    <w:rsid w:val="008D70A5"/>
    <w:rsid w:val="008E1A51"/>
    <w:rsid w:val="008E255F"/>
    <w:rsid w:val="008E40C5"/>
    <w:rsid w:val="008E705A"/>
    <w:rsid w:val="00901F98"/>
    <w:rsid w:val="009122D3"/>
    <w:rsid w:val="00921D98"/>
    <w:rsid w:val="009310F5"/>
    <w:rsid w:val="009319C0"/>
    <w:rsid w:val="00941DD0"/>
    <w:rsid w:val="009437D9"/>
    <w:rsid w:val="009556E0"/>
    <w:rsid w:val="0097085D"/>
    <w:rsid w:val="00971E87"/>
    <w:rsid w:val="009771A6"/>
    <w:rsid w:val="00997B02"/>
    <w:rsid w:val="00997FBC"/>
    <w:rsid w:val="009C085D"/>
    <w:rsid w:val="009C6261"/>
    <w:rsid w:val="009C76DF"/>
    <w:rsid w:val="009D2145"/>
    <w:rsid w:val="009D6E2D"/>
    <w:rsid w:val="009E015D"/>
    <w:rsid w:val="009E10FE"/>
    <w:rsid w:val="009E11CA"/>
    <w:rsid w:val="009E6053"/>
    <w:rsid w:val="009F3D21"/>
    <w:rsid w:val="009F6F2E"/>
    <w:rsid w:val="00A06F52"/>
    <w:rsid w:val="00A077EB"/>
    <w:rsid w:val="00A218E9"/>
    <w:rsid w:val="00A271E6"/>
    <w:rsid w:val="00A541E1"/>
    <w:rsid w:val="00A61319"/>
    <w:rsid w:val="00A66B60"/>
    <w:rsid w:val="00A66FC5"/>
    <w:rsid w:val="00A7306B"/>
    <w:rsid w:val="00A7484F"/>
    <w:rsid w:val="00A822A2"/>
    <w:rsid w:val="00A8704F"/>
    <w:rsid w:val="00A878D0"/>
    <w:rsid w:val="00A90696"/>
    <w:rsid w:val="00A975A8"/>
    <w:rsid w:val="00A97C22"/>
    <w:rsid w:val="00AA1CA9"/>
    <w:rsid w:val="00AA3CD6"/>
    <w:rsid w:val="00AC1A66"/>
    <w:rsid w:val="00AD179D"/>
    <w:rsid w:val="00AE6375"/>
    <w:rsid w:val="00AE6C13"/>
    <w:rsid w:val="00AF099E"/>
    <w:rsid w:val="00AF15D8"/>
    <w:rsid w:val="00B02F7B"/>
    <w:rsid w:val="00B21E6B"/>
    <w:rsid w:val="00B32D2C"/>
    <w:rsid w:val="00B34C3B"/>
    <w:rsid w:val="00B415B6"/>
    <w:rsid w:val="00B4337F"/>
    <w:rsid w:val="00B44118"/>
    <w:rsid w:val="00B472EA"/>
    <w:rsid w:val="00B616B9"/>
    <w:rsid w:val="00B76FCF"/>
    <w:rsid w:val="00B8148E"/>
    <w:rsid w:val="00B82742"/>
    <w:rsid w:val="00B85B33"/>
    <w:rsid w:val="00BC03EE"/>
    <w:rsid w:val="00BE5145"/>
    <w:rsid w:val="00C03B37"/>
    <w:rsid w:val="00C2086C"/>
    <w:rsid w:val="00C233A3"/>
    <w:rsid w:val="00C30B52"/>
    <w:rsid w:val="00C328B2"/>
    <w:rsid w:val="00C61BB7"/>
    <w:rsid w:val="00C6475B"/>
    <w:rsid w:val="00C65866"/>
    <w:rsid w:val="00C66401"/>
    <w:rsid w:val="00C80798"/>
    <w:rsid w:val="00C80D44"/>
    <w:rsid w:val="00C859F1"/>
    <w:rsid w:val="00CA23DA"/>
    <w:rsid w:val="00CA3B61"/>
    <w:rsid w:val="00CA4016"/>
    <w:rsid w:val="00CB5C86"/>
    <w:rsid w:val="00CC1593"/>
    <w:rsid w:val="00CC1A66"/>
    <w:rsid w:val="00CC71E0"/>
    <w:rsid w:val="00CD1C08"/>
    <w:rsid w:val="00CD3E4B"/>
    <w:rsid w:val="00CD6C61"/>
    <w:rsid w:val="00CE4392"/>
    <w:rsid w:val="00CE7ABE"/>
    <w:rsid w:val="00CF007B"/>
    <w:rsid w:val="00CF64DD"/>
    <w:rsid w:val="00D0011C"/>
    <w:rsid w:val="00D006F7"/>
    <w:rsid w:val="00D03577"/>
    <w:rsid w:val="00D078F9"/>
    <w:rsid w:val="00D269A1"/>
    <w:rsid w:val="00D32B49"/>
    <w:rsid w:val="00D42332"/>
    <w:rsid w:val="00D4762C"/>
    <w:rsid w:val="00D53997"/>
    <w:rsid w:val="00D56B91"/>
    <w:rsid w:val="00D72972"/>
    <w:rsid w:val="00D73A4A"/>
    <w:rsid w:val="00D7453E"/>
    <w:rsid w:val="00D85EBF"/>
    <w:rsid w:val="00D87791"/>
    <w:rsid w:val="00D94228"/>
    <w:rsid w:val="00D94265"/>
    <w:rsid w:val="00D94FC6"/>
    <w:rsid w:val="00DB2384"/>
    <w:rsid w:val="00DB2673"/>
    <w:rsid w:val="00DB3876"/>
    <w:rsid w:val="00DB4855"/>
    <w:rsid w:val="00DB4EF7"/>
    <w:rsid w:val="00DC6DC5"/>
    <w:rsid w:val="00DD5CD0"/>
    <w:rsid w:val="00DF7536"/>
    <w:rsid w:val="00E01A2E"/>
    <w:rsid w:val="00E02759"/>
    <w:rsid w:val="00E050AD"/>
    <w:rsid w:val="00E06FFE"/>
    <w:rsid w:val="00E144D8"/>
    <w:rsid w:val="00E20D92"/>
    <w:rsid w:val="00E23C46"/>
    <w:rsid w:val="00E25C3C"/>
    <w:rsid w:val="00E319F8"/>
    <w:rsid w:val="00E40008"/>
    <w:rsid w:val="00E41D74"/>
    <w:rsid w:val="00E45497"/>
    <w:rsid w:val="00E508C0"/>
    <w:rsid w:val="00E572CE"/>
    <w:rsid w:val="00E6103A"/>
    <w:rsid w:val="00E63FCA"/>
    <w:rsid w:val="00E6644F"/>
    <w:rsid w:val="00E66604"/>
    <w:rsid w:val="00E77BE9"/>
    <w:rsid w:val="00E91FD3"/>
    <w:rsid w:val="00E92231"/>
    <w:rsid w:val="00E95633"/>
    <w:rsid w:val="00EA70A2"/>
    <w:rsid w:val="00EC7B99"/>
    <w:rsid w:val="00ED0A13"/>
    <w:rsid w:val="00ED7E6A"/>
    <w:rsid w:val="00EE0344"/>
    <w:rsid w:val="00F00DDD"/>
    <w:rsid w:val="00F05B3D"/>
    <w:rsid w:val="00F06744"/>
    <w:rsid w:val="00F13A84"/>
    <w:rsid w:val="00F14DB1"/>
    <w:rsid w:val="00F15A7A"/>
    <w:rsid w:val="00F33B38"/>
    <w:rsid w:val="00F37F02"/>
    <w:rsid w:val="00F425BF"/>
    <w:rsid w:val="00F45AB8"/>
    <w:rsid w:val="00F4798B"/>
    <w:rsid w:val="00F55B35"/>
    <w:rsid w:val="00F70263"/>
    <w:rsid w:val="00F777FD"/>
    <w:rsid w:val="00F857F9"/>
    <w:rsid w:val="00F86DD4"/>
    <w:rsid w:val="00F9552F"/>
    <w:rsid w:val="00FA4330"/>
    <w:rsid w:val="00FA6BC1"/>
    <w:rsid w:val="00FB41B2"/>
    <w:rsid w:val="00FC41F9"/>
    <w:rsid w:val="00FC5E9C"/>
    <w:rsid w:val="00FD4CF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E09B"/>
  <w15:docId w15:val="{23B3BF40-46B6-4307-8018-9E95E653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233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3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08"/>
    <w:pPr>
      <w:spacing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08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08"/>
    <w:rPr>
      <w:rFonts w:ascii="Segoe UI" w:eastAsiaTheme="minorEastAsia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07500"/>
  </w:style>
  <w:style w:type="character" w:styleId="FollowedHyperlink">
    <w:name w:val="FollowedHyperlink"/>
    <w:basedOn w:val="DefaultParagraphFont"/>
    <w:uiPriority w:val="99"/>
    <w:semiHidden/>
    <w:unhideWhenUsed/>
    <w:rsid w:val="00D006F7"/>
    <w:rPr>
      <w:color w:val="954F72"/>
      <w:u w:val="single"/>
    </w:rPr>
  </w:style>
  <w:style w:type="paragraph" w:customStyle="1" w:styleId="msonormal0">
    <w:name w:val="msonormal"/>
    <w:basedOn w:val="Normal"/>
    <w:rsid w:val="00D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DF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0DF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0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2AF5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C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4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doi.org/10.3189/2015JoG14J230" TargetMode="External"/><Relationship Id="rId18" Type="http://schemas.openxmlformats.org/officeDocument/2006/relationships/hyperlink" Target="https://doi.org/10.1029/2006GL02846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5194/tc-5-1127-2011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doi.org/10.2307/211279" TargetMode="External"/><Relationship Id="rId17" Type="http://schemas.openxmlformats.org/officeDocument/2006/relationships/hyperlink" Target="https://doi.org/10.3189/2014JoG13J181" TargetMode="External"/><Relationship Id="rId25" Type="http://schemas.openxmlformats.org/officeDocument/2006/relationships/hyperlink" Target="https://doi.org/10.3189/002214309790794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29/2006JF000586" TargetMode="External"/><Relationship Id="rId20" Type="http://schemas.openxmlformats.org/officeDocument/2006/relationships/hyperlink" Target="https://doi.org/10.2307/15520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ncomms3146" TargetMode="External"/><Relationship Id="rId24" Type="http://schemas.openxmlformats.org/officeDocument/2006/relationships/hyperlink" Target="https://doi.org/10.3389/feart.2018.00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2/2015GL064349" TargetMode="External"/><Relationship Id="rId23" Type="http://schemas.openxmlformats.org/officeDocument/2006/relationships/hyperlink" Target="https://doi.org/10.1029/2000GL01248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doi.org/10.3189/1727565037818309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10.1029/2005JF000385" TargetMode="External"/><Relationship Id="rId22" Type="http://schemas.openxmlformats.org/officeDocument/2006/relationships/hyperlink" Target="https://doi.org/10.3189/2014JoG13J1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CB99-F413-4A3A-BDEC-2EC1A965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Christopher J.</dc:creator>
  <cp:keywords/>
  <dc:description/>
  <cp:lastModifiedBy>Mcneil, Christopher J</cp:lastModifiedBy>
  <cp:revision>6</cp:revision>
  <cp:lastPrinted>2020-02-04T02:03:00Z</cp:lastPrinted>
  <dcterms:created xsi:type="dcterms:W3CDTF">2020-02-12T21:04:00Z</dcterms:created>
  <dcterms:modified xsi:type="dcterms:W3CDTF">2020-03-10T21:23:00Z</dcterms:modified>
</cp:coreProperties>
</file>