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6F80" w14:textId="0B410A87" w:rsidR="00195FC6" w:rsidRPr="00F075DA" w:rsidRDefault="007565A5">
      <w:r w:rsidRPr="00F075DA">
        <w:rPr>
          <w:b/>
          <w:bCs/>
        </w:rPr>
        <w:t>SUPPLEMENTARY MATERIALS</w:t>
      </w:r>
    </w:p>
    <w:p w14:paraId="4817430D" w14:textId="77777777" w:rsidR="00AE0244" w:rsidRPr="00F075DA" w:rsidRDefault="00AE0244" w:rsidP="007565A5">
      <w:pPr>
        <w:jc w:val="center"/>
        <w:rPr>
          <w:b/>
          <w:bCs/>
        </w:rPr>
      </w:pPr>
    </w:p>
    <w:p w14:paraId="610EACB3" w14:textId="5E6FEB2B" w:rsidR="009A4F43" w:rsidRPr="00F075DA" w:rsidRDefault="00F77C59" w:rsidP="009A4F43">
      <w:pPr>
        <w:jc w:val="center"/>
        <w:rPr>
          <w:b/>
          <w:bCs/>
        </w:rPr>
      </w:pPr>
      <w:r w:rsidRPr="00F77C59">
        <w:rPr>
          <w:b/>
          <w:bCs/>
        </w:rPr>
        <w:t>Modeling seasonal growth of phototrophs on bare ice on the Qaanaaq Ice Cap</w:t>
      </w:r>
      <w:r w:rsidR="00764597">
        <w:rPr>
          <w:b/>
          <w:bCs/>
        </w:rPr>
        <w:t>, n</w:t>
      </w:r>
      <w:r w:rsidRPr="00F77C59">
        <w:rPr>
          <w:b/>
          <w:bCs/>
        </w:rPr>
        <w:t>orthwest</w:t>
      </w:r>
      <w:r w:rsidR="00764597">
        <w:rPr>
          <w:b/>
          <w:bCs/>
        </w:rPr>
        <w:t>ern</w:t>
      </w:r>
      <w:r w:rsidRPr="00F77C59">
        <w:rPr>
          <w:b/>
          <w:bCs/>
        </w:rPr>
        <w:t xml:space="preserve"> Greenland</w:t>
      </w:r>
    </w:p>
    <w:p w14:paraId="0B044831" w14:textId="77777777" w:rsidR="009A4F43" w:rsidRPr="00F075DA" w:rsidRDefault="009A4F43" w:rsidP="009A4F43">
      <w:pPr>
        <w:jc w:val="center"/>
      </w:pPr>
    </w:p>
    <w:p w14:paraId="48D9BFD1" w14:textId="77777777" w:rsidR="00445488" w:rsidRPr="00445488" w:rsidRDefault="00445488" w:rsidP="00445488">
      <w:pPr>
        <w:rPr>
          <w:rFonts w:eastAsia="ＭＳ 明朝" w:cs="Times New Roman"/>
          <w:kern w:val="2"/>
          <w:lang w:eastAsia="ja-JP"/>
        </w:rPr>
      </w:pPr>
      <w:bookmarkStart w:id="0" w:name="_Hlk92793682"/>
      <w:r w:rsidRPr="00445488">
        <w:rPr>
          <w:rFonts w:eastAsia="ＭＳ 明朝" w:cs="Times New Roman"/>
          <w:kern w:val="2"/>
          <w:lang w:eastAsia="ja-JP"/>
        </w:rPr>
        <w:t>Yukihiko Onuma</w:t>
      </w:r>
      <w:r w:rsidRPr="00445488">
        <w:rPr>
          <w:rFonts w:eastAsia="ＭＳ 明朝" w:cs="Times New Roman"/>
          <w:kern w:val="2"/>
          <w:vertAlign w:val="superscript"/>
          <w:lang w:eastAsia="ja-JP"/>
        </w:rPr>
        <w:t>1</w:t>
      </w:r>
      <w:r w:rsidRPr="00445488">
        <w:rPr>
          <w:rFonts w:eastAsia="ＭＳ 明朝" w:cs="Times New Roman" w:hint="eastAsia"/>
          <w:kern w:val="2"/>
          <w:vertAlign w:val="superscript"/>
          <w:lang w:eastAsia="ja-JP"/>
        </w:rPr>
        <w:t>,</w:t>
      </w:r>
      <w:r w:rsidRPr="00445488">
        <w:rPr>
          <w:rFonts w:eastAsia="ＭＳ 明朝" w:cs="Times New Roman"/>
          <w:kern w:val="2"/>
          <w:vertAlign w:val="superscript"/>
          <w:lang w:eastAsia="ja-JP"/>
        </w:rPr>
        <w:t xml:space="preserve"> 2</w:t>
      </w:r>
      <w:r w:rsidRPr="00445488">
        <w:rPr>
          <w:rFonts w:eastAsia="ＭＳ 明朝" w:cs="Times New Roman"/>
          <w:kern w:val="2"/>
          <w:lang w:eastAsia="ja-JP"/>
        </w:rPr>
        <w:t>, Nozomu Takeuchi</w:t>
      </w:r>
      <w:r w:rsidRPr="00445488">
        <w:rPr>
          <w:rFonts w:eastAsia="ＭＳ 明朝" w:cs="Times New Roman"/>
          <w:kern w:val="2"/>
          <w:vertAlign w:val="superscript"/>
          <w:lang w:eastAsia="ja-JP"/>
        </w:rPr>
        <w:t>3</w:t>
      </w:r>
      <w:r w:rsidRPr="00445488">
        <w:rPr>
          <w:rFonts w:eastAsia="ＭＳ 明朝" w:cs="Times New Roman"/>
          <w:kern w:val="2"/>
          <w:lang w:eastAsia="ja-JP"/>
        </w:rPr>
        <w:t>, Jun Uetake</w:t>
      </w:r>
      <w:r w:rsidRPr="00445488">
        <w:rPr>
          <w:rFonts w:eastAsia="ＭＳ 明朝" w:cs="Times New Roman"/>
          <w:kern w:val="2"/>
          <w:vertAlign w:val="superscript"/>
          <w:lang w:eastAsia="ja-JP"/>
        </w:rPr>
        <w:t>4</w:t>
      </w:r>
      <w:r w:rsidRPr="00445488">
        <w:rPr>
          <w:rFonts w:eastAsia="ＭＳ 明朝" w:cs="Times New Roman"/>
          <w:kern w:val="2"/>
          <w:lang w:eastAsia="ja-JP"/>
        </w:rPr>
        <w:t>, Masashi Niwano</w:t>
      </w:r>
      <w:r w:rsidRPr="00445488">
        <w:rPr>
          <w:rFonts w:eastAsia="ＭＳ 明朝" w:cs="Times New Roman"/>
          <w:kern w:val="2"/>
          <w:vertAlign w:val="superscript"/>
          <w:lang w:eastAsia="ja-JP"/>
        </w:rPr>
        <w:t>5</w:t>
      </w:r>
      <w:r w:rsidRPr="00445488">
        <w:rPr>
          <w:rFonts w:eastAsia="ＭＳ 明朝" w:cs="Times New Roman"/>
          <w:kern w:val="2"/>
          <w:lang w:eastAsia="ja-JP"/>
        </w:rPr>
        <w:t>, Sota Tanaka</w:t>
      </w:r>
      <w:r w:rsidRPr="00445488">
        <w:rPr>
          <w:rFonts w:eastAsia="ＭＳ 明朝" w:cs="Times New Roman"/>
          <w:kern w:val="2"/>
          <w:vertAlign w:val="superscript"/>
          <w:lang w:eastAsia="ja-JP"/>
        </w:rPr>
        <w:t>3</w:t>
      </w:r>
      <w:r w:rsidRPr="00445488">
        <w:rPr>
          <w:rFonts w:eastAsia="ＭＳ 明朝" w:cs="Times New Roman"/>
          <w:kern w:val="2"/>
          <w:lang w:eastAsia="ja-JP"/>
        </w:rPr>
        <w:t>, Naoko Nagatsuka</w:t>
      </w:r>
      <w:r w:rsidRPr="00445488">
        <w:rPr>
          <w:rFonts w:eastAsia="ＭＳ 明朝" w:cs="Times New Roman"/>
          <w:kern w:val="2"/>
          <w:vertAlign w:val="superscript"/>
          <w:lang w:eastAsia="ja-JP"/>
        </w:rPr>
        <w:t>6</w:t>
      </w:r>
      <w:r w:rsidRPr="00445488">
        <w:rPr>
          <w:rFonts w:eastAsia="ＭＳ 明朝" w:cs="Times New Roman"/>
          <w:kern w:val="2"/>
          <w:lang w:eastAsia="ja-JP"/>
        </w:rPr>
        <w:t xml:space="preserve"> and Teruo Aoki</w:t>
      </w:r>
      <w:r w:rsidRPr="00445488">
        <w:rPr>
          <w:rFonts w:eastAsia="ＭＳ 明朝" w:cs="Times New Roman"/>
          <w:kern w:val="2"/>
          <w:vertAlign w:val="superscript"/>
          <w:lang w:eastAsia="ja-JP"/>
        </w:rPr>
        <w:t>6</w:t>
      </w:r>
    </w:p>
    <w:p w14:paraId="64A08DCA" w14:textId="77777777" w:rsidR="00445488" w:rsidRPr="00445488" w:rsidRDefault="00445488" w:rsidP="00445488">
      <w:pPr>
        <w:rPr>
          <w:rFonts w:eastAsia="ＭＳ 明朝" w:cs="Times New Roman"/>
          <w:kern w:val="2"/>
          <w:lang w:eastAsia="ja-JP"/>
        </w:rPr>
      </w:pPr>
    </w:p>
    <w:p w14:paraId="7E6C688D" w14:textId="77777777" w:rsidR="00445488" w:rsidRPr="00445488" w:rsidRDefault="00445488" w:rsidP="00445488">
      <w:pPr>
        <w:rPr>
          <w:rFonts w:eastAsia="ＭＳ 明朝" w:cs="Times New Roman"/>
          <w:kern w:val="2"/>
          <w:lang w:eastAsia="ja-JP"/>
        </w:rPr>
      </w:pPr>
      <w:r w:rsidRPr="00445488">
        <w:rPr>
          <w:rFonts w:eastAsia="ＭＳ 明朝" w:cs="Times New Roman"/>
          <w:kern w:val="2"/>
          <w:vertAlign w:val="superscript"/>
          <w:lang w:eastAsia="ja-JP"/>
        </w:rPr>
        <w:t>1</w:t>
      </w:r>
      <w:r w:rsidRPr="00445488">
        <w:rPr>
          <w:rFonts w:eastAsia="ＭＳ 明朝" w:cs="Times New Roman"/>
          <w:kern w:val="2"/>
          <w:lang w:eastAsia="ja-JP"/>
        </w:rPr>
        <w:t xml:space="preserve"> Institute of Industrial Science, The University of Tokyo, Chiba, 277-8574, Japan</w:t>
      </w:r>
    </w:p>
    <w:p w14:paraId="1FF3F830" w14:textId="77777777" w:rsidR="00445488" w:rsidRPr="00445488" w:rsidRDefault="00445488" w:rsidP="00445488">
      <w:pPr>
        <w:rPr>
          <w:rFonts w:eastAsia="ＭＳ 明朝" w:cs="Times New Roman"/>
          <w:kern w:val="2"/>
          <w:lang w:eastAsia="ja-JP"/>
        </w:rPr>
      </w:pPr>
      <w:r w:rsidRPr="00445488">
        <w:rPr>
          <w:rFonts w:eastAsia="ＭＳ 明朝" w:cs="Times New Roman"/>
          <w:kern w:val="2"/>
          <w:vertAlign w:val="superscript"/>
          <w:lang w:eastAsia="ja-JP"/>
        </w:rPr>
        <w:t>2*</w:t>
      </w:r>
      <w:r w:rsidRPr="00445488">
        <w:rPr>
          <w:rFonts w:eastAsia="ＭＳ 明朝" w:cs="Times New Roman"/>
          <w:kern w:val="2"/>
          <w:lang w:eastAsia="ja-JP"/>
        </w:rPr>
        <w:t xml:space="preserve"> Earth Observation Research Center (EORC), Japan Aerospace Exploration Agency (JAXA), Tsukuba, 305-8505, Japan</w:t>
      </w:r>
    </w:p>
    <w:p w14:paraId="6D8512CA" w14:textId="77777777" w:rsidR="00445488" w:rsidRPr="00445488" w:rsidRDefault="00445488" w:rsidP="00445488">
      <w:pPr>
        <w:rPr>
          <w:rFonts w:eastAsia="ＭＳ 明朝" w:cs="Times New Roman"/>
          <w:kern w:val="2"/>
          <w:lang w:eastAsia="ja-JP"/>
        </w:rPr>
      </w:pPr>
      <w:r w:rsidRPr="00445488">
        <w:rPr>
          <w:rFonts w:eastAsia="ＭＳ 明朝" w:cs="Times New Roman"/>
          <w:kern w:val="2"/>
          <w:vertAlign w:val="superscript"/>
          <w:lang w:eastAsia="ja-JP"/>
        </w:rPr>
        <w:t>3</w:t>
      </w:r>
      <w:r w:rsidRPr="00445488">
        <w:rPr>
          <w:rFonts w:eastAsia="ＭＳ 明朝" w:cs="Times New Roman"/>
          <w:kern w:val="2"/>
          <w:lang w:eastAsia="ja-JP"/>
        </w:rPr>
        <w:t xml:space="preserve"> Graduate School of Science, Chiba University, Chiba, 263-8522, Japan</w:t>
      </w:r>
    </w:p>
    <w:p w14:paraId="252EC8EB" w14:textId="77777777" w:rsidR="00445488" w:rsidRPr="00445488" w:rsidRDefault="00445488" w:rsidP="00445488">
      <w:pPr>
        <w:rPr>
          <w:rFonts w:eastAsia="ＭＳ 明朝" w:cs="Times New Roman"/>
          <w:kern w:val="2"/>
          <w:lang w:eastAsia="ja-JP"/>
        </w:rPr>
      </w:pPr>
      <w:r w:rsidRPr="00445488">
        <w:rPr>
          <w:rFonts w:eastAsia="ＭＳ 明朝" w:cs="Times New Roman"/>
          <w:kern w:val="2"/>
          <w:vertAlign w:val="superscript"/>
          <w:lang w:eastAsia="ja-JP"/>
        </w:rPr>
        <w:t>4</w:t>
      </w:r>
      <w:r w:rsidRPr="00445488">
        <w:rPr>
          <w:rFonts w:eastAsia="ＭＳ 明朝" w:cs="Times New Roman"/>
          <w:kern w:val="2"/>
          <w:lang w:eastAsia="ja-JP"/>
        </w:rPr>
        <w:t xml:space="preserve"> Field Science Center for Northern Biosphere, Hokkaido University, </w:t>
      </w:r>
      <w:proofErr w:type="spellStart"/>
      <w:r w:rsidRPr="00445488">
        <w:rPr>
          <w:rFonts w:eastAsia="ＭＳ 明朝" w:cs="Times New Roman"/>
          <w:kern w:val="2"/>
          <w:lang w:eastAsia="ja-JP"/>
        </w:rPr>
        <w:t>Tomakomai</w:t>
      </w:r>
      <w:proofErr w:type="spellEnd"/>
      <w:r w:rsidRPr="00445488">
        <w:rPr>
          <w:rFonts w:eastAsia="ＭＳ 明朝" w:cs="Times New Roman"/>
          <w:kern w:val="2"/>
          <w:lang w:eastAsia="ja-JP"/>
        </w:rPr>
        <w:t>, 053-0035, Japan</w:t>
      </w:r>
    </w:p>
    <w:p w14:paraId="0EDEAAD4" w14:textId="77777777" w:rsidR="00445488" w:rsidRPr="00445488" w:rsidRDefault="00445488" w:rsidP="00445488">
      <w:pPr>
        <w:rPr>
          <w:rFonts w:eastAsia="ＭＳ 明朝" w:cs="Times New Roman"/>
          <w:kern w:val="2"/>
          <w:lang w:eastAsia="ja-JP"/>
        </w:rPr>
      </w:pPr>
      <w:r w:rsidRPr="00445488">
        <w:rPr>
          <w:rFonts w:eastAsia="ＭＳ 明朝" w:cs="Times New Roman"/>
          <w:kern w:val="2"/>
          <w:vertAlign w:val="superscript"/>
          <w:lang w:eastAsia="ja-JP"/>
        </w:rPr>
        <w:t>5</w:t>
      </w:r>
      <w:r w:rsidRPr="00445488">
        <w:rPr>
          <w:rFonts w:eastAsia="ＭＳ 明朝" w:cs="Times New Roman"/>
          <w:kern w:val="2"/>
          <w:lang w:eastAsia="ja-JP"/>
        </w:rPr>
        <w:t xml:space="preserve"> Meteorological Research Institute, Japan Meteorological Agency, Tsukuba, 305-0052, Japan</w:t>
      </w:r>
    </w:p>
    <w:p w14:paraId="0F4C371F" w14:textId="77777777" w:rsidR="00445488" w:rsidRPr="00445488" w:rsidRDefault="00445488" w:rsidP="00445488">
      <w:pPr>
        <w:rPr>
          <w:rFonts w:eastAsia="ＭＳ 明朝" w:cs="Times New Roman"/>
          <w:kern w:val="2"/>
          <w:lang w:eastAsia="ja-JP"/>
        </w:rPr>
      </w:pPr>
      <w:r w:rsidRPr="00445488">
        <w:rPr>
          <w:rFonts w:eastAsia="ＭＳ 明朝" w:cs="Times New Roman"/>
          <w:kern w:val="2"/>
          <w:vertAlign w:val="superscript"/>
          <w:lang w:eastAsia="ja-JP"/>
        </w:rPr>
        <w:t>6</w:t>
      </w:r>
      <w:r w:rsidRPr="00445488">
        <w:rPr>
          <w:rFonts w:eastAsia="ＭＳ 明朝" w:cs="Times New Roman"/>
          <w:kern w:val="2"/>
          <w:lang w:eastAsia="ja-JP"/>
        </w:rPr>
        <w:t xml:space="preserve"> National Institute of Polar Research, Tokyo, 190-8518, Japan</w:t>
      </w:r>
    </w:p>
    <w:p w14:paraId="79EB6B43" w14:textId="77777777" w:rsidR="00445488" w:rsidRPr="00445488" w:rsidRDefault="00445488" w:rsidP="00445488">
      <w:pPr>
        <w:rPr>
          <w:rFonts w:eastAsia="ＭＳ 明朝" w:cs="Times New Roman"/>
          <w:kern w:val="2"/>
          <w:lang w:eastAsia="ja-JP"/>
        </w:rPr>
      </w:pPr>
    </w:p>
    <w:p w14:paraId="577EE2B9" w14:textId="1F19F7E6" w:rsidR="00445488" w:rsidRPr="00445488" w:rsidRDefault="00445488" w:rsidP="00445488">
      <w:pPr>
        <w:rPr>
          <w:rFonts w:eastAsia="ＭＳ 明朝" w:cs="Times New Roman"/>
          <w:kern w:val="2"/>
          <w:lang w:eastAsia="ja-JP"/>
        </w:rPr>
      </w:pPr>
      <w:r w:rsidRPr="00445488">
        <w:rPr>
          <w:rFonts w:eastAsia="ＭＳ 明朝" w:cs="Times New Roman"/>
          <w:kern w:val="2"/>
          <w:lang w:eastAsia="ja-JP"/>
        </w:rPr>
        <w:t>Corresponding author: Yukihiko Onuma (</w:t>
      </w:r>
      <w:r w:rsidRPr="00445488">
        <w:rPr>
          <w:rFonts w:ascii="Century" w:eastAsia="ＭＳ 明朝" w:hAnsi="Century" w:cs="Arial"/>
          <w:kern w:val="2"/>
          <w:sz w:val="21"/>
          <w:szCs w:val="22"/>
          <w:lang w:eastAsia="ja-JP"/>
        </w:rPr>
        <w:t>yonuma613@gmail.co</w:t>
      </w:r>
      <w:r w:rsidR="0087721A" w:rsidRPr="0087721A">
        <w:rPr>
          <w:rFonts w:ascii="Century" w:eastAsia="ＭＳ 明朝" w:hAnsi="Century" w:cs="Arial"/>
          <w:kern w:val="2"/>
          <w:sz w:val="21"/>
          <w:szCs w:val="22"/>
          <w:lang w:eastAsia="ja-JP"/>
        </w:rPr>
        <w:t>m</w:t>
      </w:r>
      <w:r w:rsidRPr="00445488">
        <w:rPr>
          <w:rFonts w:eastAsia="ＭＳ 明朝" w:cs="Times New Roman"/>
          <w:kern w:val="2"/>
          <w:lang w:eastAsia="ja-JP"/>
        </w:rPr>
        <w:t>, onuma.yukihiko@jaxa.j</w:t>
      </w:r>
      <w:r w:rsidR="00A65D17" w:rsidRPr="0087721A">
        <w:rPr>
          <w:rFonts w:eastAsia="ＭＳ 明朝" w:cs="Times New Roman"/>
          <w:kern w:val="2"/>
          <w:lang w:eastAsia="ja-JP"/>
        </w:rPr>
        <w:t>p</w:t>
      </w:r>
      <w:r w:rsidRPr="00445488">
        <w:rPr>
          <w:rFonts w:eastAsia="ＭＳ 明朝" w:cs="Times New Roman"/>
          <w:kern w:val="2"/>
          <w:lang w:eastAsia="ja-JP"/>
        </w:rPr>
        <w:t>)</w:t>
      </w:r>
      <w:bookmarkEnd w:id="0"/>
    </w:p>
    <w:p w14:paraId="39CCB6F0" w14:textId="77777777" w:rsidR="00445488" w:rsidRPr="00445488" w:rsidRDefault="00445488" w:rsidP="00445488">
      <w:pPr>
        <w:rPr>
          <w:rFonts w:eastAsia="ＭＳ 明朝" w:cs="Times New Roman"/>
          <w:kern w:val="2"/>
          <w:lang w:eastAsia="ja-JP"/>
        </w:rPr>
      </w:pPr>
    </w:p>
    <w:p w14:paraId="7D92E5F5" w14:textId="77777777" w:rsidR="00445488" w:rsidRPr="00445488" w:rsidRDefault="00445488" w:rsidP="00445488">
      <w:pPr>
        <w:rPr>
          <w:rFonts w:eastAsia="ＭＳ 明朝" w:cs="Times New Roman"/>
          <w:kern w:val="2"/>
          <w:lang w:eastAsia="ja-JP"/>
        </w:rPr>
      </w:pPr>
      <w:r w:rsidRPr="00445488">
        <w:rPr>
          <w:rFonts w:eastAsia="ＭＳ 明朝" w:cs="Times New Roman"/>
          <w:kern w:val="2"/>
          <w:lang w:eastAsia="ja-JP"/>
        </w:rPr>
        <w:t>* Present affiliation</w:t>
      </w:r>
      <w:r w:rsidRPr="00445488">
        <w:rPr>
          <w:rFonts w:eastAsia="ＭＳ 明朝" w:cs="Times New Roman"/>
          <w:kern w:val="2"/>
          <w:lang w:eastAsia="ja-JP"/>
        </w:rPr>
        <w:br w:type="page"/>
      </w:r>
    </w:p>
    <w:p w14:paraId="4C577FB6" w14:textId="651CEFC1" w:rsidR="003813D3" w:rsidRPr="00F075DA" w:rsidRDefault="003506AC" w:rsidP="003813D3">
      <w:pPr>
        <w:ind w:right="-1"/>
        <w:rPr>
          <w:rFonts w:eastAsia="ＭＳ 明朝" w:cs="Times New Roman"/>
          <w:bCs/>
          <w:szCs w:val="21"/>
        </w:rPr>
      </w:pPr>
      <w:r w:rsidRPr="00F075DA">
        <w:rPr>
          <w:rFonts w:eastAsia="ＭＳ 明朝" w:cs="Times New Roman"/>
          <w:b/>
          <w:bCs/>
          <w:szCs w:val="21"/>
        </w:rPr>
        <w:lastRenderedPageBreak/>
        <w:t xml:space="preserve">Table </w:t>
      </w:r>
      <w:r w:rsidR="003813D3" w:rsidRPr="00F075DA">
        <w:rPr>
          <w:rFonts w:eastAsia="ＭＳ 明朝" w:cs="Times New Roman"/>
          <w:b/>
          <w:bCs/>
          <w:szCs w:val="21"/>
        </w:rPr>
        <w:t>S1</w:t>
      </w:r>
      <w:r w:rsidR="00372939" w:rsidRPr="00F075DA">
        <w:rPr>
          <w:rFonts w:eastAsia="ＭＳ 明朝" w:cs="Times New Roman"/>
          <w:szCs w:val="21"/>
        </w:rPr>
        <w:t>:</w:t>
      </w:r>
      <w:r w:rsidR="003813D3" w:rsidRPr="00F075DA">
        <w:rPr>
          <w:rFonts w:eastAsia="ＭＳ 明朝" w:cs="Times New Roman"/>
          <w:bCs/>
          <w:szCs w:val="21"/>
        </w:rPr>
        <w:t xml:space="preserve"> </w:t>
      </w:r>
      <w:r w:rsidR="00725F70" w:rsidRPr="00F075DA">
        <w:rPr>
          <w:rFonts w:eastAsia="ＭＳ 明朝" w:cs="Times New Roman"/>
          <w:bCs/>
          <w:szCs w:val="21"/>
        </w:rPr>
        <w:t>Statistical results for seasonal ch</w:t>
      </w:r>
      <w:r w:rsidR="00FC14CE" w:rsidRPr="00F075DA">
        <w:rPr>
          <w:rFonts w:eastAsia="ＭＳ 明朝" w:cs="Times New Roman"/>
          <w:bCs/>
          <w:szCs w:val="21"/>
        </w:rPr>
        <w:t>anges in bio-volume of each tax</w:t>
      </w:r>
      <w:r w:rsidR="00FC14CE" w:rsidRPr="00F075DA">
        <w:rPr>
          <w:rFonts w:eastAsia="ＭＳ 明朝" w:cs="Times New Roman" w:hint="eastAsia"/>
          <w:bCs/>
          <w:szCs w:val="21"/>
          <w:lang w:eastAsia="ja-JP"/>
        </w:rPr>
        <w:t>on</w:t>
      </w:r>
      <w:r w:rsidR="00725F70" w:rsidRPr="00F075DA">
        <w:rPr>
          <w:rFonts w:eastAsia="ＭＳ 明朝" w:cs="Times New Roman"/>
          <w:bCs/>
          <w:szCs w:val="21"/>
        </w:rPr>
        <w:t>, electrical conductivity, pH, and mineral dust weight at the study sites in 2014. The results in the table were obtained using one-way analysis of variance.</w:t>
      </w:r>
      <w:r w:rsidR="00037D94" w:rsidRPr="00F075DA">
        <w:rPr>
          <w:rFonts w:eastAsia="ＭＳ 明朝" w:cs="Times New Roman"/>
          <w:bCs/>
          <w:szCs w:val="21"/>
        </w:rPr>
        <w:t xml:space="preserve"> N indicates </w:t>
      </w:r>
      <w:r w:rsidR="001B01B9">
        <w:rPr>
          <w:rFonts w:eastAsia="ＭＳ 明朝" w:cs="Times New Roman"/>
          <w:bCs/>
          <w:szCs w:val="21"/>
        </w:rPr>
        <w:t xml:space="preserve">the </w:t>
      </w:r>
      <w:r w:rsidR="00037D94" w:rsidRPr="00F075DA">
        <w:rPr>
          <w:rFonts w:eastAsia="ＭＳ 明朝" w:cs="Times New Roman"/>
          <w:bCs/>
          <w:szCs w:val="21"/>
        </w:rPr>
        <w:t xml:space="preserve">total number of ice </w:t>
      </w:r>
      <w:r w:rsidR="00DC339C" w:rsidRPr="00F075DA">
        <w:rPr>
          <w:rFonts w:eastAsia="ＭＳ 明朝" w:cs="Times New Roman"/>
          <w:bCs/>
          <w:szCs w:val="21"/>
        </w:rPr>
        <w:t>samples collected in each site</w:t>
      </w:r>
      <w:r w:rsidR="00037D94" w:rsidRPr="00F075DA">
        <w:rPr>
          <w:rFonts w:eastAsia="ＭＳ 明朝" w:cs="Times New Roman"/>
          <w:bCs/>
          <w:szCs w:val="21"/>
        </w:rPr>
        <w:t xml:space="preserve"> during </w:t>
      </w:r>
      <w:r w:rsidR="00F46DED">
        <w:rPr>
          <w:rFonts w:eastAsia="ＭＳ 明朝" w:cs="Times New Roman"/>
          <w:bCs/>
          <w:szCs w:val="21"/>
        </w:rPr>
        <w:t xml:space="preserve">the </w:t>
      </w:r>
      <w:r w:rsidR="00037D94" w:rsidRPr="00F075DA">
        <w:rPr>
          <w:rFonts w:eastAsia="ＭＳ 明朝" w:cs="Times New Roman"/>
          <w:bCs/>
          <w:szCs w:val="21"/>
        </w:rPr>
        <w:t>observational period</w:t>
      </w:r>
      <w:r w:rsidR="00FC14CE" w:rsidRPr="00F075DA">
        <w:rPr>
          <w:rFonts w:eastAsia="ＭＳ 明朝" w:cs="Times New Roman"/>
          <w:bCs/>
          <w:szCs w:val="21"/>
        </w:rPr>
        <w:t xml:space="preserve"> for each analysis</w:t>
      </w:r>
      <w:r w:rsidR="00037D94" w:rsidRPr="00F075DA">
        <w:rPr>
          <w:rFonts w:eastAsia="ＭＳ 明朝" w:cs="Times New Roman"/>
          <w:bCs/>
          <w:szCs w:val="21"/>
        </w:rPr>
        <w:t>.</w:t>
      </w:r>
    </w:p>
    <w:p w14:paraId="6E2F8053" w14:textId="2F5AE3C5" w:rsidR="00CC1709" w:rsidRPr="00F075DA" w:rsidRDefault="00CC1709" w:rsidP="006F334A">
      <w:pPr>
        <w:ind w:right="-1" w:firstLine="480"/>
        <w:rPr>
          <w:rFonts w:eastAsia="ＭＳ 明朝" w:cs="Times New Roman"/>
          <w:szCs w:val="21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0E2399" w:rsidRPr="00F075DA" w14:paraId="0AA4729C" w14:textId="77777777" w:rsidTr="000E2399">
        <w:trPr>
          <w:cantSplit/>
          <w:trHeight w:val="1729"/>
        </w:trPr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05F503D4" w14:textId="77777777" w:rsidR="00CC1709" w:rsidRPr="00F075DA" w:rsidRDefault="00CC1709" w:rsidP="000E2399">
            <w:pPr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Site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23A0817B" w14:textId="77777777" w:rsidR="00CC1709" w:rsidRPr="00F075DA" w:rsidRDefault="00CC1709" w:rsidP="000E2399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i/>
                <w:iCs/>
                <w:color w:val="000000"/>
                <w:kern w:val="2"/>
                <w:sz w:val="18"/>
                <w:szCs w:val="28"/>
                <w:lang w:eastAsia="ja-JP"/>
              </w:rPr>
              <w:t>Ancylonema nordenskioldii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5F941EA1" w14:textId="38896214" w:rsidR="00CC1709" w:rsidRPr="00F075DA" w:rsidRDefault="00FC3A0E" w:rsidP="000E2399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i/>
                <w:iCs/>
                <w:color w:val="000000"/>
                <w:kern w:val="2"/>
                <w:sz w:val="18"/>
                <w:szCs w:val="28"/>
                <w:lang w:eastAsia="ja-JP"/>
              </w:rPr>
              <w:t>Ancylonema</w:t>
            </w:r>
          </w:p>
          <w:p w14:paraId="5067E340" w14:textId="68D009A6" w:rsidR="00CC1709" w:rsidRPr="00F075DA" w:rsidRDefault="00FC3A0E" w:rsidP="00FC3A0E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i/>
                <w:iCs/>
                <w:color w:val="000000"/>
                <w:kern w:val="2"/>
                <w:sz w:val="18"/>
                <w:szCs w:val="28"/>
                <w:lang w:eastAsia="ja-JP"/>
              </w:rPr>
              <w:t>alaskana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3C85E325" w14:textId="77777777" w:rsidR="00CC1709" w:rsidRPr="00F075DA" w:rsidRDefault="00CC1709" w:rsidP="000E2399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i/>
                <w:iCs/>
                <w:color w:val="000000"/>
                <w:kern w:val="2"/>
                <w:sz w:val="18"/>
                <w:szCs w:val="28"/>
                <w:lang w:eastAsia="ja-JP"/>
              </w:rPr>
              <w:t>Sanguina</w:t>
            </w:r>
          </w:p>
          <w:p w14:paraId="7767D48F" w14:textId="77777777" w:rsidR="00CC1709" w:rsidRPr="00F075DA" w:rsidRDefault="00CC1709" w:rsidP="000E2399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i/>
                <w:iCs/>
                <w:color w:val="000000"/>
                <w:kern w:val="2"/>
                <w:sz w:val="18"/>
                <w:szCs w:val="28"/>
                <w:lang w:eastAsia="ja-JP"/>
              </w:rPr>
              <w:t>nivaloides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65527526" w14:textId="77777777" w:rsidR="00CC1709" w:rsidRPr="00F075DA" w:rsidRDefault="00CC1709" w:rsidP="000E2399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i/>
                <w:iCs/>
                <w:color w:val="000000"/>
                <w:kern w:val="2"/>
                <w:sz w:val="18"/>
                <w:szCs w:val="28"/>
                <w:lang w:eastAsia="ja-JP"/>
              </w:rPr>
              <w:t>Phormidesmis priestleyi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27650EBE" w14:textId="77777777" w:rsidR="00CC1709" w:rsidRPr="00F075DA" w:rsidRDefault="00CC1709" w:rsidP="000E2399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proofErr w:type="spellStart"/>
            <w:r w:rsidRPr="00F075DA">
              <w:rPr>
                <w:rFonts w:eastAsia="ＭＳ 明朝" w:cs="Times New Roman"/>
                <w:i/>
                <w:iCs/>
                <w:color w:val="000000"/>
                <w:kern w:val="2"/>
                <w:sz w:val="18"/>
                <w:szCs w:val="28"/>
                <w:lang w:eastAsia="ja-JP"/>
              </w:rPr>
              <w:t>Chroococcaceae</w:t>
            </w:r>
            <w:proofErr w:type="spellEnd"/>
            <w:r w:rsidRPr="00F075DA">
              <w:rPr>
                <w:rFonts w:eastAsia="ＭＳ 明朝" w:cs="Times New Roman"/>
                <w:i/>
                <w:iCs/>
                <w:color w:val="000000"/>
                <w:kern w:val="2"/>
                <w:sz w:val="18"/>
                <w:szCs w:val="28"/>
                <w:lang w:eastAsia="ja-JP"/>
              </w:rPr>
              <w:t xml:space="preserve"> cyanobacterium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6AF363FD" w14:textId="496ABC84" w:rsidR="00CC1709" w:rsidRPr="00F075DA" w:rsidRDefault="000E2399" w:rsidP="000E2399">
            <w:pPr>
              <w:spacing w:line="360" w:lineRule="auto"/>
              <w:ind w:left="113" w:right="113"/>
              <w:jc w:val="center"/>
              <w:rPr>
                <w:rFonts w:eastAsia="ＭＳ Ｐゴシック" w:cs="Times New Roman"/>
                <w:sz w:val="18"/>
                <w:szCs w:val="36"/>
                <w:lang w:eastAsia="ja-JP"/>
              </w:rPr>
            </w:pPr>
            <w:r w:rsidRPr="00F075DA">
              <w:rPr>
                <w:rFonts w:eastAsia="ＭＳ Ｐゴシック" w:cs="Times New Roman"/>
                <w:sz w:val="18"/>
                <w:szCs w:val="36"/>
                <w:lang w:eastAsia="ja-JP"/>
              </w:rPr>
              <w:t>EC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164FE05E" w14:textId="77777777" w:rsidR="00CC1709" w:rsidRPr="00F075DA" w:rsidRDefault="00CC1709" w:rsidP="000E2399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28"/>
                <w:lang w:eastAsia="ja-JP"/>
              </w:rPr>
              <w:t>pH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115F2894" w14:textId="77777777" w:rsidR="00CC1709" w:rsidRPr="00F075DA" w:rsidRDefault="00CC1709" w:rsidP="000E2399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28"/>
                <w:lang w:eastAsia="ja-JP"/>
              </w:rPr>
              <w:t>Mineral weight</w:t>
            </w:r>
          </w:p>
        </w:tc>
      </w:tr>
      <w:tr w:rsidR="000E2399" w:rsidRPr="00F075DA" w14:paraId="7DF8B309" w14:textId="77777777" w:rsidTr="00FC14CE">
        <w:trPr>
          <w:trHeight w:val="1009"/>
        </w:trPr>
        <w:tc>
          <w:tcPr>
            <w:tcW w:w="1031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D175" w14:textId="77777777" w:rsidR="00CC1709" w:rsidRPr="00F075DA" w:rsidRDefault="00CC1709" w:rsidP="00CC1709">
            <w:pPr>
              <w:spacing w:line="360" w:lineRule="auto"/>
              <w:jc w:val="center"/>
              <w:rPr>
                <w:rFonts w:eastAsia="ＭＳ 明朝" w:cs="Times New Roman"/>
                <w:color w:val="000000" w:themeColor="text1"/>
                <w:kern w:val="2"/>
                <w:sz w:val="18"/>
                <w:szCs w:val="28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S1</w:t>
            </w:r>
          </w:p>
          <w:p w14:paraId="61CD9107" w14:textId="72DA8271" w:rsidR="00037D94" w:rsidRPr="00F075DA" w:rsidRDefault="00037D94" w:rsidP="00CC1709">
            <w:pPr>
              <w:spacing w:line="360" w:lineRule="auto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N = 16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1A8E3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3FF8E328" w14:textId="0A3ECABA" w:rsidR="00037D94" w:rsidRPr="00F075DA" w:rsidRDefault="00CC1709" w:rsidP="006610E5">
            <w:pPr>
              <w:jc w:val="center"/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0.09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F5570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14ED96B6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0.11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B829B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298E60E2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0.10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77938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F: 3.49</w:t>
            </w:r>
          </w:p>
          <w:p w14:paraId="43623F3F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P: 0.09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12EED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F: 3.49</w:t>
            </w:r>
          </w:p>
          <w:p w14:paraId="3312082D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P: 0.01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0642A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369F737A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0.16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EF75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7D7810B3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0.0003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A1E3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78C02281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0.02</w:t>
            </w:r>
          </w:p>
        </w:tc>
      </w:tr>
      <w:tr w:rsidR="000E2399" w:rsidRPr="00F075DA" w14:paraId="409E9C35" w14:textId="77777777" w:rsidTr="00FC14CE">
        <w:trPr>
          <w:trHeight w:val="1009"/>
        </w:trPr>
        <w:tc>
          <w:tcPr>
            <w:tcW w:w="1031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1403F" w14:textId="77777777" w:rsidR="00CC1709" w:rsidRPr="00F075DA" w:rsidRDefault="00CC1709" w:rsidP="00CC1709">
            <w:pPr>
              <w:spacing w:line="360" w:lineRule="auto"/>
              <w:jc w:val="center"/>
              <w:rPr>
                <w:rFonts w:eastAsia="ＭＳ 明朝" w:cs="Times New Roman"/>
                <w:color w:val="000000" w:themeColor="text1"/>
                <w:kern w:val="2"/>
                <w:sz w:val="18"/>
                <w:szCs w:val="28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S2</w:t>
            </w:r>
          </w:p>
          <w:p w14:paraId="48F96112" w14:textId="721A87BA" w:rsidR="00FC14CE" w:rsidRPr="00F075DA" w:rsidRDefault="00FC14CE" w:rsidP="00CC1709">
            <w:pPr>
              <w:spacing w:line="360" w:lineRule="auto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N = 16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DD2AC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0757CFE1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0.15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E917A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65AFCBA3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0.43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40FA6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16790835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0.04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C95DF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F: 3.49</w:t>
            </w:r>
          </w:p>
          <w:p w14:paraId="7B4E63D3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P: 0.32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8915D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F: 3.49</w:t>
            </w:r>
          </w:p>
          <w:p w14:paraId="25CD4C11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P: 0.41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F341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29DFDE9B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0.29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B998F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16EEADBC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0.22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D445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585B4623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0.08</w:t>
            </w:r>
          </w:p>
        </w:tc>
      </w:tr>
      <w:tr w:rsidR="000E2399" w:rsidRPr="00F075DA" w14:paraId="5BAA226E" w14:textId="77777777" w:rsidTr="00FC14CE">
        <w:trPr>
          <w:trHeight w:val="1009"/>
        </w:trPr>
        <w:tc>
          <w:tcPr>
            <w:tcW w:w="1031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61554" w14:textId="77777777" w:rsidR="00CC1709" w:rsidRPr="00F075DA" w:rsidRDefault="00CC1709" w:rsidP="00CC1709">
            <w:pPr>
              <w:spacing w:line="360" w:lineRule="auto"/>
              <w:jc w:val="center"/>
              <w:rPr>
                <w:rFonts w:eastAsia="ＭＳ 明朝" w:cs="Times New Roman"/>
                <w:color w:val="000000" w:themeColor="text1"/>
                <w:kern w:val="2"/>
                <w:sz w:val="18"/>
                <w:szCs w:val="28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S3</w:t>
            </w:r>
          </w:p>
          <w:p w14:paraId="1FDB81E3" w14:textId="2F9C5B91" w:rsidR="00FC14CE" w:rsidRPr="00F075DA" w:rsidRDefault="00FC14CE" w:rsidP="00CC1709">
            <w:pPr>
              <w:spacing w:line="360" w:lineRule="auto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N = 13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292C5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4.10</w:t>
            </w:r>
          </w:p>
          <w:p w14:paraId="3A9556F9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0.37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6C45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4.10</w:t>
            </w:r>
          </w:p>
          <w:p w14:paraId="58E4566D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0.44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78C0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4.10</w:t>
            </w:r>
          </w:p>
          <w:p w14:paraId="54293FD5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0.0003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9F4D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F: 4.10</w:t>
            </w:r>
          </w:p>
          <w:p w14:paraId="27262D68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P: 0.50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8BFDA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F: 4.10</w:t>
            </w:r>
          </w:p>
          <w:p w14:paraId="2AD4FC91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P: 0.25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A0F95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4.10</w:t>
            </w:r>
          </w:p>
          <w:p w14:paraId="796496D9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0.51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C0D3A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4.10</w:t>
            </w:r>
          </w:p>
          <w:p w14:paraId="3A94306E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0.34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2B4F0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4.26</w:t>
            </w:r>
          </w:p>
          <w:p w14:paraId="02B4583F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0.72</w:t>
            </w:r>
          </w:p>
        </w:tc>
      </w:tr>
      <w:tr w:rsidR="000E2399" w:rsidRPr="00F075DA" w14:paraId="7BA23F1D" w14:textId="77777777" w:rsidTr="00FC14CE">
        <w:trPr>
          <w:trHeight w:val="1009"/>
        </w:trPr>
        <w:tc>
          <w:tcPr>
            <w:tcW w:w="1031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712F4" w14:textId="77777777" w:rsidR="00CC1709" w:rsidRPr="00F075DA" w:rsidRDefault="00CC1709" w:rsidP="00CC1709">
            <w:pPr>
              <w:spacing w:line="360" w:lineRule="auto"/>
              <w:jc w:val="center"/>
              <w:rPr>
                <w:rFonts w:eastAsia="ＭＳ 明朝" w:cs="Times New Roman"/>
                <w:color w:val="000000" w:themeColor="text1"/>
                <w:kern w:val="2"/>
                <w:sz w:val="18"/>
                <w:szCs w:val="28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S4</w:t>
            </w:r>
          </w:p>
          <w:p w14:paraId="28F7C2FC" w14:textId="1270BD4C" w:rsidR="00FC14CE" w:rsidRPr="00F075DA" w:rsidRDefault="00FC14CE" w:rsidP="00CC1709">
            <w:pPr>
              <w:spacing w:line="360" w:lineRule="auto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N = 13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0130A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51E74A23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0.56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402F2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67C1DCC5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0.87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F7020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03BD2716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0.02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137F5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F: 3.49</w:t>
            </w:r>
          </w:p>
          <w:p w14:paraId="001C77FE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P: 0.24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3F169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F: 3.49</w:t>
            </w:r>
          </w:p>
          <w:p w14:paraId="66C13471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 w:themeColor="text1"/>
                <w:kern w:val="2"/>
                <w:sz w:val="18"/>
                <w:szCs w:val="28"/>
                <w:lang w:eastAsia="ja-JP"/>
              </w:rPr>
              <w:t>P: 0.29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5BF79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008F586E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0.24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34C7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3.49</w:t>
            </w:r>
          </w:p>
          <w:p w14:paraId="38356E57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0.28</w:t>
            </w:r>
          </w:p>
        </w:tc>
        <w:tc>
          <w:tcPr>
            <w:tcW w:w="103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6DFD9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F: 4.10</w:t>
            </w:r>
          </w:p>
          <w:p w14:paraId="72568110" w14:textId="77777777" w:rsidR="00CC1709" w:rsidRPr="00F075DA" w:rsidRDefault="00CC1709" w:rsidP="00CC1709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 w:themeColor="text1"/>
                <w:kern w:val="2"/>
                <w:sz w:val="18"/>
                <w:szCs w:val="32"/>
                <w:lang w:eastAsia="ja-JP"/>
              </w:rPr>
              <w:t>P: 0.04</w:t>
            </w:r>
          </w:p>
        </w:tc>
      </w:tr>
    </w:tbl>
    <w:p w14:paraId="4CE0BA88" w14:textId="6460D58F" w:rsidR="00CC1709" w:rsidRPr="00F075DA" w:rsidRDefault="00CC1709" w:rsidP="006F334A">
      <w:pPr>
        <w:ind w:right="-1" w:firstLine="480"/>
        <w:rPr>
          <w:rFonts w:eastAsia="ＭＳ 明朝" w:cs="Times New Roman"/>
          <w:szCs w:val="21"/>
        </w:rPr>
      </w:pPr>
    </w:p>
    <w:p w14:paraId="6D91D2BA" w14:textId="77777777" w:rsidR="0031387F" w:rsidRPr="00F075DA" w:rsidRDefault="0031387F">
      <w:pPr>
        <w:rPr>
          <w:rFonts w:eastAsia="ＭＳ 明朝" w:cs="Times New Roman"/>
          <w:b/>
          <w:bCs/>
          <w:szCs w:val="21"/>
        </w:rPr>
      </w:pPr>
      <w:r w:rsidRPr="00F075DA">
        <w:rPr>
          <w:rFonts w:eastAsia="ＭＳ 明朝" w:cs="Times New Roman"/>
          <w:b/>
          <w:bCs/>
          <w:szCs w:val="21"/>
        </w:rPr>
        <w:br w:type="page"/>
      </w:r>
    </w:p>
    <w:p w14:paraId="5A18D614" w14:textId="30C50416" w:rsidR="0031387F" w:rsidRPr="00F075DA" w:rsidRDefault="0031387F" w:rsidP="0031387F">
      <w:pPr>
        <w:ind w:right="-1"/>
        <w:rPr>
          <w:rFonts w:eastAsia="ＭＳ 明朝" w:cs="Times New Roman"/>
          <w:bCs/>
          <w:szCs w:val="21"/>
        </w:rPr>
      </w:pPr>
      <w:r w:rsidRPr="00F075DA">
        <w:rPr>
          <w:rFonts w:eastAsia="ＭＳ 明朝" w:cs="Times New Roman"/>
          <w:b/>
          <w:bCs/>
          <w:szCs w:val="21"/>
        </w:rPr>
        <w:lastRenderedPageBreak/>
        <w:t>Table S2</w:t>
      </w:r>
      <w:r w:rsidRPr="00F075DA">
        <w:rPr>
          <w:rFonts w:eastAsia="ＭＳ 明朝" w:cs="Times New Roman"/>
          <w:szCs w:val="21"/>
        </w:rPr>
        <w:t>:</w:t>
      </w:r>
      <w:r w:rsidRPr="00F075DA">
        <w:rPr>
          <w:rFonts w:eastAsia="ＭＳ 明朝" w:cs="Times New Roman"/>
          <w:bCs/>
          <w:szCs w:val="21"/>
        </w:rPr>
        <w:t xml:space="preserve"> </w:t>
      </w:r>
      <w:r w:rsidR="00725F70" w:rsidRPr="00F075DA">
        <w:rPr>
          <w:rFonts w:eastAsia="ＭＳ 明朝" w:cs="Times New Roman"/>
          <w:bCs/>
          <w:szCs w:val="21"/>
        </w:rPr>
        <w:t xml:space="preserve">Statistical results for inter-annual changes in bio-volume of each </w:t>
      </w:r>
      <w:r w:rsidR="00F46DED">
        <w:rPr>
          <w:rFonts w:eastAsia="ＭＳ 明朝" w:cs="Times New Roman"/>
          <w:bCs/>
          <w:szCs w:val="21"/>
        </w:rPr>
        <w:t>taxon</w:t>
      </w:r>
      <w:r w:rsidR="00725F70" w:rsidRPr="00F075DA">
        <w:rPr>
          <w:rFonts w:eastAsia="ＭＳ 明朝" w:cs="Times New Roman"/>
          <w:bCs/>
          <w:szCs w:val="21"/>
        </w:rPr>
        <w:t>, electrical conductivity, pH, and mineral dust weight at the study sites for 2012–2014. The results in the table were obtained using one-way analysis of variance (for S1 and S2) and by Student’s t-test (for S3 and S4).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31387F" w:rsidRPr="00F075DA" w14:paraId="290C7757" w14:textId="77777777" w:rsidTr="0031387F">
        <w:trPr>
          <w:cantSplit/>
          <w:trHeight w:val="1451"/>
        </w:trPr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718C1002" w14:textId="77777777" w:rsidR="0031387F" w:rsidRPr="00F075DA" w:rsidRDefault="0031387F" w:rsidP="0031387F">
            <w:pPr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28"/>
                <w:lang w:eastAsia="ja-JP"/>
              </w:rPr>
              <w:t>Site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254F1B82" w14:textId="77777777" w:rsidR="0031387F" w:rsidRPr="00F075DA" w:rsidRDefault="0031387F" w:rsidP="0031387F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i/>
                <w:iCs/>
                <w:color w:val="000000"/>
                <w:kern w:val="2"/>
                <w:sz w:val="18"/>
                <w:szCs w:val="28"/>
                <w:lang w:eastAsia="ja-JP"/>
              </w:rPr>
              <w:t>Ancylonema nordenskioldii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15A61DD2" w14:textId="456633A7" w:rsidR="0031387F" w:rsidRPr="00F075DA" w:rsidRDefault="00FC3A0E" w:rsidP="00FC3A0E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i/>
                <w:iCs/>
                <w:color w:val="000000"/>
                <w:kern w:val="2"/>
                <w:sz w:val="18"/>
                <w:szCs w:val="28"/>
                <w:lang w:eastAsia="ja-JP"/>
              </w:rPr>
              <w:t>Ancylonema alaskana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20D2C866" w14:textId="77777777" w:rsidR="0031387F" w:rsidRPr="00F075DA" w:rsidRDefault="0031387F" w:rsidP="0031387F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i/>
                <w:iCs/>
                <w:color w:val="000000"/>
                <w:kern w:val="2"/>
                <w:sz w:val="18"/>
                <w:szCs w:val="28"/>
                <w:lang w:eastAsia="ja-JP"/>
              </w:rPr>
              <w:t>Sanguina</w:t>
            </w:r>
          </w:p>
          <w:p w14:paraId="515EB2FE" w14:textId="77777777" w:rsidR="0031387F" w:rsidRPr="00F075DA" w:rsidRDefault="0031387F" w:rsidP="0031387F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i/>
                <w:iCs/>
                <w:color w:val="000000"/>
                <w:kern w:val="2"/>
                <w:sz w:val="18"/>
                <w:szCs w:val="28"/>
                <w:lang w:eastAsia="ja-JP"/>
              </w:rPr>
              <w:t>nivaloides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39058E1E" w14:textId="77777777" w:rsidR="0031387F" w:rsidRPr="00F075DA" w:rsidRDefault="0031387F" w:rsidP="0031387F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i/>
                <w:iCs/>
                <w:color w:val="000000"/>
                <w:kern w:val="2"/>
                <w:sz w:val="18"/>
                <w:szCs w:val="28"/>
                <w:lang w:eastAsia="ja-JP"/>
              </w:rPr>
              <w:t>Phormidesmis priestleyi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2529F88E" w14:textId="77777777" w:rsidR="0031387F" w:rsidRPr="00F075DA" w:rsidRDefault="0031387F" w:rsidP="0031387F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proofErr w:type="spellStart"/>
            <w:r w:rsidRPr="00F075DA">
              <w:rPr>
                <w:rFonts w:eastAsia="ＭＳ 明朝" w:cs="Times New Roman"/>
                <w:i/>
                <w:iCs/>
                <w:color w:val="000000"/>
                <w:kern w:val="2"/>
                <w:sz w:val="18"/>
                <w:szCs w:val="28"/>
                <w:lang w:eastAsia="ja-JP"/>
              </w:rPr>
              <w:t>Chroococcaceae</w:t>
            </w:r>
            <w:proofErr w:type="spellEnd"/>
            <w:r w:rsidRPr="00F075DA">
              <w:rPr>
                <w:rFonts w:eastAsia="ＭＳ 明朝" w:cs="Times New Roman"/>
                <w:i/>
                <w:iCs/>
                <w:color w:val="000000"/>
                <w:kern w:val="2"/>
                <w:sz w:val="18"/>
                <w:szCs w:val="28"/>
                <w:lang w:eastAsia="ja-JP"/>
              </w:rPr>
              <w:t xml:space="preserve"> cyanobacterium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56312964" w14:textId="77777777" w:rsidR="0031387F" w:rsidRPr="00F075DA" w:rsidRDefault="0031387F" w:rsidP="0031387F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ascii="Century" w:eastAsia="ＭＳ 明朝" w:hAnsi="Century" w:cs="Times New Roman"/>
                <w:color w:val="000000"/>
                <w:kern w:val="2"/>
                <w:sz w:val="18"/>
                <w:szCs w:val="28"/>
                <w:lang w:eastAsia="ja-JP"/>
              </w:rPr>
              <w:t>Electrical conductivity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370DB7F2" w14:textId="77777777" w:rsidR="0031387F" w:rsidRPr="00F075DA" w:rsidRDefault="0031387F" w:rsidP="0031387F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28"/>
                <w:lang w:eastAsia="ja-JP"/>
              </w:rPr>
              <w:t>pH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245697DB" w14:textId="77777777" w:rsidR="0031387F" w:rsidRPr="00F075DA" w:rsidRDefault="0031387F" w:rsidP="0031387F">
            <w:pPr>
              <w:spacing w:line="360" w:lineRule="auto"/>
              <w:ind w:left="113" w:right="113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28"/>
                <w:lang w:eastAsia="ja-JP"/>
              </w:rPr>
              <w:t>Mineral weight</w:t>
            </w:r>
          </w:p>
        </w:tc>
      </w:tr>
      <w:tr w:rsidR="0031387F" w:rsidRPr="00F075DA" w14:paraId="7186D3F2" w14:textId="77777777" w:rsidTr="0031387F">
        <w:trPr>
          <w:trHeight w:val="1451"/>
        </w:trPr>
        <w:tc>
          <w:tcPr>
            <w:tcW w:w="1008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B02B8" w14:textId="77777777" w:rsidR="0031387F" w:rsidRPr="00F075DA" w:rsidRDefault="0031387F" w:rsidP="0031387F">
            <w:pPr>
              <w:spacing w:line="360" w:lineRule="auto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28"/>
                <w:lang w:eastAsia="ja-JP"/>
              </w:rPr>
              <w:t>S1</w:t>
            </w:r>
          </w:p>
          <w:p w14:paraId="7EB43CEF" w14:textId="77777777" w:rsidR="0031387F" w:rsidRPr="00F075DA" w:rsidRDefault="0031387F" w:rsidP="0031387F">
            <w:pPr>
              <w:spacing w:line="360" w:lineRule="auto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28"/>
                <w:lang w:eastAsia="ja-JP"/>
              </w:rPr>
              <w:t>2012-2014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92D6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F: 3.89</w:t>
            </w:r>
          </w:p>
          <w:p w14:paraId="0917F8E2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0.03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3A11B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F: 3.89</w:t>
            </w:r>
          </w:p>
          <w:p w14:paraId="4138930D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0.06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E3882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F: 3.89</w:t>
            </w:r>
          </w:p>
          <w:p w14:paraId="497AA473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0.42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3A5B9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F: 3.89</w:t>
            </w:r>
          </w:p>
          <w:p w14:paraId="03F96ACD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0.001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2DD9E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F: 3.89</w:t>
            </w:r>
          </w:p>
          <w:p w14:paraId="417CBCA4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0.002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DA9A9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F: 3.89</w:t>
            </w:r>
          </w:p>
          <w:p w14:paraId="4942B2C1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0.03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06158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F: 3.89</w:t>
            </w:r>
          </w:p>
          <w:p w14:paraId="3B332E88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0.0003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CEEC6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F: 3.89</w:t>
            </w:r>
          </w:p>
          <w:p w14:paraId="7AB0F3D3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0.76</w:t>
            </w:r>
          </w:p>
        </w:tc>
      </w:tr>
      <w:tr w:rsidR="0031387F" w:rsidRPr="00F075DA" w14:paraId="73D2B1CE" w14:textId="77777777" w:rsidTr="0031387F">
        <w:trPr>
          <w:trHeight w:val="1451"/>
        </w:trPr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DD323" w14:textId="77777777" w:rsidR="0031387F" w:rsidRPr="00F075DA" w:rsidRDefault="0031387F" w:rsidP="0031387F">
            <w:pPr>
              <w:spacing w:line="360" w:lineRule="auto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28"/>
                <w:lang w:eastAsia="ja-JP"/>
              </w:rPr>
              <w:t>S2</w:t>
            </w:r>
          </w:p>
          <w:p w14:paraId="6219D907" w14:textId="77777777" w:rsidR="0031387F" w:rsidRPr="00F075DA" w:rsidRDefault="0031387F" w:rsidP="0031387F">
            <w:pPr>
              <w:spacing w:line="360" w:lineRule="auto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28"/>
                <w:lang w:eastAsia="ja-JP"/>
              </w:rPr>
              <w:t>2012-2014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D04A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F: 3.89</w:t>
            </w:r>
          </w:p>
          <w:p w14:paraId="04EE6C32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0.01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6E50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F: 3.89</w:t>
            </w:r>
          </w:p>
          <w:p w14:paraId="69C9DD15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0.001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36FA9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F: 3.89</w:t>
            </w:r>
          </w:p>
          <w:p w14:paraId="504F51A1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0.33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B5FEA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F: 3.89</w:t>
            </w:r>
          </w:p>
          <w:p w14:paraId="7F9B4E60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0.002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AA5D3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F: 3.89</w:t>
            </w:r>
          </w:p>
          <w:p w14:paraId="0D584754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0.03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5136C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F: 3.89</w:t>
            </w:r>
          </w:p>
          <w:p w14:paraId="53B6C8A9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0.14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CDE9A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F: 3.89</w:t>
            </w:r>
          </w:p>
          <w:p w14:paraId="0834804F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9.0x10</w:t>
            </w:r>
            <w:r w:rsidRPr="00F075DA">
              <w:rPr>
                <w:rFonts w:eastAsia="ＭＳ 明朝" w:cs="Times New Roman"/>
                <w:color w:val="000000"/>
                <w:kern w:val="2"/>
                <w:position w:val="10"/>
                <w:sz w:val="18"/>
                <w:szCs w:val="32"/>
                <w:vertAlign w:val="superscript"/>
                <w:lang w:eastAsia="ja-JP"/>
              </w:rPr>
              <w:t>-5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F950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F: 3.89</w:t>
            </w:r>
          </w:p>
          <w:p w14:paraId="48AB6F1E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0.09</w:t>
            </w:r>
          </w:p>
        </w:tc>
      </w:tr>
      <w:tr w:rsidR="0031387F" w:rsidRPr="00F075DA" w14:paraId="67BEF313" w14:textId="77777777" w:rsidTr="0031387F">
        <w:trPr>
          <w:trHeight w:val="1451"/>
        </w:trPr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18DB" w14:textId="77777777" w:rsidR="0031387F" w:rsidRPr="00F075DA" w:rsidRDefault="0031387F" w:rsidP="0031387F">
            <w:pPr>
              <w:spacing w:line="360" w:lineRule="auto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28"/>
                <w:lang w:eastAsia="ja-JP"/>
              </w:rPr>
              <w:t>S3</w:t>
            </w:r>
          </w:p>
          <w:p w14:paraId="06526E7E" w14:textId="64066BB2" w:rsidR="0031387F" w:rsidRPr="00F075DA" w:rsidRDefault="0031387F" w:rsidP="0031387F">
            <w:pPr>
              <w:spacing w:line="360" w:lineRule="auto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28"/>
                <w:lang w:eastAsia="ja-JP"/>
              </w:rPr>
              <w:t>2012 and 2014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57EAA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t: 2.78</w:t>
            </w:r>
          </w:p>
          <w:p w14:paraId="07B8FDA7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0.08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7A47E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t: 2.78</w:t>
            </w:r>
          </w:p>
          <w:p w14:paraId="779E51C8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0.06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467F6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t: 2.78</w:t>
            </w:r>
          </w:p>
          <w:p w14:paraId="1704F70D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0.11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676B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t: 2.78</w:t>
            </w:r>
          </w:p>
          <w:p w14:paraId="233A4878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0.13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AD9D8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t: 2.31</w:t>
            </w:r>
          </w:p>
          <w:p w14:paraId="6B83FA6C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0.18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01F6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t: 2.78</w:t>
            </w:r>
          </w:p>
          <w:p w14:paraId="29F7169B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0.33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B02CB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t: 2.31</w:t>
            </w:r>
          </w:p>
          <w:p w14:paraId="1816C7FE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0.07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30F20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t: 2.37</w:t>
            </w:r>
          </w:p>
          <w:p w14:paraId="39680CC7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0.07</w:t>
            </w:r>
          </w:p>
        </w:tc>
      </w:tr>
      <w:tr w:rsidR="0031387F" w:rsidRPr="00F075DA" w14:paraId="60AB6180" w14:textId="77777777" w:rsidTr="0031387F">
        <w:trPr>
          <w:trHeight w:val="1451"/>
        </w:trPr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165E" w14:textId="77777777" w:rsidR="0031387F" w:rsidRPr="00F075DA" w:rsidRDefault="0031387F" w:rsidP="0031387F">
            <w:pPr>
              <w:spacing w:line="360" w:lineRule="auto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28"/>
                <w:lang w:eastAsia="ja-JP"/>
              </w:rPr>
              <w:t>S4</w:t>
            </w:r>
          </w:p>
          <w:p w14:paraId="03E6CE4C" w14:textId="60B5DFDE" w:rsidR="0031387F" w:rsidRPr="00F075DA" w:rsidRDefault="0031387F" w:rsidP="0031387F">
            <w:pPr>
              <w:spacing w:line="360" w:lineRule="auto"/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28"/>
                <w:lang w:eastAsia="ja-JP"/>
              </w:rPr>
              <w:t>2012 and 2014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4EB49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t: 2.78</w:t>
            </w:r>
          </w:p>
          <w:p w14:paraId="2E4339C5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0.14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C03C5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t: 2.57</w:t>
            </w:r>
          </w:p>
          <w:p w14:paraId="3BF9882A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0.33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986CD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t: 2.78</w:t>
            </w:r>
          </w:p>
          <w:p w14:paraId="0FE5549F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0.08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C0BD6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t: 2.78</w:t>
            </w:r>
          </w:p>
          <w:p w14:paraId="598EF3CC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0.05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BB80B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t: 2.78</w:t>
            </w:r>
          </w:p>
          <w:p w14:paraId="14405D28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0.08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953C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t: 2.31</w:t>
            </w:r>
          </w:p>
          <w:p w14:paraId="0963E023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0.22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A612D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t: 2.31</w:t>
            </w:r>
          </w:p>
          <w:p w14:paraId="588ED99B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0.07</w:t>
            </w:r>
          </w:p>
        </w:tc>
        <w:tc>
          <w:tcPr>
            <w:tcW w:w="100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FC7A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t: 2.57</w:t>
            </w:r>
          </w:p>
          <w:p w14:paraId="3A68C71C" w14:textId="77777777" w:rsidR="0031387F" w:rsidRPr="00F075DA" w:rsidRDefault="0031387F" w:rsidP="0031387F">
            <w:pPr>
              <w:jc w:val="center"/>
              <w:rPr>
                <w:rFonts w:ascii="Arial" w:eastAsia="ＭＳ Ｐゴシック" w:hAnsi="Arial" w:cs="Arial"/>
                <w:sz w:val="18"/>
                <w:szCs w:val="36"/>
                <w:lang w:eastAsia="ja-JP"/>
              </w:rPr>
            </w:pPr>
            <w:r w:rsidRPr="00F075DA">
              <w:rPr>
                <w:rFonts w:eastAsia="ＭＳ 明朝" w:cs="Times New Roman"/>
                <w:color w:val="000000"/>
                <w:kern w:val="2"/>
                <w:sz w:val="18"/>
                <w:szCs w:val="32"/>
                <w:lang w:eastAsia="ja-JP"/>
              </w:rPr>
              <w:t>P: 0.05</w:t>
            </w:r>
          </w:p>
        </w:tc>
      </w:tr>
    </w:tbl>
    <w:p w14:paraId="128621C1" w14:textId="77777777" w:rsidR="0005293C" w:rsidRPr="00F075DA" w:rsidRDefault="0005293C">
      <w:pPr>
        <w:rPr>
          <w:rFonts w:eastAsia="ＭＳ 明朝" w:cs="Times New Roman"/>
          <w:b/>
          <w:bCs/>
          <w:szCs w:val="21"/>
        </w:rPr>
      </w:pPr>
      <w:r w:rsidRPr="00F075DA">
        <w:rPr>
          <w:rFonts w:eastAsia="ＭＳ 明朝" w:cs="Times New Roman"/>
          <w:b/>
          <w:bCs/>
          <w:szCs w:val="21"/>
        </w:rPr>
        <w:br w:type="page"/>
      </w:r>
    </w:p>
    <w:p w14:paraId="21E2F6CA" w14:textId="4B26B006" w:rsidR="00137E7F" w:rsidRPr="00F075DA" w:rsidRDefault="00137E7F" w:rsidP="00137E7F">
      <w:pPr>
        <w:ind w:right="-1"/>
        <w:rPr>
          <w:rFonts w:eastAsia="ＭＳ 明朝" w:cs="Times New Roman"/>
          <w:bCs/>
          <w:szCs w:val="21"/>
        </w:rPr>
      </w:pPr>
      <w:r w:rsidRPr="00F075DA">
        <w:rPr>
          <w:rFonts w:eastAsia="ＭＳ 明朝" w:cs="Times New Roman"/>
          <w:b/>
          <w:bCs/>
          <w:szCs w:val="21"/>
        </w:rPr>
        <w:lastRenderedPageBreak/>
        <w:t>Table S3</w:t>
      </w:r>
      <w:r w:rsidRPr="00F075DA">
        <w:rPr>
          <w:rFonts w:eastAsia="ＭＳ 明朝" w:cs="Times New Roman"/>
          <w:szCs w:val="21"/>
        </w:rPr>
        <w:t>:</w:t>
      </w:r>
      <w:r w:rsidRPr="00F075DA">
        <w:rPr>
          <w:rFonts w:eastAsia="ＭＳ 明朝" w:cs="Times New Roman"/>
          <w:bCs/>
          <w:szCs w:val="21"/>
        </w:rPr>
        <w:t xml:space="preserve"> </w:t>
      </w:r>
      <w:r w:rsidR="00933A3D" w:rsidRPr="00F075DA">
        <w:rPr>
          <w:rFonts w:eastAsia="ＭＳ 明朝" w:cs="Times New Roman"/>
          <w:bCs/>
          <w:szCs w:val="21"/>
          <w:lang w:val="en-GB"/>
        </w:rPr>
        <w:t xml:space="preserve">Biological parameters of </w:t>
      </w:r>
      <w:r w:rsidR="00A916AD">
        <w:rPr>
          <w:rFonts w:eastAsia="ＭＳ 明朝" w:cs="Times New Roman"/>
          <w:bCs/>
          <w:szCs w:val="21"/>
          <w:lang w:val="en-GB"/>
        </w:rPr>
        <w:t xml:space="preserve">the </w:t>
      </w:r>
      <w:r w:rsidR="00933A3D" w:rsidRPr="00F075DA">
        <w:rPr>
          <w:rFonts w:eastAsia="ＭＳ 明朝" w:cs="Times New Roman"/>
          <w:bCs/>
          <w:szCs w:val="21"/>
          <w:lang w:val="en-GB"/>
        </w:rPr>
        <w:t xml:space="preserve">glacier algae model. Initial cell concentration and growth rate </w:t>
      </w:r>
      <w:proofErr w:type="gramStart"/>
      <w:r w:rsidR="00933A3D" w:rsidRPr="00F075DA">
        <w:rPr>
          <w:rFonts w:eastAsia="ＭＳ 明朝" w:cs="Times New Roman"/>
          <w:bCs/>
          <w:szCs w:val="21"/>
          <w:lang w:val="en-GB"/>
        </w:rPr>
        <w:t>were</w:t>
      </w:r>
      <w:proofErr w:type="gramEnd"/>
      <w:r w:rsidR="00933A3D" w:rsidRPr="00F075DA">
        <w:rPr>
          <w:rFonts w:eastAsia="ＭＳ 明朝" w:cs="Times New Roman"/>
          <w:bCs/>
          <w:szCs w:val="21"/>
          <w:lang w:val="en-GB"/>
        </w:rPr>
        <w:t xml:space="preserve"> obtained by the </w:t>
      </w:r>
      <w:r w:rsidR="00A916AD">
        <w:rPr>
          <w:rFonts w:eastAsia="ＭＳ 明朝" w:cs="Times New Roman"/>
          <w:bCs/>
          <w:szCs w:val="21"/>
          <w:lang w:val="en-GB"/>
        </w:rPr>
        <w:t>fitting</w:t>
      </w:r>
      <w:r w:rsidR="00933A3D" w:rsidRPr="00F075DA">
        <w:rPr>
          <w:rFonts w:eastAsia="ＭＳ 明朝" w:cs="Times New Roman"/>
          <w:bCs/>
          <w:szCs w:val="21"/>
          <w:lang w:val="en-GB"/>
        </w:rPr>
        <w:t xml:space="preserve"> observed cell concentration of </w:t>
      </w:r>
      <w:r w:rsidR="00933A3D" w:rsidRPr="00F075DA">
        <w:rPr>
          <w:rFonts w:eastAsia="ＭＳ 明朝" w:cs="Times New Roman"/>
          <w:bCs/>
          <w:i/>
          <w:szCs w:val="21"/>
          <w:lang w:val="en-GB"/>
        </w:rPr>
        <w:t>Ancylonema nordenskioldii</w:t>
      </w:r>
      <w:r w:rsidR="00933A3D" w:rsidRPr="00F075DA">
        <w:rPr>
          <w:rFonts w:eastAsia="ＭＳ 明朝" w:cs="Times New Roman"/>
          <w:bCs/>
          <w:szCs w:val="21"/>
          <w:lang w:val="en-GB"/>
        </w:rPr>
        <w:t xml:space="preserve"> to the glacier algae model using </w:t>
      </w:r>
      <w:r w:rsidR="0078310E">
        <w:rPr>
          <w:rFonts w:eastAsia="ＭＳ 明朝" w:cs="Times New Roman"/>
          <w:bCs/>
          <w:szCs w:val="21"/>
          <w:lang w:val="en-GB"/>
        </w:rPr>
        <w:t xml:space="preserve">the </w:t>
      </w:r>
      <w:r w:rsidR="00933A3D" w:rsidRPr="00F075DA">
        <w:rPr>
          <w:rFonts w:eastAsia="ＭＳ 明朝" w:cs="Times New Roman"/>
          <w:bCs/>
          <w:szCs w:val="21"/>
          <w:lang w:val="en-GB"/>
        </w:rPr>
        <w:t xml:space="preserve">growth </w:t>
      </w:r>
      <w:r w:rsidR="00A916AD" w:rsidRPr="00F075DA">
        <w:rPr>
          <w:rFonts w:eastAsia="ＭＳ 明朝" w:cs="Times New Roman"/>
          <w:bCs/>
          <w:szCs w:val="21"/>
          <w:lang w:val="en-GB"/>
        </w:rPr>
        <w:t>period</w:t>
      </w:r>
      <w:r w:rsidR="00A916AD">
        <w:rPr>
          <w:rFonts w:eastAsia="ＭＳ 明朝" w:cs="Times New Roman"/>
          <w:bCs/>
          <w:szCs w:val="21"/>
          <w:lang w:val="en-GB"/>
        </w:rPr>
        <w:t>. The maximum</w:t>
      </w:r>
      <w:r w:rsidR="00933A3D" w:rsidRPr="00F075DA">
        <w:rPr>
          <w:rFonts w:eastAsia="ＭＳ 明朝" w:cs="Times New Roman"/>
          <w:bCs/>
          <w:szCs w:val="21"/>
          <w:lang w:val="en-GB"/>
        </w:rPr>
        <w:t xml:space="preserve"> cell concentration of the alga at each site was assumed </w:t>
      </w:r>
      <w:r w:rsidR="00BF34E2">
        <w:rPr>
          <w:rFonts w:eastAsia="ＭＳ 明朝" w:cs="Times New Roman"/>
          <w:bCs/>
          <w:szCs w:val="21"/>
          <w:lang w:val="en-GB"/>
        </w:rPr>
        <w:t>to be</w:t>
      </w:r>
      <w:r w:rsidR="00933A3D" w:rsidRPr="00F075DA">
        <w:rPr>
          <w:rFonts w:eastAsia="ＭＳ 明朝" w:cs="Times New Roman"/>
          <w:bCs/>
          <w:szCs w:val="21"/>
          <w:lang w:val="en-GB"/>
        </w:rPr>
        <w:t xml:space="preserve"> the carrying capacity. The growth periods were derived from </w:t>
      </w:r>
      <w:r w:rsidR="00933A3D" w:rsidRPr="00F075DA">
        <w:rPr>
          <w:rFonts w:eastAsia="ＭＳ 明朝" w:cs="Times New Roman"/>
          <w:bCs/>
          <w:i/>
          <w:szCs w:val="21"/>
          <w:lang w:val="en-GB"/>
        </w:rPr>
        <w:t>T</w:t>
      </w:r>
      <w:r w:rsidR="00933A3D" w:rsidRPr="00F075DA">
        <w:rPr>
          <w:rFonts w:eastAsia="ＭＳ 明朝" w:cs="Times New Roman"/>
          <w:bCs/>
          <w:i/>
          <w:szCs w:val="21"/>
          <w:vertAlign w:val="subscript"/>
          <w:lang w:val="en-GB"/>
        </w:rPr>
        <w:t>ice</w:t>
      </w:r>
      <w:r w:rsidR="00933A3D" w:rsidRPr="00F075DA">
        <w:rPr>
          <w:rFonts w:eastAsia="ＭＳ 明朝" w:cs="Times New Roman"/>
          <w:bCs/>
          <w:szCs w:val="21"/>
          <w:lang w:val="en-GB"/>
        </w:rPr>
        <w:t xml:space="preserve"> simulated using a land surface model with three reanalysis data sets. The cell abundance data (cells </w:t>
      </w:r>
      <w:proofErr w:type="gramStart"/>
      <w:r w:rsidR="00933A3D" w:rsidRPr="00F075DA">
        <w:rPr>
          <w:rFonts w:eastAsia="ＭＳ 明朝" w:cs="Times New Roman"/>
          <w:bCs/>
          <w:szCs w:val="21"/>
          <w:lang w:val="en-GB"/>
        </w:rPr>
        <w:t>mL</w:t>
      </w:r>
      <w:r w:rsidR="00933A3D" w:rsidRPr="00F075DA">
        <w:rPr>
          <w:rFonts w:eastAsia="ＭＳ 明朝" w:cs="Times New Roman"/>
          <w:bCs/>
          <w:szCs w:val="21"/>
          <w:vertAlign w:val="superscript"/>
          <w:lang w:val="en-GB"/>
        </w:rPr>
        <w:t>-1</w:t>
      </w:r>
      <w:proofErr w:type="gramEnd"/>
      <w:r w:rsidR="00933A3D" w:rsidRPr="00F075DA">
        <w:rPr>
          <w:rFonts w:eastAsia="ＭＳ 明朝" w:cs="Times New Roman"/>
          <w:bCs/>
          <w:szCs w:val="21"/>
          <w:lang w:val="en-GB"/>
        </w:rPr>
        <w:t xml:space="preserve">) of each taxon at the study sites for three seasons are </w:t>
      </w:r>
      <w:r w:rsidR="00933A3D" w:rsidRPr="00F075DA">
        <w:rPr>
          <w:rFonts w:eastAsia="ＭＳ 明朝" w:cs="Times New Roman"/>
          <w:bCs/>
          <w:szCs w:val="21"/>
        </w:rPr>
        <w:t>available at the following reference: Onuma et al., 2022</w:t>
      </w:r>
      <w:r w:rsidR="00F075DA">
        <w:rPr>
          <w:rFonts w:eastAsia="ＭＳ 明朝" w:cs="Times New Roman"/>
          <w:bCs/>
          <w:szCs w:val="21"/>
        </w:rPr>
        <w:t>a</w:t>
      </w:r>
      <w:r w:rsidR="00933A3D" w:rsidRPr="00F075DA">
        <w:rPr>
          <w:rFonts w:eastAsia="ＭＳ 明朝" w:cs="Times New Roman"/>
          <w:bCs/>
          <w:szCs w:val="21"/>
        </w:rPr>
        <w:t xml:space="preserve"> (https:</w:t>
      </w:r>
      <w:r w:rsidR="002C31D5">
        <w:rPr>
          <w:rFonts w:eastAsia="ＭＳ 明朝" w:cs="Times New Roman"/>
          <w:bCs/>
          <w:szCs w:val="21"/>
        </w:rPr>
        <w:t>//doi.org/</w:t>
      </w:r>
      <w:r w:rsidR="002C31D5" w:rsidRPr="002C31D5">
        <w:rPr>
          <w:rFonts w:eastAsia="ＭＳ 明朝" w:cs="Times New Roman"/>
          <w:bCs/>
          <w:szCs w:val="21"/>
        </w:rPr>
        <w:t>10.5281/zenodo.</w:t>
      </w:r>
      <w:r w:rsidR="00973BA3" w:rsidRPr="00973BA3">
        <w:rPr>
          <w:rFonts w:eastAsia="ＭＳ 明朝" w:cs="Times New Roman"/>
          <w:bCs/>
          <w:szCs w:val="21"/>
        </w:rPr>
        <w:t>6955513</w:t>
      </w:r>
      <w:r w:rsidR="00933A3D" w:rsidRPr="00F075DA">
        <w:rPr>
          <w:rFonts w:eastAsia="ＭＳ 明朝" w:cs="Times New Roman"/>
          <w:bCs/>
          <w:szCs w:val="21"/>
        </w:rPr>
        <w:t>)</w:t>
      </w:r>
      <w:r w:rsidR="00933A3D" w:rsidRPr="00F075DA">
        <w:rPr>
          <w:rFonts w:eastAsia="ＭＳ 明朝" w:cs="Times New Roman"/>
          <w:bCs/>
          <w:szCs w:val="21"/>
          <w:lang w:val="en-GB"/>
        </w:rPr>
        <w:t xml:space="preserve">. </w:t>
      </w:r>
    </w:p>
    <w:tbl>
      <w:tblPr>
        <w:tblW w:w="79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2172"/>
        <w:gridCol w:w="2179"/>
        <w:gridCol w:w="2233"/>
      </w:tblGrid>
      <w:tr w:rsidR="00137E7F" w:rsidRPr="00F075DA" w14:paraId="46922F06" w14:textId="77777777" w:rsidTr="00137E7F">
        <w:trPr>
          <w:trHeight w:val="1001"/>
          <w:jc w:val="center"/>
        </w:trPr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FE13E" w14:textId="77777777" w:rsidR="00137E7F" w:rsidRPr="00F075DA" w:rsidRDefault="00137E7F" w:rsidP="007F2D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Site</w:t>
            </w:r>
          </w:p>
        </w:tc>
        <w:tc>
          <w:tcPr>
            <w:tcW w:w="21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0EB68" w14:textId="15CCAEF3" w:rsidR="00137E7F" w:rsidRPr="00F075DA" w:rsidRDefault="00137E7F" w:rsidP="007F2D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 xml:space="preserve">Initial </w:t>
            </w:r>
            <w:r w:rsidR="000027FE" w:rsidRPr="00F075DA">
              <w:rPr>
                <w:rFonts w:eastAsia="ＭＳ 明朝" w:cs="Times New Roman"/>
                <w:color w:val="000000" w:themeColor="text1"/>
                <w:sz w:val="22"/>
              </w:rPr>
              <w:t>cell concentration</w:t>
            </w:r>
          </w:p>
          <w:p w14:paraId="4D33AD20" w14:textId="07FC05B1" w:rsidR="00137E7F" w:rsidRPr="00F075DA" w:rsidRDefault="000027FE" w:rsidP="000027FE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(</w:t>
            </w:r>
            <w:proofErr w:type="gramStart"/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cells</w:t>
            </w:r>
            <w:proofErr w:type="gramEnd"/>
            <w:r w:rsidR="00137E7F" w:rsidRPr="00F075DA">
              <w:rPr>
                <w:rFonts w:eastAsia="ＭＳ 明朝" w:cs="Times New Roman"/>
                <w:color w:val="000000" w:themeColor="text1"/>
                <w:sz w:val="22"/>
              </w:rPr>
              <w:t xml:space="preserve"> m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L</w:t>
            </w:r>
            <w:r w:rsidRPr="00F075DA">
              <w:rPr>
                <w:rFonts w:eastAsia="ＭＳ 明朝" w:cs="Times New Roman"/>
                <w:color w:val="000000" w:themeColor="text1"/>
                <w:sz w:val="22"/>
                <w:vertAlign w:val="superscript"/>
              </w:rPr>
              <w:t>-1</w:t>
            </w:r>
            <w:r w:rsidR="00137E7F" w:rsidRPr="00F075DA">
              <w:rPr>
                <w:rFonts w:eastAsia="ＭＳ 明朝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21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5953E" w14:textId="77777777" w:rsidR="00137E7F" w:rsidRPr="00F075DA" w:rsidRDefault="00137E7F" w:rsidP="007F2D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Growth rate</w:t>
            </w:r>
          </w:p>
          <w:p w14:paraId="69BB4596" w14:textId="77777777" w:rsidR="00137E7F" w:rsidRPr="00F075DA" w:rsidRDefault="00137E7F" w:rsidP="007F2D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(</w:t>
            </w:r>
            <w:proofErr w:type="gramStart"/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hour</w:t>
            </w:r>
            <w:proofErr w:type="gramEnd"/>
            <w:r w:rsidRPr="00F075DA">
              <w:rPr>
                <w:rFonts w:eastAsia="ＭＳ 明朝" w:cs="Times New Roman"/>
                <w:color w:val="000000" w:themeColor="text1"/>
                <w:position w:val="12"/>
                <w:sz w:val="22"/>
                <w:vertAlign w:val="superscript"/>
              </w:rPr>
              <w:t>-1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7211" w14:textId="77777777" w:rsidR="00137E7F" w:rsidRPr="00F075DA" w:rsidRDefault="00137E7F" w:rsidP="007F2D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Carrying capacity</w:t>
            </w:r>
          </w:p>
          <w:p w14:paraId="7849E990" w14:textId="2D81C6B3" w:rsidR="00137E7F" w:rsidRPr="00F075DA" w:rsidRDefault="000027FE" w:rsidP="000027FE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(</w:t>
            </w:r>
            <w:proofErr w:type="gramStart"/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cells</w:t>
            </w:r>
            <w:proofErr w:type="gramEnd"/>
            <w:r w:rsidR="00137E7F" w:rsidRPr="00F075DA">
              <w:rPr>
                <w:rFonts w:eastAsia="ＭＳ 明朝" w:cs="Times New Roman"/>
                <w:color w:val="000000" w:themeColor="text1"/>
                <w:sz w:val="22"/>
              </w:rPr>
              <w:t xml:space="preserve"> m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L</w:t>
            </w:r>
            <w:r w:rsidRPr="00F075DA">
              <w:rPr>
                <w:rFonts w:eastAsia="ＭＳ 明朝" w:cs="Times New Roman"/>
                <w:color w:val="000000" w:themeColor="text1"/>
                <w:sz w:val="22"/>
                <w:vertAlign w:val="superscript"/>
              </w:rPr>
              <w:t>-1</w:t>
            </w:r>
            <w:r w:rsidR="00137E7F" w:rsidRPr="00F075DA">
              <w:rPr>
                <w:rFonts w:eastAsia="ＭＳ 明朝" w:cs="Times New Roman"/>
                <w:color w:val="000000" w:themeColor="text1"/>
                <w:sz w:val="22"/>
              </w:rPr>
              <w:t>)</w:t>
            </w:r>
          </w:p>
        </w:tc>
      </w:tr>
      <w:tr w:rsidR="00137E7F" w:rsidRPr="00F075DA" w14:paraId="347AD78E" w14:textId="77777777" w:rsidTr="00137E7F">
        <w:trPr>
          <w:trHeight w:val="1001"/>
          <w:jc w:val="center"/>
        </w:trPr>
        <w:tc>
          <w:tcPr>
            <w:tcW w:w="1354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2E0CE" w14:textId="77777777" w:rsidR="00137E7F" w:rsidRPr="00F075DA" w:rsidRDefault="00137E7F" w:rsidP="007F2DE8">
            <w:pPr>
              <w:spacing w:line="360" w:lineRule="auto"/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S1</w:t>
            </w:r>
          </w:p>
        </w:tc>
        <w:tc>
          <w:tcPr>
            <w:tcW w:w="2172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E08D5" w14:textId="59832FD3" w:rsidR="00137E7F" w:rsidRPr="00F075DA" w:rsidRDefault="00101D54" w:rsidP="00101D54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4</w:t>
            </w:r>
            <w:r w:rsidR="00137E7F" w:rsidRPr="00F075DA">
              <w:rPr>
                <w:rFonts w:eastAsia="ＭＳ 明朝" w:cs="Times New Roman"/>
                <w:color w:val="000000" w:themeColor="text1"/>
                <w:sz w:val="22"/>
              </w:rPr>
              <w:t>.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 xml:space="preserve">2 </w:t>
            </w:r>
            <w:r w:rsidR="00137E7F" w:rsidRPr="00F075DA">
              <w:rPr>
                <w:rFonts w:eastAsia="ＭＳ 明朝" w:hAnsi="ＭＳ 明朝" w:cs="Times New Roman" w:hint="eastAsia"/>
                <w:color w:val="000000" w:themeColor="text1"/>
                <w:sz w:val="22"/>
              </w:rPr>
              <w:t>±</w:t>
            </w:r>
            <w:r w:rsidR="00137E7F" w:rsidRPr="00F075DA">
              <w:rPr>
                <w:rFonts w:eastAsia="ＭＳ 明朝" w:hAnsi="ＭＳ 明朝" w:cs="Times New Roman"/>
                <w:color w:val="000000" w:themeColor="text1"/>
                <w:sz w:val="22"/>
              </w:rPr>
              <w:t xml:space="preserve"> </w:t>
            </w:r>
            <w:r w:rsidRPr="00F075DA">
              <w:rPr>
                <w:rFonts w:eastAsia="ＭＳ 明朝" w:hAnsi="ＭＳ 明朝" w:cs="Times New Roman"/>
                <w:color w:val="000000" w:themeColor="text1"/>
                <w:sz w:val="22"/>
              </w:rPr>
              <w:t>3</w:t>
            </w:r>
            <w:r w:rsidR="00137E7F" w:rsidRPr="00F075DA">
              <w:rPr>
                <w:rFonts w:eastAsia="ＭＳ 明朝" w:cs="Times New Roman"/>
                <w:color w:val="000000" w:themeColor="text1"/>
                <w:sz w:val="22"/>
              </w:rPr>
              <w:t>.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179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5A7BF" w14:textId="44E2E88E" w:rsidR="00137E7F" w:rsidRPr="00F075DA" w:rsidRDefault="00101D54" w:rsidP="007F2D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0.9</w:t>
            </w:r>
            <w:r w:rsidR="00137E7F" w:rsidRPr="00F075DA">
              <w:rPr>
                <w:rFonts w:eastAsia="ＭＳ 明朝" w:cs="Times New Roman"/>
                <w:color w:val="000000" w:themeColor="text1"/>
                <w:sz w:val="22"/>
              </w:rPr>
              <w:t xml:space="preserve"> ×</w:t>
            </w:r>
            <w:r w:rsidR="00137E7F" w:rsidRPr="00F075DA">
              <w:rPr>
                <w:rFonts w:eastAsia="ＭＳ 明朝" w:hAnsi="ＭＳ 明朝" w:cs="Times New Roman"/>
                <w:color w:val="000000" w:themeColor="text1"/>
                <w:sz w:val="22"/>
              </w:rPr>
              <w:t xml:space="preserve"> 10</w:t>
            </w:r>
            <w:r w:rsidR="00137E7F" w:rsidRPr="00F075DA">
              <w:rPr>
                <w:rFonts w:eastAsia="ＭＳ 明朝" w:cs="Times New Roman"/>
                <w:color w:val="000000" w:themeColor="text1"/>
                <w:position w:val="12"/>
                <w:sz w:val="22"/>
                <w:vertAlign w:val="superscript"/>
              </w:rPr>
              <w:t>-2</w:t>
            </w:r>
          </w:p>
          <w:p w14:paraId="7BF13874" w14:textId="03BF003C" w:rsidR="00137E7F" w:rsidRPr="00F075DA" w:rsidRDefault="00137E7F" w:rsidP="007F2D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hAnsi="ＭＳ 明朝" w:cs="Times New Roman" w:hint="eastAsia"/>
                <w:color w:val="000000" w:themeColor="text1"/>
                <w:sz w:val="22"/>
              </w:rPr>
              <w:t>±</w:t>
            </w:r>
            <w:r w:rsidR="00101D54" w:rsidRPr="00F075DA">
              <w:rPr>
                <w:rFonts w:eastAsia="ＭＳ 明朝" w:hAnsi="ＭＳ 明朝" w:cs="Times New Roman"/>
                <w:color w:val="000000" w:themeColor="text1"/>
                <w:sz w:val="22"/>
              </w:rPr>
              <w:t xml:space="preserve"> 4.8</w:t>
            </w:r>
            <w:r w:rsidRPr="00F075DA">
              <w:rPr>
                <w:rFonts w:eastAsia="ＭＳ 明朝" w:hAnsi="ＭＳ 明朝" w:cs="Times New Roman"/>
                <w:color w:val="000000" w:themeColor="text1"/>
                <w:sz w:val="22"/>
              </w:rPr>
              <w:t xml:space="preserve"> 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×</w:t>
            </w:r>
            <w:r w:rsidRPr="00F075DA">
              <w:rPr>
                <w:rFonts w:eastAsia="ＭＳ 明朝" w:hAnsi="ＭＳ 明朝" w:cs="Times New Roman"/>
                <w:color w:val="000000" w:themeColor="text1"/>
                <w:sz w:val="22"/>
              </w:rPr>
              <w:t xml:space="preserve"> 10</w:t>
            </w:r>
            <w:r w:rsidRPr="00F075DA">
              <w:rPr>
                <w:rFonts w:eastAsia="ＭＳ 明朝" w:cs="Times New Roman"/>
                <w:color w:val="000000" w:themeColor="text1"/>
                <w:position w:val="12"/>
                <w:sz w:val="22"/>
                <w:vertAlign w:val="superscript"/>
              </w:rPr>
              <w:t>-4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FB3D2" w14:textId="15EA755D" w:rsidR="00137E7F" w:rsidRPr="00F075DA" w:rsidRDefault="00C877EB" w:rsidP="007F2D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6.1</w:t>
            </w:r>
            <w:r w:rsidRPr="00F075DA">
              <w:rPr>
                <w:rFonts w:eastAsia="ＭＳ 明朝" w:cs="Times New Roman" w:hint="eastAsia"/>
                <w:color w:val="000000" w:themeColor="text1"/>
                <w:sz w:val="22"/>
                <w:lang w:eastAsia="ja-JP"/>
              </w:rPr>
              <w:t xml:space="preserve"> 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×</w:t>
            </w:r>
            <w:r w:rsidRPr="00F075DA">
              <w:rPr>
                <w:rFonts w:eastAsia="ＭＳ 明朝" w:hAnsi="ＭＳ 明朝" w:cs="Times New Roman"/>
                <w:color w:val="000000" w:themeColor="text1"/>
                <w:sz w:val="22"/>
              </w:rPr>
              <w:t xml:space="preserve"> 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10</w:t>
            </w:r>
            <w:r w:rsidRPr="00F075DA">
              <w:rPr>
                <w:rFonts w:eastAsia="ＭＳ 明朝" w:cs="Times New Roman"/>
                <w:color w:val="000000" w:themeColor="text1"/>
                <w:sz w:val="22"/>
                <w:vertAlign w:val="superscript"/>
              </w:rPr>
              <w:t>4</w:t>
            </w:r>
          </w:p>
          <w:p w14:paraId="25727EE5" w14:textId="77777777" w:rsidR="00137E7F" w:rsidRPr="00F075DA" w:rsidRDefault="00137E7F" w:rsidP="007F2D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(S1 on day 204 in 2012)</w:t>
            </w:r>
          </w:p>
        </w:tc>
      </w:tr>
      <w:tr w:rsidR="00137E7F" w:rsidRPr="00F075DA" w14:paraId="1324C711" w14:textId="77777777" w:rsidTr="00137E7F">
        <w:trPr>
          <w:trHeight w:val="1001"/>
          <w:jc w:val="center"/>
        </w:trPr>
        <w:tc>
          <w:tcPr>
            <w:tcW w:w="1354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C3D8C" w14:textId="77777777" w:rsidR="00137E7F" w:rsidRPr="00F075DA" w:rsidRDefault="00137E7F" w:rsidP="007F2DE8">
            <w:pPr>
              <w:spacing w:line="360" w:lineRule="auto"/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S2</w:t>
            </w:r>
          </w:p>
        </w:tc>
        <w:tc>
          <w:tcPr>
            <w:tcW w:w="217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FABD2" w14:textId="2C885322" w:rsidR="00137E7F" w:rsidRPr="00F075DA" w:rsidRDefault="00101D54" w:rsidP="00101D54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 xml:space="preserve">81.3 </w:t>
            </w:r>
            <w:r w:rsidR="00137E7F" w:rsidRPr="00F075DA">
              <w:rPr>
                <w:rFonts w:eastAsia="ＭＳ 明朝" w:hAnsi="ＭＳ 明朝" w:cs="Times New Roman" w:hint="eastAsia"/>
                <w:color w:val="000000" w:themeColor="text1"/>
                <w:sz w:val="22"/>
              </w:rPr>
              <w:t>±</w:t>
            </w:r>
            <w:r w:rsidR="00137E7F" w:rsidRPr="00F075DA">
              <w:rPr>
                <w:rFonts w:eastAsia="ＭＳ 明朝" w:hAnsi="ＭＳ 明朝" w:cs="Times New Roman"/>
                <w:color w:val="000000" w:themeColor="text1"/>
                <w:sz w:val="22"/>
              </w:rPr>
              <w:t xml:space="preserve"> </w:t>
            </w:r>
            <w:r w:rsidRPr="00F075DA">
              <w:rPr>
                <w:rFonts w:eastAsia="ＭＳ 明朝" w:hAnsi="ＭＳ 明朝" w:cs="Times New Roman"/>
                <w:color w:val="000000" w:themeColor="text1"/>
                <w:sz w:val="22"/>
              </w:rPr>
              <w:t>26.7</w:t>
            </w:r>
          </w:p>
        </w:tc>
        <w:tc>
          <w:tcPr>
            <w:tcW w:w="217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F44C6" w14:textId="0E108080" w:rsidR="00137E7F" w:rsidRPr="00F075DA" w:rsidRDefault="00101D54" w:rsidP="007F2D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0.8</w:t>
            </w:r>
            <w:r w:rsidR="00137E7F" w:rsidRPr="00F075DA">
              <w:rPr>
                <w:rFonts w:eastAsia="ＭＳ 明朝" w:cs="Times New Roman"/>
                <w:color w:val="000000" w:themeColor="text1"/>
                <w:sz w:val="22"/>
              </w:rPr>
              <w:t xml:space="preserve"> × 10</w:t>
            </w:r>
            <w:r w:rsidR="00137E7F" w:rsidRPr="00F075DA">
              <w:rPr>
                <w:rFonts w:eastAsia="ＭＳ 明朝" w:cs="Times New Roman"/>
                <w:color w:val="000000" w:themeColor="text1"/>
                <w:position w:val="12"/>
                <w:sz w:val="22"/>
                <w:vertAlign w:val="superscript"/>
              </w:rPr>
              <w:t>-2</w:t>
            </w:r>
          </w:p>
          <w:p w14:paraId="6FCE1D38" w14:textId="0D0EF363" w:rsidR="00137E7F" w:rsidRPr="00F075DA" w:rsidRDefault="00137E7F" w:rsidP="007F2D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hAnsi="ＭＳ 明朝" w:cs="Times New Roman" w:hint="eastAsia"/>
                <w:color w:val="000000" w:themeColor="text1"/>
                <w:sz w:val="22"/>
              </w:rPr>
              <w:t>±</w:t>
            </w:r>
            <w:r w:rsidR="00101D54" w:rsidRPr="00F075DA">
              <w:rPr>
                <w:rFonts w:eastAsia="ＭＳ 明朝" w:hAnsi="ＭＳ 明朝" w:cs="Times New Roman"/>
                <w:color w:val="000000" w:themeColor="text1"/>
                <w:sz w:val="22"/>
              </w:rPr>
              <w:t xml:space="preserve"> 5.6</w:t>
            </w:r>
            <w:r w:rsidRPr="00F075DA">
              <w:rPr>
                <w:rFonts w:eastAsia="ＭＳ 明朝" w:hAnsi="ＭＳ 明朝" w:cs="Times New Roman"/>
                <w:color w:val="000000" w:themeColor="text1"/>
                <w:sz w:val="22"/>
              </w:rPr>
              <w:t xml:space="preserve"> 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×</w:t>
            </w:r>
            <w:r w:rsidRPr="00F075DA">
              <w:rPr>
                <w:rFonts w:eastAsia="ＭＳ 明朝" w:hAnsi="ＭＳ 明朝" w:cs="Times New Roman"/>
                <w:color w:val="000000" w:themeColor="text1"/>
                <w:sz w:val="22"/>
              </w:rPr>
              <w:t xml:space="preserve"> 10</w:t>
            </w:r>
            <w:r w:rsidRPr="00F075DA">
              <w:rPr>
                <w:rFonts w:eastAsia="ＭＳ 明朝" w:cs="Times New Roman"/>
                <w:color w:val="000000" w:themeColor="text1"/>
                <w:position w:val="12"/>
                <w:sz w:val="22"/>
                <w:vertAlign w:val="superscript"/>
              </w:rPr>
              <w:t>-4</w:t>
            </w:r>
          </w:p>
        </w:tc>
        <w:tc>
          <w:tcPr>
            <w:tcW w:w="2233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DD83" w14:textId="1A9658E9" w:rsidR="00137E7F" w:rsidRPr="00F075DA" w:rsidRDefault="00C877EB" w:rsidP="007F2D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4.7</w:t>
            </w:r>
            <w:r w:rsidRPr="00F075DA">
              <w:rPr>
                <w:rFonts w:eastAsia="ＭＳ 明朝" w:cs="Times New Roman" w:hint="eastAsia"/>
                <w:color w:val="000000" w:themeColor="text1"/>
                <w:sz w:val="22"/>
                <w:lang w:eastAsia="ja-JP"/>
              </w:rPr>
              <w:t xml:space="preserve"> 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×</w:t>
            </w:r>
            <w:r w:rsidRPr="00F075DA">
              <w:rPr>
                <w:rFonts w:eastAsia="ＭＳ 明朝" w:hAnsi="ＭＳ 明朝" w:cs="Times New Roman"/>
                <w:color w:val="000000" w:themeColor="text1"/>
                <w:sz w:val="22"/>
              </w:rPr>
              <w:t xml:space="preserve"> 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10</w:t>
            </w:r>
            <w:r w:rsidRPr="00F075DA">
              <w:rPr>
                <w:rFonts w:eastAsia="ＭＳ 明朝" w:cs="Times New Roman"/>
                <w:color w:val="000000" w:themeColor="text1"/>
                <w:sz w:val="22"/>
                <w:vertAlign w:val="superscript"/>
              </w:rPr>
              <w:t>5</w:t>
            </w:r>
          </w:p>
          <w:p w14:paraId="3395C148" w14:textId="77777777" w:rsidR="00137E7F" w:rsidRPr="00F075DA" w:rsidRDefault="00137E7F" w:rsidP="007F2D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(S2 on day 204 in 2012)</w:t>
            </w:r>
          </w:p>
        </w:tc>
      </w:tr>
      <w:tr w:rsidR="00137E7F" w:rsidRPr="00F075DA" w14:paraId="5144DDA8" w14:textId="77777777" w:rsidTr="00137E7F">
        <w:trPr>
          <w:trHeight w:val="1001"/>
          <w:jc w:val="center"/>
        </w:trPr>
        <w:tc>
          <w:tcPr>
            <w:tcW w:w="1354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59DD6" w14:textId="77777777" w:rsidR="00137E7F" w:rsidRPr="00F075DA" w:rsidRDefault="00137E7F" w:rsidP="007F2DE8">
            <w:pPr>
              <w:spacing w:line="360" w:lineRule="auto"/>
              <w:jc w:val="center"/>
              <w:rPr>
                <w:rFonts w:eastAsia="ＭＳ 明朝" w:cs="Times New Roman"/>
                <w:color w:val="000000" w:themeColor="text1"/>
                <w:sz w:val="22"/>
              </w:rPr>
            </w:pPr>
            <w:r w:rsidRPr="00F075DA">
              <w:rPr>
                <w:rFonts w:eastAsia="ＭＳ 明朝" w:cs="Times New Roman" w:hint="eastAsia"/>
                <w:color w:val="000000" w:themeColor="text1"/>
                <w:sz w:val="22"/>
              </w:rPr>
              <w:t>S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17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4D93B" w14:textId="77777777" w:rsidR="00137E7F" w:rsidRPr="00F075DA" w:rsidRDefault="00137E7F" w:rsidP="007F2DE8">
            <w:pPr>
              <w:jc w:val="center"/>
              <w:rPr>
                <w:rFonts w:eastAsia="ＭＳ 明朝" w:cs="Times New Roman"/>
                <w:color w:val="000000" w:themeColor="text1"/>
                <w:sz w:val="22"/>
              </w:rPr>
            </w:pPr>
            <w:r w:rsidRPr="00F075DA">
              <w:rPr>
                <w:rFonts w:eastAsia="ＭＳ 明朝" w:cs="Times New Roman" w:hint="eastAsia"/>
                <w:color w:val="000000" w:themeColor="text1"/>
                <w:sz w:val="22"/>
              </w:rPr>
              <w:t>N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o data</w:t>
            </w:r>
          </w:p>
        </w:tc>
        <w:tc>
          <w:tcPr>
            <w:tcW w:w="217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E9900" w14:textId="77777777" w:rsidR="00137E7F" w:rsidRPr="00F075DA" w:rsidRDefault="00137E7F" w:rsidP="007F2DE8">
            <w:pPr>
              <w:jc w:val="center"/>
              <w:rPr>
                <w:rFonts w:eastAsia="ＭＳ 明朝" w:cs="Times New Roman"/>
                <w:color w:val="000000" w:themeColor="text1"/>
                <w:sz w:val="22"/>
              </w:rPr>
            </w:pPr>
            <w:r w:rsidRPr="00F075DA">
              <w:rPr>
                <w:rFonts w:eastAsia="ＭＳ 明朝" w:cs="Times New Roman" w:hint="eastAsia"/>
                <w:color w:val="000000" w:themeColor="text1"/>
                <w:sz w:val="22"/>
              </w:rPr>
              <w:t>N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o data</w:t>
            </w:r>
          </w:p>
        </w:tc>
        <w:tc>
          <w:tcPr>
            <w:tcW w:w="2233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09CC6" w14:textId="6A8C3CFF" w:rsidR="00137E7F" w:rsidRPr="00F075DA" w:rsidRDefault="00C877EB" w:rsidP="007F2D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8.3</w:t>
            </w:r>
            <w:r w:rsidRPr="00F075DA">
              <w:rPr>
                <w:rFonts w:eastAsia="ＭＳ 明朝" w:cs="Times New Roman" w:hint="eastAsia"/>
                <w:color w:val="000000" w:themeColor="text1"/>
                <w:sz w:val="22"/>
                <w:lang w:eastAsia="ja-JP"/>
              </w:rPr>
              <w:t xml:space="preserve"> 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×</w:t>
            </w:r>
            <w:r w:rsidRPr="00F075DA">
              <w:rPr>
                <w:rFonts w:eastAsia="ＭＳ 明朝" w:hAnsi="ＭＳ 明朝" w:cs="Times New Roman"/>
                <w:color w:val="000000" w:themeColor="text1"/>
                <w:sz w:val="22"/>
              </w:rPr>
              <w:t xml:space="preserve"> 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10</w:t>
            </w:r>
            <w:r w:rsidRPr="00F075DA">
              <w:rPr>
                <w:rFonts w:eastAsia="ＭＳ 明朝" w:cs="Times New Roman"/>
                <w:color w:val="000000" w:themeColor="text1"/>
                <w:sz w:val="22"/>
                <w:vertAlign w:val="superscript"/>
              </w:rPr>
              <w:t>4</w:t>
            </w:r>
          </w:p>
          <w:p w14:paraId="68CB1080" w14:textId="77777777" w:rsidR="00137E7F" w:rsidRPr="00F075DA" w:rsidRDefault="00137E7F" w:rsidP="007F2DE8">
            <w:pPr>
              <w:jc w:val="center"/>
              <w:rPr>
                <w:rFonts w:eastAsia="ＭＳ 明朝" w:cs="Times New Roman"/>
                <w:color w:val="000000" w:themeColor="text1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(S3 on day 200 in 2012)</w:t>
            </w:r>
          </w:p>
        </w:tc>
      </w:tr>
      <w:tr w:rsidR="00137E7F" w:rsidRPr="00F075DA" w14:paraId="674723B5" w14:textId="77777777" w:rsidTr="00137E7F">
        <w:trPr>
          <w:trHeight w:val="1001"/>
          <w:jc w:val="center"/>
        </w:trPr>
        <w:tc>
          <w:tcPr>
            <w:tcW w:w="1354" w:type="dxa"/>
            <w:tcBorders>
              <w:top w:val="dashed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86A18" w14:textId="77777777" w:rsidR="00137E7F" w:rsidRPr="00F075DA" w:rsidRDefault="00137E7F" w:rsidP="007F2DE8">
            <w:pPr>
              <w:spacing w:line="360" w:lineRule="auto"/>
              <w:jc w:val="center"/>
              <w:rPr>
                <w:rFonts w:eastAsia="ＭＳ 明朝" w:cs="Times New Roman"/>
                <w:color w:val="000000" w:themeColor="text1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S4</w:t>
            </w:r>
          </w:p>
        </w:tc>
        <w:tc>
          <w:tcPr>
            <w:tcW w:w="2172" w:type="dxa"/>
            <w:tcBorders>
              <w:top w:val="dashed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B026C" w14:textId="77777777" w:rsidR="00137E7F" w:rsidRPr="00F075DA" w:rsidRDefault="00137E7F" w:rsidP="007F2DE8">
            <w:pPr>
              <w:jc w:val="center"/>
              <w:rPr>
                <w:rFonts w:eastAsia="ＭＳ 明朝" w:cs="Times New Roman"/>
                <w:color w:val="000000" w:themeColor="text1"/>
                <w:sz w:val="22"/>
              </w:rPr>
            </w:pPr>
            <w:r w:rsidRPr="00F075DA">
              <w:rPr>
                <w:rFonts w:eastAsia="ＭＳ 明朝" w:cs="Times New Roman" w:hint="eastAsia"/>
                <w:color w:val="000000" w:themeColor="text1"/>
                <w:sz w:val="22"/>
              </w:rPr>
              <w:t>N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o data</w:t>
            </w:r>
          </w:p>
        </w:tc>
        <w:tc>
          <w:tcPr>
            <w:tcW w:w="2179" w:type="dxa"/>
            <w:tcBorders>
              <w:top w:val="dashed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8ABB3" w14:textId="77777777" w:rsidR="00137E7F" w:rsidRPr="00F075DA" w:rsidRDefault="00137E7F" w:rsidP="007F2DE8">
            <w:pPr>
              <w:jc w:val="center"/>
              <w:rPr>
                <w:rFonts w:eastAsia="ＭＳ 明朝" w:cs="Times New Roman"/>
                <w:color w:val="000000" w:themeColor="text1"/>
                <w:sz w:val="22"/>
              </w:rPr>
            </w:pPr>
            <w:r w:rsidRPr="00F075DA">
              <w:rPr>
                <w:rFonts w:eastAsia="ＭＳ 明朝" w:cs="Times New Roman" w:hint="eastAsia"/>
                <w:color w:val="000000" w:themeColor="text1"/>
                <w:sz w:val="22"/>
              </w:rPr>
              <w:t>N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o data</w:t>
            </w:r>
          </w:p>
        </w:tc>
        <w:tc>
          <w:tcPr>
            <w:tcW w:w="2233" w:type="dxa"/>
            <w:tcBorders>
              <w:top w:val="dashed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FA9EC" w14:textId="1C3C9188" w:rsidR="00137E7F" w:rsidRPr="00F075DA" w:rsidRDefault="00C877EB" w:rsidP="007F2D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4.5</w:t>
            </w:r>
            <w:r w:rsidRPr="00F075DA">
              <w:rPr>
                <w:rFonts w:eastAsia="ＭＳ 明朝" w:cs="Times New Roman" w:hint="eastAsia"/>
                <w:color w:val="000000" w:themeColor="text1"/>
                <w:sz w:val="22"/>
                <w:lang w:eastAsia="ja-JP"/>
              </w:rPr>
              <w:t xml:space="preserve"> 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×</w:t>
            </w:r>
            <w:r w:rsidRPr="00F075DA">
              <w:rPr>
                <w:rFonts w:eastAsia="ＭＳ 明朝" w:hAnsi="ＭＳ 明朝" w:cs="Times New Roman"/>
                <w:color w:val="000000" w:themeColor="text1"/>
                <w:sz w:val="22"/>
              </w:rPr>
              <w:t xml:space="preserve"> </w:t>
            </w: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10</w:t>
            </w:r>
            <w:r w:rsidRPr="00F075DA">
              <w:rPr>
                <w:rFonts w:eastAsia="ＭＳ 明朝" w:cs="Times New Roman"/>
                <w:color w:val="000000" w:themeColor="text1"/>
                <w:sz w:val="22"/>
                <w:vertAlign w:val="superscript"/>
              </w:rPr>
              <w:t>4</w:t>
            </w:r>
          </w:p>
          <w:p w14:paraId="5F76AFE7" w14:textId="77777777" w:rsidR="00137E7F" w:rsidRPr="00F075DA" w:rsidRDefault="00137E7F" w:rsidP="007F2DE8">
            <w:pPr>
              <w:jc w:val="center"/>
              <w:rPr>
                <w:rFonts w:eastAsia="ＭＳ 明朝" w:cs="Times New Roman"/>
                <w:color w:val="000000" w:themeColor="text1"/>
                <w:sz w:val="22"/>
              </w:rPr>
            </w:pPr>
            <w:r w:rsidRPr="00F075DA">
              <w:rPr>
                <w:rFonts w:eastAsia="ＭＳ 明朝" w:cs="Times New Roman"/>
                <w:color w:val="000000" w:themeColor="text1"/>
                <w:sz w:val="22"/>
              </w:rPr>
              <w:t>(S4 on day 200 in 2012)</w:t>
            </w:r>
          </w:p>
        </w:tc>
      </w:tr>
    </w:tbl>
    <w:p w14:paraId="7E78452C" w14:textId="2D97F6F6" w:rsidR="00137E7F" w:rsidRPr="00F075DA" w:rsidRDefault="00137E7F">
      <w:r w:rsidRPr="00F075DA">
        <w:br w:type="page"/>
      </w:r>
    </w:p>
    <w:p w14:paraId="71284F94" w14:textId="06F82C8B" w:rsidR="003813D3" w:rsidRPr="00F075DA" w:rsidRDefault="00104314" w:rsidP="00323774">
      <w:pPr>
        <w:jc w:val="center"/>
      </w:pPr>
      <w:r>
        <w:rPr>
          <w:noProof/>
          <w:lang w:eastAsia="ja-JP"/>
        </w:rPr>
        <w:lastRenderedPageBreak/>
        <w:drawing>
          <wp:inline distT="0" distB="0" distL="0" distR="0" wp14:anchorId="1713B65C" wp14:editId="2267E63B">
            <wp:extent cx="5937250" cy="5054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56213" w14:textId="49FBC8C5" w:rsidR="003813D3" w:rsidRPr="00F075DA" w:rsidRDefault="003813D3" w:rsidP="00725F70">
      <w:pPr>
        <w:jc w:val="both"/>
        <w:rPr>
          <w:rFonts w:eastAsia="ＭＳ 明朝" w:cs="Times New Roman"/>
          <w:szCs w:val="21"/>
        </w:rPr>
      </w:pPr>
      <w:r w:rsidRPr="00F075DA">
        <w:rPr>
          <w:rFonts w:eastAsia="ＭＳ 明朝" w:cs="Times New Roman" w:hint="eastAsia"/>
          <w:b/>
          <w:szCs w:val="21"/>
        </w:rPr>
        <w:t>F</w:t>
      </w:r>
      <w:r w:rsidRPr="00F075DA">
        <w:rPr>
          <w:rFonts w:eastAsia="ＭＳ 明朝" w:cs="Times New Roman"/>
          <w:b/>
          <w:szCs w:val="21"/>
        </w:rPr>
        <w:t>ig</w:t>
      </w:r>
      <w:r w:rsidRPr="00F075DA">
        <w:rPr>
          <w:rFonts w:eastAsia="ＭＳ 明朝" w:cs="Times New Roman" w:hint="eastAsia"/>
          <w:b/>
          <w:szCs w:val="21"/>
        </w:rPr>
        <w:t>.</w:t>
      </w:r>
      <w:r w:rsidRPr="00F075DA">
        <w:rPr>
          <w:rFonts w:eastAsia="ＭＳ 明朝" w:cs="Times New Roman"/>
          <w:b/>
          <w:szCs w:val="21"/>
        </w:rPr>
        <w:t xml:space="preserve"> S1</w:t>
      </w:r>
      <w:r w:rsidRPr="00F075DA">
        <w:rPr>
          <w:rFonts w:eastAsia="ＭＳ 明朝" w:cs="Times New Roman"/>
          <w:szCs w:val="21"/>
        </w:rPr>
        <w:t xml:space="preserve">: </w:t>
      </w:r>
      <w:r w:rsidR="00725F70" w:rsidRPr="00F075DA">
        <w:rPr>
          <w:rFonts w:eastAsia="ＭＳ 明朝" w:cs="Times New Roman"/>
          <w:szCs w:val="21"/>
        </w:rPr>
        <w:t xml:space="preserve">Temporal changes in meteorological conditions for 2012–2014 seasons at S1 (247 m </w:t>
      </w:r>
      <w:proofErr w:type="spellStart"/>
      <w:r w:rsidR="00725F70" w:rsidRPr="00F075DA">
        <w:rPr>
          <w:rFonts w:eastAsia="ＭＳ 明朝" w:cs="Times New Roman"/>
          <w:szCs w:val="21"/>
        </w:rPr>
        <w:t>a.s.l</w:t>
      </w:r>
      <w:proofErr w:type="spellEnd"/>
      <w:r w:rsidR="00725F70" w:rsidRPr="00F075DA">
        <w:rPr>
          <w:rFonts w:eastAsia="ＭＳ 明朝" w:cs="Times New Roman"/>
          <w:szCs w:val="21"/>
        </w:rPr>
        <w:t xml:space="preserve">.) in Qaanaaq Glacier. </w:t>
      </w:r>
      <w:r w:rsidR="00A01FD9" w:rsidRPr="00A01FD9">
        <w:rPr>
          <w:rFonts w:eastAsia="ＭＳ 明朝" w:cs="Times New Roman"/>
          <w:szCs w:val="21"/>
        </w:rPr>
        <w:t>Blue solid line and shading indicate average values and minimum or maximum values derived from the three reanalysis data sets (WFDEI, GSWP3-FD</w:t>
      </w:r>
      <w:r w:rsidR="00AD57EC">
        <w:rPr>
          <w:rFonts w:eastAsia="ＭＳ 明朝" w:cs="Times New Roman"/>
          <w:szCs w:val="21"/>
        </w:rPr>
        <w:t>,</w:t>
      </w:r>
      <w:r w:rsidR="00A01FD9" w:rsidRPr="00A01FD9">
        <w:rPr>
          <w:rFonts w:eastAsia="ＭＳ 明朝" w:cs="Times New Roman"/>
          <w:szCs w:val="21"/>
        </w:rPr>
        <w:t xml:space="preserve"> and CRUJRA), respectively</w:t>
      </w:r>
      <w:r w:rsidR="00725F70" w:rsidRPr="00F075DA">
        <w:rPr>
          <w:rFonts w:eastAsia="ＭＳ 明朝" w:cs="Times New Roman"/>
          <w:szCs w:val="21"/>
        </w:rPr>
        <w:t>.</w:t>
      </w:r>
    </w:p>
    <w:p w14:paraId="688EA7FA" w14:textId="52BBB9BA" w:rsidR="0005293C" w:rsidRPr="00F075DA" w:rsidRDefault="0005293C">
      <w:pPr>
        <w:rPr>
          <w:rFonts w:eastAsia="ＭＳ 明朝" w:cs="Times New Roman"/>
          <w:szCs w:val="21"/>
        </w:rPr>
      </w:pPr>
      <w:r w:rsidRPr="00F075DA">
        <w:rPr>
          <w:rFonts w:eastAsia="ＭＳ 明朝" w:cs="Times New Roman"/>
          <w:szCs w:val="21"/>
        </w:rPr>
        <w:br w:type="page"/>
      </w:r>
    </w:p>
    <w:p w14:paraId="06D0E951" w14:textId="47B6F1CA" w:rsidR="0005293C" w:rsidRPr="00F075DA" w:rsidRDefault="00104314" w:rsidP="00725F70">
      <w:pPr>
        <w:jc w:val="both"/>
        <w:rPr>
          <w:rFonts w:eastAsia="ＭＳ 明朝" w:cs="Times New Roman"/>
          <w:szCs w:val="21"/>
        </w:rPr>
      </w:pPr>
      <w:r>
        <w:rPr>
          <w:rFonts w:eastAsia="ＭＳ 明朝" w:cs="Times New Roman"/>
          <w:noProof/>
          <w:szCs w:val="21"/>
          <w:lang w:eastAsia="ja-JP"/>
        </w:rPr>
        <w:lastRenderedPageBreak/>
        <w:drawing>
          <wp:inline distT="0" distB="0" distL="0" distR="0" wp14:anchorId="21A5E3F6" wp14:editId="7FD273F1">
            <wp:extent cx="5930900" cy="4914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9EFA6" w14:textId="5A5E2BCC" w:rsidR="0005293C" w:rsidRPr="00136AE7" w:rsidRDefault="0005293C" w:rsidP="00725F70">
      <w:pPr>
        <w:jc w:val="both"/>
        <w:rPr>
          <w:rFonts w:eastAsia="ＭＳ 明朝" w:cs="Times New Roman"/>
          <w:szCs w:val="21"/>
        </w:rPr>
      </w:pPr>
      <w:r w:rsidRPr="00F075DA">
        <w:rPr>
          <w:rFonts w:eastAsia="ＭＳ 明朝" w:cs="Times New Roman" w:hint="eastAsia"/>
          <w:b/>
          <w:szCs w:val="21"/>
        </w:rPr>
        <w:t>F</w:t>
      </w:r>
      <w:r w:rsidRPr="00F075DA">
        <w:rPr>
          <w:rFonts w:eastAsia="ＭＳ 明朝" w:cs="Times New Roman"/>
          <w:b/>
          <w:szCs w:val="21"/>
        </w:rPr>
        <w:t>ig</w:t>
      </w:r>
      <w:r w:rsidRPr="00F075DA">
        <w:rPr>
          <w:rFonts w:eastAsia="ＭＳ 明朝" w:cs="Times New Roman" w:hint="eastAsia"/>
          <w:b/>
          <w:szCs w:val="21"/>
        </w:rPr>
        <w:t>.</w:t>
      </w:r>
      <w:r w:rsidRPr="00F075DA">
        <w:rPr>
          <w:rFonts w:eastAsia="ＭＳ 明朝" w:cs="Times New Roman"/>
          <w:b/>
          <w:szCs w:val="21"/>
        </w:rPr>
        <w:t xml:space="preserve"> S</w:t>
      </w:r>
      <w:r w:rsidRPr="00F075DA">
        <w:rPr>
          <w:rFonts w:eastAsia="ＭＳ 明朝" w:cs="Times New Roman" w:hint="eastAsia"/>
          <w:b/>
          <w:szCs w:val="21"/>
          <w:lang w:eastAsia="ja-JP"/>
        </w:rPr>
        <w:t>2</w:t>
      </w:r>
      <w:r w:rsidRPr="00F075DA">
        <w:rPr>
          <w:rFonts w:eastAsia="ＭＳ 明朝" w:cs="Times New Roman"/>
          <w:szCs w:val="21"/>
        </w:rPr>
        <w:t xml:space="preserve">: </w:t>
      </w:r>
      <w:r w:rsidRPr="00F075DA">
        <w:rPr>
          <w:rFonts w:eastAsia="ＭＳ 明朝" w:cs="Times New Roman"/>
          <w:szCs w:val="21"/>
          <w:lang w:val="en-GB"/>
        </w:rPr>
        <w:t xml:space="preserve">Seasonal changes in the algal abundance of </w:t>
      </w:r>
      <w:r w:rsidRPr="00F075DA">
        <w:rPr>
          <w:rFonts w:eastAsia="ＭＳ 明朝" w:cs="Times New Roman"/>
          <w:i/>
          <w:szCs w:val="21"/>
          <w:lang w:val="en-GB"/>
        </w:rPr>
        <w:t>Ancylonema nordenskioldii</w:t>
      </w:r>
      <w:r w:rsidRPr="00F075DA">
        <w:rPr>
          <w:rFonts w:eastAsia="ＭＳ 明朝" w:cs="Times New Roman"/>
          <w:szCs w:val="21"/>
          <w:lang w:val="en-GB"/>
        </w:rPr>
        <w:t xml:space="preserve"> during summer in 2014 simulated using the glacier algae model. (a) S1, (b) S2, (c) S3</w:t>
      </w:r>
      <w:r w:rsidRPr="00F075DA">
        <w:rPr>
          <w:rFonts w:eastAsia="ＭＳ 明朝" w:cs="Times New Roman" w:hint="eastAsia"/>
          <w:szCs w:val="21"/>
          <w:lang w:val="en-GB"/>
        </w:rPr>
        <w:t>,</w:t>
      </w:r>
      <w:r w:rsidRPr="00F075DA">
        <w:rPr>
          <w:rFonts w:eastAsia="ＭＳ 明朝" w:cs="Times New Roman"/>
          <w:szCs w:val="21"/>
          <w:lang w:val="en-GB"/>
        </w:rPr>
        <w:t xml:space="preserve"> (d) S4. Each solid line and shade indicate averaged and maximum or minimum bio-volume simulated with the glacier algae model using the different meteorological conditions, respectively. The initial bio-volume and growth rate at each site are values obtained by fitting the glacier algae model to the observation at S2. The maximum bio-volumes at each site for three seasons are assumed as the carrying capacity for (a), (b), (c)</w:t>
      </w:r>
      <w:r w:rsidR="00AC1820">
        <w:rPr>
          <w:rFonts w:eastAsia="ＭＳ 明朝" w:cs="Times New Roman"/>
          <w:szCs w:val="21"/>
          <w:lang w:val="en-GB"/>
        </w:rPr>
        <w:t>,</w:t>
      </w:r>
      <w:r w:rsidRPr="00F075DA">
        <w:rPr>
          <w:rFonts w:eastAsia="ＭＳ 明朝" w:cs="Times New Roman"/>
          <w:szCs w:val="21"/>
          <w:lang w:val="en-GB"/>
        </w:rPr>
        <w:t xml:space="preserve"> and (d).</w:t>
      </w:r>
    </w:p>
    <w:sectPr w:rsidR="0005293C" w:rsidRPr="00136AE7" w:rsidSect="000E6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C992" w14:textId="77777777" w:rsidR="00B62FB4" w:rsidRDefault="00B62FB4" w:rsidP="00FC3A0E">
      <w:r>
        <w:separator/>
      </w:r>
    </w:p>
  </w:endnote>
  <w:endnote w:type="continuationSeparator" w:id="0">
    <w:p w14:paraId="26B5F29F" w14:textId="77777777" w:rsidR="00B62FB4" w:rsidRDefault="00B62FB4" w:rsidP="00FC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76E9" w14:textId="77777777" w:rsidR="00B62FB4" w:rsidRDefault="00B62FB4" w:rsidP="00FC3A0E">
      <w:r>
        <w:separator/>
      </w:r>
    </w:p>
  </w:footnote>
  <w:footnote w:type="continuationSeparator" w:id="0">
    <w:p w14:paraId="3A51E88D" w14:textId="77777777" w:rsidR="00B62FB4" w:rsidRDefault="00B62FB4" w:rsidP="00FC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MTcxNjQ3M7I0NTBS0lEKTi0uzszPAykwqgUAl2QK3iwAAAA="/>
  </w:docVars>
  <w:rsids>
    <w:rsidRoot w:val="007565A5"/>
    <w:rsid w:val="0000241B"/>
    <w:rsid w:val="000027FE"/>
    <w:rsid w:val="000310D4"/>
    <w:rsid w:val="00037D94"/>
    <w:rsid w:val="000407BE"/>
    <w:rsid w:val="00046254"/>
    <w:rsid w:val="000501E6"/>
    <w:rsid w:val="0005293C"/>
    <w:rsid w:val="00076BF0"/>
    <w:rsid w:val="00084A26"/>
    <w:rsid w:val="00097914"/>
    <w:rsid w:val="000B2B5E"/>
    <w:rsid w:val="000B308D"/>
    <w:rsid w:val="000C0E0F"/>
    <w:rsid w:val="000E2399"/>
    <w:rsid w:val="000E6506"/>
    <w:rsid w:val="000F20F4"/>
    <w:rsid w:val="000F3644"/>
    <w:rsid w:val="000F5DB6"/>
    <w:rsid w:val="00101D54"/>
    <w:rsid w:val="00104314"/>
    <w:rsid w:val="00111565"/>
    <w:rsid w:val="00123254"/>
    <w:rsid w:val="001241FF"/>
    <w:rsid w:val="00131604"/>
    <w:rsid w:val="00136AE7"/>
    <w:rsid w:val="00137E7F"/>
    <w:rsid w:val="00146B9A"/>
    <w:rsid w:val="00152C45"/>
    <w:rsid w:val="001577AC"/>
    <w:rsid w:val="00172E55"/>
    <w:rsid w:val="001877BC"/>
    <w:rsid w:val="0019454F"/>
    <w:rsid w:val="001B01B9"/>
    <w:rsid w:val="001C32B1"/>
    <w:rsid w:val="001D7B1D"/>
    <w:rsid w:val="0020023C"/>
    <w:rsid w:val="0021618F"/>
    <w:rsid w:val="002519AA"/>
    <w:rsid w:val="00262D10"/>
    <w:rsid w:val="00282F8A"/>
    <w:rsid w:val="00294FE7"/>
    <w:rsid w:val="002A123C"/>
    <w:rsid w:val="002A71FA"/>
    <w:rsid w:val="002A79D9"/>
    <w:rsid w:val="002B3E92"/>
    <w:rsid w:val="002B7992"/>
    <w:rsid w:val="002B7A02"/>
    <w:rsid w:val="002C31D5"/>
    <w:rsid w:val="002D1EB6"/>
    <w:rsid w:val="002E0995"/>
    <w:rsid w:val="002E16F2"/>
    <w:rsid w:val="002E6824"/>
    <w:rsid w:val="002F21C9"/>
    <w:rsid w:val="0031387F"/>
    <w:rsid w:val="00323774"/>
    <w:rsid w:val="00335071"/>
    <w:rsid w:val="00345036"/>
    <w:rsid w:val="00347D0F"/>
    <w:rsid w:val="003506AC"/>
    <w:rsid w:val="00351571"/>
    <w:rsid w:val="003568F2"/>
    <w:rsid w:val="00371A6F"/>
    <w:rsid w:val="00372939"/>
    <w:rsid w:val="003813D3"/>
    <w:rsid w:val="003A45FC"/>
    <w:rsid w:val="003A4675"/>
    <w:rsid w:val="003C076B"/>
    <w:rsid w:val="003C1989"/>
    <w:rsid w:val="003D408F"/>
    <w:rsid w:val="003D609A"/>
    <w:rsid w:val="003E2971"/>
    <w:rsid w:val="003F74C7"/>
    <w:rsid w:val="00402A3A"/>
    <w:rsid w:val="00420CB3"/>
    <w:rsid w:val="00425439"/>
    <w:rsid w:val="00426A79"/>
    <w:rsid w:val="0044262D"/>
    <w:rsid w:val="00445488"/>
    <w:rsid w:val="00467073"/>
    <w:rsid w:val="00484C3F"/>
    <w:rsid w:val="004B737E"/>
    <w:rsid w:val="004C4A76"/>
    <w:rsid w:val="004F26EA"/>
    <w:rsid w:val="004F4BA8"/>
    <w:rsid w:val="005129B4"/>
    <w:rsid w:val="005270FA"/>
    <w:rsid w:val="00530467"/>
    <w:rsid w:val="00540FBB"/>
    <w:rsid w:val="00546B3B"/>
    <w:rsid w:val="005652FF"/>
    <w:rsid w:val="00575E80"/>
    <w:rsid w:val="00583F53"/>
    <w:rsid w:val="00590C68"/>
    <w:rsid w:val="00591C83"/>
    <w:rsid w:val="005B1EE9"/>
    <w:rsid w:val="005E2787"/>
    <w:rsid w:val="005F23EE"/>
    <w:rsid w:val="00600125"/>
    <w:rsid w:val="00610C59"/>
    <w:rsid w:val="006262FF"/>
    <w:rsid w:val="006404B6"/>
    <w:rsid w:val="00641F36"/>
    <w:rsid w:val="006610E5"/>
    <w:rsid w:val="00670E5B"/>
    <w:rsid w:val="00675897"/>
    <w:rsid w:val="00684F52"/>
    <w:rsid w:val="00685196"/>
    <w:rsid w:val="006A1793"/>
    <w:rsid w:val="006A2C74"/>
    <w:rsid w:val="006B5498"/>
    <w:rsid w:val="006D2226"/>
    <w:rsid w:val="006E2D79"/>
    <w:rsid w:val="006F21DF"/>
    <w:rsid w:val="006F334A"/>
    <w:rsid w:val="006F4A7B"/>
    <w:rsid w:val="007156F0"/>
    <w:rsid w:val="00724248"/>
    <w:rsid w:val="00725F70"/>
    <w:rsid w:val="007336D0"/>
    <w:rsid w:val="00740F12"/>
    <w:rsid w:val="007565A5"/>
    <w:rsid w:val="00764597"/>
    <w:rsid w:val="007670A7"/>
    <w:rsid w:val="007757E7"/>
    <w:rsid w:val="00777ECC"/>
    <w:rsid w:val="0078310E"/>
    <w:rsid w:val="00796988"/>
    <w:rsid w:val="007A098A"/>
    <w:rsid w:val="007C1386"/>
    <w:rsid w:val="007C482A"/>
    <w:rsid w:val="007E2942"/>
    <w:rsid w:val="007F02EC"/>
    <w:rsid w:val="00813148"/>
    <w:rsid w:val="00853BC3"/>
    <w:rsid w:val="00855B46"/>
    <w:rsid w:val="00862639"/>
    <w:rsid w:val="00872CC5"/>
    <w:rsid w:val="0087721A"/>
    <w:rsid w:val="00884006"/>
    <w:rsid w:val="008909C9"/>
    <w:rsid w:val="00896C3D"/>
    <w:rsid w:val="008B4950"/>
    <w:rsid w:val="008B52EC"/>
    <w:rsid w:val="008C1380"/>
    <w:rsid w:val="008D0136"/>
    <w:rsid w:val="008F52B3"/>
    <w:rsid w:val="00903314"/>
    <w:rsid w:val="009106FC"/>
    <w:rsid w:val="00911A9F"/>
    <w:rsid w:val="009138EC"/>
    <w:rsid w:val="009305B7"/>
    <w:rsid w:val="00933A3D"/>
    <w:rsid w:val="00935FF2"/>
    <w:rsid w:val="00941CEC"/>
    <w:rsid w:val="009478F2"/>
    <w:rsid w:val="009500B9"/>
    <w:rsid w:val="0095301B"/>
    <w:rsid w:val="0095351D"/>
    <w:rsid w:val="00953AB8"/>
    <w:rsid w:val="00955457"/>
    <w:rsid w:val="00970751"/>
    <w:rsid w:val="009733DD"/>
    <w:rsid w:val="00973BA3"/>
    <w:rsid w:val="00977DE7"/>
    <w:rsid w:val="00983C9B"/>
    <w:rsid w:val="009858B3"/>
    <w:rsid w:val="009A4F43"/>
    <w:rsid w:val="009C4E2B"/>
    <w:rsid w:val="009D0F05"/>
    <w:rsid w:val="009E0291"/>
    <w:rsid w:val="009E4C22"/>
    <w:rsid w:val="00A01FC5"/>
    <w:rsid w:val="00A01FD9"/>
    <w:rsid w:val="00A07A02"/>
    <w:rsid w:val="00A145C9"/>
    <w:rsid w:val="00A20FC6"/>
    <w:rsid w:val="00A27D84"/>
    <w:rsid w:val="00A36337"/>
    <w:rsid w:val="00A44FC5"/>
    <w:rsid w:val="00A64905"/>
    <w:rsid w:val="00A65D17"/>
    <w:rsid w:val="00A716F8"/>
    <w:rsid w:val="00A80F29"/>
    <w:rsid w:val="00A84534"/>
    <w:rsid w:val="00A91357"/>
    <w:rsid w:val="00A916AD"/>
    <w:rsid w:val="00A92478"/>
    <w:rsid w:val="00A94777"/>
    <w:rsid w:val="00AA1070"/>
    <w:rsid w:val="00AA505C"/>
    <w:rsid w:val="00AB2F61"/>
    <w:rsid w:val="00AC1820"/>
    <w:rsid w:val="00AC1885"/>
    <w:rsid w:val="00AC30C0"/>
    <w:rsid w:val="00AC598D"/>
    <w:rsid w:val="00AD0F07"/>
    <w:rsid w:val="00AD57EC"/>
    <w:rsid w:val="00AD6439"/>
    <w:rsid w:val="00AE0244"/>
    <w:rsid w:val="00AE19F1"/>
    <w:rsid w:val="00AF1D65"/>
    <w:rsid w:val="00B1609C"/>
    <w:rsid w:val="00B206A7"/>
    <w:rsid w:val="00B20BEB"/>
    <w:rsid w:val="00B4027B"/>
    <w:rsid w:val="00B47E08"/>
    <w:rsid w:val="00B56382"/>
    <w:rsid w:val="00B57AA8"/>
    <w:rsid w:val="00B57F14"/>
    <w:rsid w:val="00B62FB4"/>
    <w:rsid w:val="00B63242"/>
    <w:rsid w:val="00B73D78"/>
    <w:rsid w:val="00B81740"/>
    <w:rsid w:val="00B834D3"/>
    <w:rsid w:val="00B87EED"/>
    <w:rsid w:val="00B91075"/>
    <w:rsid w:val="00B9158A"/>
    <w:rsid w:val="00B93206"/>
    <w:rsid w:val="00B96DC3"/>
    <w:rsid w:val="00BB61EF"/>
    <w:rsid w:val="00BC141F"/>
    <w:rsid w:val="00BC71D9"/>
    <w:rsid w:val="00BC7FBF"/>
    <w:rsid w:val="00BD1702"/>
    <w:rsid w:val="00BD4813"/>
    <w:rsid w:val="00BE7BB4"/>
    <w:rsid w:val="00BF34E2"/>
    <w:rsid w:val="00BF5CDC"/>
    <w:rsid w:val="00BF646C"/>
    <w:rsid w:val="00C05838"/>
    <w:rsid w:val="00C06B48"/>
    <w:rsid w:val="00C213DF"/>
    <w:rsid w:val="00C22D0B"/>
    <w:rsid w:val="00C27794"/>
    <w:rsid w:val="00C522D5"/>
    <w:rsid w:val="00C578A0"/>
    <w:rsid w:val="00C63BFC"/>
    <w:rsid w:val="00C7167F"/>
    <w:rsid w:val="00C877EB"/>
    <w:rsid w:val="00C963B7"/>
    <w:rsid w:val="00CC1709"/>
    <w:rsid w:val="00CC721F"/>
    <w:rsid w:val="00CF651C"/>
    <w:rsid w:val="00D00ECD"/>
    <w:rsid w:val="00D16F2F"/>
    <w:rsid w:val="00D27002"/>
    <w:rsid w:val="00D350E5"/>
    <w:rsid w:val="00D40B47"/>
    <w:rsid w:val="00D43E4E"/>
    <w:rsid w:val="00D602A5"/>
    <w:rsid w:val="00D6726D"/>
    <w:rsid w:val="00D7418D"/>
    <w:rsid w:val="00D74694"/>
    <w:rsid w:val="00D84314"/>
    <w:rsid w:val="00D86A5D"/>
    <w:rsid w:val="00D91A29"/>
    <w:rsid w:val="00D97603"/>
    <w:rsid w:val="00DA2B38"/>
    <w:rsid w:val="00DA4AAE"/>
    <w:rsid w:val="00DC339C"/>
    <w:rsid w:val="00DC743D"/>
    <w:rsid w:val="00DD11F9"/>
    <w:rsid w:val="00DD2637"/>
    <w:rsid w:val="00E064C8"/>
    <w:rsid w:val="00E06682"/>
    <w:rsid w:val="00E075A5"/>
    <w:rsid w:val="00E14DA7"/>
    <w:rsid w:val="00E151EE"/>
    <w:rsid w:val="00E17C3A"/>
    <w:rsid w:val="00E36149"/>
    <w:rsid w:val="00E41E86"/>
    <w:rsid w:val="00E463F2"/>
    <w:rsid w:val="00E468E6"/>
    <w:rsid w:val="00E56CA8"/>
    <w:rsid w:val="00E615CC"/>
    <w:rsid w:val="00E72789"/>
    <w:rsid w:val="00EB02B5"/>
    <w:rsid w:val="00EB257D"/>
    <w:rsid w:val="00EC2735"/>
    <w:rsid w:val="00ED2294"/>
    <w:rsid w:val="00ED22DF"/>
    <w:rsid w:val="00ED34C8"/>
    <w:rsid w:val="00ED48C9"/>
    <w:rsid w:val="00EE197D"/>
    <w:rsid w:val="00EF1A0D"/>
    <w:rsid w:val="00EF54E2"/>
    <w:rsid w:val="00EF6A76"/>
    <w:rsid w:val="00F075DA"/>
    <w:rsid w:val="00F2301C"/>
    <w:rsid w:val="00F243E7"/>
    <w:rsid w:val="00F33BDA"/>
    <w:rsid w:val="00F46DED"/>
    <w:rsid w:val="00F7725D"/>
    <w:rsid w:val="00F77C59"/>
    <w:rsid w:val="00F836BD"/>
    <w:rsid w:val="00F8512A"/>
    <w:rsid w:val="00F93347"/>
    <w:rsid w:val="00FA173C"/>
    <w:rsid w:val="00FA3244"/>
    <w:rsid w:val="00FC14CE"/>
    <w:rsid w:val="00FC1B04"/>
    <w:rsid w:val="00FC3A0E"/>
    <w:rsid w:val="00FD6D2A"/>
    <w:rsid w:val="00FE469C"/>
    <w:rsid w:val="00FE6184"/>
    <w:rsid w:val="00FE62A9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D7B4A"/>
  <w15:chartTrackingRefBased/>
  <w15:docId w15:val="{E958D9AB-CF64-9441-B306-C65515AA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9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B2B5E"/>
    <w:rPr>
      <w:color w:val="0563C1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0B2B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32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32B1"/>
    <w:pPr>
      <w:widowControl w:val="0"/>
    </w:pPr>
    <w:rPr>
      <w:rFonts w:asciiTheme="minorHAnsi" w:hAnsiTheme="minorHAnsi" w:cstheme="minorBidi"/>
      <w:kern w:val="2"/>
      <w:sz w:val="21"/>
      <w:szCs w:val="22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32B1"/>
    <w:rPr>
      <w:rFonts w:asciiTheme="minorHAnsi" w:hAnsiTheme="minorHAnsi" w:cstheme="minorBidi"/>
      <w:kern w:val="2"/>
      <w:sz w:val="21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B1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170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399"/>
    <w:pPr>
      <w:widowControl/>
    </w:pPr>
    <w:rPr>
      <w:rFonts w:ascii="Times New Roman" w:hAnsi="Times New Roman" w:cs="Times New Roman (Body CS)"/>
      <w:b/>
      <w:bCs/>
      <w:kern w:val="0"/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399"/>
    <w:rPr>
      <w:rFonts w:asciiTheme="minorHAnsi" w:hAnsiTheme="minorHAnsi" w:cstheme="minorBidi"/>
      <w:b/>
      <w:bCs/>
      <w:kern w:val="2"/>
      <w:sz w:val="21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C3A0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C3A0E"/>
  </w:style>
  <w:style w:type="paragraph" w:styleId="Footer">
    <w:name w:val="footer"/>
    <w:basedOn w:val="Normal"/>
    <w:link w:val="FooterChar"/>
    <w:uiPriority w:val="99"/>
    <w:unhideWhenUsed/>
    <w:rsid w:val="00FC3A0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C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JHL</dc:creator>
  <cp:keywords/>
  <dc:description/>
  <cp:lastModifiedBy>Yukihiko Onuma</cp:lastModifiedBy>
  <cp:revision>19</cp:revision>
  <dcterms:created xsi:type="dcterms:W3CDTF">2022-07-07T06:24:00Z</dcterms:created>
  <dcterms:modified xsi:type="dcterms:W3CDTF">2022-08-03T05:15:00Z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499317280</vt:i4>
  </property>
</Properties>
</file>