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33" w:rsidRPr="00D62623" w:rsidRDefault="006E5E33" w:rsidP="006E5E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Supplementary t</w:t>
      </w:r>
      <w:r w:rsidRPr="00D62623">
        <w:rPr>
          <w:rFonts w:ascii="Times New Roman" w:hAnsi="Times New Roman" w:cs="Times New Roman"/>
          <w:sz w:val="24"/>
          <w:szCs w:val="24"/>
        </w:rPr>
        <w:t xml:space="preserve">able </w:t>
      </w:r>
      <w:r w:rsidR="00EC01DD">
        <w:rPr>
          <w:rFonts w:ascii="Times New Roman" w:hAnsi="Times New Roman" w:cs="Times New Roman"/>
          <w:sz w:val="24"/>
          <w:szCs w:val="24"/>
        </w:rPr>
        <w:t>S</w:t>
      </w:r>
      <w:r w:rsidRPr="00D626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2623">
        <w:rPr>
          <w:rFonts w:ascii="Times New Roman" w:hAnsi="Times New Roman" w:cs="Times New Roman"/>
          <w:sz w:val="24"/>
          <w:szCs w:val="24"/>
        </w:rPr>
        <w:t xml:space="preserve"> Profiles of specimens from Bangladesh subjected for analyses in this study.</w:t>
      </w:r>
      <w:r w:rsidRPr="00040AAB">
        <w:rPr>
          <w:rFonts w:ascii="Times New Roman" w:hAnsi="Times New Roman" w:cs="Times New Roman"/>
          <w:sz w:val="24"/>
          <w:szCs w:val="24"/>
        </w:rPr>
        <w:t xml:space="preserve"> </w:t>
      </w:r>
      <w:r w:rsidRPr="00D62623">
        <w:rPr>
          <w:rFonts w:ascii="Times New Roman" w:hAnsi="Times New Roman" w:cs="Times New Roman"/>
          <w:sz w:val="24"/>
          <w:szCs w:val="24"/>
        </w:rPr>
        <w:t>* indicates flukes displayed EEBd2 type (LC101683) in ITS2. All other flukes in ITS2 displayed EEBd1 (</w:t>
      </w:r>
      <w:r w:rsidRPr="00D62623">
        <w:rPr>
          <w:rFonts w:ascii="Times New Roman" w:hAnsi="Times New Roman" w:cs="Times New Roman"/>
          <w:sz w:val="24"/>
          <w:szCs w:val="24"/>
          <w:shd w:val="clear" w:color="auto" w:fill="FFFFFF"/>
        </w:rPr>
        <w:t>LC101682</w:t>
      </w:r>
      <w:r w:rsidRPr="00D62623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</w:tblGrid>
      <w:tr w:rsidR="006E5E33" w:rsidRPr="00D62623" w:rsidTr="00D42245"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Locality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Host code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Specimen  code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nad1 </w:t>
            </w: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types (group)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Accession numbers (</w:t>
            </w:r>
            <w:r w:rsidRPr="00D626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nad1</w:t>
            </w: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5E33" w:rsidRPr="00D62623" w:rsidTr="00D42245"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Bogra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Bd25 (III)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LC101709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Bd13 (III)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LC101697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Bd30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LC101714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Bd4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LC101688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Bd16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LC101700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Khulna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Cattle#6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EE-13*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Bd22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LC101706</w:t>
            </w:r>
          </w:p>
        </w:tc>
      </w:tr>
      <w:tr w:rsidR="006E5E33" w:rsidRPr="00D62623" w:rsidTr="00D42245"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Sylhet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Bd18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LC101702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Bd27 (III)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LC101711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EE-19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Bd17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LC101701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Bd28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LC101712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Bd19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LC101703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Bd3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LC101687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Bd23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LC101707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EE-29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Bd8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LC101692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Bd14 (III)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LC101698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Bd17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LC101701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Bd24 (II)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LC101708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Bd8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LC101692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Buffalo#19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Bd20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LC101704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EE-39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Bd15 (III)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LC101699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Bd29 (III)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LC101713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Bd5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LC101689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Bd3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LC101687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EE-49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Bd6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LC101690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EE-51*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Bd10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LC101694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E33" w:rsidRPr="00D62623" w:rsidRDefault="006E5E33" w:rsidP="00D422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Buffalo#27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Bd7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LC101691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Bd26 (II)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LC101710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Cattle#28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Cattle#29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Bd9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LC101693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Mymensingh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Cattle#30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EE-59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Bd21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LC101705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Cattle#31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Bd17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LC101701 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Bd2 (I)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Cattle#32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Cattle#33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Bd12 (IV)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LC101696</w:t>
            </w:r>
          </w:p>
        </w:tc>
      </w:tr>
      <w:tr w:rsidR="006E5E33" w:rsidRPr="00D62623" w:rsidTr="00D42245">
        <w:tc>
          <w:tcPr>
            <w:tcW w:w="1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EE-66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Bd1 (I)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LC101685</w:t>
            </w:r>
          </w:p>
        </w:tc>
      </w:tr>
      <w:tr w:rsidR="006E5E33" w:rsidRPr="00D62623" w:rsidTr="00D42245"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62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E33" w:rsidRPr="00D62623" w:rsidRDefault="006E5E33" w:rsidP="00D422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B1049F" w:rsidRDefault="00B1049F"/>
    <w:sectPr w:rsidR="00B1049F" w:rsidSect="006E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5E33"/>
    <w:rsid w:val="006E5E33"/>
    <w:rsid w:val="00B1049F"/>
    <w:rsid w:val="00E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33"/>
    <w:rPr>
      <w:rFonts w:ascii="Calibri" w:eastAsia="MS Mincho" w:hAnsi="Calibri" w:cs="Vrind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5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Kumar Mohanta</dc:creator>
  <cp:lastModifiedBy>John</cp:lastModifiedBy>
  <cp:revision>2</cp:revision>
  <dcterms:created xsi:type="dcterms:W3CDTF">2016-05-25T00:22:00Z</dcterms:created>
  <dcterms:modified xsi:type="dcterms:W3CDTF">2016-06-02T19:15:00Z</dcterms:modified>
</cp:coreProperties>
</file>