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D" w:rsidRPr="00E72F37" w:rsidRDefault="001B4E8D">
      <w:pPr>
        <w:rPr>
          <w:rFonts w:ascii="Times New Roman" w:hAnsi="Times New Roman" w:cs="Times New Roman"/>
          <w:b/>
          <w:lang w:val="en-US"/>
        </w:rPr>
      </w:pPr>
      <w:r w:rsidRPr="00E72F37">
        <w:rPr>
          <w:rFonts w:ascii="Times New Roman" w:hAnsi="Times New Roman" w:cs="Times New Roman"/>
          <w:b/>
          <w:lang w:val="en-US"/>
        </w:rPr>
        <w:t xml:space="preserve">Journal of Helminthology </w:t>
      </w:r>
    </w:p>
    <w:p w:rsidR="0021567C" w:rsidRPr="00E72F37" w:rsidRDefault="0021567C">
      <w:pPr>
        <w:rPr>
          <w:rFonts w:ascii="Times New Roman" w:hAnsi="Times New Roman" w:cs="Times New Roman"/>
          <w:b/>
          <w:i/>
          <w:lang w:val="en-US"/>
        </w:rPr>
      </w:pPr>
      <w:r w:rsidRPr="00E72F37">
        <w:rPr>
          <w:rFonts w:ascii="Times New Roman" w:hAnsi="Times New Roman" w:cs="Times New Roman"/>
          <w:b/>
          <w:i/>
          <w:lang w:val="en-US"/>
        </w:rPr>
        <w:t>SUPPLE</w:t>
      </w:r>
      <w:r w:rsidR="00E83D51" w:rsidRPr="00E72F37">
        <w:rPr>
          <w:rFonts w:ascii="Times New Roman" w:hAnsi="Times New Roman" w:cs="Times New Roman"/>
          <w:b/>
          <w:i/>
          <w:lang w:val="en-US"/>
        </w:rPr>
        <w:t xml:space="preserve">MENTARY MATERIAL </w:t>
      </w:r>
    </w:p>
    <w:p w:rsidR="00E83D51" w:rsidRPr="00AE7AD4" w:rsidRDefault="00E83D51" w:rsidP="00E83D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D51" w:rsidRPr="00AE7AD4" w:rsidRDefault="00E83D51" w:rsidP="00E83D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E5B">
        <w:rPr>
          <w:rFonts w:ascii="Times New Roman" w:hAnsi="Times New Roman" w:cs="Times New Roman"/>
          <w:b/>
          <w:i/>
          <w:sz w:val="24"/>
          <w:szCs w:val="24"/>
          <w:lang w:val="en-US"/>
        </w:rPr>
        <w:t>In vitro</w:t>
      </w: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anthelmintic activity of </w:t>
      </w:r>
      <w:r w:rsidRPr="00A14E5B">
        <w:rPr>
          <w:rFonts w:ascii="Times New Roman" w:hAnsi="Times New Roman" w:cs="Times New Roman"/>
          <w:sz w:val="24"/>
          <w:szCs w:val="24"/>
          <w:lang w:val="en-US"/>
        </w:rPr>
        <w:t>Siparuna</w:t>
      </w:r>
      <w:r w:rsidRPr="00CC61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E5B">
        <w:rPr>
          <w:rFonts w:ascii="Times New Roman" w:hAnsi="Times New Roman" w:cs="Times New Roman"/>
          <w:sz w:val="24"/>
          <w:szCs w:val="24"/>
          <w:lang w:val="en-US"/>
        </w:rPr>
        <w:t>guianensis</w:t>
      </w: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extract and essential oil against </w:t>
      </w:r>
      <w:r w:rsidRPr="00A14E5B">
        <w:rPr>
          <w:rFonts w:ascii="Times New Roman" w:hAnsi="Times New Roman" w:cs="Times New Roman"/>
          <w:sz w:val="24"/>
          <w:szCs w:val="24"/>
          <w:lang w:val="en-US"/>
        </w:rPr>
        <w:t>Strongyloides</w:t>
      </w:r>
      <w:r w:rsidRPr="00CC61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4E5B">
        <w:rPr>
          <w:rFonts w:ascii="Times New Roman" w:hAnsi="Times New Roman" w:cs="Times New Roman"/>
          <w:sz w:val="24"/>
          <w:szCs w:val="24"/>
          <w:lang w:val="en-US"/>
        </w:rPr>
        <w:t>venezuelensis</w:t>
      </w:r>
    </w:p>
    <w:p w:rsidR="00C84D62" w:rsidRPr="00AE7AD4" w:rsidRDefault="00C84D62" w:rsidP="00E83D51">
      <w:pPr>
        <w:pStyle w:val="DISSERTAO-Formataogeral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84D62" w:rsidRPr="00AE7AD4" w:rsidRDefault="00C84D62" w:rsidP="00E83D51">
      <w:pPr>
        <w:pStyle w:val="DISSERTAO-Formataogeral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84D62" w:rsidRPr="00AE7AD4" w:rsidRDefault="00C84D62" w:rsidP="00E83D51">
      <w:pPr>
        <w:pStyle w:val="DISSERTAO-Formataogeral"/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Highlights: </w:t>
      </w:r>
    </w:p>
    <w:p w:rsidR="00C84D62" w:rsidRPr="00AE7AD4" w:rsidRDefault="00962460" w:rsidP="00AE7AD4">
      <w:pPr>
        <w:pStyle w:val="DISSERTAO-Formataogeral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1C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study examined the anthelmintic properties of extracts and </w:t>
      </w:r>
      <w:r w:rsidR="00D44CA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fractions </w:t>
      </w:r>
      <w:r w:rsidRPr="00ED3D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</w:t>
      </w:r>
      <w:r w:rsidRPr="00ED3D51">
        <w:rPr>
          <w:rFonts w:ascii="Times New Roman" w:hAnsi="Times New Roman" w:cs="Times New Roman"/>
          <w:bCs/>
          <w:i/>
          <w:sz w:val="24"/>
          <w:szCs w:val="24"/>
          <w:lang w:val="en-US"/>
        </w:rPr>
        <w:t>Siparuna guianensis</w:t>
      </w:r>
      <w:r w:rsidRPr="00ED3D5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against </w:t>
      </w:r>
      <w:r w:rsidRPr="00ED3D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Strongyloides venezuelensis </w:t>
      </w:r>
      <w:r w:rsidRPr="00ED3D51">
        <w:rPr>
          <w:rFonts w:ascii="Times New Roman" w:hAnsi="Times New Roman" w:cs="Times New Roman"/>
          <w:sz w:val="24"/>
          <w:szCs w:val="24"/>
          <w:lang w:val="en-US"/>
        </w:rPr>
        <w:t>eggs and larvae</w:t>
      </w:r>
      <w:r w:rsidRPr="000F1C1A">
        <w:rPr>
          <w:rFonts w:ascii="Times New Roman" w:hAnsi="Times New Roman" w:cs="Times New Roman"/>
          <w:sz w:val="24"/>
          <w:szCs w:val="24"/>
          <w:lang w:val="en-US"/>
        </w:rPr>
        <w:t xml:space="preserve">, using </w:t>
      </w:r>
      <w:r w:rsidRPr="00ED3D51">
        <w:rPr>
          <w:rFonts w:ascii="Times New Roman" w:hAnsi="Times New Roman" w:cs="Times New Roman"/>
          <w:sz w:val="24"/>
          <w:szCs w:val="24"/>
          <w:lang w:val="en-US"/>
        </w:rPr>
        <w:t>the Egg Hatching Test (EHT) and Larval Motility Test (LMT)</w:t>
      </w:r>
      <w:r w:rsidR="002E135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07B3C" w:rsidRPr="003009F4" w:rsidRDefault="00807B3C" w:rsidP="003009F4">
      <w:pPr>
        <w:pStyle w:val="DISSERTAO-Formataogeral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000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 </w:t>
      </w:r>
      <w:r w:rsidRPr="00C000C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S. </w:t>
      </w:r>
      <w:proofErr w:type="spellStart"/>
      <w:r w:rsidRPr="00C000C8">
        <w:rPr>
          <w:rFonts w:ascii="Times New Roman" w:hAnsi="Times New Roman" w:cs="Times New Roman"/>
          <w:bCs/>
          <w:i/>
          <w:sz w:val="24"/>
          <w:szCs w:val="24"/>
          <w:lang w:val="en-US"/>
        </w:rPr>
        <w:t>guianensis</w:t>
      </w:r>
      <w:proofErr w:type="spellEnd"/>
      <w:r w:rsidRPr="00C000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samples suppressed eggs hatching as effectively as the positive control</w:t>
      </w:r>
      <w:r w:rsidR="00CC61A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C000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00C8">
        <w:rPr>
          <w:rFonts w:ascii="Times New Roman" w:hAnsi="Times New Roman" w:cs="Times New Roman"/>
          <w:bCs/>
          <w:sz w:val="24"/>
          <w:szCs w:val="24"/>
          <w:lang w:val="en-US"/>
        </w:rPr>
        <w:t>albendazole</w:t>
      </w:r>
      <w:proofErr w:type="spellEnd"/>
      <w:r w:rsidR="00CF6FB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F6FBA" w:rsidRPr="003009F4" w:rsidRDefault="00807B3C" w:rsidP="003009F4">
      <w:pPr>
        <w:pStyle w:val="DISSERTAO-Formataogeral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09F4">
        <w:rPr>
          <w:rFonts w:ascii="Times New Roman" w:hAnsi="Times New Roman" w:cs="Times New Roman"/>
          <w:sz w:val="24"/>
          <w:szCs w:val="24"/>
          <w:lang w:val="en-US"/>
        </w:rPr>
        <w:t xml:space="preserve">The inhibitory effect of </w:t>
      </w:r>
      <w:r w:rsidR="00CF6FBA" w:rsidRPr="003009F4">
        <w:rPr>
          <w:rFonts w:ascii="Times New Roman" w:hAnsi="Times New Roman" w:cs="Times New Roman"/>
          <w:sz w:val="24"/>
          <w:szCs w:val="24"/>
          <w:lang w:val="en-US"/>
        </w:rPr>
        <w:t xml:space="preserve">higher concentrations of </w:t>
      </w:r>
      <w:r w:rsidRPr="003009F4">
        <w:rPr>
          <w:rFonts w:ascii="Times New Roman" w:hAnsi="Times New Roman" w:cs="Times New Roman"/>
          <w:bCs/>
          <w:i/>
          <w:sz w:val="24"/>
          <w:szCs w:val="24"/>
          <w:lang w:val="en-US"/>
        </w:rPr>
        <w:t>S. guianensis</w:t>
      </w:r>
      <w:r w:rsidR="00CF6FBA" w:rsidRPr="003009F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CF6FBA" w:rsidRPr="003009F4">
        <w:rPr>
          <w:rFonts w:ascii="Times New Roman" w:hAnsi="Times New Roman" w:cs="Times New Roman"/>
          <w:bCs/>
          <w:sz w:val="24"/>
          <w:szCs w:val="24"/>
          <w:lang w:val="en-US"/>
        </w:rPr>
        <w:t>fractions</w:t>
      </w:r>
      <w:r w:rsidRPr="003009F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CF6FBA" w:rsidRPr="003009F4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3009F4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3009F4">
        <w:rPr>
          <w:rFonts w:ascii="Times New Roman" w:hAnsi="Times New Roman" w:cs="Times New Roman"/>
          <w:i/>
          <w:sz w:val="24"/>
          <w:szCs w:val="24"/>
          <w:lang w:val="en-US"/>
        </w:rPr>
        <w:t>S. venezuelensis</w:t>
      </w:r>
      <w:r w:rsidRPr="003009F4">
        <w:rPr>
          <w:rFonts w:ascii="Times New Roman" w:hAnsi="Times New Roman" w:cs="Times New Roman"/>
          <w:sz w:val="24"/>
          <w:szCs w:val="24"/>
          <w:lang w:val="en-US"/>
        </w:rPr>
        <w:t xml:space="preserve"> larval motility significantly differed from the negative controls</w:t>
      </w:r>
      <w:r w:rsidR="00CC61A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009F4">
        <w:rPr>
          <w:rFonts w:ascii="Times New Roman" w:hAnsi="Times New Roman" w:cs="Times New Roman"/>
          <w:sz w:val="24"/>
          <w:szCs w:val="24"/>
          <w:lang w:val="en-US"/>
        </w:rPr>
        <w:t xml:space="preserve"> water and DMSO</w:t>
      </w:r>
      <w:r w:rsidR="00CF6F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3D51" w:rsidRPr="00E72F37" w:rsidRDefault="00962460" w:rsidP="003009F4">
      <w:pPr>
        <w:pStyle w:val="DISSERTAO-Formataogeral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lang w:val="en-US"/>
        </w:rPr>
      </w:pPr>
      <w:r w:rsidRPr="003009F4">
        <w:rPr>
          <w:rFonts w:ascii="Times New Roman" w:hAnsi="Times New Roman" w:cs="Times New Roman"/>
          <w:bCs/>
          <w:sz w:val="24"/>
          <w:szCs w:val="24"/>
          <w:lang w:val="en-US"/>
        </w:rPr>
        <w:t>Phytochemical analysis of the ethanol extract and fractions revealed the presence of phenolic compounds, tannins and flavonoids</w:t>
      </w:r>
      <w:r w:rsidRPr="003009F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009F4" w:rsidRDefault="003009F4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Pr="00E72F3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1DA" w:rsidRDefault="009642A6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F37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4677" w:rsidRDefault="002E4677" w:rsidP="00AE7AD4">
      <w:pPr>
        <w:tabs>
          <w:tab w:val="left" w:pos="6237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16AF" w:rsidRPr="00AE7AD4" w:rsidRDefault="009642A6" w:rsidP="00AE7AD4">
      <w:pPr>
        <w:tabs>
          <w:tab w:val="left" w:pos="6237"/>
        </w:tabs>
        <w:spacing w:after="0" w:line="360" w:lineRule="auto"/>
        <w:contextualSpacing/>
        <w:rPr>
          <w:rStyle w:val="Legenda1"/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516AF" w:rsidRPr="00AE7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</w:t>
      </w:r>
      <w:r w:rsidR="0028605B" w:rsidRPr="00AE7AD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516AF" w:rsidRPr="00AE7AD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E51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Style w:val="Legenda1"/>
          <w:rFonts w:ascii="Times New Roman" w:hAnsi="Times New Roman" w:cs="Times New Roman"/>
          <w:sz w:val="24"/>
          <w:szCs w:val="24"/>
          <w:lang w:val="en-US"/>
        </w:rPr>
        <w:t xml:space="preserve">Inhibition of </w:t>
      </w:r>
      <w:r w:rsidR="00D516AF" w:rsidRPr="00AE7AD4">
        <w:rPr>
          <w:rStyle w:val="nfase"/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="00D516AF" w:rsidRPr="00AE7AD4">
        <w:rPr>
          <w:rStyle w:val="nfase"/>
          <w:rFonts w:ascii="Times New Roman" w:hAnsi="Times New Roman" w:cs="Times New Roman"/>
          <w:sz w:val="24"/>
          <w:szCs w:val="24"/>
          <w:lang w:val="en-US"/>
        </w:rPr>
        <w:t>venezuelensis</w:t>
      </w:r>
      <w:proofErr w:type="spellEnd"/>
      <w:r w:rsidR="00D516AF" w:rsidRPr="00AE7AD4">
        <w:rPr>
          <w:rStyle w:val="Legenda1"/>
          <w:rFonts w:ascii="Times New Roman" w:hAnsi="Times New Roman" w:cs="Times New Roman"/>
          <w:sz w:val="24"/>
          <w:szCs w:val="24"/>
          <w:lang w:val="en-US"/>
        </w:rPr>
        <w:t xml:space="preserve"> egg hatching after 48 h of treatment with </w:t>
      </w:r>
      <w:r w:rsidR="00D516AF" w:rsidRPr="00AE7AD4">
        <w:rPr>
          <w:rFonts w:ascii="Times New Roman" w:hAnsi="Times New Roman" w:cs="Times New Roman"/>
          <w:i/>
          <w:sz w:val="24"/>
          <w:szCs w:val="24"/>
          <w:lang w:val="en-US"/>
        </w:rPr>
        <w:t>S. guianensis</w:t>
      </w:r>
      <w:r w:rsidR="00D516AF" w:rsidRPr="00AE7AD4">
        <w:rPr>
          <w:rStyle w:val="Legenda1"/>
          <w:rFonts w:ascii="Times New Roman" w:hAnsi="Times New Roman" w:cs="Times New Roman"/>
          <w:sz w:val="24"/>
          <w:szCs w:val="24"/>
          <w:lang w:val="en-US"/>
        </w:rPr>
        <w:t xml:space="preserve"> fractions.</w:t>
      </w:r>
    </w:p>
    <w:tbl>
      <w:tblPr>
        <w:tblStyle w:val="TabelaSimples31"/>
        <w:tblW w:w="3769" w:type="pct"/>
        <w:jc w:val="center"/>
        <w:tblLook w:val="04A0" w:firstRow="1" w:lastRow="0" w:firstColumn="1" w:lastColumn="0" w:noHBand="0" w:noVBand="1"/>
      </w:tblPr>
      <w:tblGrid>
        <w:gridCol w:w="3687"/>
        <w:gridCol w:w="2886"/>
      </w:tblGrid>
      <w:tr w:rsidR="00D516AF" w:rsidRPr="002E4677" w:rsidTr="00AE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Fraction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16AF" w:rsidRPr="00AE7AD4" w:rsidRDefault="00D516AF" w:rsidP="002E4677">
            <w:pPr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 xml:space="preserve">Inhibition of eggs hatching </w:t>
            </w:r>
            <w:r w:rsidR="002E135E">
              <w:rPr>
                <w:lang w:val="en-US"/>
              </w:rPr>
              <w:t>(</w:t>
            </w:r>
            <w:r w:rsidR="00FE51DA">
              <w:rPr>
                <w:lang w:val="en-US"/>
              </w:rPr>
              <w:t xml:space="preserve"> </w:t>
            </w:r>
            <w:r w:rsidRPr="00AE7AD4">
              <w:rPr>
                <w:lang w:val="en-US"/>
              </w:rPr>
              <w:t>%)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top w:val="single" w:sz="6" w:space="0" w:color="auto"/>
              <w:right w:val="none" w:sz="0" w:space="0" w:color="auto"/>
            </w:tcBorders>
            <w:shd w:val="clear" w:color="auto" w:fill="auto"/>
          </w:tcPr>
          <w:p w:rsidR="00D516AF" w:rsidRPr="00AE7AD4" w:rsidRDefault="00D516AF" w:rsidP="002E4677">
            <w:pPr>
              <w:spacing w:line="360" w:lineRule="auto"/>
              <w:contextualSpacing/>
              <w:rPr>
                <w:b w:val="0"/>
                <w:lang w:val="en-US"/>
              </w:rPr>
            </w:pPr>
            <w:bookmarkStart w:id="0" w:name="_Hlk516242821"/>
            <w:r w:rsidRPr="00AE7AD4">
              <w:rPr>
                <w:lang w:val="en-US"/>
              </w:rPr>
              <w:t xml:space="preserve">Ethyl acetate </w:t>
            </w:r>
            <w:r w:rsidR="00C84D62" w:rsidRPr="00AE7AD4">
              <w:rPr>
                <w:caps w:val="0"/>
                <w:lang w:val="en-US"/>
              </w:rPr>
              <w:t>(mg/</w:t>
            </w:r>
            <w:r w:rsidR="002E4677" w:rsidRPr="00AE7AD4">
              <w:rPr>
                <w:caps w:val="0"/>
                <w:lang w:val="en-US"/>
              </w:rPr>
              <w:t>m</w:t>
            </w:r>
            <w:r w:rsidR="002E4677">
              <w:rPr>
                <w:caps w:val="0"/>
                <w:lang w:val="en-US"/>
              </w:rPr>
              <w:t>l</w:t>
            </w:r>
            <w:r w:rsidR="00C84D62" w:rsidRPr="00AE7AD4">
              <w:rPr>
                <w:caps w:val="0"/>
                <w:lang w:val="en-US"/>
              </w:rPr>
              <w:t>)</w:t>
            </w:r>
          </w:p>
        </w:tc>
        <w:tc>
          <w:tcPr>
            <w:tcW w:w="2195" w:type="pct"/>
            <w:tcBorders>
              <w:top w:val="single" w:sz="6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        </w:t>
            </w:r>
          </w:p>
        </w:tc>
      </w:tr>
      <w:tr w:rsidR="00D516AF" w:rsidRPr="00AE7AD4" w:rsidTr="00AE7AD4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lang w:val="en-US"/>
              </w:rPr>
            </w:pPr>
            <w:r w:rsidRPr="00AE7AD4">
              <w:rPr>
                <w:lang w:val="en-US"/>
              </w:rPr>
              <w:t>0.8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E7AD4">
              <w:rPr>
                <w:lang w:val="en-US"/>
              </w:rPr>
              <w:t xml:space="preserve">91.5 ± 2.0 </w:t>
            </w:r>
            <w:r w:rsidRPr="00AE7AD4">
              <w:rPr>
                <w:vertAlign w:val="superscript"/>
                <w:lang w:val="en-US"/>
              </w:rPr>
              <w:t>a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0.4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86.0 ± 3.6 </w:t>
            </w:r>
            <w:r w:rsidRPr="00AE7AD4">
              <w:rPr>
                <w:vertAlign w:val="superscript"/>
                <w:lang w:val="en-US"/>
              </w:rPr>
              <w:t>a</w:t>
            </w:r>
          </w:p>
        </w:tc>
      </w:tr>
      <w:tr w:rsidR="00D516AF" w:rsidRPr="00AE7AD4" w:rsidTr="00AE7AD4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0.2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78.3 ± 5.5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0.1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74.7 ± 5.5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0.05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71.2 ± 7.6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2E4677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 xml:space="preserve">Aqueous </w:t>
            </w:r>
            <w:r w:rsidR="00C84D62" w:rsidRPr="00AE7AD4">
              <w:rPr>
                <w:caps w:val="0"/>
                <w:lang w:val="en-US"/>
              </w:rPr>
              <w:t>(mg/</w:t>
            </w:r>
            <w:r w:rsidR="002E4677" w:rsidRPr="00AE7AD4">
              <w:rPr>
                <w:caps w:val="0"/>
                <w:lang w:val="en-US"/>
              </w:rPr>
              <w:t>m</w:t>
            </w:r>
            <w:r w:rsidR="002E4677">
              <w:rPr>
                <w:caps w:val="0"/>
                <w:lang w:val="en-US"/>
              </w:rPr>
              <w:t>l</w:t>
            </w:r>
            <w:r w:rsidR="00C84D62" w:rsidRPr="00AE7AD4">
              <w:rPr>
                <w:caps w:val="0"/>
                <w:lang w:val="en-US"/>
              </w:rPr>
              <w:t>)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16AF" w:rsidRPr="00AE7AD4" w:rsidTr="00AE7AD4">
        <w:trPr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0.8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91.0 ± 2.3 </w:t>
            </w:r>
            <w:r w:rsidRPr="00AE7AD4">
              <w:rPr>
                <w:vertAlign w:val="superscript"/>
                <w:lang w:val="en-US"/>
              </w:rPr>
              <w:t>a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0.4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88.8 ± 1.5 </w:t>
            </w:r>
            <w:r w:rsidRPr="00AE7AD4">
              <w:rPr>
                <w:vertAlign w:val="superscript"/>
                <w:lang w:val="en-US"/>
              </w:rPr>
              <w:t>a</w:t>
            </w:r>
          </w:p>
        </w:tc>
      </w:tr>
      <w:tr w:rsidR="00D516AF" w:rsidRPr="00AE7AD4" w:rsidTr="00AE7AD4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0.2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73.5 ± 0.1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0.1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70.9 ± 3.6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0.05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70.8 ± 6.1 </w:t>
            </w:r>
            <w:r w:rsidRPr="00AE7AD4">
              <w:rPr>
                <w:vertAlign w:val="superscript"/>
                <w:lang w:val="en-US"/>
              </w:rPr>
              <w:t>b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83"/>
              <w:contextualSpacing/>
              <w:rPr>
                <w:lang w:val="en-US"/>
              </w:rPr>
            </w:pP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bookmarkEnd w:id="0"/>
      <w:tr w:rsidR="00D516AF" w:rsidRPr="00AE7AD4" w:rsidTr="00AE7AD4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Water 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>62.4 ± 2.2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vertAlign w:val="superscript"/>
                <w:lang w:val="en-US"/>
              </w:rPr>
            </w:pPr>
            <w:r w:rsidRPr="00AE7AD4">
              <w:rPr>
                <w:lang w:val="en-US"/>
              </w:rPr>
              <w:t>DMSO (1%)</w:t>
            </w:r>
          </w:p>
        </w:tc>
        <w:tc>
          <w:tcPr>
            <w:tcW w:w="2195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E7AD4">
              <w:rPr>
                <w:lang w:val="en-US"/>
              </w:rPr>
              <w:t>72.6 ± 2.4</w:t>
            </w:r>
          </w:p>
        </w:tc>
      </w:tr>
      <w:tr w:rsidR="00D516AF" w:rsidRPr="00AE7AD4" w:rsidTr="00AE7AD4">
        <w:trPr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D516AF" w:rsidRPr="00AE7AD4" w:rsidRDefault="00D516AF" w:rsidP="002E4677">
            <w:pPr>
              <w:spacing w:line="360" w:lineRule="auto"/>
              <w:contextualSpacing/>
              <w:rPr>
                <w:b w:val="0"/>
                <w:vertAlign w:val="superscript"/>
                <w:lang w:val="en-US"/>
              </w:rPr>
            </w:pPr>
            <w:r w:rsidRPr="00AE7AD4">
              <w:rPr>
                <w:lang w:val="en-US"/>
              </w:rPr>
              <w:t>Albendazole (</w:t>
            </w:r>
            <w:r w:rsidR="00AE7AD4" w:rsidRPr="00AE7AD4">
              <w:rPr>
                <w:lang w:val="en-US"/>
              </w:rPr>
              <w:t>0.0</w:t>
            </w:r>
            <w:r w:rsidRPr="00AE7AD4">
              <w:rPr>
                <w:lang w:val="en-US"/>
              </w:rPr>
              <w:t xml:space="preserve">25 </w:t>
            </w:r>
            <w:r w:rsidR="00AE7AD4" w:rsidRPr="00AE7AD4">
              <w:rPr>
                <w:caps w:val="0"/>
                <w:lang w:val="en-US"/>
              </w:rPr>
              <w:t>m</w:t>
            </w:r>
            <w:r w:rsidR="00C84D62" w:rsidRPr="00AE7AD4">
              <w:rPr>
                <w:caps w:val="0"/>
                <w:lang w:val="en-US"/>
              </w:rPr>
              <w:t>g/</w:t>
            </w:r>
            <w:r w:rsidR="002E4677" w:rsidRPr="00AE7AD4">
              <w:rPr>
                <w:caps w:val="0"/>
                <w:lang w:val="en-US"/>
              </w:rPr>
              <w:t>m</w:t>
            </w:r>
            <w:r w:rsidR="002E4677">
              <w:rPr>
                <w:caps w:val="0"/>
                <w:lang w:val="en-US"/>
              </w:rPr>
              <w:t>l</w:t>
            </w:r>
            <w:r w:rsidR="00C84D62" w:rsidRPr="00AE7AD4">
              <w:rPr>
                <w:caps w:val="0"/>
                <w:lang w:val="en-US"/>
              </w:rPr>
              <w:t>)</w:t>
            </w:r>
            <w:r w:rsidRPr="00AE7AD4">
              <w:rPr>
                <w:lang w:val="en-US"/>
              </w:rPr>
              <w:t xml:space="preserve"> </w:t>
            </w:r>
          </w:p>
        </w:tc>
        <w:tc>
          <w:tcPr>
            <w:tcW w:w="2195" w:type="pct"/>
            <w:tcBorders>
              <w:bottom w:val="single" w:sz="4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E7AD4">
              <w:rPr>
                <w:lang w:val="en-US"/>
              </w:rPr>
              <w:t>94.3 ± 1.4</w:t>
            </w:r>
          </w:p>
        </w:tc>
      </w:tr>
    </w:tbl>
    <w:p w:rsidR="00D516AF" w:rsidRPr="00AE7AD4" w:rsidRDefault="00D516AF" w:rsidP="00D516A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sz w:val="24"/>
          <w:szCs w:val="24"/>
          <w:lang w:val="en-US"/>
        </w:rPr>
        <w:t>Letters indicate significant difference (</w:t>
      </w:r>
      <w:r w:rsidRPr="002E46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E5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0.05) from the controls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water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516AF" w:rsidRPr="00AE7AD4" w:rsidRDefault="00D516AF" w:rsidP="00D516A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albendazole, and </w:t>
      </w:r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DMSO (dimethyl sulfoxide), 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the Fisher’s exact test.</w:t>
      </w: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4E8D" w:rsidRPr="00AE7AD4" w:rsidRDefault="001B4E8D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4E8D" w:rsidRPr="00AE7AD4" w:rsidRDefault="001B4E8D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4E8D" w:rsidRPr="00AE7AD4" w:rsidRDefault="001B4E8D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D516AF" w:rsidRPr="00AE7AD4" w:rsidRDefault="00D516AF" w:rsidP="00D516A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28605B" w:rsidRPr="00AE7AD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E51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Inhibition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i/>
          <w:sz w:val="24"/>
          <w:szCs w:val="24"/>
          <w:lang w:val="en-US"/>
        </w:rPr>
        <w:t>S. venezuelensis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larval motility after 24 h of treatment with</w:t>
      </w:r>
      <w:r w:rsidRPr="00AE7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S. guianensis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fractions.</w:t>
      </w:r>
    </w:p>
    <w:p w:rsidR="00D516AF" w:rsidRPr="00AE7AD4" w:rsidRDefault="00D516AF" w:rsidP="00D516A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Simples31"/>
        <w:tblW w:w="4044" w:type="pct"/>
        <w:jc w:val="center"/>
        <w:tblLook w:val="04A0" w:firstRow="1" w:lastRow="0" w:firstColumn="1" w:lastColumn="0" w:noHBand="0" w:noVBand="1"/>
      </w:tblPr>
      <w:tblGrid>
        <w:gridCol w:w="3758"/>
        <w:gridCol w:w="3295"/>
      </w:tblGrid>
      <w:tr w:rsidR="00D516AF" w:rsidRPr="002E4677" w:rsidTr="00AE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Fraction</w:t>
            </w:r>
          </w:p>
        </w:tc>
        <w:tc>
          <w:tcPr>
            <w:tcW w:w="23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16AF" w:rsidRPr="00AE7AD4" w:rsidRDefault="00D516AF" w:rsidP="002E4677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AE7AD4">
              <w:rPr>
                <w:lang w:val="en-US"/>
              </w:rPr>
              <w:t>Inhibition of larval motility</w:t>
            </w:r>
            <w:r w:rsidR="002E135E">
              <w:rPr>
                <w:lang w:val="en-US"/>
              </w:rPr>
              <w:t xml:space="preserve"> (</w:t>
            </w:r>
            <w:r w:rsidRPr="00AE7AD4">
              <w:rPr>
                <w:lang w:val="en-US"/>
              </w:rPr>
              <w:t>%)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:rsidR="00D516AF" w:rsidRPr="00AE7AD4" w:rsidRDefault="00D516AF" w:rsidP="00A14E5B">
            <w:pPr>
              <w:spacing w:line="360" w:lineRule="auto"/>
              <w:contextualSpacing/>
              <w:rPr>
                <w:lang w:val="en-US"/>
              </w:rPr>
            </w:pPr>
            <w:r w:rsidRPr="00AE7AD4">
              <w:rPr>
                <w:lang w:val="en-US"/>
              </w:rPr>
              <w:t xml:space="preserve">Ethyl acetate </w:t>
            </w:r>
            <w:r w:rsidR="001B4E8D" w:rsidRPr="00AE7AD4">
              <w:rPr>
                <w:caps w:val="0"/>
                <w:lang w:val="en-US"/>
              </w:rPr>
              <w:t>(mg/</w:t>
            </w:r>
            <w:r w:rsidR="00A14E5B" w:rsidRPr="00AE7AD4">
              <w:rPr>
                <w:caps w:val="0"/>
                <w:lang w:val="en-US"/>
              </w:rPr>
              <w:t>m</w:t>
            </w:r>
            <w:r w:rsidR="00A14E5B">
              <w:rPr>
                <w:caps w:val="0"/>
                <w:lang w:val="en-US"/>
              </w:rPr>
              <w:t>l</w:t>
            </w:r>
            <w:r w:rsidR="001B4E8D" w:rsidRPr="00AE7AD4">
              <w:rPr>
                <w:caps w:val="0"/>
                <w:lang w:val="en-US"/>
              </w:rPr>
              <w:t>)</w:t>
            </w:r>
          </w:p>
        </w:tc>
        <w:tc>
          <w:tcPr>
            <w:tcW w:w="2336" w:type="pct"/>
            <w:tcBorders>
              <w:top w:val="single" w:sz="6" w:space="0" w:color="auto"/>
              <w:left w:val="nil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16AF" w:rsidRPr="00AE7AD4" w:rsidTr="00AE7AD4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0.8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82.2 ± 1.1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0.4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44.3 ± 5.1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0.2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36.0 ± 14.7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0.1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23.8 ± 5.3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0.05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20.6 ± 4.5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A14E5B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 xml:space="preserve">Aqueous </w:t>
            </w:r>
            <w:r w:rsidR="001B4E8D" w:rsidRPr="00AE7AD4">
              <w:rPr>
                <w:caps w:val="0"/>
                <w:lang w:val="en-US"/>
              </w:rPr>
              <w:t>(mg/</w:t>
            </w:r>
            <w:r w:rsidR="00A14E5B" w:rsidRPr="00AE7AD4">
              <w:rPr>
                <w:caps w:val="0"/>
                <w:lang w:val="en-US"/>
              </w:rPr>
              <w:t>m</w:t>
            </w:r>
            <w:r w:rsidR="00A14E5B">
              <w:rPr>
                <w:caps w:val="0"/>
                <w:lang w:val="en-US"/>
              </w:rPr>
              <w:t>l</w:t>
            </w:r>
            <w:r w:rsidR="001B4E8D" w:rsidRPr="00AE7AD4">
              <w:rPr>
                <w:caps w:val="0"/>
                <w:lang w:val="en-US"/>
              </w:rPr>
              <w:t>)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16AF" w:rsidRPr="00AE7AD4" w:rsidTr="00AE7AD4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0.8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99.4 ± 0.5 </w:t>
            </w:r>
            <w:r w:rsidRPr="00AE7AD4">
              <w:rPr>
                <w:vertAlign w:val="superscript"/>
                <w:lang w:val="en-US"/>
              </w:rPr>
              <w:t>a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0.4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35.1 ± 5.6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0.2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29.1 ± 10.4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0.1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2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 xml:space="preserve">25.4 ± 1.1 </w:t>
            </w:r>
            <w:r w:rsidRPr="00AE7AD4">
              <w:rPr>
                <w:vertAlign w:val="superscript"/>
                <w:lang w:val="en-US"/>
              </w:rPr>
              <w:t>a b c</w:t>
            </w:r>
          </w:p>
        </w:tc>
      </w:tr>
      <w:tr w:rsidR="00D516AF" w:rsidRPr="00AE7AD4" w:rsidTr="00AE7AD4">
        <w:trPr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339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0.05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AE7AD4">
            <w:pPr>
              <w:spacing w:line="360" w:lineRule="auto"/>
              <w:ind w:firstLine="2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>13.</w:t>
            </w:r>
            <w:r w:rsidR="001B4E8D" w:rsidRPr="00AE7AD4">
              <w:rPr>
                <w:lang w:val="en-US"/>
              </w:rPr>
              <w:t>6</w:t>
            </w:r>
            <w:r w:rsidRPr="00AE7AD4">
              <w:rPr>
                <w:lang w:val="en-US"/>
              </w:rPr>
              <w:t xml:space="preserve"> ± 0.3 </w:t>
            </w:r>
            <w:r w:rsidRPr="00AE7AD4">
              <w:rPr>
                <w:vertAlign w:val="superscript"/>
                <w:lang w:val="en-US"/>
              </w:rPr>
              <w:t xml:space="preserve">a b 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lang w:val="en-US"/>
              </w:rPr>
            </w:pPr>
          </w:p>
        </w:tc>
        <w:tc>
          <w:tcPr>
            <w:tcW w:w="2336" w:type="pct"/>
            <w:tcBorders>
              <w:left w:val="nil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516AF" w:rsidRPr="00AE7AD4" w:rsidTr="00AE7AD4">
        <w:trPr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Water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16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  <w:lang w:val="en-US"/>
              </w:rPr>
            </w:pPr>
            <w:r w:rsidRPr="00AE7AD4">
              <w:rPr>
                <w:lang w:val="en-US"/>
              </w:rPr>
              <w:t>7.0 ± 2.1</w:t>
            </w:r>
          </w:p>
        </w:tc>
      </w:tr>
      <w:tr w:rsidR="00D516AF" w:rsidRPr="00AE7AD4" w:rsidTr="00AE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right w:val="none" w:sz="0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DMSO (1%)</w:t>
            </w:r>
          </w:p>
        </w:tc>
        <w:tc>
          <w:tcPr>
            <w:tcW w:w="2336" w:type="pct"/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ind w:firstLine="16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E7AD4">
              <w:rPr>
                <w:lang w:val="en-US"/>
              </w:rPr>
              <w:t>7.3 ± 2.0</w:t>
            </w:r>
          </w:p>
        </w:tc>
      </w:tr>
      <w:tr w:rsidR="00D516AF" w:rsidRPr="00AE7AD4" w:rsidTr="00AE7AD4">
        <w:trPr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pct"/>
            <w:tcBorders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D516AF" w:rsidRPr="00AE7AD4" w:rsidRDefault="00D516AF" w:rsidP="00A14E5B">
            <w:pPr>
              <w:spacing w:line="360" w:lineRule="auto"/>
              <w:contextualSpacing/>
              <w:rPr>
                <w:b w:val="0"/>
                <w:lang w:val="en-US"/>
              </w:rPr>
            </w:pPr>
            <w:r w:rsidRPr="00AE7AD4">
              <w:rPr>
                <w:lang w:val="en-US"/>
              </w:rPr>
              <w:t>Ivermectin (</w:t>
            </w:r>
            <w:r w:rsidR="00AE7AD4" w:rsidRPr="00AE7AD4">
              <w:rPr>
                <w:lang w:val="en-US"/>
              </w:rPr>
              <w:t>0.</w:t>
            </w:r>
            <w:r w:rsidRPr="00AE7AD4">
              <w:rPr>
                <w:lang w:val="en-US"/>
              </w:rPr>
              <w:t xml:space="preserve">316 </w:t>
            </w:r>
            <w:r w:rsidR="00AE7AD4" w:rsidRPr="00AE7AD4">
              <w:rPr>
                <w:caps w:val="0"/>
                <w:lang w:val="en-US"/>
              </w:rPr>
              <w:t>m</w:t>
            </w:r>
            <w:r w:rsidR="001B4E8D" w:rsidRPr="00AE7AD4">
              <w:rPr>
                <w:caps w:val="0"/>
                <w:lang w:val="en-US"/>
              </w:rPr>
              <w:t>g/</w:t>
            </w:r>
            <w:r w:rsidR="00A14E5B" w:rsidRPr="00AE7AD4">
              <w:rPr>
                <w:caps w:val="0"/>
                <w:lang w:val="en-US"/>
              </w:rPr>
              <w:t>m</w:t>
            </w:r>
            <w:r w:rsidR="00A14E5B">
              <w:rPr>
                <w:caps w:val="0"/>
                <w:lang w:val="en-US"/>
              </w:rPr>
              <w:t>l</w:t>
            </w:r>
            <w:r w:rsidR="001B4E8D" w:rsidRPr="00AE7AD4">
              <w:rPr>
                <w:caps w:val="0"/>
                <w:lang w:val="en-US"/>
              </w:rPr>
              <w:t>)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shd w:val="clear" w:color="auto" w:fill="auto"/>
          </w:tcPr>
          <w:p w:rsidR="00D516AF" w:rsidRPr="00AE7AD4" w:rsidRDefault="00D516AF" w:rsidP="00DA4D77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E7AD4">
              <w:rPr>
                <w:lang w:val="en-US"/>
              </w:rPr>
              <w:t>100.0 ± 0.0</w:t>
            </w:r>
          </w:p>
        </w:tc>
      </w:tr>
    </w:tbl>
    <w:p w:rsidR="00D516AF" w:rsidRPr="00AE7AD4" w:rsidRDefault="00D516AF" w:rsidP="00D516A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sz w:val="24"/>
          <w:szCs w:val="24"/>
          <w:lang w:val="en-US"/>
        </w:rPr>
        <w:t>Letters indicate significant difference (</w:t>
      </w:r>
      <w:r w:rsidRPr="002E46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E51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0.05) from the controls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water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516AF" w:rsidRPr="00AE7AD4" w:rsidRDefault="00D516AF" w:rsidP="00D516AF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ivermectin, and </w:t>
      </w:r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c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DMSO (dimethyl sulfoxide), 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the Fisher’s exact test.</w:t>
      </w: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1B4E8D" w:rsidRPr="00AE7AD4" w:rsidRDefault="001B4E8D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516AF" w:rsidRPr="00AE7AD4" w:rsidRDefault="00D516AF" w:rsidP="00D516AF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 w:rsidR="0028605B" w:rsidRPr="00AE7AD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FE51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E51DA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Qualitative </w:t>
      </w:r>
      <w:proofErr w:type="gramStart"/>
      <w:r w:rsidRPr="00AE7AD4">
        <w:rPr>
          <w:rFonts w:ascii="Times New Roman" w:hAnsi="Times New Roman" w:cs="Times New Roman"/>
          <w:sz w:val="24"/>
          <w:szCs w:val="24"/>
          <w:lang w:val="en-US"/>
        </w:rPr>
        <w:t>analysis of phytochemicals present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in the extract and fractions of </w:t>
      </w:r>
      <w:r w:rsidRPr="00AE7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S. guianensis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leaves </w:t>
      </w:r>
    </w:p>
    <w:tbl>
      <w:tblPr>
        <w:tblStyle w:val="TabelaSimples22"/>
        <w:tblW w:w="735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00"/>
        <w:gridCol w:w="1458"/>
        <w:gridCol w:w="1098"/>
      </w:tblGrid>
      <w:tr w:rsidR="00D516AF" w:rsidRPr="00AE7AD4" w:rsidTr="00AE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Compound class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Ethanol</w:t>
            </w:r>
          </w:p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extract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Ethyl acetate</w:t>
            </w:r>
          </w:p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fraction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Aqueous</w:t>
            </w:r>
          </w:p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fraction</w:t>
            </w:r>
          </w:p>
        </w:tc>
      </w:tr>
      <w:tr w:rsidR="00D516AF" w:rsidRPr="00AE7AD4" w:rsidTr="00DA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Flavanols</w:t>
            </w: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000" w:type="dxa"/>
            <w:tcBorders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458" w:type="dxa"/>
            <w:tcBorders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098" w:type="dxa"/>
            <w:tcBorders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</w:tr>
      <w:tr w:rsidR="00D516AF" w:rsidRPr="00AE7AD4" w:rsidTr="00DA4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Flavones, flavonols, and </w:t>
            </w: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xanthones</w:t>
            </w: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</w:tr>
      <w:tr w:rsidR="00D516AF" w:rsidRPr="00AE7AD4" w:rsidTr="00DA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Phenolic compounds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</w:tr>
      <w:tr w:rsidR="00D516AF" w:rsidRPr="00AE7AD4" w:rsidTr="00DA4D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Tannins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dxa"/>
            <w:tcBorders>
              <w:top w:val="nil"/>
              <w:bottom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+</w:t>
            </w:r>
          </w:p>
        </w:tc>
      </w:tr>
      <w:tr w:rsidR="00D516AF" w:rsidRPr="00AE7AD4" w:rsidTr="00DA4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Saponins </w:t>
            </w:r>
          </w:p>
        </w:tc>
        <w:tc>
          <w:tcPr>
            <w:tcW w:w="0" w:type="dxa"/>
            <w:tcBorders>
              <w:top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dxa"/>
            <w:tcBorders>
              <w:top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dxa"/>
            <w:tcBorders>
              <w:top w:val="nil"/>
            </w:tcBorders>
          </w:tcPr>
          <w:p w:rsidR="00D516AF" w:rsidRPr="00AE7AD4" w:rsidRDefault="00D516AF" w:rsidP="00DA4D77">
            <w:pPr>
              <w:pStyle w:val="DISSERTAO-Formataogeral"/>
              <w:suppressLineNumbers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7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Flavonoids were detected at pH 11.</w:t>
      </w: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E7AD4">
        <w:rPr>
          <w:rFonts w:ascii="Times New Roman" w:hAnsi="Times New Roman" w:cs="Times New Roman"/>
          <w:sz w:val="24"/>
          <w:szCs w:val="24"/>
          <w:lang w:val="en-US"/>
        </w:rPr>
        <w:t>present ;</w:t>
      </w:r>
      <w:proofErr w:type="gramEnd"/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not present</w:t>
      </w:r>
      <w:r w:rsidR="00FE51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16AF" w:rsidRPr="00AE7AD4" w:rsidRDefault="00D516AF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42A6" w:rsidRPr="00AE7AD4" w:rsidRDefault="009642A6" w:rsidP="00D516A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16AF" w:rsidRPr="00AE7AD4" w:rsidRDefault="009642A6" w:rsidP="00AE7A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E7AD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95CE3A6" wp14:editId="2B9653B0">
            <wp:extent cx="2962275" cy="1848257"/>
            <wp:effectExtent l="0" t="0" r="0" b="0"/>
            <wp:docPr id="1" name="Imagem 1" descr="C:\Users\liliane\Desktop\2018_artigo_vanessa\correcoes\placas_ccd\figura S1\figure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e\Desktop\2018_artigo_vanessa\correcoes\placas_ccd\figura S1\figure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71" cy="185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AF" w:rsidRPr="00AE7AD4" w:rsidRDefault="00FD44CB" w:rsidP="00D516A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>Fig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AE7A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b/>
          <w:sz w:val="24"/>
          <w:szCs w:val="24"/>
          <w:lang w:val="en-US"/>
        </w:rPr>
        <w:t>S1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hin layer chromatography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profiles of </w:t>
      </w:r>
      <w:proofErr w:type="spellStart"/>
      <w:r w:rsidR="00D516AF" w:rsidRPr="00AE7AD4">
        <w:rPr>
          <w:rFonts w:ascii="Times New Roman" w:hAnsi="Times New Roman" w:cs="Times New Roman"/>
          <w:i/>
          <w:sz w:val="24"/>
          <w:szCs w:val="24"/>
          <w:lang w:val="en-US"/>
        </w:rPr>
        <w:t>Siparuna</w:t>
      </w:r>
      <w:proofErr w:type="spellEnd"/>
      <w:r w:rsidR="00D516AF" w:rsidRPr="00AE7A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D516AF" w:rsidRPr="00AE7AD4">
        <w:rPr>
          <w:rFonts w:ascii="Times New Roman" w:hAnsi="Times New Roman" w:cs="Times New Roman"/>
          <w:i/>
          <w:sz w:val="24"/>
          <w:szCs w:val="24"/>
          <w:lang w:val="en-US"/>
        </w:rPr>
        <w:t>guianensis</w:t>
      </w:r>
      <w:proofErr w:type="spellEnd"/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>lea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>extract and fractions eluted with hexane</w:t>
      </w:r>
      <w:proofErr w:type="gramStart"/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>:ethyl</w:t>
      </w:r>
      <w:proofErr w:type="gramEnd"/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acetate 7:3. (A) Visible light; (B) UV light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100D">
        <w:rPr>
          <w:rFonts w:ascii="Times New Roman" w:hAnsi="Times New Roman" w:cs="Times New Roman"/>
          <w:sz w:val="24"/>
          <w:szCs w:val="24"/>
          <w:lang w:val="en-US"/>
        </w:rPr>
        <w:t xml:space="preserve"> 360nm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Samples: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>ethanol extract; 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>ethyl acetate fraction; 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6AF" w:rsidRPr="00AE7AD4">
        <w:rPr>
          <w:rFonts w:ascii="Times New Roman" w:hAnsi="Times New Roman" w:cs="Times New Roman"/>
          <w:sz w:val="24"/>
          <w:szCs w:val="24"/>
          <w:lang w:val="en-US"/>
        </w:rPr>
        <w:t xml:space="preserve">aqueous fraction. </w:t>
      </w:r>
    </w:p>
    <w:sectPr w:rsidR="00D516AF" w:rsidRPr="00AE7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159"/>
    <w:multiLevelType w:val="hybridMultilevel"/>
    <w:tmpl w:val="064C0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73992"/>
    <w:multiLevelType w:val="hybridMultilevel"/>
    <w:tmpl w:val="D0AE3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6295F"/>
    <w:multiLevelType w:val="hybridMultilevel"/>
    <w:tmpl w:val="A4026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AF"/>
    <w:rsid w:val="00111375"/>
    <w:rsid w:val="001B4E8D"/>
    <w:rsid w:val="0021567C"/>
    <w:rsid w:val="0028605B"/>
    <w:rsid w:val="002A5936"/>
    <w:rsid w:val="002E135E"/>
    <w:rsid w:val="002E4677"/>
    <w:rsid w:val="003009F4"/>
    <w:rsid w:val="00312BA9"/>
    <w:rsid w:val="006060C6"/>
    <w:rsid w:val="006D1582"/>
    <w:rsid w:val="00807B3C"/>
    <w:rsid w:val="00962460"/>
    <w:rsid w:val="009642A6"/>
    <w:rsid w:val="00A14E5B"/>
    <w:rsid w:val="00AE7AD4"/>
    <w:rsid w:val="00C84D62"/>
    <w:rsid w:val="00CC61A0"/>
    <w:rsid w:val="00CF6FBA"/>
    <w:rsid w:val="00D1100D"/>
    <w:rsid w:val="00D44CA5"/>
    <w:rsid w:val="00D503C5"/>
    <w:rsid w:val="00D516AF"/>
    <w:rsid w:val="00E715BB"/>
    <w:rsid w:val="00E72F37"/>
    <w:rsid w:val="00E83D51"/>
    <w:rsid w:val="00EE47F5"/>
    <w:rsid w:val="00F0163B"/>
    <w:rsid w:val="00FD44CB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516AF"/>
    <w:rPr>
      <w:i/>
      <w:iCs/>
    </w:rPr>
  </w:style>
  <w:style w:type="table" w:customStyle="1" w:styleId="TabelaSimples31">
    <w:name w:val="Tabela Simples 31"/>
    <w:basedOn w:val="Tabelanormal"/>
    <w:uiPriority w:val="43"/>
    <w:rsid w:val="00D516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egenda1">
    <w:name w:val="Legenda1"/>
    <w:basedOn w:val="Fontepargpadro"/>
    <w:rsid w:val="00D516AF"/>
  </w:style>
  <w:style w:type="paragraph" w:customStyle="1" w:styleId="DISSERTAO-Formataogeral">
    <w:name w:val="DISSERTAÇÃO - Formatação geral"/>
    <w:basedOn w:val="Normal"/>
    <w:uiPriority w:val="99"/>
    <w:rsid w:val="00D516AF"/>
    <w:pPr>
      <w:suppressAutoHyphens/>
      <w:spacing w:after="160" w:line="256" w:lineRule="auto"/>
    </w:pPr>
    <w:rPr>
      <w:rFonts w:ascii="Calibri" w:eastAsia="Times New Roman" w:hAnsi="Calibri" w:cs="font38"/>
      <w:kern w:val="1"/>
      <w:lang w:eastAsia="ar-SA"/>
    </w:rPr>
  </w:style>
  <w:style w:type="table" w:customStyle="1" w:styleId="TabelaSimples22">
    <w:name w:val="Tabela Simples 22"/>
    <w:basedOn w:val="Tabelanormal"/>
    <w:uiPriority w:val="42"/>
    <w:rsid w:val="00D516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C84D6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A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516AF"/>
    <w:rPr>
      <w:i/>
      <w:iCs/>
    </w:rPr>
  </w:style>
  <w:style w:type="table" w:customStyle="1" w:styleId="TabelaSimples31">
    <w:name w:val="Tabela Simples 31"/>
    <w:basedOn w:val="Tabelanormal"/>
    <w:uiPriority w:val="43"/>
    <w:rsid w:val="00D516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egenda1">
    <w:name w:val="Legenda1"/>
    <w:basedOn w:val="Fontepargpadro"/>
    <w:rsid w:val="00D516AF"/>
  </w:style>
  <w:style w:type="paragraph" w:customStyle="1" w:styleId="DISSERTAO-Formataogeral">
    <w:name w:val="DISSERTAÇÃO - Formatação geral"/>
    <w:basedOn w:val="Normal"/>
    <w:uiPriority w:val="99"/>
    <w:rsid w:val="00D516AF"/>
    <w:pPr>
      <w:suppressAutoHyphens/>
      <w:spacing w:after="160" w:line="256" w:lineRule="auto"/>
    </w:pPr>
    <w:rPr>
      <w:rFonts w:ascii="Calibri" w:eastAsia="Times New Roman" w:hAnsi="Calibri" w:cs="font38"/>
      <w:kern w:val="1"/>
      <w:lang w:eastAsia="ar-SA"/>
    </w:rPr>
  </w:style>
  <w:style w:type="table" w:customStyle="1" w:styleId="TabelaSimples22">
    <w:name w:val="Tabela Simples 22"/>
    <w:basedOn w:val="Tabelanormal"/>
    <w:uiPriority w:val="42"/>
    <w:rsid w:val="00D516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C84D6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2019-02-20T14:13:00Z</dcterms:created>
  <dcterms:modified xsi:type="dcterms:W3CDTF">2019-02-20T14:13:00Z</dcterms:modified>
</cp:coreProperties>
</file>