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24" w:rsidRPr="000A4139" w:rsidRDefault="00E27B24" w:rsidP="00E27B24">
      <w:pPr>
        <w:pStyle w:val="Legenda"/>
        <w:rPr>
          <w:b w:val="0"/>
          <w:sz w:val="20"/>
          <w:szCs w:val="20"/>
          <w:lang w:val="en-US"/>
        </w:rPr>
      </w:pPr>
      <w:bookmarkStart w:id="0" w:name="_Toc5004676"/>
      <w:bookmarkStart w:id="1" w:name="_Toc5004701"/>
      <w:bookmarkStart w:id="2" w:name="_Toc5005689"/>
      <w:bookmarkStart w:id="3" w:name="_GoBack"/>
      <w:bookmarkEnd w:id="3"/>
      <w:r>
        <w:rPr>
          <w:sz w:val="20"/>
          <w:szCs w:val="20"/>
        </w:rPr>
        <w:t>Table Suplementary data</w:t>
      </w:r>
      <w:r w:rsidRPr="000A4139">
        <w:rPr>
          <w:sz w:val="20"/>
          <w:szCs w:val="20"/>
        </w:rPr>
        <w:t xml:space="preserve">. </w:t>
      </w:r>
      <w:r w:rsidRPr="000A4139">
        <w:rPr>
          <w:b w:val="0"/>
          <w:sz w:val="20"/>
          <w:szCs w:val="20"/>
          <w:lang w:val="en-US"/>
        </w:rPr>
        <w:t>Index of substitution saturation (ISS) and critical ISS (ISSc), their respective p-value</w:t>
      </w:r>
      <w:r>
        <w:rPr>
          <w:b w:val="0"/>
          <w:sz w:val="20"/>
          <w:szCs w:val="20"/>
          <w:lang w:val="en-US"/>
        </w:rPr>
        <w:t>s</w:t>
      </w:r>
      <w:r w:rsidRPr="000A4139">
        <w:rPr>
          <w:b w:val="0"/>
          <w:sz w:val="20"/>
          <w:szCs w:val="20"/>
          <w:lang w:val="en-US"/>
        </w:rPr>
        <w:t xml:space="preserve"> (P) under two tailed tests for symmetrical (Sym) and asymmetrical (Asym) trees in the 28S rRNA, MT-CO1, and the codon-wise partitioned MT-CO1 matrices.</w:t>
      </w:r>
      <w:bookmarkEnd w:id="0"/>
      <w:bookmarkEnd w:id="1"/>
      <w:bookmarkEnd w:id="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1644"/>
        <w:gridCol w:w="2946"/>
        <w:gridCol w:w="1448"/>
        <w:gridCol w:w="2473"/>
        <w:gridCol w:w="1445"/>
      </w:tblGrid>
      <w:tr w:rsidR="00E27B24" w:rsidRPr="00F62881" w:rsidTr="00E21BCF">
        <w:trPr>
          <w:trHeight w:val="230"/>
        </w:trPr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ISS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ISSc (Sym)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P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ISSc (Asym)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P</w:t>
            </w:r>
          </w:p>
        </w:tc>
      </w:tr>
      <w:tr w:rsidR="00E27B24" w:rsidRPr="00F62881" w:rsidTr="00E21BCF">
        <w:trPr>
          <w:trHeight w:val="293"/>
        </w:trPr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28 S rRNA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0.3769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0.7069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0.0000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0.5532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0.0000</w:t>
            </w:r>
          </w:p>
        </w:tc>
      </w:tr>
      <w:tr w:rsidR="00E27B24" w:rsidRPr="00F62881" w:rsidTr="00E21BCF">
        <w:trPr>
          <w:trHeight w:val="293"/>
        </w:trPr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MT-CO1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0.4428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0.7370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0.0000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0.4773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0.1767</w:t>
            </w:r>
          </w:p>
        </w:tc>
      </w:tr>
      <w:tr w:rsidR="00E27B24" w:rsidRPr="00F62881" w:rsidTr="00E21BCF">
        <w:trPr>
          <w:trHeight w:val="293"/>
        </w:trPr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MT-CO1 1st position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0.3876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0.6029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0.0000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0.3748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0.7494</w:t>
            </w:r>
          </w:p>
        </w:tc>
      </w:tr>
      <w:tr w:rsidR="00E27B24" w:rsidRPr="00F62881" w:rsidTr="00E21BCF">
        <w:trPr>
          <w:trHeight w:val="293"/>
        </w:trPr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MT-CO1 2nd position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0.2091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0.6029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0.0000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0.3748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0.0000</w:t>
            </w:r>
          </w:p>
        </w:tc>
      </w:tr>
      <w:tr w:rsidR="00E27B24" w:rsidRPr="00F62881" w:rsidTr="00E21BCF">
        <w:trPr>
          <w:trHeight w:val="293"/>
        </w:trPr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MT-CO1 3rd position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0.7696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en-US" w:eastAsia="pt-BR"/>
              </w:rPr>
              <w:t>0.6029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0.0000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0.3748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B24" w:rsidRPr="00F62881" w:rsidRDefault="00E27B24" w:rsidP="00E21BC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pt-BR" w:eastAsia="pt-BR"/>
              </w:rPr>
            </w:pPr>
            <w:r w:rsidRPr="00F62881">
              <w:rPr>
                <w:rFonts w:cs="Arial"/>
                <w:color w:val="000000"/>
                <w:sz w:val="20"/>
                <w:szCs w:val="20"/>
                <w:lang w:val="pt-BR" w:eastAsia="pt-BR"/>
              </w:rPr>
              <w:t>0.0000</w:t>
            </w:r>
          </w:p>
        </w:tc>
      </w:tr>
    </w:tbl>
    <w:p w:rsidR="00E27B24" w:rsidRDefault="00E27B24"/>
    <w:sectPr w:rsidR="00E27B24" w:rsidSect="00E27B2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D" w:rsidRDefault="009731DD" w:rsidP="00E27B24">
      <w:pPr>
        <w:spacing w:line="240" w:lineRule="auto"/>
      </w:pPr>
      <w:r>
        <w:separator/>
      </w:r>
    </w:p>
  </w:endnote>
  <w:endnote w:type="continuationSeparator" w:id="0">
    <w:p w:rsidR="009731DD" w:rsidRDefault="009731DD" w:rsidP="00E27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D" w:rsidRDefault="009731DD" w:rsidP="00E27B24">
      <w:pPr>
        <w:spacing w:line="240" w:lineRule="auto"/>
      </w:pPr>
      <w:r>
        <w:separator/>
      </w:r>
    </w:p>
  </w:footnote>
  <w:footnote w:type="continuationSeparator" w:id="0">
    <w:p w:rsidR="009731DD" w:rsidRDefault="009731DD" w:rsidP="00E27B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24"/>
    <w:rsid w:val="00000F1B"/>
    <w:rsid w:val="00091072"/>
    <w:rsid w:val="000B42C0"/>
    <w:rsid w:val="001A0681"/>
    <w:rsid w:val="001C1346"/>
    <w:rsid w:val="003006A7"/>
    <w:rsid w:val="00362FAE"/>
    <w:rsid w:val="00537099"/>
    <w:rsid w:val="005E0845"/>
    <w:rsid w:val="006F3176"/>
    <w:rsid w:val="0074588D"/>
    <w:rsid w:val="007959A2"/>
    <w:rsid w:val="00835081"/>
    <w:rsid w:val="00852219"/>
    <w:rsid w:val="00911C4D"/>
    <w:rsid w:val="009731DD"/>
    <w:rsid w:val="00A73C1C"/>
    <w:rsid w:val="00AF08AE"/>
    <w:rsid w:val="00D41C80"/>
    <w:rsid w:val="00D80842"/>
    <w:rsid w:val="00DB3A5B"/>
    <w:rsid w:val="00E262FE"/>
    <w:rsid w:val="00E27B24"/>
    <w:rsid w:val="00F372B3"/>
    <w:rsid w:val="00F46FC4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18722-C00F-4598-9F47-6A5BE868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24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link w:val="LegendaChar"/>
    <w:uiPriority w:val="99"/>
    <w:qFormat/>
    <w:rsid w:val="00E27B24"/>
    <w:pPr>
      <w:keepLines/>
      <w:spacing w:line="240" w:lineRule="auto"/>
      <w:ind w:firstLine="0"/>
    </w:pPr>
    <w:rPr>
      <w:b/>
      <w:bCs/>
      <w:sz w:val="18"/>
      <w:szCs w:val="18"/>
    </w:rPr>
  </w:style>
  <w:style w:type="character" w:customStyle="1" w:styleId="LegendaChar">
    <w:name w:val="Legenda Char"/>
    <w:link w:val="Legenda"/>
    <w:uiPriority w:val="99"/>
    <w:locked/>
    <w:rsid w:val="00E27B24"/>
    <w:rPr>
      <w:rFonts w:ascii="Arial" w:eastAsia="Times New Roman" w:hAnsi="Arial" w:cs="Times New Roman"/>
      <w:b/>
      <w:bCs/>
      <w:sz w:val="18"/>
      <w:szCs w:val="18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E27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B24"/>
    <w:rPr>
      <w:rFonts w:ascii="Arial" w:eastAsia="Times New Roman" w:hAnsi="Arial" w:cs="Times New Roman"/>
      <w:sz w:val="24"/>
      <w:szCs w:val="24"/>
      <w:lang w:val="en-GB"/>
    </w:rPr>
  </w:style>
  <w:style w:type="paragraph" w:styleId="Rodap">
    <w:name w:val="footer"/>
    <w:basedOn w:val="Normal"/>
    <w:link w:val="RodapChar"/>
    <w:uiPriority w:val="99"/>
    <w:unhideWhenUsed/>
    <w:rsid w:val="00E27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B24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2019-09-20T19:14:00Z</dcterms:created>
  <dcterms:modified xsi:type="dcterms:W3CDTF">2019-09-27T20:08:00Z</dcterms:modified>
</cp:coreProperties>
</file>