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86B2" w14:textId="3E4BAD2D" w:rsidR="009968CF" w:rsidRPr="000D070E" w:rsidRDefault="00D053D9">
      <w:pPr>
        <w:spacing w:line="360" w:lineRule="auto"/>
        <w:outlineLvl w:val="0"/>
        <w:rPr>
          <w:rFonts w:ascii="Times New Roman" w:hAnsi="Times New Roman" w:cs="Times New Roman"/>
          <w:color w:val="000000"/>
          <w:sz w:val="22"/>
          <w:szCs w:val="22"/>
        </w:rPr>
      </w:pPr>
      <w:bookmarkStart w:id="0" w:name="_GoBack"/>
      <w:bookmarkEnd w:id="0"/>
      <w:proofErr w:type="gramStart"/>
      <w:r w:rsidRPr="000D070E">
        <w:rPr>
          <w:rFonts w:ascii="Times New Roman" w:hAnsi="Times New Roman" w:cs="Times New Roman"/>
          <w:b/>
          <w:sz w:val="22"/>
          <w:szCs w:val="22"/>
        </w:rPr>
        <w:t>Table 1.</w:t>
      </w:r>
      <w:proofErr w:type="gramEnd"/>
      <w:r w:rsidRPr="000D070E">
        <w:rPr>
          <w:rFonts w:ascii="Times New Roman" w:hAnsi="Times New Roman" w:cs="Times New Roman"/>
          <w:color w:val="000000"/>
          <w:sz w:val="22"/>
          <w:szCs w:val="22"/>
        </w:rPr>
        <w:t xml:space="preserve"> </w:t>
      </w:r>
      <w:r w:rsidR="009968CF" w:rsidRPr="000D070E">
        <w:rPr>
          <w:rFonts w:ascii="Times New Roman" w:hAnsi="Times New Roman" w:cs="Times New Roman"/>
          <w:color w:val="000000"/>
          <w:sz w:val="22"/>
          <w:szCs w:val="22"/>
        </w:rPr>
        <w:t>ENT derived data</w:t>
      </w:r>
      <w:r w:rsidR="00315F7F" w:rsidRPr="000D070E">
        <w:rPr>
          <w:rFonts w:ascii="Times New Roman" w:hAnsi="Times New Roman" w:cs="Times New Roman"/>
          <w:color w:val="000000"/>
          <w:sz w:val="22"/>
          <w:szCs w:val="22"/>
        </w:rPr>
        <w:t xml:space="preserve"> </w:t>
      </w:r>
      <w:r w:rsidR="009968CF" w:rsidRPr="000D070E">
        <w:rPr>
          <w:rFonts w:ascii="Times New Roman" w:hAnsi="Times New Roman" w:cs="Times New Roman"/>
          <w:color w:val="000000"/>
          <w:sz w:val="22"/>
          <w:szCs w:val="22"/>
        </w:rPr>
        <w:t>(</w:t>
      </w:r>
      <w:r w:rsidR="006A2E3A" w:rsidRPr="000D070E">
        <w:rPr>
          <w:rFonts w:ascii="Times New Roman" w:hAnsi="Times New Roman" w:cs="Times New Roman"/>
          <w:i/>
          <w:iCs/>
          <w:color w:val="000000"/>
          <w:sz w:val="22"/>
          <w:szCs w:val="22"/>
        </w:rPr>
        <w:t xml:space="preserve">n = </w:t>
      </w:r>
      <w:r w:rsidR="009968CF" w:rsidRPr="000D070E">
        <w:rPr>
          <w:rFonts w:ascii="Times New Roman" w:hAnsi="Times New Roman" w:cs="Times New Roman"/>
          <w:color w:val="000000"/>
          <w:sz w:val="22"/>
          <w:szCs w:val="22"/>
        </w:rPr>
        <w:t>6560)</w:t>
      </w:r>
    </w:p>
    <w:tbl>
      <w:tblPr>
        <w:tblW w:w="4042" w:type="pct"/>
        <w:tblInd w:w="5" w:type="dxa"/>
        <w:tblBorders>
          <w:top w:val="single" w:sz="2" w:space="0" w:color="000000"/>
          <w:bottom w:val="single" w:sz="2" w:space="0" w:color="000000"/>
        </w:tblBorders>
        <w:shd w:val="clear" w:color="auto" w:fill="FFFFFF"/>
        <w:tblCellMar>
          <w:left w:w="0" w:type="dxa"/>
          <w:right w:w="0" w:type="dxa"/>
        </w:tblCellMar>
        <w:tblLook w:val="0000" w:firstRow="0" w:lastRow="0" w:firstColumn="0" w:lastColumn="0" w:noHBand="0" w:noVBand="0"/>
      </w:tblPr>
      <w:tblGrid>
        <w:gridCol w:w="4390"/>
        <w:gridCol w:w="3104"/>
        <w:gridCol w:w="4286"/>
      </w:tblGrid>
      <w:tr w:rsidR="00092C84" w:rsidRPr="000D070E" w14:paraId="311C5AF8" w14:textId="77777777" w:rsidTr="000D070E">
        <w:trPr>
          <w:cantSplit/>
          <w:trHeight w:val="283"/>
        </w:trPr>
        <w:tc>
          <w:tcPr>
            <w:tcW w:w="1863" w:type="pct"/>
            <w:tcBorders>
              <w:top w:val="single" w:sz="2" w:space="0" w:color="000000"/>
              <w:left w:val="nil"/>
              <w:bottom w:val="single" w:sz="2" w:space="0" w:color="000000"/>
            </w:tcBorders>
            <w:shd w:val="clear" w:color="auto" w:fill="FFFFFF"/>
          </w:tcPr>
          <w:p w14:paraId="354E7907" w14:textId="60D72745" w:rsidR="005A03E1" w:rsidRPr="000D070E" w:rsidRDefault="00485891">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Parameter</w:t>
            </w:r>
          </w:p>
        </w:tc>
        <w:tc>
          <w:tcPr>
            <w:tcW w:w="1317" w:type="pct"/>
            <w:tcBorders>
              <w:top w:val="single" w:sz="2" w:space="0" w:color="000000"/>
              <w:bottom w:val="single" w:sz="2" w:space="0" w:color="000000"/>
            </w:tcBorders>
            <w:shd w:val="clear" w:color="auto" w:fill="FFFFFF"/>
          </w:tcPr>
          <w:p w14:paraId="76438C8D" w14:textId="783F5C6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Original data </w:t>
            </w:r>
            <w:r w:rsidR="00902828" w:rsidRPr="000D070E">
              <w:rPr>
                <w:rFonts w:ascii="Times New Roman" w:hAnsi="Times New Roman" w:cs="Times New Roman"/>
                <w:bCs/>
                <w:color w:val="000000"/>
                <w:sz w:val="22"/>
                <w:szCs w:val="22"/>
              </w:rPr>
              <w:t>(</w:t>
            </w:r>
            <w:r w:rsidRPr="000D070E">
              <w:rPr>
                <w:rFonts w:ascii="Times New Roman" w:hAnsi="Times New Roman" w:cs="Times New Roman"/>
                <w:bCs/>
                <w:i/>
                <w:iCs/>
                <w:color w:val="000000"/>
                <w:sz w:val="22"/>
                <w:szCs w:val="22"/>
              </w:rPr>
              <w:t>n</w:t>
            </w:r>
            <w:r w:rsidRPr="000D070E">
              <w:rPr>
                <w:rFonts w:ascii="Times New Roman" w:hAnsi="Times New Roman" w:cs="Times New Roman"/>
                <w:bCs/>
                <w:color w:val="000000"/>
                <w:sz w:val="22"/>
                <w:szCs w:val="22"/>
              </w:rPr>
              <w:t xml:space="preserve"> (%</w:t>
            </w:r>
            <w:r w:rsidR="00902828" w:rsidRPr="000D070E">
              <w:rPr>
                <w:rFonts w:ascii="Times New Roman" w:hAnsi="Times New Roman" w:cs="Times New Roman"/>
                <w:bCs/>
                <w:color w:val="000000"/>
                <w:sz w:val="22"/>
                <w:szCs w:val="22"/>
              </w:rPr>
              <w:t xml:space="preserve"> or SD)</w:t>
            </w:r>
            <w:r w:rsidRPr="000D070E">
              <w:rPr>
                <w:rFonts w:ascii="Times New Roman" w:hAnsi="Times New Roman" w:cs="Times New Roman"/>
                <w:bCs/>
                <w:color w:val="000000"/>
                <w:sz w:val="22"/>
                <w:szCs w:val="22"/>
              </w:rPr>
              <w:t>)</w:t>
            </w:r>
          </w:p>
        </w:tc>
        <w:tc>
          <w:tcPr>
            <w:tcW w:w="1819" w:type="pct"/>
            <w:tcBorders>
              <w:top w:val="single" w:sz="2" w:space="0" w:color="000000"/>
              <w:bottom w:val="single" w:sz="2" w:space="0" w:color="000000"/>
            </w:tcBorders>
            <w:shd w:val="clear" w:color="auto" w:fill="FFFFFF"/>
          </w:tcPr>
          <w:p w14:paraId="1873E4C7" w14:textId="38D8093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Original plus imputed data </w:t>
            </w:r>
            <w:r w:rsidR="00902828" w:rsidRPr="000D070E">
              <w:rPr>
                <w:rFonts w:ascii="Times New Roman" w:hAnsi="Times New Roman" w:cs="Times New Roman"/>
                <w:bCs/>
                <w:color w:val="000000"/>
                <w:sz w:val="22"/>
                <w:szCs w:val="22"/>
              </w:rPr>
              <w:t>(</w:t>
            </w:r>
            <w:r w:rsidR="00902828" w:rsidRPr="000D070E">
              <w:rPr>
                <w:rFonts w:ascii="Times New Roman" w:hAnsi="Times New Roman" w:cs="Times New Roman"/>
                <w:bCs/>
                <w:i/>
                <w:iCs/>
                <w:color w:val="000000"/>
                <w:sz w:val="22"/>
                <w:szCs w:val="22"/>
              </w:rPr>
              <w:t>n</w:t>
            </w:r>
            <w:r w:rsidR="00902828" w:rsidRPr="000D070E">
              <w:rPr>
                <w:rFonts w:ascii="Times New Roman" w:hAnsi="Times New Roman" w:cs="Times New Roman"/>
                <w:bCs/>
                <w:color w:val="000000"/>
                <w:sz w:val="22"/>
                <w:szCs w:val="22"/>
              </w:rPr>
              <w:t xml:space="preserve"> (% or SE))</w:t>
            </w:r>
            <w:r w:rsidR="00902828" w:rsidRPr="000D070E" w:rsidDel="00902828">
              <w:rPr>
                <w:rFonts w:ascii="Times New Roman" w:hAnsi="Times New Roman" w:cs="Times New Roman"/>
                <w:bCs/>
                <w:color w:val="000000"/>
                <w:sz w:val="22"/>
                <w:szCs w:val="22"/>
              </w:rPr>
              <w:t xml:space="preserve"> </w:t>
            </w:r>
          </w:p>
        </w:tc>
      </w:tr>
      <w:tr w:rsidR="00092C84" w:rsidRPr="000D070E" w14:paraId="0BEDEF90" w14:textId="77777777" w:rsidTr="000D070E">
        <w:trPr>
          <w:cantSplit/>
          <w:trHeight w:val="283"/>
        </w:trPr>
        <w:tc>
          <w:tcPr>
            <w:tcW w:w="1863" w:type="pct"/>
            <w:tcBorders>
              <w:top w:val="single" w:sz="2" w:space="0" w:color="000000"/>
              <w:left w:val="nil"/>
              <w:bottom w:val="nil"/>
            </w:tcBorders>
            <w:shd w:val="clear" w:color="auto" w:fill="FFFFFF"/>
          </w:tcPr>
          <w:p w14:paraId="30DAB42C" w14:textId="2077C807"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Pus</w:t>
            </w:r>
            <w:r w:rsidR="00485891" w:rsidRPr="000D070E">
              <w:rPr>
                <w:rFonts w:ascii="Times New Roman" w:hAnsi="Times New Roman" w:cs="Times New Roman"/>
                <w:bCs/>
                <w:color w:val="000000"/>
                <w:sz w:val="22"/>
                <w:szCs w:val="22"/>
              </w:rPr>
              <w:t xml:space="preserve"> or </w:t>
            </w:r>
            <w:r w:rsidRPr="000D070E">
              <w:rPr>
                <w:rFonts w:ascii="Times New Roman" w:hAnsi="Times New Roman" w:cs="Times New Roman"/>
                <w:bCs/>
                <w:color w:val="000000"/>
                <w:sz w:val="22"/>
                <w:szCs w:val="22"/>
              </w:rPr>
              <w:t>mucus leaking from the child’s ear</w:t>
            </w:r>
          </w:p>
        </w:tc>
        <w:tc>
          <w:tcPr>
            <w:tcW w:w="1317" w:type="pct"/>
            <w:tcBorders>
              <w:top w:val="single" w:sz="2" w:space="0" w:color="000000"/>
              <w:bottom w:val="nil"/>
            </w:tcBorders>
            <w:shd w:val="clear" w:color="auto" w:fill="FFFFFF"/>
          </w:tcPr>
          <w:p w14:paraId="513ED67F"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tcBorders>
              <w:top w:val="single" w:sz="2" w:space="0" w:color="000000"/>
              <w:bottom w:val="nil"/>
            </w:tcBorders>
            <w:shd w:val="clear" w:color="auto" w:fill="FFFFFF"/>
          </w:tcPr>
          <w:p w14:paraId="72B7B028"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35D1EAE3" w14:textId="77777777" w:rsidTr="000D070E">
        <w:trPr>
          <w:cantSplit/>
          <w:trHeight w:val="283"/>
        </w:trPr>
        <w:tc>
          <w:tcPr>
            <w:tcW w:w="1863" w:type="pct"/>
            <w:tcBorders>
              <w:top w:val="nil"/>
            </w:tcBorders>
            <w:shd w:val="clear" w:color="auto" w:fill="FFFFFF"/>
          </w:tcPr>
          <w:p w14:paraId="0ABF17CE" w14:textId="2A06258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Never</w:t>
            </w:r>
          </w:p>
        </w:tc>
        <w:tc>
          <w:tcPr>
            <w:tcW w:w="1317" w:type="pct"/>
            <w:tcBorders>
              <w:top w:val="nil"/>
            </w:tcBorders>
            <w:shd w:val="clear" w:color="auto" w:fill="FFFFFF"/>
          </w:tcPr>
          <w:p w14:paraId="6000E7B1"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4690 (74)</w:t>
            </w:r>
          </w:p>
        </w:tc>
        <w:tc>
          <w:tcPr>
            <w:tcW w:w="1819" w:type="pct"/>
            <w:tcBorders>
              <w:top w:val="nil"/>
            </w:tcBorders>
            <w:shd w:val="clear" w:color="auto" w:fill="FFFFFF"/>
          </w:tcPr>
          <w:p w14:paraId="1DC55170"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4842 (74)</w:t>
            </w:r>
          </w:p>
        </w:tc>
      </w:tr>
      <w:tr w:rsidR="00092C84" w:rsidRPr="000D070E" w14:paraId="70DAA611" w14:textId="77777777" w:rsidTr="000D070E">
        <w:trPr>
          <w:cantSplit/>
          <w:trHeight w:val="283"/>
        </w:trPr>
        <w:tc>
          <w:tcPr>
            <w:tcW w:w="1863" w:type="pct"/>
            <w:shd w:val="clear" w:color="auto" w:fill="FFFFFF"/>
          </w:tcPr>
          <w:p w14:paraId="1235DF89" w14:textId="544275D7"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Once</w:t>
            </w:r>
          </w:p>
        </w:tc>
        <w:tc>
          <w:tcPr>
            <w:tcW w:w="1317" w:type="pct"/>
            <w:shd w:val="clear" w:color="auto" w:fill="FFFFFF"/>
          </w:tcPr>
          <w:p w14:paraId="37CD32C8" w14:textId="14AFA142"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998 (16)</w:t>
            </w:r>
          </w:p>
        </w:tc>
        <w:tc>
          <w:tcPr>
            <w:tcW w:w="1819" w:type="pct"/>
            <w:shd w:val="clear" w:color="auto" w:fill="FFFFFF"/>
          </w:tcPr>
          <w:p w14:paraId="5621FC58" w14:textId="30CA26E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1018 (16) </w:t>
            </w:r>
          </w:p>
        </w:tc>
      </w:tr>
      <w:tr w:rsidR="00092C84" w:rsidRPr="000D070E" w14:paraId="7DA7ABBB" w14:textId="77777777" w:rsidTr="000D070E">
        <w:trPr>
          <w:cantSplit/>
          <w:trHeight w:val="283"/>
        </w:trPr>
        <w:tc>
          <w:tcPr>
            <w:tcW w:w="1863" w:type="pct"/>
            <w:shd w:val="clear" w:color="auto" w:fill="FFFFFF"/>
          </w:tcPr>
          <w:p w14:paraId="41722456" w14:textId="52E7679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&gt;1</w:t>
            </w:r>
          </w:p>
        </w:tc>
        <w:tc>
          <w:tcPr>
            <w:tcW w:w="1317" w:type="pct"/>
            <w:shd w:val="clear" w:color="auto" w:fill="FFFFFF"/>
          </w:tcPr>
          <w:p w14:paraId="52E8CE15" w14:textId="127CE99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673 (11)</w:t>
            </w:r>
          </w:p>
        </w:tc>
        <w:tc>
          <w:tcPr>
            <w:tcW w:w="1819" w:type="pct"/>
            <w:shd w:val="clear" w:color="auto" w:fill="FFFFFF"/>
          </w:tcPr>
          <w:p w14:paraId="4836E979" w14:textId="5D190284"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700 (11)</w:t>
            </w:r>
          </w:p>
        </w:tc>
      </w:tr>
      <w:tr w:rsidR="00092C84" w:rsidRPr="000D070E" w14:paraId="2C9BCA35" w14:textId="77777777" w:rsidTr="000D070E">
        <w:trPr>
          <w:cantSplit/>
          <w:trHeight w:val="283"/>
        </w:trPr>
        <w:tc>
          <w:tcPr>
            <w:tcW w:w="1863" w:type="pct"/>
            <w:shd w:val="clear" w:color="auto" w:fill="FFFFFF"/>
          </w:tcPr>
          <w:p w14:paraId="1884CD16" w14:textId="23826D8D"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39BC7D30" w14:textId="5DB18DC4"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199</w:t>
            </w:r>
          </w:p>
        </w:tc>
        <w:tc>
          <w:tcPr>
            <w:tcW w:w="1819" w:type="pct"/>
            <w:shd w:val="clear" w:color="auto" w:fill="FFFFFF"/>
          </w:tcPr>
          <w:p w14:paraId="0F1B7D1F" w14:textId="7F988658"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08FB7931" w14:textId="77777777" w:rsidTr="000D070E">
        <w:trPr>
          <w:cantSplit/>
          <w:trHeight w:val="283"/>
        </w:trPr>
        <w:tc>
          <w:tcPr>
            <w:tcW w:w="1863" w:type="pct"/>
            <w:shd w:val="clear" w:color="auto" w:fill="FFFFFF"/>
          </w:tcPr>
          <w:p w14:paraId="443FF0EA" w14:textId="1966DEA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holds breathe for several seconds while sleeping</w:t>
            </w:r>
            <w:r w:rsidR="006C0F1A" w:rsidRPr="000D070E">
              <w:rPr>
                <w:rFonts w:ascii="Times New Roman" w:hAnsi="Times New Roman" w:cs="Times New Roman"/>
                <w:bCs/>
                <w:color w:val="000000"/>
                <w:sz w:val="22"/>
                <w:szCs w:val="22"/>
              </w:rPr>
              <w:t>*</w:t>
            </w:r>
          </w:p>
        </w:tc>
        <w:tc>
          <w:tcPr>
            <w:tcW w:w="1317" w:type="pct"/>
            <w:shd w:val="clear" w:color="auto" w:fill="FFFFFF"/>
          </w:tcPr>
          <w:p w14:paraId="640A135A" w14:textId="1A774EF5"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7195556F"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24572295" w14:textId="77777777" w:rsidTr="000D070E">
        <w:trPr>
          <w:cantSplit/>
          <w:trHeight w:val="283"/>
        </w:trPr>
        <w:tc>
          <w:tcPr>
            <w:tcW w:w="1863" w:type="pct"/>
            <w:shd w:val="clear" w:color="auto" w:fill="FFFFFF"/>
          </w:tcPr>
          <w:p w14:paraId="6EA69258" w14:textId="4E754105"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07492F9C" w14:textId="034C4126"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4140 (70)</w:t>
            </w:r>
          </w:p>
        </w:tc>
        <w:tc>
          <w:tcPr>
            <w:tcW w:w="1819" w:type="pct"/>
            <w:shd w:val="clear" w:color="auto" w:fill="FFFFFF"/>
          </w:tcPr>
          <w:p w14:paraId="1DB42E0B" w14:textId="1F6C0A9A"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4583 (70) </w:t>
            </w:r>
          </w:p>
        </w:tc>
      </w:tr>
      <w:tr w:rsidR="00092C84" w:rsidRPr="000D070E" w14:paraId="0F0EA345" w14:textId="77777777" w:rsidTr="000D070E">
        <w:trPr>
          <w:cantSplit/>
          <w:trHeight w:val="283"/>
        </w:trPr>
        <w:tc>
          <w:tcPr>
            <w:tcW w:w="1863" w:type="pct"/>
            <w:shd w:val="clear" w:color="auto" w:fill="FFFFFF"/>
          </w:tcPr>
          <w:p w14:paraId="663047D4" w14:textId="6E1CD4A2"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1317" w:type="pct"/>
            <w:shd w:val="clear" w:color="auto" w:fill="FFFFFF"/>
          </w:tcPr>
          <w:p w14:paraId="65407325" w14:textId="63163D91"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1805 (30)</w:t>
            </w:r>
          </w:p>
        </w:tc>
        <w:tc>
          <w:tcPr>
            <w:tcW w:w="1819" w:type="pct"/>
            <w:shd w:val="clear" w:color="auto" w:fill="FFFFFF"/>
          </w:tcPr>
          <w:p w14:paraId="748E3831" w14:textId="6744C11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1977 (30)</w:t>
            </w:r>
          </w:p>
        </w:tc>
      </w:tr>
      <w:tr w:rsidR="00092C84" w:rsidRPr="000D070E" w14:paraId="6B9C0B5A" w14:textId="77777777" w:rsidTr="000D070E">
        <w:trPr>
          <w:cantSplit/>
          <w:trHeight w:val="283"/>
        </w:trPr>
        <w:tc>
          <w:tcPr>
            <w:tcW w:w="1863" w:type="pct"/>
            <w:shd w:val="clear" w:color="auto" w:fill="FFFFFF"/>
          </w:tcPr>
          <w:p w14:paraId="1B4D091F" w14:textId="53B13C6B"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75639B09" w14:textId="5167A844"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615</w:t>
            </w:r>
          </w:p>
        </w:tc>
        <w:tc>
          <w:tcPr>
            <w:tcW w:w="1819" w:type="pct"/>
            <w:shd w:val="clear" w:color="auto" w:fill="FFFFFF"/>
          </w:tcPr>
          <w:p w14:paraId="093FB1FE" w14:textId="10AF18EA"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657A45E5" w14:textId="77777777" w:rsidTr="000D070E">
        <w:trPr>
          <w:cantSplit/>
          <w:trHeight w:val="283"/>
        </w:trPr>
        <w:tc>
          <w:tcPr>
            <w:tcW w:w="1863" w:type="pct"/>
            <w:shd w:val="clear" w:color="auto" w:fill="FFFFFF"/>
          </w:tcPr>
          <w:p w14:paraId="472DABA5" w14:textId="285B852D"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ever snores</w:t>
            </w:r>
            <w:r w:rsidR="006C0F1A" w:rsidRPr="000D070E">
              <w:rPr>
                <w:rFonts w:ascii="Times New Roman" w:hAnsi="Times New Roman" w:cs="Times New Roman"/>
                <w:bCs/>
                <w:color w:val="000000"/>
                <w:sz w:val="22"/>
                <w:szCs w:val="22"/>
              </w:rPr>
              <w:t>*</w:t>
            </w:r>
          </w:p>
        </w:tc>
        <w:tc>
          <w:tcPr>
            <w:tcW w:w="1317" w:type="pct"/>
            <w:shd w:val="clear" w:color="auto" w:fill="FFFFFF"/>
          </w:tcPr>
          <w:p w14:paraId="3E1EC07E" w14:textId="5A10E3B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3CCB7CA9"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0F00B832" w14:textId="77777777" w:rsidTr="000D070E">
        <w:trPr>
          <w:cantSplit/>
          <w:trHeight w:val="283"/>
        </w:trPr>
        <w:tc>
          <w:tcPr>
            <w:tcW w:w="1863" w:type="pct"/>
            <w:shd w:val="clear" w:color="auto" w:fill="FFFFFF"/>
          </w:tcPr>
          <w:p w14:paraId="046E4287" w14:textId="06EE20A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14FAE899" w14:textId="4D4EB178"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5274 (83)</w:t>
            </w:r>
          </w:p>
        </w:tc>
        <w:tc>
          <w:tcPr>
            <w:tcW w:w="1819" w:type="pct"/>
            <w:shd w:val="clear" w:color="auto" w:fill="FFFFFF"/>
          </w:tcPr>
          <w:p w14:paraId="78B9E7DB" w14:textId="5EFB1A7D"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5449 (83)</w:t>
            </w:r>
          </w:p>
        </w:tc>
      </w:tr>
      <w:tr w:rsidR="00092C84" w:rsidRPr="000D070E" w14:paraId="7FD80CAF" w14:textId="77777777" w:rsidTr="000D070E">
        <w:trPr>
          <w:cantSplit/>
          <w:trHeight w:val="283"/>
        </w:trPr>
        <w:tc>
          <w:tcPr>
            <w:tcW w:w="1863" w:type="pct"/>
            <w:shd w:val="clear" w:color="auto" w:fill="FFFFFF"/>
          </w:tcPr>
          <w:p w14:paraId="6B4CB081" w14:textId="54FCD18D"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1317" w:type="pct"/>
            <w:shd w:val="clear" w:color="auto" w:fill="FFFFFF"/>
          </w:tcPr>
          <w:p w14:paraId="781C2C09" w14:textId="507C6AB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1051 (17)</w:t>
            </w:r>
          </w:p>
        </w:tc>
        <w:tc>
          <w:tcPr>
            <w:tcW w:w="1819" w:type="pct"/>
            <w:shd w:val="clear" w:color="auto" w:fill="FFFFFF"/>
          </w:tcPr>
          <w:p w14:paraId="6BD25A1D" w14:textId="501794F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1111 (17)</w:t>
            </w:r>
          </w:p>
        </w:tc>
      </w:tr>
      <w:tr w:rsidR="00092C84" w:rsidRPr="000D070E" w14:paraId="0E06A51F" w14:textId="77777777" w:rsidTr="000D070E">
        <w:trPr>
          <w:cantSplit/>
          <w:trHeight w:val="283"/>
        </w:trPr>
        <w:tc>
          <w:tcPr>
            <w:tcW w:w="1863" w:type="pct"/>
            <w:shd w:val="clear" w:color="auto" w:fill="FFFFFF"/>
          </w:tcPr>
          <w:p w14:paraId="1D8F2560" w14:textId="33BA1947"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17998854" w14:textId="05687AF5"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235</w:t>
            </w:r>
          </w:p>
        </w:tc>
        <w:tc>
          <w:tcPr>
            <w:tcW w:w="1819" w:type="pct"/>
            <w:shd w:val="clear" w:color="auto" w:fill="FFFFFF"/>
          </w:tcPr>
          <w:p w14:paraId="780FB7AF" w14:textId="1441CB65"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1E5A8488" w14:textId="77777777" w:rsidTr="000D070E">
        <w:trPr>
          <w:cantSplit/>
          <w:trHeight w:val="283"/>
        </w:trPr>
        <w:tc>
          <w:tcPr>
            <w:tcW w:w="1863" w:type="pct"/>
            <w:shd w:val="clear" w:color="auto" w:fill="FFFFFF"/>
          </w:tcPr>
          <w:p w14:paraId="0891B4B7" w14:textId="3B24929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snores on at least two time points (prolonged snoring)</w:t>
            </w:r>
            <w:r w:rsidR="00DC19B1" w:rsidRPr="000D070E">
              <w:rPr>
                <w:rFonts w:ascii="Times New Roman" w:hAnsi="Times New Roman" w:cs="Times New Roman"/>
                <w:bCs/>
                <w:color w:val="000000"/>
                <w:sz w:val="22"/>
                <w:szCs w:val="22"/>
                <w:vertAlign w:val="superscript"/>
              </w:rPr>
              <w:t>†</w:t>
            </w:r>
          </w:p>
        </w:tc>
        <w:tc>
          <w:tcPr>
            <w:tcW w:w="1317" w:type="pct"/>
            <w:shd w:val="clear" w:color="auto" w:fill="FFFFFF"/>
          </w:tcPr>
          <w:p w14:paraId="58CE94E4" w14:textId="0519A8B2"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0832C274"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292B0941" w14:textId="77777777" w:rsidTr="000D070E">
        <w:trPr>
          <w:cantSplit/>
          <w:trHeight w:val="283"/>
        </w:trPr>
        <w:tc>
          <w:tcPr>
            <w:tcW w:w="1863" w:type="pct"/>
            <w:shd w:val="clear" w:color="auto" w:fill="FFFFFF"/>
          </w:tcPr>
          <w:p w14:paraId="6E6DAF24" w14:textId="4499A90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00E4EE9E" w14:textId="1203CB2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5807 (92)</w:t>
            </w:r>
          </w:p>
        </w:tc>
        <w:tc>
          <w:tcPr>
            <w:tcW w:w="1819" w:type="pct"/>
            <w:shd w:val="clear" w:color="auto" w:fill="FFFFFF"/>
          </w:tcPr>
          <w:p w14:paraId="69A2E4A9" w14:textId="36965E75"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5903 (90)</w:t>
            </w:r>
          </w:p>
        </w:tc>
      </w:tr>
      <w:tr w:rsidR="00092C84" w:rsidRPr="000D070E" w14:paraId="58F05B1E" w14:textId="77777777" w:rsidTr="000D070E">
        <w:trPr>
          <w:cantSplit/>
          <w:trHeight w:val="283"/>
        </w:trPr>
        <w:tc>
          <w:tcPr>
            <w:tcW w:w="1863" w:type="pct"/>
            <w:shd w:val="clear" w:color="auto" w:fill="FFFFFF"/>
          </w:tcPr>
          <w:p w14:paraId="0323BE1D" w14:textId="44695A5A"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1317" w:type="pct"/>
            <w:shd w:val="clear" w:color="auto" w:fill="FFFFFF"/>
          </w:tcPr>
          <w:p w14:paraId="0D411BAE" w14:textId="18BC168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518 (8)</w:t>
            </w:r>
          </w:p>
        </w:tc>
        <w:tc>
          <w:tcPr>
            <w:tcW w:w="1819" w:type="pct"/>
            <w:shd w:val="clear" w:color="auto" w:fill="FFFFFF"/>
          </w:tcPr>
          <w:p w14:paraId="15CF9E15" w14:textId="02B9C94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657 (10)</w:t>
            </w:r>
          </w:p>
        </w:tc>
      </w:tr>
      <w:tr w:rsidR="00092C84" w:rsidRPr="000D070E" w14:paraId="204B6EAC" w14:textId="77777777" w:rsidTr="000D070E">
        <w:trPr>
          <w:cantSplit/>
          <w:trHeight w:val="121"/>
        </w:trPr>
        <w:tc>
          <w:tcPr>
            <w:tcW w:w="1863" w:type="pct"/>
            <w:shd w:val="clear" w:color="auto" w:fill="FFFFFF"/>
          </w:tcPr>
          <w:p w14:paraId="324849F8" w14:textId="162E043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1A4A6E1C" w14:textId="7E63CE8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235</w:t>
            </w:r>
          </w:p>
        </w:tc>
        <w:tc>
          <w:tcPr>
            <w:tcW w:w="1819" w:type="pct"/>
            <w:shd w:val="clear" w:color="auto" w:fill="FFFFFF"/>
          </w:tcPr>
          <w:p w14:paraId="346EF8CC" w14:textId="55F7CFA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48E3579D" w14:textId="77777777" w:rsidTr="000D070E">
        <w:trPr>
          <w:cantSplit/>
          <w:trHeight w:val="283"/>
        </w:trPr>
        <w:tc>
          <w:tcPr>
            <w:tcW w:w="1863" w:type="pct"/>
            <w:shd w:val="clear" w:color="auto" w:fill="FFFFFF"/>
          </w:tcPr>
          <w:p w14:paraId="4CB914B8" w14:textId="1EE586F2"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snores at 6 and 18 months (early snoring</w:t>
            </w:r>
            <w:r w:rsidR="006C0F1A" w:rsidRPr="000D070E">
              <w:rPr>
                <w:rFonts w:ascii="Times New Roman" w:hAnsi="Times New Roman" w:cs="Times New Roman"/>
                <w:bCs/>
                <w:color w:val="000000"/>
                <w:sz w:val="22"/>
                <w:szCs w:val="22"/>
              </w:rPr>
              <w:t xml:space="preserve"> (p</w:t>
            </w:r>
            <w:r w:rsidR="006C0F1A" w:rsidRPr="000D070E">
              <w:rPr>
                <w:rFonts w:ascii="Times New Roman" w:hAnsi="Times New Roman" w:cs="Times New Roman"/>
                <w:color w:val="000000"/>
                <w:sz w:val="22"/>
                <w:szCs w:val="22"/>
              </w:rPr>
              <w:t>ositive if snoring reported ‘most nights’ at either 6 or 18 months)</w:t>
            </w:r>
            <w:r w:rsidRPr="000D070E">
              <w:rPr>
                <w:rFonts w:ascii="Times New Roman" w:hAnsi="Times New Roman" w:cs="Times New Roman"/>
                <w:bCs/>
                <w:color w:val="000000"/>
                <w:sz w:val="22"/>
                <w:szCs w:val="22"/>
              </w:rPr>
              <w:t>)</w:t>
            </w:r>
          </w:p>
        </w:tc>
        <w:tc>
          <w:tcPr>
            <w:tcW w:w="1317" w:type="pct"/>
            <w:shd w:val="clear" w:color="auto" w:fill="FFFFFF"/>
          </w:tcPr>
          <w:p w14:paraId="735CADC2" w14:textId="6676A68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4582E04A"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2EE61D11" w14:textId="77777777" w:rsidTr="000D070E">
        <w:trPr>
          <w:cantSplit/>
          <w:trHeight w:val="283"/>
        </w:trPr>
        <w:tc>
          <w:tcPr>
            <w:tcW w:w="1863" w:type="pct"/>
            <w:shd w:val="clear" w:color="auto" w:fill="FFFFFF"/>
          </w:tcPr>
          <w:p w14:paraId="50498485" w14:textId="36B07DA9"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2F6DC11A" w14:textId="05AEB878"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5642 (96)</w:t>
            </w:r>
          </w:p>
        </w:tc>
        <w:tc>
          <w:tcPr>
            <w:tcW w:w="1819" w:type="pct"/>
            <w:shd w:val="clear" w:color="auto" w:fill="FFFFFF"/>
          </w:tcPr>
          <w:p w14:paraId="2095D3AB" w14:textId="1AE7818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6023 (92)</w:t>
            </w:r>
          </w:p>
        </w:tc>
      </w:tr>
      <w:tr w:rsidR="00092C84" w:rsidRPr="000D070E" w14:paraId="229397AB" w14:textId="77777777" w:rsidTr="000D070E">
        <w:trPr>
          <w:cantSplit/>
          <w:trHeight w:val="283"/>
        </w:trPr>
        <w:tc>
          <w:tcPr>
            <w:tcW w:w="1863" w:type="pct"/>
            <w:shd w:val="clear" w:color="auto" w:fill="FFFFFF"/>
          </w:tcPr>
          <w:p w14:paraId="5B3C9111" w14:textId="70DEDD0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lastRenderedPageBreak/>
              <w:t>– Yes</w:t>
            </w:r>
          </w:p>
        </w:tc>
        <w:tc>
          <w:tcPr>
            <w:tcW w:w="1317" w:type="pct"/>
            <w:shd w:val="clear" w:color="auto" w:fill="FFFFFF"/>
          </w:tcPr>
          <w:p w14:paraId="3D9629DE" w14:textId="30D370C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261 (4)</w:t>
            </w:r>
          </w:p>
        </w:tc>
        <w:tc>
          <w:tcPr>
            <w:tcW w:w="1819" w:type="pct"/>
            <w:shd w:val="clear" w:color="auto" w:fill="FFFFFF"/>
          </w:tcPr>
          <w:p w14:paraId="44D10AAE" w14:textId="3A994998"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537 (6)</w:t>
            </w:r>
          </w:p>
        </w:tc>
      </w:tr>
      <w:tr w:rsidR="00092C84" w:rsidRPr="000D070E" w14:paraId="4ACDDE27" w14:textId="77777777" w:rsidTr="000D070E">
        <w:trPr>
          <w:cantSplit/>
          <w:trHeight w:val="283"/>
        </w:trPr>
        <w:tc>
          <w:tcPr>
            <w:tcW w:w="1863" w:type="pct"/>
            <w:shd w:val="clear" w:color="auto" w:fill="FFFFFF"/>
          </w:tcPr>
          <w:p w14:paraId="71A10881" w14:textId="25A92FE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49D0362C" w14:textId="669E6E2D"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657 </w:t>
            </w:r>
          </w:p>
        </w:tc>
        <w:tc>
          <w:tcPr>
            <w:tcW w:w="1819" w:type="pct"/>
            <w:shd w:val="clear" w:color="auto" w:fill="FFFFFF"/>
          </w:tcPr>
          <w:p w14:paraId="53BB12D2" w14:textId="66F5B15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6DD00A2D" w14:textId="77777777" w:rsidTr="000D070E">
        <w:trPr>
          <w:cantSplit/>
          <w:trHeight w:val="283"/>
        </w:trPr>
        <w:tc>
          <w:tcPr>
            <w:tcW w:w="1863" w:type="pct"/>
            <w:shd w:val="clear" w:color="auto" w:fill="FFFFFF"/>
          </w:tcPr>
          <w:p w14:paraId="1006EAD6" w14:textId="7AA0BC74"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Mother reported a history of having grommets inserted</w:t>
            </w:r>
          </w:p>
        </w:tc>
        <w:tc>
          <w:tcPr>
            <w:tcW w:w="1317" w:type="pct"/>
            <w:shd w:val="clear" w:color="auto" w:fill="FFFFFF"/>
          </w:tcPr>
          <w:p w14:paraId="746BC5B7" w14:textId="036A9F49"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658D039A"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46C15DF6" w14:textId="77777777" w:rsidTr="000D070E">
        <w:trPr>
          <w:cantSplit/>
          <w:trHeight w:val="283"/>
        </w:trPr>
        <w:tc>
          <w:tcPr>
            <w:tcW w:w="1863" w:type="pct"/>
            <w:shd w:val="clear" w:color="auto" w:fill="FFFFFF"/>
          </w:tcPr>
          <w:p w14:paraId="62AB183C" w14:textId="46B2B567"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58CDABA8" w14:textId="485C7574"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5133 (98)</w:t>
            </w:r>
          </w:p>
        </w:tc>
        <w:tc>
          <w:tcPr>
            <w:tcW w:w="1819" w:type="pct"/>
            <w:shd w:val="clear" w:color="auto" w:fill="FFFFFF"/>
          </w:tcPr>
          <w:p w14:paraId="653F4184" w14:textId="1E12C7E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6424 (98)</w:t>
            </w:r>
          </w:p>
        </w:tc>
      </w:tr>
      <w:tr w:rsidR="00092C84" w:rsidRPr="000D070E" w14:paraId="776D70C1" w14:textId="77777777" w:rsidTr="000D070E">
        <w:trPr>
          <w:cantSplit/>
          <w:trHeight w:val="283"/>
        </w:trPr>
        <w:tc>
          <w:tcPr>
            <w:tcW w:w="1863" w:type="pct"/>
            <w:shd w:val="clear" w:color="auto" w:fill="FFFFFF"/>
          </w:tcPr>
          <w:p w14:paraId="24757BF8" w14:textId="2C6D71C9"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1317" w:type="pct"/>
            <w:shd w:val="clear" w:color="auto" w:fill="FFFFFF"/>
          </w:tcPr>
          <w:p w14:paraId="4A21A9DE" w14:textId="7DB303AF"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85 (2)</w:t>
            </w:r>
          </w:p>
        </w:tc>
        <w:tc>
          <w:tcPr>
            <w:tcW w:w="1819" w:type="pct"/>
            <w:shd w:val="clear" w:color="auto" w:fill="FFFFFF"/>
          </w:tcPr>
          <w:p w14:paraId="087E7C26" w14:textId="57A13E58"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136 (2)</w:t>
            </w:r>
          </w:p>
        </w:tc>
      </w:tr>
      <w:tr w:rsidR="00092C84" w:rsidRPr="000D070E" w14:paraId="1C4F3085" w14:textId="77777777" w:rsidTr="000D070E">
        <w:trPr>
          <w:cantSplit/>
          <w:trHeight w:val="283"/>
        </w:trPr>
        <w:tc>
          <w:tcPr>
            <w:tcW w:w="1863" w:type="pct"/>
            <w:shd w:val="clear" w:color="auto" w:fill="FFFFFF"/>
          </w:tcPr>
          <w:p w14:paraId="502FC13F" w14:textId="5FE193DA"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53156075" w14:textId="6BF202E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1342</w:t>
            </w:r>
          </w:p>
        </w:tc>
        <w:tc>
          <w:tcPr>
            <w:tcW w:w="1819" w:type="pct"/>
            <w:shd w:val="clear" w:color="auto" w:fill="FFFFFF"/>
          </w:tcPr>
          <w:p w14:paraId="762248C9" w14:textId="3E659F7F"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7BC3901F" w14:textId="77777777" w:rsidTr="000D070E">
        <w:trPr>
          <w:cantSplit/>
          <w:trHeight w:val="283"/>
        </w:trPr>
        <w:tc>
          <w:tcPr>
            <w:tcW w:w="1863" w:type="pct"/>
            <w:shd w:val="clear" w:color="auto" w:fill="FFFFFF"/>
          </w:tcPr>
          <w:p w14:paraId="52D838C2" w14:textId="5BA4ADAB"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had grommets inserted (by age 9)</w:t>
            </w:r>
          </w:p>
        </w:tc>
        <w:tc>
          <w:tcPr>
            <w:tcW w:w="1317" w:type="pct"/>
            <w:shd w:val="clear" w:color="auto" w:fill="FFFFFF"/>
          </w:tcPr>
          <w:p w14:paraId="4C063A46" w14:textId="57A74D7D"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25F67A6E"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0D8A07D9" w14:textId="77777777" w:rsidTr="000D070E">
        <w:trPr>
          <w:cantSplit/>
          <w:trHeight w:val="283"/>
        </w:trPr>
        <w:tc>
          <w:tcPr>
            <w:tcW w:w="1863" w:type="pct"/>
            <w:shd w:val="clear" w:color="auto" w:fill="FFFFFF"/>
          </w:tcPr>
          <w:p w14:paraId="3B5756C2" w14:textId="6FF5FC3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Did not have grommets</w:t>
            </w:r>
          </w:p>
        </w:tc>
        <w:tc>
          <w:tcPr>
            <w:tcW w:w="1317" w:type="pct"/>
            <w:shd w:val="clear" w:color="auto" w:fill="FFFFFF"/>
          </w:tcPr>
          <w:p w14:paraId="20A82752" w14:textId="4ADAE4BD"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6166 (95)</w:t>
            </w:r>
          </w:p>
        </w:tc>
        <w:tc>
          <w:tcPr>
            <w:tcW w:w="1819" w:type="pct"/>
            <w:shd w:val="clear" w:color="auto" w:fill="FFFFFF"/>
          </w:tcPr>
          <w:p w14:paraId="6DF93C45" w14:textId="4A85F735"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6197 (94)</w:t>
            </w:r>
          </w:p>
        </w:tc>
      </w:tr>
      <w:tr w:rsidR="00092C84" w:rsidRPr="000D070E" w14:paraId="636CE3D5" w14:textId="77777777" w:rsidTr="000D070E">
        <w:trPr>
          <w:cantSplit/>
          <w:trHeight w:val="316"/>
        </w:trPr>
        <w:tc>
          <w:tcPr>
            <w:tcW w:w="1863" w:type="pct"/>
            <w:shd w:val="clear" w:color="auto" w:fill="FFFFFF"/>
          </w:tcPr>
          <w:p w14:paraId="095DF089" w14:textId="4854A27B"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Grommets inserted once</w:t>
            </w:r>
          </w:p>
        </w:tc>
        <w:tc>
          <w:tcPr>
            <w:tcW w:w="1317" w:type="pct"/>
            <w:shd w:val="clear" w:color="auto" w:fill="FFFFFF"/>
          </w:tcPr>
          <w:p w14:paraId="73E16A45" w14:textId="71EA1C0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291 (5)</w:t>
            </w:r>
          </w:p>
        </w:tc>
        <w:tc>
          <w:tcPr>
            <w:tcW w:w="1819" w:type="pct"/>
            <w:shd w:val="clear" w:color="auto" w:fill="FFFFFF"/>
          </w:tcPr>
          <w:p w14:paraId="29B6C33E" w14:textId="3D412B9A"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293 (4)</w:t>
            </w:r>
          </w:p>
        </w:tc>
      </w:tr>
      <w:tr w:rsidR="00092C84" w:rsidRPr="000D070E" w14:paraId="3B502422" w14:textId="77777777" w:rsidTr="000D070E">
        <w:trPr>
          <w:cantSplit/>
          <w:trHeight w:val="365"/>
        </w:trPr>
        <w:tc>
          <w:tcPr>
            <w:tcW w:w="1863" w:type="pct"/>
            <w:shd w:val="clear" w:color="auto" w:fill="FFFFFF"/>
          </w:tcPr>
          <w:p w14:paraId="4B23095C" w14:textId="25BBA0E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Grommets inserted &gt;1</w:t>
            </w:r>
          </w:p>
        </w:tc>
        <w:tc>
          <w:tcPr>
            <w:tcW w:w="1317" w:type="pct"/>
            <w:shd w:val="clear" w:color="auto" w:fill="FFFFFF"/>
          </w:tcPr>
          <w:p w14:paraId="3D64CE8C" w14:textId="71DEDAF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66 (1)</w:t>
            </w:r>
          </w:p>
        </w:tc>
        <w:tc>
          <w:tcPr>
            <w:tcW w:w="1819" w:type="pct"/>
            <w:shd w:val="clear" w:color="auto" w:fill="FFFFFF"/>
          </w:tcPr>
          <w:p w14:paraId="2C510596" w14:textId="4079FFB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70 (1)</w:t>
            </w:r>
          </w:p>
        </w:tc>
      </w:tr>
      <w:tr w:rsidR="00092C84" w:rsidRPr="000D070E" w14:paraId="3CA700A8" w14:textId="77777777" w:rsidTr="000D070E">
        <w:trPr>
          <w:cantSplit/>
          <w:trHeight w:val="270"/>
        </w:trPr>
        <w:tc>
          <w:tcPr>
            <w:tcW w:w="1863" w:type="pct"/>
            <w:shd w:val="clear" w:color="auto" w:fill="FFFFFF"/>
          </w:tcPr>
          <w:p w14:paraId="252D6B45" w14:textId="47F4E58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5A790E2E" w14:textId="70A43CB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37</w:t>
            </w:r>
          </w:p>
        </w:tc>
        <w:tc>
          <w:tcPr>
            <w:tcW w:w="1819" w:type="pct"/>
            <w:shd w:val="clear" w:color="auto" w:fill="FFFFFF"/>
          </w:tcPr>
          <w:p w14:paraId="5255B253" w14:textId="67B9824E"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p>
        </w:tc>
      </w:tr>
      <w:tr w:rsidR="00092C84" w:rsidRPr="000D070E" w14:paraId="105AC232" w14:textId="77777777" w:rsidTr="000D070E">
        <w:trPr>
          <w:cantSplit/>
          <w:trHeight w:val="283"/>
        </w:trPr>
        <w:tc>
          <w:tcPr>
            <w:tcW w:w="1863" w:type="pct"/>
            <w:shd w:val="clear" w:color="auto" w:fill="FFFFFF"/>
          </w:tcPr>
          <w:p w14:paraId="3255FF5D" w14:textId="6267A046"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had tonsils removed (by age 9)</w:t>
            </w:r>
          </w:p>
        </w:tc>
        <w:tc>
          <w:tcPr>
            <w:tcW w:w="1317" w:type="pct"/>
            <w:shd w:val="clear" w:color="auto" w:fill="FFFFFF"/>
          </w:tcPr>
          <w:p w14:paraId="28325B05" w14:textId="3C7C872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2EDA8631"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40BE5825" w14:textId="77777777" w:rsidTr="000D070E">
        <w:trPr>
          <w:cantSplit/>
          <w:trHeight w:val="283"/>
        </w:trPr>
        <w:tc>
          <w:tcPr>
            <w:tcW w:w="1863" w:type="pct"/>
            <w:shd w:val="clear" w:color="auto" w:fill="FFFFFF"/>
          </w:tcPr>
          <w:p w14:paraId="48D37E40" w14:textId="05F8A6D8"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749F3391" w14:textId="058BC64A"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6414 (98)</w:t>
            </w:r>
          </w:p>
        </w:tc>
        <w:tc>
          <w:tcPr>
            <w:tcW w:w="1819" w:type="pct"/>
            <w:shd w:val="clear" w:color="auto" w:fill="FFFFFF"/>
          </w:tcPr>
          <w:p w14:paraId="1A8A251C" w14:textId="5E42B6D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6445 (98)</w:t>
            </w:r>
          </w:p>
        </w:tc>
      </w:tr>
      <w:tr w:rsidR="00092C84" w:rsidRPr="000D070E" w14:paraId="3E34B99A" w14:textId="77777777" w:rsidTr="000D070E">
        <w:trPr>
          <w:cantSplit/>
          <w:trHeight w:val="283"/>
        </w:trPr>
        <w:tc>
          <w:tcPr>
            <w:tcW w:w="1863" w:type="pct"/>
            <w:shd w:val="clear" w:color="auto" w:fill="FFFFFF"/>
          </w:tcPr>
          <w:p w14:paraId="098DA99D" w14:textId="1059C85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1317" w:type="pct"/>
            <w:shd w:val="clear" w:color="auto" w:fill="FFFFFF"/>
          </w:tcPr>
          <w:p w14:paraId="1AB09A1E" w14:textId="5F66D3D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112 (2)</w:t>
            </w:r>
          </w:p>
        </w:tc>
        <w:tc>
          <w:tcPr>
            <w:tcW w:w="1819" w:type="pct"/>
            <w:shd w:val="clear" w:color="auto" w:fill="FFFFFF"/>
          </w:tcPr>
          <w:p w14:paraId="04153F94" w14:textId="06DAE2F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115 (2)</w:t>
            </w:r>
          </w:p>
        </w:tc>
      </w:tr>
      <w:tr w:rsidR="00092C84" w:rsidRPr="000D070E" w14:paraId="2BBE0DB1" w14:textId="77777777" w:rsidTr="000D070E">
        <w:trPr>
          <w:cantSplit/>
          <w:trHeight w:val="80"/>
        </w:trPr>
        <w:tc>
          <w:tcPr>
            <w:tcW w:w="1863" w:type="pct"/>
            <w:shd w:val="clear" w:color="auto" w:fill="FFFFFF"/>
          </w:tcPr>
          <w:p w14:paraId="1757AB15" w14:textId="1640CB4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194B0405" w14:textId="4EC2740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34</w:t>
            </w:r>
          </w:p>
        </w:tc>
        <w:tc>
          <w:tcPr>
            <w:tcW w:w="1819" w:type="pct"/>
            <w:shd w:val="clear" w:color="auto" w:fill="FFFFFF"/>
          </w:tcPr>
          <w:p w14:paraId="6DE600EA" w14:textId="14EADEBB"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0EE34366" w14:textId="77777777" w:rsidTr="000D070E">
        <w:trPr>
          <w:cantSplit/>
          <w:trHeight w:val="283"/>
        </w:trPr>
        <w:tc>
          <w:tcPr>
            <w:tcW w:w="1863" w:type="pct"/>
            <w:shd w:val="clear" w:color="auto" w:fill="FFFFFF"/>
          </w:tcPr>
          <w:p w14:paraId="27217D6A" w14:textId="116F74C4"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had adenoids removed (by age 9)</w:t>
            </w:r>
          </w:p>
        </w:tc>
        <w:tc>
          <w:tcPr>
            <w:tcW w:w="1317" w:type="pct"/>
            <w:shd w:val="clear" w:color="auto" w:fill="FFFFFF"/>
          </w:tcPr>
          <w:p w14:paraId="4AD50820" w14:textId="7BDF4BF5"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69A58B70"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474F2D3D" w14:textId="77777777" w:rsidTr="000D070E">
        <w:trPr>
          <w:cantSplit/>
          <w:trHeight w:val="283"/>
        </w:trPr>
        <w:tc>
          <w:tcPr>
            <w:tcW w:w="1863" w:type="pct"/>
            <w:shd w:val="clear" w:color="auto" w:fill="FFFFFF"/>
          </w:tcPr>
          <w:p w14:paraId="0EAD618D" w14:textId="7D0A570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1317" w:type="pct"/>
            <w:shd w:val="clear" w:color="auto" w:fill="FFFFFF"/>
          </w:tcPr>
          <w:p w14:paraId="2C84057D" w14:textId="69444DFD"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6322 (97)</w:t>
            </w:r>
          </w:p>
        </w:tc>
        <w:tc>
          <w:tcPr>
            <w:tcW w:w="1819" w:type="pct"/>
            <w:shd w:val="clear" w:color="auto" w:fill="FFFFFF"/>
          </w:tcPr>
          <w:p w14:paraId="5FD346C7" w14:textId="7C70D732"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6352 (97)</w:t>
            </w:r>
          </w:p>
        </w:tc>
      </w:tr>
      <w:tr w:rsidR="00092C84" w:rsidRPr="000D070E" w14:paraId="579144B2" w14:textId="77777777" w:rsidTr="000D070E">
        <w:trPr>
          <w:cantSplit/>
          <w:trHeight w:val="283"/>
        </w:trPr>
        <w:tc>
          <w:tcPr>
            <w:tcW w:w="1863" w:type="pct"/>
            <w:shd w:val="clear" w:color="auto" w:fill="FFFFFF"/>
          </w:tcPr>
          <w:p w14:paraId="10F68174" w14:textId="4071DE28"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1317" w:type="pct"/>
            <w:shd w:val="clear" w:color="auto" w:fill="FFFFFF"/>
          </w:tcPr>
          <w:p w14:paraId="5BD0F6E3" w14:textId="6B646A96"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204 (3)</w:t>
            </w:r>
          </w:p>
        </w:tc>
        <w:tc>
          <w:tcPr>
            <w:tcW w:w="1819" w:type="pct"/>
            <w:shd w:val="clear" w:color="auto" w:fill="FFFFFF"/>
          </w:tcPr>
          <w:p w14:paraId="7A9C41B2" w14:textId="0659F654"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208 (3)</w:t>
            </w:r>
          </w:p>
        </w:tc>
      </w:tr>
      <w:tr w:rsidR="00092C84" w:rsidRPr="000D070E" w14:paraId="1A3ED981" w14:textId="77777777" w:rsidTr="000D070E">
        <w:trPr>
          <w:cantSplit/>
          <w:trHeight w:val="283"/>
        </w:trPr>
        <w:tc>
          <w:tcPr>
            <w:tcW w:w="1863" w:type="pct"/>
            <w:shd w:val="clear" w:color="auto" w:fill="FFFFFF"/>
          </w:tcPr>
          <w:p w14:paraId="141DA778" w14:textId="444BB57B"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50AE52E0" w14:textId="277DF5AB"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34</w:t>
            </w:r>
          </w:p>
        </w:tc>
        <w:tc>
          <w:tcPr>
            <w:tcW w:w="1819" w:type="pct"/>
            <w:shd w:val="clear" w:color="auto" w:fill="FFFFFF"/>
          </w:tcPr>
          <w:p w14:paraId="4AAE42A0" w14:textId="76E8580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796EB027" w14:textId="77777777" w:rsidTr="000D070E">
        <w:trPr>
          <w:cantSplit/>
          <w:trHeight w:val="283"/>
        </w:trPr>
        <w:tc>
          <w:tcPr>
            <w:tcW w:w="1863" w:type="pct"/>
            <w:shd w:val="clear" w:color="auto" w:fill="FFFFFF"/>
          </w:tcPr>
          <w:p w14:paraId="23D851F9" w14:textId="4A87157C"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Cough count</w:t>
            </w:r>
            <w:r w:rsidR="00DC19B1" w:rsidRPr="000D070E">
              <w:rPr>
                <w:rFonts w:ascii="Times New Roman" w:hAnsi="Times New Roman" w:cs="Times New Roman"/>
                <w:bCs/>
                <w:color w:val="000000"/>
                <w:sz w:val="22"/>
                <w:szCs w:val="22"/>
                <w:vertAlign w:val="superscript"/>
              </w:rPr>
              <w:t>‡</w:t>
            </w:r>
          </w:p>
        </w:tc>
        <w:tc>
          <w:tcPr>
            <w:tcW w:w="1317" w:type="pct"/>
            <w:shd w:val="clear" w:color="auto" w:fill="FFFFFF"/>
          </w:tcPr>
          <w:p w14:paraId="3CCD78BA" w14:textId="3B500E6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319D450C"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1627E120" w14:textId="77777777" w:rsidTr="000D070E">
        <w:trPr>
          <w:cantSplit/>
          <w:trHeight w:val="283"/>
        </w:trPr>
        <w:tc>
          <w:tcPr>
            <w:tcW w:w="1863" w:type="pct"/>
            <w:shd w:val="clear" w:color="auto" w:fill="FFFFFF"/>
          </w:tcPr>
          <w:p w14:paraId="78B10B65" w14:textId="04500F4E"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Mean</w:t>
            </w:r>
          </w:p>
        </w:tc>
        <w:tc>
          <w:tcPr>
            <w:tcW w:w="1317" w:type="pct"/>
            <w:shd w:val="clear" w:color="auto" w:fill="FFFFFF"/>
          </w:tcPr>
          <w:p w14:paraId="3B0F13E2" w14:textId="0E67D671"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61 (SD 28)</w:t>
            </w:r>
          </w:p>
        </w:tc>
        <w:tc>
          <w:tcPr>
            <w:tcW w:w="1819" w:type="pct"/>
            <w:shd w:val="clear" w:color="auto" w:fill="FFFFFF"/>
          </w:tcPr>
          <w:p w14:paraId="4C7A980C" w14:textId="409A5BE2"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60 (SE 0.4)</w:t>
            </w:r>
          </w:p>
        </w:tc>
      </w:tr>
      <w:tr w:rsidR="00092C84" w:rsidRPr="000D070E" w14:paraId="79827203" w14:textId="77777777" w:rsidTr="000D070E">
        <w:trPr>
          <w:cantSplit/>
          <w:trHeight w:val="283"/>
        </w:trPr>
        <w:tc>
          <w:tcPr>
            <w:tcW w:w="1863" w:type="pct"/>
            <w:shd w:val="clear" w:color="auto" w:fill="FFFFFF"/>
          </w:tcPr>
          <w:p w14:paraId="1B352932" w14:textId="0944CBBA"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Fever reported alongside a cough</w:t>
            </w:r>
            <w:r w:rsidR="006C0F1A" w:rsidRPr="000D070E">
              <w:rPr>
                <w:rFonts w:ascii="Times New Roman" w:hAnsi="Times New Roman" w:cs="Times New Roman"/>
                <w:bCs/>
                <w:color w:val="000000"/>
                <w:sz w:val="22"/>
                <w:szCs w:val="22"/>
              </w:rPr>
              <w:t>**</w:t>
            </w:r>
          </w:p>
        </w:tc>
        <w:tc>
          <w:tcPr>
            <w:tcW w:w="1317" w:type="pct"/>
            <w:shd w:val="clear" w:color="auto" w:fill="FFFFFF"/>
          </w:tcPr>
          <w:p w14:paraId="617A3489" w14:textId="2F48574B"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283E4FA7" w14:textId="05499EFB"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3FFF410F" w14:textId="77777777" w:rsidTr="000D070E">
        <w:trPr>
          <w:cantSplit/>
          <w:trHeight w:val="283"/>
        </w:trPr>
        <w:tc>
          <w:tcPr>
            <w:tcW w:w="1863" w:type="pct"/>
            <w:shd w:val="clear" w:color="auto" w:fill="FFFFFF"/>
          </w:tcPr>
          <w:p w14:paraId="0EEF3112" w14:textId="6514D578"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 cough reported/never</w:t>
            </w:r>
          </w:p>
        </w:tc>
        <w:tc>
          <w:tcPr>
            <w:tcW w:w="1317" w:type="pct"/>
            <w:shd w:val="clear" w:color="auto" w:fill="FFFFFF"/>
          </w:tcPr>
          <w:p w14:paraId="093A303F" w14:textId="7E71E5E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1515 (25)</w:t>
            </w:r>
          </w:p>
        </w:tc>
        <w:tc>
          <w:tcPr>
            <w:tcW w:w="1819" w:type="pct"/>
            <w:shd w:val="clear" w:color="auto" w:fill="FFFFFF"/>
          </w:tcPr>
          <w:p w14:paraId="185996EA" w14:textId="728DBCE9"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1664 (25)</w:t>
            </w:r>
          </w:p>
        </w:tc>
      </w:tr>
      <w:tr w:rsidR="00092C84" w:rsidRPr="000D070E" w14:paraId="1CAB7962" w14:textId="77777777" w:rsidTr="000D070E">
        <w:trPr>
          <w:cantSplit/>
          <w:trHeight w:val="283"/>
        </w:trPr>
        <w:tc>
          <w:tcPr>
            <w:tcW w:w="1863" w:type="pct"/>
            <w:shd w:val="clear" w:color="auto" w:fill="FFFFFF"/>
          </w:tcPr>
          <w:p w14:paraId="2F4C72E5" w14:textId="7464C8A4"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Fever with some attacks</w:t>
            </w:r>
          </w:p>
        </w:tc>
        <w:tc>
          <w:tcPr>
            <w:tcW w:w="1317" w:type="pct"/>
            <w:shd w:val="clear" w:color="auto" w:fill="FFFFFF"/>
          </w:tcPr>
          <w:p w14:paraId="22E08260" w14:textId="5972240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3462 (57)</w:t>
            </w:r>
          </w:p>
        </w:tc>
        <w:tc>
          <w:tcPr>
            <w:tcW w:w="1819" w:type="pct"/>
            <w:shd w:val="clear" w:color="auto" w:fill="FFFFFF"/>
          </w:tcPr>
          <w:p w14:paraId="19F665C8" w14:textId="41022A0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3681 (56)</w:t>
            </w:r>
          </w:p>
        </w:tc>
      </w:tr>
      <w:tr w:rsidR="00092C84" w:rsidRPr="000D070E" w14:paraId="2AA78124" w14:textId="77777777" w:rsidTr="000D070E">
        <w:trPr>
          <w:cantSplit/>
          <w:trHeight w:val="283"/>
        </w:trPr>
        <w:tc>
          <w:tcPr>
            <w:tcW w:w="1863" w:type="pct"/>
            <w:shd w:val="clear" w:color="auto" w:fill="FFFFFF"/>
          </w:tcPr>
          <w:p w14:paraId="6832B759" w14:textId="0B12856B"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lastRenderedPageBreak/>
              <w:t>– Fever with every attack</w:t>
            </w:r>
          </w:p>
        </w:tc>
        <w:tc>
          <w:tcPr>
            <w:tcW w:w="1317" w:type="pct"/>
            <w:shd w:val="clear" w:color="auto" w:fill="FFFFFF"/>
          </w:tcPr>
          <w:p w14:paraId="7CB0B9DB" w14:textId="6095028E"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1155 (19)</w:t>
            </w:r>
          </w:p>
        </w:tc>
        <w:tc>
          <w:tcPr>
            <w:tcW w:w="1819" w:type="pct"/>
            <w:shd w:val="clear" w:color="auto" w:fill="FFFFFF"/>
          </w:tcPr>
          <w:p w14:paraId="22D6EF4F" w14:textId="4F8FF3A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1215 (19)</w:t>
            </w:r>
          </w:p>
        </w:tc>
      </w:tr>
      <w:tr w:rsidR="00092C84" w:rsidRPr="000D070E" w14:paraId="325420A6" w14:textId="77777777" w:rsidTr="000D070E">
        <w:trPr>
          <w:cantSplit/>
          <w:trHeight w:val="283"/>
        </w:trPr>
        <w:tc>
          <w:tcPr>
            <w:tcW w:w="1863" w:type="pct"/>
            <w:shd w:val="clear" w:color="auto" w:fill="FFFFFF"/>
          </w:tcPr>
          <w:p w14:paraId="0CA079BA" w14:textId="60822C7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036A96E3" w14:textId="7CF1E923"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428</w:t>
            </w:r>
          </w:p>
        </w:tc>
        <w:tc>
          <w:tcPr>
            <w:tcW w:w="1819" w:type="pct"/>
            <w:shd w:val="clear" w:color="auto" w:fill="FFFFFF"/>
          </w:tcPr>
          <w:p w14:paraId="2B2B2C6D" w14:textId="6789DE38"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01C8C92B" w14:textId="77777777" w:rsidTr="000D070E">
        <w:trPr>
          <w:cantSplit/>
          <w:trHeight w:val="283"/>
        </w:trPr>
        <w:tc>
          <w:tcPr>
            <w:tcW w:w="1863" w:type="pct"/>
            <w:shd w:val="clear" w:color="auto" w:fill="FFFFFF"/>
          </w:tcPr>
          <w:p w14:paraId="0EF0C78F" w14:textId="2F1F09F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Tympanometry at age </w:t>
            </w:r>
            <w:r w:rsidR="003C6630" w:rsidRPr="000D070E">
              <w:rPr>
                <w:rFonts w:ascii="Times New Roman" w:hAnsi="Times New Roman" w:cs="Times New Roman"/>
                <w:bCs/>
                <w:color w:val="000000"/>
                <w:sz w:val="22"/>
                <w:szCs w:val="22"/>
              </w:rPr>
              <w:t>seven</w:t>
            </w:r>
            <w:r w:rsidRPr="000D070E">
              <w:rPr>
                <w:rFonts w:ascii="Times New Roman" w:hAnsi="Times New Roman" w:cs="Times New Roman"/>
                <w:bCs/>
                <w:color w:val="000000"/>
                <w:sz w:val="22"/>
                <w:szCs w:val="22"/>
              </w:rPr>
              <w:t xml:space="preserve"> </w:t>
            </w:r>
            <w:r w:rsidR="000609F5" w:rsidRPr="000D070E">
              <w:rPr>
                <w:rFonts w:ascii="Times New Roman" w:hAnsi="Times New Roman" w:cs="Times New Roman"/>
                <w:bCs/>
                <w:color w:val="000000"/>
                <w:sz w:val="22"/>
                <w:szCs w:val="22"/>
              </w:rPr>
              <w:t xml:space="preserve">in </w:t>
            </w:r>
            <w:r w:rsidRPr="000D070E">
              <w:rPr>
                <w:rFonts w:ascii="Times New Roman" w:hAnsi="Times New Roman" w:cs="Times New Roman"/>
                <w:bCs/>
                <w:color w:val="000000"/>
                <w:sz w:val="22"/>
                <w:szCs w:val="22"/>
              </w:rPr>
              <w:t>better functioning ear</w:t>
            </w:r>
            <w:r w:rsidR="00DC19B1" w:rsidRPr="000D070E">
              <w:rPr>
                <w:rFonts w:ascii="Times New Roman" w:hAnsi="Times New Roman" w:cs="Times New Roman"/>
                <w:color w:val="000000"/>
                <w:sz w:val="22"/>
                <w:szCs w:val="22"/>
                <w:vertAlign w:val="superscript"/>
              </w:rPr>
              <w:t>§</w:t>
            </w:r>
          </w:p>
        </w:tc>
        <w:tc>
          <w:tcPr>
            <w:tcW w:w="1317" w:type="pct"/>
            <w:shd w:val="clear" w:color="auto" w:fill="FFFFFF"/>
          </w:tcPr>
          <w:p w14:paraId="46247797" w14:textId="54CD6F91"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000CB001"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283F3E31" w14:textId="77777777" w:rsidTr="000D070E">
        <w:trPr>
          <w:cantSplit/>
          <w:trHeight w:val="283"/>
        </w:trPr>
        <w:tc>
          <w:tcPr>
            <w:tcW w:w="1863" w:type="pct"/>
            <w:shd w:val="clear" w:color="auto" w:fill="FFFFFF"/>
          </w:tcPr>
          <w:p w14:paraId="09A7036D" w14:textId="52B328B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Type A</w:t>
            </w:r>
          </w:p>
        </w:tc>
        <w:tc>
          <w:tcPr>
            <w:tcW w:w="1317" w:type="pct"/>
            <w:shd w:val="clear" w:color="auto" w:fill="FFFFFF"/>
          </w:tcPr>
          <w:p w14:paraId="673B1009" w14:textId="3E2F0BF1"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4059 (75)</w:t>
            </w:r>
          </w:p>
        </w:tc>
        <w:tc>
          <w:tcPr>
            <w:tcW w:w="1819" w:type="pct"/>
            <w:shd w:val="clear" w:color="auto" w:fill="FFFFFF"/>
          </w:tcPr>
          <w:p w14:paraId="5FE32640" w14:textId="2DE9ED4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4808 (73)</w:t>
            </w:r>
          </w:p>
        </w:tc>
      </w:tr>
      <w:tr w:rsidR="00092C84" w:rsidRPr="000D070E" w14:paraId="2D15BBE1" w14:textId="77777777" w:rsidTr="000D070E">
        <w:trPr>
          <w:cantSplit/>
          <w:trHeight w:val="283"/>
        </w:trPr>
        <w:tc>
          <w:tcPr>
            <w:tcW w:w="1863" w:type="pct"/>
            <w:shd w:val="clear" w:color="auto" w:fill="FFFFFF"/>
          </w:tcPr>
          <w:p w14:paraId="636E1652" w14:textId="29074EB7"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Type C1</w:t>
            </w:r>
          </w:p>
        </w:tc>
        <w:tc>
          <w:tcPr>
            <w:tcW w:w="1317" w:type="pct"/>
            <w:shd w:val="clear" w:color="auto" w:fill="FFFFFF"/>
          </w:tcPr>
          <w:p w14:paraId="115B3368" w14:textId="1863840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646 (12)</w:t>
            </w:r>
          </w:p>
        </w:tc>
        <w:tc>
          <w:tcPr>
            <w:tcW w:w="1819" w:type="pct"/>
            <w:shd w:val="clear" w:color="auto" w:fill="FFFFFF"/>
          </w:tcPr>
          <w:p w14:paraId="72CFE875" w14:textId="3CCD715D"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790 (12)</w:t>
            </w:r>
          </w:p>
        </w:tc>
      </w:tr>
      <w:tr w:rsidR="00092C84" w:rsidRPr="000D070E" w14:paraId="576D47F3" w14:textId="77777777" w:rsidTr="000D070E">
        <w:trPr>
          <w:cantSplit/>
          <w:trHeight w:val="283"/>
        </w:trPr>
        <w:tc>
          <w:tcPr>
            <w:tcW w:w="1863" w:type="pct"/>
            <w:shd w:val="clear" w:color="auto" w:fill="FFFFFF"/>
          </w:tcPr>
          <w:p w14:paraId="56A1EE41" w14:textId="3082CEA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Type C2</w:t>
            </w:r>
          </w:p>
        </w:tc>
        <w:tc>
          <w:tcPr>
            <w:tcW w:w="1317" w:type="pct"/>
            <w:shd w:val="clear" w:color="auto" w:fill="FFFFFF"/>
          </w:tcPr>
          <w:p w14:paraId="1D3E08A9" w14:textId="253FD782"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360 (7)</w:t>
            </w:r>
          </w:p>
        </w:tc>
        <w:tc>
          <w:tcPr>
            <w:tcW w:w="1819" w:type="pct"/>
            <w:shd w:val="clear" w:color="auto" w:fill="FFFFFF"/>
          </w:tcPr>
          <w:p w14:paraId="6FDEF516" w14:textId="1D3B581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466 (7)</w:t>
            </w:r>
          </w:p>
        </w:tc>
      </w:tr>
      <w:tr w:rsidR="00092C84" w:rsidRPr="000D070E" w14:paraId="76E3B05C" w14:textId="77777777" w:rsidTr="000D070E">
        <w:trPr>
          <w:cantSplit/>
          <w:trHeight w:val="283"/>
        </w:trPr>
        <w:tc>
          <w:tcPr>
            <w:tcW w:w="1863" w:type="pct"/>
            <w:shd w:val="clear" w:color="auto" w:fill="FFFFFF"/>
          </w:tcPr>
          <w:p w14:paraId="17B3FEA9" w14:textId="08AF373C"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Type B</w:t>
            </w:r>
          </w:p>
        </w:tc>
        <w:tc>
          <w:tcPr>
            <w:tcW w:w="1317" w:type="pct"/>
            <w:shd w:val="clear" w:color="auto" w:fill="FFFFFF"/>
          </w:tcPr>
          <w:p w14:paraId="6F3D4945" w14:textId="44E6BA36"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369 (7)</w:t>
            </w:r>
          </w:p>
        </w:tc>
        <w:tc>
          <w:tcPr>
            <w:tcW w:w="1819" w:type="pct"/>
            <w:shd w:val="clear" w:color="auto" w:fill="FFFFFF"/>
          </w:tcPr>
          <w:p w14:paraId="1D30DEE5" w14:textId="6282730C"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496 (8)</w:t>
            </w:r>
          </w:p>
        </w:tc>
      </w:tr>
      <w:tr w:rsidR="00092C84" w:rsidRPr="000D070E" w14:paraId="0FA5069D" w14:textId="77777777" w:rsidTr="000D070E">
        <w:trPr>
          <w:cantSplit/>
          <w:trHeight w:val="80"/>
        </w:trPr>
        <w:tc>
          <w:tcPr>
            <w:tcW w:w="1863" w:type="pct"/>
            <w:shd w:val="clear" w:color="auto" w:fill="FFFFFF"/>
          </w:tcPr>
          <w:p w14:paraId="2D123BFA" w14:textId="41846D80"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shd w:val="clear" w:color="auto" w:fill="FFFFFF"/>
          </w:tcPr>
          <w:p w14:paraId="2F93B818" w14:textId="10698EAF"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1126</w:t>
            </w:r>
          </w:p>
        </w:tc>
        <w:tc>
          <w:tcPr>
            <w:tcW w:w="1819" w:type="pct"/>
            <w:shd w:val="clear" w:color="auto" w:fill="FFFFFF"/>
          </w:tcPr>
          <w:p w14:paraId="510A3521" w14:textId="3C93987B"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2187B3E9" w14:textId="77777777" w:rsidTr="000D070E">
        <w:trPr>
          <w:cantSplit/>
          <w:trHeight w:val="283"/>
        </w:trPr>
        <w:tc>
          <w:tcPr>
            <w:tcW w:w="1863" w:type="pct"/>
            <w:shd w:val="clear" w:color="auto" w:fill="FFFFFF"/>
          </w:tcPr>
          <w:p w14:paraId="6E3BCE66" w14:textId="054D7669"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Audiometry age 7 better hearing ear</w:t>
            </w:r>
            <w:r w:rsidR="000609F5" w:rsidRPr="000D070E">
              <w:rPr>
                <w:rFonts w:ascii="Times New Roman" w:hAnsi="Times New Roman" w:cs="Times New Roman"/>
                <w:bCs/>
                <w:color w:val="000000"/>
                <w:sz w:val="22"/>
                <w:szCs w:val="22"/>
              </w:rPr>
              <w:t xml:space="preserve"> (dB)</w:t>
            </w:r>
            <w:r w:rsidR="00DC19B1" w:rsidRPr="000D070E">
              <w:rPr>
                <w:rFonts w:ascii="Times New Roman" w:hAnsi="Times New Roman" w:cs="Times New Roman"/>
                <w:bCs/>
                <w:color w:val="000000"/>
                <w:sz w:val="22"/>
                <w:szCs w:val="22"/>
                <w:vertAlign w:val="superscript"/>
              </w:rPr>
              <w:t>#</w:t>
            </w:r>
          </w:p>
        </w:tc>
        <w:tc>
          <w:tcPr>
            <w:tcW w:w="1317" w:type="pct"/>
            <w:shd w:val="clear" w:color="auto" w:fill="FFFFFF"/>
          </w:tcPr>
          <w:p w14:paraId="076A1AEA" w14:textId="07C457D0"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19" w:type="pct"/>
            <w:shd w:val="clear" w:color="auto" w:fill="FFFFFF"/>
          </w:tcPr>
          <w:p w14:paraId="0C97403A" w14:textId="77777777" w:rsidR="005A03E1" w:rsidRPr="000D070E" w:rsidRDefault="005A03E1">
            <w:pPr>
              <w:autoSpaceDE w:val="0"/>
              <w:autoSpaceDN w:val="0"/>
              <w:adjustRightInd w:val="0"/>
              <w:spacing w:line="360" w:lineRule="auto"/>
              <w:ind w:left="60" w:right="60"/>
              <w:rPr>
                <w:rFonts w:ascii="Times New Roman" w:hAnsi="Times New Roman" w:cs="Times New Roman"/>
                <w:bCs/>
                <w:color w:val="000000"/>
                <w:sz w:val="22"/>
                <w:szCs w:val="22"/>
              </w:rPr>
            </w:pPr>
          </w:p>
        </w:tc>
      </w:tr>
      <w:tr w:rsidR="00092C84" w:rsidRPr="000D070E" w14:paraId="61060C92" w14:textId="77777777" w:rsidTr="000D070E">
        <w:trPr>
          <w:cantSplit/>
          <w:trHeight w:val="372"/>
        </w:trPr>
        <w:tc>
          <w:tcPr>
            <w:tcW w:w="1863" w:type="pct"/>
            <w:tcBorders>
              <w:bottom w:val="nil"/>
            </w:tcBorders>
            <w:shd w:val="clear" w:color="auto" w:fill="FFFFFF"/>
          </w:tcPr>
          <w:p w14:paraId="533FBF82" w14:textId="6877503F"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&lt;20</w:t>
            </w:r>
          </w:p>
        </w:tc>
        <w:tc>
          <w:tcPr>
            <w:tcW w:w="1317" w:type="pct"/>
            <w:tcBorders>
              <w:bottom w:val="nil"/>
            </w:tcBorders>
            <w:shd w:val="clear" w:color="auto" w:fill="FFFFFF"/>
          </w:tcPr>
          <w:p w14:paraId="4FA2C21B" w14:textId="40324AC3" w:rsidR="005A03E1" w:rsidRPr="000D070E" w:rsidRDefault="005A03E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5100 (98)</w:t>
            </w:r>
          </w:p>
        </w:tc>
        <w:tc>
          <w:tcPr>
            <w:tcW w:w="1819" w:type="pct"/>
            <w:tcBorders>
              <w:bottom w:val="nil"/>
            </w:tcBorders>
            <w:shd w:val="clear" w:color="auto" w:fill="FFFFFF"/>
          </w:tcPr>
          <w:p w14:paraId="31FD6485" w14:textId="646AF4AD" w:rsidR="005A03E1" w:rsidRPr="000D070E" w:rsidRDefault="005A03E1">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6390 (97)</w:t>
            </w:r>
          </w:p>
        </w:tc>
      </w:tr>
      <w:tr w:rsidR="006C0F1A" w:rsidRPr="000D070E" w14:paraId="22F9D944" w14:textId="77777777" w:rsidTr="000D070E">
        <w:trPr>
          <w:cantSplit/>
          <w:trHeight w:val="311"/>
        </w:trPr>
        <w:tc>
          <w:tcPr>
            <w:tcW w:w="1863" w:type="pct"/>
            <w:tcBorders>
              <w:top w:val="nil"/>
              <w:bottom w:val="nil"/>
            </w:tcBorders>
            <w:shd w:val="clear" w:color="auto" w:fill="FFFFFF"/>
          </w:tcPr>
          <w:p w14:paraId="7D9AB6B1" w14:textId="0D36655C" w:rsidR="006C0F1A" w:rsidRPr="000D070E" w:rsidRDefault="006C0F1A">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≥20</w:t>
            </w:r>
          </w:p>
        </w:tc>
        <w:tc>
          <w:tcPr>
            <w:tcW w:w="1317" w:type="pct"/>
            <w:tcBorders>
              <w:top w:val="nil"/>
              <w:bottom w:val="nil"/>
            </w:tcBorders>
            <w:shd w:val="clear" w:color="auto" w:fill="FFFFFF"/>
          </w:tcPr>
          <w:p w14:paraId="335FAF38" w14:textId="18451F7E" w:rsidR="006C0F1A" w:rsidRPr="000D070E" w:rsidRDefault="006C0F1A">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126 (2)</w:t>
            </w:r>
          </w:p>
        </w:tc>
        <w:tc>
          <w:tcPr>
            <w:tcW w:w="1819" w:type="pct"/>
            <w:tcBorders>
              <w:top w:val="nil"/>
              <w:bottom w:val="nil"/>
            </w:tcBorders>
            <w:shd w:val="clear" w:color="auto" w:fill="FFFFFF"/>
          </w:tcPr>
          <w:p w14:paraId="78D1C830" w14:textId="2ED5F313" w:rsidR="006C0F1A" w:rsidRPr="000D070E" w:rsidRDefault="006C0F1A">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170 (3)</w:t>
            </w:r>
          </w:p>
        </w:tc>
      </w:tr>
      <w:tr w:rsidR="006C0F1A" w:rsidRPr="000D070E" w14:paraId="5D04B6D2" w14:textId="77777777" w:rsidTr="000D070E">
        <w:trPr>
          <w:cantSplit/>
          <w:trHeight w:val="358"/>
        </w:trPr>
        <w:tc>
          <w:tcPr>
            <w:tcW w:w="1863" w:type="pct"/>
            <w:tcBorders>
              <w:top w:val="nil"/>
            </w:tcBorders>
            <w:shd w:val="clear" w:color="auto" w:fill="FFFFFF"/>
          </w:tcPr>
          <w:p w14:paraId="58F2E689" w14:textId="00D46527" w:rsidR="006C0F1A" w:rsidRPr="000D070E" w:rsidRDefault="006C0F1A" w:rsidP="006C0F1A">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1317" w:type="pct"/>
            <w:tcBorders>
              <w:top w:val="nil"/>
            </w:tcBorders>
            <w:shd w:val="clear" w:color="auto" w:fill="FFFFFF"/>
          </w:tcPr>
          <w:p w14:paraId="7982EA10" w14:textId="60DC8D82" w:rsidR="006C0F1A" w:rsidRPr="000D070E" w:rsidRDefault="006C0F1A" w:rsidP="006C0F1A">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1334</w:t>
            </w:r>
          </w:p>
        </w:tc>
        <w:tc>
          <w:tcPr>
            <w:tcW w:w="1819" w:type="pct"/>
            <w:tcBorders>
              <w:top w:val="nil"/>
            </w:tcBorders>
            <w:shd w:val="clear" w:color="auto" w:fill="FFFFFF"/>
          </w:tcPr>
          <w:p w14:paraId="2E5A65EB" w14:textId="77777777" w:rsidR="006C0F1A" w:rsidRPr="000D070E" w:rsidRDefault="006C0F1A" w:rsidP="006C0F1A">
            <w:pPr>
              <w:autoSpaceDE w:val="0"/>
              <w:autoSpaceDN w:val="0"/>
              <w:adjustRightInd w:val="0"/>
              <w:spacing w:line="360" w:lineRule="auto"/>
              <w:rPr>
                <w:rFonts w:ascii="Times New Roman" w:hAnsi="Times New Roman" w:cs="Times New Roman"/>
                <w:bCs/>
                <w:color w:val="000000"/>
                <w:sz w:val="22"/>
                <w:szCs w:val="22"/>
              </w:rPr>
            </w:pPr>
          </w:p>
        </w:tc>
      </w:tr>
    </w:tbl>
    <w:p w14:paraId="1145BBE0" w14:textId="5DC15541" w:rsidR="00092C84" w:rsidRPr="000D070E" w:rsidRDefault="009968CF" w:rsidP="00092C84">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All variables are derived from longitudinal questionnaire data reported by the parent(s) when the child was 6, 18, 30, 42, 57, 69, 81, 91 and 103 months.</w:t>
      </w:r>
      <w:r w:rsidR="00F335A3" w:rsidRPr="000D070E">
        <w:rPr>
          <w:rFonts w:ascii="Times New Roman" w:hAnsi="Times New Roman" w:cs="Times New Roman"/>
          <w:color w:val="000000"/>
          <w:sz w:val="22"/>
          <w:szCs w:val="22"/>
        </w:rPr>
        <w:t xml:space="preserve"> </w:t>
      </w:r>
      <w:r w:rsidR="006C0F1A" w:rsidRPr="000D070E">
        <w:rPr>
          <w:rFonts w:ascii="Times New Roman" w:hAnsi="Times New Roman" w:cs="Times New Roman"/>
          <w:color w:val="000000"/>
          <w:sz w:val="22"/>
          <w:szCs w:val="22"/>
        </w:rPr>
        <w:t>*</w:t>
      </w:r>
      <w:r w:rsidR="000609F5" w:rsidRPr="000D070E">
        <w:rPr>
          <w:rFonts w:ascii="Times New Roman" w:hAnsi="Times New Roman" w:cs="Times New Roman"/>
          <w:color w:val="000000"/>
          <w:sz w:val="22"/>
          <w:szCs w:val="22"/>
        </w:rPr>
        <w:t>Y</w:t>
      </w:r>
      <w:r w:rsidRPr="000D070E">
        <w:rPr>
          <w:rFonts w:ascii="Times New Roman" w:hAnsi="Times New Roman" w:cs="Times New Roman"/>
          <w:color w:val="000000"/>
          <w:sz w:val="22"/>
          <w:szCs w:val="22"/>
        </w:rPr>
        <w:t>es = a report of yes for at least one minute, with at least one ‘yes often’ or ‘most nights’ across all time points</w:t>
      </w:r>
      <w:r w:rsidR="000609F5"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 xml:space="preserve"> </w:t>
      </w:r>
      <w:r w:rsidR="00DC19B1" w:rsidRPr="000D070E">
        <w:rPr>
          <w:rFonts w:ascii="Times New Roman" w:hAnsi="Times New Roman" w:cs="Times New Roman"/>
          <w:bCs/>
          <w:color w:val="000000"/>
          <w:sz w:val="22"/>
          <w:szCs w:val="22"/>
          <w:vertAlign w:val="superscript"/>
        </w:rPr>
        <w:t>†</w:t>
      </w:r>
      <w:r w:rsidR="006C0F1A" w:rsidRPr="000D070E">
        <w:rPr>
          <w:rFonts w:ascii="Times New Roman" w:hAnsi="Times New Roman" w:cs="Times New Roman"/>
          <w:color w:val="000000"/>
          <w:sz w:val="22"/>
          <w:szCs w:val="22"/>
        </w:rPr>
        <w:t>y</w:t>
      </w:r>
      <w:r w:rsidRPr="000D070E">
        <w:rPr>
          <w:rFonts w:ascii="Times New Roman" w:hAnsi="Times New Roman" w:cs="Times New Roman"/>
          <w:color w:val="000000"/>
          <w:sz w:val="22"/>
          <w:szCs w:val="22"/>
        </w:rPr>
        <w:t>es = a report of snoring for at least one minute, with at least two reports of ‘most nights’ across time points</w:t>
      </w:r>
      <w:r w:rsidR="000609F5" w:rsidRPr="000D070E">
        <w:rPr>
          <w:rFonts w:ascii="Times New Roman" w:hAnsi="Times New Roman" w:cs="Times New Roman"/>
          <w:color w:val="000000"/>
          <w:sz w:val="22"/>
          <w:szCs w:val="22"/>
        </w:rPr>
        <w:t xml:space="preserve">; </w:t>
      </w:r>
      <w:r w:rsidR="00DC19B1" w:rsidRPr="000D070E">
        <w:rPr>
          <w:rFonts w:ascii="Times New Roman" w:hAnsi="Times New Roman" w:cs="Times New Roman"/>
          <w:bCs/>
          <w:color w:val="000000"/>
          <w:sz w:val="22"/>
          <w:szCs w:val="22"/>
          <w:vertAlign w:val="superscript"/>
        </w:rPr>
        <w:t>‡</w:t>
      </w:r>
      <w:r w:rsidR="006C0F1A" w:rsidRPr="000D070E">
        <w:rPr>
          <w:rFonts w:ascii="Times New Roman" w:hAnsi="Times New Roman" w:cs="Times New Roman"/>
          <w:color w:val="000000"/>
          <w:sz w:val="22"/>
          <w:szCs w:val="22"/>
        </w:rPr>
        <w:t>c</w:t>
      </w:r>
      <w:r w:rsidRPr="000D070E">
        <w:rPr>
          <w:rFonts w:ascii="Times New Roman" w:hAnsi="Times New Roman" w:cs="Times New Roman"/>
          <w:color w:val="000000"/>
          <w:sz w:val="22"/>
          <w:szCs w:val="22"/>
        </w:rPr>
        <w:t xml:space="preserve">ough count = </w:t>
      </w:r>
      <w:r w:rsidR="00F335A3" w:rsidRPr="000D070E">
        <w:rPr>
          <w:rFonts w:ascii="Times New Roman" w:hAnsi="Times New Roman" w:cs="Times New Roman"/>
          <w:color w:val="000000"/>
          <w:sz w:val="22"/>
          <w:szCs w:val="22"/>
        </w:rPr>
        <w:t xml:space="preserve"> per cent</w:t>
      </w:r>
      <w:r w:rsidRPr="000D070E">
        <w:rPr>
          <w:rFonts w:ascii="Times New Roman" w:hAnsi="Times New Roman" w:cs="Times New Roman"/>
          <w:color w:val="000000"/>
          <w:sz w:val="22"/>
          <w:szCs w:val="22"/>
        </w:rPr>
        <w:t xml:space="preserve"> of times a cough was reported across all time points (cough count was considered missing if </w:t>
      </w:r>
      <w:r w:rsidR="00902828" w:rsidRPr="000D070E">
        <w:rPr>
          <w:rFonts w:ascii="Times New Roman" w:hAnsi="Times New Roman" w:cs="Times New Roman"/>
          <w:color w:val="000000"/>
          <w:sz w:val="22"/>
          <w:szCs w:val="22"/>
        </w:rPr>
        <w:t>more than</w:t>
      </w:r>
      <w:r w:rsidRPr="000D070E">
        <w:rPr>
          <w:rFonts w:ascii="Times New Roman" w:hAnsi="Times New Roman" w:cs="Times New Roman"/>
          <w:color w:val="000000"/>
          <w:sz w:val="22"/>
          <w:szCs w:val="22"/>
        </w:rPr>
        <w:t xml:space="preserve"> 50</w:t>
      </w:r>
      <w:r w:rsidR="00F335A3" w:rsidRPr="000D070E">
        <w:rPr>
          <w:rFonts w:ascii="Times New Roman" w:hAnsi="Times New Roman" w:cs="Times New Roman"/>
          <w:color w:val="000000"/>
          <w:sz w:val="22"/>
          <w:szCs w:val="22"/>
        </w:rPr>
        <w:t xml:space="preserve"> per cent</w:t>
      </w:r>
      <w:r w:rsidRPr="000D070E">
        <w:rPr>
          <w:rFonts w:ascii="Times New Roman" w:hAnsi="Times New Roman" w:cs="Times New Roman"/>
          <w:color w:val="000000"/>
          <w:sz w:val="22"/>
          <w:szCs w:val="22"/>
        </w:rPr>
        <w:t xml:space="preserve"> of time points were missing)</w:t>
      </w:r>
      <w:r w:rsidR="000609F5" w:rsidRPr="000D070E">
        <w:rPr>
          <w:rFonts w:ascii="Times New Roman" w:hAnsi="Times New Roman" w:cs="Times New Roman"/>
          <w:color w:val="000000"/>
          <w:sz w:val="22"/>
          <w:szCs w:val="22"/>
        </w:rPr>
        <w:t xml:space="preserve">; </w:t>
      </w:r>
      <w:r w:rsidR="006C0F1A" w:rsidRPr="000D070E">
        <w:rPr>
          <w:rFonts w:ascii="Times New Roman" w:hAnsi="Times New Roman" w:cs="Times New Roman"/>
          <w:color w:val="000000"/>
          <w:sz w:val="22"/>
          <w:szCs w:val="22"/>
        </w:rPr>
        <w:t>**</w:t>
      </w:r>
      <w:r w:rsidR="00DC19B1" w:rsidRPr="000D070E">
        <w:rPr>
          <w:rFonts w:ascii="Times New Roman" w:hAnsi="Times New Roman" w:cs="Times New Roman"/>
          <w:color w:val="000000"/>
          <w:sz w:val="22"/>
          <w:szCs w:val="22"/>
          <w:vertAlign w:val="superscript"/>
        </w:rPr>
        <w:t xml:space="preserve"> </w:t>
      </w:r>
      <w:r w:rsidR="000609F5" w:rsidRPr="000D070E">
        <w:rPr>
          <w:rFonts w:ascii="Times New Roman" w:hAnsi="Times New Roman" w:cs="Times New Roman"/>
          <w:color w:val="000000"/>
          <w:sz w:val="22"/>
          <w:szCs w:val="22"/>
        </w:rPr>
        <w:t>c</w:t>
      </w:r>
      <w:r w:rsidRPr="000D070E">
        <w:rPr>
          <w:rFonts w:ascii="Times New Roman" w:hAnsi="Times New Roman" w:cs="Times New Roman"/>
          <w:color w:val="000000"/>
          <w:sz w:val="22"/>
          <w:szCs w:val="22"/>
        </w:rPr>
        <w:t>ategorised as ‘no cough reported or no fever recorded with any cough attack’, ‘fever with some cough attacks’ or ‘fever with every cough attack’</w:t>
      </w:r>
      <w:r w:rsidR="000609F5" w:rsidRPr="000D070E">
        <w:rPr>
          <w:rFonts w:ascii="Times New Roman" w:hAnsi="Times New Roman" w:cs="Times New Roman"/>
          <w:color w:val="000000"/>
          <w:sz w:val="22"/>
          <w:szCs w:val="22"/>
        </w:rPr>
        <w:t xml:space="preserve">; </w:t>
      </w:r>
      <w:r w:rsidR="00DC19B1" w:rsidRPr="000D070E">
        <w:rPr>
          <w:rFonts w:ascii="Times New Roman" w:hAnsi="Times New Roman" w:cs="Times New Roman"/>
          <w:color w:val="000000"/>
          <w:sz w:val="22"/>
          <w:szCs w:val="22"/>
          <w:vertAlign w:val="superscript"/>
        </w:rPr>
        <w:t>§</w:t>
      </w:r>
      <w:r w:rsidR="000609F5" w:rsidRPr="000D070E">
        <w:rPr>
          <w:rFonts w:ascii="Times New Roman" w:hAnsi="Times New Roman" w:cs="Times New Roman"/>
          <w:color w:val="000000"/>
          <w:sz w:val="22"/>
          <w:szCs w:val="22"/>
        </w:rPr>
        <w:t>t</w:t>
      </w:r>
      <w:r w:rsidRPr="000D070E">
        <w:rPr>
          <w:rFonts w:ascii="Times New Roman" w:hAnsi="Times New Roman" w:cs="Times New Roman"/>
          <w:color w:val="000000"/>
          <w:sz w:val="22"/>
          <w:szCs w:val="22"/>
        </w:rPr>
        <w:t xml:space="preserve">ympanograms were coded according to </w:t>
      </w:r>
      <w:proofErr w:type="spellStart"/>
      <w:r w:rsidRPr="000D070E">
        <w:rPr>
          <w:rFonts w:ascii="Times New Roman" w:hAnsi="Times New Roman" w:cs="Times New Roman"/>
          <w:color w:val="000000"/>
          <w:sz w:val="22"/>
          <w:szCs w:val="22"/>
        </w:rPr>
        <w:t>Fieullau-Nikolajsen’s</w:t>
      </w:r>
      <w:proofErr w:type="spellEnd"/>
      <w:r w:rsidRPr="000D070E">
        <w:rPr>
          <w:rFonts w:ascii="Times New Roman" w:hAnsi="Times New Roman" w:cs="Times New Roman"/>
          <w:color w:val="000000"/>
          <w:sz w:val="22"/>
          <w:szCs w:val="22"/>
        </w:rPr>
        <w:t xml:space="preserve"> modification of </w:t>
      </w:r>
      <w:proofErr w:type="spellStart"/>
      <w:r w:rsidRPr="000D070E">
        <w:rPr>
          <w:rFonts w:ascii="Times New Roman" w:hAnsi="Times New Roman" w:cs="Times New Roman"/>
          <w:color w:val="000000"/>
          <w:sz w:val="22"/>
          <w:szCs w:val="22"/>
        </w:rPr>
        <w:t>Jerger’s</w:t>
      </w:r>
      <w:proofErr w:type="spellEnd"/>
      <w:r w:rsidRPr="000D070E">
        <w:rPr>
          <w:rFonts w:ascii="Times New Roman" w:hAnsi="Times New Roman" w:cs="Times New Roman"/>
          <w:color w:val="000000"/>
          <w:sz w:val="22"/>
          <w:szCs w:val="22"/>
        </w:rPr>
        <w:t xml:space="preserve"> classification, categorised as type A,</w:t>
      </w:r>
      <w:r w:rsidR="00F335A3" w:rsidRPr="000D070E">
        <w:rPr>
          <w:rFonts w:ascii="Times New Roman" w:hAnsi="Times New Roman" w:cs="Times New Roman"/>
          <w:color w:val="000000"/>
          <w:sz w:val="22"/>
          <w:szCs w:val="22"/>
        </w:rPr>
        <w:t xml:space="preserve"> </w:t>
      </w:r>
      <w:r w:rsidRPr="000D070E">
        <w:rPr>
          <w:rFonts w:ascii="Times New Roman" w:hAnsi="Times New Roman" w:cs="Times New Roman"/>
          <w:color w:val="000000"/>
          <w:sz w:val="22"/>
          <w:szCs w:val="22"/>
        </w:rPr>
        <w:t>C1/C2</w:t>
      </w:r>
      <w:r w:rsidR="00F335A3" w:rsidRPr="000D070E">
        <w:rPr>
          <w:rFonts w:ascii="Times New Roman" w:hAnsi="Times New Roman" w:cs="Times New Roman"/>
          <w:color w:val="000000"/>
          <w:sz w:val="22"/>
          <w:szCs w:val="22"/>
        </w:rPr>
        <w:t xml:space="preserve"> </w:t>
      </w:r>
      <w:r w:rsidRPr="000D070E">
        <w:rPr>
          <w:rFonts w:ascii="Times New Roman" w:hAnsi="Times New Roman" w:cs="Times New Roman"/>
          <w:color w:val="000000"/>
          <w:sz w:val="22"/>
          <w:szCs w:val="22"/>
        </w:rPr>
        <w:t>or B in the better functioning ear</w:t>
      </w:r>
      <w:r w:rsidR="00DC19B1" w:rsidRPr="000D070E">
        <w:rPr>
          <w:rFonts w:ascii="Times New Roman" w:hAnsi="Times New Roman" w:cs="Times New Roman"/>
          <w:color w:val="000000"/>
          <w:sz w:val="22"/>
          <w:szCs w:val="22"/>
          <w:vertAlign w:val="superscript"/>
        </w:rPr>
        <w:t>28</w:t>
      </w:r>
      <w:r w:rsidR="000609F5" w:rsidRPr="000D070E">
        <w:rPr>
          <w:rFonts w:ascii="Times New Roman" w:hAnsi="Times New Roman" w:cs="Times New Roman"/>
          <w:color w:val="000000"/>
          <w:sz w:val="22"/>
          <w:szCs w:val="22"/>
        </w:rPr>
        <w:t xml:space="preserve">; </w:t>
      </w:r>
      <w:r w:rsidR="00DC19B1" w:rsidRPr="000D070E">
        <w:rPr>
          <w:rFonts w:ascii="Times New Roman" w:hAnsi="Times New Roman" w:cs="Times New Roman"/>
          <w:color w:val="000000"/>
          <w:sz w:val="22"/>
          <w:szCs w:val="22"/>
          <w:vertAlign w:val="superscript"/>
        </w:rPr>
        <w:t xml:space="preserve"># </w:t>
      </w:r>
      <w:r w:rsidR="000609F5" w:rsidRPr="000D070E">
        <w:rPr>
          <w:rFonts w:ascii="Times New Roman" w:hAnsi="Times New Roman" w:cs="Times New Roman"/>
          <w:color w:val="000000"/>
          <w:sz w:val="22"/>
          <w:szCs w:val="22"/>
        </w:rPr>
        <w:t>h</w:t>
      </w:r>
      <w:r w:rsidRPr="000D070E">
        <w:rPr>
          <w:rFonts w:ascii="Times New Roman" w:hAnsi="Times New Roman" w:cs="Times New Roman"/>
          <w:color w:val="000000"/>
          <w:sz w:val="22"/>
          <w:szCs w:val="22"/>
        </w:rPr>
        <w:t>earing thresholds were measured using pure tone audiometry across 0.5, 1, 2 and 4 kHz in the left and right ears. The air conduction average hearing threshold in the better hearing ear was calculated.</w:t>
      </w:r>
      <w:r w:rsidR="000609F5" w:rsidRPr="000D070E">
        <w:rPr>
          <w:rFonts w:ascii="Times New Roman" w:hAnsi="Times New Roman" w:cs="Times New Roman"/>
          <w:color w:val="000000"/>
          <w:sz w:val="22"/>
          <w:szCs w:val="22"/>
        </w:rPr>
        <w:t xml:space="preserve"> </w:t>
      </w:r>
      <w:r w:rsidRPr="000D070E">
        <w:rPr>
          <w:rFonts w:ascii="Times New Roman" w:hAnsi="Times New Roman" w:cs="Times New Roman"/>
          <w:color w:val="000000"/>
          <w:sz w:val="22"/>
          <w:szCs w:val="22"/>
        </w:rPr>
        <w:t xml:space="preserve">SD </w:t>
      </w:r>
      <w:r w:rsidR="000609F5"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 xml:space="preserve"> </w:t>
      </w:r>
      <w:r w:rsidR="0076358A" w:rsidRPr="000D070E">
        <w:rPr>
          <w:rFonts w:ascii="Times New Roman" w:hAnsi="Times New Roman" w:cs="Times New Roman"/>
          <w:color w:val="000000"/>
          <w:sz w:val="22"/>
          <w:szCs w:val="22"/>
        </w:rPr>
        <w:t>s</w:t>
      </w:r>
      <w:r w:rsidRPr="000D070E">
        <w:rPr>
          <w:rFonts w:ascii="Times New Roman" w:hAnsi="Times New Roman" w:cs="Times New Roman"/>
          <w:color w:val="000000"/>
          <w:sz w:val="22"/>
          <w:szCs w:val="22"/>
        </w:rPr>
        <w:t>tandard deviation</w:t>
      </w:r>
      <w:r w:rsidR="000609F5"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 xml:space="preserve"> SE </w:t>
      </w:r>
      <w:r w:rsidR="000609F5"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 xml:space="preserve"> </w:t>
      </w:r>
      <w:r w:rsidR="0076358A" w:rsidRPr="000D070E">
        <w:rPr>
          <w:rFonts w:ascii="Times New Roman" w:hAnsi="Times New Roman" w:cs="Times New Roman"/>
          <w:color w:val="000000"/>
          <w:sz w:val="22"/>
          <w:szCs w:val="22"/>
        </w:rPr>
        <w:t>s</w:t>
      </w:r>
      <w:r w:rsidRPr="000D070E">
        <w:rPr>
          <w:rFonts w:ascii="Times New Roman" w:hAnsi="Times New Roman" w:cs="Times New Roman"/>
          <w:color w:val="000000"/>
          <w:sz w:val="22"/>
          <w:szCs w:val="22"/>
        </w:rPr>
        <w:t>tandard error</w:t>
      </w:r>
    </w:p>
    <w:p w14:paraId="416FA6CC" w14:textId="77777777" w:rsidR="00A42471" w:rsidRPr="000D070E" w:rsidRDefault="00A42471" w:rsidP="00092C84">
      <w:pPr>
        <w:autoSpaceDE w:val="0"/>
        <w:autoSpaceDN w:val="0"/>
        <w:adjustRightInd w:val="0"/>
        <w:spacing w:line="360" w:lineRule="auto"/>
        <w:rPr>
          <w:b/>
          <w:sz w:val="22"/>
          <w:szCs w:val="22"/>
        </w:rPr>
      </w:pPr>
    </w:p>
    <w:p w14:paraId="1AA8F178" w14:textId="115AEAFE" w:rsidR="009968CF" w:rsidRPr="000D070E" w:rsidRDefault="00D053D9" w:rsidP="000D070E">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b/>
          <w:sz w:val="22"/>
          <w:szCs w:val="22"/>
        </w:rPr>
        <w:t xml:space="preserve">Table 2. </w:t>
      </w:r>
      <w:r w:rsidR="009968CF" w:rsidRPr="000D070E">
        <w:rPr>
          <w:rFonts w:ascii="Times New Roman" w:hAnsi="Times New Roman" w:cs="Times New Roman"/>
          <w:color w:val="000000"/>
          <w:sz w:val="22"/>
          <w:szCs w:val="22"/>
        </w:rPr>
        <w:t>Additional variables (</w:t>
      </w:r>
      <w:r w:rsidR="006A2E3A" w:rsidRPr="000D070E">
        <w:rPr>
          <w:rFonts w:ascii="Times New Roman" w:hAnsi="Times New Roman" w:cs="Times New Roman"/>
          <w:i/>
          <w:iCs/>
          <w:color w:val="000000"/>
          <w:sz w:val="22"/>
          <w:szCs w:val="22"/>
        </w:rPr>
        <w:t xml:space="preserve">n = </w:t>
      </w:r>
      <w:r w:rsidR="009968CF" w:rsidRPr="000D070E">
        <w:rPr>
          <w:rFonts w:ascii="Times New Roman" w:hAnsi="Times New Roman" w:cs="Times New Roman"/>
          <w:color w:val="000000"/>
          <w:sz w:val="22"/>
          <w:szCs w:val="22"/>
        </w:rPr>
        <w:t>6560)</w:t>
      </w:r>
    </w:p>
    <w:tbl>
      <w:tblPr>
        <w:tblW w:w="4464" w:type="pct"/>
        <w:tblBorders>
          <w:top w:val="single" w:sz="2" w:space="0" w:color="000000"/>
          <w:bottom w:val="single" w:sz="2" w:space="0" w:color="000000"/>
        </w:tblBorders>
        <w:tblCellMar>
          <w:left w:w="0" w:type="dxa"/>
          <w:right w:w="0" w:type="dxa"/>
        </w:tblCellMar>
        <w:tblLook w:val="0000" w:firstRow="0" w:lastRow="0" w:firstColumn="0" w:lastColumn="0" w:noHBand="0" w:noVBand="0"/>
      </w:tblPr>
      <w:tblGrid>
        <w:gridCol w:w="1569"/>
        <w:gridCol w:w="4101"/>
        <w:gridCol w:w="2407"/>
        <w:gridCol w:w="4933"/>
      </w:tblGrid>
      <w:tr w:rsidR="00A42471" w:rsidRPr="000D070E" w14:paraId="67306C87" w14:textId="77777777" w:rsidTr="000D070E">
        <w:trPr>
          <w:cantSplit/>
          <w:trHeight w:val="283"/>
        </w:trPr>
        <w:tc>
          <w:tcPr>
            <w:tcW w:w="603" w:type="pct"/>
            <w:tcBorders>
              <w:top w:val="single" w:sz="2" w:space="0" w:color="000000"/>
              <w:bottom w:val="single" w:sz="2" w:space="0" w:color="000000"/>
            </w:tcBorders>
            <w:shd w:val="clear" w:color="auto" w:fill="FFFFFF"/>
          </w:tcPr>
          <w:p w14:paraId="2549A22C" w14:textId="0D3CB0FC" w:rsidR="00A42471" w:rsidRPr="000D070E" w:rsidRDefault="00D4704B">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Data category</w:t>
            </w:r>
          </w:p>
        </w:tc>
        <w:tc>
          <w:tcPr>
            <w:tcW w:w="1576" w:type="pct"/>
            <w:tcBorders>
              <w:top w:val="single" w:sz="2" w:space="0" w:color="000000"/>
              <w:bottom w:val="single" w:sz="2" w:space="0" w:color="000000"/>
              <w:right w:val="nil"/>
            </w:tcBorders>
            <w:shd w:val="clear" w:color="auto" w:fill="FFFFFF"/>
            <w:vAlign w:val="bottom"/>
          </w:tcPr>
          <w:p w14:paraId="7EEEA019" w14:textId="67F5DBC7" w:rsidR="00A42471" w:rsidRPr="000D070E" w:rsidRDefault="00D4704B">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Parameter</w:t>
            </w:r>
          </w:p>
        </w:tc>
        <w:tc>
          <w:tcPr>
            <w:tcW w:w="925" w:type="pct"/>
            <w:tcBorders>
              <w:top w:val="single" w:sz="2" w:space="0" w:color="000000"/>
              <w:bottom w:val="single" w:sz="2" w:space="0" w:color="000000"/>
            </w:tcBorders>
            <w:shd w:val="clear" w:color="auto" w:fill="FFFFFF"/>
            <w:vAlign w:val="bottom"/>
          </w:tcPr>
          <w:p w14:paraId="2380E056" w14:textId="275C33F7" w:rsidR="00A42471" w:rsidRPr="000D070E" w:rsidRDefault="00A42471">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Original data </w:t>
            </w:r>
            <w:r w:rsidR="00D4704B" w:rsidRPr="000D070E">
              <w:rPr>
                <w:rFonts w:ascii="Times New Roman" w:hAnsi="Times New Roman" w:cs="Times New Roman"/>
                <w:bCs/>
                <w:color w:val="000000"/>
                <w:sz w:val="22"/>
                <w:szCs w:val="22"/>
              </w:rPr>
              <w:t>(</w:t>
            </w:r>
            <w:r w:rsidR="00D4704B" w:rsidRPr="000D070E">
              <w:rPr>
                <w:rFonts w:ascii="Times New Roman" w:hAnsi="Times New Roman" w:cs="Times New Roman"/>
                <w:bCs/>
                <w:i/>
                <w:iCs/>
                <w:color w:val="000000"/>
                <w:sz w:val="22"/>
                <w:szCs w:val="22"/>
              </w:rPr>
              <w:t>n</w:t>
            </w:r>
            <w:r w:rsidR="00D4704B" w:rsidRPr="000D070E">
              <w:rPr>
                <w:rFonts w:ascii="Times New Roman" w:hAnsi="Times New Roman" w:cs="Times New Roman"/>
                <w:bCs/>
                <w:color w:val="000000"/>
                <w:sz w:val="22"/>
                <w:szCs w:val="22"/>
              </w:rPr>
              <w:t xml:space="preserve"> (%))</w:t>
            </w:r>
          </w:p>
        </w:tc>
        <w:tc>
          <w:tcPr>
            <w:tcW w:w="1896" w:type="pct"/>
            <w:tcBorders>
              <w:top w:val="single" w:sz="2" w:space="0" w:color="000000"/>
              <w:bottom w:val="single" w:sz="2" w:space="0" w:color="000000"/>
            </w:tcBorders>
            <w:shd w:val="clear" w:color="auto" w:fill="FFFFFF"/>
          </w:tcPr>
          <w:p w14:paraId="222B0375" w14:textId="1A140569"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Original plus imputed data </w:t>
            </w:r>
            <w:r w:rsidR="00D4704B" w:rsidRPr="000D070E">
              <w:rPr>
                <w:rFonts w:ascii="Times New Roman" w:hAnsi="Times New Roman" w:cs="Times New Roman"/>
                <w:bCs/>
                <w:color w:val="000000"/>
                <w:sz w:val="22"/>
                <w:szCs w:val="22"/>
              </w:rPr>
              <w:t>(</w:t>
            </w:r>
            <w:r w:rsidR="00D4704B" w:rsidRPr="000D070E">
              <w:rPr>
                <w:rFonts w:ascii="Times New Roman" w:hAnsi="Times New Roman" w:cs="Times New Roman"/>
                <w:bCs/>
                <w:i/>
                <w:iCs/>
                <w:color w:val="000000"/>
                <w:sz w:val="22"/>
                <w:szCs w:val="22"/>
              </w:rPr>
              <w:t>n</w:t>
            </w:r>
            <w:r w:rsidR="00D4704B" w:rsidRPr="000D070E">
              <w:rPr>
                <w:rFonts w:ascii="Times New Roman" w:hAnsi="Times New Roman" w:cs="Times New Roman"/>
                <w:bCs/>
                <w:color w:val="000000"/>
                <w:sz w:val="22"/>
                <w:szCs w:val="22"/>
              </w:rPr>
              <w:t xml:space="preserve"> (%))</w:t>
            </w:r>
          </w:p>
        </w:tc>
      </w:tr>
      <w:tr w:rsidR="00A42471" w:rsidRPr="000D070E" w14:paraId="73DA3A78" w14:textId="77777777" w:rsidTr="000D070E">
        <w:trPr>
          <w:cantSplit/>
          <w:trHeight w:val="283"/>
        </w:trPr>
        <w:tc>
          <w:tcPr>
            <w:tcW w:w="603" w:type="pct"/>
            <w:tcBorders>
              <w:top w:val="single" w:sz="2" w:space="0" w:color="000000"/>
            </w:tcBorders>
            <w:shd w:val="clear" w:color="auto" w:fill="FFFFFF"/>
          </w:tcPr>
          <w:p w14:paraId="54757A72" w14:textId="51C8281B"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Medical factors</w:t>
            </w:r>
          </w:p>
        </w:tc>
        <w:tc>
          <w:tcPr>
            <w:tcW w:w="1576" w:type="pct"/>
            <w:tcBorders>
              <w:top w:val="single" w:sz="2" w:space="0" w:color="000000"/>
              <w:bottom w:val="nil"/>
              <w:right w:val="nil"/>
            </w:tcBorders>
            <w:shd w:val="clear" w:color="auto" w:fill="FFFFFF"/>
          </w:tcPr>
          <w:p w14:paraId="47C06CC1" w14:textId="0D203D8D"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p>
        </w:tc>
        <w:tc>
          <w:tcPr>
            <w:tcW w:w="925" w:type="pct"/>
            <w:tcBorders>
              <w:top w:val="single" w:sz="2" w:space="0" w:color="000000"/>
            </w:tcBorders>
            <w:shd w:val="clear" w:color="auto" w:fill="FFFFFF"/>
            <w:vAlign w:val="center"/>
          </w:tcPr>
          <w:p w14:paraId="287AC7A6" w14:textId="77777777" w:rsidR="00A42471" w:rsidRPr="000D070E" w:rsidRDefault="00A42471">
            <w:pPr>
              <w:autoSpaceDE w:val="0"/>
              <w:autoSpaceDN w:val="0"/>
              <w:adjustRightInd w:val="0"/>
              <w:spacing w:line="360" w:lineRule="auto"/>
              <w:ind w:right="60"/>
              <w:rPr>
                <w:rFonts w:ascii="Times New Roman" w:hAnsi="Times New Roman" w:cs="Times New Roman"/>
                <w:bCs/>
                <w:color w:val="000000"/>
                <w:sz w:val="22"/>
                <w:szCs w:val="22"/>
              </w:rPr>
            </w:pPr>
          </w:p>
        </w:tc>
        <w:tc>
          <w:tcPr>
            <w:tcW w:w="1896" w:type="pct"/>
            <w:tcBorders>
              <w:top w:val="single" w:sz="2" w:space="0" w:color="000000"/>
            </w:tcBorders>
            <w:shd w:val="clear" w:color="auto" w:fill="FFFFFF"/>
            <w:vAlign w:val="center"/>
          </w:tcPr>
          <w:p w14:paraId="0949EB72" w14:textId="77777777"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5FB2F15A" w14:textId="77777777" w:rsidTr="000D070E">
        <w:trPr>
          <w:cantSplit/>
          <w:trHeight w:val="303"/>
        </w:trPr>
        <w:tc>
          <w:tcPr>
            <w:tcW w:w="603" w:type="pct"/>
            <w:shd w:val="clear" w:color="auto" w:fill="FFFFFF"/>
          </w:tcPr>
          <w:p w14:paraId="790C9D48" w14:textId="77777777"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p>
        </w:tc>
        <w:tc>
          <w:tcPr>
            <w:tcW w:w="1576" w:type="pct"/>
            <w:tcBorders>
              <w:top w:val="nil"/>
            </w:tcBorders>
            <w:shd w:val="clear" w:color="auto" w:fill="FFFFFF"/>
          </w:tcPr>
          <w:p w14:paraId="1602076E" w14:textId="1C36B733"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 Allergy</w:t>
            </w:r>
            <w:r w:rsidR="006C0F1A" w:rsidRPr="000D070E">
              <w:rPr>
                <w:rFonts w:ascii="Times New Roman" w:hAnsi="Times New Roman" w:cs="Times New Roman"/>
                <w:bCs/>
                <w:color w:val="000000"/>
                <w:sz w:val="22"/>
                <w:szCs w:val="22"/>
              </w:rPr>
              <w:t xml:space="preserve"> </w:t>
            </w:r>
            <w:r w:rsidRPr="000D070E">
              <w:rPr>
                <w:rFonts w:ascii="Times New Roman" w:hAnsi="Times New Roman" w:cs="Times New Roman"/>
                <w:bCs/>
                <w:color w:val="000000"/>
                <w:sz w:val="22"/>
                <w:szCs w:val="22"/>
              </w:rPr>
              <w:t>(7 years)</w:t>
            </w:r>
            <w:r w:rsidR="00D4704B" w:rsidRPr="000D070E">
              <w:rPr>
                <w:rFonts w:ascii="Times New Roman" w:hAnsi="Times New Roman" w:cs="Times New Roman"/>
                <w:bCs/>
                <w:color w:val="000000"/>
                <w:sz w:val="22"/>
                <w:szCs w:val="22"/>
              </w:rPr>
              <w:t>*</w:t>
            </w:r>
          </w:p>
        </w:tc>
        <w:tc>
          <w:tcPr>
            <w:tcW w:w="925" w:type="pct"/>
            <w:shd w:val="clear" w:color="auto" w:fill="FFFFFF"/>
            <w:vAlign w:val="center"/>
          </w:tcPr>
          <w:p w14:paraId="54E917CC" w14:textId="38C8812F" w:rsidR="00A42471" w:rsidRPr="000D070E" w:rsidRDefault="00A42471">
            <w:pPr>
              <w:autoSpaceDE w:val="0"/>
              <w:autoSpaceDN w:val="0"/>
              <w:adjustRightInd w:val="0"/>
              <w:spacing w:line="360" w:lineRule="auto"/>
              <w:ind w:right="60"/>
              <w:rPr>
                <w:rFonts w:ascii="Times New Roman" w:hAnsi="Times New Roman" w:cs="Times New Roman"/>
                <w:bCs/>
                <w:color w:val="000000"/>
                <w:sz w:val="22"/>
                <w:szCs w:val="22"/>
              </w:rPr>
            </w:pPr>
          </w:p>
        </w:tc>
        <w:tc>
          <w:tcPr>
            <w:tcW w:w="1896" w:type="pct"/>
            <w:shd w:val="clear" w:color="auto" w:fill="FFFFFF"/>
            <w:vAlign w:val="center"/>
          </w:tcPr>
          <w:p w14:paraId="3DE6F0DC" w14:textId="77777777"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41ECFBDE" w14:textId="77777777" w:rsidTr="000D070E">
        <w:trPr>
          <w:cantSplit/>
          <w:trHeight w:val="303"/>
        </w:trPr>
        <w:tc>
          <w:tcPr>
            <w:tcW w:w="603" w:type="pct"/>
            <w:shd w:val="clear" w:color="auto" w:fill="FFFFFF"/>
          </w:tcPr>
          <w:p w14:paraId="75D3A176" w14:textId="77777777"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p>
        </w:tc>
        <w:tc>
          <w:tcPr>
            <w:tcW w:w="1576" w:type="pct"/>
            <w:shd w:val="clear" w:color="auto" w:fill="FFFFFF"/>
          </w:tcPr>
          <w:p w14:paraId="74F66534" w14:textId="73FAC139"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6C69CD66" w14:textId="07CC80E4"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3875 (79)</w:t>
            </w:r>
          </w:p>
        </w:tc>
        <w:tc>
          <w:tcPr>
            <w:tcW w:w="1896" w:type="pct"/>
            <w:shd w:val="clear" w:color="auto" w:fill="FFFFFF"/>
            <w:vAlign w:val="center"/>
          </w:tcPr>
          <w:p w14:paraId="007920D3" w14:textId="4B796951"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5176 (79)</w:t>
            </w:r>
          </w:p>
        </w:tc>
      </w:tr>
      <w:tr w:rsidR="00A42471" w:rsidRPr="000D070E" w14:paraId="1780426B" w14:textId="77777777" w:rsidTr="000D070E">
        <w:trPr>
          <w:cantSplit/>
          <w:trHeight w:val="303"/>
        </w:trPr>
        <w:tc>
          <w:tcPr>
            <w:tcW w:w="603" w:type="pct"/>
            <w:shd w:val="clear" w:color="auto" w:fill="FFFFFF"/>
          </w:tcPr>
          <w:p w14:paraId="642CB529" w14:textId="77777777"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p>
        </w:tc>
        <w:tc>
          <w:tcPr>
            <w:tcW w:w="1576" w:type="pct"/>
            <w:shd w:val="clear" w:color="auto" w:fill="FFFFFF"/>
          </w:tcPr>
          <w:p w14:paraId="3B875CD9" w14:textId="52E63283"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0684CA4E" w14:textId="0BCA3500"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1032 (21)</w:t>
            </w:r>
          </w:p>
        </w:tc>
        <w:tc>
          <w:tcPr>
            <w:tcW w:w="1896" w:type="pct"/>
            <w:shd w:val="clear" w:color="auto" w:fill="FFFFFF"/>
            <w:vAlign w:val="center"/>
          </w:tcPr>
          <w:p w14:paraId="7A93E9E0" w14:textId="675FFC0B"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1384 (21)</w:t>
            </w:r>
          </w:p>
        </w:tc>
      </w:tr>
      <w:tr w:rsidR="00A42471" w:rsidRPr="000D070E" w14:paraId="29794E9C" w14:textId="77777777" w:rsidTr="000D070E">
        <w:trPr>
          <w:cantSplit/>
          <w:trHeight w:val="303"/>
        </w:trPr>
        <w:tc>
          <w:tcPr>
            <w:tcW w:w="603" w:type="pct"/>
            <w:shd w:val="clear" w:color="auto" w:fill="FFFFFF"/>
          </w:tcPr>
          <w:p w14:paraId="7BD98347" w14:textId="77777777"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p>
        </w:tc>
        <w:tc>
          <w:tcPr>
            <w:tcW w:w="1576" w:type="pct"/>
            <w:shd w:val="clear" w:color="auto" w:fill="FFFFFF"/>
          </w:tcPr>
          <w:p w14:paraId="2E80C915" w14:textId="222EE37A"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Excluded</w:t>
            </w:r>
          </w:p>
        </w:tc>
        <w:tc>
          <w:tcPr>
            <w:tcW w:w="925" w:type="pct"/>
            <w:shd w:val="clear" w:color="auto" w:fill="FFFFFF"/>
            <w:vAlign w:val="center"/>
          </w:tcPr>
          <w:p w14:paraId="7C3A1CEE" w14:textId="685510EE"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111</w:t>
            </w:r>
          </w:p>
        </w:tc>
        <w:tc>
          <w:tcPr>
            <w:tcW w:w="1896" w:type="pct"/>
            <w:shd w:val="clear" w:color="auto" w:fill="FFFFFF"/>
            <w:vAlign w:val="center"/>
          </w:tcPr>
          <w:p w14:paraId="7D07A607" w14:textId="0BBD678C"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4415BC5B" w14:textId="77777777" w:rsidTr="000D070E">
        <w:trPr>
          <w:cantSplit/>
          <w:trHeight w:val="303"/>
        </w:trPr>
        <w:tc>
          <w:tcPr>
            <w:tcW w:w="603" w:type="pct"/>
            <w:shd w:val="clear" w:color="auto" w:fill="FFFFFF"/>
          </w:tcPr>
          <w:p w14:paraId="04074B25" w14:textId="77777777"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p>
        </w:tc>
        <w:tc>
          <w:tcPr>
            <w:tcW w:w="1576" w:type="pct"/>
            <w:shd w:val="clear" w:color="auto" w:fill="FFFFFF"/>
          </w:tcPr>
          <w:p w14:paraId="2DC97816" w14:textId="628E3154" w:rsidR="00A42471" w:rsidRPr="000D070E" w:rsidRDefault="00A42471">
            <w:pPr>
              <w:autoSpaceDE w:val="0"/>
              <w:autoSpaceDN w:val="0"/>
              <w:adjustRightInd w:val="0"/>
              <w:spacing w:line="360" w:lineRule="auto"/>
              <w:ind w:left="-5"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3B38C3D4" w14:textId="3FD4AB19"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1542</w:t>
            </w:r>
          </w:p>
        </w:tc>
        <w:tc>
          <w:tcPr>
            <w:tcW w:w="1896" w:type="pct"/>
            <w:shd w:val="clear" w:color="auto" w:fill="FFFFFF"/>
            <w:vAlign w:val="center"/>
          </w:tcPr>
          <w:p w14:paraId="40CE440F" w14:textId="1DF42B95"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2A901800" w14:textId="77777777" w:rsidTr="000D070E">
        <w:trPr>
          <w:cantSplit/>
          <w:trHeight w:val="285"/>
        </w:trPr>
        <w:tc>
          <w:tcPr>
            <w:tcW w:w="603" w:type="pct"/>
            <w:vMerge w:val="restart"/>
            <w:shd w:val="clear" w:color="auto" w:fill="FFFFFF"/>
          </w:tcPr>
          <w:p w14:paraId="28510435" w14:textId="77777777" w:rsidR="00A42471" w:rsidRPr="000D070E" w:rsidRDefault="00A42471">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6AEE4FEC" w14:textId="252141A2" w:rsidR="00A42471" w:rsidRPr="000D070E" w:rsidRDefault="00A42471">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 Atopic dermatitis</w:t>
            </w:r>
            <w:r w:rsidR="00DC19B1" w:rsidRPr="000D070E">
              <w:rPr>
                <w:rFonts w:ascii="Times New Roman" w:hAnsi="Times New Roman" w:cs="Times New Roman"/>
                <w:bCs/>
                <w:color w:val="000000"/>
                <w:sz w:val="22"/>
                <w:szCs w:val="22"/>
                <w:vertAlign w:val="superscript"/>
              </w:rPr>
              <w:t xml:space="preserve"> </w:t>
            </w:r>
            <w:r w:rsidRPr="000D070E">
              <w:rPr>
                <w:rFonts w:ascii="Times New Roman" w:hAnsi="Times New Roman" w:cs="Times New Roman"/>
                <w:bCs/>
                <w:color w:val="000000"/>
                <w:sz w:val="22"/>
                <w:szCs w:val="22"/>
              </w:rPr>
              <w:t>(7 years)</w:t>
            </w:r>
            <w:r w:rsidR="00DC19B1" w:rsidRPr="000D070E">
              <w:rPr>
                <w:rFonts w:ascii="Times New Roman" w:hAnsi="Times New Roman" w:cs="Times New Roman"/>
                <w:color w:val="000000"/>
                <w:sz w:val="22"/>
                <w:szCs w:val="22"/>
                <w:vertAlign w:val="superscript"/>
              </w:rPr>
              <w:t>†</w:t>
            </w:r>
          </w:p>
        </w:tc>
        <w:tc>
          <w:tcPr>
            <w:tcW w:w="925" w:type="pct"/>
            <w:shd w:val="clear" w:color="auto" w:fill="FFFFFF"/>
            <w:vAlign w:val="center"/>
          </w:tcPr>
          <w:p w14:paraId="194645C3" w14:textId="0A6036AD" w:rsidR="00A42471" w:rsidRPr="000D070E" w:rsidRDefault="00A42471">
            <w:pPr>
              <w:autoSpaceDE w:val="0"/>
              <w:autoSpaceDN w:val="0"/>
              <w:adjustRightInd w:val="0"/>
              <w:spacing w:line="360" w:lineRule="auto"/>
              <w:ind w:right="60"/>
              <w:rPr>
                <w:rFonts w:ascii="Times New Roman" w:hAnsi="Times New Roman" w:cs="Times New Roman"/>
                <w:bCs/>
                <w:color w:val="000000"/>
                <w:sz w:val="22"/>
                <w:szCs w:val="22"/>
              </w:rPr>
            </w:pPr>
          </w:p>
        </w:tc>
        <w:tc>
          <w:tcPr>
            <w:tcW w:w="1896" w:type="pct"/>
            <w:shd w:val="clear" w:color="auto" w:fill="FFFFFF"/>
            <w:vAlign w:val="center"/>
          </w:tcPr>
          <w:p w14:paraId="7A9E6B87" w14:textId="77777777" w:rsidR="00A42471" w:rsidRPr="000D070E" w:rsidRDefault="00A42471" w:rsidP="000D070E">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220A4D74" w14:textId="77777777" w:rsidTr="000D070E">
        <w:trPr>
          <w:cantSplit/>
          <w:trHeight w:val="285"/>
        </w:trPr>
        <w:tc>
          <w:tcPr>
            <w:tcW w:w="603" w:type="pct"/>
            <w:vMerge/>
            <w:shd w:val="clear" w:color="auto" w:fill="FFFFFF"/>
          </w:tcPr>
          <w:p w14:paraId="31F9F03B"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5C81C566" w14:textId="30DEFF1C"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0FDCCBC2" w14:textId="57B5F676"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5268 (92)</w:t>
            </w:r>
          </w:p>
        </w:tc>
        <w:tc>
          <w:tcPr>
            <w:tcW w:w="1896" w:type="pct"/>
            <w:shd w:val="clear" w:color="auto" w:fill="FFFFFF"/>
            <w:vAlign w:val="center"/>
          </w:tcPr>
          <w:p w14:paraId="4682C69D" w14:textId="7ABCF491"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6032 (92)</w:t>
            </w:r>
          </w:p>
        </w:tc>
      </w:tr>
      <w:tr w:rsidR="00A42471" w:rsidRPr="000D070E" w14:paraId="6B8FE431" w14:textId="77777777" w:rsidTr="000D070E">
        <w:trPr>
          <w:cantSplit/>
          <w:trHeight w:val="285"/>
        </w:trPr>
        <w:tc>
          <w:tcPr>
            <w:tcW w:w="603" w:type="pct"/>
            <w:vMerge/>
            <w:shd w:val="clear" w:color="auto" w:fill="FFFFFF"/>
          </w:tcPr>
          <w:p w14:paraId="004A1B82"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360DFED4" w14:textId="75ED9529"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47C4860E" w14:textId="3DFF4780"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464 (8)</w:t>
            </w:r>
          </w:p>
        </w:tc>
        <w:tc>
          <w:tcPr>
            <w:tcW w:w="1896" w:type="pct"/>
            <w:shd w:val="clear" w:color="auto" w:fill="FFFFFF"/>
            <w:vAlign w:val="center"/>
          </w:tcPr>
          <w:p w14:paraId="11A46A54" w14:textId="0566D7D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528 (8)</w:t>
            </w:r>
          </w:p>
        </w:tc>
      </w:tr>
      <w:tr w:rsidR="00A42471" w:rsidRPr="000D070E" w14:paraId="37647D2E" w14:textId="77777777" w:rsidTr="000D070E">
        <w:trPr>
          <w:cantSplit/>
          <w:trHeight w:val="285"/>
        </w:trPr>
        <w:tc>
          <w:tcPr>
            <w:tcW w:w="603" w:type="pct"/>
            <w:vMerge/>
            <w:shd w:val="clear" w:color="auto" w:fill="FFFFFF"/>
          </w:tcPr>
          <w:p w14:paraId="0A32172D"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3EAFD810" w14:textId="36803B62"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36F9E4D0" w14:textId="1DBAA408"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828</w:t>
            </w:r>
          </w:p>
        </w:tc>
        <w:tc>
          <w:tcPr>
            <w:tcW w:w="1896" w:type="pct"/>
            <w:shd w:val="clear" w:color="auto" w:fill="FFFFFF"/>
            <w:vAlign w:val="center"/>
          </w:tcPr>
          <w:p w14:paraId="0C411237" w14:textId="7705DCF0"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75AA8CD0" w14:textId="77777777" w:rsidTr="000D070E">
        <w:trPr>
          <w:cantSplit/>
          <w:trHeight w:val="285"/>
        </w:trPr>
        <w:tc>
          <w:tcPr>
            <w:tcW w:w="603" w:type="pct"/>
            <w:vMerge w:val="restart"/>
            <w:shd w:val="clear" w:color="auto" w:fill="FFFFFF"/>
          </w:tcPr>
          <w:p w14:paraId="7867CEE2" w14:textId="77777777" w:rsidR="00A42471" w:rsidRPr="000D070E" w:rsidRDefault="00A42471">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74F57883" w14:textId="568EAE21" w:rsidR="00A42471" w:rsidRPr="000D070E" w:rsidRDefault="00A42471">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 Doctor diagnosis of asthma</w:t>
            </w:r>
            <w:r w:rsidR="00DC19B1" w:rsidRPr="000D070E">
              <w:rPr>
                <w:rFonts w:ascii="Times New Roman" w:hAnsi="Times New Roman" w:cs="Times New Roman"/>
                <w:bCs/>
                <w:color w:val="000000"/>
                <w:sz w:val="22"/>
                <w:szCs w:val="22"/>
                <w:vertAlign w:val="superscript"/>
              </w:rPr>
              <w:t xml:space="preserve"> </w:t>
            </w:r>
            <w:r w:rsidRPr="000D070E">
              <w:rPr>
                <w:rFonts w:ascii="Times New Roman" w:hAnsi="Times New Roman" w:cs="Times New Roman"/>
                <w:bCs/>
                <w:color w:val="000000"/>
                <w:sz w:val="22"/>
                <w:szCs w:val="22"/>
              </w:rPr>
              <w:t>(91 months)</w:t>
            </w:r>
          </w:p>
        </w:tc>
        <w:tc>
          <w:tcPr>
            <w:tcW w:w="925" w:type="pct"/>
            <w:shd w:val="clear" w:color="auto" w:fill="FFFFFF"/>
            <w:vAlign w:val="center"/>
          </w:tcPr>
          <w:p w14:paraId="04489486" w14:textId="1F6A8AC2"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44E73A0B" w14:textId="77777777" w:rsidR="00A42471" w:rsidRPr="000D070E" w:rsidRDefault="00A42471">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2474602B" w14:textId="77777777" w:rsidTr="000D070E">
        <w:trPr>
          <w:cantSplit/>
          <w:trHeight w:val="285"/>
        </w:trPr>
        <w:tc>
          <w:tcPr>
            <w:tcW w:w="603" w:type="pct"/>
            <w:vMerge/>
            <w:shd w:val="clear" w:color="auto" w:fill="FFFFFF"/>
          </w:tcPr>
          <w:p w14:paraId="016EAB42"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0DACC18C" w14:textId="74F4FC86"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3388ED7D" w14:textId="5572FA84"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4153 (80)</w:t>
            </w:r>
          </w:p>
        </w:tc>
        <w:tc>
          <w:tcPr>
            <w:tcW w:w="1896" w:type="pct"/>
            <w:shd w:val="clear" w:color="auto" w:fill="FFFFFF"/>
            <w:vAlign w:val="center"/>
          </w:tcPr>
          <w:p w14:paraId="448B0610" w14:textId="370188A0"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5205 (79)</w:t>
            </w:r>
          </w:p>
        </w:tc>
      </w:tr>
      <w:tr w:rsidR="00A42471" w:rsidRPr="000D070E" w14:paraId="557551C0" w14:textId="77777777" w:rsidTr="000D070E">
        <w:trPr>
          <w:cantSplit/>
          <w:trHeight w:val="285"/>
        </w:trPr>
        <w:tc>
          <w:tcPr>
            <w:tcW w:w="603" w:type="pct"/>
            <w:vMerge/>
            <w:shd w:val="clear" w:color="auto" w:fill="FFFFFF"/>
          </w:tcPr>
          <w:p w14:paraId="1F9A089F"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73497BAC" w14:textId="7588A573"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4999C4AA" w14:textId="50E320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1050 (20)</w:t>
            </w:r>
          </w:p>
        </w:tc>
        <w:tc>
          <w:tcPr>
            <w:tcW w:w="1896" w:type="pct"/>
            <w:shd w:val="clear" w:color="auto" w:fill="FFFFFF"/>
            <w:vAlign w:val="center"/>
          </w:tcPr>
          <w:p w14:paraId="24471174" w14:textId="346153DE"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1355 (21)</w:t>
            </w:r>
          </w:p>
        </w:tc>
      </w:tr>
      <w:tr w:rsidR="00A42471" w:rsidRPr="000D070E" w14:paraId="6CDC88E0" w14:textId="77777777" w:rsidTr="000D070E">
        <w:trPr>
          <w:cantSplit/>
          <w:trHeight w:val="285"/>
        </w:trPr>
        <w:tc>
          <w:tcPr>
            <w:tcW w:w="603" w:type="pct"/>
            <w:vMerge/>
            <w:shd w:val="clear" w:color="auto" w:fill="FFFFFF"/>
          </w:tcPr>
          <w:p w14:paraId="10CE1EF3"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4E860ED8" w14:textId="164027E3"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778D7B95" w14:textId="1E21EF8A"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1357</w:t>
            </w:r>
          </w:p>
        </w:tc>
        <w:tc>
          <w:tcPr>
            <w:tcW w:w="1896" w:type="pct"/>
            <w:shd w:val="clear" w:color="auto" w:fill="FFFFFF"/>
            <w:vAlign w:val="center"/>
          </w:tcPr>
          <w:p w14:paraId="1DEB7462" w14:textId="2A256481"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155AED99" w14:textId="77777777" w:rsidTr="000D070E">
        <w:trPr>
          <w:cantSplit/>
          <w:trHeight w:val="283"/>
        </w:trPr>
        <w:tc>
          <w:tcPr>
            <w:tcW w:w="603" w:type="pct"/>
            <w:shd w:val="clear" w:color="auto" w:fill="FFFFFF"/>
          </w:tcPr>
          <w:p w14:paraId="4D9312B4" w14:textId="11FEB042"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Day care</w:t>
            </w:r>
          </w:p>
        </w:tc>
        <w:tc>
          <w:tcPr>
            <w:tcW w:w="1576" w:type="pct"/>
            <w:shd w:val="clear" w:color="auto" w:fill="FFFFFF"/>
          </w:tcPr>
          <w:p w14:paraId="2AE8F915" w14:textId="436D1E86"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925" w:type="pct"/>
            <w:shd w:val="clear" w:color="auto" w:fill="FFFFFF"/>
            <w:vAlign w:val="center"/>
          </w:tcPr>
          <w:p w14:paraId="42DD2711"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39308494"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47C419CF" w14:textId="77777777" w:rsidTr="000D070E">
        <w:trPr>
          <w:cantSplit/>
          <w:trHeight w:val="285"/>
        </w:trPr>
        <w:tc>
          <w:tcPr>
            <w:tcW w:w="603" w:type="pct"/>
            <w:vMerge w:val="restart"/>
            <w:shd w:val="clear" w:color="auto" w:fill="FFFFFF"/>
          </w:tcPr>
          <w:p w14:paraId="4B52213C"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5C59B32A" w14:textId="4C38D1AC"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Day care at any time (up to 38 months)</w:t>
            </w:r>
            <w:r w:rsidR="00DC19B1" w:rsidRPr="000D070E">
              <w:rPr>
                <w:rFonts w:ascii="Times New Roman" w:hAnsi="Times New Roman" w:cs="Times New Roman"/>
                <w:bCs/>
                <w:color w:val="000000"/>
                <w:sz w:val="22"/>
                <w:szCs w:val="22"/>
                <w:vertAlign w:val="superscript"/>
              </w:rPr>
              <w:t>‡</w:t>
            </w:r>
          </w:p>
        </w:tc>
        <w:tc>
          <w:tcPr>
            <w:tcW w:w="925" w:type="pct"/>
            <w:shd w:val="clear" w:color="auto" w:fill="FFFFFF"/>
            <w:vAlign w:val="center"/>
          </w:tcPr>
          <w:p w14:paraId="442D87E2" w14:textId="219C627F" w:rsidR="00A42471" w:rsidRPr="000D070E" w:rsidRDefault="00A42471" w:rsidP="00D14862">
            <w:pPr>
              <w:autoSpaceDE w:val="0"/>
              <w:autoSpaceDN w:val="0"/>
              <w:adjustRightInd w:val="0"/>
              <w:spacing w:line="360" w:lineRule="auto"/>
              <w:ind w:right="60"/>
              <w:rPr>
                <w:rFonts w:ascii="Times New Roman" w:hAnsi="Times New Roman" w:cs="Times New Roman"/>
                <w:bCs/>
                <w:color w:val="000000"/>
                <w:sz w:val="22"/>
                <w:szCs w:val="22"/>
              </w:rPr>
            </w:pPr>
          </w:p>
        </w:tc>
        <w:tc>
          <w:tcPr>
            <w:tcW w:w="1896" w:type="pct"/>
            <w:shd w:val="clear" w:color="auto" w:fill="FFFFFF"/>
            <w:vAlign w:val="center"/>
          </w:tcPr>
          <w:p w14:paraId="76F8F461"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542DFDBC" w14:textId="77777777" w:rsidTr="000D070E">
        <w:trPr>
          <w:cantSplit/>
          <w:trHeight w:val="285"/>
        </w:trPr>
        <w:tc>
          <w:tcPr>
            <w:tcW w:w="603" w:type="pct"/>
            <w:vMerge/>
            <w:shd w:val="clear" w:color="auto" w:fill="FFFFFF"/>
          </w:tcPr>
          <w:p w14:paraId="7C926ED8"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18B3471D" w14:textId="40558438"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60531D7C" w14:textId="14DB2EF0"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3021 (57)</w:t>
            </w:r>
          </w:p>
        </w:tc>
        <w:tc>
          <w:tcPr>
            <w:tcW w:w="1896" w:type="pct"/>
            <w:shd w:val="clear" w:color="auto" w:fill="FFFFFF"/>
            <w:vAlign w:val="center"/>
          </w:tcPr>
          <w:p w14:paraId="4D30620A" w14:textId="37A46503"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3936 (60)</w:t>
            </w:r>
          </w:p>
        </w:tc>
      </w:tr>
      <w:tr w:rsidR="00A42471" w:rsidRPr="000D070E" w14:paraId="0219F43A" w14:textId="77777777" w:rsidTr="000D070E">
        <w:trPr>
          <w:cantSplit/>
          <w:trHeight w:val="285"/>
        </w:trPr>
        <w:tc>
          <w:tcPr>
            <w:tcW w:w="603" w:type="pct"/>
            <w:vMerge/>
            <w:shd w:val="clear" w:color="auto" w:fill="FFFFFF"/>
          </w:tcPr>
          <w:p w14:paraId="036C08EA"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629EB6E6" w14:textId="197B54B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78FA34C9" w14:textId="38C3E3EE"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2303 (43)</w:t>
            </w:r>
          </w:p>
        </w:tc>
        <w:tc>
          <w:tcPr>
            <w:tcW w:w="1896" w:type="pct"/>
            <w:shd w:val="clear" w:color="auto" w:fill="FFFFFF"/>
            <w:vAlign w:val="center"/>
          </w:tcPr>
          <w:p w14:paraId="7EAB0634" w14:textId="4E0BF202"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2624 (40)</w:t>
            </w:r>
          </w:p>
        </w:tc>
      </w:tr>
      <w:tr w:rsidR="00A42471" w:rsidRPr="000D070E" w14:paraId="4943C59D" w14:textId="77777777" w:rsidTr="000D070E">
        <w:trPr>
          <w:cantSplit/>
          <w:trHeight w:val="285"/>
        </w:trPr>
        <w:tc>
          <w:tcPr>
            <w:tcW w:w="603" w:type="pct"/>
            <w:vMerge/>
            <w:shd w:val="clear" w:color="auto" w:fill="FFFFFF"/>
          </w:tcPr>
          <w:p w14:paraId="38BB07F3" w14:textId="7777777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p>
        </w:tc>
        <w:tc>
          <w:tcPr>
            <w:tcW w:w="1576" w:type="pct"/>
            <w:shd w:val="clear" w:color="auto" w:fill="FFFFFF"/>
          </w:tcPr>
          <w:p w14:paraId="7A2CB591" w14:textId="7E16E247" w:rsidR="00A42471" w:rsidRPr="000D070E" w:rsidRDefault="00A42471" w:rsidP="00D14862">
            <w:pPr>
              <w:autoSpaceDE w:val="0"/>
              <w:autoSpaceDN w:val="0"/>
              <w:adjustRightInd w:val="0"/>
              <w:spacing w:line="360" w:lineRule="auto"/>
              <w:ind w:left="-5"/>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6F5D4DC2" w14:textId="4641503E"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1236</w:t>
            </w:r>
          </w:p>
        </w:tc>
        <w:tc>
          <w:tcPr>
            <w:tcW w:w="1896" w:type="pct"/>
            <w:shd w:val="clear" w:color="auto" w:fill="FFFFFF"/>
            <w:vAlign w:val="center"/>
          </w:tcPr>
          <w:p w14:paraId="3260DE7A" w14:textId="3B9572AE"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6663376F" w14:textId="77777777" w:rsidTr="000D070E">
        <w:trPr>
          <w:cantSplit/>
          <w:trHeight w:val="285"/>
        </w:trPr>
        <w:tc>
          <w:tcPr>
            <w:tcW w:w="603" w:type="pct"/>
            <w:vMerge w:val="restart"/>
            <w:shd w:val="clear" w:color="auto" w:fill="FFFFFF"/>
          </w:tcPr>
          <w:p w14:paraId="180A7E08"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91EFBAE" w14:textId="469D2725"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Day care regularly</w:t>
            </w:r>
            <w:r w:rsidR="00D4704B" w:rsidRPr="000D070E">
              <w:rPr>
                <w:rFonts w:ascii="Times New Roman" w:hAnsi="Times New Roman" w:cs="Times New Roman"/>
                <w:bCs/>
                <w:color w:val="000000"/>
                <w:sz w:val="22"/>
                <w:szCs w:val="22"/>
              </w:rPr>
              <w:t xml:space="preserve"> (i.e. not a one off)</w:t>
            </w:r>
            <w:r w:rsidRPr="000D070E">
              <w:rPr>
                <w:rFonts w:ascii="Times New Roman" w:hAnsi="Times New Roman" w:cs="Times New Roman"/>
                <w:bCs/>
                <w:color w:val="000000"/>
                <w:sz w:val="22"/>
                <w:szCs w:val="22"/>
              </w:rPr>
              <w:t xml:space="preserve"> (38 months)</w:t>
            </w:r>
          </w:p>
        </w:tc>
        <w:tc>
          <w:tcPr>
            <w:tcW w:w="925" w:type="pct"/>
            <w:shd w:val="clear" w:color="auto" w:fill="FFFFFF"/>
            <w:vAlign w:val="center"/>
          </w:tcPr>
          <w:p w14:paraId="4842F414" w14:textId="04B03D5E"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4AA2E620"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1251B94A" w14:textId="77777777" w:rsidTr="000D070E">
        <w:trPr>
          <w:cantSplit/>
          <w:trHeight w:val="285"/>
        </w:trPr>
        <w:tc>
          <w:tcPr>
            <w:tcW w:w="603" w:type="pct"/>
            <w:vMerge/>
            <w:shd w:val="clear" w:color="auto" w:fill="FFFFFF"/>
          </w:tcPr>
          <w:p w14:paraId="286B17DF"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F7F88A0" w14:textId="52128685"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685DD593" w14:textId="3B501AAE"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3490 (62)</w:t>
            </w:r>
          </w:p>
        </w:tc>
        <w:tc>
          <w:tcPr>
            <w:tcW w:w="1896" w:type="pct"/>
            <w:shd w:val="clear" w:color="auto" w:fill="FFFFFF"/>
            <w:vAlign w:val="center"/>
          </w:tcPr>
          <w:p w14:paraId="72D28BFF" w14:textId="0B1C6AE4"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4100 (63)</w:t>
            </w:r>
          </w:p>
        </w:tc>
      </w:tr>
      <w:tr w:rsidR="00A42471" w:rsidRPr="000D070E" w14:paraId="0C605B42" w14:textId="77777777" w:rsidTr="000D070E">
        <w:trPr>
          <w:cantSplit/>
          <w:trHeight w:val="285"/>
        </w:trPr>
        <w:tc>
          <w:tcPr>
            <w:tcW w:w="603" w:type="pct"/>
            <w:vMerge/>
            <w:shd w:val="clear" w:color="auto" w:fill="FFFFFF"/>
          </w:tcPr>
          <w:p w14:paraId="643E04E7"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3A4EF486" w14:textId="2BBF6BAB"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7B081BC0" w14:textId="5C3D72F6"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2112 (38)</w:t>
            </w:r>
          </w:p>
        </w:tc>
        <w:tc>
          <w:tcPr>
            <w:tcW w:w="1896" w:type="pct"/>
            <w:shd w:val="clear" w:color="auto" w:fill="FFFFFF"/>
            <w:vAlign w:val="center"/>
          </w:tcPr>
          <w:p w14:paraId="0CAE0E1E" w14:textId="3C7021CE"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2460 (38)</w:t>
            </w:r>
          </w:p>
        </w:tc>
      </w:tr>
      <w:tr w:rsidR="00A42471" w:rsidRPr="000D070E" w14:paraId="5E55408B" w14:textId="77777777" w:rsidTr="000D070E">
        <w:trPr>
          <w:cantSplit/>
          <w:trHeight w:val="285"/>
        </w:trPr>
        <w:tc>
          <w:tcPr>
            <w:tcW w:w="603" w:type="pct"/>
            <w:vMerge/>
            <w:shd w:val="clear" w:color="auto" w:fill="FFFFFF"/>
          </w:tcPr>
          <w:p w14:paraId="6799BBF4"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FCC7CB3" w14:textId="6992404E"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2DC470FB" w14:textId="7CB4E424" w:rsidR="00A42471"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958</w:t>
            </w:r>
          </w:p>
        </w:tc>
        <w:tc>
          <w:tcPr>
            <w:tcW w:w="1896" w:type="pct"/>
            <w:shd w:val="clear" w:color="auto" w:fill="FFFFFF"/>
            <w:vAlign w:val="center"/>
          </w:tcPr>
          <w:p w14:paraId="5D8F524D" w14:textId="72973475"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4276C8F9" w14:textId="77777777" w:rsidTr="000D070E">
        <w:trPr>
          <w:cantSplit/>
          <w:trHeight w:val="285"/>
        </w:trPr>
        <w:tc>
          <w:tcPr>
            <w:tcW w:w="603" w:type="pct"/>
            <w:vMerge w:val="restart"/>
            <w:shd w:val="clear" w:color="auto" w:fill="FFFFFF"/>
          </w:tcPr>
          <w:p w14:paraId="22B40493"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752870D" w14:textId="6591BAB1"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Day care 10+ hours per week (38 months)</w:t>
            </w:r>
          </w:p>
        </w:tc>
        <w:tc>
          <w:tcPr>
            <w:tcW w:w="925" w:type="pct"/>
            <w:shd w:val="clear" w:color="auto" w:fill="FFFFFF"/>
            <w:vAlign w:val="center"/>
          </w:tcPr>
          <w:p w14:paraId="319D94B2" w14:textId="5D8BAF9F"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4DFB72FA" w14:textId="1179524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3E91795F" w14:textId="77777777" w:rsidTr="000D070E">
        <w:trPr>
          <w:cantSplit/>
          <w:trHeight w:val="285"/>
        </w:trPr>
        <w:tc>
          <w:tcPr>
            <w:tcW w:w="603" w:type="pct"/>
            <w:vMerge/>
            <w:shd w:val="clear" w:color="auto" w:fill="FFFFFF"/>
          </w:tcPr>
          <w:p w14:paraId="31E33939"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5170756" w14:textId="5D26C185"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2071B581" w14:textId="34CDBEE4" w:rsidR="00A42471" w:rsidRPr="000D070E" w:rsidRDefault="00123D68" w:rsidP="00D14862">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4665 (83)</w:t>
            </w:r>
          </w:p>
        </w:tc>
        <w:tc>
          <w:tcPr>
            <w:tcW w:w="1896" w:type="pct"/>
            <w:shd w:val="clear" w:color="auto" w:fill="FFFFFF"/>
            <w:vAlign w:val="center"/>
          </w:tcPr>
          <w:p w14:paraId="288CD9EF" w14:textId="54210F9D" w:rsidR="00A42471" w:rsidRPr="000D070E" w:rsidRDefault="00123D68" w:rsidP="00D14862">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5378 (82)</w:t>
            </w:r>
          </w:p>
        </w:tc>
      </w:tr>
      <w:tr w:rsidR="00A42471" w:rsidRPr="000D070E" w14:paraId="6B91E313" w14:textId="77777777" w:rsidTr="000D070E">
        <w:trPr>
          <w:cantSplit/>
          <w:trHeight w:val="285"/>
        </w:trPr>
        <w:tc>
          <w:tcPr>
            <w:tcW w:w="603" w:type="pct"/>
            <w:vMerge/>
            <w:shd w:val="clear" w:color="auto" w:fill="FFFFFF"/>
          </w:tcPr>
          <w:p w14:paraId="6DE9F94A"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40D8C89" w14:textId="32DAF724"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054F92DD" w14:textId="49524D27" w:rsidR="00A42471" w:rsidRPr="000D070E" w:rsidRDefault="00123D68" w:rsidP="00D14862">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937 (17</w:t>
            </w:r>
          </w:p>
        </w:tc>
        <w:tc>
          <w:tcPr>
            <w:tcW w:w="1896" w:type="pct"/>
            <w:shd w:val="clear" w:color="auto" w:fill="FFFFFF"/>
            <w:vAlign w:val="center"/>
          </w:tcPr>
          <w:p w14:paraId="40147323" w14:textId="386FD983" w:rsidR="00A42471" w:rsidRPr="000D070E" w:rsidRDefault="00123D68" w:rsidP="00D14862">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1182 (18)</w:t>
            </w:r>
          </w:p>
        </w:tc>
      </w:tr>
      <w:tr w:rsidR="00A42471" w:rsidRPr="000D070E" w14:paraId="1EEE3B9D" w14:textId="77777777" w:rsidTr="000D070E">
        <w:trPr>
          <w:cantSplit/>
          <w:trHeight w:val="285"/>
        </w:trPr>
        <w:tc>
          <w:tcPr>
            <w:tcW w:w="603" w:type="pct"/>
            <w:vMerge/>
            <w:shd w:val="clear" w:color="auto" w:fill="FFFFFF"/>
          </w:tcPr>
          <w:p w14:paraId="56C1362E" w14:textId="77777777"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D485A4D" w14:textId="1547E22B"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6F6CFB14" w14:textId="65D30B73" w:rsidR="00A42471" w:rsidRPr="000D070E" w:rsidRDefault="00123D68" w:rsidP="00D14862">
            <w:pPr>
              <w:autoSpaceDE w:val="0"/>
              <w:autoSpaceDN w:val="0"/>
              <w:adjustRightInd w:val="0"/>
              <w:spacing w:line="360" w:lineRule="auto"/>
              <w:ind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958</w:t>
            </w:r>
          </w:p>
        </w:tc>
        <w:tc>
          <w:tcPr>
            <w:tcW w:w="1896" w:type="pct"/>
            <w:shd w:val="clear" w:color="auto" w:fill="FFFFFF"/>
            <w:vAlign w:val="center"/>
          </w:tcPr>
          <w:p w14:paraId="622ACC58" w14:textId="0B62FC12" w:rsidR="00A42471" w:rsidRPr="000D070E" w:rsidRDefault="00A42471" w:rsidP="00D14862">
            <w:pPr>
              <w:autoSpaceDE w:val="0"/>
              <w:autoSpaceDN w:val="0"/>
              <w:adjustRightInd w:val="0"/>
              <w:spacing w:line="360" w:lineRule="auto"/>
              <w:ind w:right="60"/>
              <w:rPr>
                <w:rFonts w:ascii="Times New Roman" w:hAnsi="Times New Roman" w:cs="Times New Roman"/>
                <w:bCs/>
                <w:color w:val="000000"/>
                <w:sz w:val="22"/>
                <w:szCs w:val="22"/>
              </w:rPr>
            </w:pPr>
          </w:p>
        </w:tc>
      </w:tr>
      <w:tr w:rsidR="00A42471" w:rsidRPr="000D070E" w14:paraId="6284CA97" w14:textId="77777777" w:rsidTr="000D070E">
        <w:trPr>
          <w:cantSplit/>
          <w:trHeight w:val="283"/>
        </w:trPr>
        <w:tc>
          <w:tcPr>
            <w:tcW w:w="603" w:type="pct"/>
            <w:shd w:val="clear" w:color="auto" w:fill="FFFFFF"/>
          </w:tcPr>
          <w:p w14:paraId="4368003E" w14:textId="547B49A5"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Crowding</w:t>
            </w:r>
          </w:p>
        </w:tc>
        <w:tc>
          <w:tcPr>
            <w:tcW w:w="1576" w:type="pct"/>
            <w:shd w:val="clear" w:color="auto" w:fill="FFFFFF"/>
          </w:tcPr>
          <w:p w14:paraId="6208BE5D" w14:textId="76562E61"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925" w:type="pct"/>
            <w:shd w:val="clear" w:color="auto" w:fill="FFFFFF"/>
            <w:vAlign w:val="center"/>
          </w:tcPr>
          <w:p w14:paraId="1F8DBFA2"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1BFD6127"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16CBE37B" w14:textId="77777777" w:rsidTr="000D070E">
        <w:trPr>
          <w:cantSplit/>
          <w:trHeight w:val="303"/>
        </w:trPr>
        <w:tc>
          <w:tcPr>
            <w:tcW w:w="603" w:type="pct"/>
            <w:vMerge w:val="restart"/>
            <w:shd w:val="clear" w:color="auto" w:fill="FFFFFF"/>
          </w:tcPr>
          <w:p w14:paraId="70BB4EBB"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B5CF041" w14:textId="07DE2843"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Number of children in house (6 months)</w:t>
            </w:r>
          </w:p>
        </w:tc>
        <w:tc>
          <w:tcPr>
            <w:tcW w:w="925" w:type="pct"/>
            <w:shd w:val="clear" w:color="auto" w:fill="FFFFFF"/>
            <w:vAlign w:val="center"/>
          </w:tcPr>
          <w:p w14:paraId="33555F43" w14:textId="1D61DE7F"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1BDA0A5A" w14:textId="77777777" w:rsidR="00123D68" w:rsidRPr="000D070E" w:rsidRDefault="00123D68">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021EDE35" w14:textId="77777777" w:rsidTr="000D070E">
        <w:trPr>
          <w:cantSplit/>
          <w:trHeight w:val="303"/>
        </w:trPr>
        <w:tc>
          <w:tcPr>
            <w:tcW w:w="603" w:type="pct"/>
            <w:vMerge/>
            <w:shd w:val="clear" w:color="auto" w:fill="FFFFFF"/>
          </w:tcPr>
          <w:p w14:paraId="21B633DB"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5F019AB" w14:textId="5AA08510"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w:t>
            </w:r>
          </w:p>
        </w:tc>
        <w:tc>
          <w:tcPr>
            <w:tcW w:w="925" w:type="pct"/>
            <w:shd w:val="clear" w:color="auto" w:fill="FFFFFF"/>
            <w:vAlign w:val="center"/>
          </w:tcPr>
          <w:p w14:paraId="42D5B87E" w14:textId="1360CB43"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2595 (45)</w:t>
            </w:r>
          </w:p>
        </w:tc>
        <w:tc>
          <w:tcPr>
            <w:tcW w:w="1896" w:type="pct"/>
            <w:shd w:val="clear" w:color="auto" w:fill="FFFFFF"/>
            <w:vAlign w:val="center"/>
          </w:tcPr>
          <w:p w14:paraId="0CF084AF" w14:textId="036278EC"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2926 (44)</w:t>
            </w:r>
          </w:p>
        </w:tc>
      </w:tr>
      <w:tr w:rsidR="00123D68" w:rsidRPr="000D070E" w14:paraId="6EE23AE4" w14:textId="77777777" w:rsidTr="000D070E">
        <w:trPr>
          <w:cantSplit/>
          <w:trHeight w:val="303"/>
        </w:trPr>
        <w:tc>
          <w:tcPr>
            <w:tcW w:w="603" w:type="pct"/>
            <w:vMerge/>
            <w:shd w:val="clear" w:color="auto" w:fill="FFFFFF"/>
          </w:tcPr>
          <w:p w14:paraId="753F464E"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779213E" w14:textId="6B493576"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1</w:t>
            </w:r>
          </w:p>
        </w:tc>
        <w:tc>
          <w:tcPr>
            <w:tcW w:w="925" w:type="pct"/>
            <w:shd w:val="clear" w:color="auto" w:fill="FFFFFF"/>
            <w:vAlign w:val="center"/>
          </w:tcPr>
          <w:p w14:paraId="2E6BFCA7" w14:textId="73C5B652"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2177 (38)</w:t>
            </w:r>
          </w:p>
        </w:tc>
        <w:tc>
          <w:tcPr>
            <w:tcW w:w="1896" w:type="pct"/>
            <w:shd w:val="clear" w:color="auto" w:fill="FFFFFF"/>
            <w:vAlign w:val="center"/>
          </w:tcPr>
          <w:p w14:paraId="4450E807" w14:textId="02F057A9"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2454 (37)</w:t>
            </w:r>
          </w:p>
        </w:tc>
      </w:tr>
      <w:tr w:rsidR="00123D68" w:rsidRPr="000D070E" w14:paraId="4AF9B12E" w14:textId="77777777" w:rsidTr="000D070E">
        <w:trPr>
          <w:cantSplit/>
          <w:trHeight w:val="303"/>
        </w:trPr>
        <w:tc>
          <w:tcPr>
            <w:tcW w:w="603" w:type="pct"/>
            <w:vMerge/>
            <w:shd w:val="clear" w:color="auto" w:fill="FFFFFF"/>
          </w:tcPr>
          <w:p w14:paraId="77FA41AC"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6B665A2" w14:textId="69B30E5E"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&gt;2</w:t>
            </w:r>
          </w:p>
        </w:tc>
        <w:tc>
          <w:tcPr>
            <w:tcW w:w="925" w:type="pct"/>
            <w:shd w:val="clear" w:color="auto" w:fill="FFFFFF"/>
            <w:vAlign w:val="center"/>
          </w:tcPr>
          <w:p w14:paraId="7F731748" w14:textId="595FA936"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1035 (18)</w:t>
            </w:r>
          </w:p>
        </w:tc>
        <w:tc>
          <w:tcPr>
            <w:tcW w:w="1896" w:type="pct"/>
            <w:shd w:val="clear" w:color="auto" w:fill="FFFFFF"/>
            <w:vAlign w:val="center"/>
          </w:tcPr>
          <w:p w14:paraId="33B53D34" w14:textId="45EB6D03"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1180 (18)</w:t>
            </w:r>
          </w:p>
        </w:tc>
      </w:tr>
      <w:tr w:rsidR="00123D68" w:rsidRPr="000D070E" w14:paraId="2DA514A9" w14:textId="77777777" w:rsidTr="000D070E">
        <w:trPr>
          <w:cantSplit/>
          <w:trHeight w:val="303"/>
        </w:trPr>
        <w:tc>
          <w:tcPr>
            <w:tcW w:w="603" w:type="pct"/>
            <w:vMerge/>
            <w:shd w:val="clear" w:color="auto" w:fill="FFFFFF"/>
          </w:tcPr>
          <w:p w14:paraId="680F21E0"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7938B5B" w14:textId="411018C1"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34232DA4" w14:textId="7264FF31" w:rsidR="00123D6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753</w:t>
            </w:r>
          </w:p>
        </w:tc>
        <w:tc>
          <w:tcPr>
            <w:tcW w:w="1896" w:type="pct"/>
            <w:shd w:val="clear" w:color="auto" w:fill="FFFFFF"/>
            <w:vAlign w:val="center"/>
          </w:tcPr>
          <w:p w14:paraId="499D2BC6" w14:textId="37117786"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12F3EFE4" w14:textId="77777777" w:rsidTr="000D070E">
        <w:trPr>
          <w:cantSplit/>
          <w:trHeight w:val="303"/>
        </w:trPr>
        <w:tc>
          <w:tcPr>
            <w:tcW w:w="603" w:type="pct"/>
            <w:vMerge w:val="restart"/>
            <w:shd w:val="clear" w:color="auto" w:fill="FFFFFF"/>
          </w:tcPr>
          <w:p w14:paraId="0A13E40A"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6E2B5C9" w14:textId="5CC84535"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Number of children in house (81 months)</w:t>
            </w:r>
          </w:p>
        </w:tc>
        <w:tc>
          <w:tcPr>
            <w:tcW w:w="925" w:type="pct"/>
            <w:shd w:val="clear" w:color="auto" w:fill="FFFFFF"/>
            <w:vAlign w:val="center"/>
          </w:tcPr>
          <w:p w14:paraId="74A8F765" w14:textId="49E3FE36"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22D2FB00"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7DE02D7E" w14:textId="77777777" w:rsidTr="000D070E">
        <w:trPr>
          <w:cantSplit/>
          <w:trHeight w:val="303"/>
        </w:trPr>
        <w:tc>
          <w:tcPr>
            <w:tcW w:w="603" w:type="pct"/>
            <w:vMerge/>
            <w:shd w:val="clear" w:color="auto" w:fill="FFFFFF"/>
          </w:tcPr>
          <w:p w14:paraId="5316FF5B"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344F30C2" w14:textId="610F8950"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w:t>
            </w:r>
          </w:p>
        </w:tc>
        <w:tc>
          <w:tcPr>
            <w:tcW w:w="925" w:type="pct"/>
            <w:shd w:val="clear" w:color="auto" w:fill="FFFFFF"/>
            <w:vAlign w:val="center"/>
          </w:tcPr>
          <w:p w14:paraId="115231A9" w14:textId="73C1E840"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546 (10)</w:t>
            </w:r>
          </w:p>
        </w:tc>
        <w:tc>
          <w:tcPr>
            <w:tcW w:w="1896" w:type="pct"/>
            <w:shd w:val="clear" w:color="auto" w:fill="FFFFFF"/>
            <w:vAlign w:val="center"/>
          </w:tcPr>
          <w:p w14:paraId="254908B7" w14:textId="70F7C91F"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673 (10)</w:t>
            </w:r>
          </w:p>
        </w:tc>
      </w:tr>
      <w:tr w:rsidR="00123D68" w:rsidRPr="000D070E" w14:paraId="41B0C3EC" w14:textId="77777777" w:rsidTr="000D070E">
        <w:trPr>
          <w:cantSplit/>
          <w:trHeight w:val="303"/>
        </w:trPr>
        <w:tc>
          <w:tcPr>
            <w:tcW w:w="603" w:type="pct"/>
            <w:vMerge/>
            <w:shd w:val="clear" w:color="auto" w:fill="FFFFFF"/>
          </w:tcPr>
          <w:p w14:paraId="1C3E32E3"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932E889" w14:textId="2C13B72D"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1</w:t>
            </w:r>
          </w:p>
        </w:tc>
        <w:tc>
          <w:tcPr>
            <w:tcW w:w="925" w:type="pct"/>
            <w:shd w:val="clear" w:color="auto" w:fill="FFFFFF"/>
            <w:vAlign w:val="center"/>
          </w:tcPr>
          <w:p w14:paraId="77D367FE" w14:textId="6CEB9D6D"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2888 (55)</w:t>
            </w:r>
          </w:p>
        </w:tc>
        <w:tc>
          <w:tcPr>
            <w:tcW w:w="1896" w:type="pct"/>
            <w:shd w:val="clear" w:color="auto" w:fill="FFFFFF"/>
            <w:vAlign w:val="center"/>
          </w:tcPr>
          <w:p w14:paraId="3C8E7F27" w14:textId="26033F7B"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3547 (54)</w:t>
            </w:r>
          </w:p>
        </w:tc>
      </w:tr>
      <w:tr w:rsidR="00123D68" w:rsidRPr="000D070E" w14:paraId="66BB3218" w14:textId="77777777" w:rsidTr="000D070E">
        <w:trPr>
          <w:cantSplit/>
          <w:trHeight w:val="303"/>
        </w:trPr>
        <w:tc>
          <w:tcPr>
            <w:tcW w:w="603" w:type="pct"/>
            <w:vMerge/>
            <w:shd w:val="clear" w:color="auto" w:fill="FFFFFF"/>
          </w:tcPr>
          <w:p w14:paraId="35591CE3"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36B5F660" w14:textId="0B670F85"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&gt;2</w:t>
            </w:r>
          </w:p>
        </w:tc>
        <w:tc>
          <w:tcPr>
            <w:tcW w:w="925" w:type="pct"/>
            <w:shd w:val="clear" w:color="auto" w:fill="FFFFFF"/>
            <w:vAlign w:val="center"/>
          </w:tcPr>
          <w:p w14:paraId="3FD4C64C" w14:textId="65A72647"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1865 (35)</w:t>
            </w:r>
          </w:p>
        </w:tc>
        <w:tc>
          <w:tcPr>
            <w:tcW w:w="1896" w:type="pct"/>
            <w:shd w:val="clear" w:color="auto" w:fill="FFFFFF"/>
            <w:vAlign w:val="center"/>
          </w:tcPr>
          <w:p w14:paraId="58C70943" w14:textId="58744E67"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2340 (36)</w:t>
            </w:r>
          </w:p>
        </w:tc>
      </w:tr>
      <w:tr w:rsidR="00123D68" w:rsidRPr="000D070E" w14:paraId="091AC032" w14:textId="77777777" w:rsidTr="000D070E">
        <w:trPr>
          <w:cantSplit/>
          <w:trHeight w:val="303"/>
        </w:trPr>
        <w:tc>
          <w:tcPr>
            <w:tcW w:w="603" w:type="pct"/>
            <w:vMerge/>
            <w:shd w:val="clear" w:color="auto" w:fill="FFFFFF"/>
          </w:tcPr>
          <w:p w14:paraId="367DABFE"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E3C10FC" w14:textId="0BCB1073"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6E4AB652" w14:textId="5A4DA441"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1261</w:t>
            </w:r>
          </w:p>
        </w:tc>
        <w:tc>
          <w:tcPr>
            <w:tcW w:w="1896" w:type="pct"/>
            <w:shd w:val="clear" w:color="auto" w:fill="FFFFFF"/>
            <w:vAlign w:val="center"/>
          </w:tcPr>
          <w:p w14:paraId="3DABF675" w14:textId="2BE794F8" w:rsidR="00123D68" w:rsidRPr="000D070E" w:rsidRDefault="00123D6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32FF41A9" w14:textId="77777777" w:rsidTr="000D070E">
        <w:trPr>
          <w:cantSplit/>
          <w:trHeight w:val="315"/>
        </w:trPr>
        <w:tc>
          <w:tcPr>
            <w:tcW w:w="603" w:type="pct"/>
            <w:vMerge w:val="restart"/>
            <w:shd w:val="clear" w:color="auto" w:fill="FFFFFF"/>
          </w:tcPr>
          <w:p w14:paraId="3FF9EC21" w14:textId="77777777" w:rsidR="00123D68" w:rsidRPr="000D070E" w:rsidRDefault="00123D68" w:rsidP="00D14862">
            <w:pPr>
              <w:spacing w:line="360" w:lineRule="auto"/>
              <w:rPr>
                <w:rFonts w:ascii="Times New Roman" w:hAnsi="Times New Roman" w:cs="Times New Roman"/>
                <w:bCs/>
                <w:color w:val="000000"/>
                <w:sz w:val="22"/>
                <w:szCs w:val="22"/>
              </w:rPr>
            </w:pPr>
          </w:p>
        </w:tc>
        <w:tc>
          <w:tcPr>
            <w:tcW w:w="1576" w:type="pct"/>
            <w:shd w:val="clear" w:color="auto" w:fill="FFFFFF"/>
          </w:tcPr>
          <w:p w14:paraId="3346BCD8" w14:textId="43FA9471" w:rsidR="00123D68" w:rsidRPr="000D070E" w:rsidRDefault="00123D68" w:rsidP="00D14862">
            <w:pPr>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Crowding index (8 months)</w:t>
            </w:r>
            <w:r w:rsidR="00D4704B" w:rsidRPr="000D070E">
              <w:rPr>
                <w:rFonts w:ascii="Times New Roman" w:hAnsi="Times New Roman" w:cs="Times New Roman"/>
                <w:bCs/>
                <w:color w:val="000000"/>
                <w:sz w:val="22"/>
                <w:szCs w:val="22"/>
              </w:rPr>
              <w:t>**</w:t>
            </w:r>
          </w:p>
        </w:tc>
        <w:tc>
          <w:tcPr>
            <w:tcW w:w="925" w:type="pct"/>
            <w:shd w:val="clear" w:color="auto" w:fill="FFFFFF"/>
            <w:vAlign w:val="center"/>
          </w:tcPr>
          <w:p w14:paraId="69897FF2" w14:textId="2870AAD0"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2E37F002" w14:textId="77777777" w:rsidR="00123D68" w:rsidRPr="000D070E" w:rsidRDefault="00123D68" w:rsidP="00D14862">
            <w:pPr>
              <w:autoSpaceDE w:val="0"/>
              <w:autoSpaceDN w:val="0"/>
              <w:adjustRightInd w:val="0"/>
              <w:spacing w:line="360" w:lineRule="auto"/>
              <w:ind w:right="60"/>
              <w:rPr>
                <w:rFonts w:ascii="Times New Roman" w:hAnsi="Times New Roman" w:cs="Times New Roman"/>
                <w:bCs/>
                <w:color w:val="000000"/>
                <w:sz w:val="22"/>
                <w:szCs w:val="22"/>
              </w:rPr>
            </w:pPr>
          </w:p>
        </w:tc>
      </w:tr>
      <w:tr w:rsidR="00123D68" w:rsidRPr="000D070E" w14:paraId="207A2598" w14:textId="77777777" w:rsidTr="000D070E">
        <w:trPr>
          <w:cantSplit/>
          <w:trHeight w:val="315"/>
        </w:trPr>
        <w:tc>
          <w:tcPr>
            <w:tcW w:w="603" w:type="pct"/>
            <w:vMerge/>
            <w:shd w:val="clear" w:color="auto" w:fill="FFFFFF"/>
          </w:tcPr>
          <w:p w14:paraId="0250771E" w14:textId="77777777" w:rsidR="00123D68" w:rsidRPr="000D070E" w:rsidRDefault="00123D68" w:rsidP="00B05658">
            <w:pPr>
              <w:spacing w:line="360" w:lineRule="auto"/>
              <w:rPr>
                <w:rFonts w:ascii="Times New Roman" w:hAnsi="Times New Roman" w:cs="Times New Roman"/>
                <w:bCs/>
                <w:color w:val="000000"/>
                <w:sz w:val="22"/>
                <w:szCs w:val="22"/>
              </w:rPr>
            </w:pPr>
          </w:p>
        </w:tc>
        <w:tc>
          <w:tcPr>
            <w:tcW w:w="1576" w:type="pct"/>
            <w:shd w:val="clear" w:color="auto" w:fill="FFFFFF"/>
          </w:tcPr>
          <w:p w14:paraId="63F65984" w14:textId="00F0B2BE" w:rsidR="00123D68" w:rsidRPr="000D070E" w:rsidRDefault="00123D68" w:rsidP="00B05658">
            <w:pPr>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≤0.5</w:t>
            </w:r>
          </w:p>
        </w:tc>
        <w:tc>
          <w:tcPr>
            <w:tcW w:w="925" w:type="pct"/>
            <w:shd w:val="clear" w:color="auto" w:fill="FFFFFF"/>
            <w:vAlign w:val="center"/>
          </w:tcPr>
          <w:p w14:paraId="58FC0912" w14:textId="2D05D706"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837 (16)</w:t>
            </w:r>
          </w:p>
        </w:tc>
        <w:tc>
          <w:tcPr>
            <w:tcW w:w="1896" w:type="pct"/>
            <w:shd w:val="clear" w:color="auto" w:fill="FFFFFF"/>
            <w:vAlign w:val="center"/>
          </w:tcPr>
          <w:p w14:paraId="0F03D11E" w14:textId="5416DD44"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1022 (16)</w:t>
            </w:r>
          </w:p>
        </w:tc>
      </w:tr>
      <w:tr w:rsidR="00123D68" w:rsidRPr="000D070E" w14:paraId="45D86571" w14:textId="77777777" w:rsidTr="000D070E">
        <w:trPr>
          <w:cantSplit/>
          <w:trHeight w:val="315"/>
        </w:trPr>
        <w:tc>
          <w:tcPr>
            <w:tcW w:w="603" w:type="pct"/>
            <w:vMerge/>
            <w:shd w:val="clear" w:color="auto" w:fill="FFFFFF"/>
          </w:tcPr>
          <w:p w14:paraId="09010CD1" w14:textId="77777777" w:rsidR="00123D68" w:rsidRPr="000D070E" w:rsidRDefault="00123D68" w:rsidP="00B05658">
            <w:pPr>
              <w:spacing w:line="360" w:lineRule="auto"/>
              <w:rPr>
                <w:rFonts w:ascii="Times New Roman" w:hAnsi="Times New Roman" w:cs="Times New Roman"/>
                <w:bCs/>
                <w:color w:val="000000"/>
                <w:sz w:val="22"/>
                <w:szCs w:val="22"/>
              </w:rPr>
            </w:pPr>
          </w:p>
        </w:tc>
        <w:tc>
          <w:tcPr>
            <w:tcW w:w="1576" w:type="pct"/>
            <w:shd w:val="clear" w:color="auto" w:fill="FFFFFF"/>
          </w:tcPr>
          <w:p w14:paraId="0855642D" w14:textId="173C898E" w:rsidR="00123D68" w:rsidRPr="000D070E" w:rsidRDefault="00123D68" w:rsidP="00B05658">
            <w:pPr>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0.5</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0.75</w:t>
            </w:r>
          </w:p>
        </w:tc>
        <w:tc>
          <w:tcPr>
            <w:tcW w:w="925" w:type="pct"/>
            <w:shd w:val="clear" w:color="auto" w:fill="FFFFFF"/>
            <w:vAlign w:val="center"/>
          </w:tcPr>
          <w:p w14:paraId="70824100" w14:textId="2B2DD9A2"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2192 (41)</w:t>
            </w:r>
          </w:p>
        </w:tc>
        <w:tc>
          <w:tcPr>
            <w:tcW w:w="1896" w:type="pct"/>
            <w:shd w:val="clear" w:color="auto" w:fill="FFFFFF"/>
            <w:vAlign w:val="center"/>
          </w:tcPr>
          <w:p w14:paraId="49DD321D" w14:textId="1902DF11"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2479 (38)</w:t>
            </w:r>
          </w:p>
        </w:tc>
      </w:tr>
      <w:tr w:rsidR="00123D68" w:rsidRPr="000D070E" w14:paraId="73B0E04F" w14:textId="77777777" w:rsidTr="000D070E">
        <w:trPr>
          <w:cantSplit/>
          <w:trHeight w:val="315"/>
        </w:trPr>
        <w:tc>
          <w:tcPr>
            <w:tcW w:w="603" w:type="pct"/>
            <w:vMerge/>
            <w:shd w:val="clear" w:color="auto" w:fill="FFFFFF"/>
          </w:tcPr>
          <w:p w14:paraId="19B870E7" w14:textId="77777777" w:rsidR="00123D68" w:rsidRPr="000D070E" w:rsidRDefault="00123D68" w:rsidP="00B05658">
            <w:pPr>
              <w:spacing w:line="360" w:lineRule="auto"/>
              <w:rPr>
                <w:rFonts w:ascii="Times New Roman" w:hAnsi="Times New Roman" w:cs="Times New Roman"/>
                <w:bCs/>
                <w:color w:val="000000"/>
                <w:sz w:val="22"/>
                <w:szCs w:val="22"/>
              </w:rPr>
            </w:pPr>
          </w:p>
        </w:tc>
        <w:tc>
          <w:tcPr>
            <w:tcW w:w="1576" w:type="pct"/>
            <w:shd w:val="clear" w:color="auto" w:fill="FFFFFF"/>
          </w:tcPr>
          <w:p w14:paraId="53D00105" w14:textId="27FCDB7F" w:rsidR="00123D68" w:rsidRPr="000D070E" w:rsidRDefault="00123D68" w:rsidP="00B05658">
            <w:pPr>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0.75</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1</w:t>
            </w:r>
          </w:p>
        </w:tc>
        <w:tc>
          <w:tcPr>
            <w:tcW w:w="925" w:type="pct"/>
            <w:shd w:val="clear" w:color="auto" w:fill="FFFFFF"/>
            <w:vAlign w:val="center"/>
          </w:tcPr>
          <w:p w14:paraId="5A3BCDA2" w14:textId="558936DD"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1811 (34)</w:t>
            </w:r>
          </w:p>
        </w:tc>
        <w:tc>
          <w:tcPr>
            <w:tcW w:w="1896" w:type="pct"/>
            <w:shd w:val="clear" w:color="auto" w:fill="FFFFFF"/>
            <w:vAlign w:val="center"/>
          </w:tcPr>
          <w:p w14:paraId="4C15998F" w14:textId="0C0AB2D3"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2161 (33)</w:t>
            </w:r>
          </w:p>
        </w:tc>
      </w:tr>
      <w:tr w:rsidR="00123D68" w:rsidRPr="000D070E" w14:paraId="77DED699" w14:textId="77777777" w:rsidTr="000D070E">
        <w:trPr>
          <w:cantSplit/>
          <w:trHeight w:val="315"/>
        </w:trPr>
        <w:tc>
          <w:tcPr>
            <w:tcW w:w="603" w:type="pct"/>
            <w:vMerge/>
            <w:shd w:val="clear" w:color="auto" w:fill="FFFFFF"/>
          </w:tcPr>
          <w:p w14:paraId="639A1CF9" w14:textId="77777777" w:rsidR="00123D68" w:rsidRPr="000D070E" w:rsidRDefault="00123D68" w:rsidP="00B05658">
            <w:pPr>
              <w:spacing w:line="360" w:lineRule="auto"/>
              <w:rPr>
                <w:rFonts w:ascii="Times New Roman" w:hAnsi="Times New Roman" w:cs="Times New Roman"/>
                <w:bCs/>
                <w:color w:val="000000"/>
                <w:sz w:val="22"/>
                <w:szCs w:val="22"/>
              </w:rPr>
            </w:pPr>
          </w:p>
        </w:tc>
        <w:tc>
          <w:tcPr>
            <w:tcW w:w="1576" w:type="pct"/>
            <w:shd w:val="clear" w:color="auto" w:fill="FFFFFF"/>
          </w:tcPr>
          <w:p w14:paraId="2A567A6A" w14:textId="117B09C5" w:rsidR="00123D68" w:rsidRPr="000D070E" w:rsidRDefault="00123D68" w:rsidP="00B05658">
            <w:pPr>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&gt;1</w:t>
            </w:r>
          </w:p>
        </w:tc>
        <w:tc>
          <w:tcPr>
            <w:tcW w:w="925" w:type="pct"/>
            <w:shd w:val="clear" w:color="auto" w:fill="FFFFFF"/>
            <w:vAlign w:val="center"/>
          </w:tcPr>
          <w:p w14:paraId="1DEBE065" w14:textId="38327820"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558 (10)</w:t>
            </w:r>
          </w:p>
        </w:tc>
        <w:tc>
          <w:tcPr>
            <w:tcW w:w="1896" w:type="pct"/>
            <w:shd w:val="clear" w:color="auto" w:fill="FFFFFF"/>
            <w:vAlign w:val="center"/>
          </w:tcPr>
          <w:p w14:paraId="039B4CD2" w14:textId="033727E4"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898 (13)</w:t>
            </w:r>
          </w:p>
        </w:tc>
      </w:tr>
      <w:tr w:rsidR="00123D68" w:rsidRPr="000D070E" w14:paraId="0DC468F9" w14:textId="77777777" w:rsidTr="000D070E">
        <w:trPr>
          <w:cantSplit/>
          <w:trHeight w:val="315"/>
        </w:trPr>
        <w:tc>
          <w:tcPr>
            <w:tcW w:w="603" w:type="pct"/>
            <w:vMerge/>
            <w:shd w:val="clear" w:color="auto" w:fill="FFFFFF"/>
          </w:tcPr>
          <w:p w14:paraId="3ADBA245" w14:textId="77777777" w:rsidR="00123D68" w:rsidRPr="000D070E" w:rsidRDefault="00123D68" w:rsidP="00B05658">
            <w:pPr>
              <w:spacing w:line="360" w:lineRule="auto"/>
              <w:rPr>
                <w:rFonts w:ascii="Times New Roman" w:hAnsi="Times New Roman" w:cs="Times New Roman"/>
                <w:bCs/>
                <w:color w:val="000000"/>
                <w:sz w:val="22"/>
                <w:szCs w:val="22"/>
              </w:rPr>
            </w:pPr>
          </w:p>
        </w:tc>
        <w:tc>
          <w:tcPr>
            <w:tcW w:w="1576" w:type="pct"/>
            <w:shd w:val="clear" w:color="auto" w:fill="FFFFFF"/>
          </w:tcPr>
          <w:p w14:paraId="16ED001E" w14:textId="653EF910" w:rsidR="00123D68" w:rsidRPr="000D070E" w:rsidRDefault="00123D68" w:rsidP="00B05658">
            <w:pPr>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526B40B8" w14:textId="691E90F8"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1162</w:t>
            </w:r>
          </w:p>
        </w:tc>
        <w:tc>
          <w:tcPr>
            <w:tcW w:w="1896" w:type="pct"/>
            <w:shd w:val="clear" w:color="auto" w:fill="FFFFFF"/>
            <w:vAlign w:val="center"/>
          </w:tcPr>
          <w:p w14:paraId="7B9E94EE" w14:textId="1B742990" w:rsidR="00123D68" w:rsidRPr="000D070E" w:rsidRDefault="00123D6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508FFACF" w14:textId="77777777" w:rsidTr="000D070E">
        <w:trPr>
          <w:cantSplit/>
          <w:trHeight w:val="315"/>
        </w:trPr>
        <w:tc>
          <w:tcPr>
            <w:tcW w:w="603" w:type="pct"/>
            <w:vMerge w:val="restart"/>
            <w:shd w:val="clear" w:color="auto" w:fill="FFFFFF"/>
          </w:tcPr>
          <w:p w14:paraId="65B1D367"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586CE6F" w14:textId="3B301F9E"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Crowding index (33 months)</w:t>
            </w:r>
            <w:r w:rsidR="00D4704B" w:rsidRPr="000D070E">
              <w:rPr>
                <w:rFonts w:ascii="Times New Roman" w:hAnsi="Times New Roman" w:cs="Times New Roman"/>
                <w:bCs/>
                <w:color w:val="000000"/>
                <w:sz w:val="22"/>
                <w:szCs w:val="22"/>
              </w:rPr>
              <w:t>**</w:t>
            </w:r>
          </w:p>
        </w:tc>
        <w:tc>
          <w:tcPr>
            <w:tcW w:w="925" w:type="pct"/>
            <w:shd w:val="clear" w:color="auto" w:fill="FFFFFF"/>
            <w:vAlign w:val="center"/>
          </w:tcPr>
          <w:p w14:paraId="608303A5" w14:textId="23BBEC8D"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5E2F1D9D"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021E5FF4" w14:textId="77777777" w:rsidTr="000D070E">
        <w:trPr>
          <w:cantSplit/>
          <w:trHeight w:val="315"/>
        </w:trPr>
        <w:tc>
          <w:tcPr>
            <w:tcW w:w="603" w:type="pct"/>
            <w:vMerge/>
            <w:shd w:val="clear" w:color="auto" w:fill="FFFFFF"/>
          </w:tcPr>
          <w:p w14:paraId="463292C6"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D359D42" w14:textId="7601F525"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≤0.5</w:t>
            </w:r>
          </w:p>
        </w:tc>
        <w:tc>
          <w:tcPr>
            <w:tcW w:w="925" w:type="pct"/>
            <w:shd w:val="clear" w:color="auto" w:fill="FFFFFF"/>
            <w:vAlign w:val="center"/>
          </w:tcPr>
          <w:p w14:paraId="29F4BB12" w14:textId="442689CD"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1042 (20)</w:t>
            </w:r>
          </w:p>
        </w:tc>
        <w:tc>
          <w:tcPr>
            <w:tcW w:w="1896" w:type="pct"/>
            <w:shd w:val="clear" w:color="auto" w:fill="FFFFFF"/>
            <w:vAlign w:val="center"/>
          </w:tcPr>
          <w:p w14:paraId="4D9256F2" w14:textId="15814389"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1269 (20)</w:t>
            </w:r>
          </w:p>
        </w:tc>
      </w:tr>
      <w:tr w:rsidR="00123D68" w:rsidRPr="000D070E" w14:paraId="63AFC4CE" w14:textId="77777777" w:rsidTr="000D070E">
        <w:trPr>
          <w:cantSplit/>
          <w:trHeight w:val="315"/>
        </w:trPr>
        <w:tc>
          <w:tcPr>
            <w:tcW w:w="603" w:type="pct"/>
            <w:vMerge/>
            <w:shd w:val="clear" w:color="auto" w:fill="FFFFFF"/>
          </w:tcPr>
          <w:p w14:paraId="6253C58B"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2CE3E4A" w14:textId="2578C5A1"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0.5</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0.75</w:t>
            </w:r>
          </w:p>
        </w:tc>
        <w:tc>
          <w:tcPr>
            <w:tcW w:w="925" w:type="pct"/>
            <w:shd w:val="clear" w:color="auto" w:fill="FFFFFF"/>
            <w:vAlign w:val="center"/>
          </w:tcPr>
          <w:p w14:paraId="4BC39D4F" w14:textId="31EAF78D"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2042 (40)</w:t>
            </w:r>
          </w:p>
        </w:tc>
        <w:tc>
          <w:tcPr>
            <w:tcW w:w="1896" w:type="pct"/>
            <w:shd w:val="clear" w:color="auto" w:fill="FFFFFF"/>
            <w:vAlign w:val="center"/>
          </w:tcPr>
          <w:p w14:paraId="11D64207" w14:textId="1E27BAA2"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2474 (38) </w:t>
            </w:r>
          </w:p>
        </w:tc>
      </w:tr>
      <w:tr w:rsidR="00123D68" w:rsidRPr="000D070E" w14:paraId="0B6838DA" w14:textId="77777777" w:rsidTr="000D070E">
        <w:trPr>
          <w:cantSplit/>
          <w:trHeight w:val="315"/>
        </w:trPr>
        <w:tc>
          <w:tcPr>
            <w:tcW w:w="603" w:type="pct"/>
            <w:vMerge/>
            <w:shd w:val="clear" w:color="auto" w:fill="FFFFFF"/>
          </w:tcPr>
          <w:p w14:paraId="691E10DD"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179DC0E" w14:textId="01E869B9"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0.75</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1</w:t>
            </w:r>
          </w:p>
        </w:tc>
        <w:tc>
          <w:tcPr>
            <w:tcW w:w="925" w:type="pct"/>
            <w:shd w:val="clear" w:color="auto" w:fill="FFFFFF"/>
            <w:vAlign w:val="center"/>
          </w:tcPr>
          <w:p w14:paraId="4F14B5F6" w14:textId="41238AC4"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1777 (34)</w:t>
            </w:r>
          </w:p>
        </w:tc>
        <w:tc>
          <w:tcPr>
            <w:tcW w:w="1896" w:type="pct"/>
            <w:shd w:val="clear" w:color="auto" w:fill="FFFFFF"/>
            <w:vAlign w:val="center"/>
          </w:tcPr>
          <w:p w14:paraId="21927A3D" w14:textId="0B8F666F"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2370 (36)</w:t>
            </w:r>
          </w:p>
        </w:tc>
      </w:tr>
      <w:tr w:rsidR="00123D68" w:rsidRPr="000D070E" w14:paraId="09F6FF86" w14:textId="77777777" w:rsidTr="000D070E">
        <w:trPr>
          <w:cantSplit/>
          <w:trHeight w:val="315"/>
        </w:trPr>
        <w:tc>
          <w:tcPr>
            <w:tcW w:w="603" w:type="pct"/>
            <w:vMerge/>
            <w:shd w:val="clear" w:color="auto" w:fill="FFFFFF"/>
          </w:tcPr>
          <w:p w14:paraId="3859A9A2"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2CD8CA8" w14:textId="17597303"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&gt;1</w:t>
            </w:r>
          </w:p>
        </w:tc>
        <w:tc>
          <w:tcPr>
            <w:tcW w:w="925" w:type="pct"/>
            <w:shd w:val="clear" w:color="auto" w:fill="FFFFFF"/>
            <w:vAlign w:val="center"/>
          </w:tcPr>
          <w:p w14:paraId="50C3E4C0" w14:textId="5D9E06E4"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315 (6)</w:t>
            </w:r>
          </w:p>
        </w:tc>
        <w:tc>
          <w:tcPr>
            <w:tcW w:w="1896" w:type="pct"/>
            <w:shd w:val="clear" w:color="auto" w:fill="FFFFFF"/>
            <w:vAlign w:val="center"/>
          </w:tcPr>
          <w:p w14:paraId="043F42EC" w14:textId="127B39A3"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447 (7)</w:t>
            </w:r>
          </w:p>
        </w:tc>
      </w:tr>
      <w:tr w:rsidR="00123D68" w:rsidRPr="000D070E" w14:paraId="3877E86D" w14:textId="77777777" w:rsidTr="000D070E">
        <w:trPr>
          <w:cantSplit/>
          <w:trHeight w:val="315"/>
        </w:trPr>
        <w:tc>
          <w:tcPr>
            <w:tcW w:w="603" w:type="pct"/>
            <w:vMerge/>
            <w:shd w:val="clear" w:color="auto" w:fill="FFFFFF"/>
          </w:tcPr>
          <w:p w14:paraId="63B57C76"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474B154" w14:textId="232CAB3F"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7DC6C39B" w14:textId="229A1DB9"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1384</w:t>
            </w:r>
          </w:p>
        </w:tc>
        <w:tc>
          <w:tcPr>
            <w:tcW w:w="1896" w:type="pct"/>
            <w:shd w:val="clear" w:color="auto" w:fill="FFFFFF"/>
            <w:vAlign w:val="center"/>
          </w:tcPr>
          <w:p w14:paraId="39B03898" w14:textId="2FB2E9F9" w:rsidR="00123D68" w:rsidRPr="000D070E" w:rsidRDefault="00123D6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3E2F0EF8" w14:textId="77777777" w:rsidTr="000D070E">
        <w:trPr>
          <w:cantSplit/>
          <w:trHeight w:val="315"/>
        </w:trPr>
        <w:tc>
          <w:tcPr>
            <w:tcW w:w="603" w:type="pct"/>
            <w:vMerge w:val="restart"/>
            <w:shd w:val="clear" w:color="auto" w:fill="FFFFFF"/>
          </w:tcPr>
          <w:p w14:paraId="39A976D5"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EC7090B" w14:textId="5A04C81F" w:rsidR="00847DB8" w:rsidRPr="000D070E" w:rsidRDefault="00847DB8" w:rsidP="00D14862">
            <w:pPr>
              <w:spacing w:line="360" w:lineRule="auto"/>
              <w:ind w:left="279"/>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Crowding index (81 months)</w:t>
            </w:r>
            <w:r w:rsidR="00D4704B" w:rsidRPr="000D070E">
              <w:rPr>
                <w:rFonts w:ascii="Times New Roman" w:hAnsi="Times New Roman" w:cs="Times New Roman"/>
                <w:bCs/>
                <w:color w:val="000000"/>
                <w:sz w:val="22"/>
                <w:szCs w:val="22"/>
              </w:rPr>
              <w:t>**</w:t>
            </w:r>
          </w:p>
        </w:tc>
        <w:tc>
          <w:tcPr>
            <w:tcW w:w="925" w:type="pct"/>
            <w:shd w:val="clear" w:color="auto" w:fill="FFFFFF"/>
            <w:vAlign w:val="center"/>
          </w:tcPr>
          <w:p w14:paraId="4BEFED42" w14:textId="2BE9BDE9"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28B83752"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661ED3FA" w14:textId="77777777" w:rsidTr="000D070E">
        <w:trPr>
          <w:cantSplit/>
          <w:trHeight w:val="315"/>
        </w:trPr>
        <w:tc>
          <w:tcPr>
            <w:tcW w:w="603" w:type="pct"/>
            <w:vMerge/>
            <w:shd w:val="clear" w:color="auto" w:fill="FFFFFF"/>
          </w:tcPr>
          <w:p w14:paraId="45C2B2C0"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9505AAC" w14:textId="01210BF9"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≤0.5</w:t>
            </w:r>
          </w:p>
        </w:tc>
        <w:tc>
          <w:tcPr>
            <w:tcW w:w="925" w:type="pct"/>
            <w:shd w:val="clear" w:color="auto" w:fill="FFFFFF"/>
            <w:vAlign w:val="center"/>
          </w:tcPr>
          <w:p w14:paraId="27DABB77" w14:textId="6BD4F3CB"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712 (14)</w:t>
            </w:r>
          </w:p>
        </w:tc>
        <w:tc>
          <w:tcPr>
            <w:tcW w:w="1896" w:type="pct"/>
            <w:shd w:val="clear" w:color="auto" w:fill="FFFFFF"/>
            <w:vAlign w:val="center"/>
          </w:tcPr>
          <w:p w14:paraId="79A911DA" w14:textId="6399B69F"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887 (14)</w:t>
            </w:r>
          </w:p>
        </w:tc>
      </w:tr>
      <w:tr w:rsidR="00847DB8" w:rsidRPr="000D070E" w14:paraId="0BDEC119" w14:textId="77777777" w:rsidTr="000D070E">
        <w:trPr>
          <w:cantSplit/>
          <w:trHeight w:val="315"/>
        </w:trPr>
        <w:tc>
          <w:tcPr>
            <w:tcW w:w="603" w:type="pct"/>
            <w:vMerge/>
            <w:shd w:val="clear" w:color="auto" w:fill="FFFFFF"/>
          </w:tcPr>
          <w:p w14:paraId="47B6FA5B"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1AF5B69" w14:textId="62F7EE1A"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0.5</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0.75</w:t>
            </w:r>
          </w:p>
        </w:tc>
        <w:tc>
          <w:tcPr>
            <w:tcW w:w="925" w:type="pct"/>
            <w:shd w:val="clear" w:color="auto" w:fill="FFFFFF"/>
            <w:vAlign w:val="center"/>
          </w:tcPr>
          <w:p w14:paraId="07191FCC" w14:textId="62216564"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1838 (36)</w:t>
            </w:r>
          </w:p>
        </w:tc>
        <w:tc>
          <w:tcPr>
            <w:tcW w:w="1896" w:type="pct"/>
            <w:shd w:val="clear" w:color="auto" w:fill="FFFFFF"/>
            <w:vAlign w:val="center"/>
          </w:tcPr>
          <w:p w14:paraId="5A97C7F4" w14:textId="363B9F72"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2206 (34)</w:t>
            </w:r>
          </w:p>
        </w:tc>
      </w:tr>
      <w:tr w:rsidR="00847DB8" w:rsidRPr="000D070E" w14:paraId="1A7E0933" w14:textId="77777777" w:rsidTr="000D070E">
        <w:trPr>
          <w:cantSplit/>
          <w:trHeight w:val="315"/>
        </w:trPr>
        <w:tc>
          <w:tcPr>
            <w:tcW w:w="603" w:type="pct"/>
            <w:vMerge/>
            <w:shd w:val="clear" w:color="auto" w:fill="FFFFFF"/>
          </w:tcPr>
          <w:p w14:paraId="7BA28D4E"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613F681" w14:textId="422B520C"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0.75</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1</w:t>
            </w:r>
          </w:p>
        </w:tc>
        <w:tc>
          <w:tcPr>
            <w:tcW w:w="925" w:type="pct"/>
            <w:shd w:val="clear" w:color="auto" w:fill="FFFFFF"/>
            <w:vAlign w:val="center"/>
          </w:tcPr>
          <w:p w14:paraId="6D1B55F1" w14:textId="1E8F7136"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2123 (41)</w:t>
            </w:r>
          </w:p>
        </w:tc>
        <w:tc>
          <w:tcPr>
            <w:tcW w:w="1896" w:type="pct"/>
            <w:shd w:val="clear" w:color="auto" w:fill="FFFFFF"/>
            <w:vAlign w:val="center"/>
          </w:tcPr>
          <w:p w14:paraId="5254CE60" w14:textId="7FF6F922"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2578 (39)</w:t>
            </w:r>
          </w:p>
        </w:tc>
      </w:tr>
      <w:tr w:rsidR="00847DB8" w:rsidRPr="000D070E" w14:paraId="35B7D8E8" w14:textId="77777777" w:rsidTr="000D070E">
        <w:trPr>
          <w:cantSplit/>
          <w:trHeight w:val="315"/>
        </w:trPr>
        <w:tc>
          <w:tcPr>
            <w:tcW w:w="603" w:type="pct"/>
            <w:vMerge/>
            <w:shd w:val="clear" w:color="auto" w:fill="FFFFFF"/>
          </w:tcPr>
          <w:p w14:paraId="7033B893"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B3CD172" w14:textId="40C0895C"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&gt;1</w:t>
            </w:r>
          </w:p>
        </w:tc>
        <w:tc>
          <w:tcPr>
            <w:tcW w:w="925" w:type="pct"/>
            <w:shd w:val="clear" w:color="auto" w:fill="FFFFFF"/>
            <w:vAlign w:val="center"/>
          </w:tcPr>
          <w:p w14:paraId="5BECEC55" w14:textId="35625993"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501 (10)</w:t>
            </w:r>
          </w:p>
        </w:tc>
        <w:tc>
          <w:tcPr>
            <w:tcW w:w="1896" w:type="pct"/>
            <w:shd w:val="clear" w:color="auto" w:fill="FFFFFF"/>
            <w:vAlign w:val="center"/>
          </w:tcPr>
          <w:p w14:paraId="1B054F17" w14:textId="19133D5D"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889 (13)</w:t>
            </w:r>
          </w:p>
        </w:tc>
      </w:tr>
      <w:tr w:rsidR="00847DB8" w:rsidRPr="000D070E" w14:paraId="28B20547" w14:textId="77777777" w:rsidTr="000D070E">
        <w:trPr>
          <w:cantSplit/>
          <w:trHeight w:val="315"/>
        </w:trPr>
        <w:tc>
          <w:tcPr>
            <w:tcW w:w="603" w:type="pct"/>
            <w:vMerge/>
            <w:shd w:val="clear" w:color="auto" w:fill="FFFFFF"/>
          </w:tcPr>
          <w:p w14:paraId="690914EB"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C747701" w14:textId="045DB7B9"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5C909EA4" w14:textId="3674AD1D"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1386</w:t>
            </w:r>
          </w:p>
        </w:tc>
        <w:tc>
          <w:tcPr>
            <w:tcW w:w="1896" w:type="pct"/>
            <w:shd w:val="clear" w:color="auto" w:fill="FFFFFF"/>
            <w:vAlign w:val="center"/>
          </w:tcPr>
          <w:p w14:paraId="59F8611A" w14:textId="62E7400A"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40D5222E" w14:textId="77777777" w:rsidTr="000D070E">
        <w:trPr>
          <w:cantSplit/>
          <w:trHeight w:val="378"/>
        </w:trPr>
        <w:tc>
          <w:tcPr>
            <w:tcW w:w="603" w:type="pct"/>
            <w:vMerge w:val="restart"/>
            <w:shd w:val="clear" w:color="auto" w:fill="FFFFFF"/>
          </w:tcPr>
          <w:p w14:paraId="0C57E64B"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A130322" w14:textId="66A44711" w:rsidR="00123D68" w:rsidRPr="000D070E" w:rsidRDefault="00123D68" w:rsidP="00D14862">
            <w:pPr>
              <w:autoSpaceDE w:val="0"/>
              <w:autoSpaceDN w:val="0"/>
              <w:adjustRightInd w:val="0"/>
              <w:spacing w:line="360" w:lineRule="auto"/>
              <w:ind w:left="279"/>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Presence of mould in the home (8 months)</w:t>
            </w:r>
          </w:p>
        </w:tc>
        <w:tc>
          <w:tcPr>
            <w:tcW w:w="925" w:type="pct"/>
            <w:shd w:val="clear" w:color="auto" w:fill="FFFFFF"/>
            <w:vAlign w:val="center"/>
          </w:tcPr>
          <w:p w14:paraId="428F919B" w14:textId="32D403CC"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6AAB186E"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31D0E8E8" w14:textId="77777777" w:rsidTr="000D070E">
        <w:trPr>
          <w:cantSplit/>
          <w:trHeight w:val="378"/>
        </w:trPr>
        <w:tc>
          <w:tcPr>
            <w:tcW w:w="603" w:type="pct"/>
            <w:vMerge/>
            <w:shd w:val="clear" w:color="auto" w:fill="FFFFFF"/>
          </w:tcPr>
          <w:p w14:paraId="738EC230"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6BCB395" w14:textId="4735DCF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2793E646" w14:textId="53135F74"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4097 (75)</w:t>
            </w:r>
          </w:p>
        </w:tc>
        <w:tc>
          <w:tcPr>
            <w:tcW w:w="1896" w:type="pct"/>
            <w:shd w:val="clear" w:color="auto" w:fill="FFFFFF"/>
            <w:vAlign w:val="center"/>
          </w:tcPr>
          <w:p w14:paraId="12005531" w14:textId="2941CCFE"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4912 (75)</w:t>
            </w:r>
          </w:p>
        </w:tc>
      </w:tr>
      <w:tr w:rsidR="00123D68" w:rsidRPr="000D070E" w14:paraId="69B76E1E" w14:textId="77777777" w:rsidTr="000D070E">
        <w:trPr>
          <w:cantSplit/>
          <w:trHeight w:val="378"/>
        </w:trPr>
        <w:tc>
          <w:tcPr>
            <w:tcW w:w="603" w:type="pct"/>
            <w:vMerge/>
            <w:shd w:val="clear" w:color="auto" w:fill="FFFFFF"/>
          </w:tcPr>
          <w:p w14:paraId="3683D749"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AE6DE89" w14:textId="786ABF60"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Not serious</w:t>
            </w:r>
          </w:p>
        </w:tc>
        <w:tc>
          <w:tcPr>
            <w:tcW w:w="925" w:type="pct"/>
            <w:shd w:val="clear" w:color="auto" w:fill="FFFFFF"/>
            <w:vAlign w:val="center"/>
          </w:tcPr>
          <w:p w14:paraId="6C1BAACF" w14:textId="5C61FCAC"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1236 (23)</w:t>
            </w:r>
          </w:p>
        </w:tc>
        <w:tc>
          <w:tcPr>
            <w:tcW w:w="1896" w:type="pct"/>
            <w:shd w:val="clear" w:color="auto" w:fill="FFFFFF"/>
            <w:vAlign w:val="center"/>
          </w:tcPr>
          <w:p w14:paraId="4E95F3D1" w14:textId="36272881"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1465 (22)</w:t>
            </w:r>
          </w:p>
        </w:tc>
      </w:tr>
      <w:tr w:rsidR="00123D68" w:rsidRPr="000D070E" w14:paraId="0CC9F3D0" w14:textId="77777777" w:rsidTr="000D070E">
        <w:trPr>
          <w:cantSplit/>
          <w:trHeight w:val="378"/>
        </w:trPr>
        <w:tc>
          <w:tcPr>
            <w:tcW w:w="603" w:type="pct"/>
            <w:vMerge/>
            <w:shd w:val="clear" w:color="auto" w:fill="FFFFFF"/>
          </w:tcPr>
          <w:p w14:paraId="3D0862E5"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5C6B78C" w14:textId="323CC94D"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Fairly/very serious</w:t>
            </w:r>
          </w:p>
        </w:tc>
        <w:tc>
          <w:tcPr>
            <w:tcW w:w="925" w:type="pct"/>
            <w:shd w:val="clear" w:color="auto" w:fill="FFFFFF"/>
            <w:vAlign w:val="center"/>
          </w:tcPr>
          <w:p w14:paraId="3F5CEACF" w14:textId="1749A46C"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143 (3)</w:t>
            </w:r>
          </w:p>
        </w:tc>
        <w:tc>
          <w:tcPr>
            <w:tcW w:w="1896" w:type="pct"/>
            <w:shd w:val="clear" w:color="auto" w:fill="FFFFFF"/>
            <w:vAlign w:val="center"/>
          </w:tcPr>
          <w:p w14:paraId="30ECF042" w14:textId="7F35889D"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183 (3)</w:t>
            </w:r>
          </w:p>
        </w:tc>
      </w:tr>
      <w:tr w:rsidR="00123D68" w:rsidRPr="000D070E" w14:paraId="0CD61E04" w14:textId="77777777" w:rsidTr="000D070E">
        <w:trPr>
          <w:cantSplit/>
          <w:trHeight w:val="378"/>
        </w:trPr>
        <w:tc>
          <w:tcPr>
            <w:tcW w:w="603" w:type="pct"/>
            <w:vMerge/>
            <w:shd w:val="clear" w:color="auto" w:fill="FFFFFF"/>
          </w:tcPr>
          <w:p w14:paraId="3A9B3241" w14:textId="77777777"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EE3AA39" w14:textId="61035986" w:rsidR="00123D68" w:rsidRPr="000D070E" w:rsidRDefault="00123D6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7BC56A27" w14:textId="4D2EC15D" w:rsidR="00123D6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1084</w:t>
            </w:r>
          </w:p>
        </w:tc>
        <w:tc>
          <w:tcPr>
            <w:tcW w:w="1896" w:type="pct"/>
            <w:shd w:val="clear" w:color="auto" w:fill="FFFFFF"/>
            <w:vAlign w:val="center"/>
          </w:tcPr>
          <w:p w14:paraId="53F58402" w14:textId="57FF64A8" w:rsidR="00123D68" w:rsidRPr="000D070E" w:rsidRDefault="00123D6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4FC5615A" w14:textId="77777777" w:rsidTr="000D070E">
        <w:trPr>
          <w:cantSplit/>
          <w:trHeight w:val="315"/>
        </w:trPr>
        <w:tc>
          <w:tcPr>
            <w:tcW w:w="603" w:type="pct"/>
            <w:vMerge w:val="restart"/>
            <w:shd w:val="clear" w:color="auto" w:fill="FFFFFF"/>
          </w:tcPr>
          <w:p w14:paraId="329C763D"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B8D1FF8" w14:textId="232A8E29"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Presence of damp in the home (8 months)</w:t>
            </w:r>
          </w:p>
        </w:tc>
        <w:tc>
          <w:tcPr>
            <w:tcW w:w="925" w:type="pct"/>
            <w:shd w:val="clear" w:color="auto" w:fill="FFFFFF"/>
            <w:vAlign w:val="center"/>
          </w:tcPr>
          <w:p w14:paraId="40394CB0" w14:textId="52214682"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5E7BD5C9"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3A1B2D35" w14:textId="77777777" w:rsidTr="000D070E">
        <w:trPr>
          <w:cantSplit/>
          <w:trHeight w:val="315"/>
        </w:trPr>
        <w:tc>
          <w:tcPr>
            <w:tcW w:w="603" w:type="pct"/>
            <w:vMerge/>
            <w:shd w:val="clear" w:color="auto" w:fill="FFFFFF"/>
          </w:tcPr>
          <w:p w14:paraId="70A85DB8"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6204D4A" w14:textId="69ED4C23"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26CA8EC7" w14:textId="43C6F6E1"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2850 (52)</w:t>
            </w:r>
          </w:p>
        </w:tc>
        <w:tc>
          <w:tcPr>
            <w:tcW w:w="1896" w:type="pct"/>
            <w:shd w:val="clear" w:color="auto" w:fill="FFFFFF"/>
            <w:vAlign w:val="center"/>
          </w:tcPr>
          <w:p w14:paraId="7D6F83AB" w14:textId="42F9FBB7"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3196 (49)</w:t>
            </w:r>
          </w:p>
        </w:tc>
      </w:tr>
      <w:tr w:rsidR="00123D68" w:rsidRPr="000D070E" w14:paraId="6F9C8A7F" w14:textId="77777777" w:rsidTr="000D070E">
        <w:trPr>
          <w:cantSplit/>
          <w:trHeight w:val="315"/>
        </w:trPr>
        <w:tc>
          <w:tcPr>
            <w:tcW w:w="603" w:type="pct"/>
            <w:vMerge/>
            <w:shd w:val="clear" w:color="auto" w:fill="FFFFFF"/>
          </w:tcPr>
          <w:p w14:paraId="3FA22E49"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BD66CCD" w14:textId="790A5D94"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Not serious</w:t>
            </w:r>
          </w:p>
        </w:tc>
        <w:tc>
          <w:tcPr>
            <w:tcW w:w="925" w:type="pct"/>
            <w:shd w:val="clear" w:color="auto" w:fill="FFFFFF"/>
            <w:vAlign w:val="center"/>
          </w:tcPr>
          <w:p w14:paraId="32B67AD4" w14:textId="0B3A7D7D"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2356 (43)</w:t>
            </w:r>
          </w:p>
        </w:tc>
        <w:tc>
          <w:tcPr>
            <w:tcW w:w="1896" w:type="pct"/>
            <w:shd w:val="clear" w:color="auto" w:fill="FFFFFF"/>
            <w:vAlign w:val="center"/>
          </w:tcPr>
          <w:p w14:paraId="24ABD87A" w14:textId="5DECEE5D"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2917 (45)</w:t>
            </w:r>
          </w:p>
        </w:tc>
      </w:tr>
      <w:tr w:rsidR="00123D68" w:rsidRPr="000D070E" w14:paraId="1D5C5D7D" w14:textId="77777777" w:rsidTr="000D070E">
        <w:trPr>
          <w:cantSplit/>
          <w:trHeight w:val="315"/>
        </w:trPr>
        <w:tc>
          <w:tcPr>
            <w:tcW w:w="603" w:type="pct"/>
            <w:vMerge/>
            <w:shd w:val="clear" w:color="auto" w:fill="FFFFFF"/>
          </w:tcPr>
          <w:p w14:paraId="637A2398"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FB468FD" w14:textId="16BECAAD"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Fairly/very serious</w:t>
            </w:r>
          </w:p>
        </w:tc>
        <w:tc>
          <w:tcPr>
            <w:tcW w:w="925" w:type="pct"/>
            <w:shd w:val="clear" w:color="auto" w:fill="FFFFFF"/>
            <w:vAlign w:val="center"/>
          </w:tcPr>
          <w:p w14:paraId="7E605B89" w14:textId="65814A56"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289 (5)</w:t>
            </w:r>
          </w:p>
        </w:tc>
        <w:tc>
          <w:tcPr>
            <w:tcW w:w="1896" w:type="pct"/>
            <w:shd w:val="clear" w:color="auto" w:fill="FFFFFF"/>
            <w:vAlign w:val="center"/>
          </w:tcPr>
          <w:p w14:paraId="4B3A79B8" w14:textId="2C0DBC4E"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447 (6)</w:t>
            </w:r>
          </w:p>
        </w:tc>
      </w:tr>
      <w:tr w:rsidR="00123D68" w:rsidRPr="000D070E" w14:paraId="63E409E3" w14:textId="77777777" w:rsidTr="000D070E">
        <w:trPr>
          <w:cantSplit/>
          <w:trHeight w:val="315"/>
        </w:trPr>
        <w:tc>
          <w:tcPr>
            <w:tcW w:w="603" w:type="pct"/>
            <w:vMerge/>
            <w:shd w:val="clear" w:color="auto" w:fill="FFFFFF"/>
          </w:tcPr>
          <w:p w14:paraId="7B7B4F7C"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4A54866" w14:textId="3DE685D6"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5C15B4E0" w14:textId="53464217" w:rsidR="00123D68" w:rsidRPr="000D070E" w:rsidRDefault="00982718"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1065</w:t>
            </w:r>
          </w:p>
        </w:tc>
        <w:tc>
          <w:tcPr>
            <w:tcW w:w="1896" w:type="pct"/>
            <w:shd w:val="clear" w:color="auto" w:fill="FFFFFF"/>
            <w:vAlign w:val="center"/>
          </w:tcPr>
          <w:p w14:paraId="4F78AF25" w14:textId="5757BDB5"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6E8E7555" w14:textId="77777777" w:rsidTr="000D070E">
        <w:trPr>
          <w:cantSplit/>
          <w:trHeight w:val="315"/>
        </w:trPr>
        <w:tc>
          <w:tcPr>
            <w:tcW w:w="603" w:type="pct"/>
            <w:vMerge/>
            <w:shd w:val="clear" w:color="auto" w:fill="FFFFFF"/>
          </w:tcPr>
          <w:p w14:paraId="3E5C3570"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27AD9B5"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925" w:type="pct"/>
            <w:shd w:val="clear" w:color="auto" w:fill="FFFFFF"/>
            <w:vAlign w:val="center"/>
          </w:tcPr>
          <w:p w14:paraId="742C020E"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408FFA9F" w14:textId="78446D8F"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5C87D852" w14:textId="77777777" w:rsidTr="000D070E">
        <w:trPr>
          <w:cantSplit/>
          <w:trHeight w:val="283"/>
        </w:trPr>
        <w:tc>
          <w:tcPr>
            <w:tcW w:w="603" w:type="pct"/>
            <w:shd w:val="clear" w:color="auto" w:fill="FFFFFF"/>
          </w:tcPr>
          <w:p w14:paraId="7EE5C6FB" w14:textId="0DBC1FD2"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Smoking</w:t>
            </w:r>
          </w:p>
        </w:tc>
        <w:tc>
          <w:tcPr>
            <w:tcW w:w="1576" w:type="pct"/>
            <w:shd w:val="clear" w:color="auto" w:fill="FFFFFF"/>
          </w:tcPr>
          <w:p w14:paraId="623491A9" w14:textId="7CA6CE23"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925" w:type="pct"/>
            <w:shd w:val="clear" w:color="auto" w:fill="FFFFFF"/>
            <w:vAlign w:val="center"/>
          </w:tcPr>
          <w:p w14:paraId="3D5F312D"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07EE5036"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32416B40" w14:textId="77777777" w:rsidTr="000D070E">
        <w:trPr>
          <w:cantSplit/>
          <w:trHeight w:val="285"/>
        </w:trPr>
        <w:tc>
          <w:tcPr>
            <w:tcW w:w="603" w:type="pct"/>
            <w:vMerge w:val="restart"/>
            <w:shd w:val="clear" w:color="auto" w:fill="FFFFFF"/>
          </w:tcPr>
          <w:p w14:paraId="7DCAF913"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2829E2D" w14:textId="263F0E53"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Child any exposure to smoke (up to 54 months)</w:t>
            </w:r>
            <w:r w:rsidR="00DC19B1" w:rsidRPr="000D070E">
              <w:rPr>
                <w:rFonts w:ascii="Times New Roman" w:hAnsi="Times New Roman" w:cs="Times New Roman"/>
                <w:color w:val="000000"/>
                <w:sz w:val="22"/>
                <w:szCs w:val="22"/>
                <w:vertAlign w:val="superscript"/>
              </w:rPr>
              <w:t>§</w:t>
            </w:r>
          </w:p>
        </w:tc>
        <w:tc>
          <w:tcPr>
            <w:tcW w:w="925" w:type="pct"/>
            <w:shd w:val="clear" w:color="auto" w:fill="FFFFFF"/>
            <w:vAlign w:val="center"/>
          </w:tcPr>
          <w:p w14:paraId="097C4463" w14:textId="6B7C143C"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4C0D389B"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790E5691" w14:textId="77777777" w:rsidTr="000D070E">
        <w:trPr>
          <w:cantSplit/>
          <w:trHeight w:val="285"/>
        </w:trPr>
        <w:tc>
          <w:tcPr>
            <w:tcW w:w="603" w:type="pct"/>
            <w:vMerge/>
            <w:shd w:val="clear" w:color="auto" w:fill="FFFFFF"/>
          </w:tcPr>
          <w:p w14:paraId="02833C24"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FA6E91F" w14:textId="688987A6"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3ACF6F88" w14:textId="67DB9508"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2654 (51)</w:t>
            </w:r>
          </w:p>
        </w:tc>
        <w:tc>
          <w:tcPr>
            <w:tcW w:w="1896" w:type="pct"/>
            <w:shd w:val="clear" w:color="auto" w:fill="FFFFFF"/>
            <w:vAlign w:val="center"/>
          </w:tcPr>
          <w:p w14:paraId="0CAA370B" w14:textId="6DF13D67"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3260 (50)</w:t>
            </w:r>
          </w:p>
        </w:tc>
      </w:tr>
      <w:tr w:rsidR="00847DB8" w:rsidRPr="000D070E" w14:paraId="753F4B1F" w14:textId="77777777" w:rsidTr="000D070E">
        <w:trPr>
          <w:cantSplit/>
          <w:trHeight w:val="285"/>
        </w:trPr>
        <w:tc>
          <w:tcPr>
            <w:tcW w:w="603" w:type="pct"/>
            <w:vMerge/>
            <w:shd w:val="clear" w:color="auto" w:fill="FFFFFF"/>
          </w:tcPr>
          <w:p w14:paraId="361BF402"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96CC9F7" w14:textId="7F25ED01"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10C1C120" w14:textId="5ACD8F07"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2552 (49)</w:t>
            </w:r>
          </w:p>
        </w:tc>
        <w:tc>
          <w:tcPr>
            <w:tcW w:w="1896" w:type="pct"/>
            <w:shd w:val="clear" w:color="auto" w:fill="FFFFFF"/>
            <w:vAlign w:val="center"/>
          </w:tcPr>
          <w:p w14:paraId="0AAEF6D0" w14:textId="1AF4EE11"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3300 (50)</w:t>
            </w:r>
          </w:p>
        </w:tc>
      </w:tr>
      <w:tr w:rsidR="00847DB8" w:rsidRPr="000D070E" w14:paraId="1F48EA00" w14:textId="77777777" w:rsidTr="000D070E">
        <w:trPr>
          <w:cantSplit/>
          <w:trHeight w:val="285"/>
        </w:trPr>
        <w:tc>
          <w:tcPr>
            <w:tcW w:w="603" w:type="pct"/>
            <w:vMerge/>
            <w:shd w:val="clear" w:color="auto" w:fill="FFFFFF"/>
          </w:tcPr>
          <w:p w14:paraId="1831E1FF"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CB79F52" w14:textId="6D02294F"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3BD8451A" w14:textId="27B6E816"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1354</w:t>
            </w:r>
          </w:p>
        </w:tc>
        <w:tc>
          <w:tcPr>
            <w:tcW w:w="1896" w:type="pct"/>
            <w:shd w:val="clear" w:color="auto" w:fill="FFFFFF"/>
            <w:vAlign w:val="center"/>
          </w:tcPr>
          <w:p w14:paraId="12389215" w14:textId="747B5E29"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033D170A" w14:textId="77777777" w:rsidTr="000D070E">
        <w:trPr>
          <w:cantSplit/>
          <w:trHeight w:val="285"/>
        </w:trPr>
        <w:tc>
          <w:tcPr>
            <w:tcW w:w="603" w:type="pct"/>
            <w:vMerge w:val="restart"/>
            <w:shd w:val="clear" w:color="auto" w:fill="FFFFFF"/>
          </w:tcPr>
          <w:p w14:paraId="2BEB39A2"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2BC4108" w14:textId="6EC23800"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vertAlign w:val="superscript"/>
              </w:rPr>
            </w:pPr>
            <w:r w:rsidRPr="000D070E">
              <w:rPr>
                <w:rFonts w:ascii="Times New Roman" w:hAnsi="Times New Roman" w:cs="Times New Roman"/>
                <w:bCs/>
                <w:color w:val="000000"/>
                <w:sz w:val="22"/>
                <w:szCs w:val="22"/>
              </w:rPr>
              <w:t xml:space="preserve"> Child exposure to smoke (6 months)</w:t>
            </w:r>
          </w:p>
        </w:tc>
        <w:tc>
          <w:tcPr>
            <w:tcW w:w="925" w:type="pct"/>
            <w:shd w:val="clear" w:color="auto" w:fill="FFFFFF"/>
            <w:vAlign w:val="center"/>
          </w:tcPr>
          <w:p w14:paraId="2BE16241" w14:textId="5B30E2EE"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1D488C5A"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7CC00348" w14:textId="77777777" w:rsidTr="000D070E">
        <w:trPr>
          <w:cantSplit/>
          <w:trHeight w:val="285"/>
        </w:trPr>
        <w:tc>
          <w:tcPr>
            <w:tcW w:w="603" w:type="pct"/>
            <w:vMerge/>
            <w:shd w:val="clear" w:color="auto" w:fill="FFFFFF"/>
          </w:tcPr>
          <w:p w14:paraId="35937A4A"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5C72D84" w14:textId="21D931AC"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05D9C27B" w14:textId="415DB294"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3845 (67)</w:t>
            </w:r>
          </w:p>
        </w:tc>
        <w:tc>
          <w:tcPr>
            <w:tcW w:w="1896" w:type="pct"/>
            <w:shd w:val="clear" w:color="auto" w:fill="FFFFFF"/>
            <w:vAlign w:val="center"/>
          </w:tcPr>
          <w:p w14:paraId="12C72415" w14:textId="4298BEA4"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4331 (66)</w:t>
            </w:r>
          </w:p>
        </w:tc>
      </w:tr>
      <w:tr w:rsidR="00847DB8" w:rsidRPr="000D070E" w14:paraId="5ECA4C9E" w14:textId="77777777" w:rsidTr="000D070E">
        <w:trPr>
          <w:cantSplit/>
          <w:trHeight w:val="285"/>
        </w:trPr>
        <w:tc>
          <w:tcPr>
            <w:tcW w:w="603" w:type="pct"/>
            <w:vMerge/>
            <w:shd w:val="clear" w:color="auto" w:fill="FFFFFF"/>
          </w:tcPr>
          <w:p w14:paraId="6D4AD033"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A2215DB" w14:textId="24535AD1"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0105068F" w14:textId="78D68279"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1876 (33)</w:t>
            </w:r>
          </w:p>
        </w:tc>
        <w:tc>
          <w:tcPr>
            <w:tcW w:w="1896" w:type="pct"/>
            <w:shd w:val="clear" w:color="auto" w:fill="FFFFFF"/>
            <w:vAlign w:val="center"/>
          </w:tcPr>
          <w:p w14:paraId="7BA0B19A" w14:textId="5858678C"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2229 (34)</w:t>
            </w:r>
          </w:p>
        </w:tc>
      </w:tr>
      <w:tr w:rsidR="00847DB8" w:rsidRPr="000D070E" w14:paraId="2973FD8B" w14:textId="77777777" w:rsidTr="000D070E">
        <w:trPr>
          <w:cantSplit/>
          <w:trHeight w:val="285"/>
        </w:trPr>
        <w:tc>
          <w:tcPr>
            <w:tcW w:w="603" w:type="pct"/>
            <w:vMerge/>
            <w:shd w:val="clear" w:color="auto" w:fill="FFFFFF"/>
          </w:tcPr>
          <w:p w14:paraId="11EA23FD"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E736B8A" w14:textId="2CCFDAC5"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52CF23E3" w14:textId="790C05E8"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839</w:t>
            </w:r>
          </w:p>
        </w:tc>
        <w:tc>
          <w:tcPr>
            <w:tcW w:w="1896" w:type="pct"/>
            <w:shd w:val="clear" w:color="auto" w:fill="FFFFFF"/>
            <w:vAlign w:val="center"/>
          </w:tcPr>
          <w:p w14:paraId="75110830" w14:textId="79FBFABD"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7DF0FCA5" w14:textId="77777777" w:rsidTr="000D070E">
        <w:trPr>
          <w:cantSplit/>
          <w:trHeight w:val="285"/>
        </w:trPr>
        <w:tc>
          <w:tcPr>
            <w:tcW w:w="603" w:type="pct"/>
            <w:vMerge w:val="restart"/>
            <w:shd w:val="clear" w:color="auto" w:fill="FFFFFF"/>
          </w:tcPr>
          <w:p w14:paraId="24514E2F"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9A992E7" w14:textId="7A0EC966"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 Child exposure to smoke (38 months)</w:t>
            </w:r>
          </w:p>
        </w:tc>
        <w:tc>
          <w:tcPr>
            <w:tcW w:w="925" w:type="pct"/>
            <w:shd w:val="clear" w:color="auto" w:fill="FFFFFF"/>
            <w:vAlign w:val="center"/>
          </w:tcPr>
          <w:p w14:paraId="116140CB" w14:textId="725138DB"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093CD62C"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052E6D30" w14:textId="77777777" w:rsidTr="000D070E">
        <w:trPr>
          <w:cantSplit/>
          <w:trHeight w:val="285"/>
        </w:trPr>
        <w:tc>
          <w:tcPr>
            <w:tcW w:w="603" w:type="pct"/>
            <w:vMerge/>
            <w:shd w:val="clear" w:color="auto" w:fill="FFFFFF"/>
          </w:tcPr>
          <w:p w14:paraId="004F7CF2"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4790A70" w14:textId="2FE5BF34"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1C9F8DA8" w14:textId="52894EFC"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3505 (63)</w:t>
            </w:r>
          </w:p>
        </w:tc>
        <w:tc>
          <w:tcPr>
            <w:tcW w:w="1896" w:type="pct"/>
            <w:shd w:val="clear" w:color="auto" w:fill="FFFFFF"/>
            <w:vAlign w:val="center"/>
          </w:tcPr>
          <w:p w14:paraId="2AC93CCE" w14:textId="78A7ED50"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4209 (62)</w:t>
            </w:r>
          </w:p>
        </w:tc>
      </w:tr>
      <w:tr w:rsidR="00847DB8" w:rsidRPr="000D070E" w14:paraId="477EF47D" w14:textId="77777777" w:rsidTr="000D070E">
        <w:trPr>
          <w:cantSplit/>
          <w:trHeight w:val="285"/>
        </w:trPr>
        <w:tc>
          <w:tcPr>
            <w:tcW w:w="603" w:type="pct"/>
            <w:vMerge/>
            <w:shd w:val="clear" w:color="auto" w:fill="FFFFFF"/>
          </w:tcPr>
          <w:p w14:paraId="611F8B10"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226C4FC" w14:textId="1BE4EA36"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56EDD3F5" w14:textId="5D48191C"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2033 (37)</w:t>
            </w:r>
          </w:p>
        </w:tc>
        <w:tc>
          <w:tcPr>
            <w:tcW w:w="1896" w:type="pct"/>
            <w:shd w:val="clear" w:color="auto" w:fill="FFFFFF"/>
            <w:vAlign w:val="center"/>
          </w:tcPr>
          <w:p w14:paraId="0D13B121" w14:textId="31F83B89"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2351 (38)</w:t>
            </w:r>
          </w:p>
        </w:tc>
      </w:tr>
      <w:tr w:rsidR="00847DB8" w:rsidRPr="000D070E" w14:paraId="133CAA1D" w14:textId="77777777" w:rsidTr="000D070E">
        <w:trPr>
          <w:cantSplit/>
          <w:trHeight w:val="285"/>
        </w:trPr>
        <w:tc>
          <w:tcPr>
            <w:tcW w:w="603" w:type="pct"/>
            <w:vMerge/>
            <w:shd w:val="clear" w:color="auto" w:fill="FFFFFF"/>
          </w:tcPr>
          <w:p w14:paraId="6C762D68"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CB8F25C" w14:textId="37F9D590"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5A8C98D1" w14:textId="5C4E1E88" w:rsidR="00847DB8" w:rsidRPr="000D070E" w:rsidRDefault="00982718"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1022</w:t>
            </w:r>
          </w:p>
        </w:tc>
        <w:tc>
          <w:tcPr>
            <w:tcW w:w="1896" w:type="pct"/>
            <w:shd w:val="clear" w:color="auto" w:fill="FFFFFF"/>
            <w:vAlign w:val="center"/>
          </w:tcPr>
          <w:p w14:paraId="6E9CDFA5" w14:textId="71C62BD6"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3A554EA1" w14:textId="77777777" w:rsidTr="000D070E">
        <w:trPr>
          <w:cantSplit/>
          <w:trHeight w:val="285"/>
        </w:trPr>
        <w:tc>
          <w:tcPr>
            <w:tcW w:w="603" w:type="pct"/>
            <w:vMerge w:val="restart"/>
            <w:shd w:val="clear" w:color="auto" w:fill="FFFFFF"/>
          </w:tcPr>
          <w:p w14:paraId="1F6F0E8C"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1193BA8" w14:textId="5E312BED"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 Child exposure to smoke (54 months)</w:t>
            </w:r>
          </w:p>
        </w:tc>
        <w:tc>
          <w:tcPr>
            <w:tcW w:w="925" w:type="pct"/>
            <w:shd w:val="clear" w:color="auto" w:fill="FFFFFF"/>
            <w:vAlign w:val="center"/>
          </w:tcPr>
          <w:p w14:paraId="7F83359A" w14:textId="2191FC8D"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319B9FFC"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0F956036" w14:textId="77777777" w:rsidTr="000D070E">
        <w:trPr>
          <w:cantSplit/>
          <w:trHeight w:val="285"/>
        </w:trPr>
        <w:tc>
          <w:tcPr>
            <w:tcW w:w="603" w:type="pct"/>
            <w:vMerge/>
            <w:shd w:val="clear" w:color="auto" w:fill="FFFFFF"/>
          </w:tcPr>
          <w:p w14:paraId="5602DB9E"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6B02E24" w14:textId="15AFFCA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777BA9B0" w14:textId="1B10D3FC"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3575 (65)</w:t>
            </w:r>
          </w:p>
        </w:tc>
        <w:tc>
          <w:tcPr>
            <w:tcW w:w="1896" w:type="pct"/>
            <w:shd w:val="clear" w:color="auto" w:fill="FFFFFF"/>
            <w:vAlign w:val="center"/>
          </w:tcPr>
          <w:p w14:paraId="155C437A" w14:textId="6FA11C85"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4306 (66)</w:t>
            </w:r>
          </w:p>
        </w:tc>
      </w:tr>
      <w:tr w:rsidR="00847DB8" w:rsidRPr="000D070E" w14:paraId="282C39E4" w14:textId="77777777" w:rsidTr="000D070E">
        <w:trPr>
          <w:cantSplit/>
          <w:trHeight w:val="285"/>
        </w:trPr>
        <w:tc>
          <w:tcPr>
            <w:tcW w:w="603" w:type="pct"/>
            <w:vMerge/>
            <w:shd w:val="clear" w:color="auto" w:fill="FFFFFF"/>
          </w:tcPr>
          <w:p w14:paraId="7098B6A1"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DA3357A" w14:textId="1B7C610C"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656453DF" w14:textId="12D02071"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1912 (35)</w:t>
            </w:r>
          </w:p>
        </w:tc>
        <w:tc>
          <w:tcPr>
            <w:tcW w:w="1896" w:type="pct"/>
            <w:shd w:val="clear" w:color="auto" w:fill="FFFFFF"/>
            <w:vAlign w:val="center"/>
          </w:tcPr>
          <w:p w14:paraId="2590341E" w14:textId="557947EC"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2254 (34)</w:t>
            </w:r>
          </w:p>
        </w:tc>
      </w:tr>
      <w:tr w:rsidR="00847DB8" w:rsidRPr="000D070E" w14:paraId="6E9B00D5" w14:textId="77777777" w:rsidTr="000D070E">
        <w:trPr>
          <w:cantSplit/>
          <w:trHeight w:val="285"/>
        </w:trPr>
        <w:tc>
          <w:tcPr>
            <w:tcW w:w="603" w:type="pct"/>
            <w:vMerge/>
            <w:shd w:val="clear" w:color="auto" w:fill="FFFFFF"/>
          </w:tcPr>
          <w:p w14:paraId="43B5B53F"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CF70E6D" w14:textId="0DA3BCB0"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10773052" w14:textId="2C0425CA"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1073</w:t>
            </w:r>
          </w:p>
        </w:tc>
        <w:tc>
          <w:tcPr>
            <w:tcW w:w="1896" w:type="pct"/>
            <w:shd w:val="clear" w:color="auto" w:fill="FFFFFF"/>
            <w:vAlign w:val="center"/>
          </w:tcPr>
          <w:p w14:paraId="11330D89" w14:textId="2B0240A8"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47859547" w14:textId="77777777" w:rsidTr="000D070E">
        <w:trPr>
          <w:cantSplit/>
          <w:trHeight w:val="285"/>
        </w:trPr>
        <w:tc>
          <w:tcPr>
            <w:tcW w:w="603" w:type="pct"/>
            <w:vMerge w:val="restart"/>
            <w:shd w:val="clear" w:color="auto" w:fill="FFFFFF"/>
          </w:tcPr>
          <w:p w14:paraId="1669899F"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5B64649" w14:textId="1285C5B6"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Maternal smoking during pregnancy (at any time)</w:t>
            </w:r>
            <w:r w:rsidR="00DC19B1" w:rsidRPr="000D070E">
              <w:rPr>
                <w:rFonts w:ascii="Times New Roman" w:hAnsi="Times New Roman" w:cs="Times New Roman"/>
                <w:bCs/>
                <w:color w:val="000000"/>
                <w:sz w:val="22"/>
                <w:szCs w:val="22"/>
                <w:vertAlign w:val="superscript"/>
              </w:rPr>
              <w:t>#</w:t>
            </w:r>
          </w:p>
        </w:tc>
        <w:tc>
          <w:tcPr>
            <w:tcW w:w="925" w:type="pct"/>
            <w:shd w:val="clear" w:color="auto" w:fill="FFFFFF"/>
            <w:vAlign w:val="center"/>
          </w:tcPr>
          <w:p w14:paraId="4F5AE87C" w14:textId="0BBC0274"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11BAD4E2" w14:textId="77777777" w:rsidR="00847DB8" w:rsidRPr="000D070E" w:rsidRDefault="00847DB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609D5774" w14:textId="77777777" w:rsidTr="000D070E">
        <w:trPr>
          <w:cantSplit/>
          <w:trHeight w:val="285"/>
        </w:trPr>
        <w:tc>
          <w:tcPr>
            <w:tcW w:w="603" w:type="pct"/>
            <w:vMerge/>
            <w:shd w:val="clear" w:color="auto" w:fill="FFFFFF"/>
          </w:tcPr>
          <w:p w14:paraId="0A049430"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CB5A025" w14:textId="5B46694F"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73361955" w14:textId="54408ED6"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4730 (82)</w:t>
            </w:r>
          </w:p>
        </w:tc>
        <w:tc>
          <w:tcPr>
            <w:tcW w:w="1896" w:type="pct"/>
            <w:shd w:val="clear" w:color="auto" w:fill="FFFFFF"/>
            <w:vAlign w:val="center"/>
          </w:tcPr>
          <w:p w14:paraId="10B09052" w14:textId="4BB4827B"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5310 (81)</w:t>
            </w:r>
          </w:p>
        </w:tc>
      </w:tr>
      <w:tr w:rsidR="00847DB8" w:rsidRPr="000D070E" w14:paraId="07519B6D" w14:textId="77777777" w:rsidTr="000D070E">
        <w:trPr>
          <w:cantSplit/>
          <w:trHeight w:val="285"/>
        </w:trPr>
        <w:tc>
          <w:tcPr>
            <w:tcW w:w="603" w:type="pct"/>
            <w:vMerge/>
            <w:shd w:val="clear" w:color="auto" w:fill="FFFFFF"/>
          </w:tcPr>
          <w:p w14:paraId="0F30F54B"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43EE881" w14:textId="3742D8D6"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02156D69" w14:textId="66FE813F"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1076 (19)</w:t>
            </w:r>
          </w:p>
        </w:tc>
        <w:tc>
          <w:tcPr>
            <w:tcW w:w="1896" w:type="pct"/>
            <w:shd w:val="clear" w:color="auto" w:fill="FFFFFF"/>
            <w:vAlign w:val="center"/>
          </w:tcPr>
          <w:p w14:paraId="4A10F346" w14:textId="4CB1428D"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1250 (19)</w:t>
            </w:r>
          </w:p>
        </w:tc>
      </w:tr>
      <w:tr w:rsidR="00847DB8" w:rsidRPr="000D070E" w14:paraId="242AE6FD" w14:textId="77777777" w:rsidTr="000D070E">
        <w:trPr>
          <w:cantSplit/>
          <w:trHeight w:val="285"/>
        </w:trPr>
        <w:tc>
          <w:tcPr>
            <w:tcW w:w="603" w:type="pct"/>
            <w:vMerge/>
            <w:shd w:val="clear" w:color="auto" w:fill="FFFFFF"/>
          </w:tcPr>
          <w:p w14:paraId="60C453A7"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6CA0A34" w14:textId="1A855B1E"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3FF75061" w14:textId="14682E6F"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754</w:t>
            </w:r>
          </w:p>
        </w:tc>
        <w:tc>
          <w:tcPr>
            <w:tcW w:w="1896" w:type="pct"/>
            <w:shd w:val="clear" w:color="auto" w:fill="FFFFFF"/>
            <w:vAlign w:val="center"/>
          </w:tcPr>
          <w:p w14:paraId="6CDE3883" w14:textId="55ABEEDC"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7E7BBC83" w14:textId="77777777" w:rsidTr="000D070E">
        <w:trPr>
          <w:cantSplit/>
          <w:trHeight w:val="285"/>
        </w:trPr>
        <w:tc>
          <w:tcPr>
            <w:tcW w:w="603" w:type="pct"/>
            <w:vMerge w:val="restart"/>
            <w:shd w:val="clear" w:color="auto" w:fill="FFFFFF"/>
          </w:tcPr>
          <w:p w14:paraId="1D5B295B"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ABCA0F4" w14:textId="69D14BF0"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Maternal smoking during pregnancy (18 weeks)</w:t>
            </w:r>
          </w:p>
        </w:tc>
        <w:tc>
          <w:tcPr>
            <w:tcW w:w="925" w:type="pct"/>
            <w:shd w:val="clear" w:color="auto" w:fill="auto"/>
            <w:vAlign w:val="center"/>
          </w:tcPr>
          <w:p w14:paraId="24E50735" w14:textId="1B7F6D6F"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auto"/>
            <w:vAlign w:val="center"/>
          </w:tcPr>
          <w:p w14:paraId="6C150C0A" w14:textId="510A7133"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1CC510A5" w14:textId="77777777" w:rsidTr="000D070E">
        <w:trPr>
          <w:cantSplit/>
          <w:trHeight w:val="285"/>
        </w:trPr>
        <w:tc>
          <w:tcPr>
            <w:tcW w:w="603" w:type="pct"/>
            <w:vMerge/>
            <w:shd w:val="clear" w:color="auto" w:fill="FFFFFF"/>
          </w:tcPr>
          <w:p w14:paraId="7A477DC1"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3B03E17" w14:textId="6F1D0984"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auto"/>
            <w:vAlign w:val="center"/>
          </w:tcPr>
          <w:p w14:paraId="70EC3F09" w14:textId="0D1EC1A7"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4747 (83)</w:t>
            </w:r>
          </w:p>
        </w:tc>
        <w:tc>
          <w:tcPr>
            <w:tcW w:w="1896" w:type="pct"/>
            <w:shd w:val="clear" w:color="auto" w:fill="auto"/>
            <w:vAlign w:val="center"/>
          </w:tcPr>
          <w:p w14:paraId="58E67937" w14:textId="6FF7E4B4"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5374 (82)</w:t>
            </w:r>
          </w:p>
        </w:tc>
      </w:tr>
      <w:tr w:rsidR="00847DB8" w:rsidRPr="000D070E" w14:paraId="1BB830A2" w14:textId="77777777" w:rsidTr="000D070E">
        <w:trPr>
          <w:cantSplit/>
          <w:trHeight w:val="285"/>
        </w:trPr>
        <w:tc>
          <w:tcPr>
            <w:tcW w:w="603" w:type="pct"/>
            <w:vMerge/>
            <w:shd w:val="clear" w:color="auto" w:fill="FFFFFF"/>
          </w:tcPr>
          <w:p w14:paraId="4F1C3F5D"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9B7C02F" w14:textId="48030058"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auto"/>
            <w:vAlign w:val="center"/>
          </w:tcPr>
          <w:p w14:paraId="226E87A7" w14:textId="140DC0B5"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989 (17)</w:t>
            </w:r>
          </w:p>
        </w:tc>
        <w:tc>
          <w:tcPr>
            <w:tcW w:w="1896" w:type="pct"/>
            <w:shd w:val="clear" w:color="auto" w:fill="auto"/>
            <w:vAlign w:val="center"/>
          </w:tcPr>
          <w:p w14:paraId="2A4E5FA6" w14:textId="70FA1174"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1186 (18)</w:t>
            </w:r>
          </w:p>
        </w:tc>
      </w:tr>
      <w:tr w:rsidR="00847DB8" w:rsidRPr="000D070E" w14:paraId="082EB711" w14:textId="77777777" w:rsidTr="000D070E">
        <w:trPr>
          <w:cantSplit/>
          <w:trHeight w:val="285"/>
        </w:trPr>
        <w:tc>
          <w:tcPr>
            <w:tcW w:w="603" w:type="pct"/>
            <w:vMerge/>
            <w:shd w:val="clear" w:color="auto" w:fill="FFFFFF"/>
          </w:tcPr>
          <w:p w14:paraId="042E7BB7"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64CCC30" w14:textId="3630FF52"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auto"/>
            <w:vAlign w:val="center"/>
          </w:tcPr>
          <w:p w14:paraId="4B1EBF5E" w14:textId="211870E5"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824</w:t>
            </w:r>
          </w:p>
        </w:tc>
        <w:tc>
          <w:tcPr>
            <w:tcW w:w="1896" w:type="pct"/>
            <w:shd w:val="clear" w:color="auto" w:fill="auto"/>
            <w:vAlign w:val="center"/>
          </w:tcPr>
          <w:p w14:paraId="0D4416E3" w14:textId="3B29BC04"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28A78EAE" w14:textId="77777777" w:rsidTr="000D070E">
        <w:trPr>
          <w:cantSplit/>
          <w:trHeight w:val="285"/>
        </w:trPr>
        <w:tc>
          <w:tcPr>
            <w:tcW w:w="603" w:type="pct"/>
            <w:vMerge w:val="restart"/>
            <w:shd w:val="clear" w:color="auto" w:fill="FFFFFF"/>
          </w:tcPr>
          <w:p w14:paraId="4E5A1C6A"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BFBE88B" w14:textId="4D4E4281"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Maternal smoking during pregnancy (32 weeks)</w:t>
            </w:r>
          </w:p>
        </w:tc>
        <w:tc>
          <w:tcPr>
            <w:tcW w:w="925" w:type="pct"/>
            <w:shd w:val="clear" w:color="auto" w:fill="FFFFFF"/>
            <w:vAlign w:val="center"/>
          </w:tcPr>
          <w:p w14:paraId="17B7A865" w14:textId="71749A4D"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5C3642A5"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57C1FC7E" w14:textId="77777777" w:rsidTr="000D070E">
        <w:trPr>
          <w:cantSplit/>
          <w:trHeight w:val="285"/>
        </w:trPr>
        <w:tc>
          <w:tcPr>
            <w:tcW w:w="603" w:type="pct"/>
            <w:vMerge/>
            <w:shd w:val="clear" w:color="auto" w:fill="FFFFFF"/>
          </w:tcPr>
          <w:p w14:paraId="5E90FB57"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B0727B9" w14:textId="154EFA59"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None</w:t>
            </w:r>
          </w:p>
        </w:tc>
        <w:tc>
          <w:tcPr>
            <w:tcW w:w="925" w:type="pct"/>
            <w:shd w:val="clear" w:color="auto" w:fill="FFFFFF"/>
            <w:vAlign w:val="center"/>
          </w:tcPr>
          <w:p w14:paraId="35C70A75" w14:textId="6EA6A835"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4829 (87)</w:t>
            </w:r>
          </w:p>
        </w:tc>
        <w:tc>
          <w:tcPr>
            <w:tcW w:w="1896" w:type="pct"/>
            <w:shd w:val="clear" w:color="auto" w:fill="FFFFFF"/>
            <w:vAlign w:val="center"/>
          </w:tcPr>
          <w:p w14:paraId="785E6127" w14:textId="0A8FEBE6"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5631 (85)</w:t>
            </w:r>
          </w:p>
        </w:tc>
      </w:tr>
      <w:tr w:rsidR="00847DB8" w:rsidRPr="000D070E" w14:paraId="66FC5E26" w14:textId="77777777" w:rsidTr="000D070E">
        <w:trPr>
          <w:cantSplit/>
          <w:trHeight w:val="285"/>
        </w:trPr>
        <w:tc>
          <w:tcPr>
            <w:tcW w:w="603" w:type="pct"/>
            <w:vMerge/>
            <w:shd w:val="clear" w:color="auto" w:fill="FFFFFF"/>
          </w:tcPr>
          <w:p w14:paraId="48005A32"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09103A2" w14:textId="11E6F6A3"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6D683E0B" w14:textId="4E5986BC"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744 (13)</w:t>
            </w:r>
          </w:p>
        </w:tc>
        <w:tc>
          <w:tcPr>
            <w:tcW w:w="1896" w:type="pct"/>
            <w:shd w:val="clear" w:color="auto" w:fill="FFFFFF"/>
            <w:vAlign w:val="center"/>
          </w:tcPr>
          <w:p w14:paraId="6B4F9462" w14:textId="5B92AC44"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929 (14)</w:t>
            </w:r>
          </w:p>
        </w:tc>
      </w:tr>
      <w:tr w:rsidR="00847DB8" w:rsidRPr="000D070E" w14:paraId="5302693E" w14:textId="77777777" w:rsidTr="000D070E">
        <w:trPr>
          <w:cantSplit/>
          <w:trHeight w:val="285"/>
        </w:trPr>
        <w:tc>
          <w:tcPr>
            <w:tcW w:w="603" w:type="pct"/>
            <w:vMerge/>
            <w:shd w:val="clear" w:color="auto" w:fill="FFFFFF"/>
          </w:tcPr>
          <w:p w14:paraId="7AB4BD08" w14:textId="77777777"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2C4C4F6" w14:textId="64907792" w:rsidR="00847DB8" w:rsidRPr="000D070E" w:rsidRDefault="00847DB8" w:rsidP="00B05658">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51B89479" w14:textId="3EAFCBDA" w:rsidR="00847DB8" w:rsidRPr="000D070E" w:rsidRDefault="009B337D" w:rsidP="00B05658">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987</w:t>
            </w:r>
          </w:p>
        </w:tc>
        <w:tc>
          <w:tcPr>
            <w:tcW w:w="1896" w:type="pct"/>
            <w:shd w:val="clear" w:color="auto" w:fill="FFFFFF"/>
            <w:vAlign w:val="center"/>
          </w:tcPr>
          <w:p w14:paraId="4C7F8447" w14:textId="5E5082D9" w:rsidR="00847DB8" w:rsidRPr="000D070E" w:rsidRDefault="00847DB8" w:rsidP="00B05658">
            <w:pPr>
              <w:autoSpaceDE w:val="0"/>
              <w:autoSpaceDN w:val="0"/>
              <w:adjustRightInd w:val="0"/>
              <w:spacing w:line="360" w:lineRule="auto"/>
              <w:ind w:left="60" w:right="60"/>
              <w:rPr>
                <w:rFonts w:ascii="Times New Roman" w:hAnsi="Times New Roman" w:cs="Times New Roman"/>
                <w:bCs/>
                <w:color w:val="000000"/>
                <w:sz w:val="22"/>
                <w:szCs w:val="22"/>
              </w:rPr>
            </w:pPr>
          </w:p>
        </w:tc>
      </w:tr>
      <w:tr w:rsidR="00A42471" w:rsidRPr="000D070E" w14:paraId="17543A1E" w14:textId="77777777" w:rsidTr="000D070E">
        <w:trPr>
          <w:cantSplit/>
          <w:trHeight w:val="283"/>
        </w:trPr>
        <w:tc>
          <w:tcPr>
            <w:tcW w:w="603" w:type="pct"/>
            <w:shd w:val="clear" w:color="auto" w:fill="FFFFFF"/>
          </w:tcPr>
          <w:p w14:paraId="27DB9023" w14:textId="4AE65795"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lastRenderedPageBreak/>
              <w:t>At birth</w:t>
            </w:r>
          </w:p>
        </w:tc>
        <w:tc>
          <w:tcPr>
            <w:tcW w:w="1576" w:type="pct"/>
            <w:shd w:val="clear" w:color="auto" w:fill="FFFFFF"/>
          </w:tcPr>
          <w:p w14:paraId="3F1981C7" w14:textId="728A8096" w:rsidR="00A42471" w:rsidRPr="000D070E" w:rsidRDefault="00A42471" w:rsidP="00D14862">
            <w:pPr>
              <w:autoSpaceDE w:val="0"/>
              <w:autoSpaceDN w:val="0"/>
              <w:adjustRightInd w:val="0"/>
              <w:spacing w:line="360" w:lineRule="auto"/>
              <w:rPr>
                <w:rFonts w:ascii="Times New Roman" w:hAnsi="Times New Roman" w:cs="Times New Roman"/>
                <w:bCs/>
                <w:color w:val="000000"/>
                <w:sz w:val="22"/>
                <w:szCs w:val="22"/>
              </w:rPr>
            </w:pPr>
          </w:p>
        </w:tc>
        <w:tc>
          <w:tcPr>
            <w:tcW w:w="925" w:type="pct"/>
            <w:shd w:val="clear" w:color="auto" w:fill="FFFFFF"/>
            <w:vAlign w:val="center"/>
          </w:tcPr>
          <w:p w14:paraId="6BA302F0"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67B49F68" w14:textId="77777777" w:rsidR="00A42471" w:rsidRPr="000D070E" w:rsidRDefault="00A42471"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2E58DC10" w14:textId="77777777" w:rsidTr="000D070E">
        <w:trPr>
          <w:cantSplit/>
          <w:trHeight w:val="285"/>
        </w:trPr>
        <w:tc>
          <w:tcPr>
            <w:tcW w:w="603" w:type="pct"/>
            <w:vMerge w:val="restart"/>
            <w:shd w:val="clear" w:color="auto" w:fill="FFFFFF"/>
          </w:tcPr>
          <w:p w14:paraId="6FC8DD01"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5464281" w14:textId="2D3545F0"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Breast feeding at any time point^</w:t>
            </w:r>
          </w:p>
        </w:tc>
        <w:tc>
          <w:tcPr>
            <w:tcW w:w="925" w:type="pct"/>
            <w:shd w:val="clear" w:color="auto" w:fill="FFFFFF"/>
            <w:vAlign w:val="center"/>
          </w:tcPr>
          <w:p w14:paraId="7C292058" w14:textId="2C25486A"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61AFBFAB" w14:textId="77777777"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847DB8" w:rsidRPr="000D070E" w14:paraId="3A23BDDC" w14:textId="77777777" w:rsidTr="000D070E">
        <w:trPr>
          <w:cantSplit/>
          <w:trHeight w:val="285"/>
        </w:trPr>
        <w:tc>
          <w:tcPr>
            <w:tcW w:w="603" w:type="pct"/>
            <w:vMerge/>
            <w:shd w:val="clear" w:color="auto" w:fill="FFFFFF"/>
          </w:tcPr>
          <w:p w14:paraId="4B403344"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8FB9F1A" w14:textId="2C6BFC9A"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2C5359C5" w14:textId="014EFC62" w:rsidR="00847DB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977 (16)</w:t>
            </w:r>
          </w:p>
        </w:tc>
        <w:tc>
          <w:tcPr>
            <w:tcW w:w="1896" w:type="pct"/>
            <w:shd w:val="clear" w:color="auto" w:fill="FFFFFF"/>
            <w:vAlign w:val="center"/>
          </w:tcPr>
          <w:p w14:paraId="0B543FE4" w14:textId="4E34FF30" w:rsidR="00847DB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1129 (17)</w:t>
            </w:r>
          </w:p>
        </w:tc>
      </w:tr>
      <w:tr w:rsidR="00847DB8" w:rsidRPr="000D070E" w14:paraId="5E2BC1C2" w14:textId="77777777" w:rsidTr="000D070E">
        <w:trPr>
          <w:cantSplit/>
          <w:trHeight w:val="285"/>
        </w:trPr>
        <w:tc>
          <w:tcPr>
            <w:tcW w:w="603" w:type="pct"/>
            <w:vMerge/>
            <w:shd w:val="clear" w:color="auto" w:fill="FFFFFF"/>
          </w:tcPr>
          <w:p w14:paraId="083764F6"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5028E225" w14:textId="45C65811"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664D98EC" w14:textId="622EA822" w:rsidR="00847DB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5019 (84)</w:t>
            </w:r>
          </w:p>
        </w:tc>
        <w:tc>
          <w:tcPr>
            <w:tcW w:w="1896" w:type="pct"/>
            <w:shd w:val="clear" w:color="auto" w:fill="FFFFFF"/>
            <w:vAlign w:val="center"/>
          </w:tcPr>
          <w:p w14:paraId="210F2C86" w14:textId="32F50189" w:rsidR="00847DB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5431 (83)</w:t>
            </w:r>
          </w:p>
        </w:tc>
      </w:tr>
      <w:tr w:rsidR="00847DB8" w:rsidRPr="000D070E" w14:paraId="53A9C236" w14:textId="77777777" w:rsidTr="000D070E">
        <w:trPr>
          <w:cantSplit/>
          <w:trHeight w:val="285"/>
        </w:trPr>
        <w:tc>
          <w:tcPr>
            <w:tcW w:w="603" w:type="pct"/>
            <w:vMerge/>
            <w:shd w:val="clear" w:color="auto" w:fill="FFFFFF"/>
          </w:tcPr>
          <w:p w14:paraId="4FB50857" w14:textId="77777777"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F0DDBC7" w14:textId="652D5FE3" w:rsidR="00847DB8" w:rsidRPr="000D070E" w:rsidRDefault="00847DB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01B3B823" w14:textId="1C930A52" w:rsidR="00847DB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564</w:t>
            </w:r>
          </w:p>
        </w:tc>
        <w:tc>
          <w:tcPr>
            <w:tcW w:w="1896" w:type="pct"/>
            <w:shd w:val="clear" w:color="auto" w:fill="FFFFFF"/>
            <w:vAlign w:val="center"/>
          </w:tcPr>
          <w:p w14:paraId="1E559109" w14:textId="2C563172" w:rsidR="00847DB8" w:rsidRPr="000D070E" w:rsidRDefault="00847DB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5ECA5E93" w14:textId="77777777" w:rsidTr="000D070E">
        <w:trPr>
          <w:cantSplit/>
          <w:trHeight w:val="315"/>
        </w:trPr>
        <w:tc>
          <w:tcPr>
            <w:tcW w:w="603" w:type="pct"/>
            <w:vMerge w:val="restart"/>
            <w:shd w:val="clear" w:color="auto" w:fill="FFFFFF"/>
          </w:tcPr>
          <w:p w14:paraId="533878C5"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1FF1C98" w14:textId="07D360E2"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Breast feeding duration across time points^</w:t>
            </w:r>
          </w:p>
        </w:tc>
        <w:tc>
          <w:tcPr>
            <w:tcW w:w="925" w:type="pct"/>
            <w:shd w:val="clear" w:color="auto" w:fill="FFFFFF"/>
            <w:vAlign w:val="center"/>
          </w:tcPr>
          <w:p w14:paraId="331D57A4" w14:textId="54A56EB8"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0E75F87C"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3118842B" w14:textId="77777777" w:rsidTr="000D070E">
        <w:trPr>
          <w:cantSplit/>
          <w:trHeight w:val="315"/>
        </w:trPr>
        <w:tc>
          <w:tcPr>
            <w:tcW w:w="603" w:type="pct"/>
            <w:vMerge/>
            <w:shd w:val="clear" w:color="auto" w:fill="FFFFFF"/>
          </w:tcPr>
          <w:p w14:paraId="3BC98245"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3C976570" w14:textId="75763EB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Never</w:t>
            </w:r>
          </w:p>
        </w:tc>
        <w:tc>
          <w:tcPr>
            <w:tcW w:w="925" w:type="pct"/>
            <w:shd w:val="clear" w:color="auto" w:fill="FFFFFF"/>
            <w:vAlign w:val="center"/>
          </w:tcPr>
          <w:p w14:paraId="514A9A45" w14:textId="7C48AECC"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1164 (20)</w:t>
            </w:r>
          </w:p>
        </w:tc>
        <w:tc>
          <w:tcPr>
            <w:tcW w:w="1896" w:type="pct"/>
            <w:shd w:val="clear" w:color="auto" w:fill="FFFFFF"/>
            <w:vAlign w:val="center"/>
          </w:tcPr>
          <w:p w14:paraId="5D1CB354" w14:textId="0B66B3A3"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1419 (22)</w:t>
            </w:r>
          </w:p>
        </w:tc>
      </w:tr>
      <w:tr w:rsidR="00123D68" w:rsidRPr="000D070E" w14:paraId="039A6470" w14:textId="77777777" w:rsidTr="000D070E">
        <w:trPr>
          <w:cantSplit/>
          <w:trHeight w:val="315"/>
        </w:trPr>
        <w:tc>
          <w:tcPr>
            <w:tcW w:w="603" w:type="pct"/>
            <w:vMerge/>
            <w:shd w:val="clear" w:color="auto" w:fill="FFFFFF"/>
          </w:tcPr>
          <w:p w14:paraId="1493399E"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F162DA0" w14:textId="7E061A80"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&lt;3 months</w:t>
            </w:r>
          </w:p>
        </w:tc>
        <w:tc>
          <w:tcPr>
            <w:tcW w:w="925" w:type="pct"/>
            <w:shd w:val="clear" w:color="auto" w:fill="FFFFFF"/>
            <w:vAlign w:val="center"/>
          </w:tcPr>
          <w:p w14:paraId="3BC9FA28" w14:textId="4B3399BC"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1327 (23)</w:t>
            </w:r>
          </w:p>
        </w:tc>
        <w:tc>
          <w:tcPr>
            <w:tcW w:w="1896" w:type="pct"/>
            <w:shd w:val="clear" w:color="auto" w:fill="FFFFFF"/>
            <w:vAlign w:val="center"/>
          </w:tcPr>
          <w:p w14:paraId="5FD4D91F" w14:textId="159D973E"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1542 (24)</w:t>
            </w:r>
          </w:p>
        </w:tc>
      </w:tr>
      <w:tr w:rsidR="00123D68" w:rsidRPr="000D070E" w14:paraId="23680075" w14:textId="77777777" w:rsidTr="000D070E">
        <w:trPr>
          <w:cantSplit/>
          <w:trHeight w:val="315"/>
        </w:trPr>
        <w:tc>
          <w:tcPr>
            <w:tcW w:w="603" w:type="pct"/>
            <w:vMerge/>
            <w:shd w:val="clear" w:color="auto" w:fill="FFFFFF"/>
          </w:tcPr>
          <w:p w14:paraId="550BDEEC"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373F374" w14:textId="3A8F5B14"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3</w:t>
            </w:r>
            <w:r w:rsidR="008D642E" w:rsidRPr="000D070E">
              <w:rPr>
                <w:rFonts w:ascii="Times New Roman" w:hAnsi="Times New Roman" w:cs="Times New Roman"/>
                <w:bCs/>
                <w:color w:val="000000"/>
                <w:sz w:val="22"/>
                <w:szCs w:val="22"/>
              </w:rPr>
              <w:t>–</w:t>
            </w:r>
            <w:r w:rsidRPr="000D070E">
              <w:rPr>
                <w:rFonts w:ascii="Times New Roman" w:hAnsi="Times New Roman" w:cs="Times New Roman"/>
                <w:bCs/>
                <w:color w:val="000000"/>
                <w:sz w:val="22"/>
                <w:szCs w:val="22"/>
              </w:rPr>
              <w:t>5 months</w:t>
            </w:r>
          </w:p>
        </w:tc>
        <w:tc>
          <w:tcPr>
            <w:tcW w:w="925" w:type="pct"/>
            <w:shd w:val="clear" w:color="auto" w:fill="FFFFFF"/>
            <w:vAlign w:val="center"/>
          </w:tcPr>
          <w:p w14:paraId="59009398" w14:textId="31EBB00A"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977 (17)</w:t>
            </w:r>
          </w:p>
        </w:tc>
        <w:tc>
          <w:tcPr>
            <w:tcW w:w="1896" w:type="pct"/>
            <w:shd w:val="clear" w:color="auto" w:fill="FFFFFF"/>
            <w:vAlign w:val="center"/>
          </w:tcPr>
          <w:p w14:paraId="73BFE2AD" w14:textId="39CD50BE"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1123 (17)</w:t>
            </w:r>
          </w:p>
        </w:tc>
      </w:tr>
      <w:tr w:rsidR="00123D68" w:rsidRPr="000D070E" w14:paraId="25BB7DD5" w14:textId="77777777" w:rsidTr="000D070E">
        <w:trPr>
          <w:cantSplit/>
          <w:trHeight w:val="315"/>
        </w:trPr>
        <w:tc>
          <w:tcPr>
            <w:tcW w:w="603" w:type="pct"/>
            <w:vMerge/>
            <w:shd w:val="clear" w:color="auto" w:fill="FFFFFF"/>
          </w:tcPr>
          <w:p w14:paraId="67E65AD9"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B382894" w14:textId="149F4C16"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6 months +</w:t>
            </w:r>
          </w:p>
        </w:tc>
        <w:tc>
          <w:tcPr>
            <w:tcW w:w="925" w:type="pct"/>
            <w:shd w:val="clear" w:color="auto" w:fill="FFFFFF"/>
            <w:vAlign w:val="center"/>
          </w:tcPr>
          <w:p w14:paraId="4DDB07DC" w14:textId="20D814A9"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864</w:t>
            </w:r>
          </w:p>
        </w:tc>
        <w:tc>
          <w:tcPr>
            <w:tcW w:w="1896" w:type="pct"/>
            <w:shd w:val="clear" w:color="auto" w:fill="FFFFFF"/>
            <w:vAlign w:val="center"/>
          </w:tcPr>
          <w:p w14:paraId="4527DFA4" w14:textId="3E36B146"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2476 (38)</w:t>
            </w:r>
          </w:p>
        </w:tc>
      </w:tr>
      <w:tr w:rsidR="00123D68" w:rsidRPr="000D070E" w14:paraId="61970E15" w14:textId="77777777" w:rsidTr="000D070E">
        <w:trPr>
          <w:cantSplit/>
          <w:trHeight w:val="315"/>
        </w:trPr>
        <w:tc>
          <w:tcPr>
            <w:tcW w:w="603" w:type="pct"/>
            <w:vMerge/>
            <w:shd w:val="clear" w:color="auto" w:fill="FFFFFF"/>
          </w:tcPr>
          <w:p w14:paraId="24D71365"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A0FDA50" w14:textId="606D9DF9"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134E4A67"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25AC6478" w14:textId="4757EDE5"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24879679" w14:textId="77777777" w:rsidTr="000D070E">
        <w:trPr>
          <w:cantSplit/>
          <w:trHeight w:val="285"/>
        </w:trPr>
        <w:tc>
          <w:tcPr>
            <w:tcW w:w="603" w:type="pct"/>
            <w:vMerge w:val="restart"/>
            <w:shd w:val="clear" w:color="auto" w:fill="FFFFFF"/>
          </w:tcPr>
          <w:p w14:paraId="54D3B394"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49B09B8" w14:textId="387E0006"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Birthweight of child</w:t>
            </w:r>
          </w:p>
        </w:tc>
        <w:tc>
          <w:tcPr>
            <w:tcW w:w="925" w:type="pct"/>
            <w:shd w:val="clear" w:color="auto" w:fill="FFFFFF"/>
            <w:vAlign w:val="center"/>
          </w:tcPr>
          <w:p w14:paraId="4B8FBF26" w14:textId="2CAD0A80"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759D09A3"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0E909219" w14:textId="77777777" w:rsidTr="000D070E">
        <w:trPr>
          <w:cantSplit/>
          <w:trHeight w:val="285"/>
        </w:trPr>
        <w:tc>
          <w:tcPr>
            <w:tcW w:w="603" w:type="pct"/>
            <w:vMerge/>
            <w:shd w:val="clear" w:color="auto" w:fill="FFFFFF"/>
          </w:tcPr>
          <w:p w14:paraId="54072BAB"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32232AF2" w14:textId="533B96A2"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&gt; 2500g</w:t>
            </w:r>
          </w:p>
        </w:tc>
        <w:tc>
          <w:tcPr>
            <w:tcW w:w="925" w:type="pct"/>
            <w:shd w:val="clear" w:color="auto" w:fill="FFFFFF"/>
            <w:vAlign w:val="center"/>
          </w:tcPr>
          <w:p w14:paraId="2C993AB4" w14:textId="300E9447"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5832 (95)</w:t>
            </w:r>
          </w:p>
        </w:tc>
        <w:tc>
          <w:tcPr>
            <w:tcW w:w="1896" w:type="pct"/>
            <w:shd w:val="clear" w:color="auto" w:fill="FFFFFF"/>
            <w:vAlign w:val="center"/>
          </w:tcPr>
          <w:p w14:paraId="6EAA1911" w14:textId="3A5B2FF3"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6215 (95)</w:t>
            </w:r>
          </w:p>
        </w:tc>
      </w:tr>
      <w:tr w:rsidR="00123D68" w:rsidRPr="000D070E" w14:paraId="609D07E0" w14:textId="77777777" w:rsidTr="000D070E">
        <w:trPr>
          <w:cantSplit/>
          <w:trHeight w:val="285"/>
        </w:trPr>
        <w:tc>
          <w:tcPr>
            <w:tcW w:w="603" w:type="pct"/>
            <w:vMerge/>
            <w:shd w:val="clear" w:color="auto" w:fill="FFFFFF"/>
          </w:tcPr>
          <w:p w14:paraId="5B41725E"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8CD5D35" w14:textId="574B540B"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 2500g</w:t>
            </w:r>
          </w:p>
        </w:tc>
        <w:tc>
          <w:tcPr>
            <w:tcW w:w="925" w:type="pct"/>
            <w:shd w:val="clear" w:color="auto" w:fill="FFFFFF"/>
            <w:vAlign w:val="center"/>
          </w:tcPr>
          <w:p w14:paraId="53D9B2C7" w14:textId="7FE410DE"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311 (5)</w:t>
            </w:r>
          </w:p>
        </w:tc>
        <w:tc>
          <w:tcPr>
            <w:tcW w:w="1896" w:type="pct"/>
            <w:shd w:val="clear" w:color="auto" w:fill="FFFFFF"/>
            <w:vAlign w:val="center"/>
          </w:tcPr>
          <w:p w14:paraId="35D8FE35" w14:textId="4CFE539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55FDDD2C" w14:textId="77777777" w:rsidTr="000D070E">
        <w:trPr>
          <w:cantSplit/>
          <w:trHeight w:val="285"/>
        </w:trPr>
        <w:tc>
          <w:tcPr>
            <w:tcW w:w="603" w:type="pct"/>
            <w:vMerge/>
            <w:shd w:val="clear" w:color="auto" w:fill="FFFFFF"/>
          </w:tcPr>
          <w:p w14:paraId="0344074D"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3D8D02A" w14:textId="7E9AAACC"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22DE80C2" w14:textId="415C30F1"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417</w:t>
            </w:r>
          </w:p>
        </w:tc>
        <w:tc>
          <w:tcPr>
            <w:tcW w:w="1896" w:type="pct"/>
            <w:shd w:val="clear" w:color="auto" w:fill="FFFFFF"/>
            <w:vAlign w:val="center"/>
          </w:tcPr>
          <w:p w14:paraId="17F2BB08" w14:textId="03139F9A"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6A852DB8" w14:textId="77777777" w:rsidTr="000D070E">
        <w:trPr>
          <w:cantSplit/>
          <w:trHeight w:val="285"/>
        </w:trPr>
        <w:tc>
          <w:tcPr>
            <w:tcW w:w="603" w:type="pct"/>
            <w:vMerge w:val="restart"/>
            <w:shd w:val="clear" w:color="auto" w:fill="FFFFFF"/>
          </w:tcPr>
          <w:p w14:paraId="1FEC57F4"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00A454EF" w14:textId="589D26F5"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xml:space="preserve">Gestational age of child </w:t>
            </w:r>
          </w:p>
        </w:tc>
        <w:tc>
          <w:tcPr>
            <w:tcW w:w="925" w:type="pct"/>
            <w:shd w:val="clear" w:color="auto" w:fill="FFFFFF"/>
            <w:vAlign w:val="center"/>
          </w:tcPr>
          <w:p w14:paraId="729BFE5C" w14:textId="4F914F86"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4C7CCB04"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042E618E" w14:textId="77777777" w:rsidTr="000D070E">
        <w:trPr>
          <w:cantSplit/>
          <w:trHeight w:val="285"/>
        </w:trPr>
        <w:tc>
          <w:tcPr>
            <w:tcW w:w="603" w:type="pct"/>
            <w:vMerge/>
            <w:shd w:val="clear" w:color="auto" w:fill="FFFFFF"/>
          </w:tcPr>
          <w:p w14:paraId="1217966A"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DF21DBA" w14:textId="6B6823E9"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&lt; 37 weeks</w:t>
            </w:r>
          </w:p>
        </w:tc>
        <w:tc>
          <w:tcPr>
            <w:tcW w:w="925" w:type="pct"/>
            <w:shd w:val="clear" w:color="auto" w:fill="FFFFFF"/>
            <w:vAlign w:val="center"/>
          </w:tcPr>
          <w:p w14:paraId="1D4E6C33" w14:textId="153686E0"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339 (6)</w:t>
            </w:r>
          </w:p>
        </w:tc>
        <w:tc>
          <w:tcPr>
            <w:tcW w:w="1896" w:type="pct"/>
            <w:shd w:val="clear" w:color="auto" w:fill="FFFFFF"/>
            <w:vAlign w:val="center"/>
          </w:tcPr>
          <w:p w14:paraId="50F939E2" w14:textId="67E10222"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359 (5)</w:t>
            </w:r>
          </w:p>
        </w:tc>
      </w:tr>
      <w:tr w:rsidR="00123D68" w:rsidRPr="000D070E" w14:paraId="1C3360D0" w14:textId="77777777" w:rsidTr="000D070E">
        <w:trPr>
          <w:cantSplit/>
          <w:trHeight w:val="285"/>
        </w:trPr>
        <w:tc>
          <w:tcPr>
            <w:tcW w:w="603" w:type="pct"/>
            <w:vMerge/>
            <w:shd w:val="clear" w:color="auto" w:fill="FFFFFF"/>
          </w:tcPr>
          <w:p w14:paraId="02613EE2"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67B623B7" w14:textId="3E1BCC7C"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 37 weeks</w:t>
            </w:r>
          </w:p>
        </w:tc>
        <w:tc>
          <w:tcPr>
            <w:tcW w:w="925" w:type="pct"/>
            <w:shd w:val="clear" w:color="auto" w:fill="FFFFFF"/>
            <w:vAlign w:val="center"/>
          </w:tcPr>
          <w:p w14:paraId="1C14DA09" w14:textId="4B808DBC"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5872 (95)</w:t>
            </w:r>
          </w:p>
        </w:tc>
        <w:tc>
          <w:tcPr>
            <w:tcW w:w="1896" w:type="pct"/>
            <w:shd w:val="clear" w:color="auto" w:fill="FFFFFF"/>
            <w:vAlign w:val="center"/>
          </w:tcPr>
          <w:p w14:paraId="17E08AA3" w14:textId="1DCA333A"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6201 (95)</w:t>
            </w:r>
          </w:p>
        </w:tc>
      </w:tr>
      <w:tr w:rsidR="00123D68" w:rsidRPr="000D070E" w14:paraId="0EDB69E7" w14:textId="77777777" w:rsidTr="000D070E">
        <w:trPr>
          <w:cantSplit/>
          <w:trHeight w:val="285"/>
        </w:trPr>
        <w:tc>
          <w:tcPr>
            <w:tcW w:w="603" w:type="pct"/>
            <w:vMerge/>
            <w:shd w:val="clear" w:color="auto" w:fill="FFFFFF"/>
          </w:tcPr>
          <w:p w14:paraId="7A15DDFB"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33F1DEE5" w14:textId="42DECC5D"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2E86694B" w14:textId="373BB3A0"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349</w:t>
            </w:r>
          </w:p>
        </w:tc>
        <w:tc>
          <w:tcPr>
            <w:tcW w:w="1896" w:type="pct"/>
            <w:shd w:val="clear" w:color="auto" w:fill="FFFFFF"/>
            <w:vAlign w:val="center"/>
          </w:tcPr>
          <w:p w14:paraId="01F42927" w14:textId="5EB706A2"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0A392C9F" w14:textId="77777777" w:rsidTr="000D070E">
        <w:trPr>
          <w:cantSplit/>
          <w:trHeight w:val="285"/>
        </w:trPr>
        <w:tc>
          <w:tcPr>
            <w:tcW w:w="603" w:type="pct"/>
            <w:vMerge w:val="restart"/>
            <w:shd w:val="clear" w:color="auto" w:fill="FFFFFF"/>
          </w:tcPr>
          <w:p w14:paraId="424A6E87"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1237E0CF" w14:textId="48F6E20A"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Child ever use a dummy/ pacifier</w:t>
            </w:r>
          </w:p>
        </w:tc>
        <w:tc>
          <w:tcPr>
            <w:tcW w:w="925" w:type="pct"/>
            <w:shd w:val="clear" w:color="auto" w:fill="FFFFFF"/>
            <w:vAlign w:val="center"/>
          </w:tcPr>
          <w:p w14:paraId="6F0B610B" w14:textId="5E336B38"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c>
          <w:tcPr>
            <w:tcW w:w="1896" w:type="pct"/>
            <w:shd w:val="clear" w:color="auto" w:fill="FFFFFF"/>
            <w:vAlign w:val="center"/>
          </w:tcPr>
          <w:p w14:paraId="1E53A6F8" w14:textId="77777777"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r w:rsidR="00123D68" w:rsidRPr="000D070E" w14:paraId="3E4560AD" w14:textId="77777777" w:rsidTr="000D070E">
        <w:trPr>
          <w:cantSplit/>
          <w:trHeight w:val="285"/>
        </w:trPr>
        <w:tc>
          <w:tcPr>
            <w:tcW w:w="603" w:type="pct"/>
            <w:vMerge/>
            <w:shd w:val="clear" w:color="auto" w:fill="FFFFFF"/>
          </w:tcPr>
          <w:p w14:paraId="03A695A1"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28C6F677" w14:textId="7CE2A589"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No</w:t>
            </w:r>
          </w:p>
        </w:tc>
        <w:tc>
          <w:tcPr>
            <w:tcW w:w="925" w:type="pct"/>
            <w:shd w:val="clear" w:color="auto" w:fill="FFFFFF"/>
            <w:vAlign w:val="center"/>
          </w:tcPr>
          <w:p w14:paraId="075DF8C5" w14:textId="711BE7F2"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3160 (54)</w:t>
            </w:r>
          </w:p>
        </w:tc>
        <w:tc>
          <w:tcPr>
            <w:tcW w:w="1896" w:type="pct"/>
            <w:shd w:val="clear" w:color="auto" w:fill="FFFFFF"/>
            <w:vAlign w:val="center"/>
          </w:tcPr>
          <w:p w14:paraId="4EFC408E" w14:textId="569E31BD"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3474 (53)</w:t>
            </w:r>
          </w:p>
        </w:tc>
      </w:tr>
      <w:tr w:rsidR="00123D68" w:rsidRPr="000D070E" w14:paraId="27206E21" w14:textId="77777777" w:rsidTr="000D070E">
        <w:trPr>
          <w:cantSplit/>
          <w:trHeight w:val="285"/>
        </w:trPr>
        <w:tc>
          <w:tcPr>
            <w:tcW w:w="603" w:type="pct"/>
            <w:vMerge/>
            <w:shd w:val="clear" w:color="auto" w:fill="FFFFFF"/>
          </w:tcPr>
          <w:p w14:paraId="069AA591"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75CE618C" w14:textId="3DA07844"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Yes</w:t>
            </w:r>
          </w:p>
        </w:tc>
        <w:tc>
          <w:tcPr>
            <w:tcW w:w="925" w:type="pct"/>
            <w:shd w:val="clear" w:color="auto" w:fill="FFFFFF"/>
            <w:vAlign w:val="center"/>
          </w:tcPr>
          <w:p w14:paraId="39BC4E49" w14:textId="0DE6FF32"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2683 (46)</w:t>
            </w:r>
          </w:p>
        </w:tc>
        <w:tc>
          <w:tcPr>
            <w:tcW w:w="1896" w:type="pct"/>
            <w:shd w:val="clear" w:color="auto" w:fill="FFFFFF"/>
            <w:vAlign w:val="center"/>
          </w:tcPr>
          <w:p w14:paraId="08405598" w14:textId="71D8EB57"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3086 (47)</w:t>
            </w:r>
          </w:p>
        </w:tc>
      </w:tr>
      <w:tr w:rsidR="00123D68" w:rsidRPr="000D070E" w14:paraId="09EA2293" w14:textId="77777777" w:rsidTr="000D070E">
        <w:trPr>
          <w:cantSplit/>
          <w:trHeight w:val="285"/>
        </w:trPr>
        <w:tc>
          <w:tcPr>
            <w:tcW w:w="603" w:type="pct"/>
            <w:vMerge/>
            <w:shd w:val="clear" w:color="auto" w:fill="FFFFFF"/>
          </w:tcPr>
          <w:p w14:paraId="222DAD86" w14:textId="77777777"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p>
        </w:tc>
        <w:tc>
          <w:tcPr>
            <w:tcW w:w="1576" w:type="pct"/>
            <w:shd w:val="clear" w:color="auto" w:fill="FFFFFF"/>
          </w:tcPr>
          <w:p w14:paraId="4D66B6BC" w14:textId="4DEF3AE5" w:rsidR="00123D68" w:rsidRPr="000D070E" w:rsidRDefault="00123D68" w:rsidP="00D14862">
            <w:pPr>
              <w:autoSpaceDE w:val="0"/>
              <w:autoSpaceDN w:val="0"/>
              <w:adjustRightInd w:val="0"/>
              <w:spacing w:line="360" w:lineRule="auto"/>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 Missing</w:t>
            </w:r>
          </w:p>
        </w:tc>
        <w:tc>
          <w:tcPr>
            <w:tcW w:w="925" w:type="pct"/>
            <w:shd w:val="clear" w:color="auto" w:fill="FFFFFF"/>
            <w:vAlign w:val="center"/>
          </w:tcPr>
          <w:p w14:paraId="1DC7CF88" w14:textId="437CEBFD" w:rsidR="00123D68" w:rsidRPr="000D070E" w:rsidRDefault="009B337D" w:rsidP="00D14862">
            <w:pPr>
              <w:autoSpaceDE w:val="0"/>
              <w:autoSpaceDN w:val="0"/>
              <w:adjustRightInd w:val="0"/>
              <w:spacing w:line="360" w:lineRule="auto"/>
              <w:ind w:left="60" w:right="60"/>
              <w:rPr>
                <w:rFonts w:ascii="Times New Roman" w:hAnsi="Times New Roman" w:cs="Times New Roman"/>
                <w:bCs/>
                <w:color w:val="000000"/>
                <w:sz w:val="22"/>
                <w:szCs w:val="22"/>
              </w:rPr>
            </w:pPr>
            <w:r w:rsidRPr="000D070E">
              <w:rPr>
                <w:rFonts w:ascii="Times New Roman" w:hAnsi="Times New Roman" w:cs="Times New Roman"/>
                <w:bCs/>
                <w:color w:val="000000"/>
                <w:sz w:val="22"/>
                <w:szCs w:val="22"/>
              </w:rPr>
              <w:t>717</w:t>
            </w:r>
          </w:p>
        </w:tc>
        <w:tc>
          <w:tcPr>
            <w:tcW w:w="1896" w:type="pct"/>
            <w:shd w:val="clear" w:color="auto" w:fill="FFFFFF"/>
            <w:vAlign w:val="center"/>
          </w:tcPr>
          <w:p w14:paraId="70E7DBDA" w14:textId="75998673" w:rsidR="00123D68" w:rsidRPr="000D070E" w:rsidRDefault="00123D68" w:rsidP="00D14862">
            <w:pPr>
              <w:autoSpaceDE w:val="0"/>
              <w:autoSpaceDN w:val="0"/>
              <w:adjustRightInd w:val="0"/>
              <w:spacing w:line="360" w:lineRule="auto"/>
              <w:ind w:left="60" w:right="60"/>
              <w:rPr>
                <w:rFonts w:ascii="Times New Roman" w:hAnsi="Times New Roman" w:cs="Times New Roman"/>
                <w:bCs/>
                <w:color w:val="000000"/>
                <w:sz w:val="22"/>
                <w:szCs w:val="22"/>
              </w:rPr>
            </w:pPr>
          </w:p>
        </w:tc>
      </w:tr>
    </w:tbl>
    <w:p w14:paraId="003B7F4B" w14:textId="15A79E16" w:rsidR="009968CF" w:rsidRPr="000D070E" w:rsidRDefault="009968CF">
      <w:pPr>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All variables are derived from questionnaire data reported by the parent(s) when the child was 6, 18, 30, 42, 57, 69, 81, 91 and 103 months.</w:t>
      </w:r>
      <w:r w:rsidR="00F335A3" w:rsidRPr="000D070E">
        <w:rPr>
          <w:rFonts w:ascii="Times New Roman" w:hAnsi="Times New Roman" w:cs="Times New Roman"/>
          <w:color w:val="000000"/>
          <w:sz w:val="22"/>
          <w:szCs w:val="22"/>
        </w:rPr>
        <w:t xml:space="preserve"> </w:t>
      </w:r>
      <w:r w:rsidR="00D4704B"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A child was deemed to react to an allergen if the weal and/or flare was ≥2</w:t>
      </w:r>
      <w:r w:rsidR="00D4704B" w:rsidRPr="000D070E">
        <w:rPr>
          <w:rFonts w:ascii="Times New Roman" w:hAnsi="Times New Roman" w:cs="Times New Roman"/>
          <w:color w:val="000000"/>
          <w:sz w:val="22"/>
          <w:szCs w:val="22"/>
        </w:rPr>
        <w:t xml:space="preserve"> </w:t>
      </w:r>
      <w:r w:rsidRPr="000D070E">
        <w:rPr>
          <w:rFonts w:ascii="Times New Roman" w:hAnsi="Times New Roman" w:cs="Times New Roman"/>
          <w:color w:val="000000"/>
          <w:sz w:val="22"/>
          <w:szCs w:val="22"/>
        </w:rPr>
        <w:t xml:space="preserve">mm at the age </w:t>
      </w:r>
      <w:r w:rsidR="0076358A" w:rsidRPr="000D070E">
        <w:rPr>
          <w:rFonts w:ascii="Times New Roman" w:hAnsi="Times New Roman" w:cs="Times New Roman"/>
          <w:color w:val="000000"/>
          <w:sz w:val="22"/>
          <w:szCs w:val="22"/>
        </w:rPr>
        <w:t>seven</w:t>
      </w:r>
      <w:r w:rsidRPr="000D070E">
        <w:rPr>
          <w:rFonts w:ascii="Times New Roman" w:hAnsi="Times New Roman" w:cs="Times New Roman"/>
          <w:color w:val="000000"/>
          <w:sz w:val="22"/>
          <w:szCs w:val="22"/>
        </w:rPr>
        <w:t xml:space="preserve"> </w:t>
      </w:r>
      <w:r w:rsidR="0076358A" w:rsidRPr="000D070E">
        <w:rPr>
          <w:rFonts w:ascii="Times New Roman" w:hAnsi="Times New Roman" w:cs="Times New Roman"/>
          <w:color w:val="000000"/>
          <w:sz w:val="22"/>
          <w:szCs w:val="22"/>
        </w:rPr>
        <w:t>f</w:t>
      </w:r>
      <w:r w:rsidRPr="000D070E">
        <w:rPr>
          <w:rFonts w:ascii="Times New Roman" w:hAnsi="Times New Roman" w:cs="Times New Roman"/>
          <w:color w:val="000000"/>
          <w:sz w:val="22"/>
          <w:szCs w:val="22"/>
        </w:rPr>
        <w:t xml:space="preserve">ocus clinic. Children were excluded if they didn’t react to the positive allergen or did react </w:t>
      </w:r>
      <w:r w:rsidRPr="000D070E">
        <w:rPr>
          <w:rFonts w:ascii="Times New Roman" w:hAnsi="Times New Roman" w:cs="Times New Roman"/>
          <w:color w:val="000000"/>
          <w:sz w:val="22"/>
          <w:szCs w:val="22"/>
        </w:rPr>
        <w:lastRenderedPageBreak/>
        <w:t>to the negative control. For this study children were categorised with an allergy if they were positive for house dust mite, mixed grasses or cat. These excluded children were imputed along with the missing data</w:t>
      </w:r>
      <w:r w:rsidR="00D4704B" w:rsidRPr="000D070E">
        <w:rPr>
          <w:rFonts w:ascii="Times New Roman" w:hAnsi="Times New Roman" w:cs="Times New Roman"/>
          <w:color w:val="000000"/>
          <w:sz w:val="22"/>
          <w:szCs w:val="22"/>
        </w:rPr>
        <w:t xml:space="preserve">; </w:t>
      </w:r>
      <w:r w:rsidR="00DC19B1" w:rsidRPr="000D070E">
        <w:rPr>
          <w:rFonts w:ascii="Times New Roman" w:hAnsi="Times New Roman" w:cs="Times New Roman"/>
          <w:color w:val="000000"/>
          <w:sz w:val="22"/>
          <w:szCs w:val="22"/>
          <w:vertAlign w:val="superscript"/>
        </w:rPr>
        <w:t>†</w:t>
      </w:r>
      <w:r w:rsidR="00D4704B" w:rsidRPr="000D070E">
        <w:rPr>
          <w:rFonts w:ascii="Times New Roman" w:hAnsi="Times New Roman" w:cs="Times New Roman"/>
          <w:color w:val="000000"/>
          <w:sz w:val="22"/>
          <w:szCs w:val="22"/>
        </w:rPr>
        <w:t>c</w:t>
      </w:r>
      <w:r w:rsidRPr="000D070E">
        <w:rPr>
          <w:rFonts w:ascii="Times New Roman" w:hAnsi="Times New Roman" w:cs="Times New Roman"/>
          <w:color w:val="000000"/>
          <w:sz w:val="22"/>
          <w:szCs w:val="22"/>
        </w:rPr>
        <w:t>ategorised as present if &gt;1 cm in diameter in any of the following areas: around the eyes, the sides or front of the neck, in front of the elbows, behind the knees or in front of the ankles</w:t>
      </w:r>
      <w:r w:rsidR="00D4704B" w:rsidRPr="000D070E">
        <w:rPr>
          <w:rFonts w:ascii="Times New Roman" w:hAnsi="Times New Roman" w:cs="Times New Roman"/>
          <w:color w:val="000000"/>
          <w:sz w:val="22"/>
          <w:szCs w:val="22"/>
        </w:rPr>
        <w:t>;</w:t>
      </w:r>
      <w:r w:rsidR="00DC19B1" w:rsidRPr="000D070E">
        <w:rPr>
          <w:rFonts w:ascii="Times New Roman" w:hAnsi="Times New Roman" w:cs="Times New Roman"/>
          <w:bCs/>
          <w:color w:val="000000"/>
          <w:sz w:val="22"/>
          <w:szCs w:val="22"/>
          <w:vertAlign w:val="superscript"/>
        </w:rPr>
        <w:t xml:space="preserve"> ‡</w:t>
      </w:r>
      <w:r w:rsidR="0076358A" w:rsidRPr="000D070E">
        <w:rPr>
          <w:rFonts w:ascii="Times New Roman" w:hAnsi="Times New Roman" w:cs="Times New Roman"/>
          <w:color w:val="000000"/>
          <w:sz w:val="22"/>
          <w:szCs w:val="22"/>
        </w:rPr>
        <w:t>t</w:t>
      </w:r>
      <w:r w:rsidRPr="000D070E">
        <w:rPr>
          <w:rFonts w:ascii="Times New Roman" w:hAnsi="Times New Roman" w:cs="Times New Roman"/>
          <w:color w:val="000000"/>
          <w:sz w:val="22"/>
          <w:szCs w:val="22"/>
        </w:rPr>
        <w:t>he child attended day care, as reported by the parent, at 15, 24 and 38 months</w:t>
      </w:r>
      <w:r w:rsidR="00D4704B" w:rsidRPr="000D070E">
        <w:rPr>
          <w:rFonts w:ascii="Times New Roman" w:hAnsi="Times New Roman" w:cs="Times New Roman"/>
          <w:color w:val="000000"/>
          <w:sz w:val="22"/>
          <w:szCs w:val="22"/>
        </w:rPr>
        <w:t>; **a</w:t>
      </w:r>
      <w:r w:rsidRPr="000D070E">
        <w:rPr>
          <w:rFonts w:ascii="Times New Roman" w:hAnsi="Times New Roman" w:cs="Times New Roman"/>
          <w:color w:val="000000"/>
          <w:sz w:val="22"/>
          <w:szCs w:val="22"/>
        </w:rPr>
        <w:t xml:space="preserve"> measure of the number of persons in the household divided by the number of rooms available (including the kitchen if large enough to eat in). The crowding index was derived from the number of persons in the household divided by the number of rooms available in the house (&lt;0.5, 0.5</w:t>
      </w:r>
      <w:r w:rsidR="008D642E"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&lt;0.75, 0.75</w:t>
      </w:r>
      <w:r w:rsidR="008D642E" w:rsidRPr="000D070E">
        <w:rPr>
          <w:rFonts w:ascii="Times New Roman" w:hAnsi="Times New Roman" w:cs="Times New Roman"/>
          <w:color w:val="000000"/>
          <w:sz w:val="22"/>
          <w:szCs w:val="22"/>
        </w:rPr>
        <w:t>–</w:t>
      </w:r>
      <w:r w:rsidRPr="000D070E">
        <w:rPr>
          <w:rFonts w:ascii="Times New Roman" w:hAnsi="Times New Roman" w:cs="Times New Roman"/>
          <w:color w:val="000000"/>
          <w:sz w:val="22"/>
          <w:szCs w:val="22"/>
        </w:rPr>
        <w:t>&lt;1 or ≥1), where the higher the number the greater the crowding</w:t>
      </w:r>
      <w:r w:rsidR="00D4704B" w:rsidRPr="000D070E">
        <w:rPr>
          <w:rFonts w:ascii="Times New Roman" w:hAnsi="Times New Roman" w:cs="Times New Roman"/>
          <w:color w:val="000000"/>
          <w:sz w:val="22"/>
          <w:szCs w:val="22"/>
        </w:rPr>
        <w:t xml:space="preserve">; </w:t>
      </w:r>
      <w:r w:rsidR="00DC19B1" w:rsidRPr="000D070E">
        <w:rPr>
          <w:rFonts w:ascii="Times New Roman" w:hAnsi="Times New Roman" w:cs="Times New Roman"/>
          <w:color w:val="000000"/>
          <w:sz w:val="22"/>
          <w:szCs w:val="22"/>
          <w:vertAlign w:val="superscript"/>
        </w:rPr>
        <w:t>§</w:t>
      </w:r>
      <w:r w:rsidR="00D4704B" w:rsidRPr="000D070E">
        <w:rPr>
          <w:rFonts w:ascii="Times New Roman" w:hAnsi="Times New Roman" w:cs="Times New Roman"/>
          <w:color w:val="000000"/>
          <w:sz w:val="22"/>
          <w:szCs w:val="22"/>
        </w:rPr>
        <w:t>c</w:t>
      </w:r>
      <w:r w:rsidRPr="000D070E">
        <w:rPr>
          <w:rFonts w:ascii="Times New Roman" w:hAnsi="Times New Roman" w:cs="Times New Roman"/>
          <w:color w:val="000000"/>
          <w:sz w:val="22"/>
          <w:szCs w:val="22"/>
        </w:rPr>
        <w:t>hild had some exposure to smoking (passive smoking) at any point up to 54 months</w:t>
      </w:r>
      <w:r w:rsidR="00D4704B" w:rsidRPr="000D070E">
        <w:rPr>
          <w:rFonts w:ascii="Times New Roman" w:hAnsi="Times New Roman" w:cs="Times New Roman"/>
          <w:color w:val="000000"/>
          <w:sz w:val="22"/>
          <w:szCs w:val="22"/>
        </w:rPr>
        <w:t xml:space="preserve">; </w:t>
      </w:r>
      <w:r w:rsidR="00DC19B1" w:rsidRPr="000D070E">
        <w:rPr>
          <w:rFonts w:ascii="Times New Roman" w:hAnsi="Times New Roman" w:cs="Times New Roman"/>
          <w:bCs/>
          <w:color w:val="000000"/>
          <w:sz w:val="22"/>
          <w:szCs w:val="22"/>
          <w:vertAlign w:val="superscript"/>
        </w:rPr>
        <w:t>#</w:t>
      </w:r>
      <w:r w:rsidR="00D4704B" w:rsidRPr="000D070E">
        <w:rPr>
          <w:rFonts w:ascii="Times New Roman" w:hAnsi="Times New Roman" w:cs="Times New Roman"/>
          <w:color w:val="000000"/>
          <w:sz w:val="22"/>
          <w:szCs w:val="22"/>
        </w:rPr>
        <w:t>m</w:t>
      </w:r>
      <w:r w:rsidRPr="000D070E">
        <w:rPr>
          <w:rFonts w:ascii="Times New Roman" w:hAnsi="Times New Roman" w:cs="Times New Roman"/>
          <w:color w:val="000000"/>
          <w:sz w:val="22"/>
          <w:szCs w:val="22"/>
        </w:rPr>
        <w:t>other reported smoking during pregnancy (at any time).</w:t>
      </w:r>
    </w:p>
    <w:p w14:paraId="44EADB43" w14:textId="77777777" w:rsidR="003C6630" w:rsidRPr="000D070E" w:rsidRDefault="003C6630">
      <w:pPr>
        <w:spacing w:line="360" w:lineRule="auto"/>
        <w:rPr>
          <w:rFonts w:ascii="Times New Roman" w:hAnsi="Times New Roman" w:cs="Times New Roman"/>
          <w:color w:val="000000"/>
          <w:sz w:val="22"/>
          <w:szCs w:val="22"/>
        </w:rPr>
      </w:pPr>
    </w:p>
    <w:p w14:paraId="7EF43039" w14:textId="3169E9D8" w:rsidR="00092B68" w:rsidRPr="000D070E" w:rsidRDefault="00D053D9">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b/>
          <w:bCs/>
          <w:color w:val="000000"/>
          <w:sz w:val="22"/>
          <w:szCs w:val="22"/>
        </w:rPr>
        <w:t>Table 3</w:t>
      </w:r>
      <w:r w:rsidR="00092B68" w:rsidRPr="000D070E">
        <w:rPr>
          <w:rFonts w:ascii="Times New Roman" w:hAnsi="Times New Roman" w:cs="Times New Roman"/>
          <w:b/>
          <w:bCs/>
          <w:color w:val="000000"/>
          <w:sz w:val="22"/>
          <w:szCs w:val="22"/>
        </w:rPr>
        <w:t>.</w:t>
      </w:r>
      <w:r w:rsidR="00092B68" w:rsidRPr="000D070E">
        <w:rPr>
          <w:rFonts w:ascii="Times New Roman" w:hAnsi="Times New Roman" w:cs="Times New Roman"/>
          <w:color w:val="000000"/>
          <w:sz w:val="22"/>
          <w:szCs w:val="22"/>
        </w:rPr>
        <w:t xml:space="preserve"> Fully adjusted model (original plus imputed data </w:t>
      </w:r>
      <w:r w:rsidR="006A2E3A" w:rsidRPr="000D070E">
        <w:rPr>
          <w:rFonts w:ascii="Times New Roman" w:hAnsi="Times New Roman" w:cs="Times New Roman"/>
          <w:i/>
          <w:iCs/>
          <w:color w:val="000000"/>
          <w:sz w:val="22"/>
          <w:szCs w:val="22"/>
        </w:rPr>
        <w:t>n =</w:t>
      </w:r>
      <w:r w:rsidR="003C6630" w:rsidRPr="000D070E">
        <w:rPr>
          <w:rFonts w:ascii="Times New Roman" w:hAnsi="Times New Roman" w:cs="Times New Roman"/>
          <w:i/>
          <w:iCs/>
          <w:color w:val="000000"/>
          <w:sz w:val="22"/>
          <w:szCs w:val="22"/>
        </w:rPr>
        <w:t xml:space="preserve"> </w:t>
      </w:r>
      <w:r w:rsidR="00092B68" w:rsidRPr="000D070E">
        <w:rPr>
          <w:rFonts w:ascii="Times New Roman" w:hAnsi="Times New Roman" w:cs="Times New Roman"/>
          <w:color w:val="000000"/>
          <w:sz w:val="22"/>
          <w:szCs w:val="22"/>
        </w:rPr>
        <w:t>6560)</w:t>
      </w:r>
    </w:p>
    <w:tbl>
      <w:tblPr>
        <w:tblW w:w="4120" w:type="pct"/>
        <w:tblBorders>
          <w:top w:val="single" w:sz="2" w:space="0" w:color="000000"/>
          <w:bottom w:val="single" w:sz="2" w:space="0" w:color="000000"/>
        </w:tblBorders>
        <w:shd w:val="clear" w:color="auto" w:fill="FFFFFF"/>
        <w:tblCellMar>
          <w:left w:w="0" w:type="dxa"/>
          <w:right w:w="0" w:type="dxa"/>
        </w:tblCellMar>
        <w:tblLook w:val="0000" w:firstRow="0" w:lastRow="0" w:firstColumn="0" w:lastColumn="0" w:noHBand="0" w:noVBand="0"/>
      </w:tblPr>
      <w:tblGrid>
        <w:gridCol w:w="2688"/>
        <w:gridCol w:w="2416"/>
        <w:gridCol w:w="3016"/>
        <w:gridCol w:w="1803"/>
        <w:gridCol w:w="2084"/>
      </w:tblGrid>
      <w:tr w:rsidR="002C3EB8" w:rsidRPr="000D070E" w14:paraId="450911F6" w14:textId="05667A10" w:rsidTr="000D070E">
        <w:trPr>
          <w:cantSplit/>
        </w:trPr>
        <w:tc>
          <w:tcPr>
            <w:tcW w:w="1119" w:type="pct"/>
            <w:tcBorders>
              <w:top w:val="single" w:sz="2" w:space="0" w:color="000000"/>
              <w:bottom w:val="single" w:sz="2" w:space="0" w:color="000000"/>
              <w:right w:val="nil"/>
            </w:tcBorders>
            <w:shd w:val="clear" w:color="auto" w:fill="FFFFFF"/>
          </w:tcPr>
          <w:p w14:paraId="761B6B43" w14:textId="77777777" w:rsidR="002C3EB8" w:rsidRPr="000D070E" w:rsidRDefault="002C3EB8">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Model 1</w:t>
            </w:r>
          </w:p>
        </w:tc>
        <w:tc>
          <w:tcPr>
            <w:tcW w:w="1006" w:type="pct"/>
            <w:tcBorders>
              <w:top w:val="single" w:sz="2" w:space="0" w:color="000000"/>
              <w:left w:val="nil"/>
              <w:bottom w:val="single" w:sz="2" w:space="0" w:color="000000"/>
              <w:right w:val="nil"/>
            </w:tcBorders>
            <w:shd w:val="clear" w:color="auto" w:fill="FFFFFF"/>
          </w:tcPr>
          <w:p w14:paraId="14EEE474" w14:textId="473CBE91" w:rsidR="002C3EB8" w:rsidRPr="000D070E" w:rsidRDefault="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No COM (</w:t>
            </w:r>
            <w:r w:rsidRPr="000D070E">
              <w:rPr>
                <w:rFonts w:ascii="Times New Roman" w:hAnsi="Times New Roman" w:cs="Times New Roman"/>
                <w:i/>
                <w:iCs/>
                <w:color w:val="000000"/>
                <w:sz w:val="22"/>
                <w:szCs w:val="22"/>
              </w:rPr>
              <w:t>n</w:t>
            </w:r>
            <w:r w:rsidRPr="000D070E">
              <w:rPr>
                <w:rFonts w:ascii="Times New Roman" w:hAnsi="Times New Roman" w:cs="Times New Roman"/>
                <w:color w:val="000000"/>
                <w:sz w:val="22"/>
                <w:szCs w:val="22"/>
              </w:rPr>
              <w:t xml:space="preserve"> (%)) (</w:t>
            </w:r>
            <w:r w:rsidRPr="000D070E">
              <w:rPr>
                <w:rFonts w:ascii="Times New Roman" w:hAnsi="Times New Roman" w:cs="Times New Roman"/>
                <w:i/>
                <w:iCs/>
                <w:color w:val="000000"/>
                <w:sz w:val="22"/>
                <w:szCs w:val="22"/>
              </w:rPr>
              <w:t xml:space="preserve">n = </w:t>
            </w:r>
            <w:r w:rsidRPr="000D070E">
              <w:rPr>
                <w:rFonts w:ascii="Times New Roman" w:hAnsi="Times New Roman" w:cs="Times New Roman"/>
                <w:color w:val="000000"/>
                <w:sz w:val="22"/>
                <w:szCs w:val="22"/>
              </w:rPr>
              <w:t>5814)</w:t>
            </w:r>
          </w:p>
        </w:tc>
        <w:tc>
          <w:tcPr>
            <w:tcW w:w="1256" w:type="pct"/>
            <w:tcBorders>
              <w:top w:val="single" w:sz="2" w:space="0" w:color="000000"/>
              <w:left w:val="nil"/>
              <w:bottom w:val="single" w:sz="2" w:space="0" w:color="000000"/>
              <w:right w:val="nil"/>
            </w:tcBorders>
            <w:shd w:val="clear" w:color="auto" w:fill="FFFFFF"/>
          </w:tcPr>
          <w:p w14:paraId="2BBEEAF7" w14:textId="249C293A" w:rsidR="002C3EB8" w:rsidRPr="000D070E" w:rsidRDefault="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Mild or significant COM (</w:t>
            </w:r>
            <w:r w:rsidRPr="000D070E">
              <w:rPr>
                <w:rFonts w:ascii="Times New Roman" w:hAnsi="Times New Roman" w:cs="Times New Roman"/>
                <w:i/>
                <w:iCs/>
                <w:color w:val="000000"/>
                <w:sz w:val="22"/>
                <w:szCs w:val="22"/>
              </w:rPr>
              <w:t>n</w:t>
            </w:r>
            <w:r w:rsidRPr="000D070E">
              <w:rPr>
                <w:rFonts w:ascii="Times New Roman" w:hAnsi="Times New Roman" w:cs="Times New Roman"/>
                <w:color w:val="000000"/>
                <w:sz w:val="22"/>
                <w:szCs w:val="22"/>
              </w:rPr>
              <w:t xml:space="preserve"> (%)) (</w:t>
            </w:r>
            <w:r w:rsidRPr="000D070E">
              <w:rPr>
                <w:rFonts w:ascii="Times New Roman" w:hAnsi="Times New Roman" w:cs="Times New Roman"/>
                <w:i/>
                <w:iCs/>
                <w:color w:val="000000"/>
                <w:sz w:val="22"/>
                <w:szCs w:val="22"/>
              </w:rPr>
              <w:t xml:space="preserve">n = </w:t>
            </w:r>
            <w:r w:rsidRPr="000D070E">
              <w:rPr>
                <w:rFonts w:ascii="Times New Roman" w:hAnsi="Times New Roman" w:cs="Times New Roman"/>
                <w:color w:val="000000"/>
                <w:sz w:val="22"/>
                <w:szCs w:val="22"/>
              </w:rPr>
              <w:t>746)</w:t>
            </w:r>
          </w:p>
        </w:tc>
        <w:tc>
          <w:tcPr>
            <w:tcW w:w="751" w:type="pct"/>
            <w:tcBorders>
              <w:top w:val="single" w:sz="2" w:space="0" w:color="000000"/>
              <w:left w:val="nil"/>
              <w:bottom w:val="single" w:sz="2" w:space="0" w:color="000000"/>
              <w:right w:val="nil"/>
            </w:tcBorders>
            <w:shd w:val="clear" w:color="auto" w:fill="FFFFFF"/>
          </w:tcPr>
          <w:p w14:paraId="5648E1BE" w14:textId="4101C480" w:rsidR="002C3EB8" w:rsidRPr="000D070E" w:rsidRDefault="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xml:space="preserve">No COM </w:t>
            </w:r>
            <w:r w:rsidRPr="000D070E">
              <w:rPr>
                <w:rFonts w:ascii="Times New Roman" w:hAnsi="Times New Roman" w:cs="Times New Roman"/>
                <w:i/>
                <w:iCs/>
                <w:color w:val="000000"/>
                <w:sz w:val="22"/>
                <w:szCs w:val="22"/>
              </w:rPr>
              <w:t>vs</w:t>
            </w:r>
            <w:r w:rsidRPr="000D070E">
              <w:rPr>
                <w:rFonts w:ascii="Times New Roman" w:hAnsi="Times New Roman" w:cs="Times New Roman"/>
                <w:color w:val="000000"/>
                <w:sz w:val="22"/>
                <w:szCs w:val="22"/>
              </w:rPr>
              <w:t xml:space="preserve"> mild or significant COM (Adjusted </w:t>
            </w:r>
            <w:r w:rsidRPr="000D070E">
              <w:rPr>
                <w:rFonts w:ascii="Times New Roman" w:hAnsi="Times New Roman" w:cs="Times New Roman"/>
                <w:i/>
                <w:color w:val="000000"/>
                <w:sz w:val="22"/>
                <w:szCs w:val="22"/>
              </w:rPr>
              <w:t>p</w:t>
            </w:r>
            <w:r w:rsidRPr="000D070E">
              <w:rPr>
                <w:rFonts w:ascii="Times New Roman" w:hAnsi="Times New Roman" w:cs="Times New Roman"/>
                <w:color w:val="000000"/>
                <w:sz w:val="22"/>
                <w:szCs w:val="22"/>
              </w:rPr>
              <w:t>-value)</w:t>
            </w:r>
          </w:p>
        </w:tc>
        <w:tc>
          <w:tcPr>
            <w:tcW w:w="868" w:type="pct"/>
            <w:tcBorders>
              <w:top w:val="single" w:sz="2" w:space="0" w:color="000000"/>
              <w:left w:val="nil"/>
              <w:bottom w:val="single" w:sz="2" w:space="0" w:color="000000"/>
            </w:tcBorders>
            <w:shd w:val="clear" w:color="auto" w:fill="FFFFFF"/>
          </w:tcPr>
          <w:p w14:paraId="476561B3" w14:textId="1D9BA6D8" w:rsidR="002C3EB8" w:rsidRPr="000D070E" w:rsidRDefault="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xml:space="preserve">No COM </w:t>
            </w:r>
            <w:r w:rsidRPr="000D070E">
              <w:rPr>
                <w:rFonts w:ascii="Times New Roman" w:hAnsi="Times New Roman" w:cs="Times New Roman"/>
                <w:i/>
                <w:iCs/>
                <w:color w:val="000000"/>
                <w:sz w:val="22"/>
                <w:szCs w:val="22"/>
              </w:rPr>
              <w:t>vs</w:t>
            </w:r>
            <w:r w:rsidRPr="000D070E">
              <w:rPr>
                <w:rFonts w:ascii="Times New Roman" w:hAnsi="Times New Roman" w:cs="Times New Roman"/>
                <w:color w:val="000000"/>
                <w:sz w:val="22"/>
                <w:szCs w:val="22"/>
              </w:rPr>
              <w:t xml:space="preserve"> mild or significant COM (adjusted OR (95% CI))</w:t>
            </w:r>
          </w:p>
        </w:tc>
      </w:tr>
      <w:tr w:rsidR="006345A1" w:rsidRPr="000D070E" w14:paraId="5D541431" w14:textId="77777777" w:rsidTr="000D070E">
        <w:trPr>
          <w:cantSplit/>
          <w:trHeight w:val="255"/>
        </w:trPr>
        <w:tc>
          <w:tcPr>
            <w:tcW w:w="1119" w:type="pct"/>
            <w:tcBorders>
              <w:top w:val="single" w:sz="2" w:space="0" w:color="000000"/>
              <w:bottom w:val="nil"/>
              <w:right w:val="nil"/>
            </w:tcBorders>
            <w:shd w:val="clear" w:color="auto" w:fill="FFFFFF"/>
          </w:tcPr>
          <w:p w14:paraId="0802DF57" w14:textId="7BDC3FC8"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Pus</w:t>
            </w:r>
            <w:r w:rsidR="002C3EB8" w:rsidRPr="000D070E">
              <w:rPr>
                <w:rFonts w:ascii="Times New Roman" w:hAnsi="Times New Roman" w:cs="Times New Roman"/>
                <w:color w:val="000000"/>
                <w:sz w:val="22"/>
                <w:szCs w:val="22"/>
              </w:rPr>
              <w:t xml:space="preserve"> or </w:t>
            </w:r>
            <w:r w:rsidRPr="000D070E">
              <w:rPr>
                <w:rFonts w:ascii="Times New Roman" w:hAnsi="Times New Roman" w:cs="Times New Roman"/>
                <w:color w:val="000000"/>
                <w:sz w:val="22"/>
                <w:szCs w:val="22"/>
              </w:rPr>
              <w:t>mucus leaking from the child’s ear</w:t>
            </w:r>
          </w:p>
        </w:tc>
        <w:tc>
          <w:tcPr>
            <w:tcW w:w="1006" w:type="pct"/>
            <w:tcBorders>
              <w:top w:val="single" w:sz="2" w:space="0" w:color="000000"/>
              <w:left w:val="nil"/>
              <w:bottom w:val="nil"/>
            </w:tcBorders>
            <w:shd w:val="clear" w:color="auto" w:fill="FFFFFF"/>
            <w:vAlign w:val="center"/>
          </w:tcPr>
          <w:p w14:paraId="092B3166" w14:textId="36DC2F2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1256" w:type="pct"/>
            <w:tcBorders>
              <w:top w:val="single" w:sz="2" w:space="0" w:color="000000"/>
            </w:tcBorders>
            <w:shd w:val="clear" w:color="auto" w:fill="FFFFFF"/>
            <w:vAlign w:val="center"/>
          </w:tcPr>
          <w:p w14:paraId="58D0571F" w14:textId="6AAF45B2"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single" w:sz="2" w:space="0" w:color="000000"/>
            </w:tcBorders>
            <w:shd w:val="clear" w:color="auto" w:fill="FFFFFF"/>
            <w:vAlign w:val="center"/>
          </w:tcPr>
          <w:p w14:paraId="00D8494F" w14:textId="10F10C02"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c>
          <w:tcPr>
            <w:tcW w:w="868" w:type="pct"/>
            <w:vMerge w:val="restart"/>
            <w:tcBorders>
              <w:top w:val="single" w:sz="2" w:space="0" w:color="000000"/>
            </w:tcBorders>
            <w:shd w:val="clear" w:color="auto" w:fill="FFFFFF"/>
            <w:vAlign w:val="center"/>
          </w:tcPr>
          <w:p w14:paraId="63AC1FFD" w14:textId="4947CD01"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r>
      <w:tr w:rsidR="006345A1" w:rsidRPr="000D070E" w14:paraId="4EB0AD94" w14:textId="77777777" w:rsidTr="000D070E">
        <w:trPr>
          <w:cantSplit/>
          <w:trHeight w:val="255"/>
        </w:trPr>
        <w:tc>
          <w:tcPr>
            <w:tcW w:w="1119" w:type="pct"/>
            <w:tcBorders>
              <w:top w:val="nil"/>
              <w:bottom w:val="nil"/>
              <w:right w:val="nil"/>
            </w:tcBorders>
            <w:shd w:val="clear" w:color="auto" w:fill="FFFFFF"/>
          </w:tcPr>
          <w:p w14:paraId="5479DC71" w14:textId="39E8F61C"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Never</w:t>
            </w:r>
          </w:p>
        </w:tc>
        <w:tc>
          <w:tcPr>
            <w:tcW w:w="1006" w:type="pct"/>
            <w:tcBorders>
              <w:top w:val="nil"/>
              <w:left w:val="nil"/>
              <w:bottom w:val="nil"/>
            </w:tcBorders>
            <w:shd w:val="clear" w:color="auto" w:fill="FFFFFF"/>
            <w:vAlign w:val="center"/>
          </w:tcPr>
          <w:p w14:paraId="00670574" w14:textId="7A1D038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4439 (76)</w:t>
            </w:r>
          </w:p>
        </w:tc>
        <w:tc>
          <w:tcPr>
            <w:tcW w:w="1256" w:type="pct"/>
            <w:tcBorders>
              <w:bottom w:val="nil"/>
            </w:tcBorders>
            <w:shd w:val="clear" w:color="auto" w:fill="FFFFFF"/>
            <w:vAlign w:val="center"/>
          </w:tcPr>
          <w:p w14:paraId="3D7E49A4" w14:textId="461E7F9B"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404 (54)</w:t>
            </w:r>
          </w:p>
        </w:tc>
        <w:tc>
          <w:tcPr>
            <w:tcW w:w="751" w:type="pct"/>
            <w:vMerge/>
            <w:tcBorders>
              <w:bottom w:val="nil"/>
            </w:tcBorders>
            <w:shd w:val="clear" w:color="auto" w:fill="FFFFFF"/>
            <w:vAlign w:val="center"/>
          </w:tcPr>
          <w:p w14:paraId="30DBE0CF" w14:textId="77777777"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c>
          <w:tcPr>
            <w:tcW w:w="868" w:type="pct"/>
            <w:vMerge/>
            <w:tcBorders>
              <w:bottom w:val="nil"/>
            </w:tcBorders>
            <w:shd w:val="clear" w:color="auto" w:fill="FFFFFF"/>
            <w:vAlign w:val="center"/>
          </w:tcPr>
          <w:p w14:paraId="7E4C42EE" w14:textId="77777777"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r>
      <w:tr w:rsidR="002C3EB8" w:rsidRPr="000D070E" w14:paraId="39857057" w14:textId="77777777" w:rsidTr="000D070E">
        <w:trPr>
          <w:cantSplit/>
          <w:trHeight w:val="255"/>
        </w:trPr>
        <w:tc>
          <w:tcPr>
            <w:tcW w:w="1119" w:type="pct"/>
            <w:tcBorders>
              <w:top w:val="nil"/>
              <w:bottom w:val="nil"/>
              <w:right w:val="nil"/>
            </w:tcBorders>
            <w:shd w:val="clear" w:color="auto" w:fill="FFFFFF"/>
          </w:tcPr>
          <w:p w14:paraId="6AFFF030" w14:textId="4D04C579" w:rsidR="002C3EB8" w:rsidRPr="000D070E" w:rsidRDefault="002C3EB8" w:rsidP="002C3EB8">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At least once</w:t>
            </w:r>
          </w:p>
        </w:tc>
        <w:tc>
          <w:tcPr>
            <w:tcW w:w="1006" w:type="pct"/>
            <w:tcBorders>
              <w:top w:val="nil"/>
              <w:left w:val="nil"/>
              <w:bottom w:val="nil"/>
            </w:tcBorders>
            <w:shd w:val="clear" w:color="auto" w:fill="FFFFFF"/>
            <w:vAlign w:val="center"/>
          </w:tcPr>
          <w:p w14:paraId="51CF68E8" w14:textId="78219158"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1375 (24)</w:t>
            </w:r>
          </w:p>
        </w:tc>
        <w:tc>
          <w:tcPr>
            <w:tcW w:w="1256" w:type="pct"/>
            <w:tcBorders>
              <w:top w:val="nil"/>
              <w:bottom w:val="nil"/>
            </w:tcBorders>
            <w:shd w:val="clear" w:color="auto" w:fill="FFFFFF"/>
            <w:vAlign w:val="center"/>
          </w:tcPr>
          <w:p w14:paraId="666DA09E" w14:textId="5968A4F4"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342 (46)</w:t>
            </w:r>
          </w:p>
        </w:tc>
        <w:tc>
          <w:tcPr>
            <w:tcW w:w="751" w:type="pct"/>
            <w:tcBorders>
              <w:top w:val="nil"/>
              <w:bottom w:val="nil"/>
            </w:tcBorders>
            <w:shd w:val="clear" w:color="auto" w:fill="FFFFFF"/>
            <w:vAlign w:val="center"/>
          </w:tcPr>
          <w:p w14:paraId="16B7BAB9" w14:textId="77EF40DD" w:rsidR="002C3EB8" w:rsidRPr="000D070E" w:rsidRDefault="002C3EB8" w:rsidP="002C3EB8">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&lt;0.001</w:t>
            </w:r>
            <w:r w:rsidR="00FC6302" w:rsidRPr="000D070E">
              <w:rPr>
                <w:rFonts w:ascii="Times New Roman" w:hAnsi="Times New Roman" w:cs="Times New Roman"/>
                <w:color w:val="000000"/>
                <w:sz w:val="22"/>
                <w:szCs w:val="22"/>
              </w:rPr>
              <w:t>*</w:t>
            </w:r>
          </w:p>
        </w:tc>
        <w:tc>
          <w:tcPr>
            <w:tcW w:w="868" w:type="pct"/>
            <w:tcBorders>
              <w:top w:val="nil"/>
              <w:bottom w:val="nil"/>
            </w:tcBorders>
            <w:shd w:val="clear" w:color="auto" w:fill="FFFFFF"/>
            <w:vAlign w:val="center"/>
          </w:tcPr>
          <w:p w14:paraId="2182FF36" w14:textId="35FE89B0" w:rsidR="002C3EB8" w:rsidRPr="000D070E" w:rsidRDefault="002C3EB8" w:rsidP="002C3EB8">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1.4 (1.3–1.6)</w:t>
            </w:r>
            <w:r w:rsidR="00FC6302" w:rsidRPr="000D070E">
              <w:rPr>
                <w:rFonts w:ascii="Times New Roman" w:hAnsi="Times New Roman" w:cs="Times New Roman"/>
                <w:color w:val="000000"/>
                <w:sz w:val="22"/>
                <w:szCs w:val="22"/>
              </w:rPr>
              <w:t>*</w:t>
            </w:r>
          </w:p>
        </w:tc>
      </w:tr>
      <w:tr w:rsidR="006345A1" w:rsidRPr="000D070E" w14:paraId="6BD0F663" w14:textId="77777777" w:rsidTr="000D070E">
        <w:trPr>
          <w:cantSplit/>
          <w:trHeight w:val="505"/>
        </w:trPr>
        <w:tc>
          <w:tcPr>
            <w:tcW w:w="1119" w:type="pct"/>
            <w:tcBorders>
              <w:top w:val="nil"/>
              <w:bottom w:val="nil"/>
            </w:tcBorders>
            <w:shd w:val="clear" w:color="auto" w:fill="FFFFFF"/>
          </w:tcPr>
          <w:p w14:paraId="3A855857" w14:textId="5C40B135"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Child snores on at least two time points (prolonged snoring)</w:t>
            </w:r>
            <w:r w:rsidR="00DC19B1" w:rsidRPr="000D070E">
              <w:rPr>
                <w:rFonts w:ascii="Times New Roman" w:hAnsi="Times New Roman" w:cs="Times New Roman"/>
                <w:color w:val="000000"/>
                <w:sz w:val="22"/>
                <w:szCs w:val="22"/>
                <w:vertAlign w:val="superscript"/>
              </w:rPr>
              <w:t>†</w:t>
            </w:r>
          </w:p>
        </w:tc>
        <w:tc>
          <w:tcPr>
            <w:tcW w:w="1006" w:type="pct"/>
            <w:tcBorders>
              <w:top w:val="nil"/>
              <w:bottom w:val="nil"/>
            </w:tcBorders>
            <w:shd w:val="clear" w:color="auto" w:fill="FFFFFF"/>
            <w:vAlign w:val="center"/>
          </w:tcPr>
          <w:p w14:paraId="5D94E272" w14:textId="48AB1D38"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59CD7E77" w14:textId="1CFBFC2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vAlign w:val="center"/>
          </w:tcPr>
          <w:p w14:paraId="40D47673" w14:textId="0A06490E"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vAlign w:val="center"/>
          </w:tcPr>
          <w:p w14:paraId="3A550C98" w14:textId="2305136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0F47F74D" w14:textId="77777777" w:rsidTr="000D070E">
        <w:trPr>
          <w:cantSplit/>
          <w:trHeight w:val="505"/>
        </w:trPr>
        <w:tc>
          <w:tcPr>
            <w:tcW w:w="1119" w:type="pct"/>
            <w:tcBorders>
              <w:top w:val="nil"/>
            </w:tcBorders>
            <w:shd w:val="clear" w:color="auto" w:fill="FFFFFF"/>
          </w:tcPr>
          <w:p w14:paraId="2D0F9FA1" w14:textId="3E1CE080"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No</w:t>
            </w:r>
          </w:p>
        </w:tc>
        <w:tc>
          <w:tcPr>
            <w:tcW w:w="1006" w:type="pct"/>
            <w:tcBorders>
              <w:top w:val="nil"/>
            </w:tcBorders>
            <w:shd w:val="clear" w:color="auto" w:fill="FFFFFF"/>
            <w:vAlign w:val="center"/>
          </w:tcPr>
          <w:p w14:paraId="4DC91BD7" w14:textId="1FFFC370"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5277 (91)</w:t>
            </w:r>
          </w:p>
        </w:tc>
        <w:tc>
          <w:tcPr>
            <w:tcW w:w="1256" w:type="pct"/>
            <w:tcBorders>
              <w:top w:val="nil"/>
              <w:bottom w:val="nil"/>
            </w:tcBorders>
            <w:shd w:val="clear" w:color="auto" w:fill="FFFFFF"/>
            <w:vAlign w:val="center"/>
          </w:tcPr>
          <w:p w14:paraId="62A32D65" w14:textId="31F95E6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625 (84)</w:t>
            </w:r>
          </w:p>
        </w:tc>
        <w:tc>
          <w:tcPr>
            <w:tcW w:w="751" w:type="pct"/>
            <w:vMerge/>
            <w:tcBorders>
              <w:top w:val="nil"/>
              <w:bottom w:val="nil"/>
            </w:tcBorders>
            <w:shd w:val="clear" w:color="auto" w:fill="FFFFFF"/>
            <w:vAlign w:val="center"/>
          </w:tcPr>
          <w:p w14:paraId="29117A19" w14:textId="7777777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vAlign w:val="center"/>
          </w:tcPr>
          <w:p w14:paraId="1E85D4F8" w14:textId="7777777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2C3EB8" w:rsidRPr="000D070E" w14:paraId="02CC407E" w14:textId="77777777" w:rsidTr="000D070E">
        <w:trPr>
          <w:cantSplit/>
          <w:trHeight w:val="505"/>
        </w:trPr>
        <w:tc>
          <w:tcPr>
            <w:tcW w:w="1119" w:type="pct"/>
            <w:shd w:val="clear" w:color="auto" w:fill="FFFFFF"/>
          </w:tcPr>
          <w:p w14:paraId="56E70A35" w14:textId="48B4FCEA" w:rsidR="002C3EB8" w:rsidRPr="000D070E" w:rsidRDefault="002C3EB8" w:rsidP="002C3EB8">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Yes</w:t>
            </w:r>
          </w:p>
        </w:tc>
        <w:tc>
          <w:tcPr>
            <w:tcW w:w="1006" w:type="pct"/>
            <w:shd w:val="clear" w:color="auto" w:fill="FFFFFF"/>
            <w:vAlign w:val="center"/>
          </w:tcPr>
          <w:p w14:paraId="0A4DB5B1" w14:textId="34490E6D"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537 (9)</w:t>
            </w:r>
          </w:p>
        </w:tc>
        <w:tc>
          <w:tcPr>
            <w:tcW w:w="1256" w:type="pct"/>
            <w:tcBorders>
              <w:top w:val="nil"/>
              <w:bottom w:val="nil"/>
            </w:tcBorders>
            <w:shd w:val="clear" w:color="auto" w:fill="FFFFFF"/>
            <w:vAlign w:val="center"/>
          </w:tcPr>
          <w:p w14:paraId="33392E0E" w14:textId="3E1EA4E8"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121 (16)</w:t>
            </w:r>
          </w:p>
        </w:tc>
        <w:tc>
          <w:tcPr>
            <w:tcW w:w="751" w:type="pct"/>
            <w:tcBorders>
              <w:top w:val="nil"/>
              <w:bottom w:val="nil"/>
            </w:tcBorders>
            <w:shd w:val="clear" w:color="auto" w:fill="FFFFFF"/>
            <w:vAlign w:val="center"/>
          </w:tcPr>
          <w:p w14:paraId="33A88BC7" w14:textId="6F779C6A"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0.242</w:t>
            </w:r>
          </w:p>
        </w:tc>
        <w:tc>
          <w:tcPr>
            <w:tcW w:w="868" w:type="pct"/>
            <w:tcBorders>
              <w:top w:val="nil"/>
              <w:bottom w:val="nil"/>
            </w:tcBorders>
            <w:shd w:val="clear" w:color="auto" w:fill="FFFFFF"/>
            <w:vAlign w:val="center"/>
          </w:tcPr>
          <w:p w14:paraId="64073013" w14:textId="5AB88BC9"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1.2 (0.9–1.5)</w:t>
            </w:r>
          </w:p>
        </w:tc>
      </w:tr>
      <w:tr w:rsidR="006345A1" w:rsidRPr="000D070E" w14:paraId="0646987C" w14:textId="77777777" w:rsidTr="000D070E">
        <w:trPr>
          <w:cantSplit/>
          <w:trHeight w:val="255"/>
        </w:trPr>
        <w:tc>
          <w:tcPr>
            <w:tcW w:w="1119" w:type="pct"/>
            <w:shd w:val="clear" w:color="auto" w:fill="FFFFFF"/>
          </w:tcPr>
          <w:p w14:paraId="4A8925A1" w14:textId="77777777"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Child had grommets inserted (by age 9)</w:t>
            </w:r>
          </w:p>
        </w:tc>
        <w:tc>
          <w:tcPr>
            <w:tcW w:w="1006" w:type="pct"/>
            <w:shd w:val="clear" w:color="auto" w:fill="FFFFFF"/>
            <w:vAlign w:val="center"/>
          </w:tcPr>
          <w:p w14:paraId="103385A7" w14:textId="1BBC4B83"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4EA57521" w14:textId="05177A05"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vAlign w:val="center"/>
          </w:tcPr>
          <w:p w14:paraId="458E0404" w14:textId="727C253A"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vAlign w:val="center"/>
          </w:tcPr>
          <w:p w14:paraId="61B56091" w14:textId="01EC5DDD"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357EE5CD" w14:textId="77777777" w:rsidTr="000D070E">
        <w:trPr>
          <w:cantSplit/>
          <w:trHeight w:val="255"/>
        </w:trPr>
        <w:tc>
          <w:tcPr>
            <w:tcW w:w="1119" w:type="pct"/>
            <w:shd w:val="clear" w:color="auto" w:fill="FFFFFF"/>
          </w:tcPr>
          <w:p w14:paraId="303BCC55" w14:textId="14A7D4F3" w:rsidR="006345A1" w:rsidRPr="000D070E" w:rsidRDefault="006345A1" w:rsidP="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lastRenderedPageBreak/>
              <w:t>– No</w:t>
            </w:r>
          </w:p>
        </w:tc>
        <w:tc>
          <w:tcPr>
            <w:tcW w:w="1006" w:type="pct"/>
            <w:shd w:val="clear" w:color="auto" w:fill="FFFFFF"/>
            <w:vAlign w:val="center"/>
          </w:tcPr>
          <w:p w14:paraId="49E2EF95" w14:textId="0B59A9D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5634 (97)</w:t>
            </w:r>
          </w:p>
        </w:tc>
        <w:tc>
          <w:tcPr>
            <w:tcW w:w="1256" w:type="pct"/>
            <w:tcBorders>
              <w:top w:val="nil"/>
              <w:bottom w:val="nil"/>
            </w:tcBorders>
            <w:shd w:val="clear" w:color="auto" w:fill="FFFFFF"/>
            <w:vAlign w:val="center"/>
          </w:tcPr>
          <w:p w14:paraId="6B3AC1E1" w14:textId="09D54B5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563 (75)</w:t>
            </w:r>
          </w:p>
        </w:tc>
        <w:tc>
          <w:tcPr>
            <w:tcW w:w="751" w:type="pct"/>
            <w:vMerge/>
            <w:tcBorders>
              <w:top w:val="nil"/>
              <w:bottom w:val="nil"/>
            </w:tcBorders>
            <w:shd w:val="clear" w:color="auto" w:fill="FFFFFF"/>
            <w:vAlign w:val="center"/>
          </w:tcPr>
          <w:p w14:paraId="482CBFD0"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vAlign w:val="center"/>
          </w:tcPr>
          <w:p w14:paraId="77C757C4"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r>
      <w:tr w:rsidR="002C3EB8" w:rsidRPr="000D070E" w14:paraId="2A165E5D" w14:textId="77777777" w:rsidTr="000D070E">
        <w:trPr>
          <w:cantSplit/>
          <w:trHeight w:val="255"/>
        </w:trPr>
        <w:tc>
          <w:tcPr>
            <w:tcW w:w="1119" w:type="pct"/>
            <w:shd w:val="clear" w:color="auto" w:fill="FFFFFF"/>
          </w:tcPr>
          <w:p w14:paraId="6042BD04" w14:textId="05A12488" w:rsidR="002C3EB8" w:rsidRPr="000D070E" w:rsidRDefault="002C3EB8" w:rsidP="002C3EB8">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Yes</w:t>
            </w:r>
          </w:p>
        </w:tc>
        <w:tc>
          <w:tcPr>
            <w:tcW w:w="1006" w:type="pct"/>
            <w:shd w:val="clear" w:color="auto" w:fill="FFFFFF"/>
            <w:vAlign w:val="center"/>
          </w:tcPr>
          <w:p w14:paraId="65F3A81D" w14:textId="6110E131"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180 (3)</w:t>
            </w:r>
          </w:p>
        </w:tc>
        <w:tc>
          <w:tcPr>
            <w:tcW w:w="1256" w:type="pct"/>
            <w:tcBorders>
              <w:top w:val="nil"/>
              <w:bottom w:val="nil"/>
            </w:tcBorders>
            <w:shd w:val="clear" w:color="auto" w:fill="FFFFFF"/>
            <w:vAlign w:val="center"/>
          </w:tcPr>
          <w:p w14:paraId="05F73B36" w14:textId="0CAC5C03"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183 (25)</w:t>
            </w:r>
          </w:p>
        </w:tc>
        <w:tc>
          <w:tcPr>
            <w:tcW w:w="751" w:type="pct"/>
            <w:tcBorders>
              <w:top w:val="nil"/>
              <w:bottom w:val="nil"/>
            </w:tcBorders>
            <w:shd w:val="clear" w:color="auto" w:fill="FFFFFF"/>
            <w:vAlign w:val="center"/>
          </w:tcPr>
          <w:p w14:paraId="78A727E2" w14:textId="667E4803"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&lt;0.001</w:t>
            </w:r>
            <w:r w:rsidR="00FC6302" w:rsidRPr="000D070E">
              <w:rPr>
                <w:rFonts w:ascii="Times New Roman" w:hAnsi="Times New Roman" w:cs="Times New Roman"/>
                <w:color w:val="000000"/>
                <w:sz w:val="22"/>
                <w:szCs w:val="22"/>
              </w:rPr>
              <w:t>*</w:t>
            </w:r>
          </w:p>
        </w:tc>
        <w:tc>
          <w:tcPr>
            <w:tcW w:w="868" w:type="pct"/>
            <w:tcBorders>
              <w:top w:val="nil"/>
              <w:bottom w:val="nil"/>
            </w:tcBorders>
            <w:shd w:val="clear" w:color="auto" w:fill="FFFFFF"/>
            <w:vAlign w:val="center"/>
          </w:tcPr>
          <w:p w14:paraId="3FB1FBD1" w14:textId="13545EEE"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4.9 (3.6–6.7)</w:t>
            </w:r>
            <w:r w:rsidR="00FC6302" w:rsidRPr="000D070E">
              <w:rPr>
                <w:rFonts w:ascii="Times New Roman" w:hAnsi="Times New Roman" w:cs="Times New Roman"/>
                <w:color w:val="000000"/>
                <w:sz w:val="22"/>
                <w:szCs w:val="22"/>
              </w:rPr>
              <w:t>*</w:t>
            </w:r>
          </w:p>
        </w:tc>
      </w:tr>
      <w:tr w:rsidR="006345A1" w:rsidRPr="000D070E" w14:paraId="60AB6B60" w14:textId="77777777" w:rsidTr="000D070E">
        <w:trPr>
          <w:cantSplit/>
          <w:trHeight w:val="255"/>
        </w:trPr>
        <w:tc>
          <w:tcPr>
            <w:tcW w:w="1119" w:type="pct"/>
            <w:shd w:val="clear" w:color="auto" w:fill="FFFFFF"/>
          </w:tcPr>
          <w:p w14:paraId="5D547F8C" w14:textId="77777777"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Child reported having tonsils removed (age 9)</w:t>
            </w:r>
          </w:p>
        </w:tc>
        <w:tc>
          <w:tcPr>
            <w:tcW w:w="1006" w:type="pct"/>
            <w:shd w:val="clear" w:color="auto" w:fill="FFFFFF"/>
            <w:vAlign w:val="center"/>
          </w:tcPr>
          <w:p w14:paraId="174D4E38" w14:textId="2B5B5BD0"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3F10B353" w14:textId="625D40A2"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vAlign w:val="center"/>
          </w:tcPr>
          <w:p w14:paraId="187EFD54" w14:textId="2E85821C"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vAlign w:val="center"/>
          </w:tcPr>
          <w:p w14:paraId="76456E75" w14:textId="2F29217E"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065B2018" w14:textId="77777777" w:rsidTr="000D070E">
        <w:trPr>
          <w:cantSplit/>
          <w:trHeight w:val="255"/>
        </w:trPr>
        <w:tc>
          <w:tcPr>
            <w:tcW w:w="1119" w:type="pct"/>
            <w:shd w:val="clear" w:color="auto" w:fill="FFFFFF"/>
          </w:tcPr>
          <w:p w14:paraId="02B2E2A3" w14:textId="51479C38" w:rsidR="006345A1" w:rsidRPr="000D070E" w:rsidRDefault="006345A1" w:rsidP="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No</w:t>
            </w:r>
          </w:p>
        </w:tc>
        <w:tc>
          <w:tcPr>
            <w:tcW w:w="1006" w:type="pct"/>
            <w:shd w:val="clear" w:color="auto" w:fill="FFFFFF"/>
            <w:vAlign w:val="center"/>
          </w:tcPr>
          <w:p w14:paraId="09FA3BD0" w14:textId="2E3D4851"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5738 (99)</w:t>
            </w:r>
          </w:p>
        </w:tc>
        <w:tc>
          <w:tcPr>
            <w:tcW w:w="1256" w:type="pct"/>
            <w:tcBorders>
              <w:top w:val="nil"/>
              <w:bottom w:val="nil"/>
            </w:tcBorders>
            <w:shd w:val="clear" w:color="auto" w:fill="FFFFFF"/>
            <w:vAlign w:val="center"/>
          </w:tcPr>
          <w:p w14:paraId="7FCAF3C3" w14:textId="000C27AB"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707 (95)</w:t>
            </w:r>
          </w:p>
        </w:tc>
        <w:tc>
          <w:tcPr>
            <w:tcW w:w="751" w:type="pct"/>
            <w:vMerge/>
            <w:tcBorders>
              <w:top w:val="nil"/>
              <w:bottom w:val="nil"/>
            </w:tcBorders>
            <w:shd w:val="clear" w:color="auto" w:fill="FFFFFF"/>
            <w:vAlign w:val="center"/>
          </w:tcPr>
          <w:p w14:paraId="27F66A51"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vAlign w:val="center"/>
          </w:tcPr>
          <w:p w14:paraId="33595D40"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r>
      <w:tr w:rsidR="002C3EB8" w:rsidRPr="000D070E" w14:paraId="132D64A9" w14:textId="77777777" w:rsidTr="000D070E">
        <w:trPr>
          <w:cantSplit/>
          <w:trHeight w:val="255"/>
        </w:trPr>
        <w:tc>
          <w:tcPr>
            <w:tcW w:w="1119" w:type="pct"/>
            <w:shd w:val="clear" w:color="auto" w:fill="FFFFFF"/>
          </w:tcPr>
          <w:p w14:paraId="70EAE2E7" w14:textId="4340E9CF" w:rsidR="002C3EB8" w:rsidRPr="000D070E" w:rsidRDefault="002C3EB8" w:rsidP="002C3EB8">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Yes</w:t>
            </w:r>
          </w:p>
        </w:tc>
        <w:tc>
          <w:tcPr>
            <w:tcW w:w="1006" w:type="pct"/>
            <w:shd w:val="clear" w:color="auto" w:fill="FFFFFF"/>
            <w:vAlign w:val="center"/>
          </w:tcPr>
          <w:p w14:paraId="3011DD28" w14:textId="37E3DF17"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76 (1)</w:t>
            </w:r>
          </w:p>
        </w:tc>
        <w:tc>
          <w:tcPr>
            <w:tcW w:w="1256" w:type="pct"/>
            <w:tcBorders>
              <w:top w:val="nil"/>
              <w:bottom w:val="nil"/>
            </w:tcBorders>
            <w:shd w:val="clear" w:color="auto" w:fill="FFFFFF"/>
            <w:vAlign w:val="center"/>
          </w:tcPr>
          <w:p w14:paraId="7F8FCF3F" w14:textId="2AD259D1"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39 (5)</w:t>
            </w:r>
          </w:p>
        </w:tc>
        <w:tc>
          <w:tcPr>
            <w:tcW w:w="751" w:type="pct"/>
            <w:tcBorders>
              <w:top w:val="nil"/>
              <w:bottom w:val="nil"/>
            </w:tcBorders>
            <w:shd w:val="clear" w:color="auto" w:fill="FFFFFF"/>
            <w:vAlign w:val="center"/>
          </w:tcPr>
          <w:p w14:paraId="4B0EA36A" w14:textId="05C60064"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0.286</w:t>
            </w:r>
          </w:p>
        </w:tc>
        <w:tc>
          <w:tcPr>
            <w:tcW w:w="868" w:type="pct"/>
            <w:tcBorders>
              <w:top w:val="nil"/>
              <w:bottom w:val="nil"/>
            </w:tcBorders>
            <w:shd w:val="clear" w:color="auto" w:fill="FFFFFF"/>
            <w:vAlign w:val="center"/>
          </w:tcPr>
          <w:p w14:paraId="0B9FF958" w14:textId="1809A10C" w:rsidR="002C3EB8" w:rsidRPr="000D070E" w:rsidRDefault="002C3EB8" w:rsidP="002C3EB8">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0.7 (0.4–1.3)</w:t>
            </w:r>
          </w:p>
        </w:tc>
      </w:tr>
      <w:tr w:rsidR="00FC6302" w:rsidRPr="000D070E" w14:paraId="6FDB67BE" w14:textId="77777777" w:rsidTr="000D070E">
        <w:trPr>
          <w:cantSplit/>
          <w:trHeight w:val="255"/>
        </w:trPr>
        <w:tc>
          <w:tcPr>
            <w:tcW w:w="1119" w:type="pct"/>
            <w:shd w:val="clear" w:color="auto" w:fill="FFFFFF"/>
          </w:tcPr>
          <w:p w14:paraId="2B4318DE" w14:textId="77777777" w:rsidR="00FC6302" w:rsidRPr="000D070E" w:rsidRDefault="00FC6302">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Child reported having adenoids removed (age 9)</w:t>
            </w:r>
          </w:p>
        </w:tc>
        <w:tc>
          <w:tcPr>
            <w:tcW w:w="1006" w:type="pct"/>
            <w:tcBorders>
              <w:bottom w:val="nil"/>
            </w:tcBorders>
            <w:shd w:val="clear" w:color="auto" w:fill="FFFFFF"/>
            <w:vAlign w:val="center"/>
          </w:tcPr>
          <w:p w14:paraId="70B016C0" w14:textId="2D4F0524" w:rsidR="00FC6302" w:rsidRPr="000D070E" w:rsidRDefault="00FC6302">
            <w:pPr>
              <w:autoSpaceDE w:val="0"/>
              <w:autoSpaceDN w:val="0"/>
              <w:adjustRightInd w:val="0"/>
              <w:spacing w:line="360" w:lineRule="auto"/>
              <w:ind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60E3E73F" w14:textId="37E34593" w:rsidR="00FC6302" w:rsidRPr="000D070E" w:rsidRDefault="00FC6302">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tcBorders>
              <w:top w:val="nil"/>
            </w:tcBorders>
            <w:shd w:val="clear" w:color="auto" w:fill="FFFFFF"/>
            <w:vAlign w:val="center"/>
          </w:tcPr>
          <w:p w14:paraId="3832DF15" w14:textId="24F0DF23" w:rsidR="00FC6302" w:rsidRPr="000D070E" w:rsidRDefault="00FC6302">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tcBorders>
              <w:top w:val="nil"/>
            </w:tcBorders>
            <w:shd w:val="clear" w:color="auto" w:fill="FFFFFF"/>
            <w:vAlign w:val="center"/>
          </w:tcPr>
          <w:p w14:paraId="428127A9" w14:textId="1438831C" w:rsidR="00FC6302" w:rsidRPr="000D070E" w:rsidRDefault="00FC6302">
            <w:pPr>
              <w:autoSpaceDE w:val="0"/>
              <w:autoSpaceDN w:val="0"/>
              <w:adjustRightInd w:val="0"/>
              <w:spacing w:line="360" w:lineRule="auto"/>
              <w:ind w:left="60" w:right="60"/>
              <w:rPr>
                <w:rFonts w:ascii="Times New Roman" w:hAnsi="Times New Roman" w:cs="Times New Roman"/>
                <w:color w:val="000000"/>
                <w:sz w:val="22"/>
                <w:szCs w:val="22"/>
              </w:rPr>
            </w:pPr>
          </w:p>
        </w:tc>
      </w:tr>
      <w:tr w:rsidR="00FC6302" w:rsidRPr="000D070E" w14:paraId="7D2C8B29" w14:textId="77777777" w:rsidTr="000D070E">
        <w:trPr>
          <w:cantSplit/>
          <w:trHeight w:val="255"/>
        </w:trPr>
        <w:tc>
          <w:tcPr>
            <w:tcW w:w="1119" w:type="pct"/>
            <w:shd w:val="clear" w:color="auto" w:fill="FFFFFF"/>
          </w:tcPr>
          <w:p w14:paraId="14F30C36" w14:textId="7D61F7FB" w:rsidR="00FC6302" w:rsidRPr="000D070E" w:rsidRDefault="00FC6302" w:rsidP="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No</w:t>
            </w:r>
          </w:p>
        </w:tc>
        <w:tc>
          <w:tcPr>
            <w:tcW w:w="1006" w:type="pct"/>
            <w:tcBorders>
              <w:top w:val="nil"/>
              <w:bottom w:val="nil"/>
            </w:tcBorders>
            <w:shd w:val="clear" w:color="auto" w:fill="FFFFFF"/>
            <w:vAlign w:val="center"/>
          </w:tcPr>
          <w:p w14:paraId="41557355" w14:textId="241D2A21"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5692 (98)</w:t>
            </w:r>
          </w:p>
        </w:tc>
        <w:tc>
          <w:tcPr>
            <w:tcW w:w="1256" w:type="pct"/>
            <w:tcBorders>
              <w:top w:val="nil"/>
              <w:bottom w:val="nil"/>
            </w:tcBorders>
            <w:shd w:val="clear" w:color="auto" w:fill="FFFFFF"/>
            <w:vAlign w:val="center"/>
          </w:tcPr>
          <w:p w14:paraId="23714A6B" w14:textId="0DE60B5C"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660 (88)</w:t>
            </w:r>
          </w:p>
        </w:tc>
        <w:tc>
          <w:tcPr>
            <w:tcW w:w="751" w:type="pct"/>
            <w:shd w:val="clear" w:color="auto" w:fill="FFFFFF"/>
            <w:vAlign w:val="center"/>
          </w:tcPr>
          <w:p w14:paraId="49149A54" w14:textId="77777777"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shd w:val="clear" w:color="auto" w:fill="FFFFFF"/>
            <w:vAlign w:val="center"/>
          </w:tcPr>
          <w:p w14:paraId="6B6E2FCC" w14:textId="0B229757"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p>
        </w:tc>
      </w:tr>
      <w:tr w:rsidR="00FC6302" w:rsidRPr="000D070E" w14:paraId="47CE7205" w14:textId="77777777" w:rsidTr="000D070E">
        <w:trPr>
          <w:cantSplit/>
          <w:trHeight w:val="255"/>
        </w:trPr>
        <w:tc>
          <w:tcPr>
            <w:tcW w:w="1119" w:type="pct"/>
            <w:shd w:val="clear" w:color="auto" w:fill="FFFFFF"/>
          </w:tcPr>
          <w:p w14:paraId="30E38D05" w14:textId="32735610" w:rsidR="00FC6302" w:rsidRPr="000D070E" w:rsidRDefault="00FC6302" w:rsidP="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Yes</w:t>
            </w:r>
          </w:p>
        </w:tc>
        <w:tc>
          <w:tcPr>
            <w:tcW w:w="1006" w:type="pct"/>
            <w:tcBorders>
              <w:top w:val="nil"/>
              <w:bottom w:val="nil"/>
            </w:tcBorders>
            <w:shd w:val="clear" w:color="auto" w:fill="FFFFFF"/>
            <w:vAlign w:val="center"/>
          </w:tcPr>
          <w:p w14:paraId="57339640" w14:textId="6D75291A"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122 (2)</w:t>
            </w:r>
          </w:p>
        </w:tc>
        <w:tc>
          <w:tcPr>
            <w:tcW w:w="1256" w:type="pct"/>
            <w:tcBorders>
              <w:top w:val="nil"/>
              <w:bottom w:val="nil"/>
            </w:tcBorders>
            <w:shd w:val="clear" w:color="auto" w:fill="FFFFFF"/>
            <w:vAlign w:val="center"/>
          </w:tcPr>
          <w:p w14:paraId="05E3E388" w14:textId="17905474"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86 (12)</w:t>
            </w:r>
          </w:p>
        </w:tc>
        <w:tc>
          <w:tcPr>
            <w:tcW w:w="751" w:type="pct"/>
            <w:tcBorders>
              <w:bottom w:val="nil"/>
            </w:tcBorders>
            <w:shd w:val="clear" w:color="auto" w:fill="FFFFFF"/>
            <w:vAlign w:val="center"/>
          </w:tcPr>
          <w:p w14:paraId="5AC9CF4D" w14:textId="50E5750F"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0.418</w:t>
            </w:r>
          </w:p>
        </w:tc>
        <w:tc>
          <w:tcPr>
            <w:tcW w:w="868" w:type="pct"/>
            <w:tcBorders>
              <w:bottom w:val="nil"/>
            </w:tcBorders>
            <w:shd w:val="clear" w:color="auto" w:fill="FFFFFF"/>
            <w:vAlign w:val="center"/>
          </w:tcPr>
          <w:p w14:paraId="1A339456" w14:textId="41F7FB21" w:rsidR="00FC6302" w:rsidRPr="000D070E" w:rsidRDefault="00FC6302"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1.2 (0.8–1.9)</w:t>
            </w:r>
          </w:p>
        </w:tc>
      </w:tr>
      <w:tr w:rsidR="006345A1" w:rsidRPr="000D070E" w14:paraId="2D315D35" w14:textId="77777777" w:rsidTr="000D070E">
        <w:trPr>
          <w:cantSplit/>
          <w:trHeight w:val="384"/>
        </w:trPr>
        <w:tc>
          <w:tcPr>
            <w:tcW w:w="1119" w:type="pct"/>
            <w:shd w:val="clear" w:color="auto" w:fill="FFFFFF"/>
          </w:tcPr>
          <w:p w14:paraId="4F27CCB3" w14:textId="04D7EF1B" w:rsidR="006345A1" w:rsidRPr="000D070E" w:rsidRDefault="006345A1" w:rsidP="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xml:space="preserve">Tympanometry at age 7 </w:t>
            </w:r>
            <w:r w:rsidR="004F5C32" w:rsidRPr="000D070E">
              <w:rPr>
                <w:rFonts w:ascii="Times New Roman" w:hAnsi="Times New Roman" w:cs="Times New Roman"/>
                <w:color w:val="000000"/>
                <w:sz w:val="22"/>
                <w:szCs w:val="22"/>
              </w:rPr>
              <w:t xml:space="preserve">in </w:t>
            </w:r>
            <w:r w:rsidRPr="000D070E">
              <w:rPr>
                <w:rFonts w:ascii="Times New Roman" w:hAnsi="Times New Roman" w:cs="Times New Roman"/>
                <w:color w:val="000000"/>
                <w:sz w:val="22"/>
                <w:szCs w:val="22"/>
              </w:rPr>
              <w:t>better functioning ear</w:t>
            </w:r>
          </w:p>
        </w:tc>
        <w:tc>
          <w:tcPr>
            <w:tcW w:w="1006" w:type="pct"/>
            <w:tcBorders>
              <w:top w:val="nil"/>
            </w:tcBorders>
            <w:shd w:val="clear" w:color="auto" w:fill="FFFFFF"/>
            <w:vAlign w:val="center"/>
          </w:tcPr>
          <w:p w14:paraId="53BFAB36" w14:textId="5411D7C6"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04E02D77" w14:textId="187C41C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vAlign w:val="center"/>
          </w:tcPr>
          <w:p w14:paraId="16221709" w14:textId="42B1CB8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vAlign w:val="center"/>
          </w:tcPr>
          <w:p w14:paraId="4DB82A08" w14:textId="785C3C8D"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3A49A0F8" w14:textId="77777777" w:rsidTr="000D070E">
        <w:trPr>
          <w:cantSplit/>
          <w:trHeight w:val="382"/>
        </w:trPr>
        <w:tc>
          <w:tcPr>
            <w:tcW w:w="1119" w:type="pct"/>
            <w:shd w:val="clear" w:color="auto" w:fill="FFFFFF"/>
          </w:tcPr>
          <w:p w14:paraId="45F835D4" w14:textId="55D224D3" w:rsidR="006345A1" w:rsidRPr="000D070E" w:rsidRDefault="006345A1" w:rsidP="000D070E">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Type A</w:t>
            </w:r>
          </w:p>
        </w:tc>
        <w:tc>
          <w:tcPr>
            <w:tcW w:w="1006" w:type="pct"/>
            <w:shd w:val="clear" w:color="auto" w:fill="FFFFFF"/>
            <w:vAlign w:val="center"/>
          </w:tcPr>
          <w:p w14:paraId="78EFEAEC" w14:textId="1267D25C"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4464 (77)</w:t>
            </w:r>
          </w:p>
        </w:tc>
        <w:tc>
          <w:tcPr>
            <w:tcW w:w="1256" w:type="pct"/>
            <w:tcBorders>
              <w:top w:val="nil"/>
              <w:bottom w:val="nil"/>
            </w:tcBorders>
            <w:shd w:val="clear" w:color="auto" w:fill="FFFFFF"/>
            <w:vAlign w:val="center"/>
          </w:tcPr>
          <w:p w14:paraId="46379E3F" w14:textId="33FDDCDA"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344 (46)</w:t>
            </w:r>
          </w:p>
        </w:tc>
        <w:tc>
          <w:tcPr>
            <w:tcW w:w="751" w:type="pct"/>
            <w:vMerge/>
            <w:tcBorders>
              <w:top w:val="nil"/>
              <w:bottom w:val="nil"/>
            </w:tcBorders>
            <w:shd w:val="clear" w:color="auto" w:fill="FFFFFF"/>
            <w:vAlign w:val="center"/>
          </w:tcPr>
          <w:p w14:paraId="5EBEA03D" w14:textId="7777777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vAlign w:val="center"/>
          </w:tcPr>
          <w:p w14:paraId="52163DB1" w14:textId="7777777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66C356E7" w14:textId="77777777" w:rsidTr="000D070E">
        <w:trPr>
          <w:cantSplit/>
          <w:trHeight w:val="382"/>
        </w:trPr>
        <w:tc>
          <w:tcPr>
            <w:tcW w:w="1119" w:type="pct"/>
            <w:shd w:val="clear" w:color="auto" w:fill="FFFFFF"/>
          </w:tcPr>
          <w:p w14:paraId="35B112A0" w14:textId="73CE8076" w:rsidR="006345A1" w:rsidRPr="000D070E" w:rsidRDefault="006345A1" w:rsidP="000D070E">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Type C1/C2</w:t>
            </w:r>
          </w:p>
        </w:tc>
        <w:tc>
          <w:tcPr>
            <w:tcW w:w="1006" w:type="pct"/>
            <w:shd w:val="clear" w:color="auto" w:fill="FFFFFF"/>
            <w:vAlign w:val="center"/>
          </w:tcPr>
          <w:p w14:paraId="392DDA0B" w14:textId="2D0E7156"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1037 (18)</w:t>
            </w:r>
          </w:p>
        </w:tc>
        <w:tc>
          <w:tcPr>
            <w:tcW w:w="1256" w:type="pct"/>
            <w:tcBorders>
              <w:top w:val="nil"/>
              <w:bottom w:val="nil"/>
            </w:tcBorders>
            <w:shd w:val="clear" w:color="auto" w:fill="FFFFFF"/>
            <w:vAlign w:val="center"/>
          </w:tcPr>
          <w:p w14:paraId="1ED6486E" w14:textId="1E1EB76D"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220 (29)</w:t>
            </w:r>
          </w:p>
        </w:tc>
        <w:tc>
          <w:tcPr>
            <w:tcW w:w="751" w:type="pct"/>
            <w:tcBorders>
              <w:top w:val="nil"/>
              <w:bottom w:val="nil"/>
            </w:tcBorders>
            <w:shd w:val="clear" w:color="auto" w:fill="FFFFFF"/>
            <w:vAlign w:val="center"/>
          </w:tcPr>
          <w:p w14:paraId="1DA57795" w14:textId="6555D156" w:rsidR="006345A1"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&lt;0.001</w:t>
            </w:r>
            <w:r w:rsidR="004F5C32" w:rsidRPr="000D070E">
              <w:rPr>
                <w:rFonts w:ascii="Times New Roman" w:hAnsi="Times New Roman" w:cs="Times New Roman"/>
                <w:color w:val="000000"/>
                <w:sz w:val="22"/>
                <w:szCs w:val="22"/>
              </w:rPr>
              <w:t>*</w:t>
            </w:r>
          </w:p>
        </w:tc>
        <w:tc>
          <w:tcPr>
            <w:tcW w:w="868" w:type="pct"/>
            <w:tcBorders>
              <w:top w:val="nil"/>
              <w:bottom w:val="nil"/>
            </w:tcBorders>
            <w:shd w:val="clear" w:color="auto" w:fill="FFFFFF"/>
            <w:vAlign w:val="center"/>
          </w:tcPr>
          <w:p w14:paraId="6FE95DE0" w14:textId="0660A449" w:rsidR="006345A1"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2.3 (1.9–2.9)</w:t>
            </w:r>
            <w:r w:rsidR="004F5C32" w:rsidRPr="000D070E">
              <w:rPr>
                <w:rFonts w:ascii="Times New Roman" w:hAnsi="Times New Roman" w:cs="Times New Roman"/>
                <w:color w:val="000000"/>
                <w:sz w:val="22"/>
                <w:szCs w:val="22"/>
              </w:rPr>
              <w:t>*</w:t>
            </w:r>
          </w:p>
        </w:tc>
      </w:tr>
      <w:tr w:rsidR="006345A1" w:rsidRPr="000D070E" w14:paraId="34555D5D" w14:textId="77777777" w:rsidTr="000D070E">
        <w:trPr>
          <w:cantSplit/>
          <w:trHeight w:val="382"/>
        </w:trPr>
        <w:tc>
          <w:tcPr>
            <w:tcW w:w="1119" w:type="pct"/>
            <w:shd w:val="clear" w:color="auto" w:fill="FFFFFF"/>
          </w:tcPr>
          <w:p w14:paraId="6EE9D7EC" w14:textId="43EDFB19"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Type B</w:t>
            </w:r>
          </w:p>
        </w:tc>
        <w:tc>
          <w:tcPr>
            <w:tcW w:w="1006" w:type="pct"/>
            <w:shd w:val="clear" w:color="auto" w:fill="FFFFFF"/>
            <w:vAlign w:val="center"/>
          </w:tcPr>
          <w:p w14:paraId="48457C3B" w14:textId="24875BE4"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313 (5)</w:t>
            </w:r>
          </w:p>
        </w:tc>
        <w:tc>
          <w:tcPr>
            <w:tcW w:w="1256" w:type="pct"/>
            <w:tcBorders>
              <w:top w:val="nil"/>
              <w:bottom w:val="nil"/>
            </w:tcBorders>
            <w:shd w:val="clear" w:color="auto" w:fill="FFFFFF"/>
            <w:vAlign w:val="center"/>
          </w:tcPr>
          <w:p w14:paraId="5D97F497" w14:textId="4B463933"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183 (25)</w:t>
            </w:r>
          </w:p>
        </w:tc>
        <w:tc>
          <w:tcPr>
            <w:tcW w:w="751" w:type="pct"/>
            <w:tcBorders>
              <w:top w:val="nil"/>
              <w:bottom w:val="nil"/>
            </w:tcBorders>
            <w:shd w:val="clear" w:color="auto" w:fill="FFFFFF"/>
            <w:vAlign w:val="center"/>
          </w:tcPr>
          <w:p w14:paraId="298F3420" w14:textId="21760A2C" w:rsidR="006345A1"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&lt;0.001</w:t>
            </w:r>
            <w:r w:rsidR="004F5C32" w:rsidRPr="000D070E">
              <w:rPr>
                <w:rFonts w:ascii="Times New Roman" w:hAnsi="Times New Roman" w:cs="Times New Roman"/>
                <w:color w:val="000000"/>
                <w:sz w:val="22"/>
                <w:szCs w:val="22"/>
              </w:rPr>
              <w:t>*</w:t>
            </w:r>
          </w:p>
        </w:tc>
        <w:tc>
          <w:tcPr>
            <w:tcW w:w="868" w:type="pct"/>
            <w:tcBorders>
              <w:top w:val="nil"/>
              <w:bottom w:val="nil"/>
            </w:tcBorders>
            <w:shd w:val="clear" w:color="auto" w:fill="FFFFFF"/>
            <w:vAlign w:val="center"/>
          </w:tcPr>
          <w:p w14:paraId="75CF7F59" w14:textId="3EE5865E" w:rsidR="006345A1"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4.5 (3.3–6.1)</w:t>
            </w:r>
            <w:r w:rsidR="004F5C32" w:rsidRPr="000D070E">
              <w:rPr>
                <w:rFonts w:ascii="Times New Roman" w:hAnsi="Times New Roman" w:cs="Times New Roman"/>
                <w:color w:val="000000"/>
                <w:sz w:val="22"/>
                <w:szCs w:val="22"/>
              </w:rPr>
              <w:t>*</w:t>
            </w:r>
          </w:p>
        </w:tc>
      </w:tr>
      <w:tr w:rsidR="006345A1" w:rsidRPr="000D070E" w14:paraId="6E08D997" w14:textId="77777777" w:rsidTr="000D070E">
        <w:trPr>
          <w:cantSplit/>
          <w:trHeight w:val="255"/>
        </w:trPr>
        <w:tc>
          <w:tcPr>
            <w:tcW w:w="1119" w:type="pct"/>
            <w:shd w:val="clear" w:color="auto" w:fill="FFFFFF"/>
          </w:tcPr>
          <w:p w14:paraId="59D18E19" w14:textId="6348A9F8"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xml:space="preserve">Audiometry age 7 </w:t>
            </w:r>
            <w:r w:rsidR="004F5C32" w:rsidRPr="000D070E">
              <w:rPr>
                <w:rFonts w:ascii="Times New Roman" w:hAnsi="Times New Roman" w:cs="Times New Roman"/>
                <w:color w:val="000000"/>
                <w:sz w:val="22"/>
                <w:szCs w:val="22"/>
              </w:rPr>
              <w:t xml:space="preserve">in </w:t>
            </w:r>
            <w:r w:rsidRPr="000D070E">
              <w:rPr>
                <w:rFonts w:ascii="Times New Roman" w:hAnsi="Times New Roman" w:cs="Times New Roman"/>
                <w:color w:val="000000"/>
                <w:sz w:val="22"/>
                <w:szCs w:val="22"/>
              </w:rPr>
              <w:t>better hearing ear</w:t>
            </w:r>
            <w:r w:rsidR="004F5C32" w:rsidRPr="000D070E">
              <w:rPr>
                <w:rFonts w:ascii="Times New Roman" w:hAnsi="Times New Roman" w:cs="Times New Roman"/>
                <w:color w:val="000000"/>
                <w:sz w:val="22"/>
                <w:szCs w:val="22"/>
              </w:rPr>
              <w:t xml:space="preserve"> (dB)</w:t>
            </w:r>
          </w:p>
        </w:tc>
        <w:tc>
          <w:tcPr>
            <w:tcW w:w="1006" w:type="pct"/>
            <w:shd w:val="clear" w:color="auto" w:fill="FFFFFF"/>
            <w:vAlign w:val="center"/>
          </w:tcPr>
          <w:p w14:paraId="18BC9E90" w14:textId="18E18786"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539CD21A" w14:textId="196614CE"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vAlign w:val="center"/>
          </w:tcPr>
          <w:p w14:paraId="0A69A7E6" w14:textId="7C38E631"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vAlign w:val="center"/>
          </w:tcPr>
          <w:p w14:paraId="41C64318" w14:textId="49E015E4"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23DED982" w14:textId="77777777" w:rsidTr="000D070E">
        <w:trPr>
          <w:cantSplit/>
          <w:trHeight w:val="255"/>
        </w:trPr>
        <w:tc>
          <w:tcPr>
            <w:tcW w:w="1119" w:type="pct"/>
            <w:shd w:val="clear" w:color="auto" w:fill="FFFFFF"/>
          </w:tcPr>
          <w:p w14:paraId="3EDEB9BE" w14:textId="4F484118" w:rsidR="006345A1" w:rsidRPr="000D070E" w:rsidRDefault="006345A1" w:rsidP="000D070E">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&lt; 20</w:t>
            </w:r>
          </w:p>
        </w:tc>
        <w:tc>
          <w:tcPr>
            <w:tcW w:w="1006" w:type="pct"/>
            <w:shd w:val="clear" w:color="auto" w:fill="FFFFFF"/>
            <w:vAlign w:val="center"/>
          </w:tcPr>
          <w:p w14:paraId="25FAFA32" w14:textId="50BC9385" w:rsidR="006345A1" w:rsidRPr="000D070E" w:rsidRDefault="008D642E"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5694 (98)</w:t>
            </w:r>
          </w:p>
        </w:tc>
        <w:tc>
          <w:tcPr>
            <w:tcW w:w="1256" w:type="pct"/>
            <w:tcBorders>
              <w:top w:val="nil"/>
              <w:bottom w:val="nil"/>
            </w:tcBorders>
            <w:shd w:val="clear" w:color="auto" w:fill="FFFFFF"/>
            <w:vAlign w:val="center"/>
          </w:tcPr>
          <w:p w14:paraId="1694A130" w14:textId="6D7441F6" w:rsidR="006345A1" w:rsidRPr="000D070E" w:rsidRDefault="008D642E"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696 (93)</w:t>
            </w:r>
          </w:p>
        </w:tc>
        <w:tc>
          <w:tcPr>
            <w:tcW w:w="751" w:type="pct"/>
            <w:vMerge/>
            <w:tcBorders>
              <w:top w:val="nil"/>
              <w:bottom w:val="nil"/>
            </w:tcBorders>
            <w:shd w:val="clear" w:color="auto" w:fill="FFFFFF"/>
            <w:vAlign w:val="center"/>
          </w:tcPr>
          <w:p w14:paraId="5EF85DDE"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vAlign w:val="center"/>
          </w:tcPr>
          <w:p w14:paraId="7935E6A9"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r>
      <w:tr w:rsidR="00FC6302" w:rsidRPr="000D070E" w14:paraId="30CEB291" w14:textId="77777777" w:rsidTr="000D070E">
        <w:trPr>
          <w:cantSplit/>
          <w:trHeight w:val="255"/>
        </w:trPr>
        <w:tc>
          <w:tcPr>
            <w:tcW w:w="1119" w:type="pct"/>
            <w:shd w:val="clear" w:color="auto" w:fill="FFFFFF"/>
          </w:tcPr>
          <w:p w14:paraId="374B0A4C" w14:textId="7CD21730" w:rsidR="00FC6302" w:rsidRPr="000D070E" w:rsidRDefault="00FC6302" w:rsidP="00FC6302">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 20</w:t>
            </w:r>
          </w:p>
        </w:tc>
        <w:tc>
          <w:tcPr>
            <w:tcW w:w="1006" w:type="pct"/>
            <w:shd w:val="clear" w:color="auto" w:fill="FFFFFF"/>
            <w:vAlign w:val="center"/>
          </w:tcPr>
          <w:p w14:paraId="72C5A23E" w14:textId="7A179290"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120 (2)</w:t>
            </w:r>
          </w:p>
        </w:tc>
        <w:tc>
          <w:tcPr>
            <w:tcW w:w="1256" w:type="pct"/>
            <w:tcBorders>
              <w:top w:val="nil"/>
              <w:bottom w:val="nil"/>
            </w:tcBorders>
            <w:shd w:val="clear" w:color="auto" w:fill="FFFFFF"/>
            <w:vAlign w:val="center"/>
          </w:tcPr>
          <w:p w14:paraId="25207FF6" w14:textId="6B3B3454"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50 (7)</w:t>
            </w:r>
          </w:p>
        </w:tc>
        <w:tc>
          <w:tcPr>
            <w:tcW w:w="751" w:type="pct"/>
            <w:tcBorders>
              <w:top w:val="nil"/>
              <w:bottom w:val="nil"/>
            </w:tcBorders>
            <w:shd w:val="clear" w:color="auto" w:fill="FFFFFF"/>
            <w:vAlign w:val="center"/>
          </w:tcPr>
          <w:p w14:paraId="6AD9C91F" w14:textId="0E4CF74C"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0.996</w:t>
            </w:r>
          </w:p>
        </w:tc>
        <w:tc>
          <w:tcPr>
            <w:tcW w:w="868" w:type="pct"/>
            <w:tcBorders>
              <w:top w:val="nil"/>
              <w:bottom w:val="nil"/>
            </w:tcBorders>
            <w:shd w:val="clear" w:color="auto" w:fill="FFFFFF"/>
            <w:vAlign w:val="center"/>
          </w:tcPr>
          <w:p w14:paraId="4005926A" w14:textId="39B7DCCD"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1.0 (0.6–1.8)</w:t>
            </w:r>
          </w:p>
        </w:tc>
      </w:tr>
      <w:tr w:rsidR="006345A1" w:rsidRPr="000D070E" w14:paraId="0FF3FD68" w14:textId="77777777" w:rsidTr="000D070E">
        <w:trPr>
          <w:cantSplit/>
          <w:trHeight w:val="255"/>
        </w:trPr>
        <w:tc>
          <w:tcPr>
            <w:tcW w:w="1119" w:type="pct"/>
            <w:shd w:val="clear" w:color="auto" w:fill="FFFFFF"/>
          </w:tcPr>
          <w:p w14:paraId="649068F2" w14:textId="77777777"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Birthweight</w:t>
            </w:r>
          </w:p>
        </w:tc>
        <w:tc>
          <w:tcPr>
            <w:tcW w:w="1006" w:type="pct"/>
            <w:shd w:val="clear" w:color="auto" w:fill="FFFFFF"/>
            <w:vAlign w:val="center"/>
          </w:tcPr>
          <w:p w14:paraId="2FDE0820" w14:textId="110525A4"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72BCCE92" w14:textId="46842B7B"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vAlign w:val="center"/>
          </w:tcPr>
          <w:p w14:paraId="4F4AE4FA" w14:textId="5784DA2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vAlign w:val="center"/>
          </w:tcPr>
          <w:p w14:paraId="1FA17436" w14:textId="3108AD20"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18CF3A66" w14:textId="77777777" w:rsidTr="000D070E">
        <w:trPr>
          <w:cantSplit/>
          <w:trHeight w:val="255"/>
        </w:trPr>
        <w:tc>
          <w:tcPr>
            <w:tcW w:w="1119" w:type="pct"/>
            <w:shd w:val="clear" w:color="auto" w:fill="FFFFFF"/>
          </w:tcPr>
          <w:p w14:paraId="0B770144" w14:textId="19F3AB02" w:rsidR="006345A1" w:rsidRPr="000D070E" w:rsidRDefault="006345A1" w:rsidP="000D070E">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&gt; 2500g</w:t>
            </w:r>
          </w:p>
        </w:tc>
        <w:tc>
          <w:tcPr>
            <w:tcW w:w="1006" w:type="pct"/>
            <w:shd w:val="clear" w:color="auto" w:fill="FFFFFF"/>
            <w:vAlign w:val="center"/>
          </w:tcPr>
          <w:p w14:paraId="658C2D9E" w14:textId="394CE6C2" w:rsidR="006345A1" w:rsidRPr="000D070E" w:rsidRDefault="008D642E"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5524 (95)</w:t>
            </w:r>
          </w:p>
        </w:tc>
        <w:tc>
          <w:tcPr>
            <w:tcW w:w="1256" w:type="pct"/>
            <w:tcBorders>
              <w:top w:val="nil"/>
              <w:bottom w:val="nil"/>
            </w:tcBorders>
            <w:shd w:val="clear" w:color="auto" w:fill="FFFFFF"/>
            <w:vAlign w:val="center"/>
          </w:tcPr>
          <w:p w14:paraId="2CB6B13D" w14:textId="563D614A" w:rsidR="006345A1" w:rsidRPr="000D070E" w:rsidRDefault="008D642E" w:rsidP="006345A1">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691 (93)</w:t>
            </w:r>
          </w:p>
        </w:tc>
        <w:tc>
          <w:tcPr>
            <w:tcW w:w="751" w:type="pct"/>
            <w:vMerge/>
            <w:tcBorders>
              <w:top w:val="nil"/>
              <w:bottom w:val="nil"/>
            </w:tcBorders>
            <w:shd w:val="clear" w:color="auto" w:fill="FFFFFF"/>
            <w:vAlign w:val="center"/>
          </w:tcPr>
          <w:p w14:paraId="77BA3B90"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vAlign w:val="center"/>
          </w:tcPr>
          <w:p w14:paraId="3E8BEB50" w14:textId="77777777" w:rsidR="006345A1" w:rsidRPr="000D070E" w:rsidRDefault="006345A1" w:rsidP="006345A1">
            <w:pPr>
              <w:autoSpaceDE w:val="0"/>
              <w:autoSpaceDN w:val="0"/>
              <w:adjustRightInd w:val="0"/>
              <w:spacing w:line="360" w:lineRule="auto"/>
              <w:ind w:left="60" w:right="60"/>
              <w:rPr>
                <w:rFonts w:ascii="Times New Roman" w:hAnsi="Times New Roman" w:cs="Times New Roman"/>
                <w:color w:val="000000"/>
                <w:sz w:val="22"/>
                <w:szCs w:val="22"/>
              </w:rPr>
            </w:pPr>
          </w:p>
        </w:tc>
      </w:tr>
      <w:tr w:rsidR="00FC6302" w:rsidRPr="000D070E" w14:paraId="5EBE69BD" w14:textId="77777777" w:rsidTr="000D070E">
        <w:trPr>
          <w:cantSplit/>
          <w:trHeight w:val="255"/>
        </w:trPr>
        <w:tc>
          <w:tcPr>
            <w:tcW w:w="1119" w:type="pct"/>
            <w:shd w:val="clear" w:color="auto" w:fill="FFFFFF"/>
          </w:tcPr>
          <w:p w14:paraId="610028D4" w14:textId="638AD8B8" w:rsidR="00FC6302" w:rsidRPr="000D070E" w:rsidRDefault="00FC6302" w:rsidP="00FC6302">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 2500g</w:t>
            </w:r>
          </w:p>
        </w:tc>
        <w:tc>
          <w:tcPr>
            <w:tcW w:w="1006" w:type="pct"/>
            <w:shd w:val="clear" w:color="auto" w:fill="FFFFFF"/>
            <w:vAlign w:val="center"/>
          </w:tcPr>
          <w:p w14:paraId="18C55B5A" w14:textId="167E38EA"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290 (5)</w:t>
            </w:r>
          </w:p>
        </w:tc>
        <w:tc>
          <w:tcPr>
            <w:tcW w:w="1256" w:type="pct"/>
            <w:tcBorders>
              <w:top w:val="nil"/>
              <w:bottom w:val="nil"/>
            </w:tcBorders>
            <w:shd w:val="clear" w:color="auto" w:fill="FFFFFF"/>
            <w:vAlign w:val="center"/>
          </w:tcPr>
          <w:p w14:paraId="2641BB6E" w14:textId="72AA78A9"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55 (7)</w:t>
            </w:r>
          </w:p>
        </w:tc>
        <w:tc>
          <w:tcPr>
            <w:tcW w:w="751" w:type="pct"/>
            <w:tcBorders>
              <w:top w:val="nil"/>
              <w:bottom w:val="nil"/>
            </w:tcBorders>
            <w:shd w:val="clear" w:color="auto" w:fill="FFFFFF"/>
            <w:vAlign w:val="center"/>
          </w:tcPr>
          <w:p w14:paraId="42C02E3F" w14:textId="410BD25F"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0.463</w:t>
            </w:r>
          </w:p>
        </w:tc>
        <w:tc>
          <w:tcPr>
            <w:tcW w:w="868" w:type="pct"/>
            <w:tcBorders>
              <w:top w:val="nil"/>
              <w:bottom w:val="nil"/>
            </w:tcBorders>
            <w:shd w:val="clear" w:color="auto" w:fill="FFFFFF"/>
            <w:vAlign w:val="center"/>
          </w:tcPr>
          <w:p w14:paraId="61BB0512" w14:textId="7D926E49"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1.2 (0.8–1.4)</w:t>
            </w:r>
          </w:p>
        </w:tc>
      </w:tr>
      <w:tr w:rsidR="006345A1" w:rsidRPr="000D070E" w14:paraId="1AA92BE1" w14:textId="77777777" w:rsidTr="000D070E">
        <w:trPr>
          <w:cantSplit/>
          <w:trHeight w:val="255"/>
        </w:trPr>
        <w:tc>
          <w:tcPr>
            <w:tcW w:w="1119" w:type="pct"/>
            <w:shd w:val="clear" w:color="auto" w:fill="FFFFFF"/>
          </w:tcPr>
          <w:p w14:paraId="1E4D44B1" w14:textId="77777777" w:rsidR="006345A1" w:rsidRPr="000D070E" w:rsidRDefault="006345A1">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Gestational age</w:t>
            </w:r>
          </w:p>
        </w:tc>
        <w:tc>
          <w:tcPr>
            <w:tcW w:w="1006" w:type="pct"/>
            <w:shd w:val="clear" w:color="auto" w:fill="FFFFFF"/>
            <w:vAlign w:val="center"/>
          </w:tcPr>
          <w:p w14:paraId="313F031E" w14:textId="09662EB7" w:rsidR="006345A1" w:rsidRPr="000D070E" w:rsidRDefault="006345A1">
            <w:pPr>
              <w:autoSpaceDE w:val="0"/>
              <w:autoSpaceDN w:val="0"/>
              <w:adjustRightInd w:val="0"/>
              <w:spacing w:line="360" w:lineRule="auto"/>
              <w:ind w:right="60"/>
              <w:rPr>
                <w:rFonts w:ascii="Times New Roman" w:hAnsi="Times New Roman" w:cs="Times New Roman"/>
                <w:color w:val="000000"/>
                <w:sz w:val="22"/>
                <w:szCs w:val="22"/>
              </w:rPr>
            </w:pPr>
          </w:p>
        </w:tc>
        <w:tc>
          <w:tcPr>
            <w:tcW w:w="1256" w:type="pct"/>
            <w:tcBorders>
              <w:top w:val="nil"/>
              <w:bottom w:val="nil"/>
            </w:tcBorders>
            <w:shd w:val="clear" w:color="auto" w:fill="FFFFFF"/>
            <w:vAlign w:val="center"/>
          </w:tcPr>
          <w:p w14:paraId="5470168F" w14:textId="1363491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751" w:type="pct"/>
            <w:vMerge w:val="restart"/>
            <w:tcBorders>
              <w:top w:val="nil"/>
              <w:bottom w:val="nil"/>
            </w:tcBorders>
            <w:shd w:val="clear" w:color="auto" w:fill="FFFFFF"/>
          </w:tcPr>
          <w:p w14:paraId="02823268" w14:textId="62F7A7AF"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val="restart"/>
            <w:tcBorders>
              <w:top w:val="nil"/>
              <w:bottom w:val="nil"/>
            </w:tcBorders>
            <w:shd w:val="clear" w:color="auto" w:fill="FFFFFF"/>
          </w:tcPr>
          <w:p w14:paraId="09F51812" w14:textId="0183D140"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6345A1" w:rsidRPr="000D070E" w14:paraId="2165A7BF" w14:textId="77777777" w:rsidTr="000D070E">
        <w:trPr>
          <w:cantSplit/>
          <w:trHeight w:val="255"/>
        </w:trPr>
        <w:tc>
          <w:tcPr>
            <w:tcW w:w="1119" w:type="pct"/>
            <w:shd w:val="clear" w:color="auto" w:fill="FFFFFF"/>
          </w:tcPr>
          <w:p w14:paraId="5C3949E6" w14:textId="0BA37CB4" w:rsidR="006345A1" w:rsidRPr="000D070E" w:rsidRDefault="006345A1" w:rsidP="000D070E">
            <w:pPr>
              <w:autoSpaceDE w:val="0"/>
              <w:autoSpaceDN w:val="0"/>
              <w:adjustRightInd w:val="0"/>
              <w:spacing w:line="360" w:lineRule="auto"/>
              <w:ind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 37 weeks</w:t>
            </w:r>
          </w:p>
        </w:tc>
        <w:tc>
          <w:tcPr>
            <w:tcW w:w="1006" w:type="pct"/>
            <w:shd w:val="clear" w:color="auto" w:fill="FFFFFF"/>
            <w:vAlign w:val="center"/>
          </w:tcPr>
          <w:p w14:paraId="31CA3C8E" w14:textId="5C224375"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5514 (95)</w:t>
            </w:r>
          </w:p>
        </w:tc>
        <w:tc>
          <w:tcPr>
            <w:tcW w:w="1256" w:type="pct"/>
            <w:tcBorders>
              <w:top w:val="nil"/>
              <w:bottom w:val="nil"/>
            </w:tcBorders>
            <w:shd w:val="clear" w:color="auto" w:fill="FFFFFF"/>
            <w:vAlign w:val="center"/>
          </w:tcPr>
          <w:p w14:paraId="1316E77F" w14:textId="2982C495" w:rsidR="006345A1" w:rsidRPr="000D070E" w:rsidRDefault="008D642E">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 xml:space="preserve">687 (92) </w:t>
            </w:r>
          </w:p>
        </w:tc>
        <w:tc>
          <w:tcPr>
            <w:tcW w:w="751" w:type="pct"/>
            <w:vMerge/>
            <w:tcBorders>
              <w:top w:val="nil"/>
              <w:bottom w:val="nil"/>
            </w:tcBorders>
            <w:shd w:val="clear" w:color="auto" w:fill="FFFFFF"/>
          </w:tcPr>
          <w:p w14:paraId="70BBB811" w14:textId="7777777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c>
          <w:tcPr>
            <w:tcW w:w="868" w:type="pct"/>
            <w:vMerge/>
            <w:tcBorders>
              <w:top w:val="nil"/>
              <w:bottom w:val="nil"/>
            </w:tcBorders>
            <w:shd w:val="clear" w:color="auto" w:fill="FFFFFF"/>
          </w:tcPr>
          <w:p w14:paraId="6C916892" w14:textId="77777777" w:rsidR="006345A1" w:rsidRPr="000D070E" w:rsidRDefault="006345A1">
            <w:pPr>
              <w:autoSpaceDE w:val="0"/>
              <w:autoSpaceDN w:val="0"/>
              <w:adjustRightInd w:val="0"/>
              <w:spacing w:line="360" w:lineRule="auto"/>
              <w:ind w:left="60" w:right="60"/>
              <w:rPr>
                <w:rFonts w:ascii="Times New Roman" w:hAnsi="Times New Roman" w:cs="Times New Roman"/>
                <w:color w:val="000000"/>
                <w:sz w:val="22"/>
                <w:szCs w:val="22"/>
              </w:rPr>
            </w:pPr>
          </w:p>
        </w:tc>
      </w:tr>
      <w:tr w:rsidR="00FC6302" w:rsidRPr="000D070E" w14:paraId="12EF2948" w14:textId="77777777" w:rsidTr="000D070E">
        <w:trPr>
          <w:cantSplit/>
          <w:trHeight w:val="255"/>
        </w:trPr>
        <w:tc>
          <w:tcPr>
            <w:tcW w:w="1119" w:type="pct"/>
            <w:shd w:val="clear" w:color="auto" w:fill="FFFFFF"/>
          </w:tcPr>
          <w:p w14:paraId="53E103DB" w14:textId="51AA4199" w:rsidR="00FC6302" w:rsidRPr="000D070E" w:rsidRDefault="00FC6302" w:rsidP="00FC6302">
            <w:pPr>
              <w:autoSpaceDE w:val="0"/>
              <w:autoSpaceDN w:val="0"/>
              <w:adjustRightInd w:val="0"/>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t>– &lt; 37 weeks</w:t>
            </w:r>
          </w:p>
        </w:tc>
        <w:tc>
          <w:tcPr>
            <w:tcW w:w="1006" w:type="pct"/>
            <w:shd w:val="clear" w:color="auto" w:fill="FFFFFF"/>
            <w:vAlign w:val="center"/>
          </w:tcPr>
          <w:p w14:paraId="3A78EFAB" w14:textId="5451A60B"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300 (5)</w:t>
            </w:r>
          </w:p>
        </w:tc>
        <w:tc>
          <w:tcPr>
            <w:tcW w:w="1256" w:type="pct"/>
            <w:tcBorders>
              <w:top w:val="nil"/>
            </w:tcBorders>
            <w:shd w:val="clear" w:color="auto" w:fill="FFFFFF"/>
            <w:vAlign w:val="center"/>
          </w:tcPr>
          <w:p w14:paraId="60E6E936" w14:textId="19221F31"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59 (8)</w:t>
            </w:r>
          </w:p>
        </w:tc>
        <w:tc>
          <w:tcPr>
            <w:tcW w:w="751" w:type="pct"/>
            <w:tcBorders>
              <w:top w:val="nil"/>
            </w:tcBorders>
            <w:shd w:val="clear" w:color="auto" w:fill="FFFFFF"/>
          </w:tcPr>
          <w:p w14:paraId="158DA897" w14:textId="448B39B8"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0.010</w:t>
            </w:r>
            <w:r w:rsidR="004F5C32" w:rsidRPr="000D070E">
              <w:rPr>
                <w:rFonts w:ascii="Times New Roman" w:hAnsi="Times New Roman" w:cs="Times New Roman"/>
                <w:color w:val="000000"/>
                <w:sz w:val="22"/>
                <w:szCs w:val="22"/>
              </w:rPr>
              <w:t>*</w:t>
            </w:r>
          </w:p>
        </w:tc>
        <w:tc>
          <w:tcPr>
            <w:tcW w:w="868" w:type="pct"/>
            <w:tcBorders>
              <w:top w:val="nil"/>
            </w:tcBorders>
            <w:shd w:val="clear" w:color="auto" w:fill="FFFFFF"/>
          </w:tcPr>
          <w:p w14:paraId="768978E0" w14:textId="57ACC03E" w:rsidR="00FC6302" w:rsidRPr="000D070E" w:rsidRDefault="00FC6302" w:rsidP="00FC6302">
            <w:pPr>
              <w:autoSpaceDE w:val="0"/>
              <w:autoSpaceDN w:val="0"/>
              <w:adjustRightInd w:val="0"/>
              <w:spacing w:line="360" w:lineRule="auto"/>
              <w:ind w:left="60" w:right="60"/>
              <w:rPr>
                <w:rFonts w:ascii="Times New Roman" w:hAnsi="Times New Roman" w:cs="Times New Roman"/>
                <w:color w:val="000000"/>
                <w:sz w:val="22"/>
                <w:szCs w:val="22"/>
              </w:rPr>
            </w:pPr>
            <w:r w:rsidRPr="000D070E">
              <w:rPr>
                <w:rFonts w:ascii="Times New Roman" w:hAnsi="Times New Roman" w:cs="Times New Roman"/>
                <w:color w:val="000000"/>
                <w:sz w:val="22"/>
                <w:szCs w:val="22"/>
              </w:rPr>
              <w:t>1.5 (1.1–2.1)</w:t>
            </w:r>
            <w:r w:rsidR="004F5C32" w:rsidRPr="000D070E">
              <w:rPr>
                <w:rFonts w:ascii="Times New Roman" w:hAnsi="Times New Roman" w:cs="Times New Roman"/>
                <w:color w:val="000000"/>
                <w:sz w:val="22"/>
                <w:szCs w:val="22"/>
              </w:rPr>
              <w:t>*</w:t>
            </w:r>
          </w:p>
        </w:tc>
      </w:tr>
    </w:tbl>
    <w:p w14:paraId="01DBDF06" w14:textId="78F38AD8" w:rsidR="003C6630" w:rsidRDefault="00092B68">
      <w:pPr>
        <w:spacing w:line="360" w:lineRule="auto"/>
        <w:rPr>
          <w:rFonts w:ascii="Times New Roman" w:hAnsi="Times New Roman" w:cs="Times New Roman"/>
          <w:color w:val="000000"/>
          <w:sz w:val="22"/>
          <w:szCs w:val="22"/>
        </w:rPr>
      </w:pPr>
      <w:r w:rsidRPr="000D070E">
        <w:rPr>
          <w:rFonts w:ascii="Times New Roman" w:hAnsi="Times New Roman" w:cs="Times New Roman"/>
          <w:color w:val="000000"/>
          <w:sz w:val="22"/>
          <w:szCs w:val="22"/>
        </w:rPr>
        <w:lastRenderedPageBreak/>
        <w:t>*</w:t>
      </w:r>
      <w:r w:rsidR="00FC6302" w:rsidRPr="000D070E">
        <w:rPr>
          <w:rFonts w:ascii="Times New Roman" w:hAnsi="Times New Roman" w:cs="Times New Roman"/>
          <w:color w:val="000000"/>
          <w:sz w:val="22"/>
          <w:szCs w:val="22"/>
        </w:rPr>
        <w:t xml:space="preserve">Significant value; </w:t>
      </w:r>
      <w:r w:rsidR="00DC19B1" w:rsidRPr="000D070E">
        <w:rPr>
          <w:rFonts w:ascii="Times New Roman" w:hAnsi="Times New Roman" w:cs="Times New Roman"/>
          <w:color w:val="000000"/>
          <w:sz w:val="22"/>
          <w:szCs w:val="22"/>
          <w:vertAlign w:val="superscript"/>
        </w:rPr>
        <w:t>†</w:t>
      </w:r>
      <w:r w:rsidR="00FC6302" w:rsidRPr="000D070E">
        <w:rPr>
          <w:rFonts w:ascii="Times New Roman" w:hAnsi="Times New Roman" w:cs="Times New Roman"/>
          <w:color w:val="000000"/>
          <w:sz w:val="22"/>
          <w:szCs w:val="22"/>
        </w:rPr>
        <w:t>b</w:t>
      </w:r>
      <w:r w:rsidRPr="000D070E">
        <w:rPr>
          <w:rFonts w:ascii="Times New Roman" w:hAnsi="Times New Roman" w:cs="Times New Roman"/>
          <w:color w:val="000000"/>
          <w:sz w:val="22"/>
          <w:szCs w:val="22"/>
        </w:rPr>
        <w:t>ecause of coloration, ‘prolonged snoring’ was chosen to be entered into the model over ‘snoring’ and ‘early snoring’ due to a higher univariate odds ratio.</w:t>
      </w:r>
      <w:r w:rsidR="006C3248" w:rsidRPr="000D070E">
        <w:rPr>
          <w:rFonts w:ascii="Times New Roman" w:hAnsi="Times New Roman" w:cs="Times New Roman"/>
          <w:color w:val="000000"/>
          <w:sz w:val="22"/>
          <w:szCs w:val="22"/>
        </w:rPr>
        <w:t xml:space="preserve"> </w:t>
      </w:r>
      <w:r w:rsidRPr="000D070E">
        <w:rPr>
          <w:rFonts w:ascii="Times New Roman" w:hAnsi="Times New Roman" w:cs="Times New Roman"/>
          <w:color w:val="000000"/>
          <w:sz w:val="22"/>
          <w:szCs w:val="22"/>
        </w:rPr>
        <w:t>COM = chronic otitis media</w:t>
      </w:r>
      <w:r w:rsidR="004F5C32" w:rsidRPr="000D070E">
        <w:rPr>
          <w:rFonts w:ascii="Times New Roman" w:hAnsi="Times New Roman" w:cs="Times New Roman"/>
          <w:color w:val="000000"/>
          <w:sz w:val="22"/>
          <w:szCs w:val="22"/>
        </w:rPr>
        <w:t xml:space="preserve">; </w:t>
      </w:r>
      <w:r w:rsidRPr="000D070E">
        <w:rPr>
          <w:rFonts w:ascii="Times New Roman" w:hAnsi="Times New Roman" w:cs="Times New Roman"/>
          <w:color w:val="000000"/>
          <w:sz w:val="22"/>
          <w:szCs w:val="22"/>
        </w:rPr>
        <w:t>CI = confidence interval</w:t>
      </w:r>
    </w:p>
    <w:p w14:paraId="20674515" w14:textId="7AB87649" w:rsidR="00AB7BC8" w:rsidRPr="000D070E" w:rsidRDefault="00AB7BC8">
      <w:pPr>
        <w:spacing w:line="360" w:lineRule="auto"/>
        <w:rPr>
          <w:rFonts w:ascii="Times New Roman" w:hAnsi="Times New Roman" w:cs="Times New Roman"/>
          <w:color w:val="000000"/>
          <w:sz w:val="22"/>
          <w:szCs w:val="22"/>
          <w:u w:val="single"/>
        </w:rPr>
      </w:pPr>
    </w:p>
    <w:sectPr w:rsidR="00AB7BC8" w:rsidRPr="000D070E" w:rsidSect="000D070E">
      <w:footerReference w:type="default" r:id="rId9"/>
      <w:pgSz w:w="16840" w:h="11906" w:orient="landscape"/>
      <w:pgMar w:top="1134" w:right="1134" w:bottom="1134" w:left="1134"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2D9B43" w15:done="0"/>
  <w15:commentEx w15:paraId="709141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D9B43" w16cid:durableId="22B751F8"/>
  <w16cid:commentId w16cid:paraId="70914149" w16cid:durableId="22B752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322C5" w14:textId="77777777" w:rsidR="00924926" w:rsidRDefault="00924926" w:rsidP="001477C2">
      <w:r>
        <w:separator/>
      </w:r>
    </w:p>
  </w:endnote>
  <w:endnote w:type="continuationSeparator" w:id="0">
    <w:p w14:paraId="7D7E85A2" w14:textId="77777777" w:rsidR="00924926" w:rsidRDefault="00924926" w:rsidP="0014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F125" w14:textId="11E517EB" w:rsidR="00924926" w:rsidRDefault="00924926">
    <w:pPr>
      <w:pStyle w:val="Footer"/>
      <w:jc w:val="right"/>
    </w:pPr>
  </w:p>
  <w:p w14:paraId="05E7CCAC" w14:textId="77777777" w:rsidR="00924926" w:rsidRDefault="00924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00686" w14:textId="77777777" w:rsidR="00924926" w:rsidRDefault="00924926" w:rsidP="001477C2">
      <w:r>
        <w:separator/>
      </w:r>
    </w:p>
  </w:footnote>
  <w:footnote w:type="continuationSeparator" w:id="0">
    <w:p w14:paraId="2F406009" w14:textId="77777777" w:rsidR="00924926" w:rsidRDefault="00924926" w:rsidP="00147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FE4"/>
    <w:multiLevelType w:val="hybridMultilevel"/>
    <w:tmpl w:val="61C654B6"/>
    <w:lvl w:ilvl="0" w:tplc="E7F41162">
      <w:start w:val="1"/>
      <w:numFmt w:val="bullet"/>
      <w:lvlText w:val=""/>
      <w:lvlJc w:val="left"/>
      <w:pPr>
        <w:ind w:left="956" w:hanging="360"/>
      </w:pPr>
      <w:rPr>
        <w:rFonts w:ascii="Wingdings" w:eastAsiaTheme="minorHAnsi" w:hAnsi="Wingdings" w:cstheme="minorBidi"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
    <w:nsid w:val="04C34C71"/>
    <w:multiLevelType w:val="hybridMultilevel"/>
    <w:tmpl w:val="60342A7E"/>
    <w:lvl w:ilvl="0" w:tplc="2B92ECDC">
      <w:start w:val="60"/>
      <w:numFmt w:val="bullet"/>
      <w:lvlText w:val=""/>
      <w:lvlJc w:val="left"/>
      <w:pPr>
        <w:ind w:left="420" w:hanging="360"/>
      </w:pPr>
      <w:rPr>
        <w:rFonts w:ascii="Wingdings" w:eastAsiaTheme="minorHAnsi"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1BD327F6"/>
    <w:multiLevelType w:val="hybridMultilevel"/>
    <w:tmpl w:val="7ED0835A"/>
    <w:lvl w:ilvl="0" w:tplc="96142548">
      <w:start w:val="2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035BC"/>
    <w:multiLevelType w:val="hybridMultilevel"/>
    <w:tmpl w:val="5234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86BA3"/>
    <w:multiLevelType w:val="hybridMultilevel"/>
    <w:tmpl w:val="8A6E2726"/>
    <w:lvl w:ilvl="0" w:tplc="D2B86F4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A022B9"/>
    <w:multiLevelType w:val="hybridMultilevel"/>
    <w:tmpl w:val="90CED508"/>
    <w:lvl w:ilvl="0" w:tplc="56AC8360">
      <w:start w:val="791"/>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4477762"/>
    <w:multiLevelType w:val="hybridMultilevel"/>
    <w:tmpl w:val="26C6DBBE"/>
    <w:lvl w:ilvl="0" w:tplc="4D92550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6A1EA0"/>
    <w:multiLevelType w:val="hybridMultilevel"/>
    <w:tmpl w:val="72045D66"/>
    <w:lvl w:ilvl="0" w:tplc="41FCC372">
      <w:start w:val="1"/>
      <w:numFmt w:val="bullet"/>
      <w:lvlText w:val=""/>
      <w:lvlJc w:val="left"/>
      <w:pPr>
        <w:ind w:left="420" w:hanging="360"/>
      </w:pPr>
      <w:rPr>
        <w:rFonts w:ascii="Wingdings" w:eastAsiaTheme="minorHAnsi"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35A2408D"/>
    <w:multiLevelType w:val="hybridMultilevel"/>
    <w:tmpl w:val="A0CA0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B62931"/>
    <w:multiLevelType w:val="hybridMultilevel"/>
    <w:tmpl w:val="D474F3F0"/>
    <w:lvl w:ilvl="0" w:tplc="9CA4AB30">
      <w:start w:val="1692"/>
      <w:numFmt w:val="bullet"/>
      <w:lvlText w:val=""/>
      <w:lvlJc w:val="left"/>
      <w:pPr>
        <w:ind w:left="956" w:hanging="360"/>
      </w:pPr>
      <w:rPr>
        <w:rFonts w:ascii="Wingdings" w:eastAsiaTheme="minorHAnsi" w:hAnsi="Wingdings" w:cstheme="minorBidi"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0">
    <w:nsid w:val="3AB44183"/>
    <w:multiLevelType w:val="hybridMultilevel"/>
    <w:tmpl w:val="B03C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D3D42"/>
    <w:multiLevelType w:val="hybridMultilevel"/>
    <w:tmpl w:val="4A946CBC"/>
    <w:lvl w:ilvl="0" w:tplc="CD9ECC82">
      <w:start w:val="65"/>
      <w:numFmt w:val="bullet"/>
      <w:lvlText w:val=""/>
      <w:lvlJc w:val="left"/>
      <w:pPr>
        <w:ind w:left="420" w:hanging="360"/>
      </w:pPr>
      <w:rPr>
        <w:rFonts w:ascii="Wingdings" w:eastAsiaTheme="minorHAnsi"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4CC440E0"/>
    <w:multiLevelType w:val="hybridMultilevel"/>
    <w:tmpl w:val="A8A42582"/>
    <w:lvl w:ilvl="0" w:tplc="D876A702">
      <w:numFmt w:val="bullet"/>
      <w:lvlText w:val=""/>
      <w:lvlJc w:val="left"/>
      <w:pPr>
        <w:ind w:left="814" w:hanging="360"/>
      </w:pPr>
      <w:rPr>
        <w:rFonts w:ascii="Wingdings" w:eastAsiaTheme="minorHAnsi" w:hAnsi="Wingdings" w:cstheme="minorBid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3">
    <w:nsid w:val="4CE247D1"/>
    <w:multiLevelType w:val="hybridMultilevel"/>
    <w:tmpl w:val="B99C2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CB7935"/>
    <w:multiLevelType w:val="hybridMultilevel"/>
    <w:tmpl w:val="97AE6A2C"/>
    <w:lvl w:ilvl="0" w:tplc="991899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DB3BE4"/>
    <w:multiLevelType w:val="hybridMultilevel"/>
    <w:tmpl w:val="106C6322"/>
    <w:lvl w:ilvl="0" w:tplc="7B40EE00">
      <w:start w:val="3"/>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0458"/>
    <w:multiLevelType w:val="hybridMultilevel"/>
    <w:tmpl w:val="B03C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4232ED"/>
    <w:multiLevelType w:val="hybridMultilevel"/>
    <w:tmpl w:val="D83E4A10"/>
    <w:lvl w:ilvl="0" w:tplc="8012A74E">
      <w:numFmt w:val="bullet"/>
      <w:lvlText w:val=""/>
      <w:lvlJc w:val="left"/>
      <w:pPr>
        <w:ind w:left="420" w:hanging="360"/>
      </w:pPr>
      <w:rPr>
        <w:rFonts w:ascii="Wingdings" w:eastAsiaTheme="minorHAnsi"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75702AE1"/>
    <w:multiLevelType w:val="hybridMultilevel"/>
    <w:tmpl w:val="7BFC0A8A"/>
    <w:lvl w:ilvl="0" w:tplc="95267052">
      <w:start w:val="349"/>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765E4409"/>
    <w:multiLevelType w:val="multilevel"/>
    <w:tmpl w:val="9664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4324BC"/>
    <w:multiLevelType w:val="hybridMultilevel"/>
    <w:tmpl w:val="C694B7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4E55C6"/>
    <w:multiLevelType w:val="multilevel"/>
    <w:tmpl w:val="C13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33C9A"/>
    <w:multiLevelType w:val="hybridMultilevel"/>
    <w:tmpl w:val="AE825252"/>
    <w:lvl w:ilvl="0" w:tplc="F8F0C0FA">
      <w:numFmt w:val="bullet"/>
      <w:lvlText w:val=""/>
      <w:lvlJc w:val="left"/>
      <w:pPr>
        <w:ind w:left="420" w:hanging="360"/>
      </w:pPr>
      <w:rPr>
        <w:rFonts w:ascii="Wingdings" w:eastAsiaTheme="minorHAnsi"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nsid w:val="7EF00DCE"/>
    <w:multiLevelType w:val="hybridMultilevel"/>
    <w:tmpl w:val="37F62416"/>
    <w:lvl w:ilvl="0" w:tplc="0AC6A6D8">
      <w:start w:val="3"/>
      <w:numFmt w:val="bullet"/>
      <w:lvlText w:val=""/>
      <w:lvlJc w:val="left"/>
      <w:pPr>
        <w:ind w:left="814" w:hanging="360"/>
      </w:pPr>
      <w:rPr>
        <w:rFonts w:ascii="Wingdings" w:eastAsiaTheme="minorHAnsi" w:hAnsi="Wingdings" w:cstheme="minorBid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abstractNumId w:val="20"/>
  </w:num>
  <w:num w:numId="2">
    <w:abstractNumId w:val="23"/>
  </w:num>
  <w:num w:numId="3">
    <w:abstractNumId w:val="12"/>
  </w:num>
  <w:num w:numId="4">
    <w:abstractNumId w:val="11"/>
  </w:num>
  <w:num w:numId="5">
    <w:abstractNumId w:val="7"/>
  </w:num>
  <w:num w:numId="6">
    <w:abstractNumId w:val="0"/>
  </w:num>
  <w:num w:numId="7">
    <w:abstractNumId w:val="14"/>
  </w:num>
  <w:num w:numId="8">
    <w:abstractNumId w:val="9"/>
  </w:num>
  <w:num w:numId="9">
    <w:abstractNumId w:val="5"/>
  </w:num>
  <w:num w:numId="10">
    <w:abstractNumId w:val="1"/>
  </w:num>
  <w:num w:numId="11">
    <w:abstractNumId w:val="18"/>
  </w:num>
  <w:num w:numId="12">
    <w:abstractNumId w:val="2"/>
  </w:num>
  <w:num w:numId="13">
    <w:abstractNumId w:val="17"/>
  </w:num>
  <w:num w:numId="14">
    <w:abstractNumId w:val="22"/>
  </w:num>
  <w:num w:numId="15">
    <w:abstractNumId w:val="19"/>
  </w:num>
  <w:num w:numId="16">
    <w:abstractNumId w:val="15"/>
  </w:num>
  <w:num w:numId="17">
    <w:abstractNumId w:val="4"/>
  </w:num>
  <w:num w:numId="18">
    <w:abstractNumId w:val="13"/>
  </w:num>
  <w:num w:numId="19">
    <w:abstractNumId w:val="8"/>
  </w:num>
  <w:num w:numId="20">
    <w:abstractNumId w:val="21"/>
  </w:num>
  <w:num w:numId="21">
    <w:abstractNumId w:val="6"/>
  </w:num>
  <w:num w:numId="22">
    <w:abstractNumId w:val="16"/>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6" w:nlCheck="1" w:checkStyle="1"/>
  <w:activeWritingStyle w:appName="MSWord" w:lang="es-ES"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Laryngology Otology Edi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azep55vjdwpxbexfd2xpfzm9pvxd5arsfsx&quot;&gt;CSOM ALSPAC library-Converted&lt;record-ids&gt;&lt;item&gt;6&lt;/item&gt;&lt;item&gt;8&lt;/item&gt;&lt;item&gt;12&lt;/item&gt;&lt;item&gt;13&lt;/item&gt;&lt;item&gt;16&lt;/item&gt;&lt;item&gt;97&lt;/item&gt;&lt;item&gt;98&lt;/item&gt;&lt;item&gt;118&lt;/item&gt;&lt;item&gt;119&lt;/item&gt;&lt;item&gt;121&lt;/item&gt;&lt;item&gt;123&lt;/item&gt;&lt;item&gt;124&lt;/item&gt;&lt;item&gt;127&lt;/item&gt;&lt;item&gt;132&lt;/item&gt;&lt;item&gt;137&lt;/item&gt;&lt;item&gt;138&lt;/item&gt;&lt;item&gt;146&lt;/item&gt;&lt;item&gt;147&lt;/item&gt;&lt;item&gt;165&lt;/item&gt;&lt;item&gt;169&lt;/item&gt;&lt;item&gt;171&lt;/item&gt;&lt;item&gt;173&lt;/item&gt;&lt;item&gt;175&lt;/item&gt;&lt;item&gt;185&lt;/item&gt;&lt;item&gt;187&lt;/item&gt;&lt;item&gt;189&lt;/item&gt;&lt;item&gt;201&lt;/item&gt;&lt;item&gt;223&lt;/item&gt;&lt;item&gt;227&lt;/item&gt;&lt;item&gt;229&lt;/item&gt;&lt;item&gt;230&lt;/item&gt;&lt;item&gt;237&lt;/item&gt;&lt;item&gt;238&lt;/item&gt;&lt;item&gt;239&lt;/item&gt;&lt;item&gt;244&lt;/item&gt;&lt;item&gt;246&lt;/item&gt;&lt;item&gt;247&lt;/item&gt;&lt;item&gt;248&lt;/item&gt;&lt;item&gt;249&lt;/item&gt;&lt;item&gt;250&lt;/item&gt;&lt;item&gt;251&lt;/item&gt;&lt;item&gt;252&lt;/item&gt;&lt;item&gt;254&lt;/item&gt;&lt;item&gt;255&lt;/item&gt;&lt;item&gt;258&lt;/item&gt;&lt;item&gt;259&lt;/item&gt;&lt;item&gt;260&lt;/item&gt;&lt;item&gt;261&lt;/item&gt;&lt;item&gt;267&lt;/item&gt;&lt;item&gt;268&lt;/item&gt;&lt;/record-ids&gt;&lt;/item&gt;&lt;/Libraries&gt;"/>
  </w:docVars>
  <w:rsids>
    <w:rsidRoot w:val="00E901A1"/>
    <w:rsid w:val="000007EE"/>
    <w:rsid w:val="000011FD"/>
    <w:rsid w:val="00006F7E"/>
    <w:rsid w:val="000070F1"/>
    <w:rsid w:val="00013A11"/>
    <w:rsid w:val="0001452B"/>
    <w:rsid w:val="000147A3"/>
    <w:rsid w:val="000160AF"/>
    <w:rsid w:val="000173E5"/>
    <w:rsid w:val="00021E02"/>
    <w:rsid w:val="00022F78"/>
    <w:rsid w:val="00024AA7"/>
    <w:rsid w:val="00027556"/>
    <w:rsid w:val="00035EEA"/>
    <w:rsid w:val="00036492"/>
    <w:rsid w:val="00036606"/>
    <w:rsid w:val="00037662"/>
    <w:rsid w:val="00037C2F"/>
    <w:rsid w:val="000421C8"/>
    <w:rsid w:val="0005100B"/>
    <w:rsid w:val="00052286"/>
    <w:rsid w:val="0005413F"/>
    <w:rsid w:val="0005702E"/>
    <w:rsid w:val="00057B13"/>
    <w:rsid w:val="000609F5"/>
    <w:rsid w:val="00061481"/>
    <w:rsid w:val="000640E6"/>
    <w:rsid w:val="000643A7"/>
    <w:rsid w:val="00064911"/>
    <w:rsid w:val="00071E0D"/>
    <w:rsid w:val="0007483F"/>
    <w:rsid w:val="00077144"/>
    <w:rsid w:val="0008063B"/>
    <w:rsid w:val="000836A2"/>
    <w:rsid w:val="00083788"/>
    <w:rsid w:val="00087264"/>
    <w:rsid w:val="00092B68"/>
    <w:rsid w:val="00092C84"/>
    <w:rsid w:val="0009365F"/>
    <w:rsid w:val="00093A6D"/>
    <w:rsid w:val="000952CB"/>
    <w:rsid w:val="00095810"/>
    <w:rsid w:val="00095EC8"/>
    <w:rsid w:val="00095ED9"/>
    <w:rsid w:val="00097E70"/>
    <w:rsid w:val="000A1D1D"/>
    <w:rsid w:val="000A464D"/>
    <w:rsid w:val="000A58DD"/>
    <w:rsid w:val="000A5D63"/>
    <w:rsid w:val="000B0674"/>
    <w:rsid w:val="000B25FC"/>
    <w:rsid w:val="000B6843"/>
    <w:rsid w:val="000B7F16"/>
    <w:rsid w:val="000C1A38"/>
    <w:rsid w:val="000C2917"/>
    <w:rsid w:val="000C5A0B"/>
    <w:rsid w:val="000C72F8"/>
    <w:rsid w:val="000C77E2"/>
    <w:rsid w:val="000D070E"/>
    <w:rsid w:val="000D14E3"/>
    <w:rsid w:val="000D32B1"/>
    <w:rsid w:val="000D369F"/>
    <w:rsid w:val="000D49D5"/>
    <w:rsid w:val="000D554D"/>
    <w:rsid w:val="000D6766"/>
    <w:rsid w:val="000D7DB0"/>
    <w:rsid w:val="000E1D3D"/>
    <w:rsid w:val="000E226B"/>
    <w:rsid w:val="000E2FE3"/>
    <w:rsid w:val="000E39DB"/>
    <w:rsid w:val="000F0248"/>
    <w:rsid w:val="000F19C3"/>
    <w:rsid w:val="000F3AB2"/>
    <w:rsid w:val="000F5241"/>
    <w:rsid w:val="000F5B86"/>
    <w:rsid w:val="00100C97"/>
    <w:rsid w:val="00106D09"/>
    <w:rsid w:val="0010751C"/>
    <w:rsid w:val="00110989"/>
    <w:rsid w:val="00111989"/>
    <w:rsid w:val="001125D5"/>
    <w:rsid w:val="00112D06"/>
    <w:rsid w:val="001137A2"/>
    <w:rsid w:val="00113AD3"/>
    <w:rsid w:val="00113E18"/>
    <w:rsid w:val="00115203"/>
    <w:rsid w:val="00116FE0"/>
    <w:rsid w:val="00123D68"/>
    <w:rsid w:val="00127E9E"/>
    <w:rsid w:val="00132347"/>
    <w:rsid w:val="00132841"/>
    <w:rsid w:val="001417E5"/>
    <w:rsid w:val="0014355D"/>
    <w:rsid w:val="00145C0B"/>
    <w:rsid w:val="00145C4F"/>
    <w:rsid w:val="001476E0"/>
    <w:rsid w:val="001477C2"/>
    <w:rsid w:val="00153A26"/>
    <w:rsid w:val="0015525D"/>
    <w:rsid w:val="001622AC"/>
    <w:rsid w:val="00164C3E"/>
    <w:rsid w:val="00165DE8"/>
    <w:rsid w:val="00166DD2"/>
    <w:rsid w:val="001715AF"/>
    <w:rsid w:val="00173006"/>
    <w:rsid w:val="00175A8C"/>
    <w:rsid w:val="001776A5"/>
    <w:rsid w:val="001812B7"/>
    <w:rsid w:val="00183BC3"/>
    <w:rsid w:val="00183E3E"/>
    <w:rsid w:val="00186A95"/>
    <w:rsid w:val="00191055"/>
    <w:rsid w:val="00191C04"/>
    <w:rsid w:val="00192083"/>
    <w:rsid w:val="00192FA7"/>
    <w:rsid w:val="0019303F"/>
    <w:rsid w:val="0019379F"/>
    <w:rsid w:val="001A24D5"/>
    <w:rsid w:val="001A2956"/>
    <w:rsid w:val="001A4056"/>
    <w:rsid w:val="001A40FD"/>
    <w:rsid w:val="001A75EE"/>
    <w:rsid w:val="001B2214"/>
    <w:rsid w:val="001B67A3"/>
    <w:rsid w:val="001B7283"/>
    <w:rsid w:val="001C0F9A"/>
    <w:rsid w:val="001C76AA"/>
    <w:rsid w:val="001D03DD"/>
    <w:rsid w:val="001D0713"/>
    <w:rsid w:val="001D2EB3"/>
    <w:rsid w:val="001D5473"/>
    <w:rsid w:val="001E0580"/>
    <w:rsid w:val="001E3A8B"/>
    <w:rsid w:val="001E6996"/>
    <w:rsid w:val="001E7DFD"/>
    <w:rsid w:val="001F0176"/>
    <w:rsid w:val="001F36F1"/>
    <w:rsid w:val="001F3BF4"/>
    <w:rsid w:val="001F6109"/>
    <w:rsid w:val="001F7FD9"/>
    <w:rsid w:val="00203A56"/>
    <w:rsid w:val="00204506"/>
    <w:rsid w:val="00205FD8"/>
    <w:rsid w:val="00210676"/>
    <w:rsid w:val="00213D25"/>
    <w:rsid w:val="002151C3"/>
    <w:rsid w:val="00215897"/>
    <w:rsid w:val="00216906"/>
    <w:rsid w:val="00227D44"/>
    <w:rsid w:val="00235388"/>
    <w:rsid w:val="00236120"/>
    <w:rsid w:val="002365B8"/>
    <w:rsid w:val="00241D6E"/>
    <w:rsid w:val="00242D12"/>
    <w:rsid w:val="002431EC"/>
    <w:rsid w:val="00243FF9"/>
    <w:rsid w:val="002510FE"/>
    <w:rsid w:val="00252B5D"/>
    <w:rsid w:val="00254F9F"/>
    <w:rsid w:val="00255C42"/>
    <w:rsid w:val="00256AB6"/>
    <w:rsid w:val="00256F6F"/>
    <w:rsid w:val="00262992"/>
    <w:rsid w:val="002655F3"/>
    <w:rsid w:val="00266BC6"/>
    <w:rsid w:val="00270010"/>
    <w:rsid w:val="00270A15"/>
    <w:rsid w:val="00270F4F"/>
    <w:rsid w:val="00271AF5"/>
    <w:rsid w:val="00273BEF"/>
    <w:rsid w:val="00274DA1"/>
    <w:rsid w:val="00275A25"/>
    <w:rsid w:val="0028087C"/>
    <w:rsid w:val="00282ADD"/>
    <w:rsid w:val="002832F3"/>
    <w:rsid w:val="00284F05"/>
    <w:rsid w:val="002863B5"/>
    <w:rsid w:val="002873BB"/>
    <w:rsid w:val="002917E4"/>
    <w:rsid w:val="00292D3D"/>
    <w:rsid w:val="00297D5A"/>
    <w:rsid w:val="002A0006"/>
    <w:rsid w:val="002A00AC"/>
    <w:rsid w:val="002A03C1"/>
    <w:rsid w:val="002A5321"/>
    <w:rsid w:val="002A75C3"/>
    <w:rsid w:val="002A7665"/>
    <w:rsid w:val="002B2284"/>
    <w:rsid w:val="002B4108"/>
    <w:rsid w:val="002B6182"/>
    <w:rsid w:val="002C1077"/>
    <w:rsid w:val="002C3EB8"/>
    <w:rsid w:val="002C5519"/>
    <w:rsid w:val="002C623C"/>
    <w:rsid w:val="002D3AC4"/>
    <w:rsid w:val="002D4B0B"/>
    <w:rsid w:val="002D55C9"/>
    <w:rsid w:val="002E100B"/>
    <w:rsid w:val="002E1232"/>
    <w:rsid w:val="002E2427"/>
    <w:rsid w:val="002E5648"/>
    <w:rsid w:val="002E69AE"/>
    <w:rsid w:val="002E79BF"/>
    <w:rsid w:val="002F546C"/>
    <w:rsid w:val="002F6823"/>
    <w:rsid w:val="002F7B27"/>
    <w:rsid w:val="003011C4"/>
    <w:rsid w:val="00301717"/>
    <w:rsid w:val="0030392F"/>
    <w:rsid w:val="00305868"/>
    <w:rsid w:val="00306766"/>
    <w:rsid w:val="003144F3"/>
    <w:rsid w:val="003159AA"/>
    <w:rsid w:val="00315F4A"/>
    <w:rsid w:val="00315F7F"/>
    <w:rsid w:val="003236DC"/>
    <w:rsid w:val="0032763A"/>
    <w:rsid w:val="003276BD"/>
    <w:rsid w:val="003279A6"/>
    <w:rsid w:val="00327AAA"/>
    <w:rsid w:val="00331CA3"/>
    <w:rsid w:val="00332E8C"/>
    <w:rsid w:val="00333297"/>
    <w:rsid w:val="00335F73"/>
    <w:rsid w:val="00337D6A"/>
    <w:rsid w:val="00341929"/>
    <w:rsid w:val="00342017"/>
    <w:rsid w:val="00343127"/>
    <w:rsid w:val="00343566"/>
    <w:rsid w:val="003453C1"/>
    <w:rsid w:val="00345649"/>
    <w:rsid w:val="00346606"/>
    <w:rsid w:val="003476C8"/>
    <w:rsid w:val="00347BA3"/>
    <w:rsid w:val="003511C8"/>
    <w:rsid w:val="00351A9D"/>
    <w:rsid w:val="00353379"/>
    <w:rsid w:val="00353A34"/>
    <w:rsid w:val="00355514"/>
    <w:rsid w:val="00355BDE"/>
    <w:rsid w:val="00357122"/>
    <w:rsid w:val="003605C0"/>
    <w:rsid w:val="003673D8"/>
    <w:rsid w:val="00372834"/>
    <w:rsid w:val="00374D50"/>
    <w:rsid w:val="003766B3"/>
    <w:rsid w:val="00381A47"/>
    <w:rsid w:val="00383B79"/>
    <w:rsid w:val="00384A4E"/>
    <w:rsid w:val="00386B02"/>
    <w:rsid w:val="00395755"/>
    <w:rsid w:val="003A01D4"/>
    <w:rsid w:val="003A1A60"/>
    <w:rsid w:val="003A474B"/>
    <w:rsid w:val="003A7073"/>
    <w:rsid w:val="003B2908"/>
    <w:rsid w:val="003B5357"/>
    <w:rsid w:val="003B6342"/>
    <w:rsid w:val="003C25F9"/>
    <w:rsid w:val="003C40FB"/>
    <w:rsid w:val="003C4E30"/>
    <w:rsid w:val="003C56E8"/>
    <w:rsid w:val="003C6630"/>
    <w:rsid w:val="003C7FAD"/>
    <w:rsid w:val="003D50F3"/>
    <w:rsid w:val="003E08AE"/>
    <w:rsid w:val="003E1F00"/>
    <w:rsid w:val="003E3DCE"/>
    <w:rsid w:val="003E4B5F"/>
    <w:rsid w:val="003E5B6C"/>
    <w:rsid w:val="003F0694"/>
    <w:rsid w:val="003F4D3C"/>
    <w:rsid w:val="003F5A49"/>
    <w:rsid w:val="003F7EFD"/>
    <w:rsid w:val="00400264"/>
    <w:rsid w:val="00401086"/>
    <w:rsid w:val="00401D0D"/>
    <w:rsid w:val="004058B1"/>
    <w:rsid w:val="00406B1B"/>
    <w:rsid w:val="00407CCF"/>
    <w:rsid w:val="00410051"/>
    <w:rsid w:val="00410C54"/>
    <w:rsid w:val="0041355F"/>
    <w:rsid w:val="004145B4"/>
    <w:rsid w:val="004147D8"/>
    <w:rsid w:val="00415164"/>
    <w:rsid w:val="00416C1C"/>
    <w:rsid w:val="0041788A"/>
    <w:rsid w:val="00421332"/>
    <w:rsid w:val="00422FE4"/>
    <w:rsid w:val="00426B4E"/>
    <w:rsid w:val="00427CCF"/>
    <w:rsid w:val="00436302"/>
    <w:rsid w:val="00437D05"/>
    <w:rsid w:val="00440C26"/>
    <w:rsid w:val="00443F86"/>
    <w:rsid w:val="00444080"/>
    <w:rsid w:val="00444C8D"/>
    <w:rsid w:val="00444E27"/>
    <w:rsid w:val="004450D9"/>
    <w:rsid w:val="0044616A"/>
    <w:rsid w:val="004503E3"/>
    <w:rsid w:val="00452F7B"/>
    <w:rsid w:val="00453276"/>
    <w:rsid w:val="00456747"/>
    <w:rsid w:val="00462847"/>
    <w:rsid w:val="0046505C"/>
    <w:rsid w:val="00465630"/>
    <w:rsid w:val="00465C6F"/>
    <w:rsid w:val="00465E78"/>
    <w:rsid w:val="00467FF7"/>
    <w:rsid w:val="00471CC6"/>
    <w:rsid w:val="0047309F"/>
    <w:rsid w:val="0047488F"/>
    <w:rsid w:val="004841D9"/>
    <w:rsid w:val="00485891"/>
    <w:rsid w:val="004859EA"/>
    <w:rsid w:val="00486D71"/>
    <w:rsid w:val="004929B4"/>
    <w:rsid w:val="00493BBE"/>
    <w:rsid w:val="00493F88"/>
    <w:rsid w:val="004A227D"/>
    <w:rsid w:val="004A259B"/>
    <w:rsid w:val="004A4CC7"/>
    <w:rsid w:val="004A5183"/>
    <w:rsid w:val="004A65DA"/>
    <w:rsid w:val="004A72C0"/>
    <w:rsid w:val="004B0015"/>
    <w:rsid w:val="004B1D8A"/>
    <w:rsid w:val="004B27DF"/>
    <w:rsid w:val="004B6EA1"/>
    <w:rsid w:val="004C0455"/>
    <w:rsid w:val="004C22B2"/>
    <w:rsid w:val="004C34BF"/>
    <w:rsid w:val="004C4C2F"/>
    <w:rsid w:val="004C7E94"/>
    <w:rsid w:val="004D0355"/>
    <w:rsid w:val="004D04B5"/>
    <w:rsid w:val="004D13D7"/>
    <w:rsid w:val="004D26C0"/>
    <w:rsid w:val="004D3F30"/>
    <w:rsid w:val="004D5387"/>
    <w:rsid w:val="004E0034"/>
    <w:rsid w:val="004E0BFA"/>
    <w:rsid w:val="004E0FD3"/>
    <w:rsid w:val="004E2106"/>
    <w:rsid w:val="004E6428"/>
    <w:rsid w:val="004E7BA3"/>
    <w:rsid w:val="004F03E1"/>
    <w:rsid w:val="004F17F0"/>
    <w:rsid w:val="004F2426"/>
    <w:rsid w:val="004F3417"/>
    <w:rsid w:val="004F397C"/>
    <w:rsid w:val="004F41E3"/>
    <w:rsid w:val="004F526B"/>
    <w:rsid w:val="004F5C32"/>
    <w:rsid w:val="004F70D9"/>
    <w:rsid w:val="004F7B66"/>
    <w:rsid w:val="00500FDD"/>
    <w:rsid w:val="005039FB"/>
    <w:rsid w:val="00504D52"/>
    <w:rsid w:val="00511D3B"/>
    <w:rsid w:val="00515E6F"/>
    <w:rsid w:val="00517081"/>
    <w:rsid w:val="00517A99"/>
    <w:rsid w:val="00521067"/>
    <w:rsid w:val="00522733"/>
    <w:rsid w:val="00527B1C"/>
    <w:rsid w:val="00530721"/>
    <w:rsid w:val="005346AE"/>
    <w:rsid w:val="00534894"/>
    <w:rsid w:val="0053737A"/>
    <w:rsid w:val="005401C8"/>
    <w:rsid w:val="005403D9"/>
    <w:rsid w:val="00540BA5"/>
    <w:rsid w:val="00541DBB"/>
    <w:rsid w:val="00542880"/>
    <w:rsid w:val="00543DC2"/>
    <w:rsid w:val="00545A16"/>
    <w:rsid w:val="00546872"/>
    <w:rsid w:val="00546DE1"/>
    <w:rsid w:val="00546E7A"/>
    <w:rsid w:val="00547E13"/>
    <w:rsid w:val="005508C3"/>
    <w:rsid w:val="005520A8"/>
    <w:rsid w:val="0055340F"/>
    <w:rsid w:val="0056212A"/>
    <w:rsid w:val="00563497"/>
    <w:rsid w:val="005668A6"/>
    <w:rsid w:val="00572725"/>
    <w:rsid w:val="005731A4"/>
    <w:rsid w:val="00575301"/>
    <w:rsid w:val="00576151"/>
    <w:rsid w:val="00583241"/>
    <w:rsid w:val="00585ABC"/>
    <w:rsid w:val="00585BEA"/>
    <w:rsid w:val="005862A7"/>
    <w:rsid w:val="0058673F"/>
    <w:rsid w:val="00591012"/>
    <w:rsid w:val="0059192E"/>
    <w:rsid w:val="005928E1"/>
    <w:rsid w:val="00595C77"/>
    <w:rsid w:val="005961C9"/>
    <w:rsid w:val="005A03C3"/>
    <w:rsid w:val="005A03E1"/>
    <w:rsid w:val="005A0F70"/>
    <w:rsid w:val="005A12C3"/>
    <w:rsid w:val="005A1BCD"/>
    <w:rsid w:val="005A6243"/>
    <w:rsid w:val="005A638B"/>
    <w:rsid w:val="005B60E7"/>
    <w:rsid w:val="005C069D"/>
    <w:rsid w:val="005C2BA1"/>
    <w:rsid w:val="005C36ED"/>
    <w:rsid w:val="005C6553"/>
    <w:rsid w:val="005C6FF3"/>
    <w:rsid w:val="005D05EB"/>
    <w:rsid w:val="005D0DF7"/>
    <w:rsid w:val="005D1955"/>
    <w:rsid w:val="005D3203"/>
    <w:rsid w:val="005D4CDC"/>
    <w:rsid w:val="005D6277"/>
    <w:rsid w:val="005D7634"/>
    <w:rsid w:val="005E2F43"/>
    <w:rsid w:val="005E3DE3"/>
    <w:rsid w:val="005E434E"/>
    <w:rsid w:val="005E4424"/>
    <w:rsid w:val="005E5CB3"/>
    <w:rsid w:val="005E68E1"/>
    <w:rsid w:val="005F4B81"/>
    <w:rsid w:val="005F69B6"/>
    <w:rsid w:val="00601BC5"/>
    <w:rsid w:val="006130DF"/>
    <w:rsid w:val="00613189"/>
    <w:rsid w:val="006132E0"/>
    <w:rsid w:val="00614468"/>
    <w:rsid w:val="00614C9E"/>
    <w:rsid w:val="00616DB5"/>
    <w:rsid w:val="00620835"/>
    <w:rsid w:val="00621CD0"/>
    <w:rsid w:val="00623144"/>
    <w:rsid w:val="00624FD3"/>
    <w:rsid w:val="0062546B"/>
    <w:rsid w:val="00627CDE"/>
    <w:rsid w:val="00630487"/>
    <w:rsid w:val="00631918"/>
    <w:rsid w:val="00632A68"/>
    <w:rsid w:val="006345A1"/>
    <w:rsid w:val="006348A9"/>
    <w:rsid w:val="0063568E"/>
    <w:rsid w:val="006415B2"/>
    <w:rsid w:val="006424E6"/>
    <w:rsid w:val="0064264D"/>
    <w:rsid w:val="00643235"/>
    <w:rsid w:val="00644181"/>
    <w:rsid w:val="006442A6"/>
    <w:rsid w:val="0064607C"/>
    <w:rsid w:val="00646491"/>
    <w:rsid w:val="0064659D"/>
    <w:rsid w:val="006509F3"/>
    <w:rsid w:val="006605BF"/>
    <w:rsid w:val="00662B60"/>
    <w:rsid w:val="00665316"/>
    <w:rsid w:val="00665EAC"/>
    <w:rsid w:val="00667C29"/>
    <w:rsid w:val="00670260"/>
    <w:rsid w:val="00675498"/>
    <w:rsid w:val="00676347"/>
    <w:rsid w:val="0067719A"/>
    <w:rsid w:val="00677384"/>
    <w:rsid w:val="006774FC"/>
    <w:rsid w:val="00682B6B"/>
    <w:rsid w:val="00682DC0"/>
    <w:rsid w:val="00682E00"/>
    <w:rsid w:val="00684066"/>
    <w:rsid w:val="00686169"/>
    <w:rsid w:val="006908C8"/>
    <w:rsid w:val="006974AC"/>
    <w:rsid w:val="006A2E3A"/>
    <w:rsid w:val="006A447F"/>
    <w:rsid w:val="006A6F23"/>
    <w:rsid w:val="006B00E8"/>
    <w:rsid w:val="006B7B04"/>
    <w:rsid w:val="006C0F1A"/>
    <w:rsid w:val="006C1374"/>
    <w:rsid w:val="006C1F94"/>
    <w:rsid w:val="006C3248"/>
    <w:rsid w:val="006C377E"/>
    <w:rsid w:val="006C4140"/>
    <w:rsid w:val="006C429A"/>
    <w:rsid w:val="006C5ACA"/>
    <w:rsid w:val="006C6369"/>
    <w:rsid w:val="006C756B"/>
    <w:rsid w:val="006C7A7A"/>
    <w:rsid w:val="006D0B94"/>
    <w:rsid w:val="006D1C73"/>
    <w:rsid w:val="006D23AD"/>
    <w:rsid w:val="006D6865"/>
    <w:rsid w:val="006E0C8E"/>
    <w:rsid w:val="006E2655"/>
    <w:rsid w:val="006E3F52"/>
    <w:rsid w:val="006E5025"/>
    <w:rsid w:val="006F086C"/>
    <w:rsid w:val="006F0B98"/>
    <w:rsid w:val="006F0FDF"/>
    <w:rsid w:val="006F1451"/>
    <w:rsid w:val="006F2F40"/>
    <w:rsid w:val="006F37E8"/>
    <w:rsid w:val="006F496D"/>
    <w:rsid w:val="00704E67"/>
    <w:rsid w:val="00706DE8"/>
    <w:rsid w:val="00706F66"/>
    <w:rsid w:val="00706FD4"/>
    <w:rsid w:val="00707D76"/>
    <w:rsid w:val="00711A32"/>
    <w:rsid w:val="00711A83"/>
    <w:rsid w:val="0071202C"/>
    <w:rsid w:val="00712F0C"/>
    <w:rsid w:val="00712F3D"/>
    <w:rsid w:val="0071343F"/>
    <w:rsid w:val="00714FDC"/>
    <w:rsid w:val="0071649D"/>
    <w:rsid w:val="00717F46"/>
    <w:rsid w:val="00721CE8"/>
    <w:rsid w:val="00723412"/>
    <w:rsid w:val="00723911"/>
    <w:rsid w:val="00723C11"/>
    <w:rsid w:val="007262EF"/>
    <w:rsid w:val="0072713D"/>
    <w:rsid w:val="00727C4A"/>
    <w:rsid w:val="00734942"/>
    <w:rsid w:val="00735CDC"/>
    <w:rsid w:val="00736547"/>
    <w:rsid w:val="0073698B"/>
    <w:rsid w:val="00736ACF"/>
    <w:rsid w:val="0073724B"/>
    <w:rsid w:val="007379CA"/>
    <w:rsid w:val="0074134B"/>
    <w:rsid w:val="00741A32"/>
    <w:rsid w:val="0074344C"/>
    <w:rsid w:val="007437B0"/>
    <w:rsid w:val="00744892"/>
    <w:rsid w:val="007454C4"/>
    <w:rsid w:val="0074785F"/>
    <w:rsid w:val="00747E75"/>
    <w:rsid w:val="00750E85"/>
    <w:rsid w:val="007525FF"/>
    <w:rsid w:val="00752773"/>
    <w:rsid w:val="00752D69"/>
    <w:rsid w:val="007533D8"/>
    <w:rsid w:val="00755084"/>
    <w:rsid w:val="007606E2"/>
    <w:rsid w:val="00760A08"/>
    <w:rsid w:val="0076358A"/>
    <w:rsid w:val="0076634E"/>
    <w:rsid w:val="007701DD"/>
    <w:rsid w:val="00775ABD"/>
    <w:rsid w:val="00776702"/>
    <w:rsid w:val="00777551"/>
    <w:rsid w:val="00777F1E"/>
    <w:rsid w:val="007802C9"/>
    <w:rsid w:val="00783D0F"/>
    <w:rsid w:val="00790BC7"/>
    <w:rsid w:val="00793453"/>
    <w:rsid w:val="00797078"/>
    <w:rsid w:val="007A00DA"/>
    <w:rsid w:val="007A04A8"/>
    <w:rsid w:val="007A3B2F"/>
    <w:rsid w:val="007A3F9F"/>
    <w:rsid w:val="007A6FA7"/>
    <w:rsid w:val="007B19E2"/>
    <w:rsid w:val="007B21C9"/>
    <w:rsid w:val="007B5A24"/>
    <w:rsid w:val="007B68B8"/>
    <w:rsid w:val="007B73A6"/>
    <w:rsid w:val="007B7E68"/>
    <w:rsid w:val="007C0485"/>
    <w:rsid w:val="007C3BA3"/>
    <w:rsid w:val="007C47A0"/>
    <w:rsid w:val="007E495A"/>
    <w:rsid w:val="007E5FFD"/>
    <w:rsid w:val="007E725D"/>
    <w:rsid w:val="007F05AC"/>
    <w:rsid w:val="007F0877"/>
    <w:rsid w:val="007F0AAA"/>
    <w:rsid w:val="007F6FC6"/>
    <w:rsid w:val="00800A65"/>
    <w:rsid w:val="00802A25"/>
    <w:rsid w:val="008056A2"/>
    <w:rsid w:val="008100B6"/>
    <w:rsid w:val="008105A6"/>
    <w:rsid w:val="00811A11"/>
    <w:rsid w:val="0081306B"/>
    <w:rsid w:val="008175ED"/>
    <w:rsid w:val="00817932"/>
    <w:rsid w:val="00817FF0"/>
    <w:rsid w:val="00820FE1"/>
    <w:rsid w:val="00821EBE"/>
    <w:rsid w:val="008220CD"/>
    <w:rsid w:val="00822589"/>
    <w:rsid w:val="00823189"/>
    <w:rsid w:val="008318C7"/>
    <w:rsid w:val="00831981"/>
    <w:rsid w:val="008352F4"/>
    <w:rsid w:val="00836587"/>
    <w:rsid w:val="00840B5D"/>
    <w:rsid w:val="0084337A"/>
    <w:rsid w:val="00843C1C"/>
    <w:rsid w:val="00844233"/>
    <w:rsid w:val="008470EE"/>
    <w:rsid w:val="00847DB8"/>
    <w:rsid w:val="008540B7"/>
    <w:rsid w:val="008542D3"/>
    <w:rsid w:val="008565A0"/>
    <w:rsid w:val="00857330"/>
    <w:rsid w:val="00861F1A"/>
    <w:rsid w:val="0086259B"/>
    <w:rsid w:val="008641C1"/>
    <w:rsid w:val="0086500C"/>
    <w:rsid w:val="00866052"/>
    <w:rsid w:val="008662ED"/>
    <w:rsid w:val="0087312E"/>
    <w:rsid w:val="008746AD"/>
    <w:rsid w:val="008753B0"/>
    <w:rsid w:val="008754E8"/>
    <w:rsid w:val="008779B8"/>
    <w:rsid w:val="00877B97"/>
    <w:rsid w:val="00883D36"/>
    <w:rsid w:val="0089316A"/>
    <w:rsid w:val="00895B60"/>
    <w:rsid w:val="00897C67"/>
    <w:rsid w:val="008A0FA1"/>
    <w:rsid w:val="008A2ECB"/>
    <w:rsid w:val="008B1A8E"/>
    <w:rsid w:val="008C0786"/>
    <w:rsid w:val="008C1ED2"/>
    <w:rsid w:val="008C23CC"/>
    <w:rsid w:val="008C2C3D"/>
    <w:rsid w:val="008C427B"/>
    <w:rsid w:val="008C466E"/>
    <w:rsid w:val="008C4E4F"/>
    <w:rsid w:val="008D0A04"/>
    <w:rsid w:val="008D5E4F"/>
    <w:rsid w:val="008D642E"/>
    <w:rsid w:val="008E1613"/>
    <w:rsid w:val="008E4C29"/>
    <w:rsid w:val="008E50D4"/>
    <w:rsid w:val="008E56C6"/>
    <w:rsid w:val="008E617C"/>
    <w:rsid w:val="008E74BE"/>
    <w:rsid w:val="008E74F5"/>
    <w:rsid w:val="008E7D38"/>
    <w:rsid w:val="008F0217"/>
    <w:rsid w:val="008F1FF1"/>
    <w:rsid w:val="008F2782"/>
    <w:rsid w:val="008F36B7"/>
    <w:rsid w:val="008F5859"/>
    <w:rsid w:val="008F793E"/>
    <w:rsid w:val="008F7CE4"/>
    <w:rsid w:val="00900A37"/>
    <w:rsid w:val="00901C64"/>
    <w:rsid w:val="00902828"/>
    <w:rsid w:val="00902B3D"/>
    <w:rsid w:val="00902B53"/>
    <w:rsid w:val="00902F4F"/>
    <w:rsid w:val="00905080"/>
    <w:rsid w:val="00905756"/>
    <w:rsid w:val="00906B6E"/>
    <w:rsid w:val="00916795"/>
    <w:rsid w:val="00924926"/>
    <w:rsid w:val="00925E92"/>
    <w:rsid w:val="0092766D"/>
    <w:rsid w:val="00927E36"/>
    <w:rsid w:val="00932235"/>
    <w:rsid w:val="00935BB8"/>
    <w:rsid w:val="00941339"/>
    <w:rsid w:val="00942C5D"/>
    <w:rsid w:val="00944F15"/>
    <w:rsid w:val="00951DD9"/>
    <w:rsid w:val="00951EDE"/>
    <w:rsid w:val="009523DC"/>
    <w:rsid w:val="009578A0"/>
    <w:rsid w:val="009637FF"/>
    <w:rsid w:val="00965BAF"/>
    <w:rsid w:val="00967628"/>
    <w:rsid w:val="009678E5"/>
    <w:rsid w:val="009740A9"/>
    <w:rsid w:val="009741E5"/>
    <w:rsid w:val="00974847"/>
    <w:rsid w:val="009766C8"/>
    <w:rsid w:val="00982718"/>
    <w:rsid w:val="009929DD"/>
    <w:rsid w:val="00992AFE"/>
    <w:rsid w:val="00992B91"/>
    <w:rsid w:val="0099625F"/>
    <w:rsid w:val="009968CF"/>
    <w:rsid w:val="009A30EB"/>
    <w:rsid w:val="009A3CA1"/>
    <w:rsid w:val="009A5FEE"/>
    <w:rsid w:val="009A6236"/>
    <w:rsid w:val="009B320A"/>
    <w:rsid w:val="009B337D"/>
    <w:rsid w:val="009B4A75"/>
    <w:rsid w:val="009B6262"/>
    <w:rsid w:val="009C0DCA"/>
    <w:rsid w:val="009C3045"/>
    <w:rsid w:val="009C39DA"/>
    <w:rsid w:val="009C3F99"/>
    <w:rsid w:val="009C4422"/>
    <w:rsid w:val="009C447D"/>
    <w:rsid w:val="009C61AA"/>
    <w:rsid w:val="009C7284"/>
    <w:rsid w:val="009C75D2"/>
    <w:rsid w:val="009D6E56"/>
    <w:rsid w:val="009E0037"/>
    <w:rsid w:val="009E04DD"/>
    <w:rsid w:val="009E1DBC"/>
    <w:rsid w:val="009E2E54"/>
    <w:rsid w:val="009E332E"/>
    <w:rsid w:val="009E38C3"/>
    <w:rsid w:val="009F19CC"/>
    <w:rsid w:val="009F326C"/>
    <w:rsid w:val="009F527B"/>
    <w:rsid w:val="00A03248"/>
    <w:rsid w:val="00A04A12"/>
    <w:rsid w:val="00A05E8C"/>
    <w:rsid w:val="00A0692B"/>
    <w:rsid w:val="00A12F34"/>
    <w:rsid w:val="00A15C72"/>
    <w:rsid w:val="00A1661A"/>
    <w:rsid w:val="00A1698F"/>
    <w:rsid w:val="00A176F3"/>
    <w:rsid w:val="00A20AE5"/>
    <w:rsid w:val="00A219F8"/>
    <w:rsid w:val="00A21C82"/>
    <w:rsid w:val="00A23677"/>
    <w:rsid w:val="00A24D26"/>
    <w:rsid w:val="00A252AD"/>
    <w:rsid w:val="00A26F7D"/>
    <w:rsid w:val="00A27556"/>
    <w:rsid w:val="00A30808"/>
    <w:rsid w:val="00A32852"/>
    <w:rsid w:val="00A37AB9"/>
    <w:rsid w:val="00A4152B"/>
    <w:rsid w:val="00A42471"/>
    <w:rsid w:val="00A46152"/>
    <w:rsid w:val="00A50B4B"/>
    <w:rsid w:val="00A50E4B"/>
    <w:rsid w:val="00A5298C"/>
    <w:rsid w:val="00A62C6F"/>
    <w:rsid w:val="00A62C8F"/>
    <w:rsid w:val="00A6659D"/>
    <w:rsid w:val="00A732A4"/>
    <w:rsid w:val="00A75FD7"/>
    <w:rsid w:val="00A770DE"/>
    <w:rsid w:val="00A827F4"/>
    <w:rsid w:val="00A83F1E"/>
    <w:rsid w:val="00A861F7"/>
    <w:rsid w:val="00A94EC6"/>
    <w:rsid w:val="00A96C9B"/>
    <w:rsid w:val="00AA1920"/>
    <w:rsid w:val="00AA1B59"/>
    <w:rsid w:val="00AB59D6"/>
    <w:rsid w:val="00AB5F11"/>
    <w:rsid w:val="00AB6216"/>
    <w:rsid w:val="00AB7BC8"/>
    <w:rsid w:val="00AC2EC4"/>
    <w:rsid w:val="00AC526A"/>
    <w:rsid w:val="00AC6275"/>
    <w:rsid w:val="00AD35B4"/>
    <w:rsid w:val="00AD3A27"/>
    <w:rsid w:val="00AD65AB"/>
    <w:rsid w:val="00AD6CA7"/>
    <w:rsid w:val="00AD7CA4"/>
    <w:rsid w:val="00AE3237"/>
    <w:rsid w:val="00AE6D81"/>
    <w:rsid w:val="00AE7597"/>
    <w:rsid w:val="00AF1479"/>
    <w:rsid w:val="00AF7791"/>
    <w:rsid w:val="00AF7901"/>
    <w:rsid w:val="00B02A49"/>
    <w:rsid w:val="00B03989"/>
    <w:rsid w:val="00B03E83"/>
    <w:rsid w:val="00B05658"/>
    <w:rsid w:val="00B062C5"/>
    <w:rsid w:val="00B11AAB"/>
    <w:rsid w:val="00B1234F"/>
    <w:rsid w:val="00B128E0"/>
    <w:rsid w:val="00B12B53"/>
    <w:rsid w:val="00B157DD"/>
    <w:rsid w:val="00B21956"/>
    <w:rsid w:val="00B21A26"/>
    <w:rsid w:val="00B24EFF"/>
    <w:rsid w:val="00B3100D"/>
    <w:rsid w:val="00B310B4"/>
    <w:rsid w:val="00B31116"/>
    <w:rsid w:val="00B33B86"/>
    <w:rsid w:val="00B36F24"/>
    <w:rsid w:val="00B375FA"/>
    <w:rsid w:val="00B40A1C"/>
    <w:rsid w:val="00B4130F"/>
    <w:rsid w:val="00B43065"/>
    <w:rsid w:val="00B4316F"/>
    <w:rsid w:val="00B433B7"/>
    <w:rsid w:val="00B46074"/>
    <w:rsid w:val="00B4771B"/>
    <w:rsid w:val="00B55100"/>
    <w:rsid w:val="00B55340"/>
    <w:rsid w:val="00B61CE8"/>
    <w:rsid w:val="00B62F9F"/>
    <w:rsid w:val="00B6568E"/>
    <w:rsid w:val="00B664BD"/>
    <w:rsid w:val="00B6732E"/>
    <w:rsid w:val="00B7067B"/>
    <w:rsid w:val="00B71058"/>
    <w:rsid w:val="00B710A5"/>
    <w:rsid w:val="00B73F9F"/>
    <w:rsid w:val="00B8053E"/>
    <w:rsid w:val="00B80E48"/>
    <w:rsid w:val="00B835FD"/>
    <w:rsid w:val="00B83844"/>
    <w:rsid w:val="00B83DE1"/>
    <w:rsid w:val="00B847B0"/>
    <w:rsid w:val="00B84AE3"/>
    <w:rsid w:val="00B869D3"/>
    <w:rsid w:val="00B8700D"/>
    <w:rsid w:val="00B90611"/>
    <w:rsid w:val="00B9209F"/>
    <w:rsid w:val="00B93A67"/>
    <w:rsid w:val="00BA7A39"/>
    <w:rsid w:val="00BB1520"/>
    <w:rsid w:val="00BB24CA"/>
    <w:rsid w:val="00BB2864"/>
    <w:rsid w:val="00BB2D24"/>
    <w:rsid w:val="00BB3712"/>
    <w:rsid w:val="00BB39F1"/>
    <w:rsid w:val="00BB503E"/>
    <w:rsid w:val="00BB6431"/>
    <w:rsid w:val="00BB79A5"/>
    <w:rsid w:val="00BC03CC"/>
    <w:rsid w:val="00BC1578"/>
    <w:rsid w:val="00BC1CD9"/>
    <w:rsid w:val="00BC2815"/>
    <w:rsid w:val="00BC28E8"/>
    <w:rsid w:val="00BC4251"/>
    <w:rsid w:val="00BD0932"/>
    <w:rsid w:val="00BD7653"/>
    <w:rsid w:val="00BE1576"/>
    <w:rsid w:val="00BE215B"/>
    <w:rsid w:val="00BE2323"/>
    <w:rsid w:val="00BE3177"/>
    <w:rsid w:val="00BE442A"/>
    <w:rsid w:val="00BE4559"/>
    <w:rsid w:val="00BE468F"/>
    <w:rsid w:val="00BF112F"/>
    <w:rsid w:val="00BF15AF"/>
    <w:rsid w:val="00BF1E90"/>
    <w:rsid w:val="00BF2F08"/>
    <w:rsid w:val="00BF3C66"/>
    <w:rsid w:val="00BF6376"/>
    <w:rsid w:val="00BF657A"/>
    <w:rsid w:val="00C00297"/>
    <w:rsid w:val="00C029C3"/>
    <w:rsid w:val="00C031B9"/>
    <w:rsid w:val="00C10A6D"/>
    <w:rsid w:val="00C14B24"/>
    <w:rsid w:val="00C16341"/>
    <w:rsid w:val="00C1796B"/>
    <w:rsid w:val="00C17B2C"/>
    <w:rsid w:val="00C20E1E"/>
    <w:rsid w:val="00C220FA"/>
    <w:rsid w:val="00C32D8D"/>
    <w:rsid w:val="00C33001"/>
    <w:rsid w:val="00C3373F"/>
    <w:rsid w:val="00C33C17"/>
    <w:rsid w:val="00C36746"/>
    <w:rsid w:val="00C368B4"/>
    <w:rsid w:val="00C42A3C"/>
    <w:rsid w:val="00C439E3"/>
    <w:rsid w:val="00C44EAC"/>
    <w:rsid w:val="00C451B2"/>
    <w:rsid w:val="00C46338"/>
    <w:rsid w:val="00C532F9"/>
    <w:rsid w:val="00C610E8"/>
    <w:rsid w:val="00C6142A"/>
    <w:rsid w:val="00C6254B"/>
    <w:rsid w:val="00C62A78"/>
    <w:rsid w:val="00C66B58"/>
    <w:rsid w:val="00C704BE"/>
    <w:rsid w:val="00C74F1D"/>
    <w:rsid w:val="00C75B9A"/>
    <w:rsid w:val="00C76365"/>
    <w:rsid w:val="00C926A6"/>
    <w:rsid w:val="00C94218"/>
    <w:rsid w:val="00C94F64"/>
    <w:rsid w:val="00C96646"/>
    <w:rsid w:val="00C97087"/>
    <w:rsid w:val="00CA0C19"/>
    <w:rsid w:val="00CA0E72"/>
    <w:rsid w:val="00CA755E"/>
    <w:rsid w:val="00CB126E"/>
    <w:rsid w:val="00CB2175"/>
    <w:rsid w:val="00CB5E2B"/>
    <w:rsid w:val="00CB609E"/>
    <w:rsid w:val="00CB6301"/>
    <w:rsid w:val="00CC3CD9"/>
    <w:rsid w:val="00CC49F6"/>
    <w:rsid w:val="00CC4AA1"/>
    <w:rsid w:val="00CC6153"/>
    <w:rsid w:val="00CC665E"/>
    <w:rsid w:val="00CD31F4"/>
    <w:rsid w:val="00CD74D9"/>
    <w:rsid w:val="00CD799C"/>
    <w:rsid w:val="00CD7D81"/>
    <w:rsid w:val="00CE2695"/>
    <w:rsid w:val="00CF1850"/>
    <w:rsid w:val="00CF2A1E"/>
    <w:rsid w:val="00CF406B"/>
    <w:rsid w:val="00CF6155"/>
    <w:rsid w:val="00D05160"/>
    <w:rsid w:val="00D053D9"/>
    <w:rsid w:val="00D05D10"/>
    <w:rsid w:val="00D14862"/>
    <w:rsid w:val="00D162B8"/>
    <w:rsid w:val="00D21316"/>
    <w:rsid w:val="00D21F3A"/>
    <w:rsid w:val="00D234D6"/>
    <w:rsid w:val="00D24814"/>
    <w:rsid w:val="00D2773B"/>
    <w:rsid w:val="00D35F64"/>
    <w:rsid w:val="00D41D1A"/>
    <w:rsid w:val="00D4704B"/>
    <w:rsid w:val="00D525FA"/>
    <w:rsid w:val="00D5415A"/>
    <w:rsid w:val="00D60A3E"/>
    <w:rsid w:val="00D71352"/>
    <w:rsid w:val="00D73690"/>
    <w:rsid w:val="00D769C2"/>
    <w:rsid w:val="00D80D56"/>
    <w:rsid w:val="00D80D71"/>
    <w:rsid w:val="00D811A9"/>
    <w:rsid w:val="00D820B0"/>
    <w:rsid w:val="00D83F77"/>
    <w:rsid w:val="00D8527F"/>
    <w:rsid w:val="00D86B58"/>
    <w:rsid w:val="00D8739E"/>
    <w:rsid w:val="00D919F8"/>
    <w:rsid w:val="00D91A43"/>
    <w:rsid w:val="00D944B0"/>
    <w:rsid w:val="00DA0533"/>
    <w:rsid w:val="00DA0878"/>
    <w:rsid w:val="00DA0B9B"/>
    <w:rsid w:val="00DA0FD4"/>
    <w:rsid w:val="00DA2F15"/>
    <w:rsid w:val="00DA4012"/>
    <w:rsid w:val="00DA40D4"/>
    <w:rsid w:val="00DA5651"/>
    <w:rsid w:val="00DA5A09"/>
    <w:rsid w:val="00DC1618"/>
    <w:rsid w:val="00DC19B1"/>
    <w:rsid w:val="00DC291B"/>
    <w:rsid w:val="00DC4A06"/>
    <w:rsid w:val="00DC74C7"/>
    <w:rsid w:val="00DD148D"/>
    <w:rsid w:val="00DD3CCB"/>
    <w:rsid w:val="00DD3D0E"/>
    <w:rsid w:val="00DD3F32"/>
    <w:rsid w:val="00DD6229"/>
    <w:rsid w:val="00DD6A01"/>
    <w:rsid w:val="00DD70EF"/>
    <w:rsid w:val="00DE258D"/>
    <w:rsid w:val="00DE2DEB"/>
    <w:rsid w:val="00DE3552"/>
    <w:rsid w:val="00DF2E83"/>
    <w:rsid w:val="00DF485D"/>
    <w:rsid w:val="00DF69FD"/>
    <w:rsid w:val="00DF75FE"/>
    <w:rsid w:val="00E02039"/>
    <w:rsid w:val="00E04152"/>
    <w:rsid w:val="00E052E5"/>
    <w:rsid w:val="00E108FD"/>
    <w:rsid w:val="00E1194A"/>
    <w:rsid w:val="00E154CE"/>
    <w:rsid w:val="00E17C7E"/>
    <w:rsid w:val="00E200F9"/>
    <w:rsid w:val="00E25901"/>
    <w:rsid w:val="00E26EC1"/>
    <w:rsid w:val="00E30B0F"/>
    <w:rsid w:val="00E33188"/>
    <w:rsid w:val="00E35E07"/>
    <w:rsid w:val="00E36475"/>
    <w:rsid w:val="00E373FB"/>
    <w:rsid w:val="00E379E1"/>
    <w:rsid w:val="00E4283E"/>
    <w:rsid w:val="00E44FE0"/>
    <w:rsid w:val="00E456ED"/>
    <w:rsid w:val="00E463B9"/>
    <w:rsid w:val="00E472D7"/>
    <w:rsid w:val="00E506E4"/>
    <w:rsid w:val="00E5215A"/>
    <w:rsid w:val="00E526D3"/>
    <w:rsid w:val="00E53445"/>
    <w:rsid w:val="00E56D35"/>
    <w:rsid w:val="00E603E6"/>
    <w:rsid w:val="00E613A3"/>
    <w:rsid w:val="00E61E29"/>
    <w:rsid w:val="00E63C33"/>
    <w:rsid w:val="00E6577C"/>
    <w:rsid w:val="00E725CB"/>
    <w:rsid w:val="00E73620"/>
    <w:rsid w:val="00E7692D"/>
    <w:rsid w:val="00E80CA2"/>
    <w:rsid w:val="00E86A54"/>
    <w:rsid w:val="00E901A1"/>
    <w:rsid w:val="00E913FF"/>
    <w:rsid w:val="00E916F0"/>
    <w:rsid w:val="00E93BB4"/>
    <w:rsid w:val="00EA059C"/>
    <w:rsid w:val="00EA06BF"/>
    <w:rsid w:val="00EA080F"/>
    <w:rsid w:val="00EA25DB"/>
    <w:rsid w:val="00EA2C05"/>
    <w:rsid w:val="00EA31FB"/>
    <w:rsid w:val="00EA5A53"/>
    <w:rsid w:val="00EA6B0C"/>
    <w:rsid w:val="00EA7586"/>
    <w:rsid w:val="00EB103D"/>
    <w:rsid w:val="00EB1D99"/>
    <w:rsid w:val="00EB2237"/>
    <w:rsid w:val="00EB5E8B"/>
    <w:rsid w:val="00EB716C"/>
    <w:rsid w:val="00EC1641"/>
    <w:rsid w:val="00EC4434"/>
    <w:rsid w:val="00EC7276"/>
    <w:rsid w:val="00ED0973"/>
    <w:rsid w:val="00ED549B"/>
    <w:rsid w:val="00ED776E"/>
    <w:rsid w:val="00EE00CC"/>
    <w:rsid w:val="00EE2B01"/>
    <w:rsid w:val="00EE4179"/>
    <w:rsid w:val="00EE58F7"/>
    <w:rsid w:val="00EE665E"/>
    <w:rsid w:val="00EE7DBE"/>
    <w:rsid w:val="00EF309F"/>
    <w:rsid w:val="00EF7C3C"/>
    <w:rsid w:val="00F007A0"/>
    <w:rsid w:val="00F011BE"/>
    <w:rsid w:val="00F028CB"/>
    <w:rsid w:val="00F0306C"/>
    <w:rsid w:val="00F036C7"/>
    <w:rsid w:val="00F071F6"/>
    <w:rsid w:val="00F102DE"/>
    <w:rsid w:val="00F14B17"/>
    <w:rsid w:val="00F206BC"/>
    <w:rsid w:val="00F22098"/>
    <w:rsid w:val="00F226F2"/>
    <w:rsid w:val="00F240A6"/>
    <w:rsid w:val="00F25771"/>
    <w:rsid w:val="00F26267"/>
    <w:rsid w:val="00F335A3"/>
    <w:rsid w:val="00F34405"/>
    <w:rsid w:val="00F4038E"/>
    <w:rsid w:val="00F407F9"/>
    <w:rsid w:val="00F47AE0"/>
    <w:rsid w:val="00F511A6"/>
    <w:rsid w:val="00F5170B"/>
    <w:rsid w:val="00F564D0"/>
    <w:rsid w:val="00F56799"/>
    <w:rsid w:val="00F56837"/>
    <w:rsid w:val="00F57D8F"/>
    <w:rsid w:val="00F604CC"/>
    <w:rsid w:val="00F620EA"/>
    <w:rsid w:val="00F63F5F"/>
    <w:rsid w:val="00F64FD2"/>
    <w:rsid w:val="00F651FA"/>
    <w:rsid w:val="00F65D0A"/>
    <w:rsid w:val="00F663C3"/>
    <w:rsid w:val="00F67B3C"/>
    <w:rsid w:val="00F67E3F"/>
    <w:rsid w:val="00F70CE3"/>
    <w:rsid w:val="00F72456"/>
    <w:rsid w:val="00F74E8C"/>
    <w:rsid w:val="00F75E7F"/>
    <w:rsid w:val="00F768E4"/>
    <w:rsid w:val="00F8033C"/>
    <w:rsid w:val="00F8278B"/>
    <w:rsid w:val="00F854DB"/>
    <w:rsid w:val="00F86938"/>
    <w:rsid w:val="00F87C83"/>
    <w:rsid w:val="00F87D26"/>
    <w:rsid w:val="00F92443"/>
    <w:rsid w:val="00F944D4"/>
    <w:rsid w:val="00F94C0D"/>
    <w:rsid w:val="00F954D3"/>
    <w:rsid w:val="00FA0F61"/>
    <w:rsid w:val="00FA0FCE"/>
    <w:rsid w:val="00FA192B"/>
    <w:rsid w:val="00FA237C"/>
    <w:rsid w:val="00FA3B61"/>
    <w:rsid w:val="00FA49BD"/>
    <w:rsid w:val="00FA4BB9"/>
    <w:rsid w:val="00FA5340"/>
    <w:rsid w:val="00FB14E4"/>
    <w:rsid w:val="00FB224D"/>
    <w:rsid w:val="00FB25FB"/>
    <w:rsid w:val="00FB2745"/>
    <w:rsid w:val="00FB4CCB"/>
    <w:rsid w:val="00FB7EA1"/>
    <w:rsid w:val="00FC1911"/>
    <w:rsid w:val="00FC1F29"/>
    <w:rsid w:val="00FC5945"/>
    <w:rsid w:val="00FC6302"/>
    <w:rsid w:val="00FD11B1"/>
    <w:rsid w:val="00FD2112"/>
    <w:rsid w:val="00FD351D"/>
    <w:rsid w:val="00FD3C94"/>
    <w:rsid w:val="00FD4652"/>
    <w:rsid w:val="00FD52CB"/>
    <w:rsid w:val="00FE112B"/>
    <w:rsid w:val="00FE16FA"/>
    <w:rsid w:val="00FE2ED1"/>
    <w:rsid w:val="00FE39EC"/>
    <w:rsid w:val="00FE5CAE"/>
    <w:rsid w:val="00FE6E98"/>
    <w:rsid w:val="00FF07AD"/>
    <w:rsid w:val="00FF239C"/>
    <w:rsid w:val="00FF5551"/>
    <w:rsid w:val="00FF5654"/>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rPr>
      <w:rFonts w:eastAsiaTheme="minorEastAsia"/>
    </w:rPr>
  </w:style>
  <w:style w:type="paragraph" w:styleId="Heading2">
    <w:name w:val="heading 2"/>
    <w:basedOn w:val="Normal"/>
    <w:next w:val="Normal"/>
    <w:link w:val="Heading2Char"/>
    <w:uiPriority w:val="9"/>
    <w:semiHidden/>
    <w:unhideWhenUsed/>
    <w:qFormat/>
    <w:rsid w:val="00A1661A"/>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FE4"/>
    <w:rPr>
      <w:sz w:val="18"/>
      <w:szCs w:val="18"/>
    </w:rPr>
  </w:style>
  <w:style w:type="paragraph" w:styleId="CommentText">
    <w:name w:val="annotation text"/>
    <w:basedOn w:val="Normal"/>
    <w:link w:val="CommentTextChar"/>
    <w:uiPriority w:val="99"/>
    <w:unhideWhenUsed/>
    <w:rsid w:val="00422FE4"/>
  </w:style>
  <w:style w:type="character" w:customStyle="1" w:styleId="CommentTextChar">
    <w:name w:val="Comment Text Char"/>
    <w:basedOn w:val="DefaultParagraphFont"/>
    <w:link w:val="CommentText"/>
    <w:uiPriority w:val="99"/>
    <w:rsid w:val="00422FE4"/>
    <w:rPr>
      <w:rFonts w:eastAsiaTheme="minorEastAsia"/>
    </w:rPr>
  </w:style>
  <w:style w:type="paragraph" w:styleId="CommentSubject">
    <w:name w:val="annotation subject"/>
    <w:basedOn w:val="CommentText"/>
    <w:next w:val="CommentText"/>
    <w:link w:val="CommentSubjectChar"/>
    <w:uiPriority w:val="99"/>
    <w:semiHidden/>
    <w:unhideWhenUsed/>
    <w:rsid w:val="00422FE4"/>
    <w:rPr>
      <w:b/>
      <w:bCs/>
      <w:sz w:val="20"/>
      <w:szCs w:val="20"/>
    </w:rPr>
  </w:style>
  <w:style w:type="character" w:customStyle="1" w:styleId="CommentSubjectChar">
    <w:name w:val="Comment Subject Char"/>
    <w:basedOn w:val="CommentTextChar"/>
    <w:link w:val="CommentSubject"/>
    <w:uiPriority w:val="99"/>
    <w:semiHidden/>
    <w:rsid w:val="00422FE4"/>
    <w:rPr>
      <w:rFonts w:eastAsiaTheme="minorEastAsia"/>
      <w:b/>
      <w:bCs/>
      <w:sz w:val="20"/>
      <w:szCs w:val="20"/>
    </w:rPr>
  </w:style>
  <w:style w:type="paragraph" w:styleId="BalloonText">
    <w:name w:val="Balloon Text"/>
    <w:basedOn w:val="Normal"/>
    <w:link w:val="BalloonTextChar"/>
    <w:uiPriority w:val="99"/>
    <w:semiHidden/>
    <w:unhideWhenUsed/>
    <w:rsid w:val="00422F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FE4"/>
    <w:rPr>
      <w:rFonts w:ascii="Times New Roman" w:eastAsiaTheme="minorEastAsia" w:hAnsi="Times New Roman" w:cs="Times New Roman"/>
      <w:sz w:val="18"/>
      <w:szCs w:val="18"/>
    </w:rPr>
  </w:style>
  <w:style w:type="paragraph" w:styleId="ListParagraph">
    <w:name w:val="List Paragraph"/>
    <w:basedOn w:val="Normal"/>
    <w:uiPriority w:val="34"/>
    <w:qFormat/>
    <w:rsid w:val="00100C97"/>
    <w:pPr>
      <w:spacing w:after="160" w:line="259" w:lineRule="auto"/>
      <w:ind w:left="720"/>
      <w:contextualSpacing/>
    </w:pPr>
    <w:rPr>
      <w:rFonts w:eastAsiaTheme="minorHAnsi"/>
      <w:sz w:val="22"/>
      <w:szCs w:val="22"/>
    </w:rPr>
  </w:style>
  <w:style w:type="character" w:customStyle="1" w:styleId="normaltextrun">
    <w:name w:val="normaltextrun"/>
    <w:basedOn w:val="DefaultParagraphFont"/>
    <w:rsid w:val="002E69AE"/>
  </w:style>
  <w:style w:type="table" w:styleId="TableGrid">
    <w:name w:val="Table Grid"/>
    <w:basedOn w:val="TableNormal"/>
    <w:uiPriority w:val="39"/>
    <w:rsid w:val="002E69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9AE"/>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2E69AE"/>
    <w:rPr>
      <w:sz w:val="22"/>
      <w:szCs w:val="22"/>
    </w:rPr>
  </w:style>
  <w:style w:type="paragraph" w:styleId="Footer">
    <w:name w:val="footer"/>
    <w:basedOn w:val="Normal"/>
    <w:link w:val="FooterChar"/>
    <w:uiPriority w:val="99"/>
    <w:unhideWhenUsed/>
    <w:rsid w:val="002E69AE"/>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2E69AE"/>
    <w:rPr>
      <w:sz w:val="22"/>
      <w:szCs w:val="22"/>
    </w:rPr>
  </w:style>
  <w:style w:type="paragraph" w:styleId="Revision">
    <w:name w:val="Revision"/>
    <w:hidden/>
    <w:uiPriority w:val="99"/>
    <w:semiHidden/>
    <w:rsid w:val="002E69AE"/>
    <w:rPr>
      <w:rFonts w:eastAsiaTheme="minorEastAsia"/>
    </w:rPr>
  </w:style>
  <w:style w:type="character" w:customStyle="1" w:styleId="Heading2Char">
    <w:name w:val="Heading 2 Char"/>
    <w:basedOn w:val="DefaultParagraphFont"/>
    <w:link w:val="Heading2"/>
    <w:uiPriority w:val="9"/>
    <w:semiHidden/>
    <w:rsid w:val="00A1661A"/>
    <w:rPr>
      <w:rFonts w:ascii="Cambria" w:eastAsia="Times New Roman" w:hAnsi="Cambria" w:cs="Times New Roman"/>
      <w:b/>
      <w:bCs/>
      <w:color w:val="4F81BD"/>
      <w:sz w:val="26"/>
      <w:szCs w:val="26"/>
      <w:lang w:val="en-US"/>
    </w:rPr>
  </w:style>
  <w:style w:type="paragraph" w:customStyle="1" w:styleId="Default">
    <w:name w:val="Default"/>
    <w:rsid w:val="00E36475"/>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706F66"/>
    <w:rPr>
      <w:color w:val="0563C1" w:themeColor="hyperlink"/>
      <w:u w:val="single"/>
    </w:rPr>
  </w:style>
  <w:style w:type="character" w:customStyle="1" w:styleId="element-citation">
    <w:name w:val="element-citation"/>
    <w:basedOn w:val="DefaultParagraphFont"/>
    <w:rsid w:val="004E2106"/>
  </w:style>
  <w:style w:type="character" w:customStyle="1" w:styleId="ref-journal">
    <w:name w:val="ref-journal"/>
    <w:basedOn w:val="DefaultParagraphFont"/>
    <w:rsid w:val="004E2106"/>
  </w:style>
  <w:style w:type="character" w:customStyle="1" w:styleId="ref-vol">
    <w:name w:val="ref-vol"/>
    <w:basedOn w:val="DefaultParagraphFont"/>
    <w:rsid w:val="004E2106"/>
  </w:style>
  <w:style w:type="character" w:customStyle="1" w:styleId="nowrap">
    <w:name w:val="nowrap"/>
    <w:basedOn w:val="DefaultParagraphFont"/>
    <w:rsid w:val="004E2106"/>
  </w:style>
  <w:style w:type="paragraph" w:customStyle="1" w:styleId="EndNoteBibliographyTitle">
    <w:name w:val="EndNote Bibliography Title"/>
    <w:basedOn w:val="Normal"/>
    <w:rsid w:val="005508C3"/>
    <w:pPr>
      <w:jc w:val="center"/>
    </w:pPr>
    <w:rPr>
      <w:rFonts w:ascii="Calibri" w:hAnsi="Calibri" w:cs="Calibri"/>
      <w:lang w:val="en-US"/>
    </w:rPr>
  </w:style>
  <w:style w:type="paragraph" w:customStyle="1" w:styleId="EndNoteBibliography">
    <w:name w:val="EndNote Bibliography"/>
    <w:basedOn w:val="Normal"/>
    <w:rsid w:val="005508C3"/>
    <w:pPr>
      <w:jc w:val="both"/>
    </w:pPr>
    <w:rPr>
      <w:rFonts w:ascii="Calibri" w:hAnsi="Calibri" w:cs="Calibri"/>
      <w:lang w:val="en-US"/>
    </w:rPr>
  </w:style>
  <w:style w:type="character" w:styleId="FollowedHyperlink">
    <w:name w:val="FollowedHyperlink"/>
    <w:basedOn w:val="DefaultParagraphFont"/>
    <w:uiPriority w:val="99"/>
    <w:semiHidden/>
    <w:unhideWhenUsed/>
    <w:rsid w:val="00052286"/>
    <w:rPr>
      <w:color w:val="954F72" w:themeColor="followedHyperlink"/>
      <w:u w:val="single"/>
    </w:rPr>
  </w:style>
  <w:style w:type="character" w:customStyle="1" w:styleId="mixed-citation">
    <w:name w:val="mixed-citation"/>
    <w:basedOn w:val="DefaultParagraphFont"/>
    <w:rsid w:val="000A5D63"/>
  </w:style>
  <w:style w:type="character" w:customStyle="1" w:styleId="citation-publication-date">
    <w:name w:val="citation-publication-date"/>
    <w:basedOn w:val="DefaultParagraphFont"/>
    <w:rsid w:val="002832F3"/>
  </w:style>
  <w:style w:type="character" w:customStyle="1" w:styleId="doi">
    <w:name w:val="doi"/>
    <w:basedOn w:val="DefaultParagraphFont"/>
    <w:rsid w:val="002832F3"/>
  </w:style>
  <w:style w:type="character" w:customStyle="1" w:styleId="msoins0">
    <w:name w:val="msoins"/>
    <w:basedOn w:val="DefaultParagraphFont"/>
    <w:rsid w:val="00F8033C"/>
  </w:style>
  <w:style w:type="character" w:styleId="Strong">
    <w:name w:val="Strong"/>
    <w:basedOn w:val="DefaultParagraphFont"/>
    <w:uiPriority w:val="22"/>
    <w:qFormat/>
    <w:rsid w:val="0071343F"/>
    <w:rPr>
      <w:b/>
      <w:bCs/>
    </w:rPr>
  </w:style>
  <w:style w:type="character" w:customStyle="1" w:styleId="UnresolvedMention1">
    <w:name w:val="Unresolved Mention1"/>
    <w:basedOn w:val="DefaultParagraphFont"/>
    <w:uiPriority w:val="99"/>
    <w:rsid w:val="002365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rPr>
      <w:rFonts w:eastAsiaTheme="minorEastAsia"/>
    </w:rPr>
  </w:style>
  <w:style w:type="paragraph" w:styleId="Heading2">
    <w:name w:val="heading 2"/>
    <w:basedOn w:val="Normal"/>
    <w:next w:val="Normal"/>
    <w:link w:val="Heading2Char"/>
    <w:uiPriority w:val="9"/>
    <w:semiHidden/>
    <w:unhideWhenUsed/>
    <w:qFormat/>
    <w:rsid w:val="00A1661A"/>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FE4"/>
    <w:rPr>
      <w:sz w:val="18"/>
      <w:szCs w:val="18"/>
    </w:rPr>
  </w:style>
  <w:style w:type="paragraph" w:styleId="CommentText">
    <w:name w:val="annotation text"/>
    <w:basedOn w:val="Normal"/>
    <w:link w:val="CommentTextChar"/>
    <w:uiPriority w:val="99"/>
    <w:unhideWhenUsed/>
    <w:rsid w:val="00422FE4"/>
  </w:style>
  <w:style w:type="character" w:customStyle="1" w:styleId="CommentTextChar">
    <w:name w:val="Comment Text Char"/>
    <w:basedOn w:val="DefaultParagraphFont"/>
    <w:link w:val="CommentText"/>
    <w:uiPriority w:val="99"/>
    <w:rsid w:val="00422FE4"/>
    <w:rPr>
      <w:rFonts w:eastAsiaTheme="minorEastAsia"/>
    </w:rPr>
  </w:style>
  <w:style w:type="paragraph" w:styleId="CommentSubject">
    <w:name w:val="annotation subject"/>
    <w:basedOn w:val="CommentText"/>
    <w:next w:val="CommentText"/>
    <w:link w:val="CommentSubjectChar"/>
    <w:uiPriority w:val="99"/>
    <w:semiHidden/>
    <w:unhideWhenUsed/>
    <w:rsid w:val="00422FE4"/>
    <w:rPr>
      <w:b/>
      <w:bCs/>
      <w:sz w:val="20"/>
      <w:szCs w:val="20"/>
    </w:rPr>
  </w:style>
  <w:style w:type="character" w:customStyle="1" w:styleId="CommentSubjectChar">
    <w:name w:val="Comment Subject Char"/>
    <w:basedOn w:val="CommentTextChar"/>
    <w:link w:val="CommentSubject"/>
    <w:uiPriority w:val="99"/>
    <w:semiHidden/>
    <w:rsid w:val="00422FE4"/>
    <w:rPr>
      <w:rFonts w:eastAsiaTheme="minorEastAsia"/>
      <w:b/>
      <w:bCs/>
      <w:sz w:val="20"/>
      <w:szCs w:val="20"/>
    </w:rPr>
  </w:style>
  <w:style w:type="paragraph" w:styleId="BalloonText">
    <w:name w:val="Balloon Text"/>
    <w:basedOn w:val="Normal"/>
    <w:link w:val="BalloonTextChar"/>
    <w:uiPriority w:val="99"/>
    <w:semiHidden/>
    <w:unhideWhenUsed/>
    <w:rsid w:val="00422F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FE4"/>
    <w:rPr>
      <w:rFonts w:ascii="Times New Roman" w:eastAsiaTheme="minorEastAsia" w:hAnsi="Times New Roman" w:cs="Times New Roman"/>
      <w:sz w:val="18"/>
      <w:szCs w:val="18"/>
    </w:rPr>
  </w:style>
  <w:style w:type="paragraph" w:styleId="ListParagraph">
    <w:name w:val="List Paragraph"/>
    <w:basedOn w:val="Normal"/>
    <w:uiPriority w:val="34"/>
    <w:qFormat/>
    <w:rsid w:val="00100C97"/>
    <w:pPr>
      <w:spacing w:after="160" w:line="259" w:lineRule="auto"/>
      <w:ind w:left="720"/>
      <w:contextualSpacing/>
    </w:pPr>
    <w:rPr>
      <w:rFonts w:eastAsiaTheme="minorHAnsi"/>
      <w:sz w:val="22"/>
      <w:szCs w:val="22"/>
    </w:rPr>
  </w:style>
  <w:style w:type="character" w:customStyle="1" w:styleId="normaltextrun">
    <w:name w:val="normaltextrun"/>
    <w:basedOn w:val="DefaultParagraphFont"/>
    <w:rsid w:val="002E69AE"/>
  </w:style>
  <w:style w:type="table" w:styleId="TableGrid">
    <w:name w:val="Table Grid"/>
    <w:basedOn w:val="TableNormal"/>
    <w:uiPriority w:val="39"/>
    <w:rsid w:val="002E69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9AE"/>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2E69AE"/>
    <w:rPr>
      <w:sz w:val="22"/>
      <w:szCs w:val="22"/>
    </w:rPr>
  </w:style>
  <w:style w:type="paragraph" w:styleId="Footer">
    <w:name w:val="footer"/>
    <w:basedOn w:val="Normal"/>
    <w:link w:val="FooterChar"/>
    <w:uiPriority w:val="99"/>
    <w:unhideWhenUsed/>
    <w:rsid w:val="002E69AE"/>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2E69AE"/>
    <w:rPr>
      <w:sz w:val="22"/>
      <w:szCs w:val="22"/>
    </w:rPr>
  </w:style>
  <w:style w:type="paragraph" w:styleId="Revision">
    <w:name w:val="Revision"/>
    <w:hidden/>
    <w:uiPriority w:val="99"/>
    <w:semiHidden/>
    <w:rsid w:val="002E69AE"/>
    <w:rPr>
      <w:rFonts w:eastAsiaTheme="minorEastAsia"/>
    </w:rPr>
  </w:style>
  <w:style w:type="character" w:customStyle="1" w:styleId="Heading2Char">
    <w:name w:val="Heading 2 Char"/>
    <w:basedOn w:val="DefaultParagraphFont"/>
    <w:link w:val="Heading2"/>
    <w:uiPriority w:val="9"/>
    <w:semiHidden/>
    <w:rsid w:val="00A1661A"/>
    <w:rPr>
      <w:rFonts w:ascii="Cambria" w:eastAsia="Times New Roman" w:hAnsi="Cambria" w:cs="Times New Roman"/>
      <w:b/>
      <w:bCs/>
      <w:color w:val="4F81BD"/>
      <w:sz w:val="26"/>
      <w:szCs w:val="26"/>
      <w:lang w:val="en-US"/>
    </w:rPr>
  </w:style>
  <w:style w:type="paragraph" w:customStyle="1" w:styleId="Default">
    <w:name w:val="Default"/>
    <w:rsid w:val="00E36475"/>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706F66"/>
    <w:rPr>
      <w:color w:val="0563C1" w:themeColor="hyperlink"/>
      <w:u w:val="single"/>
    </w:rPr>
  </w:style>
  <w:style w:type="character" w:customStyle="1" w:styleId="element-citation">
    <w:name w:val="element-citation"/>
    <w:basedOn w:val="DefaultParagraphFont"/>
    <w:rsid w:val="004E2106"/>
  </w:style>
  <w:style w:type="character" w:customStyle="1" w:styleId="ref-journal">
    <w:name w:val="ref-journal"/>
    <w:basedOn w:val="DefaultParagraphFont"/>
    <w:rsid w:val="004E2106"/>
  </w:style>
  <w:style w:type="character" w:customStyle="1" w:styleId="ref-vol">
    <w:name w:val="ref-vol"/>
    <w:basedOn w:val="DefaultParagraphFont"/>
    <w:rsid w:val="004E2106"/>
  </w:style>
  <w:style w:type="character" w:customStyle="1" w:styleId="nowrap">
    <w:name w:val="nowrap"/>
    <w:basedOn w:val="DefaultParagraphFont"/>
    <w:rsid w:val="004E2106"/>
  </w:style>
  <w:style w:type="paragraph" w:customStyle="1" w:styleId="EndNoteBibliographyTitle">
    <w:name w:val="EndNote Bibliography Title"/>
    <w:basedOn w:val="Normal"/>
    <w:rsid w:val="005508C3"/>
    <w:pPr>
      <w:jc w:val="center"/>
    </w:pPr>
    <w:rPr>
      <w:rFonts w:ascii="Calibri" w:hAnsi="Calibri" w:cs="Calibri"/>
      <w:lang w:val="en-US"/>
    </w:rPr>
  </w:style>
  <w:style w:type="paragraph" w:customStyle="1" w:styleId="EndNoteBibliography">
    <w:name w:val="EndNote Bibliography"/>
    <w:basedOn w:val="Normal"/>
    <w:rsid w:val="005508C3"/>
    <w:pPr>
      <w:jc w:val="both"/>
    </w:pPr>
    <w:rPr>
      <w:rFonts w:ascii="Calibri" w:hAnsi="Calibri" w:cs="Calibri"/>
      <w:lang w:val="en-US"/>
    </w:rPr>
  </w:style>
  <w:style w:type="character" w:styleId="FollowedHyperlink">
    <w:name w:val="FollowedHyperlink"/>
    <w:basedOn w:val="DefaultParagraphFont"/>
    <w:uiPriority w:val="99"/>
    <w:semiHidden/>
    <w:unhideWhenUsed/>
    <w:rsid w:val="00052286"/>
    <w:rPr>
      <w:color w:val="954F72" w:themeColor="followedHyperlink"/>
      <w:u w:val="single"/>
    </w:rPr>
  </w:style>
  <w:style w:type="character" w:customStyle="1" w:styleId="mixed-citation">
    <w:name w:val="mixed-citation"/>
    <w:basedOn w:val="DefaultParagraphFont"/>
    <w:rsid w:val="000A5D63"/>
  </w:style>
  <w:style w:type="character" w:customStyle="1" w:styleId="citation-publication-date">
    <w:name w:val="citation-publication-date"/>
    <w:basedOn w:val="DefaultParagraphFont"/>
    <w:rsid w:val="002832F3"/>
  </w:style>
  <w:style w:type="character" w:customStyle="1" w:styleId="doi">
    <w:name w:val="doi"/>
    <w:basedOn w:val="DefaultParagraphFont"/>
    <w:rsid w:val="002832F3"/>
  </w:style>
  <w:style w:type="character" w:customStyle="1" w:styleId="msoins0">
    <w:name w:val="msoins"/>
    <w:basedOn w:val="DefaultParagraphFont"/>
    <w:rsid w:val="00F8033C"/>
  </w:style>
  <w:style w:type="character" w:styleId="Strong">
    <w:name w:val="Strong"/>
    <w:basedOn w:val="DefaultParagraphFont"/>
    <w:uiPriority w:val="22"/>
    <w:qFormat/>
    <w:rsid w:val="0071343F"/>
    <w:rPr>
      <w:b/>
      <w:bCs/>
    </w:rPr>
  </w:style>
  <w:style w:type="character" w:customStyle="1" w:styleId="UnresolvedMention1">
    <w:name w:val="Unresolved Mention1"/>
    <w:basedOn w:val="DefaultParagraphFont"/>
    <w:uiPriority w:val="99"/>
    <w:rsid w:val="0023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4393">
      <w:bodyDiv w:val="1"/>
      <w:marLeft w:val="0"/>
      <w:marRight w:val="0"/>
      <w:marTop w:val="0"/>
      <w:marBottom w:val="0"/>
      <w:divBdr>
        <w:top w:val="none" w:sz="0" w:space="0" w:color="auto"/>
        <w:left w:val="none" w:sz="0" w:space="0" w:color="auto"/>
        <w:bottom w:val="none" w:sz="0" w:space="0" w:color="auto"/>
        <w:right w:val="none" w:sz="0" w:space="0" w:color="auto"/>
      </w:divBdr>
    </w:div>
    <w:div w:id="478884821">
      <w:bodyDiv w:val="1"/>
      <w:marLeft w:val="0"/>
      <w:marRight w:val="0"/>
      <w:marTop w:val="0"/>
      <w:marBottom w:val="0"/>
      <w:divBdr>
        <w:top w:val="none" w:sz="0" w:space="0" w:color="auto"/>
        <w:left w:val="none" w:sz="0" w:space="0" w:color="auto"/>
        <w:bottom w:val="none" w:sz="0" w:space="0" w:color="auto"/>
        <w:right w:val="none" w:sz="0" w:space="0" w:color="auto"/>
      </w:divBdr>
    </w:div>
    <w:div w:id="746459652">
      <w:bodyDiv w:val="1"/>
      <w:marLeft w:val="0"/>
      <w:marRight w:val="0"/>
      <w:marTop w:val="0"/>
      <w:marBottom w:val="0"/>
      <w:divBdr>
        <w:top w:val="none" w:sz="0" w:space="0" w:color="auto"/>
        <w:left w:val="none" w:sz="0" w:space="0" w:color="auto"/>
        <w:bottom w:val="none" w:sz="0" w:space="0" w:color="auto"/>
        <w:right w:val="none" w:sz="0" w:space="0" w:color="auto"/>
      </w:divBdr>
      <w:divsChild>
        <w:div w:id="786891267">
          <w:marLeft w:val="0"/>
          <w:marRight w:val="0"/>
          <w:marTop w:val="0"/>
          <w:marBottom w:val="0"/>
          <w:divBdr>
            <w:top w:val="none" w:sz="0" w:space="0" w:color="auto"/>
            <w:left w:val="none" w:sz="0" w:space="0" w:color="auto"/>
            <w:bottom w:val="none" w:sz="0" w:space="0" w:color="auto"/>
            <w:right w:val="none" w:sz="0" w:space="0" w:color="auto"/>
          </w:divBdr>
        </w:div>
        <w:div w:id="1073087826">
          <w:marLeft w:val="0"/>
          <w:marRight w:val="0"/>
          <w:marTop w:val="0"/>
          <w:marBottom w:val="0"/>
          <w:divBdr>
            <w:top w:val="none" w:sz="0" w:space="0" w:color="auto"/>
            <w:left w:val="none" w:sz="0" w:space="0" w:color="auto"/>
            <w:bottom w:val="none" w:sz="0" w:space="0" w:color="auto"/>
            <w:right w:val="none" w:sz="0" w:space="0" w:color="auto"/>
          </w:divBdr>
          <w:divsChild>
            <w:div w:id="883953499">
              <w:marLeft w:val="0"/>
              <w:marRight w:val="0"/>
              <w:marTop w:val="0"/>
              <w:marBottom w:val="0"/>
              <w:divBdr>
                <w:top w:val="none" w:sz="0" w:space="0" w:color="auto"/>
                <w:left w:val="none" w:sz="0" w:space="0" w:color="auto"/>
                <w:bottom w:val="none" w:sz="0" w:space="0" w:color="auto"/>
                <w:right w:val="none" w:sz="0" w:space="0" w:color="auto"/>
              </w:divBdr>
            </w:div>
            <w:div w:id="514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829">
      <w:bodyDiv w:val="1"/>
      <w:marLeft w:val="0"/>
      <w:marRight w:val="0"/>
      <w:marTop w:val="0"/>
      <w:marBottom w:val="0"/>
      <w:divBdr>
        <w:top w:val="none" w:sz="0" w:space="0" w:color="auto"/>
        <w:left w:val="none" w:sz="0" w:space="0" w:color="auto"/>
        <w:bottom w:val="none" w:sz="0" w:space="0" w:color="auto"/>
        <w:right w:val="none" w:sz="0" w:space="0" w:color="auto"/>
      </w:divBdr>
    </w:div>
    <w:div w:id="1271931710">
      <w:bodyDiv w:val="1"/>
      <w:marLeft w:val="0"/>
      <w:marRight w:val="0"/>
      <w:marTop w:val="0"/>
      <w:marBottom w:val="0"/>
      <w:divBdr>
        <w:top w:val="none" w:sz="0" w:space="0" w:color="auto"/>
        <w:left w:val="none" w:sz="0" w:space="0" w:color="auto"/>
        <w:bottom w:val="none" w:sz="0" w:space="0" w:color="auto"/>
        <w:right w:val="none" w:sz="0" w:space="0" w:color="auto"/>
      </w:divBdr>
    </w:div>
    <w:div w:id="1433671824">
      <w:bodyDiv w:val="1"/>
      <w:marLeft w:val="0"/>
      <w:marRight w:val="0"/>
      <w:marTop w:val="0"/>
      <w:marBottom w:val="0"/>
      <w:divBdr>
        <w:top w:val="none" w:sz="0" w:space="0" w:color="auto"/>
        <w:left w:val="none" w:sz="0" w:space="0" w:color="auto"/>
        <w:bottom w:val="none" w:sz="0" w:space="0" w:color="auto"/>
        <w:right w:val="none" w:sz="0" w:space="0" w:color="auto"/>
      </w:divBdr>
    </w:div>
    <w:div w:id="1575430444">
      <w:bodyDiv w:val="1"/>
      <w:marLeft w:val="0"/>
      <w:marRight w:val="0"/>
      <w:marTop w:val="0"/>
      <w:marBottom w:val="0"/>
      <w:divBdr>
        <w:top w:val="none" w:sz="0" w:space="0" w:color="auto"/>
        <w:left w:val="none" w:sz="0" w:space="0" w:color="auto"/>
        <w:bottom w:val="none" w:sz="0" w:space="0" w:color="auto"/>
        <w:right w:val="none" w:sz="0" w:space="0" w:color="auto"/>
      </w:divBdr>
    </w:div>
    <w:div w:id="1694960409">
      <w:bodyDiv w:val="1"/>
      <w:marLeft w:val="0"/>
      <w:marRight w:val="0"/>
      <w:marTop w:val="0"/>
      <w:marBottom w:val="0"/>
      <w:divBdr>
        <w:top w:val="none" w:sz="0" w:space="0" w:color="auto"/>
        <w:left w:val="none" w:sz="0" w:space="0" w:color="auto"/>
        <w:bottom w:val="none" w:sz="0" w:space="0" w:color="auto"/>
        <w:right w:val="none" w:sz="0" w:space="0" w:color="auto"/>
      </w:divBdr>
    </w:div>
    <w:div w:id="177728529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4">
          <w:marLeft w:val="0"/>
          <w:marRight w:val="0"/>
          <w:marTop w:val="0"/>
          <w:marBottom w:val="0"/>
          <w:divBdr>
            <w:top w:val="none" w:sz="0" w:space="0" w:color="auto"/>
            <w:left w:val="none" w:sz="0" w:space="0" w:color="auto"/>
            <w:bottom w:val="none" w:sz="0" w:space="0" w:color="auto"/>
            <w:right w:val="none" w:sz="0" w:space="0" w:color="auto"/>
          </w:divBdr>
        </w:div>
        <w:div w:id="1045985384">
          <w:marLeft w:val="0"/>
          <w:marRight w:val="0"/>
          <w:marTop w:val="0"/>
          <w:marBottom w:val="0"/>
          <w:divBdr>
            <w:top w:val="none" w:sz="0" w:space="0" w:color="auto"/>
            <w:left w:val="none" w:sz="0" w:space="0" w:color="auto"/>
            <w:bottom w:val="none" w:sz="0" w:space="0" w:color="auto"/>
            <w:right w:val="none" w:sz="0" w:space="0" w:color="auto"/>
          </w:divBdr>
        </w:div>
      </w:divsChild>
    </w:div>
    <w:div w:id="2007584796">
      <w:bodyDiv w:val="1"/>
      <w:marLeft w:val="0"/>
      <w:marRight w:val="0"/>
      <w:marTop w:val="0"/>
      <w:marBottom w:val="0"/>
      <w:divBdr>
        <w:top w:val="none" w:sz="0" w:space="0" w:color="auto"/>
        <w:left w:val="none" w:sz="0" w:space="0" w:color="auto"/>
        <w:bottom w:val="none" w:sz="0" w:space="0" w:color="auto"/>
        <w:right w:val="none" w:sz="0" w:space="0" w:color="auto"/>
      </w:divBdr>
    </w:div>
    <w:div w:id="212784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20D7B1-DCE5-47D9-B099-6DEB5BD2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Clamp</dc:creator>
  <cp:lastModifiedBy>Suresh D.</cp:lastModifiedBy>
  <cp:revision>5</cp:revision>
  <cp:lastPrinted>2018-02-19T11:57:00Z</cp:lastPrinted>
  <dcterms:created xsi:type="dcterms:W3CDTF">2020-10-01T16:24:00Z</dcterms:created>
  <dcterms:modified xsi:type="dcterms:W3CDTF">2020-10-12T21:41:00Z</dcterms:modified>
</cp:coreProperties>
</file>