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187" w:rsidRPr="00157187" w:rsidRDefault="00157187" w:rsidP="00157187">
      <w:pPr>
        <w:spacing w:line="240" w:lineRule="auto"/>
        <w:jc w:val="center"/>
        <w:rPr>
          <w:rFonts w:ascii="Times New Roman" w:eastAsia="Calibri" w:hAnsi="Times New Roman" w:cs="Times"/>
          <w:sz w:val="24"/>
          <w:szCs w:val="24"/>
          <w:lang w:val="en-US"/>
        </w:rPr>
      </w:pPr>
      <w:proofErr w:type="gramStart"/>
      <w:r w:rsidRPr="00157187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Appendix 2.</w:t>
      </w:r>
      <w:proofErr w:type="gramEnd"/>
      <w:r w:rsidRPr="0015718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57187">
        <w:rPr>
          <w:rFonts w:ascii="Times New Roman" w:eastAsia="Calibri" w:hAnsi="Times New Roman" w:cs="Times"/>
          <w:sz w:val="24"/>
          <w:szCs w:val="24"/>
          <w:lang w:val="en-US"/>
        </w:rPr>
        <w:t xml:space="preserve">Analysis of molecular variance (AMOVA) among six </w:t>
      </w:r>
      <w:proofErr w:type="spellStart"/>
      <w:proofErr w:type="gramStart"/>
      <w:r w:rsidRPr="00157187">
        <w:rPr>
          <w:rFonts w:ascii="Times New Roman" w:eastAsia="Calibri" w:hAnsi="Times New Roman" w:cs="Times"/>
          <w:i/>
          <w:sz w:val="24"/>
          <w:szCs w:val="24"/>
          <w:lang w:val="en-US"/>
        </w:rPr>
        <w:t>Thalassiosira</w:t>
      </w:r>
      <w:proofErr w:type="spellEnd"/>
      <w:r w:rsidRPr="00157187">
        <w:rPr>
          <w:rFonts w:ascii="Times New Roman" w:eastAsia="Calibri" w:hAnsi="Times New Roman" w:cs="Times"/>
          <w:i/>
          <w:sz w:val="24"/>
          <w:szCs w:val="24"/>
          <w:lang w:val="en-US"/>
        </w:rPr>
        <w:t xml:space="preserve">  </w:t>
      </w:r>
      <w:proofErr w:type="spellStart"/>
      <w:r w:rsidRPr="00157187">
        <w:rPr>
          <w:rFonts w:ascii="Times New Roman" w:eastAsia="Calibri" w:hAnsi="Times New Roman" w:cs="Times"/>
          <w:i/>
          <w:sz w:val="24"/>
          <w:szCs w:val="24"/>
          <w:lang w:val="en-US"/>
        </w:rPr>
        <w:t>pseudonana</w:t>
      </w:r>
      <w:proofErr w:type="spellEnd"/>
      <w:proofErr w:type="gramEnd"/>
      <w:r w:rsidRPr="00157187">
        <w:rPr>
          <w:rFonts w:ascii="Times New Roman" w:eastAsia="Calibri" w:hAnsi="Times New Roman" w:cs="Times"/>
          <w:i/>
          <w:sz w:val="24"/>
          <w:szCs w:val="24"/>
          <w:lang w:val="en-US"/>
        </w:rPr>
        <w:t xml:space="preserve"> </w:t>
      </w:r>
      <w:r w:rsidRPr="00157187">
        <w:rPr>
          <w:rFonts w:ascii="Times New Roman" w:eastAsia="Calibri" w:hAnsi="Times New Roman" w:cs="Times"/>
          <w:sz w:val="24"/>
          <w:szCs w:val="24"/>
          <w:lang w:val="en-US"/>
        </w:rPr>
        <w:t>populations based on AFLP data.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375"/>
        <w:gridCol w:w="2588"/>
        <w:gridCol w:w="1425"/>
        <w:gridCol w:w="954"/>
      </w:tblGrid>
      <w:tr w:rsidR="00D6444A" w:rsidRPr="00214B68" w:rsidTr="00C712D7">
        <w:trPr>
          <w:trHeight w:val="341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444A" w:rsidRPr="00214B68" w:rsidRDefault="00D6444A" w:rsidP="00D6444A">
            <w:pPr>
              <w:keepNext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444A" w:rsidRPr="00214B68" w:rsidRDefault="00D6444A" w:rsidP="00D6444A">
            <w:pPr>
              <w:keepNext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14B68">
              <w:rPr>
                <w:rFonts w:ascii="Times New Roman" w:eastAsia="Times New Roman" w:hAnsi="Times New Roman"/>
                <w:b/>
                <w:sz w:val="20"/>
                <w:szCs w:val="20"/>
              </w:rPr>
              <w:t>Proportion of Variance (%)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444A" w:rsidRPr="00214B68" w:rsidRDefault="00D6444A" w:rsidP="00D6444A">
            <w:pPr>
              <w:keepNext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14B68">
              <w:rPr>
                <w:rFonts w:ascii="Times New Roman" w:eastAsia="Times New Roman" w:hAnsi="Times New Roman"/>
                <w:b/>
                <w:sz w:val="20"/>
                <w:szCs w:val="20"/>
              </w:rPr>
              <w:sym w:font="Symbol" w:char="F046"/>
            </w:r>
            <w:r w:rsidRPr="00214B68">
              <w:rPr>
                <w:rFonts w:ascii="Times New Roman" w:eastAsia="Times New Roman" w:hAnsi="Times New Roman"/>
                <w:b/>
                <w:sz w:val="20"/>
                <w:szCs w:val="20"/>
              </w:rPr>
              <w:t>-statistic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444A" w:rsidRPr="00214B68" w:rsidRDefault="00D6444A" w:rsidP="00D6444A">
            <w:pPr>
              <w:keepNext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</w:pPr>
            <w:r w:rsidRPr="00214B68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 xml:space="preserve">     P</w:t>
            </w:r>
          </w:p>
        </w:tc>
      </w:tr>
      <w:tr w:rsidR="00D6444A" w:rsidRPr="00D6444A" w:rsidTr="00C712D7">
        <w:tc>
          <w:tcPr>
            <w:tcW w:w="0" w:type="auto"/>
            <w:vAlign w:val="bottom"/>
          </w:tcPr>
          <w:p w:rsidR="00D6444A" w:rsidRPr="00D6444A" w:rsidRDefault="00D6444A" w:rsidP="00D6444A">
            <w:pPr>
              <w:keepNext/>
              <w:ind w:left="42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6444A">
              <w:rPr>
                <w:rFonts w:ascii="Times New Roman" w:eastAsia="Times New Roman" w:hAnsi="Times New Roman"/>
                <w:sz w:val="20"/>
                <w:szCs w:val="20"/>
              </w:rPr>
              <w:t>Between groups</w:t>
            </w:r>
            <w:r w:rsidRPr="00D6444A">
              <w:rPr>
                <w:rFonts w:ascii="Times New Roman" w:eastAsia="Times New Roman" w:hAnsi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0" w:type="auto"/>
            <w:vAlign w:val="bottom"/>
          </w:tcPr>
          <w:p w:rsidR="00D6444A" w:rsidRPr="00D6444A" w:rsidRDefault="00D6444A" w:rsidP="00D6444A">
            <w:pPr>
              <w:keepNext/>
              <w:ind w:left="66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6444A">
              <w:rPr>
                <w:rFonts w:ascii="Times New Roman" w:eastAsia="Times New Roman" w:hAnsi="Times New Roman"/>
                <w:sz w:val="20"/>
                <w:szCs w:val="20"/>
              </w:rPr>
              <w:t>42.33</w:t>
            </w:r>
          </w:p>
        </w:tc>
        <w:tc>
          <w:tcPr>
            <w:tcW w:w="0" w:type="auto"/>
            <w:vAlign w:val="bottom"/>
          </w:tcPr>
          <w:p w:rsidR="00D6444A" w:rsidRPr="00D6444A" w:rsidRDefault="00D6444A" w:rsidP="00D6444A">
            <w:pPr>
              <w:keepNext/>
              <w:ind w:left="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6444A">
              <w:rPr>
                <w:rFonts w:ascii="Times New Roman" w:eastAsia="Times New Roman" w:hAnsi="Times New Roman"/>
                <w:sz w:val="20"/>
                <w:szCs w:val="20"/>
              </w:rPr>
              <w:sym w:font="Symbol" w:char="F046"/>
            </w:r>
            <w:r w:rsidRPr="00D6444A">
              <w:rPr>
                <w:rFonts w:ascii="Times New Roman" w:eastAsia="Times New Roman" w:hAnsi="Times New Roman"/>
                <w:sz w:val="20"/>
                <w:szCs w:val="20"/>
                <w:vertAlign w:val="subscript"/>
              </w:rPr>
              <w:t xml:space="preserve">CT </w:t>
            </w:r>
            <w:r w:rsidRPr="00D6444A">
              <w:rPr>
                <w:rFonts w:ascii="Times New Roman" w:eastAsia="Times New Roman" w:hAnsi="Times New Roman"/>
                <w:sz w:val="20"/>
                <w:szCs w:val="20"/>
              </w:rPr>
              <w:t>= 0.42332</w:t>
            </w:r>
          </w:p>
        </w:tc>
        <w:tc>
          <w:tcPr>
            <w:tcW w:w="0" w:type="auto"/>
            <w:vAlign w:val="bottom"/>
          </w:tcPr>
          <w:p w:rsidR="00D6444A" w:rsidRPr="00D6444A" w:rsidRDefault="00D6444A" w:rsidP="00D6444A">
            <w:pPr>
              <w:keepNext/>
              <w:ind w:left="17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6444A">
              <w:rPr>
                <w:rFonts w:ascii="Times New Roman" w:eastAsia="Times New Roman" w:hAnsi="Times New Roman"/>
                <w:sz w:val="20"/>
                <w:szCs w:val="20"/>
              </w:rPr>
              <w:t>0.06</w:t>
            </w:r>
          </w:p>
        </w:tc>
      </w:tr>
      <w:tr w:rsidR="00D6444A" w:rsidRPr="00D6444A" w:rsidTr="00C712D7">
        <w:tc>
          <w:tcPr>
            <w:tcW w:w="0" w:type="auto"/>
            <w:vAlign w:val="bottom"/>
          </w:tcPr>
          <w:p w:rsidR="00D6444A" w:rsidRPr="00D6444A" w:rsidRDefault="00D6444A" w:rsidP="00D6444A">
            <w:pPr>
              <w:keepNext/>
              <w:spacing w:after="0"/>
              <w:ind w:left="4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6444A">
              <w:rPr>
                <w:rFonts w:ascii="Times New Roman" w:eastAsia="Times New Roman" w:hAnsi="Times New Roman"/>
                <w:sz w:val="20"/>
                <w:szCs w:val="20"/>
              </w:rPr>
              <w:t>Between populations,</w:t>
            </w:r>
          </w:p>
          <w:p w:rsidR="00D6444A" w:rsidRPr="00D6444A" w:rsidRDefault="00D6444A" w:rsidP="00D6444A">
            <w:pPr>
              <w:keepNext/>
              <w:ind w:left="42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6444A">
              <w:rPr>
                <w:rFonts w:ascii="Times New Roman" w:eastAsia="Times New Roman" w:hAnsi="Times New Roman"/>
                <w:sz w:val="20"/>
                <w:szCs w:val="20"/>
              </w:rPr>
              <w:t xml:space="preserve"> within groups</w:t>
            </w:r>
          </w:p>
        </w:tc>
        <w:tc>
          <w:tcPr>
            <w:tcW w:w="0" w:type="auto"/>
            <w:vAlign w:val="bottom"/>
          </w:tcPr>
          <w:p w:rsidR="00D6444A" w:rsidRPr="00D6444A" w:rsidRDefault="00D6444A" w:rsidP="00D6444A">
            <w:pPr>
              <w:keepNext/>
              <w:ind w:left="66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6444A">
              <w:rPr>
                <w:rFonts w:ascii="Times New Roman" w:eastAsia="Times New Roman" w:hAnsi="Times New Roman"/>
                <w:sz w:val="20"/>
                <w:szCs w:val="20"/>
              </w:rPr>
              <w:t>30.92</w:t>
            </w:r>
          </w:p>
        </w:tc>
        <w:tc>
          <w:tcPr>
            <w:tcW w:w="0" w:type="auto"/>
            <w:vAlign w:val="bottom"/>
          </w:tcPr>
          <w:p w:rsidR="00D6444A" w:rsidRPr="00D6444A" w:rsidRDefault="00D6444A" w:rsidP="00D6444A">
            <w:pPr>
              <w:keepNext/>
              <w:ind w:left="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6444A">
              <w:rPr>
                <w:rFonts w:ascii="Times New Roman" w:eastAsia="Times New Roman" w:hAnsi="Times New Roman"/>
                <w:sz w:val="20"/>
                <w:szCs w:val="20"/>
              </w:rPr>
              <w:sym w:font="Symbol" w:char="F046"/>
            </w:r>
            <w:r w:rsidRPr="00D6444A">
              <w:rPr>
                <w:rFonts w:ascii="Times New Roman" w:eastAsia="Times New Roman" w:hAnsi="Times New Roman"/>
                <w:sz w:val="20"/>
                <w:szCs w:val="20"/>
                <w:vertAlign w:val="subscript"/>
              </w:rPr>
              <w:t>SC</w:t>
            </w:r>
            <w:r w:rsidRPr="00D6444A">
              <w:rPr>
                <w:rFonts w:ascii="Times New Roman" w:eastAsia="Times New Roman" w:hAnsi="Times New Roman"/>
                <w:sz w:val="20"/>
                <w:szCs w:val="20"/>
              </w:rPr>
              <w:t xml:space="preserve"> = 0.53620</w:t>
            </w:r>
          </w:p>
        </w:tc>
        <w:tc>
          <w:tcPr>
            <w:tcW w:w="0" w:type="auto"/>
            <w:vAlign w:val="bottom"/>
          </w:tcPr>
          <w:p w:rsidR="00D6444A" w:rsidRPr="00D6444A" w:rsidRDefault="00D6444A" w:rsidP="00D6444A">
            <w:pPr>
              <w:keepNext/>
              <w:ind w:left="17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6444A">
              <w:rPr>
                <w:rFonts w:ascii="Times New Roman" w:eastAsia="Times New Roman" w:hAnsi="Times New Roman"/>
                <w:sz w:val="20"/>
                <w:szCs w:val="20"/>
              </w:rPr>
              <w:t>0.004</w:t>
            </w:r>
          </w:p>
        </w:tc>
      </w:tr>
      <w:tr w:rsidR="00D6444A" w:rsidRPr="00D6444A" w:rsidTr="00C712D7"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D6444A" w:rsidRPr="00D6444A" w:rsidRDefault="00D6444A" w:rsidP="00D6444A">
            <w:pPr>
              <w:keepNext/>
              <w:ind w:left="426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6444A">
              <w:rPr>
                <w:rFonts w:ascii="Times New Roman" w:eastAsia="Times New Roman" w:hAnsi="Times New Roman"/>
                <w:sz w:val="20"/>
                <w:szCs w:val="20"/>
              </w:rPr>
              <w:t>Within populations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D6444A" w:rsidRPr="00D6444A" w:rsidRDefault="00D6444A" w:rsidP="00D6444A">
            <w:pPr>
              <w:keepNext/>
              <w:ind w:left="66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6444A">
              <w:rPr>
                <w:rFonts w:ascii="Times New Roman" w:eastAsia="Times New Roman" w:hAnsi="Times New Roman"/>
                <w:sz w:val="20"/>
                <w:szCs w:val="20"/>
              </w:rPr>
              <w:t>26.75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D6444A" w:rsidRPr="00D6444A" w:rsidRDefault="00D6444A" w:rsidP="00D6444A">
            <w:pPr>
              <w:keepNext/>
              <w:ind w:left="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6444A">
              <w:rPr>
                <w:rFonts w:ascii="Times New Roman" w:eastAsia="Times New Roman" w:hAnsi="Times New Roman"/>
                <w:sz w:val="20"/>
                <w:szCs w:val="20"/>
              </w:rPr>
              <w:sym w:font="Symbol" w:char="F046"/>
            </w:r>
            <w:r w:rsidRPr="00D6444A">
              <w:rPr>
                <w:rFonts w:ascii="Times New Roman" w:eastAsia="Times New Roman" w:hAnsi="Times New Roman"/>
                <w:sz w:val="20"/>
                <w:szCs w:val="20"/>
                <w:vertAlign w:val="subscript"/>
              </w:rPr>
              <w:t>ST</w:t>
            </w:r>
            <w:r w:rsidRPr="00D6444A">
              <w:rPr>
                <w:rFonts w:ascii="Times New Roman" w:eastAsia="Times New Roman" w:hAnsi="Times New Roman"/>
                <w:sz w:val="20"/>
                <w:szCs w:val="20"/>
              </w:rPr>
              <w:t xml:space="preserve"> = 0.73253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D6444A" w:rsidRPr="00D6444A" w:rsidRDefault="00D6444A" w:rsidP="00D6444A">
            <w:pPr>
              <w:keepNext/>
              <w:ind w:left="17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6444A">
              <w:rPr>
                <w:rFonts w:ascii="Times New Roman" w:eastAsia="Times New Roman" w:hAnsi="Times New Roman"/>
                <w:sz w:val="20"/>
                <w:szCs w:val="20"/>
              </w:rPr>
              <w:t>&lt;0.001</w:t>
            </w:r>
          </w:p>
        </w:tc>
      </w:tr>
    </w:tbl>
    <w:p w:rsidR="00D6444A" w:rsidRPr="00D6444A" w:rsidRDefault="00D6444A" w:rsidP="00D6444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6444A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1</w:t>
      </w:r>
      <w:r w:rsidRPr="00D6444A">
        <w:rPr>
          <w:rFonts w:ascii="Times New Roman" w:eastAsia="Times New Roman" w:hAnsi="Times New Roman" w:cs="Times New Roman"/>
          <w:sz w:val="20"/>
          <w:szCs w:val="20"/>
        </w:rPr>
        <w:t>AMOVA groupings were the three clusters as shown in Fig. 2</w:t>
      </w:r>
    </w:p>
    <w:p w:rsidR="00B07FE0" w:rsidRDefault="00B07FE0"/>
    <w:sectPr w:rsidR="00B07F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44A"/>
    <w:rsid w:val="00157187"/>
    <w:rsid w:val="00214B68"/>
    <w:rsid w:val="00B07FE0"/>
    <w:rsid w:val="00D64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 Rad Menendez</dc:creator>
  <cp:lastModifiedBy>Cecilia Rad Menendez</cp:lastModifiedBy>
  <cp:revision>5</cp:revision>
  <dcterms:created xsi:type="dcterms:W3CDTF">2013-01-30T14:31:00Z</dcterms:created>
  <dcterms:modified xsi:type="dcterms:W3CDTF">2013-10-24T11:06:00Z</dcterms:modified>
</cp:coreProperties>
</file>