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E4" w:rsidRPr="001734DC" w:rsidRDefault="009A57E4" w:rsidP="009A57E4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S1 - </w:t>
      </w:r>
      <w:r w:rsidRPr="003C3460">
        <w:rPr>
          <w:rFonts w:ascii="Times New Roman" w:hAnsi="Times New Roman" w:cs="Times New Roman"/>
          <w:sz w:val="24"/>
          <w:szCs w:val="24"/>
          <w:lang w:val="en-US"/>
        </w:rPr>
        <w:t xml:space="preserve">Frequency of occurrence (%O), percentage number (%N) and percentage volume (%V) values of feeding items used by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Lutjanus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analis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7E4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Lutjanus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jocu</w:t>
      </w:r>
      <w:proofErr w:type="spellEnd"/>
      <w:r w:rsidRPr="003C346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C3460">
        <w:rPr>
          <w:rFonts w:ascii="Times New Roman" w:hAnsi="Times New Roman" w:cs="Times New Roman"/>
          <w:sz w:val="24"/>
          <w:szCs w:val="24"/>
          <w:lang w:val="en-US"/>
        </w:rPr>
        <w:t>Tubarão</w:t>
      </w:r>
      <w:proofErr w:type="spellEnd"/>
      <w:r w:rsidRPr="003C3460">
        <w:rPr>
          <w:rFonts w:ascii="Times New Roman" w:hAnsi="Times New Roman" w:cs="Times New Roman"/>
          <w:sz w:val="24"/>
          <w:szCs w:val="24"/>
          <w:lang w:val="en-US"/>
        </w:rPr>
        <w:t xml:space="preserve"> river estuary, </w:t>
      </w:r>
      <w:r>
        <w:rPr>
          <w:rFonts w:ascii="Times New Roman" w:hAnsi="Times New Roman" w:cs="Times New Roman"/>
          <w:sz w:val="24"/>
          <w:szCs w:val="24"/>
          <w:lang w:val="en-US"/>
        </w:rPr>
        <w:t>northeastern Brazil, by size classes (TL1, TL2 and TL3).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635"/>
        <w:gridCol w:w="635"/>
        <w:gridCol w:w="635"/>
        <w:gridCol w:w="635"/>
        <w:gridCol w:w="635"/>
        <w:gridCol w:w="635"/>
        <w:gridCol w:w="635"/>
        <w:gridCol w:w="635"/>
        <w:gridCol w:w="65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9A57E4" w:rsidRPr="00862070" w:rsidTr="00A22D8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Lutjanus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analis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Lutjanus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jocu</w:t>
            </w:r>
            <w:proofErr w:type="spellEnd"/>
          </w:p>
        </w:tc>
      </w:tr>
      <w:tr w:rsidR="00E44360" w:rsidRPr="00862070" w:rsidTr="00A22D81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Items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LT3</w:t>
            </w:r>
          </w:p>
        </w:tc>
      </w:tr>
      <w:tr w:rsidR="009A57E4" w:rsidRPr="00862070" w:rsidTr="00A22D81">
        <w:trPr>
          <w:trHeight w:val="300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7E4" w:rsidRPr="00862070" w:rsidRDefault="009A57E4" w:rsidP="00A2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E4" w:rsidRPr="00862070" w:rsidRDefault="009A57E4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Nematoda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Errant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Polychaeta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Sedentary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Polychaeta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Gastropoda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Decapoda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larvae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Amphipoda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0.23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Brachyura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71.30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Calanoida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Cyclopoida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Caprella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Isopoda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Tanaidacea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Peneidae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9.48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Cirripedia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1.17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Ostracoda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Invertebrate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eggs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16.80</w:t>
            </w:r>
          </w:p>
        </w:tc>
      </w:tr>
      <w:tr w:rsidR="00E44360" w:rsidRPr="003C3460" w:rsidTr="00A22D8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Macroalgae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E44360" w:rsidRPr="003C3460" w:rsidTr="00A22D81">
        <w:trPr>
          <w:trHeight w:val="45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9A57E4" w:rsidRDefault="00E44360" w:rsidP="00A22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Plant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material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44360" w:rsidRPr="00F31627" w:rsidRDefault="00E44360" w:rsidP="00A22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3162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</w:tbl>
    <w:p w:rsidR="008A2CA0" w:rsidRDefault="00A22D81">
      <w:pPr>
        <w:rPr>
          <w:lang w:val="en-US"/>
        </w:rPr>
      </w:pPr>
    </w:p>
    <w:p w:rsidR="00E44360" w:rsidRPr="001734DC" w:rsidRDefault="00E44360" w:rsidP="00E44360">
      <w:pPr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Table S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3C3460">
        <w:rPr>
          <w:rFonts w:ascii="Times New Roman" w:hAnsi="Times New Roman" w:cs="Times New Roman"/>
          <w:sz w:val="24"/>
          <w:szCs w:val="24"/>
          <w:lang w:val="en-US"/>
        </w:rPr>
        <w:t xml:space="preserve">Frequency of occurrence (%O), percentage number (%N) and percentage volume (%V) values of feeding items used by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Lutjanus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synagris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7E4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Lutjanus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alexandrei</w:t>
      </w:r>
      <w:proofErr w:type="spellEnd"/>
      <w:r w:rsidRPr="003C346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C3460">
        <w:rPr>
          <w:rFonts w:ascii="Times New Roman" w:hAnsi="Times New Roman" w:cs="Times New Roman"/>
          <w:sz w:val="24"/>
          <w:szCs w:val="24"/>
          <w:lang w:val="en-US"/>
        </w:rPr>
        <w:t>Tubarão</w:t>
      </w:r>
      <w:proofErr w:type="spellEnd"/>
      <w:r w:rsidRPr="003C3460">
        <w:rPr>
          <w:rFonts w:ascii="Times New Roman" w:hAnsi="Times New Roman" w:cs="Times New Roman"/>
          <w:sz w:val="24"/>
          <w:szCs w:val="24"/>
          <w:lang w:val="en-US"/>
        </w:rPr>
        <w:t xml:space="preserve"> river estuary, </w:t>
      </w:r>
      <w:r>
        <w:rPr>
          <w:rFonts w:ascii="Times New Roman" w:hAnsi="Times New Roman" w:cs="Times New Roman"/>
          <w:sz w:val="24"/>
          <w:szCs w:val="24"/>
          <w:lang w:val="en-US"/>
        </w:rPr>
        <w:t>northeastern Brazil, by size classes (TL1, TL2 and TL3).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664"/>
        <w:gridCol w:w="664"/>
        <w:gridCol w:w="667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56"/>
      </w:tblGrid>
      <w:tr w:rsidR="00E44360" w:rsidRPr="00862070" w:rsidTr="000C558C">
        <w:trPr>
          <w:trHeight w:val="300"/>
          <w:jc w:val="center"/>
        </w:trPr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6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Lutjanus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synagris</w:t>
            </w:r>
            <w:proofErr w:type="spellEnd"/>
          </w:p>
        </w:tc>
        <w:tc>
          <w:tcPr>
            <w:tcW w:w="211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0" w:rsidRPr="00862070" w:rsidRDefault="007F4609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Lutjanus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alexandrei</w:t>
            </w:r>
            <w:proofErr w:type="spellEnd"/>
          </w:p>
        </w:tc>
      </w:tr>
      <w:tr w:rsidR="00E44360" w:rsidRPr="00862070" w:rsidTr="000C558C">
        <w:trPr>
          <w:trHeight w:val="300"/>
          <w:jc w:val="center"/>
        </w:trPr>
        <w:tc>
          <w:tcPr>
            <w:tcW w:w="7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Items</w:t>
            </w:r>
            <w:proofErr w:type="spellEnd"/>
          </w:p>
        </w:tc>
        <w:tc>
          <w:tcPr>
            <w:tcW w:w="7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LT1</w:t>
            </w:r>
          </w:p>
        </w:tc>
        <w:tc>
          <w:tcPr>
            <w:tcW w:w="7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LT2</w:t>
            </w:r>
          </w:p>
        </w:tc>
        <w:tc>
          <w:tcPr>
            <w:tcW w:w="705" w:type="pct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LT3</w:t>
            </w:r>
          </w:p>
        </w:tc>
        <w:tc>
          <w:tcPr>
            <w:tcW w:w="7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LT1</w:t>
            </w:r>
          </w:p>
        </w:tc>
        <w:tc>
          <w:tcPr>
            <w:tcW w:w="70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LT2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LT3</w:t>
            </w:r>
          </w:p>
        </w:tc>
      </w:tr>
      <w:tr w:rsidR="00E44360" w:rsidRPr="00862070" w:rsidTr="000C558C">
        <w:trPr>
          <w:trHeight w:val="300"/>
          <w:jc w:val="center"/>
        </w:trPr>
        <w:tc>
          <w:tcPr>
            <w:tcW w:w="7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360" w:rsidRPr="00862070" w:rsidRDefault="00E44360" w:rsidP="00A22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%O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%N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4360" w:rsidRPr="00862070" w:rsidRDefault="00E44360" w:rsidP="00A2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%V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Nematoda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1.92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0.60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0.49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Errant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Polychaeta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0.30;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0.01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Sedentary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Polychaeta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0.60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Gastropoda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Bivalve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Decapoda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larvae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2.50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0.13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0.44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&lt;0.01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Amphipoda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51.28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61.49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53.92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25.64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26.47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0.08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Brachyura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13.45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53.08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28.96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56.41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81.82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81.81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64.96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98.92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Calanoida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4.88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Cyclopoida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78.69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13.46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Caprella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6.66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Isopoda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1.41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&lt;0.01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Tanaidacea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3.02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Peneidae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24.10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12.24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28.82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12.44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7.69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2.82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0.16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Cirripedia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Ostracoda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Invertebrate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eggs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&lt;0.01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Scales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4.07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0.16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Fish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12.50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33.49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6.81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4.23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0.58</w:t>
            </w:r>
          </w:p>
        </w:tc>
      </w:tr>
      <w:tr w:rsidR="00A22D81" w:rsidRPr="003C3460" w:rsidTr="00A22D81">
        <w:trPr>
          <w:trHeight w:val="300"/>
          <w:jc w:val="center"/>
        </w:trPr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Macroalgae</w:t>
            </w:r>
            <w:proofErr w:type="spell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1.92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0.06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0.12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4.00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0.10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0.78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0.84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  <w:tr w:rsidR="00A22D81" w:rsidRPr="003C3460" w:rsidTr="00A22D81">
        <w:trPr>
          <w:trHeight w:val="452"/>
          <w:jc w:val="center"/>
        </w:trPr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9A57E4" w:rsidRDefault="00A22D81" w:rsidP="00A22D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Plant</w:t>
            </w:r>
            <w:proofErr w:type="spellEnd"/>
            <w:r w:rsidRPr="009A57E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material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2.50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0.01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0.44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9.61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0.30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1.92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4.00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10.2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 w:themeColor="text1" w:themeShade="BF"/>
                <w:lang w:eastAsia="pt-BR"/>
              </w:rPr>
              <w:t>2.24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2D81" w:rsidRPr="00545381" w:rsidRDefault="00A22D81" w:rsidP="00A22D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453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</w:tr>
    </w:tbl>
    <w:p w:rsidR="00E44360" w:rsidRPr="009A57E4" w:rsidRDefault="00E44360">
      <w:pPr>
        <w:rPr>
          <w:lang w:val="en-US"/>
        </w:rPr>
      </w:pPr>
      <w:bookmarkStart w:id="0" w:name="_GoBack"/>
      <w:bookmarkEnd w:id="0"/>
    </w:p>
    <w:sectPr w:rsidR="00E44360" w:rsidRPr="009A57E4" w:rsidSect="009A57E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E4"/>
    <w:rsid w:val="007F4609"/>
    <w:rsid w:val="009A57E4"/>
    <w:rsid w:val="00A22D81"/>
    <w:rsid w:val="00C040FC"/>
    <w:rsid w:val="00C54049"/>
    <w:rsid w:val="00E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E460-2992-43BB-BD0A-8CA0E9C3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2020-03-04T14:36:00Z</dcterms:created>
  <dcterms:modified xsi:type="dcterms:W3CDTF">2020-03-04T14:58:00Z</dcterms:modified>
</cp:coreProperties>
</file>