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7C427" w14:textId="312A5C74" w:rsidR="00B346B8" w:rsidRPr="0015523F" w:rsidRDefault="00B346B8" w:rsidP="00F00114">
      <w:pPr>
        <w:widowControl/>
        <w:spacing w:line="480" w:lineRule="auto"/>
        <w:jc w:val="left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092235">
        <w:rPr>
          <w:rFonts w:ascii="Times New Roman" w:hAnsi="Times New Roman" w:cs="Times New Roman"/>
          <w:b/>
          <w:color w:val="000000" w:themeColor="text1"/>
          <w:kern w:val="0"/>
          <w:sz w:val="20"/>
          <w:szCs w:val="20"/>
        </w:rPr>
        <w:t xml:space="preserve">Supplementary </w:t>
      </w:r>
      <w:r w:rsidR="00041194">
        <w:rPr>
          <w:rFonts w:ascii="Times New Roman" w:hAnsi="Times New Roman" w:cs="Times New Roman"/>
          <w:b/>
          <w:color w:val="000000" w:themeColor="text1"/>
          <w:kern w:val="0"/>
          <w:sz w:val="20"/>
          <w:szCs w:val="20"/>
        </w:rPr>
        <w:t>T</w:t>
      </w:r>
      <w:r w:rsidRPr="00092235">
        <w:rPr>
          <w:rFonts w:ascii="Times New Roman" w:hAnsi="Times New Roman" w:cs="Times New Roman"/>
          <w:b/>
          <w:color w:val="000000" w:themeColor="text1"/>
          <w:kern w:val="0"/>
          <w:sz w:val="20"/>
          <w:szCs w:val="20"/>
        </w:rPr>
        <w:t>able S1.</w:t>
      </w:r>
      <w:r w:rsidRPr="0015523F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 GenBank Blast results for sequences from the polyps in the present study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706"/>
        <w:gridCol w:w="1416"/>
        <w:gridCol w:w="901"/>
        <w:gridCol w:w="1192"/>
        <w:gridCol w:w="1949"/>
        <w:gridCol w:w="971"/>
        <w:gridCol w:w="1796"/>
      </w:tblGrid>
      <w:tr w:rsidR="00B346B8" w:rsidRPr="00F00114" w14:paraId="7D2F9889" w14:textId="77777777" w:rsidTr="0015523F">
        <w:trPr>
          <w:trHeight w:val="228"/>
        </w:trPr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CF897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bookmarkStart w:id="0" w:name="_GoBack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Genes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98C54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Species*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93354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Genetic similarity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2FBEC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Accession numbers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787D8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Locality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32DBA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Life stage originated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E249D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Reference</w:t>
            </w:r>
          </w:p>
        </w:tc>
      </w:tr>
      <w:tr w:rsidR="00B346B8" w:rsidRPr="00F00114" w14:paraId="083FFA26" w14:textId="77777777" w:rsidTr="0015523F">
        <w:trPr>
          <w:trHeight w:val="228"/>
        </w:trPr>
        <w:tc>
          <w:tcPr>
            <w:tcW w:w="706" w:type="dxa"/>
            <w:tcBorders>
              <w:top w:val="single" w:sz="4" w:space="0" w:color="auto"/>
              <w:left w:val="nil"/>
              <w:right w:val="nil"/>
            </w:tcBorders>
          </w:tcPr>
          <w:p w14:paraId="25FBC991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COI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77074A6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Eirene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sp.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037EE41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/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CBC074F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MN604392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471376C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Fujian, China (24.21˚N, 118.02˚E)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667D5EB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Polyp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8866E3D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This study</w:t>
            </w:r>
          </w:p>
        </w:tc>
      </w:tr>
      <w:tr w:rsidR="00B346B8" w:rsidRPr="00F00114" w14:paraId="35E4DF59" w14:textId="77777777" w:rsidTr="0015523F">
        <w:trPr>
          <w:trHeight w:val="228"/>
        </w:trPr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196C2B12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BD0BE8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Eirene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lacteoides</w:t>
            </w:r>
            <w:proofErr w:type="spellEnd"/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7EB03B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100.00%</w:t>
            </w: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shd w:val="clear" w:color="000000" w:fill="auto"/>
          </w:tcPr>
          <w:p w14:paraId="373B7EF5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bookmarkStart w:id="1" w:name="OLE_LINK23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FJ418661</w:t>
            </w:r>
            <w:bookmarkEnd w:id="1"/>
          </w:p>
        </w:tc>
        <w:tc>
          <w:tcPr>
            <w:tcW w:w="19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824756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Chinses coasts</w:t>
            </w: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F768EA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80951A" w14:textId="35DC17FB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Zheng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</w:t>
            </w:r>
            <w:r w:rsidR="009B22C3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2016 </w:t>
            </w:r>
            <w:r w:rsidR="009B22C3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direct submission)</w:t>
            </w:r>
          </w:p>
        </w:tc>
      </w:tr>
      <w:tr w:rsidR="00B346B8" w:rsidRPr="00F00114" w14:paraId="6E34F758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85933D9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6CF7F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Tima</w:t>
            </w:r>
            <w:proofErr w:type="spellEnd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formosa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2EF70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100.00%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86D4A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JQ716166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56767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Changjiang</w:t>
            </w:r>
            <w:proofErr w:type="spellEnd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River Estuary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CB1C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8D233" w14:textId="67993FD2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Zheng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</w:t>
            </w:r>
            <w:r w:rsidR="009B22C3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2014</w:t>
            </w:r>
          </w:p>
        </w:tc>
      </w:tr>
      <w:tr w:rsidR="00B346B8" w:rsidRPr="00F00114" w14:paraId="03D5BC3E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101DEE3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05DF1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Tima</w:t>
            </w:r>
            <w:proofErr w:type="spellEnd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formosa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0B83A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99.65%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84790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JQ716167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E2586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Changjiang</w:t>
            </w:r>
            <w:proofErr w:type="spellEnd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River Estuary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240B9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9D823" w14:textId="231B5B12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Zheng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</w:t>
            </w:r>
            <w:r w:rsidR="009B22C3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2014</w:t>
            </w:r>
          </w:p>
        </w:tc>
      </w:tr>
      <w:tr w:rsidR="00B346B8" w:rsidRPr="00F00114" w14:paraId="7CA87578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9A33E03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EC85D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Pelagia</w:t>
            </w:r>
            <w:proofErr w:type="spellEnd"/>
            <w:r w:rsidRPr="00F00114">
              <w:rPr>
                <w:rFonts w:ascii="Times New Roman" w:eastAsia="宋体" w:hAnsi="Times New Roman" w:cs="Times New Roman"/>
                <w:iCs/>
                <w:color w:val="000000" w:themeColor="text1"/>
                <w:kern w:val="0"/>
                <w:sz w:val="16"/>
                <w:szCs w:val="16"/>
              </w:rPr>
              <w:t xml:space="preserve"> sp.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9785D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84.70%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B8D28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KY655790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31DA8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Gulf of Oman, Iran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5A60D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00979" w14:textId="37C64653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Pourjomeh</w:t>
            </w:r>
            <w:proofErr w:type="spellEnd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2018</w:t>
            </w:r>
          </w:p>
        </w:tc>
      </w:tr>
      <w:tr w:rsidR="00B346B8" w:rsidRPr="00F00114" w14:paraId="7DC2CA98" w14:textId="77777777" w:rsidTr="0015523F">
        <w:trPr>
          <w:trHeight w:val="457"/>
        </w:trPr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65AF6903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5C9200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Aequorea</w:t>
            </w:r>
            <w:r w:rsidRPr="00F00114">
              <w:rPr>
                <w:rFonts w:ascii="Times New Roman" w:eastAsia="宋体" w:hAnsi="Times New Roman" w:cs="Times New Roman"/>
                <w:iCs/>
                <w:color w:val="000000" w:themeColor="text1"/>
                <w:kern w:val="0"/>
                <w:sz w:val="16"/>
                <w:szCs w:val="16"/>
              </w:rPr>
              <w:t xml:space="preserve"> sp.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59D1C9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84.83%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D1BFF1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MF742074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BD7C09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Province: CCAL-California Upwelling Coastal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4C25EE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58124B" w14:textId="00F45E43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Abboud</w:t>
            </w:r>
            <w:proofErr w:type="spellEnd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2018</w:t>
            </w:r>
          </w:p>
        </w:tc>
      </w:tr>
      <w:tr w:rsidR="00B346B8" w:rsidRPr="00F00114" w14:paraId="67307369" w14:textId="77777777" w:rsidTr="0015523F">
        <w:trPr>
          <w:trHeight w:val="457"/>
        </w:trPr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34E31318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16S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604C86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Eirene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sp.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646B20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/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6E782E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MN595901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05301E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Fujian, China (24.21˚N, 118.02˚E)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13933C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Polyp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0468AB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16"/>
                <w:szCs w:val="16"/>
              </w:rPr>
              <w:t>T</w:t>
            </w:r>
            <w:r w:rsidRPr="00F00114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his study</w:t>
            </w:r>
          </w:p>
        </w:tc>
      </w:tr>
      <w:tr w:rsidR="00B346B8" w:rsidRPr="00F00114" w14:paraId="5E21EFA0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8C876C2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0D4BB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Eirene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lacteoides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E51F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99.37%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FBB246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FJ418650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3035E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Chinses coasts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5021E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F11FE" w14:textId="1A7F001B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Zheng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2016 </w:t>
            </w:r>
            <w:r w:rsidR="009B22C3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direct submission)</w:t>
            </w:r>
          </w:p>
        </w:tc>
      </w:tr>
      <w:tr w:rsidR="00B346B8" w:rsidRPr="00F00114" w14:paraId="49D3B635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6F2A95C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81F44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Tima</w:t>
            </w:r>
            <w:proofErr w:type="spellEnd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formosa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43C4E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99.34%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A7CEA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JQ715996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6EB29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Jiaozhou</w:t>
            </w:r>
            <w:proofErr w:type="spellEnd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Bay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848AE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90B4F" w14:textId="4008B39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Zheng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2014</w:t>
            </w:r>
          </w:p>
        </w:tc>
      </w:tr>
      <w:tr w:rsidR="00B346B8" w:rsidRPr="00F00114" w14:paraId="2D8E7E39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A01E74B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3127F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Tima</w:t>
            </w:r>
            <w:proofErr w:type="spellEnd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formosa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5B57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99.34%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20435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JQ715995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81270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Jiaozhou</w:t>
            </w:r>
            <w:proofErr w:type="spellEnd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Bay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81A78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47E2" w14:textId="09C94952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Zheng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2014</w:t>
            </w:r>
          </w:p>
        </w:tc>
      </w:tr>
      <w:tr w:rsidR="00B346B8" w:rsidRPr="00F00114" w14:paraId="7759529D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E8D115F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039FD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Tima</w:t>
            </w:r>
            <w:proofErr w:type="spellEnd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formosa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D5588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99.34%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72C34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JQ715994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7B304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Jiaozhou</w:t>
            </w:r>
            <w:proofErr w:type="spellEnd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Bay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B5820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09BE4" w14:textId="2D15918D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Zheng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2014</w:t>
            </w:r>
          </w:p>
        </w:tc>
      </w:tr>
      <w:tr w:rsidR="00B346B8" w:rsidRPr="00F00114" w14:paraId="522F19CC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38C35A9B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77B2AB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Tima</w:t>
            </w:r>
            <w:proofErr w:type="spellEnd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formosa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0E131A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99.34%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FFA322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JQ715993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22559F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Jiaozhou</w:t>
            </w:r>
            <w:proofErr w:type="spellEnd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Bay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3BA1C8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BA5A82" w14:textId="59D21ACA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Zheng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2014</w:t>
            </w:r>
          </w:p>
        </w:tc>
      </w:tr>
      <w:tr w:rsidR="00B346B8" w:rsidRPr="00F00114" w14:paraId="629C3A7A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73FD8883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18S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6B0EE3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Eirene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sp.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26F9B4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/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461CB3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MN595899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C7BC3F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Fujian, China (24.21˚N, 118.02˚E)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8D7FB9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Polyp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69B6F2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This study</w:t>
            </w:r>
          </w:p>
        </w:tc>
      </w:tr>
      <w:tr w:rsidR="00B346B8" w:rsidRPr="00F00114" w14:paraId="39EB5822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E7C4EFC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EEC45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Eirene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kambara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ADAEC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99.28%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DD70FD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KF962263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9146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Chinses coasts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5EB8A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A076A" w14:textId="695416E9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He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2014 </w:t>
            </w:r>
            <w:r w:rsidR="009B22C3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direct submission)</w:t>
            </w:r>
          </w:p>
        </w:tc>
      </w:tr>
      <w:tr w:rsidR="00B346B8" w:rsidRPr="00F00114" w14:paraId="17205268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4A0D61D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2CE21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Aequorea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aequorea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ABFA7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99.04%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7204A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AF358076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A0AF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Unknown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71F55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Medusa?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9DDD7" w14:textId="46B4BF9C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Collins</w:t>
            </w:r>
            <w:r w:rsidR="009B22C3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2002</w:t>
            </w:r>
          </w:p>
        </w:tc>
      </w:tr>
      <w:tr w:rsidR="00B346B8" w:rsidRPr="00F00114" w14:paraId="58E3D1AB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E061654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37758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Aequorea</w:t>
            </w:r>
            <w:r w:rsidRPr="00F00114">
              <w:rPr>
                <w:rFonts w:ascii="Times New Roman" w:eastAsia="宋体" w:hAnsi="Times New Roman" w:cs="Times New Roman"/>
                <w:iCs/>
                <w:color w:val="000000" w:themeColor="text1"/>
                <w:kern w:val="0"/>
                <w:sz w:val="16"/>
                <w:szCs w:val="16"/>
              </w:rPr>
              <w:t xml:space="preserve"> sp.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5B36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99.10%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60435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KY363972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C13B6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Torquary</w:t>
            </w:r>
            <w:proofErr w:type="spellEnd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, England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CF846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D5007" w14:textId="4FB95865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bookmarkStart w:id="2" w:name="OLE_LINK20"/>
            <w:bookmarkStart w:id="3" w:name="OLE_LINK19"/>
            <w:proofErr w:type="spellStart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Schuchert</w:t>
            </w:r>
            <w:proofErr w:type="spellEnd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bookmarkEnd w:id="2"/>
            <w:bookmarkEnd w:id="3"/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2017</w:t>
            </w:r>
          </w:p>
        </w:tc>
      </w:tr>
      <w:tr w:rsidR="00B346B8" w:rsidRPr="00F00114" w14:paraId="75C8628D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6EF6D05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6368E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Aequorea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australis</w:t>
            </w:r>
            <w:proofErr w:type="spellEnd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7A1FB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98.86%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6DDD18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KF962198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7C36C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Chinses coasts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1010B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1D1BF" w14:textId="32FDEDE6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He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2014 </w:t>
            </w:r>
            <w:r w:rsidR="009B22C3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direct submission)</w:t>
            </w:r>
          </w:p>
        </w:tc>
      </w:tr>
      <w:tr w:rsidR="00B346B8" w:rsidRPr="00F00114" w14:paraId="78CDA2D4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2379B715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715DD9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Aequorea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victoria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2A10AC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98.86%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CE4ADB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AF358077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1AB27C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Unknown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3E33B6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Medusa?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529FEA" w14:textId="51FE80A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Collins</w:t>
            </w:r>
            <w:r w:rsidR="009B22C3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2002</w:t>
            </w:r>
          </w:p>
        </w:tc>
      </w:tr>
      <w:tr w:rsidR="00B346B8" w:rsidRPr="00F00114" w14:paraId="2A8E4DFA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03ECA285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28S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237367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Eirene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sp.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0EFAE6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/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BC4A82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MN595902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8327ED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Fujian, China (24.21˚N, 118.02˚E)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9FB2F9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Polyp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A1C850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This study</w:t>
            </w:r>
          </w:p>
        </w:tc>
      </w:tr>
      <w:tr w:rsidR="00B346B8" w:rsidRPr="00F00114" w14:paraId="47299AFE" w14:textId="77777777" w:rsidTr="0015523F">
        <w:trPr>
          <w:trHeight w:val="2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0522A0A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3A0A4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Eirene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kambara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699B6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97.75%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D37E55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KF962353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26AF5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Chinses coasts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E0369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Medusa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594C8" w14:textId="5D1EC544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He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2014 </w:t>
            </w:r>
            <w:r w:rsidR="009B22C3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(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direct submission)</w:t>
            </w:r>
          </w:p>
        </w:tc>
      </w:tr>
      <w:tr w:rsidR="00B346B8" w:rsidRPr="00F00114" w14:paraId="20AD2843" w14:textId="77777777" w:rsidTr="0015523F">
        <w:trPr>
          <w:trHeight w:val="26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22BD00D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94B08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Aequorea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aequorea</w:t>
            </w:r>
            <w:proofErr w:type="spellEnd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0303E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96.55%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7BF85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EU305505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B3B0A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Woods Hole, Massachusetts, USA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4D3DD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Medusa?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087F9" w14:textId="5E83099A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Cartwright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2008</w:t>
            </w:r>
          </w:p>
        </w:tc>
      </w:tr>
      <w:tr w:rsidR="00B346B8" w:rsidRPr="00F00114" w14:paraId="4C393866" w14:textId="77777777" w:rsidTr="0015523F">
        <w:trPr>
          <w:trHeight w:val="26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DEE4CC9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48892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Eucheilota</w:t>
            </w:r>
            <w:proofErr w:type="spellEnd"/>
            <w:r w:rsidRPr="00F00114">
              <w:rPr>
                <w:rFonts w:ascii="Times New Roman" w:eastAsia="宋体" w:hAnsi="Times New Roman" w:cs="Times New Roman"/>
                <w:iCs/>
                <w:color w:val="000000" w:themeColor="text1"/>
                <w:kern w:val="0"/>
                <w:sz w:val="16"/>
                <w:szCs w:val="16"/>
              </w:rPr>
              <w:t xml:space="preserve"> sp.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22CF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96.47%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C0389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KX665530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0A2A5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Uruguay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61CB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Polyp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07805" w14:textId="1038FEB0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bookmarkStart w:id="4" w:name="OLE_LINK22"/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Cunha </w:t>
            </w:r>
            <w:bookmarkEnd w:id="4"/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2017</w:t>
            </w:r>
          </w:p>
        </w:tc>
      </w:tr>
      <w:tr w:rsidR="00B346B8" w:rsidRPr="00F00114" w14:paraId="39748235" w14:textId="77777777" w:rsidTr="0015523F">
        <w:trPr>
          <w:trHeight w:val="26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A358010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ECBF2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Eucheilota</w:t>
            </w:r>
            <w:proofErr w:type="spellEnd"/>
            <w:r w:rsidRPr="00F00114">
              <w:rPr>
                <w:rFonts w:ascii="Times New Roman" w:eastAsia="宋体" w:hAnsi="Times New Roman" w:cs="Times New Roman"/>
                <w:iCs/>
                <w:color w:val="000000" w:themeColor="text1"/>
                <w:kern w:val="0"/>
                <w:sz w:val="16"/>
                <w:szCs w:val="16"/>
              </w:rPr>
              <w:t xml:space="preserve"> sp</w:t>
            </w:r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.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2A621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96.47%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C2810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KX665531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9DEBB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Uruguay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7B96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Polyp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BE031" w14:textId="677DBD61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Cunha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2017</w:t>
            </w:r>
          </w:p>
        </w:tc>
      </w:tr>
      <w:tr w:rsidR="00B346B8" w:rsidRPr="00F00114" w14:paraId="50A75D5E" w14:textId="77777777" w:rsidTr="0015523F">
        <w:trPr>
          <w:trHeight w:val="316"/>
        </w:trPr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B3ECE4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293C52A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Octophialucium</w:t>
            </w:r>
            <w:proofErr w:type="spellEnd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F00114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indicum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9FFAA09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96.35%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2AE394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EU272577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69631C" w14:textId="77777777" w:rsidR="00B346B8" w:rsidRPr="00F00114" w:rsidRDefault="00B346B8" w:rsidP="00A256E7">
            <w:pPr>
              <w:widowControl/>
              <w:adjustRightInd w:val="0"/>
              <w:snapToGrid w:val="0"/>
              <w:ind w:leftChars="15" w:left="36" w:rightChars="67" w:right="161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Unknown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0BE172" w14:textId="77777777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Medusa?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8D4A414" w14:textId="4102B13A" w:rsidR="00B346B8" w:rsidRPr="00F00114" w:rsidRDefault="00B346B8" w:rsidP="00A256E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Evans </w:t>
            </w:r>
            <w:r w:rsidR="00205F9A"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et al.,</w:t>
            </w:r>
            <w:r w:rsidRPr="00F00114"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2008</w:t>
            </w:r>
          </w:p>
        </w:tc>
      </w:tr>
    </w:tbl>
    <w:bookmarkEnd w:id="0"/>
    <w:p w14:paraId="3FB5D1A4" w14:textId="7CF8A163" w:rsidR="00FB42BD" w:rsidRDefault="00B346B8" w:rsidP="00F00114">
      <w:pPr>
        <w:widowControl/>
        <w:spacing w:line="48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01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“*” The first five </w:t>
      </w:r>
      <w:r w:rsidR="00A407C5">
        <w:rPr>
          <w:rFonts w:ascii="Times New Roman" w:hAnsi="Times New Roman" w:cs="Times New Roman"/>
          <w:color w:val="000000" w:themeColor="text1"/>
          <w:sz w:val="20"/>
          <w:szCs w:val="20"/>
        </w:rPr>
        <w:t>GenBank B</w:t>
      </w:r>
      <w:r w:rsidR="00CA10BE">
        <w:rPr>
          <w:rFonts w:ascii="Times New Roman" w:hAnsi="Times New Roman" w:cs="Times New Roman"/>
          <w:color w:val="000000" w:themeColor="text1"/>
          <w:sz w:val="20"/>
          <w:szCs w:val="20"/>
        </w:rPr>
        <w:t>last</w:t>
      </w:r>
      <w:r w:rsidR="00A407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00114">
        <w:rPr>
          <w:rFonts w:ascii="Times New Roman" w:hAnsi="Times New Roman" w:cs="Times New Roman"/>
          <w:color w:val="000000" w:themeColor="text1"/>
          <w:sz w:val="20"/>
          <w:szCs w:val="20"/>
        </w:rPr>
        <w:t>records with the highest sequence similarity were listed out</w:t>
      </w:r>
    </w:p>
    <w:p w14:paraId="7520D309" w14:textId="77777777" w:rsidR="00FB42BD" w:rsidRPr="00FB42BD" w:rsidRDefault="00FB42BD" w:rsidP="00FB42BD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</w:pPr>
      <w:r w:rsidRPr="00FB42BD"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  <w:t>Supplementary reference</w:t>
      </w:r>
    </w:p>
    <w:p w14:paraId="074D0220" w14:textId="77777777" w:rsidR="00FB42BD" w:rsidRPr="00FB42BD" w:rsidRDefault="00FB42BD" w:rsidP="00FB42BD">
      <w:pPr>
        <w:adjustRightInd w:val="0"/>
        <w:snapToGrid w:val="0"/>
        <w:ind w:left="402" w:hangingChars="200" w:hanging="402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Abboud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SS, Gómez </w:t>
      </w: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Daglio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L and Dawson MN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(2018) A global estimate of genetic and geographic differentiation in </w:t>
      </w:r>
      <w:proofErr w:type="spellStart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macromedusae</w:t>
      </w:r>
      <w:proofErr w:type="spellEnd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—implications for identifying the causes of jellyfish blooms. </w:t>
      </w:r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Marine Ecology Progress Series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591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, 199–216.</w:t>
      </w:r>
    </w:p>
    <w:p w14:paraId="30573C66" w14:textId="77777777" w:rsidR="00FB42BD" w:rsidRPr="00FB42BD" w:rsidRDefault="00FB42BD" w:rsidP="00FB42BD">
      <w:pPr>
        <w:adjustRightInd w:val="0"/>
        <w:snapToGrid w:val="0"/>
        <w:ind w:left="402" w:hangingChars="200" w:hanging="40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Cartwright P, Evans NM, Dunn CW, Marques AC, </w:t>
      </w: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Miglietta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MP, </w:t>
      </w: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SchuchertP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and Collins AG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(2008) Phylogenetics of </w:t>
      </w:r>
      <w:proofErr w:type="spellStart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Hydroidolina</w:t>
      </w:r>
      <w:proofErr w:type="spellEnd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(Hydrozoa: Cnidaria). </w:t>
      </w:r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Journal of the Marine Biological Association of the UK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88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, 1663–1672.</w:t>
      </w:r>
    </w:p>
    <w:p w14:paraId="1DB4E66E" w14:textId="77777777" w:rsidR="00FB42BD" w:rsidRPr="00FB42BD" w:rsidRDefault="00FB42BD" w:rsidP="00FB42BD">
      <w:pPr>
        <w:adjustRightInd w:val="0"/>
        <w:snapToGrid w:val="0"/>
        <w:ind w:left="402" w:hangingChars="200" w:hanging="40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Collins AG 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(2002) Phylogeny of </w:t>
      </w:r>
      <w:proofErr w:type="spellStart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Medusozoa</w:t>
      </w:r>
      <w:proofErr w:type="spellEnd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the evolution of </w:t>
      </w:r>
      <w:proofErr w:type="spellStart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cnidarianlife</w:t>
      </w:r>
      <w:proofErr w:type="spellEnd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cycles. </w:t>
      </w:r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Journal of Evolutionary Biology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, 418–432.</w:t>
      </w:r>
    </w:p>
    <w:p w14:paraId="3FF8C77A" w14:textId="77777777" w:rsidR="00FB42BD" w:rsidRPr="00FB42BD" w:rsidRDefault="00FB42BD" w:rsidP="00FB42BD">
      <w:pPr>
        <w:adjustRightInd w:val="0"/>
        <w:snapToGrid w:val="0"/>
        <w:ind w:left="402" w:hangingChars="200" w:hanging="40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Cunha AF, Collins AG and Marques AC 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(2017) Phylogenetic relationships of </w:t>
      </w:r>
      <w:proofErr w:type="spellStart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Proboscoida</w:t>
      </w:r>
      <w:proofErr w:type="spellEnd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Broch, 1910 (Cnidaria, Hydrozoa): Are traditional morphological diagnostic characters relevant for the delimitation of lineages at the species, genus, and family levels? </w:t>
      </w:r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Molecular Phylogenetics and Evolution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106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, 118–135.</w:t>
      </w:r>
    </w:p>
    <w:p w14:paraId="46097208" w14:textId="77777777" w:rsidR="00FB42BD" w:rsidRPr="00FB42BD" w:rsidRDefault="00FB42BD" w:rsidP="00FB42BD">
      <w:pPr>
        <w:adjustRightInd w:val="0"/>
        <w:snapToGrid w:val="0"/>
        <w:ind w:left="402" w:hangingChars="200" w:hanging="40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Evans NM, Lindner A, </w:t>
      </w: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Raikova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EV, Collins AG and Cartwright P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(2008) Phylogenetic placement of the enigmatic parasite, </w:t>
      </w:r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Polypodium </w:t>
      </w:r>
      <w:proofErr w:type="spellStart"/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hydriforme</w:t>
      </w:r>
      <w:proofErr w:type="spellEnd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within the Phylum Cnidaria. </w:t>
      </w:r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BMC Evolutionary Biology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, 139.</w:t>
      </w:r>
    </w:p>
    <w:p w14:paraId="73686728" w14:textId="77777777" w:rsidR="00FB42BD" w:rsidRPr="00FB42BD" w:rsidRDefault="00FB42BD" w:rsidP="00FB42BD">
      <w:pPr>
        <w:adjustRightInd w:val="0"/>
        <w:snapToGrid w:val="0"/>
        <w:ind w:left="402" w:hangingChars="200" w:hanging="402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Pourjomeh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F, Reza SM, </w:t>
      </w: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Rajabi-Maham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H, </w:t>
      </w: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Rezai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H and </w:t>
      </w: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Maghsoudlou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(2018) New records of the scyphozoan medusae (Cnidaria: </w:t>
      </w:r>
      <w:proofErr w:type="spellStart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Scyphozoa</w:t>
      </w:r>
      <w:proofErr w:type="spellEnd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in the north of Gulf of Oman, Ira. </w:t>
      </w:r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Marine Biodiversity </w:t>
      </w: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48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, 2193–2202.</w:t>
      </w:r>
    </w:p>
    <w:p w14:paraId="7883D1F6" w14:textId="77777777" w:rsidR="00FB42BD" w:rsidRDefault="00FB42BD" w:rsidP="00FB42BD">
      <w:pPr>
        <w:ind w:left="402" w:hangingChars="200" w:hanging="402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Schuchert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P, </w:t>
      </w: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Hosia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 and </w:t>
      </w:r>
      <w:proofErr w:type="spellStart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Leclère</w:t>
      </w:r>
      <w:proofErr w:type="spellEnd"/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L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(2017) Identification of the polyp stage of three </w:t>
      </w:r>
      <w:proofErr w:type="spellStart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leptomedusa</w:t>
      </w:r>
      <w:proofErr w:type="spellEnd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species using DNA barcoding. </w:t>
      </w:r>
      <w:proofErr w:type="spellStart"/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Reviue</w:t>
      </w:r>
      <w:proofErr w:type="spellEnd"/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Suisse de </w:t>
      </w:r>
      <w:proofErr w:type="spellStart"/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Zoologie</w:t>
      </w:r>
      <w:proofErr w:type="spellEnd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124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, 167–182.</w:t>
      </w:r>
    </w:p>
    <w:p w14:paraId="3D384909" w14:textId="51836AB9" w:rsidR="00B346B8" w:rsidRPr="00FB42BD" w:rsidRDefault="00FB42BD" w:rsidP="00E1546F">
      <w:pPr>
        <w:ind w:left="402" w:hangingChars="200" w:hanging="40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Zheng L, He J, Lin Y, Cao W and Zhang W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(2014) 16S rRNA is a better choice than COI for DNA barcoding hydrozoans in the coastal waters of China. </w:t>
      </w:r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Acta </w:t>
      </w:r>
      <w:proofErr w:type="spellStart"/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Oceanologica</w:t>
      </w:r>
      <w:proofErr w:type="spellEnd"/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FB42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Sinica</w:t>
      </w:r>
      <w:proofErr w:type="spellEnd"/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B42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33</w:t>
      </w:r>
      <w:r w:rsidRPr="00FB42BD">
        <w:rPr>
          <w:rFonts w:ascii="Times New Roman" w:hAnsi="Times New Roman" w:cs="Times New Roman"/>
          <w:color w:val="000000" w:themeColor="text1"/>
          <w:sz w:val="20"/>
          <w:szCs w:val="20"/>
        </w:rPr>
        <w:t>, 55–76.</w:t>
      </w:r>
    </w:p>
    <w:sectPr w:rsidR="00B346B8" w:rsidRPr="00FB42BD" w:rsidSect="00A407C5"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5F1C5" w14:textId="77777777" w:rsidR="00EE0018" w:rsidRDefault="00EE0018" w:rsidP="00092235">
      <w:r>
        <w:separator/>
      </w:r>
    </w:p>
  </w:endnote>
  <w:endnote w:type="continuationSeparator" w:id="0">
    <w:p w14:paraId="30F7C83D" w14:textId="77777777" w:rsidR="00EE0018" w:rsidRDefault="00EE0018" w:rsidP="0009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89404" w14:textId="77777777" w:rsidR="00EE0018" w:rsidRDefault="00EE0018" w:rsidP="00092235">
      <w:r>
        <w:separator/>
      </w:r>
    </w:p>
  </w:footnote>
  <w:footnote w:type="continuationSeparator" w:id="0">
    <w:p w14:paraId="3AB100BD" w14:textId="77777777" w:rsidR="00EE0018" w:rsidRDefault="00EE0018" w:rsidP="0009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05D"/>
    <w:rsid w:val="00033F5D"/>
    <w:rsid w:val="00041194"/>
    <w:rsid w:val="0004166B"/>
    <w:rsid w:val="00053F19"/>
    <w:rsid w:val="000655F8"/>
    <w:rsid w:val="00092235"/>
    <w:rsid w:val="000A0B3E"/>
    <w:rsid w:val="000D0FC0"/>
    <w:rsid w:val="000E05AA"/>
    <w:rsid w:val="000E31BF"/>
    <w:rsid w:val="000F462F"/>
    <w:rsid w:val="00145F91"/>
    <w:rsid w:val="0015523F"/>
    <w:rsid w:val="00155381"/>
    <w:rsid w:val="00180177"/>
    <w:rsid w:val="001D4B7D"/>
    <w:rsid w:val="0020467F"/>
    <w:rsid w:val="00205F9A"/>
    <w:rsid w:val="00243E71"/>
    <w:rsid w:val="002840AC"/>
    <w:rsid w:val="00285783"/>
    <w:rsid w:val="00291BBC"/>
    <w:rsid w:val="002923D0"/>
    <w:rsid w:val="002A2796"/>
    <w:rsid w:val="002B1D8A"/>
    <w:rsid w:val="002C14BC"/>
    <w:rsid w:val="002D2184"/>
    <w:rsid w:val="002F5661"/>
    <w:rsid w:val="002F7E00"/>
    <w:rsid w:val="00303F5A"/>
    <w:rsid w:val="00345D9A"/>
    <w:rsid w:val="003807C3"/>
    <w:rsid w:val="0039187B"/>
    <w:rsid w:val="003942FB"/>
    <w:rsid w:val="003B210F"/>
    <w:rsid w:val="003B4292"/>
    <w:rsid w:val="003F7D78"/>
    <w:rsid w:val="00400397"/>
    <w:rsid w:val="00401365"/>
    <w:rsid w:val="00414330"/>
    <w:rsid w:val="00430271"/>
    <w:rsid w:val="00446966"/>
    <w:rsid w:val="00461A27"/>
    <w:rsid w:val="0046497B"/>
    <w:rsid w:val="00475C5E"/>
    <w:rsid w:val="004D0423"/>
    <w:rsid w:val="004D0D6D"/>
    <w:rsid w:val="004D51BB"/>
    <w:rsid w:val="004F3E66"/>
    <w:rsid w:val="00514B76"/>
    <w:rsid w:val="0052337B"/>
    <w:rsid w:val="00544339"/>
    <w:rsid w:val="0058429D"/>
    <w:rsid w:val="00591676"/>
    <w:rsid w:val="005B757C"/>
    <w:rsid w:val="005D5D82"/>
    <w:rsid w:val="005E0864"/>
    <w:rsid w:val="005E09BF"/>
    <w:rsid w:val="005F7CB8"/>
    <w:rsid w:val="0062493C"/>
    <w:rsid w:val="00643CBE"/>
    <w:rsid w:val="006646F1"/>
    <w:rsid w:val="006737BB"/>
    <w:rsid w:val="006749F9"/>
    <w:rsid w:val="00693EAF"/>
    <w:rsid w:val="00707A2C"/>
    <w:rsid w:val="007527A3"/>
    <w:rsid w:val="00754F80"/>
    <w:rsid w:val="00796296"/>
    <w:rsid w:val="007B30EC"/>
    <w:rsid w:val="007D70E8"/>
    <w:rsid w:val="00841FA0"/>
    <w:rsid w:val="00853879"/>
    <w:rsid w:val="00897B7C"/>
    <w:rsid w:val="008A381F"/>
    <w:rsid w:val="008A7A59"/>
    <w:rsid w:val="008C5F9F"/>
    <w:rsid w:val="00916007"/>
    <w:rsid w:val="00921D35"/>
    <w:rsid w:val="00923C7F"/>
    <w:rsid w:val="00940D4F"/>
    <w:rsid w:val="00944A39"/>
    <w:rsid w:val="009514B3"/>
    <w:rsid w:val="009857F3"/>
    <w:rsid w:val="009927F0"/>
    <w:rsid w:val="009A237A"/>
    <w:rsid w:val="009B22C3"/>
    <w:rsid w:val="009B2EA1"/>
    <w:rsid w:val="009B3553"/>
    <w:rsid w:val="009C5B59"/>
    <w:rsid w:val="009D335D"/>
    <w:rsid w:val="009E28D9"/>
    <w:rsid w:val="009E5284"/>
    <w:rsid w:val="009F15CB"/>
    <w:rsid w:val="00A02469"/>
    <w:rsid w:val="00A133BC"/>
    <w:rsid w:val="00A21C7E"/>
    <w:rsid w:val="00A256E7"/>
    <w:rsid w:val="00A342A2"/>
    <w:rsid w:val="00A3494D"/>
    <w:rsid w:val="00A35607"/>
    <w:rsid w:val="00A36FDA"/>
    <w:rsid w:val="00A407C5"/>
    <w:rsid w:val="00A552E2"/>
    <w:rsid w:val="00A67D7D"/>
    <w:rsid w:val="00A90B77"/>
    <w:rsid w:val="00AC197D"/>
    <w:rsid w:val="00AE2CD2"/>
    <w:rsid w:val="00B073ED"/>
    <w:rsid w:val="00B153AD"/>
    <w:rsid w:val="00B346B8"/>
    <w:rsid w:val="00B5005D"/>
    <w:rsid w:val="00B50A3B"/>
    <w:rsid w:val="00B768D7"/>
    <w:rsid w:val="00BC574F"/>
    <w:rsid w:val="00BC60ED"/>
    <w:rsid w:val="00BE0996"/>
    <w:rsid w:val="00C13652"/>
    <w:rsid w:val="00C2715C"/>
    <w:rsid w:val="00C333F1"/>
    <w:rsid w:val="00C368B9"/>
    <w:rsid w:val="00C5692F"/>
    <w:rsid w:val="00C763A7"/>
    <w:rsid w:val="00C85DE3"/>
    <w:rsid w:val="00CA10BE"/>
    <w:rsid w:val="00CE047F"/>
    <w:rsid w:val="00D01E30"/>
    <w:rsid w:val="00D0649B"/>
    <w:rsid w:val="00D165B8"/>
    <w:rsid w:val="00D45BC6"/>
    <w:rsid w:val="00D5467C"/>
    <w:rsid w:val="00D724B8"/>
    <w:rsid w:val="00D73679"/>
    <w:rsid w:val="00D76350"/>
    <w:rsid w:val="00DD2EB0"/>
    <w:rsid w:val="00E1546F"/>
    <w:rsid w:val="00E539FB"/>
    <w:rsid w:val="00E5424C"/>
    <w:rsid w:val="00E747EE"/>
    <w:rsid w:val="00EA328B"/>
    <w:rsid w:val="00EA682F"/>
    <w:rsid w:val="00ED60B0"/>
    <w:rsid w:val="00EE0018"/>
    <w:rsid w:val="00EE1661"/>
    <w:rsid w:val="00F00114"/>
    <w:rsid w:val="00F00AA2"/>
    <w:rsid w:val="00F45B69"/>
    <w:rsid w:val="00F46A79"/>
    <w:rsid w:val="00F6031B"/>
    <w:rsid w:val="00F753FD"/>
    <w:rsid w:val="00FB42BD"/>
    <w:rsid w:val="00FD0708"/>
    <w:rsid w:val="00FE58B9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C1DE9"/>
  <w15:docId w15:val="{9D48844E-FE18-4578-8CCD-5CD0E5B5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923D0"/>
    <w:rPr>
      <w:rFonts w:ascii="Times New Roman" w:hAnsi="Times New Roman" w:cs="Times New Roman"/>
    </w:rPr>
  </w:style>
  <w:style w:type="character" w:customStyle="1" w:styleId="a4">
    <w:name w:val="文档结构图 字符"/>
    <w:basedOn w:val="a0"/>
    <w:link w:val="a3"/>
    <w:uiPriority w:val="99"/>
    <w:semiHidden/>
    <w:rsid w:val="002923D0"/>
    <w:rPr>
      <w:rFonts w:ascii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B768D7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B768D7"/>
    <w:pPr>
      <w:jc w:val="left"/>
    </w:pPr>
    <w:rPr>
      <w:sz w:val="21"/>
      <w:szCs w:val="22"/>
    </w:rPr>
  </w:style>
  <w:style w:type="character" w:customStyle="1" w:styleId="a7">
    <w:name w:val="批注文字 字符"/>
    <w:basedOn w:val="a0"/>
    <w:link w:val="a6"/>
    <w:uiPriority w:val="99"/>
    <w:semiHidden/>
    <w:rsid w:val="00B768D7"/>
    <w:rPr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768D7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68D7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unhideWhenUsed/>
    <w:rsid w:val="004D0423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2C14BC"/>
  </w:style>
  <w:style w:type="paragraph" w:styleId="ac">
    <w:name w:val="header"/>
    <w:basedOn w:val="a"/>
    <w:link w:val="ad"/>
    <w:uiPriority w:val="99"/>
    <w:unhideWhenUsed/>
    <w:rsid w:val="00092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9223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92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92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579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玉林</dc:creator>
  <cp:keywords/>
  <dc:description/>
  <cp:lastModifiedBy>Xikun Song</cp:lastModifiedBy>
  <cp:revision>42</cp:revision>
  <dcterms:created xsi:type="dcterms:W3CDTF">2020-01-30T07:09:00Z</dcterms:created>
  <dcterms:modified xsi:type="dcterms:W3CDTF">2020-02-05T04:04:00Z</dcterms:modified>
</cp:coreProperties>
</file>