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BC34C4C" w14:textId="77777777" w:rsidR="002141DE" w:rsidRPr="00531B02" w:rsidRDefault="002141DE" w:rsidP="002141DE">
      <w:pPr>
        <w:jc w:val="center"/>
        <w:outlineLvl w:val="0"/>
        <w:rPr>
          <w:rFonts w:cs="Times New Roman"/>
          <w:b/>
        </w:rPr>
      </w:pPr>
      <w:r w:rsidRPr="00531B02">
        <w:rPr>
          <w:rFonts w:cs="Times New Roman"/>
          <w:b/>
        </w:rPr>
        <w:t>APPENDIX</w:t>
      </w:r>
    </w:p>
    <w:p w14:paraId="069D6882" w14:textId="77777777" w:rsidR="002141DE" w:rsidRPr="00531B02" w:rsidRDefault="002141DE" w:rsidP="002141DE">
      <w:pPr>
        <w:jc w:val="center"/>
        <w:rPr>
          <w:b/>
        </w:rPr>
      </w:pPr>
      <w:r w:rsidRPr="00531B02">
        <w:rPr>
          <w:b/>
        </w:rPr>
        <w:t xml:space="preserve">Hydrogen diffusion mechanisms in quartz: insights from H-Li, </w:t>
      </w:r>
      <w:r w:rsidRPr="00531B02">
        <w:rPr>
          <w:b/>
          <w:vertAlign w:val="superscript"/>
        </w:rPr>
        <w:t>2</w:t>
      </w:r>
      <w:r w:rsidRPr="00531B02">
        <w:rPr>
          <w:b/>
        </w:rPr>
        <w:t xml:space="preserve">H-H and </w:t>
      </w:r>
      <w:r w:rsidRPr="00531B02">
        <w:rPr>
          <w:b/>
          <w:vertAlign w:val="superscript"/>
        </w:rPr>
        <w:t>2</w:t>
      </w:r>
      <w:r w:rsidRPr="00531B02">
        <w:rPr>
          <w:b/>
        </w:rPr>
        <w:t>H-H-Li exchange experiments</w:t>
      </w:r>
    </w:p>
    <w:p w14:paraId="11501124" w14:textId="4E52CCEF" w:rsidR="002141DE" w:rsidRPr="00531B02" w:rsidRDefault="002141DE" w:rsidP="002141DE">
      <w:pPr>
        <w:jc w:val="center"/>
        <w:outlineLvl w:val="0"/>
        <w:rPr>
          <w:rFonts w:cs="Times New Roman"/>
        </w:rPr>
      </w:pPr>
      <w:proofErr w:type="spellStart"/>
      <w:r w:rsidRPr="00531B02">
        <w:rPr>
          <w:rFonts w:cs="Times New Roman"/>
        </w:rPr>
        <w:t>Jollands</w:t>
      </w:r>
      <w:proofErr w:type="spellEnd"/>
      <w:r w:rsidRPr="00531B02">
        <w:rPr>
          <w:rFonts w:cs="Times New Roman"/>
        </w:rPr>
        <w:t xml:space="preserve">, M.C. </w:t>
      </w:r>
      <w:r w:rsidRPr="00531B02">
        <w:rPr>
          <w:rFonts w:cs="Times New Roman"/>
          <w:i/>
        </w:rPr>
        <w:t>et al</w:t>
      </w:r>
      <w:r w:rsidRPr="00531B02">
        <w:rPr>
          <w:rFonts w:cs="Times New Roman"/>
        </w:rPr>
        <w:t>.</w:t>
      </w:r>
    </w:p>
    <w:p w14:paraId="47AE591C" w14:textId="77777777" w:rsidR="002141DE" w:rsidRDefault="002141DE" w:rsidP="00531B02">
      <w:pPr>
        <w:outlineLvl w:val="0"/>
        <w:rPr>
          <w:rFonts w:cs="Times New Roman"/>
          <w:b/>
        </w:rPr>
      </w:pPr>
    </w:p>
    <w:p w14:paraId="0C9C5EA4" w14:textId="79B16ADE" w:rsidR="005925CF" w:rsidRPr="009411A8" w:rsidRDefault="005925CF" w:rsidP="005925CF">
      <w:pPr>
        <w:rPr>
          <w:color w:val="000000" w:themeColor="text1"/>
        </w:rPr>
      </w:pPr>
      <w:r w:rsidRPr="005925CF">
        <w:rPr>
          <w:rFonts w:cs="Times New Roman"/>
          <w:b/>
        </w:rPr>
        <w:t xml:space="preserve">Note - </w:t>
      </w:r>
      <w:r w:rsidRPr="005925CF">
        <w:rPr>
          <w:color w:val="000000" w:themeColor="text1"/>
        </w:rPr>
        <w:t>All FTIR spectra and LA-ICP-MS data are available at doi.org/10.17632/v3p5fw65bv.1</w:t>
      </w:r>
    </w:p>
    <w:p w14:paraId="36FDC127" w14:textId="03832B5B" w:rsidR="005925CF" w:rsidRDefault="005925CF" w:rsidP="00531B02">
      <w:pPr>
        <w:outlineLvl w:val="0"/>
        <w:rPr>
          <w:rFonts w:cs="Times New Roman"/>
          <w:b/>
        </w:rPr>
      </w:pPr>
    </w:p>
    <w:p w14:paraId="725D0697" w14:textId="77777777" w:rsidR="00305697" w:rsidRPr="00531B02" w:rsidRDefault="00305697" w:rsidP="00531B02">
      <w:pPr>
        <w:outlineLvl w:val="0"/>
        <w:rPr>
          <w:rFonts w:cs="Times New Roman"/>
          <w:b/>
        </w:rPr>
      </w:pPr>
      <w:r w:rsidRPr="00531B02">
        <w:rPr>
          <w:rFonts w:cs="Times New Roman"/>
          <w:b/>
        </w:rPr>
        <w:t>Experimental sample introduction and quench</w:t>
      </w:r>
    </w:p>
    <w:p w14:paraId="75D2C6F6" w14:textId="10186CBA" w:rsidR="00305697" w:rsidRPr="00531B02" w:rsidRDefault="00305697" w:rsidP="00531B02">
      <w:pPr>
        <w:rPr>
          <w:rFonts w:cs="Times New Roman"/>
        </w:rPr>
      </w:pPr>
      <w:r w:rsidRPr="00531B02">
        <w:rPr>
          <w:rFonts w:cs="Times New Roman"/>
        </w:rPr>
        <w:t>The high thermal mass of the hydrothermal bombs used in these experiments, as well as limitations of our furnaces, means that the ramp-up rates are slow. In early tests, the capsule was welded, loaded into a bomb on top of a filler rod, which was then placed into a vertical tube furnace, pressurised and heated. It was found that the ramp-up rate was too slow to be practical for</w:t>
      </w:r>
      <w:r w:rsidR="0029016C" w:rsidRPr="00531B02">
        <w:rPr>
          <w:rFonts w:cs="Times New Roman"/>
        </w:rPr>
        <w:t xml:space="preserve"> these</w:t>
      </w:r>
      <w:r w:rsidRPr="00531B02">
        <w:rPr>
          <w:rFonts w:cs="Times New Roman"/>
        </w:rPr>
        <w:t xml:space="preserve"> diffusion experiments – around 45 minutes of ramp-up was required to bri</w:t>
      </w:r>
      <w:bookmarkStart w:id="0" w:name="_GoBack"/>
      <w:bookmarkEnd w:id="0"/>
      <w:r w:rsidRPr="00531B02">
        <w:rPr>
          <w:rFonts w:cs="Times New Roman"/>
        </w:rPr>
        <w:t xml:space="preserve">ng the measured temperature to 800 °C, where the hot-junction of the thermocouple was located in a hole in the top of the bomb. This is impractical for a diffusion experiment at 800 °C, where the total duration is one hour – ideally P-T-t paths in diffusion experiments should be controlled in such a way that ramp-up (and down) times are negligible relative to the total experimental duration. On the other hand, the cooling time is not problematic with this simple set up. In the early tests, the bombs were cooled by turning off the power to the furnaces, extracting the bombs, and blowing cold pressurised air onto them, upon which the temperature dropped by several hundred degrees within a minute.  </w:t>
      </w:r>
    </w:p>
    <w:p w14:paraId="3227D22A" w14:textId="77777777" w:rsidR="00305697" w:rsidRPr="00531B02" w:rsidRDefault="00305697" w:rsidP="00531B02">
      <w:pPr>
        <w:rPr>
          <w:rFonts w:cs="Times New Roman"/>
        </w:rPr>
      </w:pPr>
      <w:r w:rsidRPr="00531B02">
        <w:rPr>
          <w:rFonts w:cs="Times New Roman"/>
        </w:rPr>
        <w:t>To solve the issue associated with slow ramp-up times, we applied an experimental design developed for rapid quench, in reverse. In this method, the sample sits inside the bomb on top of a filler rod, which sits on top of a magnet. This magnet is located inside an extension of the main bomb, with the two parts both joined to a sleeve through which cooling water runs. To enable the magnet inside the extension to be moved, a hollow cylindrical magnet sits outside the bomb extension. This magnet can be moved up and down. In a fast quench experiment, the sample sits in the bomb, in the hot zone of the furnace, on top of the filler rod, on top of the internal magnet, which is held in place by the external magnet. At the end of the experiment, the external magnet is dropped downwards, which moves the internal magnet, filler rod and sample downwards, with the aim being that the sample ends up inside the section of the assembly around which the cooling water runs.</w:t>
      </w:r>
    </w:p>
    <w:p w14:paraId="3CB66668" w14:textId="09373642" w:rsidR="00305697" w:rsidRPr="00531B02" w:rsidRDefault="00305697" w:rsidP="00531B02">
      <w:pPr>
        <w:rPr>
          <w:rFonts w:cs="Times New Roman"/>
        </w:rPr>
      </w:pPr>
      <w:r w:rsidRPr="00531B02">
        <w:rPr>
          <w:rFonts w:cs="Times New Roman"/>
        </w:rPr>
        <w:t>For our experim</w:t>
      </w:r>
      <w:r w:rsidR="000578EB" w:rsidRPr="00531B02">
        <w:rPr>
          <w:rFonts w:cs="Times New Roman"/>
        </w:rPr>
        <w:t>ents, the sample initially sat, under pressure,</w:t>
      </w:r>
      <w:r w:rsidRPr="00531B02">
        <w:rPr>
          <w:rFonts w:cs="Times New Roman"/>
        </w:rPr>
        <w:t xml:space="preserve"> atop the filler rod at the very base of the bomb within the cooling jacket, while the furnace was heated up. Once the furnace had reached 800 °C, it was left for a few hours to stabilise. Then, the sample was introduced upwards into the hot spot of the furnace by moving the external magnet upwards, which generally took a few seconds. The </w:t>
      </w:r>
      <w:r w:rsidRPr="00531B02">
        <w:rPr>
          <w:rFonts w:cs="Times New Roman"/>
        </w:rPr>
        <w:lastRenderedPageBreak/>
        <w:t>temperature on the control thermocouple would not change by more than a few degr</w:t>
      </w:r>
      <w:r w:rsidR="00FF7043" w:rsidRPr="00531B02">
        <w:rPr>
          <w:rFonts w:cs="Times New Roman"/>
        </w:rPr>
        <w:t>ees during sample introduction.</w:t>
      </w:r>
    </w:p>
    <w:p w14:paraId="3C8372C2" w14:textId="77777777" w:rsidR="00305697" w:rsidRPr="00531B02" w:rsidRDefault="00305697" w:rsidP="00531B02">
      <w:pPr>
        <w:rPr>
          <w:rFonts w:cs="Times New Roman"/>
        </w:rPr>
      </w:pPr>
      <w:r w:rsidRPr="00531B02">
        <w:rPr>
          <w:rFonts w:cs="Times New Roman"/>
        </w:rPr>
        <w:t xml:space="preserve">At the end of the experiment, the sample was either quenched by dropping the magnet, or the standard method of turning off the furnace power and blowing high-pressure air onto the bomb was also used. In either case, the total cooling procedure took &lt;3 minutes. </w:t>
      </w:r>
    </w:p>
    <w:p w14:paraId="19D64130" w14:textId="77777777" w:rsidR="00305697" w:rsidRPr="00531B02" w:rsidRDefault="00305697" w:rsidP="00531B02">
      <w:pPr>
        <w:rPr>
          <w:rFonts w:cs="Times New Roman"/>
        </w:rPr>
      </w:pPr>
      <w:r w:rsidRPr="00531B02">
        <w:rPr>
          <w:rFonts w:cs="Times New Roman"/>
        </w:rPr>
        <w:t>A schematic of the apparatus is shown in the following figure.</w:t>
      </w:r>
    </w:p>
    <w:p w14:paraId="4B8F9791" w14:textId="77777777" w:rsidR="00305697" w:rsidRPr="00531B02" w:rsidRDefault="00305697" w:rsidP="00531B02">
      <w:pPr>
        <w:rPr>
          <w:rFonts w:cs="Times New Roman"/>
        </w:rPr>
      </w:pPr>
    </w:p>
    <w:p w14:paraId="5EB67A4E" w14:textId="77777777" w:rsidR="00305697" w:rsidRPr="00531B02" w:rsidRDefault="00305697" w:rsidP="00531B02">
      <w:pPr>
        <w:jc w:val="center"/>
        <w:rPr>
          <w:rFonts w:cs="Times New Roman"/>
        </w:rPr>
      </w:pPr>
      <w:r w:rsidRPr="00531B02">
        <w:rPr>
          <w:rFonts w:cs="Times New Roman"/>
          <w:noProof/>
          <w:lang w:eastAsia="en-GB"/>
        </w:rPr>
        <w:drawing>
          <wp:inline distT="0" distB="0" distL="0" distR="0" wp14:anchorId="77D1CDD6" wp14:editId="616A61A7">
            <wp:extent cx="3745149" cy="6345391"/>
            <wp:effectExtent l="0" t="0" r="8255" b="0"/>
            <wp:docPr id="22" name="Picture 22" descr="figs/expt%20setu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s/expt%20setup.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48186" cy="6350537"/>
                    </a:xfrm>
                    <a:prstGeom prst="rect">
                      <a:avLst/>
                    </a:prstGeom>
                    <a:noFill/>
                    <a:ln>
                      <a:noFill/>
                    </a:ln>
                  </pic:spPr>
                </pic:pic>
              </a:graphicData>
            </a:graphic>
          </wp:inline>
        </w:drawing>
      </w:r>
    </w:p>
    <w:p w14:paraId="01871961" w14:textId="24CAA70B" w:rsidR="00F474EA" w:rsidRDefault="00305697" w:rsidP="005925CF">
      <w:pPr>
        <w:pStyle w:val="Caption"/>
        <w:outlineLvl w:val="0"/>
        <w:rPr>
          <w:rFonts w:cs="Times New Roman"/>
          <w:b/>
        </w:rPr>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1</w:t>
      </w:r>
      <w:r w:rsidRPr="00531B02">
        <w:fldChar w:fldCharType="end"/>
      </w:r>
      <w:r w:rsidRPr="00531B02">
        <w:t>: The experimental design with rapid sample introduction, described above.</w:t>
      </w:r>
      <w:r w:rsidR="00F474EA">
        <w:rPr>
          <w:rFonts w:cs="Times New Roman"/>
          <w:b/>
        </w:rPr>
        <w:br w:type="page"/>
      </w:r>
    </w:p>
    <w:p w14:paraId="2B95A661" w14:textId="49314093" w:rsidR="00305697" w:rsidRPr="00531B02" w:rsidRDefault="00305697" w:rsidP="00531B02">
      <w:pPr>
        <w:outlineLvl w:val="0"/>
        <w:rPr>
          <w:rFonts w:cs="Times New Roman"/>
          <w:b/>
        </w:rPr>
      </w:pPr>
      <w:r w:rsidRPr="00531B02">
        <w:rPr>
          <w:rFonts w:cs="Times New Roman"/>
          <w:b/>
        </w:rPr>
        <w:lastRenderedPageBreak/>
        <w:t xml:space="preserve">Concave </w:t>
      </w:r>
      <w:proofErr w:type="spellStart"/>
      <w:r w:rsidRPr="00531B02">
        <w:rPr>
          <w:rFonts w:cs="Times New Roman"/>
          <w:b/>
        </w:rPr>
        <w:t>rubberband</w:t>
      </w:r>
      <w:proofErr w:type="spellEnd"/>
      <w:r w:rsidRPr="00531B02">
        <w:rPr>
          <w:rFonts w:cs="Times New Roman"/>
          <w:b/>
        </w:rPr>
        <w:t xml:space="preserve"> correction</w:t>
      </w:r>
    </w:p>
    <w:p w14:paraId="271C9A9A" w14:textId="0B3BD6B5" w:rsidR="00305697" w:rsidRDefault="00305697" w:rsidP="00531B02">
      <w:pPr>
        <w:rPr>
          <w:rFonts w:cs="Times New Roman"/>
        </w:rPr>
      </w:pPr>
      <w:r w:rsidRPr="00531B02">
        <w:rPr>
          <w:rFonts w:cs="Times New Roman"/>
        </w:rPr>
        <w:t xml:space="preserve">An example of a raw </w:t>
      </w:r>
      <w:proofErr w:type="spellStart"/>
      <w:r w:rsidRPr="00531B02">
        <w:rPr>
          <w:rFonts w:cs="Times New Roman"/>
        </w:rPr>
        <w:t>E</w:t>
      </w:r>
      <w:r w:rsidRPr="00531B02">
        <w:rPr>
          <w:rFonts w:ascii="Apple Symbols" w:hAnsi="Apple Symbols" w:cs="Apple Symbols"/>
        </w:rPr>
        <w:t>⟂</w:t>
      </w:r>
      <w:r w:rsidRPr="00531B02">
        <w:rPr>
          <w:rFonts w:cs="Times New Roman"/>
        </w:rPr>
        <w:t>c</w:t>
      </w:r>
      <w:proofErr w:type="spellEnd"/>
      <w:r w:rsidRPr="00531B02">
        <w:rPr>
          <w:rFonts w:cs="Times New Roman"/>
        </w:rPr>
        <w:t xml:space="preserve"> spectrum (not thickness-corrected) from crystal TIB2 is shown in the following figure, corrected in two ways, for comparison. In (a), the E||c spectrum has been subtracted from the </w:t>
      </w:r>
      <w:proofErr w:type="spellStart"/>
      <w:r w:rsidRPr="00531B02">
        <w:rPr>
          <w:rFonts w:cs="Times New Roman"/>
        </w:rPr>
        <w:t>E</w:t>
      </w:r>
      <w:r w:rsidRPr="00531B02">
        <w:rPr>
          <w:rFonts w:ascii="Apple Symbols" w:hAnsi="Apple Symbols" w:cs="Apple Symbols"/>
        </w:rPr>
        <w:t>⟂</w:t>
      </w:r>
      <w:r w:rsidRPr="00531B02">
        <w:rPr>
          <w:rFonts w:cs="Times New Roman"/>
        </w:rPr>
        <w:t>c</w:t>
      </w:r>
      <w:proofErr w:type="spellEnd"/>
      <w:r w:rsidRPr="00531B02">
        <w:rPr>
          <w:rFonts w:cs="Times New Roman"/>
        </w:rPr>
        <w:t xml:space="preserve"> spectrum – this method is used to subtract the broad, isotropic band generally assigned to H</w:t>
      </w:r>
      <w:r w:rsidRPr="00531B02">
        <w:rPr>
          <w:rFonts w:cs="Times New Roman"/>
          <w:vertAlign w:val="subscript"/>
        </w:rPr>
        <w:t>2</w:t>
      </w:r>
      <w:r w:rsidRPr="00531B02">
        <w:rPr>
          <w:rFonts w:cs="Times New Roman"/>
        </w:rPr>
        <w:t xml:space="preserve">O (e.g. </w:t>
      </w:r>
      <w:proofErr w:type="spellStart"/>
      <w:r w:rsidRPr="00531B02">
        <w:rPr>
          <w:rFonts w:cs="Times New Roman"/>
        </w:rPr>
        <w:t>Potrafke</w:t>
      </w:r>
      <w:proofErr w:type="spellEnd"/>
      <w:r w:rsidRPr="00531B02">
        <w:rPr>
          <w:rFonts w:cs="Times New Roman"/>
          <w:i/>
        </w:rPr>
        <w:t xml:space="preserve"> et al.</w:t>
      </w:r>
      <w:r w:rsidR="00FF7043" w:rsidRPr="00531B02">
        <w:rPr>
          <w:rFonts w:cs="Times New Roman"/>
        </w:rPr>
        <w:t>, 2019</w:t>
      </w:r>
      <w:r w:rsidRPr="00531B02">
        <w:rPr>
          <w:rFonts w:cs="Times New Roman"/>
        </w:rPr>
        <w:t xml:space="preserve">). Then, a simple linear baseline is applied. In (b), the concave </w:t>
      </w:r>
      <w:proofErr w:type="spellStart"/>
      <w:r w:rsidRPr="00531B02">
        <w:rPr>
          <w:rFonts w:cs="Times New Roman"/>
        </w:rPr>
        <w:t>rubberband</w:t>
      </w:r>
      <w:proofErr w:type="spellEnd"/>
      <w:r w:rsidRPr="00531B02">
        <w:rPr>
          <w:rFonts w:cs="Times New Roman"/>
        </w:rPr>
        <w:t xml:space="preserve"> is applied, as described in the text. The final result is that the integrated absorbance derived using the two methods is similar – integrating the whole region between 3000 and 3600 cm</w:t>
      </w:r>
      <w:r w:rsidRPr="00531B02">
        <w:rPr>
          <w:rFonts w:cs="Times New Roman"/>
          <w:vertAlign w:val="superscript"/>
        </w:rPr>
        <w:t>-1</w:t>
      </w:r>
      <w:r w:rsidRPr="00531B02">
        <w:rPr>
          <w:rFonts w:cs="Times New Roman"/>
        </w:rPr>
        <w:t xml:space="preserve"> gives 57.1 cm</w:t>
      </w:r>
      <w:r w:rsidRPr="00531B02">
        <w:rPr>
          <w:rFonts w:cs="Times New Roman"/>
          <w:vertAlign w:val="superscript"/>
        </w:rPr>
        <w:t>-2</w:t>
      </w:r>
      <w:r w:rsidRPr="00531B02">
        <w:rPr>
          <w:rFonts w:cs="Times New Roman"/>
        </w:rPr>
        <w:t xml:space="preserve"> in (a) and 54.2 cm</w:t>
      </w:r>
      <w:r w:rsidRPr="00531B02">
        <w:rPr>
          <w:rFonts w:cs="Times New Roman"/>
          <w:vertAlign w:val="superscript"/>
        </w:rPr>
        <w:t>-2</w:t>
      </w:r>
      <w:r w:rsidRPr="00531B02">
        <w:rPr>
          <w:rFonts w:cs="Times New Roman"/>
        </w:rPr>
        <w:t xml:space="preserve"> in (b), i.e. the integrated absorbance in (b) is 95% of that in (a). A 5% difference is negligible for the purpose of our study.</w:t>
      </w:r>
    </w:p>
    <w:p w14:paraId="51D31C37" w14:textId="77777777" w:rsidR="00F474EA" w:rsidRPr="00531B02" w:rsidRDefault="00F474EA" w:rsidP="00531B02">
      <w:pPr>
        <w:rPr>
          <w:rFonts w:cs="Times New Roman"/>
        </w:rPr>
      </w:pPr>
    </w:p>
    <w:p w14:paraId="0F63C4BD" w14:textId="77777777" w:rsidR="00305697" w:rsidRPr="00531B02" w:rsidRDefault="00305697" w:rsidP="00531B02">
      <w:pPr>
        <w:rPr>
          <w:rFonts w:cs="Times New Roman"/>
        </w:rPr>
      </w:pPr>
      <w:r w:rsidRPr="00531B02">
        <w:rPr>
          <w:rFonts w:cs="Times New Roman"/>
          <w:noProof/>
          <w:lang w:eastAsia="en-GB"/>
        </w:rPr>
        <w:drawing>
          <wp:inline distT="0" distB="0" distL="0" distR="0" wp14:anchorId="13D072C5" wp14:editId="3ECF9B7A">
            <wp:extent cx="5728335" cy="2769870"/>
            <wp:effectExtent l="0" t="0" r="12065" b="0"/>
            <wp:docPr id="17" name="Picture 17" descr="figs/concave%20rb%20vs%20oth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s/concave%20rb%20vs%20other.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8335" cy="2769870"/>
                    </a:xfrm>
                    <a:prstGeom prst="rect">
                      <a:avLst/>
                    </a:prstGeom>
                    <a:noFill/>
                    <a:ln>
                      <a:noFill/>
                    </a:ln>
                  </pic:spPr>
                </pic:pic>
              </a:graphicData>
            </a:graphic>
          </wp:inline>
        </w:drawing>
      </w:r>
    </w:p>
    <w:p w14:paraId="017F4262" w14:textId="77777777" w:rsidR="00305697" w:rsidRPr="00531B02" w:rsidRDefault="00305697" w:rsidP="00531B02">
      <w:pPr>
        <w:pStyle w:val="Caption"/>
        <w:outlineLvl w:val="0"/>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2</w:t>
      </w:r>
      <w:r w:rsidRPr="00531B02">
        <w:fldChar w:fldCharType="end"/>
      </w:r>
      <w:r w:rsidRPr="00531B02">
        <w:t>: Baseline corrections, as described in the text above.</w:t>
      </w:r>
    </w:p>
    <w:p w14:paraId="0A22542A" w14:textId="77777777" w:rsidR="00305697" w:rsidRPr="00531B02" w:rsidRDefault="00305697" w:rsidP="00531B02"/>
    <w:p w14:paraId="62038954" w14:textId="77777777" w:rsidR="00305697" w:rsidRPr="00531B02" w:rsidRDefault="00305697" w:rsidP="00531B02">
      <w:pPr>
        <w:outlineLvl w:val="0"/>
        <w:rPr>
          <w:rFonts w:cs="Times New Roman"/>
          <w:b/>
        </w:rPr>
      </w:pPr>
      <w:r w:rsidRPr="00531B02">
        <w:rPr>
          <w:rFonts w:cs="Times New Roman"/>
          <w:b/>
        </w:rPr>
        <w:t>Resolving FTIR spectra into pseudo-Voigt peaks</w:t>
      </w:r>
    </w:p>
    <w:p w14:paraId="3CB83817" w14:textId="77777777" w:rsidR="00305697" w:rsidRPr="00531B02" w:rsidRDefault="00305697" w:rsidP="00531B02">
      <w:pPr>
        <w:rPr>
          <w:rFonts w:cs="Times New Roman"/>
        </w:rPr>
      </w:pPr>
      <w:proofErr w:type="spellStart"/>
      <w:r w:rsidRPr="00531B02">
        <w:rPr>
          <w:rFonts w:cs="Times New Roman"/>
        </w:rPr>
        <w:t>Sepctra</w:t>
      </w:r>
      <w:proofErr w:type="spellEnd"/>
      <w:r w:rsidRPr="00531B02">
        <w:rPr>
          <w:rFonts w:cs="Times New Roman"/>
        </w:rPr>
        <w:t xml:space="preserve"> were resolved into a series of individual pseudo-Voigt peaks, as follows. We use the approximations of the probability density function of the Voigt line provided by Thompson</w:t>
      </w:r>
      <w:r w:rsidRPr="00531B02">
        <w:rPr>
          <w:rFonts w:cs="Times New Roman"/>
          <w:i/>
        </w:rPr>
        <w:t xml:space="preserve"> et al.</w:t>
      </w:r>
      <w:r w:rsidRPr="00531B02">
        <w:rPr>
          <w:rFonts w:cs="Times New Roman"/>
        </w:rPr>
        <w:t xml:space="preserve"> (1987) and Ida</w:t>
      </w:r>
      <w:r w:rsidRPr="00531B02">
        <w:rPr>
          <w:rFonts w:cs="Times New Roman"/>
          <w:i/>
        </w:rPr>
        <w:t xml:space="preserve"> et al.</w:t>
      </w:r>
      <w:r w:rsidRPr="00531B02">
        <w:rPr>
          <w:rFonts w:cs="Times New Roman"/>
        </w:rPr>
        <w:t xml:space="preserve"> (2000). </w:t>
      </w:r>
    </w:p>
    <w:p w14:paraId="024CA0FA" w14:textId="77777777" w:rsidR="00305697" w:rsidRPr="00531B02" w:rsidRDefault="00305697" w:rsidP="00531B02">
      <w:r w:rsidRPr="00531B02">
        <w:t>Pseudo-</w:t>
      </w:r>
      <w:proofErr w:type="spellStart"/>
      <w:r w:rsidRPr="00531B02">
        <w:t>voigt</w:t>
      </w:r>
      <w:proofErr w:type="spellEnd"/>
      <w:r w:rsidRPr="00531B02">
        <w:t xml:space="preserve"> (</w:t>
      </w:r>
      <w:proofErr w:type="spellStart"/>
      <w:proofErr w:type="gramStart"/>
      <w:r w:rsidRPr="00531B02">
        <w:t>pV</w:t>
      </w:r>
      <w:proofErr w:type="spellEnd"/>
      <w:proofErr w:type="gramEnd"/>
      <w:r w:rsidRPr="00531B02">
        <w:t>) peak shapes (absorbance (Abs) as a function of wavenumber (ω)) are modelled as a linear combination of Gaussian (G) and Lorentzian (L) forms. The inputs are the full widths at half maximum (Γ) of the Gaussian and Lorentzian components: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61581EDC" w14:textId="77777777" w:rsidTr="00531B02">
        <w:tc>
          <w:tcPr>
            <w:tcW w:w="7792" w:type="dxa"/>
          </w:tcPr>
          <w:p w14:paraId="50C84965" w14:textId="77777777" w:rsidR="00305697" w:rsidRPr="00531B02" w:rsidRDefault="00827665" w:rsidP="00531B02">
            <m:oMathPara>
              <m:oMathParaPr>
                <m:jc m:val="left"/>
              </m:oMathParaPr>
              <m:oMath>
                <m:sSub>
                  <m:sSubPr>
                    <m:ctrlPr>
                      <w:rPr>
                        <w:rFonts w:ascii="Cambria Math" w:hAnsi="Cambria Math" w:cs="Times New Roman"/>
                      </w:rPr>
                    </m:ctrlPr>
                  </m:sSubPr>
                  <m:e>
                    <m:r>
                      <m:rPr>
                        <m:nor/>
                      </m:rPr>
                      <w:rPr>
                        <w:rFonts w:cs="Times New Roman"/>
                      </w:rPr>
                      <m:t>Abs</m:t>
                    </m:r>
                    <m:d>
                      <m:dPr>
                        <m:ctrlPr>
                          <w:rPr>
                            <w:rFonts w:ascii="Cambria Math" w:hAnsi="Cambria Math" w:cs="Times New Roman"/>
                            <w:i/>
                          </w:rPr>
                        </m:ctrlPr>
                      </m:dPr>
                      <m:e>
                        <m:r>
                          <m:rPr>
                            <m:sty m:val="p"/>
                          </m:rPr>
                          <w:rPr>
                            <w:rFonts w:ascii="Cambria Math" w:hAnsi="Cambria Math"/>
                          </w:rPr>
                          <m:t>ω</m:t>
                        </m:r>
                        <m:r>
                          <m:rPr>
                            <m:nor/>
                          </m:rPr>
                          <w:rPr>
                            <w:rFonts w:cs="Times New Roman"/>
                          </w:rPr>
                          <m:t>,</m:t>
                        </m:r>
                        <m:r>
                          <m:rPr>
                            <m:nor/>
                          </m:rPr>
                          <m:t>Γ</m:t>
                        </m:r>
                      </m:e>
                    </m:d>
                  </m:e>
                  <m:sub>
                    <m:r>
                      <m:rPr>
                        <m:nor/>
                      </m:rPr>
                      <w:rPr>
                        <w:rFonts w:cs="Times New Roman"/>
                      </w:rPr>
                      <m:t>[pV]</m:t>
                    </m:r>
                  </m:sub>
                </m:sSub>
                <m:r>
                  <m:rPr>
                    <m:nor/>
                  </m:rPr>
                  <w:rPr>
                    <w:rFonts w:cs="Times New Roman"/>
                  </w:rPr>
                  <m:t>=η</m:t>
                </m:r>
                <m:sSub>
                  <m:sSubPr>
                    <m:ctrlPr>
                      <w:rPr>
                        <w:rFonts w:ascii="Cambria Math" w:hAnsi="Cambria Math" w:cs="Times New Roman"/>
                      </w:rPr>
                    </m:ctrlPr>
                  </m:sSubPr>
                  <m:e>
                    <m:r>
                      <m:rPr>
                        <m:nor/>
                      </m:rPr>
                      <w:rPr>
                        <w:rFonts w:cs="Times New Roman"/>
                      </w:rPr>
                      <m:t>Abs</m:t>
                    </m:r>
                    <m:d>
                      <m:dPr>
                        <m:ctrlPr>
                          <w:rPr>
                            <w:rFonts w:ascii="Cambria Math" w:hAnsi="Cambria Math" w:cs="Times New Roman"/>
                            <w:i/>
                          </w:rPr>
                        </m:ctrlPr>
                      </m:dPr>
                      <m:e>
                        <m:r>
                          <m:rPr>
                            <m:sty m:val="p"/>
                          </m:rPr>
                          <w:rPr>
                            <w:rFonts w:ascii="Cambria Math" w:hAnsi="Cambria Math"/>
                          </w:rPr>
                          <m:t>ω</m:t>
                        </m:r>
                        <m:r>
                          <m:rPr>
                            <m:nor/>
                          </m:rPr>
                          <w:rPr>
                            <w:rFonts w:cs="Times New Roman"/>
                          </w:rPr>
                          <m:t>,</m:t>
                        </m:r>
                        <m:r>
                          <m:rPr>
                            <m:nor/>
                          </m:rPr>
                          <m:t>Γ</m:t>
                        </m:r>
                      </m:e>
                    </m:d>
                  </m:e>
                  <m:sub>
                    <m:r>
                      <m:rPr>
                        <m:nor/>
                      </m:rPr>
                      <w:rPr>
                        <w:rFonts w:cs="Times New Roman"/>
                      </w:rPr>
                      <m:t>[G]</m:t>
                    </m:r>
                  </m:sub>
                </m:sSub>
                <m:r>
                  <m:rPr>
                    <m:nor/>
                  </m:rPr>
                  <w:rPr>
                    <w:rFonts w:cs="Times New Roman"/>
                  </w:rPr>
                  <m:t>+(1-η)</m:t>
                </m:r>
                <m:sSub>
                  <m:sSubPr>
                    <m:ctrlPr>
                      <w:rPr>
                        <w:rFonts w:ascii="Cambria Math" w:hAnsi="Cambria Math" w:cs="Times New Roman"/>
                      </w:rPr>
                    </m:ctrlPr>
                  </m:sSubPr>
                  <m:e>
                    <m:r>
                      <m:rPr>
                        <m:nor/>
                      </m:rPr>
                      <w:rPr>
                        <w:rFonts w:cs="Times New Roman"/>
                      </w:rPr>
                      <m:t>Abs</m:t>
                    </m:r>
                    <m:d>
                      <m:dPr>
                        <m:ctrlPr>
                          <w:rPr>
                            <w:rFonts w:ascii="Cambria Math" w:hAnsi="Cambria Math" w:cs="Times New Roman"/>
                            <w:i/>
                          </w:rPr>
                        </m:ctrlPr>
                      </m:dPr>
                      <m:e>
                        <m:r>
                          <m:rPr>
                            <m:sty m:val="p"/>
                          </m:rPr>
                          <w:rPr>
                            <w:rFonts w:ascii="Cambria Math" w:hAnsi="Cambria Math"/>
                          </w:rPr>
                          <m:t>ω</m:t>
                        </m:r>
                        <m:r>
                          <m:rPr>
                            <m:nor/>
                          </m:rPr>
                          <w:rPr>
                            <w:rFonts w:cs="Times New Roman"/>
                          </w:rPr>
                          <m:t>,</m:t>
                        </m:r>
                        <m:r>
                          <m:rPr>
                            <m:nor/>
                          </m:rPr>
                          <m:t>Γ</m:t>
                        </m:r>
                      </m:e>
                    </m:d>
                  </m:e>
                  <m:sub>
                    <m:r>
                      <m:rPr>
                        <m:nor/>
                      </m:rPr>
                      <w:rPr>
                        <w:rFonts w:cs="Times New Roman"/>
                      </w:rPr>
                      <m:t>[L]</m:t>
                    </m:r>
                  </m:sub>
                </m:sSub>
              </m:oMath>
            </m:oMathPara>
          </w:p>
        </w:tc>
        <w:tc>
          <w:tcPr>
            <w:tcW w:w="1218" w:type="dxa"/>
          </w:tcPr>
          <w:p w14:paraId="2EB498D6" w14:textId="77777777" w:rsidR="00305697" w:rsidRPr="00531B02" w:rsidRDefault="00305697" w:rsidP="00531B02">
            <w:pPr>
              <w:pStyle w:val="Caption"/>
            </w:pPr>
            <w:r w:rsidRPr="00531B02">
              <w:t xml:space="preserve">( </w:t>
            </w:r>
            <w:r w:rsidRPr="00531B02">
              <w:fldChar w:fldCharType="begin"/>
            </w:r>
            <w:r w:rsidRPr="00531B02">
              <w:instrText xml:space="preserve"> SEQ ( \* ARABIC </w:instrText>
            </w:r>
            <w:r w:rsidRPr="00531B02">
              <w:fldChar w:fldCharType="separate"/>
            </w:r>
            <w:r w:rsidR="000E61BC" w:rsidRPr="00531B02">
              <w:t>1</w:t>
            </w:r>
            <w:r w:rsidRPr="00531B02">
              <w:fldChar w:fldCharType="end"/>
            </w:r>
            <w:r w:rsidRPr="00531B02">
              <w:t xml:space="preserve"> )</w:t>
            </w:r>
          </w:p>
        </w:tc>
      </w:tr>
    </w:tbl>
    <w:p w14:paraId="142224A4" w14:textId="77777777" w:rsidR="00F474EA" w:rsidRDefault="00F474EA" w:rsidP="00531B02"/>
    <w:p w14:paraId="622F3B1B" w14:textId="77777777" w:rsidR="00F474EA" w:rsidRDefault="00F474EA">
      <w:pPr>
        <w:spacing w:line="240" w:lineRule="auto"/>
      </w:pPr>
      <w:r>
        <w:br w:type="page"/>
      </w:r>
    </w:p>
    <w:p w14:paraId="0CA4C4F4" w14:textId="7CE46CCF" w:rsidR="00305697" w:rsidRPr="00531B02" w:rsidRDefault="00305697" w:rsidP="00531B02">
      <w:r w:rsidRPr="00531B02">
        <w:lastRenderedPageBreak/>
        <w:t>In order to determine η, firstly Γ for the pseudo-Voight component is calculated as:</w:t>
      </w:r>
    </w:p>
    <w:tbl>
      <w:tblPr>
        <w:tblStyle w:val="TableGrid"/>
        <w:tblW w:w="87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45"/>
      </w:tblGrid>
      <w:tr w:rsidR="00305697" w:rsidRPr="00531B02" w14:paraId="23254E19" w14:textId="77777777" w:rsidTr="00531B02">
        <w:trPr>
          <w:trHeight w:val="1121"/>
        </w:trPr>
        <w:tc>
          <w:tcPr>
            <w:tcW w:w="8745" w:type="dxa"/>
          </w:tcPr>
          <w:p w14:paraId="28246EC1" w14:textId="77777777" w:rsidR="00305697" w:rsidRPr="00531B02" w:rsidRDefault="00827665" w:rsidP="00531B02">
            <w:pPr>
              <w:rPr>
                <w:rFonts w:cs="Times New Roman"/>
              </w:rPr>
            </w:pPr>
            <m:oMathPara>
              <m:oMathParaPr>
                <m:jc m:val="left"/>
              </m:oMathParaPr>
              <m:oMath>
                <m:sSub>
                  <m:sSubPr>
                    <m:ctrlPr>
                      <w:rPr>
                        <w:rFonts w:ascii="Cambria Math" w:eastAsiaTheme="minorEastAsia" w:hAnsi="Cambria Math" w:cs="Times New Roman"/>
                        <w:i/>
                      </w:rPr>
                    </m:ctrlPr>
                  </m:sSubPr>
                  <m:e>
                    <m:r>
                      <m:rPr>
                        <m:nor/>
                      </m:rPr>
                      <w:rPr>
                        <w:rFonts w:cs="Times New Roman"/>
                      </w:rPr>
                      <m:t>Γ</m:t>
                    </m:r>
                  </m:e>
                  <m:sub>
                    <m:d>
                      <m:dPr>
                        <m:begChr m:val="["/>
                        <m:endChr m:val="]"/>
                        <m:ctrlPr>
                          <w:rPr>
                            <w:rFonts w:ascii="Cambria Math" w:hAnsi="Cambria Math" w:cs="Times New Roman"/>
                            <w:i/>
                          </w:rPr>
                        </m:ctrlPr>
                      </m:dPr>
                      <m:e>
                        <m:r>
                          <m:rPr>
                            <m:nor/>
                          </m:rPr>
                          <w:rPr>
                            <w:rFonts w:cs="Times New Roman"/>
                          </w:rPr>
                          <m:t>pV</m:t>
                        </m:r>
                      </m:e>
                    </m:d>
                  </m:sub>
                </m:sSub>
                <m:r>
                  <m:rPr>
                    <m:nor/>
                  </m:rPr>
                  <w:rPr>
                    <w:rFonts w:eastAsiaTheme="minorEastAsia" w:cs="Times New Roman"/>
                  </w:rPr>
                  <m:t>=</m:t>
                </m:r>
                <m:sSup>
                  <m:sSupPr>
                    <m:ctrlPr>
                      <w:rPr>
                        <w:rFonts w:ascii="Cambria Math" w:eastAsiaTheme="minorEastAsia" w:hAnsi="Cambria Math" w:cs="Times New Roman"/>
                        <w:i/>
                      </w:rPr>
                    </m:ctrlPr>
                  </m:sSupPr>
                  <m:e>
                    <m:d>
                      <m:dPr>
                        <m:ctrlPr>
                          <w:rPr>
                            <w:rFonts w:ascii="Cambria Math" w:eastAsiaTheme="minorEastAsia" w:hAnsi="Cambria Math" w:cs="Times New Roman"/>
                            <w:i/>
                          </w:rPr>
                        </m:ctrlPr>
                      </m:dPr>
                      <m:e>
                        <m:sSubSup>
                          <m:sSubSupPr>
                            <m:ctrlPr>
                              <w:rPr>
                                <w:rFonts w:ascii="Cambria Math" w:eastAsiaTheme="minorEastAsia" w:hAnsi="Cambria Math" w:cs="Times New Roman"/>
                                <w:i/>
                              </w:rPr>
                            </m:ctrlPr>
                          </m:sSubSupPr>
                          <m:e>
                            <m:r>
                              <m:rPr>
                                <m:nor/>
                              </m:rPr>
                              <w:rPr>
                                <w:rFonts w:cs="Times New Roman"/>
                              </w:rPr>
                              <m:t>Γ</m:t>
                            </m:r>
                          </m:e>
                          <m:sub>
                            <m:d>
                              <m:dPr>
                                <m:begChr m:val="["/>
                                <m:endChr m:val="]"/>
                                <m:ctrlPr>
                                  <w:rPr>
                                    <w:rFonts w:ascii="Cambria Math" w:eastAsiaTheme="minorEastAsia" w:hAnsi="Cambria Math" w:cs="Times New Roman"/>
                                    <w:i/>
                                  </w:rPr>
                                </m:ctrlPr>
                              </m:dPr>
                              <m:e>
                                <m:r>
                                  <m:rPr>
                                    <m:nor/>
                                  </m:rPr>
                                  <w:rPr>
                                    <w:rFonts w:eastAsiaTheme="minorEastAsia" w:cs="Times New Roman"/>
                                  </w:rPr>
                                  <m:t>G</m:t>
                                </m:r>
                              </m:e>
                            </m:d>
                          </m:sub>
                          <m:sup>
                            <m:r>
                              <m:rPr>
                                <m:nor/>
                              </m:rPr>
                              <w:rPr>
                                <w:rFonts w:eastAsiaTheme="minorEastAsia" w:cs="Times New Roman"/>
                              </w:rPr>
                              <m:t>5</m:t>
                            </m:r>
                          </m:sup>
                        </m:sSubSup>
                        <m:r>
                          <m:rPr>
                            <m:nor/>
                          </m:rPr>
                          <w:rPr>
                            <w:rFonts w:eastAsiaTheme="minorEastAsia" w:cs="Times New Roman"/>
                          </w:rPr>
                          <m:t>+2.69269</m:t>
                        </m:r>
                        <m:sSubSup>
                          <m:sSubSupPr>
                            <m:ctrlPr>
                              <w:rPr>
                                <w:rFonts w:ascii="Cambria Math" w:eastAsiaTheme="minorEastAsia" w:hAnsi="Cambria Math" w:cs="Times New Roman"/>
                                <w:i/>
                              </w:rPr>
                            </m:ctrlPr>
                          </m:sSubSupPr>
                          <m:e>
                            <m:r>
                              <m:rPr>
                                <m:nor/>
                              </m:rPr>
                              <w:rPr>
                                <w:rFonts w:cs="Times New Roman"/>
                              </w:rPr>
                              <m:t>Γ</m:t>
                            </m:r>
                          </m:e>
                          <m:sub>
                            <m:d>
                              <m:dPr>
                                <m:begChr m:val="["/>
                                <m:endChr m:val="]"/>
                                <m:ctrlPr>
                                  <w:rPr>
                                    <w:rFonts w:ascii="Cambria Math" w:eastAsiaTheme="minorEastAsia" w:hAnsi="Cambria Math" w:cs="Times New Roman"/>
                                    <w:i/>
                                  </w:rPr>
                                </m:ctrlPr>
                              </m:dPr>
                              <m:e>
                                <m:r>
                                  <m:rPr>
                                    <m:nor/>
                                  </m:rPr>
                                  <w:rPr>
                                    <w:rFonts w:eastAsiaTheme="minorEastAsia" w:cs="Times New Roman"/>
                                  </w:rPr>
                                  <m:t>G</m:t>
                                </m:r>
                              </m:e>
                            </m:d>
                          </m:sub>
                          <m:sup>
                            <m:r>
                              <m:rPr>
                                <m:nor/>
                              </m:rPr>
                              <w:rPr>
                                <w:rFonts w:eastAsiaTheme="minorEastAsia" w:cs="Times New Roman"/>
                              </w:rPr>
                              <m:t>4</m:t>
                            </m:r>
                          </m:sup>
                        </m:sSubSup>
                        <m:sSubSup>
                          <m:sSubSupPr>
                            <m:ctrlPr>
                              <w:rPr>
                                <w:rFonts w:ascii="Cambria Math" w:eastAsiaTheme="minorEastAsia" w:hAnsi="Cambria Math" w:cs="Times New Roman"/>
                                <w:i/>
                              </w:rPr>
                            </m:ctrlPr>
                          </m:sSubSupPr>
                          <m:e>
                            <m:r>
                              <m:rPr>
                                <m:nor/>
                              </m:rPr>
                              <w:rPr>
                                <w:rFonts w:cs="Times New Roman"/>
                              </w:rPr>
                              <m:t>Γ</m:t>
                            </m:r>
                          </m:e>
                          <m:sub>
                            <m:d>
                              <m:dPr>
                                <m:begChr m:val="["/>
                                <m:endChr m:val="]"/>
                                <m:ctrlPr>
                                  <w:rPr>
                                    <w:rFonts w:ascii="Cambria Math" w:eastAsiaTheme="minorEastAsia" w:hAnsi="Cambria Math" w:cs="Times New Roman"/>
                                    <w:i/>
                                  </w:rPr>
                                </m:ctrlPr>
                              </m:dPr>
                              <m:e>
                                <m:r>
                                  <m:rPr>
                                    <m:nor/>
                                  </m:rPr>
                                  <w:rPr>
                                    <w:rFonts w:eastAsiaTheme="minorEastAsia" w:cs="Times New Roman"/>
                                  </w:rPr>
                                  <m:t>L</m:t>
                                </m:r>
                              </m:e>
                            </m:d>
                          </m:sub>
                          <m:sup>
                            <m:r>
                              <m:rPr>
                                <m:nor/>
                              </m:rPr>
                              <w:rPr>
                                <w:rFonts w:eastAsiaTheme="minorEastAsia" w:cs="Times New Roman"/>
                              </w:rPr>
                              <m:t xml:space="preserve"> </m:t>
                            </m:r>
                          </m:sup>
                        </m:sSubSup>
                        <m:r>
                          <m:rPr>
                            <m:nor/>
                          </m:rPr>
                          <w:rPr>
                            <w:rFonts w:eastAsiaTheme="minorEastAsia" w:cs="Times New Roman"/>
                          </w:rPr>
                          <m:t>+2.42843</m:t>
                        </m:r>
                        <m:sSubSup>
                          <m:sSubSupPr>
                            <m:ctrlPr>
                              <w:rPr>
                                <w:rFonts w:ascii="Cambria Math" w:eastAsiaTheme="minorEastAsia" w:hAnsi="Cambria Math" w:cs="Times New Roman"/>
                                <w:i/>
                              </w:rPr>
                            </m:ctrlPr>
                          </m:sSubSupPr>
                          <m:e>
                            <m:r>
                              <m:rPr>
                                <m:nor/>
                              </m:rPr>
                              <w:rPr>
                                <w:rFonts w:cs="Times New Roman"/>
                              </w:rPr>
                              <m:t>Γ</m:t>
                            </m:r>
                          </m:e>
                          <m:sub>
                            <m:d>
                              <m:dPr>
                                <m:begChr m:val="["/>
                                <m:endChr m:val="]"/>
                                <m:ctrlPr>
                                  <w:rPr>
                                    <w:rFonts w:ascii="Cambria Math" w:eastAsiaTheme="minorEastAsia" w:hAnsi="Cambria Math" w:cs="Times New Roman"/>
                                    <w:i/>
                                  </w:rPr>
                                </m:ctrlPr>
                              </m:dPr>
                              <m:e>
                                <m:r>
                                  <m:rPr>
                                    <m:nor/>
                                  </m:rPr>
                                  <w:rPr>
                                    <w:rFonts w:eastAsiaTheme="minorEastAsia" w:cs="Times New Roman"/>
                                  </w:rPr>
                                  <m:t>G</m:t>
                                </m:r>
                              </m:e>
                            </m:d>
                          </m:sub>
                          <m:sup>
                            <m:r>
                              <m:rPr>
                                <m:nor/>
                              </m:rPr>
                              <w:rPr>
                                <w:rFonts w:eastAsiaTheme="minorEastAsia" w:cs="Times New Roman"/>
                              </w:rPr>
                              <m:t>3</m:t>
                            </m:r>
                          </m:sup>
                        </m:sSubSup>
                        <m:sSubSup>
                          <m:sSubSupPr>
                            <m:ctrlPr>
                              <w:rPr>
                                <w:rFonts w:ascii="Cambria Math" w:eastAsiaTheme="minorEastAsia" w:hAnsi="Cambria Math" w:cs="Times New Roman"/>
                                <w:i/>
                              </w:rPr>
                            </m:ctrlPr>
                          </m:sSubSupPr>
                          <m:e>
                            <m:r>
                              <m:rPr>
                                <m:nor/>
                              </m:rPr>
                              <w:rPr>
                                <w:rFonts w:cs="Times New Roman"/>
                              </w:rPr>
                              <m:t>Γ</m:t>
                            </m:r>
                          </m:e>
                          <m:sub>
                            <m:d>
                              <m:dPr>
                                <m:begChr m:val="["/>
                                <m:endChr m:val="]"/>
                                <m:ctrlPr>
                                  <w:rPr>
                                    <w:rFonts w:ascii="Cambria Math" w:eastAsiaTheme="minorEastAsia" w:hAnsi="Cambria Math" w:cs="Times New Roman"/>
                                    <w:i/>
                                  </w:rPr>
                                </m:ctrlPr>
                              </m:dPr>
                              <m:e>
                                <m:r>
                                  <m:rPr>
                                    <m:nor/>
                                  </m:rPr>
                                  <w:rPr>
                                    <w:rFonts w:eastAsiaTheme="minorEastAsia" w:cs="Times New Roman"/>
                                  </w:rPr>
                                  <m:t>L</m:t>
                                </m:r>
                              </m:e>
                            </m:d>
                          </m:sub>
                          <m:sup>
                            <m:r>
                              <m:rPr>
                                <m:nor/>
                              </m:rPr>
                              <w:rPr>
                                <w:rFonts w:eastAsiaTheme="minorEastAsia" w:cs="Times New Roman"/>
                              </w:rPr>
                              <m:t xml:space="preserve">2 </m:t>
                            </m:r>
                          </m:sup>
                        </m:sSubSup>
                        <m:r>
                          <m:rPr>
                            <m:nor/>
                          </m:rPr>
                          <w:rPr>
                            <w:rFonts w:eastAsiaTheme="minorEastAsia" w:cs="Times New Roman"/>
                          </w:rPr>
                          <m:t>+4.47163</m:t>
                        </m:r>
                        <m:sSubSup>
                          <m:sSubSupPr>
                            <m:ctrlPr>
                              <w:rPr>
                                <w:rFonts w:ascii="Cambria Math" w:eastAsiaTheme="minorEastAsia" w:hAnsi="Cambria Math" w:cs="Times New Roman"/>
                                <w:i/>
                              </w:rPr>
                            </m:ctrlPr>
                          </m:sSubSupPr>
                          <m:e>
                            <m:r>
                              <m:rPr>
                                <m:nor/>
                              </m:rPr>
                              <w:rPr>
                                <w:rFonts w:cs="Times New Roman"/>
                              </w:rPr>
                              <m:t>Γ</m:t>
                            </m:r>
                          </m:e>
                          <m:sub>
                            <m:d>
                              <m:dPr>
                                <m:begChr m:val="["/>
                                <m:endChr m:val="]"/>
                                <m:ctrlPr>
                                  <w:rPr>
                                    <w:rFonts w:ascii="Cambria Math" w:eastAsiaTheme="minorEastAsia" w:hAnsi="Cambria Math" w:cs="Times New Roman"/>
                                    <w:i/>
                                  </w:rPr>
                                </m:ctrlPr>
                              </m:dPr>
                              <m:e>
                                <m:r>
                                  <m:rPr>
                                    <m:nor/>
                                  </m:rPr>
                                  <w:rPr>
                                    <w:rFonts w:eastAsiaTheme="minorEastAsia" w:cs="Times New Roman"/>
                                  </w:rPr>
                                  <m:t>G</m:t>
                                </m:r>
                              </m:e>
                            </m:d>
                          </m:sub>
                          <m:sup>
                            <m:r>
                              <m:rPr>
                                <m:nor/>
                              </m:rPr>
                              <w:rPr>
                                <w:rFonts w:eastAsiaTheme="minorEastAsia" w:cs="Times New Roman"/>
                              </w:rPr>
                              <m:t>2</m:t>
                            </m:r>
                          </m:sup>
                        </m:sSubSup>
                        <m:sSubSup>
                          <m:sSubSupPr>
                            <m:ctrlPr>
                              <w:rPr>
                                <w:rFonts w:ascii="Cambria Math" w:eastAsiaTheme="minorEastAsia" w:hAnsi="Cambria Math" w:cs="Times New Roman"/>
                                <w:i/>
                              </w:rPr>
                            </m:ctrlPr>
                          </m:sSubSupPr>
                          <m:e>
                            <m:r>
                              <m:rPr>
                                <m:nor/>
                              </m:rPr>
                              <w:rPr>
                                <w:rFonts w:cs="Times New Roman"/>
                              </w:rPr>
                              <m:t>Γ</m:t>
                            </m:r>
                          </m:e>
                          <m:sub>
                            <m:d>
                              <m:dPr>
                                <m:begChr m:val="["/>
                                <m:endChr m:val="]"/>
                                <m:ctrlPr>
                                  <w:rPr>
                                    <w:rFonts w:ascii="Cambria Math" w:eastAsiaTheme="minorEastAsia" w:hAnsi="Cambria Math" w:cs="Times New Roman"/>
                                    <w:i/>
                                  </w:rPr>
                                </m:ctrlPr>
                              </m:dPr>
                              <m:e>
                                <m:r>
                                  <m:rPr>
                                    <m:nor/>
                                  </m:rPr>
                                  <w:rPr>
                                    <w:rFonts w:eastAsiaTheme="minorEastAsia" w:cs="Times New Roman"/>
                                  </w:rPr>
                                  <m:t>L</m:t>
                                </m:r>
                              </m:e>
                            </m:d>
                          </m:sub>
                          <m:sup>
                            <m:r>
                              <m:rPr>
                                <m:nor/>
                              </m:rPr>
                              <w:rPr>
                                <w:rFonts w:eastAsiaTheme="minorEastAsia" w:cs="Times New Roman"/>
                              </w:rPr>
                              <m:t xml:space="preserve">3 </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cs="Times New Roman"/>
                              </w:rPr>
                              <m:t>0.07842Γ</m:t>
                            </m:r>
                          </m:e>
                          <m:sub>
                            <m:d>
                              <m:dPr>
                                <m:begChr m:val="["/>
                                <m:endChr m:val="]"/>
                                <m:ctrlPr>
                                  <w:rPr>
                                    <w:rFonts w:ascii="Cambria Math" w:eastAsiaTheme="minorEastAsia" w:hAnsi="Cambria Math" w:cs="Times New Roman"/>
                                    <w:i/>
                                  </w:rPr>
                                </m:ctrlPr>
                              </m:dPr>
                              <m:e>
                                <m:r>
                                  <m:rPr>
                                    <m:nor/>
                                  </m:rPr>
                                  <w:rPr>
                                    <w:rFonts w:eastAsiaTheme="minorEastAsia" w:cs="Times New Roman"/>
                                  </w:rPr>
                                  <m:t>G</m:t>
                                </m:r>
                              </m:e>
                            </m:d>
                          </m:sub>
                          <m:sup>
                            <m:r>
                              <m:rPr>
                                <m:nor/>
                              </m:rPr>
                              <w:rPr>
                                <w:rFonts w:eastAsiaTheme="minorEastAsia" w:cs="Times New Roman"/>
                              </w:rPr>
                              <m:t xml:space="preserve"> </m:t>
                            </m:r>
                          </m:sup>
                        </m:sSubSup>
                        <m:sSubSup>
                          <m:sSubSupPr>
                            <m:ctrlPr>
                              <w:rPr>
                                <w:rFonts w:ascii="Cambria Math" w:eastAsiaTheme="minorEastAsia" w:hAnsi="Cambria Math" w:cs="Times New Roman"/>
                                <w:i/>
                              </w:rPr>
                            </m:ctrlPr>
                          </m:sSubSupPr>
                          <m:e>
                            <m:r>
                              <m:rPr>
                                <m:nor/>
                              </m:rPr>
                              <w:rPr>
                                <w:rFonts w:cs="Times New Roman"/>
                              </w:rPr>
                              <m:t>Γ</m:t>
                            </m:r>
                          </m:e>
                          <m:sub>
                            <m:d>
                              <m:dPr>
                                <m:begChr m:val="["/>
                                <m:endChr m:val="]"/>
                                <m:ctrlPr>
                                  <w:rPr>
                                    <w:rFonts w:ascii="Cambria Math" w:eastAsiaTheme="minorEastAsia" w:hAnsi="Cambria Math" w:cs="Times New Roman"/>
                                    <w:i/>
                                  </w:rPr>
                                </m:ctrlPr>
                              </m:dPr>
                              <m:e>
                                <m:r>
                                  <m:rPr>
                                    <m:nor/>
                                  </m:rPr>
                                  <w:rPr>
                                    <w:rFonts w:eastAsiaTheme="minorEastAsia" w:cs="Times New Roman"/>
                                  </w:rPr>
                                  <m:t>L</m:t>
                                </m:r>
                              </m:e>
                            </m:d>
                          </m:sub>
                          <m:sup>
                            <m:r>
                              <m:rPr>
                                <m:nor/>
                              </m:rPr>
                              <w:rPr>
                                <w:rFonts w:eastAsiaTheme="minorEastAsia" w:cs="Times New Roman"/>
                              </w:rPr>
                              <m:t xml:space="preserve">4 </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cs="Times New Roman"/>
                              </w:rPr>
                              <m:t>Γ</m:t>
                            </m:r>
                          </m:e>
                          <m:sub>
                            <m:d>
                              <m:dPr>
                                <m:begChr m:val="["/>
                                <m:endChr m:val="]"/>
                                <m:ctrlPr>
                                  <w:rPr>
                                    <w:rFonts w:ascii="Cambria Math" w:eastAsiaTheme="minorEastAsia" w:hAnsi="Cambria Math" w:cs="Times New Roman"/>
                                    <w:i/>
                                  </w:rPr>
                                </m:ctrlPr>
                              </m:dPr>
                              <m:e>
                                <m:r>
                                  <m:rPr>
                                    <m:nor/>
                                  </m:rPr>
                                  <w:rPr>
                                    <w:rFonts w:eastAsiaTheme="minorEastAsia" w:cs="Times New Roman"/>
                                  </w:rPr>
                                  <m:t>L</m:t>
                                </m:r>
                              </m:e>
                            </m:d>
                          </m:sub>
                          <m:sup>
                            <m:r>
                              <m:rPr>
                                <m:nor/>
                              </m:rPr>
                              <w:rPr>
                                <w:rFonts w:eastAsiaTheme="minorEastAsia" w:cs="Times New Roman"/>
                              </w:rPr>
                              <m:t>5</m:t>
                            </m:r>
                          </m:sup>
                        </m:sSubSup>
                      </m:e>
                    </m:d>
                  </m:e>
                  <m:sup>
                    <m:f>
                      <m:fPr>
                        <m:ctrlPr>
                          <w:rPr>
                            <w:rFonts w:ascii="Cambria Math" w:eastAsiaTheme="minorEastAsia" w:hAnsi="Cambria Math" w:cs="Times New Roman"/>
                            <w:i/>
                          </w:rPr>
                        </m:ctrlPr>
                      </m:fPr>
                      <m:num>
                        <m:r>
                          <m:rPr>
                            <m:nor/>
                          </m:rPr>
                          <w:rPr>
                            <w:rFonts w:eastAsiaTheme="minorEastAsia" w:cs="Times New Roman"/>
                          </w:rPr>
                          <m:t>1</m:t>
                        </m:r>
                      </m:num>
                      <m:den>
                        <m:r>
                          <m:rPr>
                            <m:nor/>
                          </m:rPr>
                          <w:rPr>
                            <w:rFonts w:eastAsiaTheme="minorEastAsia" w:cs="Times New Roman"/>
                          </w:rPr>
                          <m:t>5</m:t>
                        </m:r>
                      </m:den>
                    </m:f>
                  </m:sup>
                </m:sSup>
              </m:oMath>
            </m:oMathPara>
          </w:p>
          <w:p w14:paraId="18B998BD" w14:textId="77777777" w:rsidR="00305697" w:rsidRPr="00531B02" w:rsidRDefault="00305697" w:rsidP="00531B02">
            <w:pPr>
              <w:pStyle w:val="Caption"/>
              <w:jc w:val="right"/>
            </w:pPr>
            <w:r w:rsidRPr="00531B02">
              <w:t xml:space="preserve">( </w:t>
            </w:r>
            <w:r w:rsidRPr="00531B02">
              <w:fldChar w:fldCharType="begin"/>
            </w:r>
            <w:r w:rsidRPr="00531B02">
              <w:instrText xml:space="preserve"> SEQ ( \* ARABIC </w:instrText>
            </w:r>
            <w:r w:rsidRPr="00531B02">
              <w:fldChar w:fldCharType="separate"/>
            </w:r>
            <w:r w:rsidR="000E61BC" w:rsidRPr="00531B02">
              <w:t>2</w:t>
            </w:r>
            <w:r w:rsidRPr="00531B02">
              <w:fldChar w:fldCharType="end"/>
            </w:r>
            <w:r w:rsidRPr="00531B02">
              <w:t xml:space="preserve"> )</w:t>
            </w:r>
          </w:p>
        </w:tc>
      </w:tr>
    </w:tbl>
    <w:p w14:paraId="6931DAD7" w14:textId="77777777" w:rsidR="00305697" w:rsidRPr="00531B02" w:rsidRDefault="00305697" w:rsidP="00531B02">
      <w:proofErr w:type="gramStart"/>
      <w:r w:rsidRPr="00531B02">
        <w:t>then</w:t>
      </w:r>
      <w:proofErr w:type="gramEnd"/>
      <w:r w:rsidRPr="00531B02">
        <w:t xml:space="preserve"> η is: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39"/>
        <w:gridCol w:w="1171"/>
      </w:tblGrid>
      <w:tr w:rsidR="00305697" w:rsidRPr="00531B02" w14:paraId="1C57DA7B" w14:textId="77777777" w:rsidTr="00531B02">
        <w:trPr>
          <w:trHeight w:val="800"/>
        </w:trPr>
        <w:tc>
          <w:tcPr>
            <w:tcW w:w="7839" w:type="dxa"/>
          </w:tcPr>
          <w:p w14:paraId="38A54811" w14:textId="77777777" w:rsidR="00305697" w:rsidRPr="00531B02" w:rsidRDefault="00305697" w:rsidP="00531B02">
            <m:oMathPara>
              <m:oMathParaPr>
                <m:jc m:val="left"/>
              </m:oMathParaPr>
              <m:oMath>
                <m:r>
                  <m:rPr>
                    <m:nor/>
                  </m:rPr>
                  <w:rPr>
                    <w:rFonts w:cs="Times New Roman"/>
                  </w:rPr>
                  <m:t>η=1.36603</m:t>
                </m:r>
                <m:d>
                  <m:dPr>
                    <m:ctrlPr>
                      <w:rPr>
                        <w:rFonts w:ascii="Cambria Math" w:eastAsiaTheme="minorEastAsia" w:hAnsi="Cambria Math" w:cs="Times New Roman"/>
                        <w:i/>
                      </w:rPr>
                    </m:ctrlPr>
                  </m:dPr>
                  <m:e>
                    <m:f>
                      <m:fPr>
                        <m:ctrlPr>
                          <w:rPr>
                            <w:rFonts w:ascii="Cambria Math" w:eastAsiaTheme="minorEastAsia" w:hAnsi="Cambria Math" w:cs="Times New Roman"/>
                            <w:i/>
                          </w:rPr>
                        </m:ctrlPr>
                      </m:fPr>
                      <m:num>
                        <m:sSub>
                          <m:sSubPr>
                            <m:ctrlPr>
                              <w:rPr>
                                <w:rFonts w:ascii="Cambria Math" w:eastAsiaTheme="minorEastAsia" w:hAnsi="Cambria Math" w:cs="Times New Roman"/>
                                <w:i/>
                              </w:rPr>
                            </m:ctrlPr>
                          </m:sSubPr>
                          <m:e>
                            <m:r>
                              <m:rPr>
                                <m:nor/>
                              </m:rPr>
                              <w:rPr>
                                <w:rFonts w:cs="Times New Roman"/>
                              </w:rPr>
                              <m:t>Γ</m:t>
                            </m:r>
                          </m:e>
                          <m:sub>
                            <m:r>
                              <m:rPr>
                                <m:nor/>
                              </m:rPr>
                              <w:rPr>
                                <w:rFonts w:cs="Times New Roman"/>
                              </w:rPr>
                              <m:t>[G]</m:t>
                            </m:r>
                          </m:sub>
                        </m:sSub>
                      </m:num>
                      <m:den>
                        <m:sSub>
                          <m:sSubPr>
                            <m:ctrlPr>
                              <w:rPr>
                                <w:rFonts w:ascii="Cambria Math" w:eastAsiaTheme="minorEastAsia" w:hAnsi="Cambria Math" w:cs="Times New Roman"/>
                                <w:i/>
                              </w:rPr>
                            </m:ctrlPr>
                          </m:sSubPr>
                          <m:e>
                            <m:r>
                              <m:rPr>
                                <m:nor/>
                              </m:rPr>
                              <w:rPr>
                                <w:rFonts w:cs="Times New Roman"/>
                              </w:rPr>
                              <m:t>Γ</m:t>
                            </m:r>
                          </m:e>
                          <m:sub>
                            <m:r>
                              <m:rPr>
                                <m:nor/>
                              </m:rPr>
                              <w:rPr>
                                <w:rFonts w:cs="Times New Roman"/>
                              </w:rPr>
                              <m:t>[pV]</m:t>
                            </m:r>
                          </m:sub>
                        </m:sSub>
                      </m:den>
                    </m:f>
                  </m:e>
                </m:d>
                <m:r>
                  <m:rPr>
                    <m:nor/>
                  </m:rPr>
                  <w:rPr>
                    <w:rFonts w:eastAsiaTheme="minorEastAsia" w:cs="Times New Roman"/>
                  </w:rPr>
                  <m:t>-</m:t>
                </m:r>
                <m:r>
                  <m:rPr>
                    <m:nor/>
                  </m:rPr>
                  <w:rPr>
                    <w:rFonts w:cs="Times New Roman"/>
                  </w:rPr>
                  <m:t>0.47719</m:t>
                </m:r>
                <m:sSup>
                  <m:sSupPr>
                    <m:ctrlPr>
                      <w:rPr>
                        <w:rFonts w:ascii="Cambria Math" w:eastAsiaTheme="minorEastAsia" w:hAnsi="Cambria Math" w:cs="Times New Roman"/>
                        <w:i/>
                      </w:rPr>
                    </m:ctrlPr>
                  </m:sSupPr>
                  <m:e>
                    <m:d>
                      <m:dPr>
                        <m:ctrlPr>
                          <w:rPr>
                            <w:rFonts w:ascii="Cambria Math" w:eastAsiaTheme="minorEastAsia" w:hAnsi="Cambria Math" w:cs="Times New Roman"/>
                            <w:i/>
                          </w:rPr>
                        </m:ctrlPr>
                      </m:dPr>
                      <m:e>
                        <m:f>
                          <m:fPr>
                            <m:ctrlPr>
                              <w:rPr>
                                <w:rFonts w:ascii="Cambria Math" w:eastAsiaTheme="minorEastAsia" w:hAnsi="Cambria Math" w:cs="Times New Roman"/>
                                <w:i/>
                              </w:rPr>
                            </m:ctrlPr>
                          </m:fPr>
                          <m:num>
                            <m:sSub>
                              <m:sSubPr>
                                <m:ctrlPr>
                                  <w:rPr>
                                    <w:rFonts w:ascii="Cambria Math" w:eastAsiaTheme="minorEastAsia" w:hAnsi="Cambria Math" w:cs="Times New Roman"/>
                                    <w:i/>
                                  </w:rPr>
                                </m:ctrlPr>
                              </m:sSubPr>
                              <m:e>
                                <m:r>
                                  <m:rPr>
                                    <m:nor/>
                                  </m:rPr>
                                  <w:rPr>
                                    <w:rFonts w:cs="Times New Roman"/>
                                  </w:rPr>
                                  <m:t>Γ</m:t>
                                </m:r>
                              </m:e>
                              <m:sub>
                                <m:r>
                                  <m:rPr>
                                    <m:nor/>
                                  </m:rPr>
                                  <w:rPr>
                                    <w:rFonts w:cs="Times New Roman"/>
                                  </w:rPr>
                                  <m:t>[L]</m:t>
                                </m:r>
                              </m:sub>
                            </m:sSub>
                          </m:num>
                          <m:den>
                            <m:sSub>
                              <m:sSubPr>
                                <m:ctrlPr>
                                  <w:rPr>
                                    <w:rFonts w:ascii="Cambria Math" w:eastAsiaTheme="minorEastAsia" w:hAnsi="Cambria Math" w:cs="Times New Roman"/>
                                    <w:i/>
                                  </w:rPr>
                                </m:ctrlPr>
                              </m:sSubPr>
                              <m:e>
                                <m:r>
                                  <m:rPr>
                                    <m:nor/>
                                  </m:rPr>
                                  <w:rPr>
                                    <w:rFonts w:cs="Times New Roman"/>
                                  </w:rPr>
                                  <m:t>Γ</m:t>
                                </m:r>
                              </m:e>
                              <m:sub>
                                <m:r>
                                  <m:rPr>
                                    <m:nor/>
                                  </m:rPr>
                                  <w:rPr>
                                    <w:rFonts w:cs="Times New Roman"/>
                                  </w:rPr>
                                  <m:t>[pV]</m:t>
                                </m:r>
                              </m:sub>
                            </m:sSub>
                          </m:den>
                        </m:f>
                      </m:e>
                    </m:d>
                  </m:e>
                  <m:sup>
                    <m:r>
                      <m:rPr>
                        <m:nor/>
                      </m:rPr>
                      <w:rPr>
                        <w:rFonts w:eastAsiaTheme="minorEastAsia" w:cs="Times New Roman"/>
                      </w:rPr>
                      <m:t>2</m:t>
                    </m:r>
                  </m:sup>
                </m:sSup>
                <m:r>
                  <m:rPr>
                    <m:nor/>
                  </m:rPr>
                  <w:rPr>
                    <w:rFonts w:eastAsiaTheme="minorEastAsia" w:cs="Times New Roman"/>
                  </w:rPr>
                  <m:t>+0.11116</m:t>
                </m:r>
                <m:sSup>
                  <m:sSupPr>
                    <m:ctrlPr>
                      <w:rPr>
                        <w:rFonts w:ascii="Cambria Math" w:eastAsiaTheme="minorEastAsia" w:hAnsi="Cambria Math" w:cs="Times New Roman"/>
                        <w:i/>
                      </w:rPr>
                    </m:ctrlPr>
                  </m:sSupPr>
                  <m:e>
                    <m:d>
                      <m:dPr>
                        <m:ctrlPr>
                          <w:rPr>
                            <w:rFonts w:ascii="Cambria Math" w:eastAsiaTheme="minorEastAsia" w:hAnsi="Cambria Math" w:cs="Times New Roman"/>
                            <w:i/>
                          </w:rPr>
                        </m:ctrlPr>
                      </m:dPr>
                      <m:e>
                        <m:f>
                          <m:fPr>
                            <m:ctrlPr>
                              <w:rPr>
                                <w:rFonts w:ascii="Cambria Math" w:eastAsiaTheme="minorEastAsia" w:hAnsi="Cambria Math" w:cs="Times New Roman"/>
                                <w:i/>
                              </w:rPr>
                            </m:ctrlPr>
                          </m:fPr>
                          <m:num>
                            <m:sSub>
                              <m:sSubPr>
                                <m:ctrlPr>
                                  <w:rPr>
                                    <w:rFonts w:ascii="Cambria Math" w:eastAsiaTheme="minorEastAsia" w:hAnsi="Cambria Math" w:cs="Times New Roman"/>
                                    <w:i/>
                                  </w:rPr>
                                </m:ctrlPr>
                              </m:sSubPr>
                              <m:e>
                                <m:r>
                                  <m:rPr>
                                    <m:nor/>
                                  </m:rPr>
                                  <w:rPr>
                                    <w:rFonts w:cs="Times New Roman"/>
                                  </w:rPr>
                                  <m:t>Γ</m:t>
                                </m:r>
                              </m:e>
                              <m:sub>
                                <m:r>
                                  <m:rPr>
                                    <m:nor/>
                                  </m:rPr>
                                  <w:rPr>
                                    <w:rFonts w:cs="Times New Roman"/>
                                  </w:rPr>
                                  <m:t>[L]</m:t>
                                </m:r>
                              </m:sub>
                            </m:sSub>
                          </m:num>
                          <m:den>
                            <m:sSub>
                              <m:sSubPr>
                                <m:ctrlPr>
                                  <w:rPr>
                                    <w:rFonts w:ascii="Cambria Math" w:eastAsiaTheme="minorEastAsia" w:hAnsi="Cambria Math" w:cs="Times New Roman"/>
                                    <w:i/>
                                  </w:rPr>
                                </m:ctrlPr>
                              </m:sSubPr>
                              <m:e>
                                <m:r>
                                  <m:rPr>
                                    <m:nor/>
                                  </m:rPr>
                                  <w:rPr>
                                    <w:rFonts w:cs="Times New Roman"/>
                                  </w:rPr>
                                  <m:t>Γ</m:t>
                                </m:r>
                              </m:e>
                              <m:sub>
                                <m:r>
                                  <m:rPr>
                                    <m:nor/>
                                  </m:rPr>
                                  <w:rPr>
                                    <w:rFonts w:cs="Times New Roman"/>
                                  </w:rPr>
                                  <m:t>[pV]</m:t>
                                </m:r>
                              </m:sub>
                            </m:sSub>
                          </m:den>
                        </m:f>
                      </m:e>
                    </m:d>
                  </m:e>
                  <m:sup>
                    <m:r>
                      <m:rPr>
                        <m:nor/>
                      </m:rPr>
                      <w:rPr>
                        <w:rFonts w:eastAsiaTheme="minorEastAsia" w:cs="Times New Roman"/>
                      </w:rPr>
                      <m:t>3</m:t>
                    </m:r>
                  </m:sup>
                </m:sSup>
              </m:oMath>
            </m:oMathPara>
          </w:p>
        </w:tc>
        <w:tc>
          <w:tcPr>
            <w:tcW w:w="1171" w:type="dxa"/>
          </w:tcPr>
          <w:p w14:paraId="37CA8579" w14:textId="77777777" w:rsidR="00305697" w:rsidRPr="00531B02" w:rsidRDefault="00305697" w:rsidP="00531B02">
            <w:pPr>
              <w:pStyle w:val="Caption"/>
            </w:pPr>
            <w:r w:rsidRPr="00531B02">
              <w:t xml:space="preserve">( </w:t>
            </w:r>
            <w:r w:rsidRPr="00531B02">
              <w:fldChar w:fldCharType="begin"/>
            </w:r>
            <w:r w:rsidRPr="00531B02">
              <w:instrText xml:space="preserve"> SEQ ( \* ARABIC </w:instrText>
            </w:r>
            <w:r w:rsidRPr="00531B02">
              <w:fldChar w:fldCharType="separate"/>
            </w:r>
            <w:r w:rsidR="000E61BC" w:rsidRPr="00531B02">
              <w:t>3</w:t>
            </w:r>
            <w:r w:rsidRPr="00531B02">
              <w:fldChar w:fldCharType="end"/>
            </w:r>
            <w:r w:rsidRPr="00531B02">
              <w:t xml:space="preserve"> )</w:t>
            </w:r>
          </w:p>
          <w:p w14:paraId="6F6F4FDE" w14:textId="77777777" w:rsidR="00305697" w:rsidRPr="00531B02" w:rsidRDefault="00305697" w:rsidP="00531B02">
            <w:pPr>
              <w:keepNext/>
            </w:pPr>
          </w:p>
        </w:tc>
      </w:tr>
    </w:tbl>
    <w:p w14:paraId="71656AA3" w14:textId="77777777" w:rsidR="00305697" w:rsidRPr="00531B02" w:rsidRDefault="00305697" w:rsidP="00531B02">
      <w:pPr>
        <w:rPr>
          <w:rFonts w:cs="Times New Roman"/>
        </w:rPr>
      </w:pPr>
      <w:proofErr w:type="gramStart"/>
      <w:r w:rsidRPr="00531B02">
        <w:rPr>
          <w:rFonts w:cs="Times New Roman"/>
        </w:rPr>
        <w:t>from</w:t>
      </w:r>
      <w:proofErr w:type="gramEnd"/>
      <w:r w:rsidRPr="00531B02">
        <w:rPr>
          <w:rFonts w:cs="Times New Roman"/>
        </w:rPr>
        <w:t xml:space="preserve"> which </w:t>
      </w:r>
      <m:oMath>
        <m:sSub>
          <m:sSubPr>
            <m:ctrlPr>
              <w:rPr>
                <w:rFonts w:ascii="Cambria Math" w:hAnsi="Cambria Math" w:cs="Times New Roman"/>
              </w:rPr>
            </m:ctrlPr>
          </m:sSubPr>
          <m:e>
            <m:r>
              <m:rPr>
                <m:nor/>
              </m:rPr>
              <w:rPr>
                <w:rFonts w:cs="Times New Roman"/>
              </w:rPr>
              <m:t>Abs</m:t>
            </m:r>
            <m:d>
              <m:dPr>
                <m:ctrlPr>
                  <w:rPr>
                    <w:rFonts w:ascii="Cambria Math" w:hAnsi="Cambria Math" w:cs="Times New Roman"/>
                    <w:i/>
                  </w:rPr>
                </m:ctrlPr>
              </m:dPr>
              <m:e>
                <m:r>
                  <m:rPr>
                    <m:sty m:val="p"/>
                  </m:rPr>
                  <w:rPr>
                    <w:rFonts w:ascii="Cambria Math" w:hAnsi="Cambria Math"/>
                  </w:rPr>
                  <m:t>ω</m:t>
                </m:r>
                <m:r>
                  <m:rPr>
                    <m:nor/>
                  </m:rPr>
                  <w:rPr>
                    <w:rFonts w:cs="Times New Roman"/>
                  </w:rPr>
                  <m:t>,</m:t>
                </m:r>
                <m:r>
                  <m:rPr>
                    <m:nor/>
                  </m:rPr>
                  <m:t>Γ</m:t>
                </m:r>
              </m:e>
            </m:d>
          </m:e>
          <m:sub>
            <m:r>
              <m:rPr>
                <m:nor/>
              </m:rPr>
              <w:rPr>
                <w:rFonts w:cs="Times New Roman"/>
              </w:rPr>
              <m:t>[pV]</m:t>
            </m:r>
          </m:sub>
        </m:sSub>
      </m:oMath>
      <w:r w:rsidRPr="00531B02">
        <w:rPr>
          <w:rFonts w:eastAsiaTheme="minorEastAsia" w:cs="Times New Roman"/>
        </w:rPr>
        <w:t xml:space="preserve"> can be determined. Early tests showed that t</w:t>
      </w:r>
      <w:r w:rsidRPr="00531B02">
        <w:rPr>
          <w:rFonts w:cs="Times New Roman"/>
        </w:rPr>
        <w:t>he use of pseudo-Voigt peak shapes appeared to be superior to either Gaussian or Lorentzian peaks for quartz.</w:t>
      </w:r>
    </w:p>
    <w:p w14:paraId="5AB8D3C4" w14:textId="77777777" w:rsidR="00305697" w:rsidRPr="00531B02" w:rsidRDefault="00305697" w:rsidP="00531B02">
      <w:pPr>
        <w:rPr>
          <w:rFonts w:cs="Times New Roman"/>
        </w:rPr>
      </w:pPr>
      <w:r w:rsidRPr="00531B02">
        <w:rPr>
          <w:rFonts w:cs="Times New Roman"/>
        </w:rPr>
        <w:t>For fitting, firstly, a mean ("reference") spectrum was calculated for each profile from &gt;10 individual spectra. This was done for each combination of quartz type and experiment type, e.g. one reference spectrum was created for all HQHP-pH experiments, and another for the HQHP-TIB2 experiment. The best fit to the reference spectrum was then found using least squares regression with at least 100 initial guesses for peak positions, widths and heights. The number of peaks was set manually. The fitting extracts 1) the peak positions 2) Γ</w:t>
      </w:r>
      <w:r w:rsidRPr="00531B02">
        <w:rPr>
          <w:rFonts w:cs="Times New Roman"/>
          <w:vertAlign w:val="subscript"/>
        </w:rPr>
        <w:t>G</w:t>
      </w:r>
      <w:r w:rsidRPr="00531B02">
        <w:rPr>
          <w:rFonts w:cs="Times New Roman"/>
        </w:rPr>
        <w:t xml:space="preserve"> (the full-width at half maximum for the Gaussian components) and 3) Γ</w:t>
      </w:r>
      <w:r w:rsidRPr="00531B02">
        <w:rPr>
          <w:rFonts w:cs="Times New Roman"/>
          <w:vertAlign w:val="subscript"/>
        </w:rPr>
        <w:t xml:space="preserve">L </w:t>
      </w:r>
      <w:r w:rsidRPr="00531B02">
        <w:rPr>
          <w:rFonts w:cs="Times New Roman"/>
        </w:rPr>
        <w:t xml:space="preserve">(the full-width at half maximum for the Lorentzian components). These parameters were then used to fit all other spectra from the same experiment, with only the individual peak heights being permitted to vary between spectra. It is important to note that such fitting, where all parameters except height are fitted, gives internally consistent results, but this may be to the detriment of the goodness of fit. The latter will naturally improve as more parameters are allowed to vary during fitting. However, internal consistency is considered more important for the purposes of this study. </w:t>
      </w:r>
    </w:p>
    <w:p w14:paraId="7FA0FD69" w14:textId="77777777" w:rsidR="00305697" w:rsidRPr="00531B02" w:rsidRDefault="00305697" w:rsidP="00531B02">
      <w:pPr>
        <w:rPr>
          <w:rFonts w:cs="Times New Roman"/>
        </w:rPr>
      </w:pPr>
      <w:r w:rsidRPr="00531B02">
        <w:rPr>
          <w:rFonts w:cs="Times New Roman"/>
        </w:rPr>
        <w:t>An example of a spectrum resolved into a series of peaks which are then grouped into defect associations is shown in the following figure. The importance of resolving spectra is especially clear when considering the bands in the O-</w:t>
      </w:r>
      <w:r w:rsidRPr="00531B02">
        <w:rPr>
          <w:rFonts w:cs="Times New Roman"/>
          <w:vertAlign w:val="superscript"/>
        </w:rPr>
        <w:t>2</w:t>
      </w:r>
      <w:r w:rsidRPr="00531B02">
        <w:rPr>
          <w:rFonts w:cs="Times New Roman"/>
        </w:rPr>
        <w:t>H region, which are superimposed onto, and sometimes minor in comparison to, bands associated with Si-O bonds.</w:t>
      </w:r>
    </w:p>
    <w:p w14:paraId="5E26A4F8" w14:textId="77777777" w:rsidR="00305697" w:rsidRPr="00531B02" w:rsidRDefault="00305697" w:rsidP="00531B02">
      <w:pPr>
        <w:rPr>
          <w:rFonts w:cs="Times New Roman"/>
        </w:rPr>
      </w:pPr>
    </w:p>
    <w:p w14:paraId="0B93B9CE" w14:textId="77777777" w:rsidR="00305697" w:rsidRPr="00531B02" w:rsidRDefault="00305697" w:rsidP="00531B02">
      <w:pPr>
        <w:rPr>
          <w:rFonts w:cs="Times New Roman"/>
        </w:rPr>
      </w:pPr>
      <w:r w:rsidRPr="00531B02">
        <w:rPr>
          <w:rFonts w:cs="Times New Roman"/>
          <w:noProof/>
          <w:lang w:eastAsia="en-GB"/>
        </w:rPr>
        <w:lastRenderedPageBreak/>
        <w:drawing>
          <wp:inline distT="0" distB="0" distL="0" distR="0" wp14:anchorId="3D8C5BBB" wp14:editId="4CA7E88E">
            <wp:extent cx="5645150" cy="2743200"/>
            <wp:effectExtent l="0" t="0" r="0" b="0"/>
            <wp:docPr id="19" name="Picture 19" descr="figs/examples_resolved_spectra_TIB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s/examples_resolved_spectra_TIB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45150" cy="2743200"/>
                    </a:xfrm>
                    <a:prstGeom prst="rect">
                      <a:avLst/>
                    </a:prstGeom>
                    <a:noFill/>
                    <a:ln>
                      <a:noFill/>
                    </a:ln>
                  </pic:spPr>
                </pic:pic>
              </a:graphicData>
            </a:graphic>
          </wp:inline>
        </w:drawing>
      </w:r>
    </w:p>
    <w:p w14:paraId="3D4BC30B" w14:textId="77777777" w:rsidR="00305697" w:rsidRPr="00531B02" w:rsidRDefault="00305697" w:rsidP="00531B02">
      <w:pPr>
        <w:pStyle w:val="Caption"/>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3</w:t>
      </w:r>
      <w:r w:rsidRPr="00531B02">
        <w:fldChar w:fldCharType="end"/>
      </w:r>
      <w:r w:rsidRPr="00531B02">
        <w:t xml:space="preserve">: An example spectrum (total absorbance) from experiment DQHP-TIB2, close to the crystal edge, resolved into a series of peaks, then grouped into defect associations. (a) </w:t>
      </w:r>
      <w:proofErr w:type="gramStart"/>
      <w:r w:rsidRPr="00531B02">
        <w:t>shows</w:t>
      </w:r>
      <w:proofErr w:type="gramEnd"/>
      <w:r w:rsidRPr="00531B02">
        <w:t xml:space="preserve"> the O-H stretching region and (b) shows the O-</w:t>
      </w:r>
      <w:r w:rsidRPr="00531B02">
        <w:rPr>
          <w:vertAlign w:val="superscript"/>
        </w:rPr>
        <w:t>2</w:t>
      </w:r>
      <w:r w:rsidRPr="00531B02">
        <w:t>H region from the same experiment. In both cases, it is necessary to remove the contribution of bands associated with Si-O bonds, although this has a considerably greater effect in the O-</w:t>
      </w:r>
      <w:r w:rsidRPr="00531B02">
        <w:rPr>
          <w:vertAlign w:val="superscript"/>
        </w:rPr>
        <w:t>2</w:t>
      </w:r>
      <w:r w:rsidRPr="00531B02">
        <w:t>H region. Note that the y-axis scale is not the same in the two figures. Also note that the {</w:t>
      </w:r>
      <w:proofErr w:type="spellStart"/>
      <w:r w:rsidRPr="00531B02">
        <w:t>AlH</w:t>
      </w:r>
      <w:proofErr w:type="spellEnd"/>
      <w:r w:rsidRPr="00531B02">
        <w:t>} defect is represented by three clear bands, whereas {Al</w:t>
      </w:r>
      <w:r w:rsidRPr="00531B02">
        <w:rPr>
          <w:vertAlign w:val="superscript"/>
        </w:rPr>
        <w:t>2</w:t>
      </w:r>
      <w:r w:rsidRPr="00531B02">
        <w:t>H} has two.</w:t>
      </w:r>
    </w:p>
    <w:p w14:paraId="1E86411C" w14:textId="77777777" w:rsidR="00305697" w:rsidRPr="00531B02" w:rsidRDefault="00305697" w:rsidP="00531B02"/>
    <w:p w14:paraId="1F7C86EC" w14:textId="77777777" w:rsidR="00305697" w:rsidRPr="00531B02" w:rsidRDefault="00305697" w:rsidP="00531B02">
      <w:pPr>
        <w:outlineLvl w:val="0"/>
        <w:rPr>
          <w:rFonts w:cs="Times New Roman"/>
          <w:b/>
        </w:rPr>
      </w:pPr>
      <w:r w:rsidRPr="00531B02">
        <w:rPr>
          <w:rFonts w:cs="Times New Roman"/>
          <w:b/>
        </w:rPr>
        <w:t>LA-ICP-MS</w:t>
      </w:r>
    </w:p>
    <w:p w14:paraId="0750C49C" w14:textId="77777777" w:rsidR="00305697" w:rsidRPr="00531B02" w:rsidRDefault="00305697" w:rsidP="00531B02">
      <w:pPr>
        <w:rPr>
          <w:rFonts w:cs="Times New Roman"/>
          <w:b/>
        </w:rPr>
      </w:pPr>
      <w:r w:rsidRPr="00531B02">
        <w:rPr>
          <w:rFonts w:cs="Times New Roman"/>
        </w:rPr>
        <w:t>The validity of the LA-ICP-MS technique was checked once by analysing several pieces of standard quartz (</w:t>
      </w:r>
      <w:proofErr w:type="spellStart"/>
      <w:r w:rsidRPr="00531B02">
        <w:rPr>
          <w:rFonts w:cs="Times New Roman"/>
        </w:rPr>
        <w:t>Audétat</w:t>
      </w:r>
      <w:proofErr w:type="spellEnd"/>
      <w:r w:rsidRPr="00531B02">
        <w:rPr>
          <w:rFonts w:cs="Times New Roman"/>
          <w:i/>
        </w:rPr>
        <w:t xml:space="preserve"> et al.</w:t>
      </w:r>
      <w:r w:rsidRPr="00531B02">
        <w:rPr>
          <w:rFonts w:cs="Times New Roman"/>
        </w:rPr>
        <w:t xml:space="preserve">, 2015) in the same LA-ICP-MS routine. The results are described by </w:t>
      </w:r>
      <w:proofErr w:type="spellStart"/>
      <w:r w:rsidRPr="00531B02">
        <w:rPr>
          <w:rFonts w:cs="Times New Roman"/>
        </w:rPr>
        <w:t>Jollands</w:t>
      </w:r>
      <w:proofErr w:type="spellEnd"/>
      <w:r w:rsidRPr="00531B02">
        <w:rPr>
          <w:rFonts w:cs="Times New Roman"/>
          <w:i/>
        </w:rPr>
        <w:t xml:space="preserve"> et al.</w:t>
      </w:r>
      <w:r w:rsidRPr="00531B02">
        <w:rPr>
          <w:rFonts w:cs="Times New Roman"/>
        </w:rPr>
        <w:t xml:space="preserve"> (2020b), who showed that there might be a slight deficit in Li (~5-10%) relative to the standard values. This is not consequential for this study, given that it is in any case necessary to adjust the H content by means of changing the absorption coefficient to match the Li content, so absolute values presented need to be taken with caution.</w:t>
      </w:r>
    </w:p>
    <w:p w14:paraId="409342FA" w14:textId="3287DAF2" w:rsidR="00305697" w:rsidRPr="00531B02" w:rsidRDefault="00305697" w:rsidP="00531B02">
      <w:pPr>
        <w:rPr>
          <w:rFonts w:cs="Times New Roman"/>
        </w:rPr>
      </w:pPr>
      <w:r w:rsidRPr="00531B02">
        <w:rPr>
          <w:rFonts w:cs="Times New Roman"/>
        </w:rPr>
        <w:t>The below figure shows two examples of raw LA-ICP-MS data, (a) being from a sample with low Al, low Li, and (b) from one with relatively high Al and Li. Data from the first few seconds of ablation show enrichment in K and Na, presumably from surface contamination (e.</w:t>
      </w:r>
      <w:r w:rsidR="000578EB" w:rsidRPr="00531B02">
        <w:rPr>
          <w:rFonts w:cs="Times New Roman"/>
        </w:rPr>
        <w:t>g. residue of fingerprints</w:t>
      </w:r>
      <w:r w:rsidRPr="00531B02">
        <w:rPr>
          <w:rFonts w:cs="Times New Roman"/>
        </w:rPr>
        <w:t>), thus quantification did not include these data – the first four seconds of each analysis after the onset of ablation was removed. This was done automatically using Iolite software (Paton</w:t>
      </w:r>
      <w:r w:rsidRPr="00531B02">
        <w:rPr>
          <w:rFonts w:cs="Times New Roman"/>
          <w:i/>
        </w:rPr>
        <w:t xml:space="preserve"> et al.</w:t>
      </w:r>
      <w:r w:rsidRPr="00531B02">
        <w:rPr>
          <w:rFonts w:cs="Times New Roman"/>
        </w:rPr>
        <w:t xml:space="preserve">, 2011). </w:t>
      </w:r>
    </w:p>
    <w:p w14:paraId="6C7D5466" w14:textId="77777777" w:rsidR="00305697" w:rsidRPr="00531B02" w:rsidRDefault="00305697" w:rsidP="00531B02">
      <w:pPr>
        <w:rPr>
          <w:rFonts w:cs="Times New Roman"/>
        </w:rPr>
        <w:sectPr w:rsidR="00305697" w:rsidRPr="00531B02" w:rsidSect="00F474EA">
          <w:headerReference w:type="default" r:id="rId11"/>
          <w:pgSz w:w="11900" w:h="16840"/>
          <w:pgMar w:top="1440" w:right="1080" w:bottom="1440" w:left="1080" w:header="709" w:footer="709" w:gutter="0"/>
          <w:cols w:space="708"/>
          <w:docGrid w:linePitch="360"/>
        </w:sectPr>
      </w:pPr>
    </w:p>
    <w:p w14:paraId="1F1BB642" w14:textId="77777777" w:rsidR="00305697" w:rsidRPr="00531B02" w:rsidRDefault="00305697" w:rsidP="00531B02">
      <w:pPr>
        <w:rPr>
          <w:rFonts w:cs="Times New Roman"/>
        </w:rPr>
      </w:pPr>
      <w:r w:rsidRPr="00531B02">
        <w:rPr>
          <w:rFonts w:cs="Times New Roman"/>
          <w:noProof/>
          <w:lang w:eastAsia="en-GB"/>
        </w:rPr>
        <w:lastRenderedPageBreak/>
        <w:drawing>
          <wp:inline distT="0" distB="0" distL="0" distR="0" wp14:anchorId="60915E55" wp14:editId="43DCDF69">
            <wp:extent cx="5725795" cy="2854325"/>
            <wp:effectExtent l="0" t="0" r="0" b="0"/>
            <wp:docPr id="1" name="Picture 1" descr="figs/raw_laser_da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s/raw_laser_data.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5795" cy="2854325"/>
                    </a:xfrm>
                    <a:prstGeom prst="rect">
                      <a:avLst/>
                    </a:prstGeom>
                    <a:noFill/>
                    <a:ln>
                      <a:noFill/>
                    </a:ln>
                  </pic:spPr>
                </pic:pic>
              </a:graphicData>
            </a:graphic>
          </wp:inline>
        </w:drawing>
      </w:r>
    </w:p>
    <w:p w14:paraId="052BB65B" w14:textId="77777777" w:rsidR="00305697" w:rsidRPr="00531B02" w:rsidRDefault="00305697" w:rsidP="00531B02">
      <w:pPr>
        <w:pStyle w:val="Caption"/>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4</w:t>
      </w:r>
      <w:r w:rsidRPr="00531B02">
        <w:fldChar w:fldCharType="end"/>
      </w:r>
      <w:r w:rsidRPr="00531B02">
        <w:t xml:space="preserve">: Example of raw LA-ICP-MS data. (a) </w:t>
      </w:r>
      <w:proofErr w:type="gramStart"/>
      <w:r w:rsidRPr="00531B02">
        <w:t>analysis</w:t>
      </w:r>
      <w:proofErr w:type="gramEnd"/>
      <w:r w:rsidRPr="00531B02">
        <w:t xml:space="preserve"> close to a crystal rim, with very low Li. (b) analysis from a crystal core, with relatively high Li contents. Note the spikes in Na and K, both likely associated with surface contamination.</w:t>
      </w:r>
    </w:p>
    <w:p w14:paraId="78FF7342" w14:textId="77777777" w:rsidR="00305697" w:rsidRPr="00531B02" w:rsidRDefault="00305697" w:rsidP="00531B02"/>
    <w:p w14:paraId="7AF59FA3" w14:textId="77777777" w:rsidR="00305697" w:rsidRPr="00531B02" w:rsidRDefault="00305697" w:rsidP="00531B02">
      <w:pPr>
        <w:outlineLvl w:val="0"/>
        <w:rPr>
          <w:b/>
        </w:rPr>
      </w:pPr>
      <w:r w:rsidRPr="00531B02">
        <w:rPr>
          <w:b/>
        </w:rPr>
        <w:t xml:space="preserve">Crystal following H equilibration (before </w:t>
      </w:r>
      <w:r w:rsidRPr="00531B02">
        <w:rPr>
          <w:b/>
          <w:vertAlign w:val="superscript"/>
        </w:rPr>
        <w:t>2</w:t>
      </w:r>
      <w:r w:rsidRPr="00531B02">
        <w:rPr>
          <w:b/>
        </w:rPr>
        <w:t>H-in/H-out experiment)</w:t>
      </w:r>
    </w:p>
    <w:p w14:paraId="3BFA2960" w14:textId="61F492ED" w:rsidR="00305697" w:rsidRPr="00531B02" w:rsidRDefault="00305697" w:rsidP="00531B02">
      <w:r w:rsidRPr="00531B02">
        <w:t xml:space="preserve">The below figure shows FTIR spectra recorded from both rims and the core of the crystal post-equilibration with H, prior to the </w:t>
      </w:r>
      <w:r w:rsidRPr="00531B02">
        <w:rPr>
          <w:vertAlign w:val="superscript"/>
        </w:rPr>
        <w:t>2</w:t>
      </w:r>
      <w:r w:rsidRPr="00531B02">
        <w:t>H-in/H-out diffusion experiment, along with a transect of the numerically integrated area between 3342 and 3460 cm</w:t>
      </w:r>
      <w:r w:rsidRPr="00531B02">
        <w:rPr>
          <w:vertAlign w:val="superscript"/>
        </w:rPr>
        <w:t>-1</w:t>
      </w:r>
      <w:r w:rsidRPr="00531B02">
        <w:t xml:space="preserve"> (i.e. not resolved into pseudo-Voigt peaks). The Li content measured by LA-ICP-MS is below the limit of detection, as are the Na and K contents. This suggests that we can consider this crystal as fully equilibrated and devoid of any other monovalent cations, thus the </w:t>
      </w:r>
      <w:r w:rsidRPr="00531B02">
        <w:rPr>
          <w:vertAlign w:val="superscript"/>
        </w:rPr>
        <w:t>2</w:t>
      </w:r>
      <w:r w:rsidRPr="00531B02">
        <w:t xml:space="preserve">H-in/H-out experiment can </w:t>
      </w:r>
      <w:r w:rsidR="000578EB" w:rsidRPr="00531B02">
        <w:t>reasonably</w:t>
      </w:r>
      <w:r w:rsidRPr="00531B02">
        <w:t xml:space="preserve"> be considered as representing pure H-</w:t>
      </w:r>
      <w:r w:rsidRPr="00531B02">
        <w:rPr>
          <w:vertAlign w:val="superscript"/>
        </w:rPr>
        <w:t>2</w:t>
      </w:r>
      <w:r w:rsidRPr="00531B02">
        <w:t xml:space="preserve">H exchange. </w:t>
      </w:r>
    </w:p>
    <w:p w14:paraId="071216C7" w14:textId="77777777" w:rsidR="00305697" w:rsidRPr="00531B02" w:rsidRDefault="00305697" w:rsidP="00531B02">
      <w:pPr>
        <w:rPr>
          <w:b/>
        </w:rPr>
      </w:pPr>
    </w:p>
    <w:p w14:paraId="5C008E08" w14:textId="77777777" w:rsidR="00305697" w:rsidRPr="00531B02" w:rsidRDefault="00305697" w:rsidP="00531B02">
      <w:pPr>
        <w:rPr>
          <w:rFonts w:cs="Times New Roman"/>
          <w:b/>
        </w:rPr>
      </w:pPr>
    </w:p>
    <w:p w14:paraId="1C55BC86" w14:textId="77777777" w:rsidR="00305697" w:rsidRPr="00531B02" w:rsidRDefault="00305697" w:rsidP="00531B02">
      <w:pPr>
        <w:rPr>
          <w:rFonts w:cs="Times New Roman"/>
        </w:rPr>
      </w:pPr>
      <w:r w:rsidRPr="00531B02">
        <w:rPr>
          <w:rFonts w:cs="Times New Roman"/>
          <w:noProof/>
          <w:lang w:eastAsia="en-GB"/>
        </w:rPr>
        <w:lastRenderedPageBreak/>
        <w:drawing>
          <wp:inline distT="0" distB="0" distL="0" distR="0" wp14:anchorId="0B7394A4" wp14:editId="6C1A14B8">
            <wp:extent cx="5734050" cy="2717800"/>
            <wp:effectExtent l="0" t="0" r="6350" b="0"/>
            <wp:docPr id="8" name="Picture 8" descr="figs/HQHPe_020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s/HQHPe_020221.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4050" cy="2717800"/>
                    </a:xfrm>
                    <a:prstGeom prst="rect">
                      <a:avLst/>
                    </a:prstGeom>
                    <a:noFill/>
                    <a:ln>
                      <a:noFill/>
                    </a:ln>
                  </pic:spPr>
                </pic:pic>
              </a:graphicData>
            </a:graphic>
          </wp:inline>
        </w:drawing>
      </w:r>
    </w:p>
    <w:p w14:paraId="202E1E93" w14:textId="77777777" w:rsidR="00305697" w:rsidRPr="00531B02" w:rsidRDefault="00305697" w:rsidP="00531B02">
      <w:pPr>
        <w:pStyle w:val="Caption"/>
        <w:rPr>
          <w:rFonts w:cs="Times New Roman"/>
        </w:rPr>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5</w:t>
      </w:r>
      <w:r w:rsidRPr="00531B02">
        <w:fldChar w:fldCharType="end"/>
      </w:r>
      <w:r w:rsidRPr="00531B02">
        <w:t xml:space="preserve">: Spectra from both rims and the core of the quartz crystal following equilibration with H, prior to the </w:t>
      </w:r>
      <w:r w:rsidRPr="00531B02">
        <w:rPr>
          <w:vertAlign w:val="superscript"/>
        </w:rPr>
        <w:t>2</w:t>
      </w:r>
      <w:r w:rsidRPr="00531B02">
        <w:t xml:space="preserve">H-in/H-out diffusion experiment. (b) </w:t>
      </w:r>
      <w:proofErr w:type="gramStart"/>
      <w:r w:rsidRPr="00531B02">
        <w:t>shows</w:t>
      </w:r>
      <w:proofErr w:type="gramEnd"/>
      <w:r w:rsidRPr="00531B02">
        <w:t xml:space="preserve"> a transect of integrated absorbance across the crystal. </w:t>
      </w:r>
    </w:p>
    <w:p w14:paraId="2457A23B" w14:textId="77777777" w:rsidR="00305697" w:rsidRPr="00531B02" w:rsidRDefault="00305697" w:rsidP="00531B02">
      <w:pPr>
        <w:rPr>
          <w:rFonts w:cs="Times New Roman"/>
        </w:rPr>
      </w:pPr>
    </w:p>
    <w:p w14:paraId="50F76715" w14:textId="77777777" w:rsidR="00305697" w:rsidRPr="00531B02" w:rsidRDefault="00305697" w:rsidP="00531B02">
      <w:pPr>
        <w:outlineLvl w:val="0"/>
        <w:rPr>
          <w:rFonts w:cs="Times New Roman"/>
          <w:b/>
        </w:rPr>
      </w:pPr>
      <w:r w:rsidRPr="00531B02">
        <w:rPr>
          <w:rFonts w:cs="Times New Roman"/>
          <w:b/>
        </w:rPr>
        <w:t>Enlarged versions of profiles from Fig. 3 in the main text.</w:t>
      </w:r>
    </w:p>
    <w:p w14:paraId="3E3A6C91" w14:textId="77777777" w:rsidR="00305697" w:rsidRPr="00531B02" w:rsidRDefault="00305697" w:rsidP="00531B02">
      <w:pPr>
        <w:rPr>
          <w:rFonts w:cs="Times New Roman"/>
        </w:rPr>
      </w:pPr>
      <w:r w:rsidRPr="00531B02">
        <w:rPr>
          <w:rFonts w:cs="Times New Roman"/>
        </w:rPr>
        <w:t>Some of the features in Fig. 3 in the main text are challenging to make out given space constraints – mainly the {</w:t>
      </w:r>
      <w:proofErr w:type="spellStart"/>
      <w:r w:rsidRPr="00531B02">
        <w:rPr>
          <w:rFonts w:cs="Times New Roman"/>
        </w:rPr>
        <w:t>LiOH</w:t>
      </w:r>
      <w:proofErr w:type="spellEnd"/>
      <w:r w:rsidRPr="00531B02">
        <w:rPr>
          <w:rFonts w:cs="Times New Roman"/>
        </w:rPr>
        <w:t>} bands, which have relatively low absorbance compared to the {</w:t>
      </w:r>
      <w:proofErr w:type="spellStart"/>
      <w:r w:rsidRPr="00531B02">
        <w:rPr>
          <w:rFonts w:cs="Times New Roman"/>
        </w:rPr>
        <w:t>AlH</w:t>
      </w:r>
      <w:proofErr w:type="spellEnd"/>
      <w:r w:rsidRPr="00531B02">
        <w:rPr>
          <w:rFonts w:cs="Times New Roman"/>
        </w:rPr>
        <w:t xml:space="preserve">} bands. Therefore, the following figures show some of the sub-figures from Fig. 3, enlarged for clarity, with split scales where needed. </w:t>
      </w:r>
    </w:p>
    <w:p w14:paraId="6263CBA5" w14:textId="77777777" w:rsidR="00305697" w:rsidRPr="00531B02" w:rsidRDefault="00305697" w:rsidP="00531B02">
      <w:pPr>
        <w:rPr>
          <w:rFonts w:cs="Times New Roman"/>
        </w:rPr>
      </w:pPr>
    </w:p>
    <w:p w14:paraId="11A88612" w14:textId="77777777" w:rsidR="00FF7043" w:rsidRPr="00531B02" w:rsidRDefault="00FF7043" w:rsidP="00531B02">
      <w:pPr>
        <w:rPr>
          <w:rFonts w:cs="Times New Roman"/>
        </w:rPr>
        <w:sectPr w:rsidR="00FF7043" w:rsidRPr="00531B02" w:rsidSect="00F474EA">
          <w:pgSz w:w="11900" w:h="16840"/>
          <w:pgMar w:top="1440" w:right="1080" w:bottom="1440" w:left="1080" w:header="709" w:footer="709" w:gutter="0"/>
          <w:cols w:space="708"/>
          <w:docGrid w:linePitch="360"/>
        </w:sectPr>
      </w:pPr>
    </w:p>
    <w:p w14:paraId="29885208" w14:textId="77777777" w:rsidR="00305697" w:rsidRPr="00531B02" w:rsidRDefault="00305697" w:rsidP="00531B02">
      <w:pPr>
        <w:outlineLvl w:val="0"/>
        <w:rPr>
          <w:rFonts w:cs="Times New Roman"/>
          <w:b/>
        </w:rPr>
      </w:pPr>
      <w:r w:rsidRPr="00531B02">
        <w:rPr>
          <w:rFonts w:cs="Times New Roman"/>
          <w:b/>
        </w:rPr>
        <w:lastRenderedPageBreak/>
        <w:t>HQHP-pH1</w:t>
      </w:r>
    </w:p>
    <w:p w14:paraId="6DBFD59E" w14:textId="04084083" w:rsidR="00305697" w:rsidRPr="00531B02" w:rsidRDefault="00507495" w:rsidP="00531B02">
      <w:pPr>
        <w:rPr>
          <w:rFonts w:cs="Times New Roman"/>
          <w:b/>
        </w:rPr>
      </w:pPr>
      <w:r w:rsidRPr="00531B02">
        <w:rPr>
          <w:rFonts w:cs="Times New Roman"/>
          <w:b/>
          <w:noProof/>
          <w:lang w:eastAsia="en-GB"/>
        </w:rPr>
        <w:drawing>
          <wp:inline distT="0" distB="0" distL="0" distR="0" wp14:anchorId="46A70428" wp14:editId="6F9A0D97">
            <wp:extent cx="5722620" cy="6449695"/>
            <wp:effectExtent l="0" t="0" r="0" b="1905"/>
            <wp:docPr id="7" name="Picture 7" descr="figs/pH1_enlar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s/pH1_enlarged.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22620" cy="6449695"/>
                    </a:xfrm>
                    <a:prstGeom prst="rect">
                      <a:avLst/>
                    </a:prstGeom>
                    <a:noFill/>
                    <a:ln>
                      <a:noFill/>
                    </a:ln>
                  </pic:spPr>
                </pic:pic>
              </a:graphicData>
            </a:graphic>
          </wp:inline>
        </w:drawing>
      </w:r>
    </w:p>
    <w:p w14:paraId="40282FFA" w14:textId="77777777" w:rsidR="00507495" w:rsidRPr="00531B02" w:rsidRDefault="00507495" w:rsidP="00531B02">
      <w:pPr>
        <w:rPr>
          <w:rFonts w:cs="Times New Roman"/>
          <w:b/>
        </w:rPr>
      </w:pPr>
    </w:p>
    <w:p w14:paraId="1BCE150E" w14:textId="77777777" w:rsidR="00507495" w:rsidRPr="00531B02" w:rsidRDefault="00507495" w:rsidP="00531B02">
      <w:pPr>
        <w:rPr>
          <w:rFonts w:cs="Times New Roman"/>
          <w:b/>
        </w:rPr>
        <w:sectPr w:rsidR="00507495" w:rsidRPr="00531B02" w:rsidSect="00F474EA">
          <w:pgSz w:w="11900" w:h="16840"/>
          <w:pgMar w:top="1440" w:right="1080" w:bottom="1440" w:left="1080" w:header="709" w:footer="709" w:gutter="0"/>
          <w:cols w:space="708"/>
          <w:docGrid w:linePitch="360"/>
        </w:sectPr>
      </w:pPr>
    </w:p>
    <w:p w14:paraId="737310FF" w14:textId="77777777" w:rsidR="00305697" w:rsidRPr="00531B02" w:rsidRDefault="00305697" w:rsidP="00531B02">
      <w:pPr>
        <w:outlineLvl w:val="0"/>
        <w:rPr>
          <w:rFonts w:cs="Times New Roman"/>
          <w:b/>
        </w:rPr>
      </w:pPr>
      <w:r w:rsidRPr="00531B02">
        <w:rPr>
          <w:rFonts w:cs="Times New Roman"/>
          <w:b/>
        </w:rPr>
        <w:lastRenderedPageBreak/>
        <w:t>HQHP-pH3</w:t>
      </w:r>
    </w:p>
    <w:p w14:paraId="205FF78E" w14:textId="3FFF8E3A" w:rsidR="00305697" w:rsidRPr="00531B02" w:rsidRDefault="00305697" w:rsidP="00531B02">
      <w:pPr>
        <w:rPr>
          <w:rFonts w:cs="Times New Roman"/>
          <w:b/>
        </w:rPr>
      </w:pPr>
    </w:p>
    <w:p w14:paraId="139624DC" w14:textId="6C1F9773" w:rsidR="00305697" w:rsidRPr="00531B02" w:rsidRDefault="005349B7" w:rsidP="00531B02">
      <w:pPr>
        <w:rPr>
          <w:rFonts w:cs="Times New Roman"/>
          <w:b/>
        </w:rPr>
        <w:sectPr w:rsidR="00305697" w:rsidRPr="00531B02" w:rsidSect="00F474EA">
          <w:pgSz w:w="11900" w:h="16840"/>
          <w:pgMar w:top="1440" w:right="1080" w:bottom="1440" w:left="1080" w:header="709" w:footer="709" w:gutter="0"/>
          <w:cols w:space="708"/>
          <w:docGrid w:linePitch="360"/>
        </w:sectPr>
      </w:pPr>
      <w:r w:rsidRPr="00531B02">
        <w:rPr>
          <w:rFonts w:cs="Times New Roman"/>
          <w:b/>
          <w:noProof/>
          <w:lang w:eastAsia="en-GB"/>
        </w:rPr>
        <w:drawing>
          <wp:inline distT="0" distB="0" distL="0" distR="0" wp14:anchorId="7E9D031C" wp14:editId="35965205">
            <wp:extent cx="5541140" cy="6245157"/>
            <wp:effectExtent l="0" t="0" r="2540" b="3810"/>
            <wp:docPr id="23" name="Picture 23" descr="figs/pH1_enlar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s/pH1_enlarged.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57671" cy="6263789"/>
                    </a:xfrm>
                    <a:prstGeom prst="rect">
                      <a:avLst/>
                    </a:prstGeom>
                    <a:noFill/>
                    <a:ln>
                      <a:noFill/>
                    </a:ln>
                  </pic:spPr>
                </pic:pic>
              </a:graphicData>
            </a:graphic>
          </wp:inline>
        </w:drawing>
      </w:r>
    </w:p>
    <w:p w14:paraId="0210D654" w14:textId="77777777" w:rsidR="00305697" w:rsidRPr="00531B02" w:rsidRDefault="00305697" w:rsidP="00531B02">
      <w:pPr>
        <w:outlineLvl w:val="0"/>
        <w:rPr>
          <w:rFonts w:cs="Times New Roman"/>
          <w:b/>
        </w:rPr>
      </w:pPr>
      <w:r w:rsidRPr="00531B02">
        <w:rPr>
          <w:rFonts w:cs="Times New Roman"/>
          <w:b/>
        </w:rPr>
        <w:lastRenderedPageBreak/>
        <w:t>HQHP-pH5</w:t>
      </w:r>
    </w:p>
    <w:p w14:paraId="5AFB1627" w14:textId="77777777" w:rsidR="00305697" w:rsidRPr="00531B02" w:rsidRDefault="00305697" w:rsidP="00531B02">
      <w:pPr>
        <w:rPr>
          <w:rFonts w:cs="Times New Roman"/>
          <w:b/>
        </w:rPr>
        <w:sectPr w:rsidR="00305697" w:rsidRPr="00531B02" w:rsidSect="00F474EA">
          <w:pgSz w:w="11900" w:h="16840"/>
          <w:pgMar w:top="1440" w:right="1080" w:bottom="1440" w:left="1080" w:header="709" w:footer="709" w:gutter="0"/>
          <w:cols w:space="708"/>
          <w:docGrid w:linePitch="360"/>
        </w:sectPr>
      </w:pPr>
      <w:r w:rsidRPr="00531B02">
        <w:rPr>
          <w:rFonts w:cs="Times New Roman"/>
          <w:b/>
          <w:noProof/>
          <w:lang w:eastAsia="en-GB"/>
        </w:rPr>
        <w:drawing>
          <wp:inline distT="0" distB="0" distL="0" distR="0" wp14:anchorId="21EE801A" wp14:editId="55B527E8">
            <wp:extent cx="5725795" cy="6487795"/>
            <wp:effectExtent l="0" t="0" r="0" b="0"/>
            <wp:docPr id="12" name="Picture 12" descr="figs/pH5_enlar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s/pH5_enlarged.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25795" cy="6487795"/>
                    </a:xfrm>
                    <a:prstGeom prst="rect">
                      <a:avLst/>
                    </a:prstGeom>
                    <a:noFill/>
                    <a:ln>
                      <a:noFill/>
                    </a:ln>
                  </pic:spPr>
                </pic:pic>
              </a:graphicData>
            </a:graphic>
          </wp:inline>
        </w:drawing>
      </w:r>
    </w:p>
    <w:p w14:paraId="6D8DB481" w14:textId="77777777" w:rsidR="00305697" w:rsidRPr="00531B02" w:rsidRDefault="00305697" w:rsidP="00531B02">
      <w:pPr>
        <w:outlineLvl w:val="0"/>
        <w:rPr>
          <w:rFonts w:cs="Times New Roman"/>
          <w:b/>
        </w:rPr>
      </w:pPr>
      <w:r w:rsidRPr="00531B02">
        <w:rPr>
          <w:rFonts w:cs="Times New Roman"/>
          <w:b/>
        </w:rPr>
        <w:lastRenderedPageBreak/>
        <w:t>HQHP-pH7</w:t>
      </w:r>
    </w:p>
    <w:p w14:paraId="70529DA4" w14:textId="77777777" w:rsidR="00305697" w:rsidRPr="00531B02" w:rsidRDefault="00305697" w:rsidP="00531B02">
      <w:pPr>
        <w:jc w:val="center"/>
        <w:rPr>
          <w:rFonts w:cs="Times New Roman"/>
        </w:rPr>
      </w:pPr>
      <w:r w:rsidRPr="00531B02">
        <w:rPr>
          <w:rFonts w:cs="Times New Roman"/>
          <w:noProof/>
          <w:lang w:eastAsia="en-GB"/>
        </w:rPr>
        <w:drawing>
          <wp:inline distT="0" distB="0" distL="0" distR="0" wp14:anchorId="21C8CD8B" wp14:editId="2F82144E">
            <wp:extent cx="5704459" cy="6425111"/>
            <wp:effectExtent l="0" t="0" r="10795" b="1270"/>
            <wp:docPr id="2" name="Picture 2" descr="figs/pH7_enlar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s/pH7_enlarged.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2827" cy="6457063"/>
                    </a:xfrm>
                    <a:prstGeom prst="rect">
                      <a:avLst/>
                    </a:prstGeom>
                    <a:noFill/>
                    <a:ln>
                      <a:noFill/>
                    </a:ln>
                  </pic:spPr>
                </pic:pic>
              </a:graphicData>
            </a:graphic>
          </wp:inline>
        </w:drawing>
      </w:r>
    </w:p>
    <w:p w14:paraId="2C768242" w14:textId="77777777" w:rsidR="00305697" w:rsidRPr="00531B02" w:rsidRDefault="00305697" w:rsidP="00531B02">
      <w:pPr>
        <w:rPr>
          <w:rFonts w:cs="Times New Roman"/>
        </w:rPr>
      </w:pPr>
    </w:p>
    <w:p w14:paraId="596FE42F" w14:textId="77777777" w:rsidR="00305697" w:rsidRPr="00531B02" w:rsidRDefault="00305697" w:rsidP="00531B02">
      <w:pPr>
        <w:rPr>
          <w:rFonts w:cs="Times New Roman"/>
        </w:rPr>
        <w:sectPr w:rsidR="00305697" w:rsidRPr="00531B02" w:rsidSect="00F474EA">
          <w:pgSz w:w="11900" w:h="16840"/>
          <w:pgMar w:top="1440" w:right="1080" w:bottom="1440" w:left="1080" w:header="709" w:footer="709" w:gutter="0"/>
          <w:cols w:space="708"/>
          <w:docGrid w:linePitch="360"/>
        </w:sectPr>
      </w:pPr>
    </w:p>
    <w:p w14:paraId="3491C07B" w14:textId="77777777" w:rsidR="00305697" w:rsidRPr="00531B02" w:rsidRDefault="00305697" w:rsidP="00531B02">
      <w:pPr>
        <w:outlineLvl w:val="0"/>
        <w:rPr>
          <w:rFonts w:cs="Times New Roman"/>
          <w:b/>
        </w:rPr>
      </w:pPr>
      <w:r w:rsidRPr="00531B02">
        <w:rPr>
          <w:rFonts w:cs="Times New Roman"/>
          <w:b/>
        </w:rPr>
        <w:lastRenderedPageBreak/>
        <w:t>HQHP-TIB2</w:t>
      </w:r>
    </w:p>
    <w:p w14:paraId="56920D9E" w14:textId="77777777" w:rsidR="00305697" w:rsidRPr="00531B02" w:rsidRDefault="00305697" w:rsidP="00531B02">
      <w:pPr>
        <w:jc w:val="center"/>
        <w:rPr>
          <w:rFonts w:cs="Times New Roman"/>
        </w:rPr>
      </w:pPr>
      <w:r w:rsidRPr="00531B02">
        <w:rPr>
          <w:rFonts w:cs="Times New Roman"/>
          <w:noProof/>
          <w:lang w:eastAsia="en-GB"/>
        </w:rPr>
        <w:drawing>
          <wp:inline distT="0" distB="0" distL="0" distR="0" wp14:anchorId="2C51C0C4" wp14:editId="575CDD2B">
            <wp:extent cx="5725795" cy="6597015"/>
            <wp:effectExtent l="0" t="0" r="0" b="6985"/>
            <wp:docPr id="13" name="Picture 13" descr="figs/HQHPTIB2_enlar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s/HQHPTIB2_enlarged.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25795" cy="6597015"/>
                    </a:xfrm>
                    <a:prstGeom prst="rect">
                      <a:avLst/>
                    </a:prstGeom>
                    <a:noFill/>
                    <a:ln>
                      <a:noFill/>
                    </a:ln>
                  </pic:spPr>
                </pic:pic>
              </a:graphicData>
            </a:graphic>
          </wp:inline>
        </w:drawing>
      </w:r>
    </w:p>
    <w:p w14:paraId="3C21458F" w14:textId="77777777" w:rsidR="00305697" w:rsidRPr="00531B02" w:rsidRDefault="00305697" w:rsidP="00531B02">
      <w:pPr>
        <w:jc w:val="center"/>
        <w:rPr>
          <w:rFonts w:cs="Times New Roman"/>
        </w:rPr>
        <w:sectPr w:rsidR="00305697" w:rsidRPr="00531B02" w:rsidSect="00F474EA">
          <w:pgSz w:w="11900" w:h="16840"/>
          <w:pgMar w:top="1440" w:right="1080" w:bottom="1440" w:left="1080" w:header="709" w:footer="709" w:gutter="0"/>
          <w:cols w:space="708"/>
          <w:docGrid w:linePitch="360"/>
        </w:sectPr>
      </w:pPr>
    </w:p>
    <w:p w14:paraId="63764CA6" w14:textId="77777777" w:rsidR="00305697" w:rsidRPr="00531B02" w:rsidRDefault="00305697" w:rsidP="00531B02">
      <w:pPr>
        <w:outlineLvl w:val="0"/>
        <w:rPr>
          <w:rFonts w:cs="Times New Roman"/>
          <w:b/>
        </w:rPr>
      </w:pPr>
      <w:r w:rsidRPr="00531B02">
        <w:rPr>
          <w:rFonts w:cs="Times New Roman"/>
          <w:b/>
        </w:rPr>
        <w:lastRenderedPageBreak/>
        <w:t>HQHP-TIB6</w:t>
      </w:r>
    </w:p>
    <w:p w14:paraId="4C676401" w14:textId="77777777" w:rsidR="00305697" w:rsidRPr="00531B02" w:rsidRDefault="00305697" w:rsidP="00531B02">
      <w:pPr>
        <w:jc w:val="center"/>
        <w:rPr>
          <w:rFonts w:cs="Times New Roman"/>
        </w:rPr>
      </w:pPr>
      <w:r w:rsidRPr="00531B02">
        <w:rPr>
          <w:rFonts w:cs="Times New Roman"/>
          <w:noProof/>
          <w:lang w:eastAsia="en-GB"/>
        </w:rPr>
        <w:drawing>
          <wp:inline distT="0" distB="0" distL="0" distR="0" wp14:anchorId="209D9CC8" wp14:editId="5994562F">
            <wp:extent cx="5725795" cy="4364990"/>
            <wp:effectExtent l="0" t="0" r="0" b="3810"/>
            <wp:docPr id="14" name="Picture 14" descr="figs/HQHPTIB6_enlar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gs/HQHPTIB6_enlarged.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25795" cy="4364990"/>
                    </a:xfrm>
                    <a:prstGeom prst="rect">
                      <a:avLst/>
                    </a:prstGeom>
                    <a:noFill/>
                    <a:ln>
                      <a:noFill/>
                    </a:ln>
                  </pic:spPr>
                </pic:pic>
              </a:graphicData>
            </a:graphic>
          </wp:inline>
        </w:drawing>
      </w:r>
    </w:p>
    <w:p w14:paraId="35746330" w14:textId="77777777" w:rsidR="00305697" w:rsidRPr="00531B02" w:rsidRDefault="00305697" w:rsidP="00531B02">
      <w:pPr>
        <w:jc w:val="center"/>
        <w:rPr>
          <w:rFonts w:cs="Times New Roman"/>
        </w:rPr>
      </w:pPr>
    </w:p>
    <w:p w14:paraId="4D0E06B2" w14:textId="77777777" w:rsidR="00305697" w:rsidRPr="00531B02" w:rsidRDefault="00305697" w:rsidP="00531B02">
      <w:pPr>
        <w:jc w:val="center"/>
        <w:rPr>
          <w:rFonts w:cs="Times New Roman"/>
        </w:rPr>
        <w:sectPr w:rsidR="00305697" w:rsidRPr="00531B02" w:rsidSect="00F474EA">
          <w:pgSz w:w="11900" w:h="16840"/>
          <w:pgMar w:top="1440" w:right="1080" w:bottom="1440" w:left="1080" w:header="709" w:footer="709" w:gutter="0"/>
          <w:cols w:space="708"/>
          <w:docGrid w:linePitch="360"/>
        </w:sectPr>
      </w:pPr>
    </w:p>
    <w:p w14:paraId="2E23C7D6" w14:textId="77777777" w:rsidR="00305697" w:rsidRPr="00531B02" w:rsidRDefault="00305697" w:rsidP="00531B02">
      <w:pPr>
        <w:outlineLvl w:val="0"/>
        <w:rPr>
          <w:rFonts w:cs="Times New Roman"/>
          <w:b/>
        </w:rPr>
      </w:pPr>
      <w:r w:rsidRPr="00531B02">
        <w:rPr>
          <w:rFonts w:cs="Times New Roman"/>
          <w:b/>
        </w:rPr>
        <w:lastRenderedPageBreak/>
        <w:t>DQHP-BRA3</w:t>
      </w:r>
    </w:p>
    <w:p w14:paraId="2DB6292C" w14:textId="77777777" w:rsidR="00305697" w:rsidRPr="00531B02" w:rsidRDefault="00305697" w:rsidP="00531B02">
      <w:pPr>
        <w:jc w:val="center"/>
        <w:rPr>
          <w:rFonts w:cs="Times New Roman"/>
        </w:rPr>
        <w:sectPr w:rsidR="00305697" w:rsidRPr="00531B02" w:rsidSect="00F474EA">
          <w:pgSz w:w="11900" w:h="16840"/>
          <w:pgMar w:top="1440" w:right="1080" w:bottom="1440" w:left="1080" w:header="709" w:footer="709" w:gutter="0"/>
          <w:cols w:space="708"/>
          <w:docGrid w:linePitch="360"/>
        </w:sectPr>
      </w:pPr>
      <w:r w:rsidRPr="00531B02">
        <w:rPr>
          <w:rFonts w:cs="Times New Roman"/>
          <w:noProof/>
          <w:lang w:eastAsia="en-GB"/>
        </w:rPr>
        <w:drawing>
          <wp:inline distT="0" distB="0" distL="0" distR="0" wp14:anchorId="2ABB2563" wp14:editId="68961869">
            <wp:extent cx="5356332" cy="6256383"/>
            <wp:effectExtent l="0" t="0" r="3175" b="0"/>
            <wp:docPr id="4" name="Picture 4" descr="figs/DQHPBRA3_enlar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s/DQHPBRA3_enlarged.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82026" cy="6286395"/>
                    </a:xfrm>
                    <a:prstGeom prst="rect">
                      <a:avLst/>
                    </a:prstGeom>
                    <a:noFill/>
                    <a:ln>
                      <a:noFill/>
                    </a:ln>
                  </pic:spPr>
                </pic:pic>
              </a:graphicData>
            </a:graphic>
          </wp:inline>
        </w:drawing>
      </w:r>
    </w:p>
    <w:p w14:paraId="40563AF3" w14:textId="77777777" w:rsidR="00305697" w:rsidRPr="00531B02" w:rsidRDefault="00305697" w:rsidP="00531B02">
      <w:pPr>
        <w:outlineLvl w:val="0"/>
        <w:rPr>
          <w:rFonts w:cs="Times New Roman"/>
          <w:b/>
        </w:rPr>
      </w:pPr>
      <w:r w:rsidRPr="00531B02">
        <w:rPr>
          <w:rFonts w:cs="Times New Roman"/>
          <w:b/>
        </w:rPr>
        <w:lastRenderedPageBreak/>
        <w:t>DQHP-TIB2</w:t>
      </w:r>
    </w:p>
    <w:p w14:paraId="47205E6F" w14:textId="77777777" w:rsidR="00305697" w:rsidRPr="00531B02" w:rsidRDefault="00305697" w:rsidP="00531B02">
      <w:pPr>
        <w:rPr>
          <w:rFonts w:cs="Times New Roman"/>
          <w:b/>
        </w:rPr>
        <w:sectPr w:rsidR="00305697" w:rsidRPr="00531B02" w:rsidSect="00F474EA">
          <w:pgSz w:w="11900" w:h="16840"/>
          <w:pgMar w:top="1440" w:right="1080" w:bottom="1440" w:left="1080" w:header="709" w:footer="709" w:gutter="0"/>
          <w:cols w:space="708"/>
          <w:docGrid w:linePitch="360"/>
        </w:sectPr>
      </w:pPr>
      <w:r w:rsidRPr="00531B02">
        <w:rPr>
          <w:rFonts w:cs="Times New Roman"/>
          <w:b/>
          <w:noProof/>
          <w:lang w:eastAsia="en-GB"/>
        </w:rPr>
        <w:drawing>
          <wp:inline distT="0" distB="0" distL="0" distR="0" wp14:anchorId="61335EFE" wp14:editId="0AD010DE">
            <wp:extent cx="5725795" cy="6727190"/>
            <wp:effectExtent l="0" t="0" r="0" b="3810"/>
            <wp:docPr id="15" name="Picture 15" descr="figs/DQHPTIB2_enlar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s/DQHPTIB2_enlarged.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25795" cy="6727190"/>
                    </a:xfrm>
                    <a:prstGeom prst="rect">
                      <a:avLst/>
                    </a:prstGeom>
                    <a:noFill/>
                    <a:ln>
                      <a:noFill/>
                    </a:ln>
                  </pic:spPr>
                </pic:pic>
              </a:graphicData>
            </a:graphic>
          </wp:inline>
        </w:drawing>
      </w:r>
    </w:p>
    <w:p w14:paraId="3FD3A037" w14:textId="77777777" w:rsidR="00305697" w:rsidRPr="00531B02" w:rsidRDefault="00305697" w:rsidP="00531B02">
      <w:pPr>
        <w:outlineLvl w:val="0"/>
        <w:rPr>
          <w:rFonts w:cs="Times New Roman"/>
          <w:b/>
        </w:rPr>
      </w:pPr>
      <w:r w:rsidRPr="00531B02">
        <w:rPr>
          <w:rFonts w:cs="Times New Roman"/>
          <w:b/>
        </w:rPr>
        <w:lastRenderedPageBreak/>
        <w:t>DQHP-TIB6</w:t>
      </w:r>
    </w:p>
    <w:p w14:paraId="34B63A4B" w14:textId="77777777" w:rsidR="00305697" w:rsidRPr="00531B02" w:rsidRDefault="00305697" w:rsidP="00531B02">
      <w:pPr>
        <w:rPr>
          <w:rFonts w:cs="Times New Roman"/>
          <w:b/>
        </w:rPr>
        <w:sectPr w:rsidR="00305697" w:rsidRPr="00531B02" w:rsidSect="00F474EA">
          <w:pgSz w:w="11900" w:h="16840"/>
          <w:pgMar w:top="1440" w:right="1080" w:bottom="1440" w:left="1080" w:header="709" w:footer="709" w:gutter="0"/>
          <w:cols w:space="708"/>
          <w:docGrid w:linePitch="360"/>
        </w:sectPr>
      </w:pPr>
      <w:r w:rsidRPr="00531B02">
        <w:rPr>
          <w:rFonts w:cs="Times New Roman"/>
          <w:b/>
          <w:noProof/>
          <w:lang w:eastAsia="en-GB"/>
        </w:rPr>
        <w:drawing>
          <wp:inline distT="0" distB="0" distL="0" distR="0" wp14:anchorId="6B23B8E9" wp14:editId="5479BF8D">
            <wp:extent cx="5725795" cy="6650990"/>
            <wp:effectExtent l="0" t="0" r="0" b="3810"/>
            <wp:docPr id="16" name="Picture 16" descr="figs/DQHPTIB6_enlarg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s/DQHPTIB6_enlarged.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25795" cy="6650990"/>
                    </a:xfrm>
                    <a:prstGeom prst="rect">
                      <a:avLst/>
                    </a:prstGeom>
                    <a:noFill/>
                    <a:ln>
                      <a:noFill/>
                    </a:ln>
                  </pic:spPr>
                </pic:pic>
              </a:graphicData>
            </a:graphic>
          </wp:inline>
        </w:drawing>
      </w:r>
    </w:p>
    <w:p w14:paraId="4DE720B1" w14:textId="77777777" w:rsidR="00305697" w:rsidRPr="00531B02" w:rsidRDefault="00305697" w:rsidP="00531B02">
      <w:pPr>
        <w:outlineLvl w:val="0"/>
        <w:rPr>
          <w:rFonts w:eastAsiaTheme="minorEastAsia" w:cs="Times New Roman"/>
          <w:b/>
        </w:rPr>
      </w:pPr>
      <w:r w:rsidRPr="00531B02">
        <w:rPr>
          <w:rFonts w:eastAsiaTheme="minorEastAsia" w:cs="Times New Roman"/>
          <w:b/>
        </w:rPr>
        <w:lastRenderedPageBreak/>
        <w:t>Wavenumber difference between O-H and O-</w:t>
      </w:r>
      <w:r w:rsidRPr="00531B02">
        <w:rPr>
          <w:rFonts w:eastAsiaTheme="minorEastAsia" w:cs="Times New Roman"/>
          <w:b/>
          <w:vertAlign w:val="superscript"/>
        </w:rPr>
        <w:t>2</w:t>
      </w:r>
      <w:r w:rsidRPr="00531B02">
        <w:rPr>
          <w:rFonts w:eastAsiaTheme="minorEastAsia" w:cs="Times New Roman"/>
          <w:b/>
        </w:rPr>
        <w:t>H bonds</w:t>
      </w:r>
    </w:p>
    <w:p w14:paraId="36DE1126" w14:textId="77777777" w:rsidR="00305697" w:rsidRPr="00531B02" w:rsidRDefault="00305697" w:rsidP="00531B02">
      <w:pPr>
        <w:rPr>
          <w:rFonts w:eastAsiaTheme="minorEastAsia" w:cs="Times New Roman"/>
        </w:rPr>
      </w:pPr>
      <w:r w:rsidRPr="00531B02">
        <w:rPr>
          <w:rFonts w:eastAsiaTheme="minorEastAsia" w:cs="Times New Roman"/>
        </w:rPr>
        <w:t>As a first order approximation, the fact that O-</w:t>
      </w:r>
      <w:r w:rsidRPr="00531B02">
        <w:rPr>
          <w:rFonts w:eastAsiaTheme="minorEastAsia" w:cs="Times New Roman"/>
          <w:vertAlign w:val="superscript"/>
        </w:rPr>
        <w:t>2</w:t>
      </w:r>
      <w:r w:rsidRPr="00531B02">
        <w:rPr>
          <w:rFonts w:eastAsiaTheme="minorEastAsia" w:cs="Times New Roman"/>
        </w:rPr>
        <w:t xml:space="preserve">H bonds have wavenumbers </w:t>
      </w:r>
      <w:r w:rsidRPr="00531B02">
        <w:rPr>
          <w:rFonts w:cs="Times New Roman"/>
        </w:rPr>
        <w:t>(ω, in cm</w:t>
      </w:r>
      <w:r w:rsidRPr="00531B02">
        <w:rPr>
          <w:rFonts w:cs="Times New Roman"/>
          <w:vertAlign w:val="superscript"/>
        </w:rPr>
        <w:t>-1</w:t>
      </w:r>
      <w:r w:rsidRPr="00531B02">
        <w:rPr>
          <w:rFonts w:cs="Times New Roman"/>
        </w:rPr>
        <w:t>)</w:t>
      </w:r>
      <w:r w:rsidRPr="00531B02">
        <w:rPr>
          <w:rFonts w:eastAsiaTheme="minorEastAsia" w:cs="Times New Roman"/>
        </w:rPr>
        <w:t xml:space="preserve"> around 1000 cm</w:t>
      </w:r>
      <w:r w:rsidRPr="00531B02">
        <w:rPr>
          <w:rFonts w:eastAsiaTheme="minorEastAsia" w:cs="Times New Roman"/>
          <w:vertAlign w:val="superscript"/>
        </w:rPr>
        <w:t>-1</w:t>
      </w:r>
      <w:r w:rsidRPr="00531B02">
        <w:rPr>
          <w:rFonts w:eastAsiaTheme="minorEastAsia" w:cs="Times New Roman"/>
        </w:rPr>
        <w:t xml:space="preserve"> lower than the equivalent O-H bonds is described using: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39"/>
        <w:gridCol w:w="1171"/>
      </w:tblGrid>
      <w:tr w:rsidR="00305697" w:rsidRPr="00531B02" w14:paraId="14BFEF3D" w14:textId="77777777" w:rsidTr="00531B02">
        <w:tc>
          <w:tcPr>
            <w:tcW w:w="7839" w:type="dxa"/>
          </w:tcPr>
          <w:p w14:paraId="0044B966" w14:textId="77777777" w:rsidR="00305697" w:rsidRPr="00531B02" w:rsidRDefault="00305697" w:rsidP="00531B02">
            <w:pPr>
              <w:rPr>
                <w:rFonts w:eastAsiaTheme="minorEastAsia" w:cs="Times New Roman"/>
              </w:rPr>
            </w:pPr>
            <m:oMathPara>
              <m:oMathParaPr>
                <m:jc m:val="left"/>
              </m:oMathParaPr>
              <m:oMath>
                <m:r>
                  <m:rPr>
                    <m:nor/>
                  </m:rPr>
                  <w:rPr>
                    <w:rFonts w:cs="Times New Roman"/>
                  </w:rPr>
                  <m:t>ω=</m:t>
                </m:r>
                <m:f>
                  <m:fPr>
                    <m:ctrlPr>
                      <w:rPr>
                        <w:rFonts w:ascii="Cambria Math" w:hAnsi="Cambria Math" w:cs="Times New Roman"/>
                        <w:i/>
                      </w:rPr>
                    </m:ctrlPr>
                  </m:fPr>
                  <m:num>
                    <m:r>
                      <m:rPr>
                        <m:nor/>
                      </m:rPr>
                      <w:rPr>
                        <w:rFonts w:cs="Times New Roman"/>
                      </w:rPr>
                      <m:t>1</m:t>
                    </m:r>
                  </m:num>
                  <m:den>
                    <m:r>
                      <m:rPr>
                        <m:nor/>
                      </m:rPr>
                      <w:rPr>
                        <w:rFonts w:cs="Times New Roman"/>
                      </w:rPr>
                      <m:t>2πc</m:t>
                    </m:r>
                  </m:den>
                </m:f>
                <m:rad>
                  <m:radPr>
                    <m:degHide m:val="1"/>
                    <m:ctrlPr>
                      <w:rPr>
                        <w:rFonts w:ascii="Cambria Math" w:hAnsi="Cambria Math" w:cs="Times New Roman"/>
                        <w:i/>
                      </w:rPr>
                    </m:ctrlPr>
                  </m:radPr>
                  <m:deg/>
                  <m:e>
                    <m:f>
                      <m:fPr>
                        <m:ctrlPr>
                          <w:rPr>
                            <w:rFonts w:ascii="Cambria Math" w:hAnsi="Cambria Math" w:cs="Times New Roman"/>
                            <w:i/>
                          </w:rPr>
                        </m:ctrlPr>
                      </m:fPr>
                      <m:num>
                        <m:r>
                          <m:rPr>
                            <m:nor/>
                          </m:rPr>
                          <w:rPr>
                            <w:rFonts w:cs="Times New Roman"/>
                          </w:rPr>
                          <m:t>k</m:t>
                        </m:r>
                      </m:num>
                      <m:den>
                        <m:r>
                          <m:rPr>
                            <m:nor/>
                          </m:rPr>
                          <w:rPr>
                            <w:rFonts w:cs="Times New Roman"/>
                          </w:rPr>
                          <m:t>μ</m:t>
                        </m:r>
                      </m:den>
                    </m:f>
                  </m:e>
                </m:rad>
              </m:oMath>
            </m:oMathPara>
          </w:p>
        </w:tc>
        <w:tc>
          <w:tcPr>
            <w:tcW w:w="1171" w:type="dxa"/>
          </w:tcPr>
          <w:p w14:paraId="67892251" w14:textId="77777777" w:rsidR="00305697" w:rsidRPr="00531B02" w:rsidRDefault="00305697" w:rsidP="00531B02">
            <w:pPr>
              <w:pStyle w:val="Caption"/>
            </w:pPr>
            <w:r w:rsidRPr="00531B02">
              <w:t xml:space="preserve">( </w:t>
            </w:r>
            <w:r w:rsidRPr="00531B02">
              <w:fldChar w:fldCharType="begin"/>
            </w:r>
            <w:r w:rsidRPr="00531B02">
              <w:instrText xml:space="preserve"> SEQ ( \* ARABIC </w:instrText>
            </w:r>
            <w:r w:rsidRPr="00531B02">
              <w:fldChar w:fldCharType="separate"/>
            </w:r>
            <w:r w:rsidR="000E61BC" w:rsidRPr="00531B02">
              <w:t>4</w:t>
            </w:r>
            <w:r w:rsidRPr="00531B02">
              <w:fldChar w:fldCharType="end"/>
            </w:r>
            <w:r w:rsidRPr="00531B02">
              <w:t xml:space="preserve"> )</w:t>
            </w:r>
          </w:p>
          <w:p w14:paraId="12F67A56" w14:textId="77777777" w:rsidR="00305697" w:rsidRPr="00531B02" w:rsidRDefault="00305697" w:rsidP="00531B02">
            <w:pPr>
              <w:keepNext/>
              <w:rPr>
                <w:rFonts w:eastAsiaTheme="minorEastAsia" w:cs="Times New Roman"/>
              </w:rPr>
            </w:pPr>
          </w:p>
        </w:tc>
      </w:tr>
    </w:tbl>
    <w:p w14:paraId="2249C144" w14:textId="77777777" w:rsidR="00305697" w:rsidRPr="00531B02" w:rsidRDefault="00305697" w:rsidP="00531B02">
      <w:pPr>
        <w:rPr>
          <w:rFonts w:cs="Times New Roman"/>
        </w:rPr>
      </w:pPr>
      <w:proofErr w:type="gramStart"/>
      <w:r w:rsidRPr="00531B02">
        <w:rPr>
          <w:rFonts w:cs="Times New Roman"/>
        </w:rPr>
        <w:t>where</w:t>
      </w:r>
      <w:proofErr w:type="gramEnd"/>
      <w:r w:rsidRPr="00531B02">
        <w:rPr>
          <w:rFonts w:cs="Times New Roman"/>
        </w:rPr>
        <w:t xml:space="preserve"> </w:t>
      </w:r>
      <w:r w:rsidRPr="00531B02">
        <w:rPr>
          <w:rFonts w:cs="Times New Roman"/>
          <w:i/>
        </w:rPr>
        <w:t xml:space="preserve">c </w:t>
      </w:r>
      <w:r w:rsidRPr="00531B02">
        <w:rPr>
          <w:rFonts w:cs="Times New Roman"/>
        </w:rPr>
        <w:t>is the speed of light (cm s</w:t>
      </w:r>
      <w:r w:rsidRPr="00531B02">
        <w:rPr>
          <w:rFonts w:cs="Times New Roman"/>
          <w:vertAlign w:val="superscript"/>
        </w:rPr>
        <w:t>-1</w:t>
      </w:r>
      <w:r w:rsidRPr="00531B02">
        <w:rPr>
          <w:rFonts w:cs="Times New Roman"/>
        </w:rPr>
        <w:t>), k is the force constant (kg s</w:t>
      </w:r>
      <w:r w:rsidRPr="00531B02">
        <w:rPr>
          <w:rFonts w:cs="Times New Roman"/>
          <w:vertAlign w:val="superscript"/>
        </w:rPr>
        <w:t>-2</w:t>
      </w:r>
      <w:r w:rsidRPr="00531B02">
        <w:rPr>
          <w:rFonts w:cs="Times New Roman"/>
        </w:rPr>
        <w:t xml:space="preserve">, equivalent to </w:t>
      </w:r>
      <w:proofErr w:type="spellStart"/>
      <w:r w:rsidRPr="00531B02">
        <w:rPr>
          <w:rFonts w:cs="Times New Roman"/>
        </w:rPr>
        <w:t>N</w:t>
      </w:r>
      <w:proofErr w:type="spellEnd"/>
      <w:r w:rsidRPr="00531B02">
        <w:rPr>
          <w:rFonts w:cs="Times New Roman"/>
        </w:rPr>
        <w:t xml:space="preserve"> m</w:t>
      </w:r>
      <w:r w:rsidRPr="00531B02">
        <w:rPr>
          <w:rFonts w:cs="Times New Roman"/>
          <w:vertAlign w:val="superscript"/>
        </w:rPr>
        <w:t>-1</w:t>
      </w:r>
      <w:r w:rsidRPr="00531B02">
        <w:rPr>
          <w:rFonts w:cs="Times New Roman"/>
        </w:rPr>
        <w:t xml:space="preserve">), and </w:t>
      </w:r>
      <w:r w:rsidRPr="00531B02">
        <w:rPr>
          <w:rFonts w:cs="Times New Roman"/>
          <w:i/>
        </w:rPr>
        <w:t xml:space="preserve">µ </w:t>
      </w:r>
      <w:r w:rsidRPr="00531B02">
        <w:rPr>
          <w:rFonts w:cs="Times New Roman"/>
        </w:rPr>
        <w:t>is the reduced mass (kg):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39"/>
        <w:gridCol w:w="1171"/>
      </w:tblGrid>
      <w:tr w:rsidR="00305697" w:rsidRPr="00531B02" w14:paraId="3B4C8606" w14:textId="77777777" w:rsidTr="00531B02">
        <w:tc>
          <w:tcPr>
            <w:tcW w:w="7839" w:type="dxa"/>
          </w:tcPr>
          <w:p w14:paraId="028819D6" w14:textId="77777777" w:rsidR="00305697" w:rsidRPr="00531B02" w:rsidRDefault="00305697" w:rsidP="00531B02">
            <w:pPr>
              <w:rPr>
                <w:rFonts w:cs="Times New Roman"/>
              </w:rPr>
            </w:pPr>
            <m:oMathPara>
              <m:oMathParaPr>
                <m:jc m:val="left"/>
              </m:oMathParaPr>
              <m:oMath>
                <m:r>
                  <m:rPr>
                    <m:nor/>
                  </m:rPr>
                  <w:rPr>
                    <w:rFonts w:cs="Times New Roman"/>
                  </w:rPr>
                  <m:t>μ=</m:t>
                </m:r>
                <m:f>
                  <m:fPr>
                    <m:ctrlPr>
                      <w:rPr>
                        <w:rFonts w:ascii="Cambria Math" w:hAnsi="Cambria Math" w:cs="Times New Roman"/>
                        <w:i/>
                      </w:rPr>
                    </m:ctrlPr>
                  </m:fPr>
                  <m:num>
                    <m:sSub>
                      <m:sSubPr>
                        <m:ctrlPr>
                          <w:rPr>
                            <w:rFonts w:ascii="Cambria Math" w:hAnsi="Cambria Math" w:cs="Times New Roman"/>
                            <w:i/>
                          </w:rPr>
                        </m:ctrlPr>
                      </m:sSubPr>
                      <m:e>
                        <m:r>
                          <m:rPr>
                            <m:nor/>
                          </m:rPr>
                          <w:rPr>
                            <w:rFonts w:cs="Times New Roman"/>
                          </w:rPr>
                          <m:t>m</m:t>
                        </m:r>
                      </m:e>
                      <m:sub>
                        <m:r>
                          <m:rPr>
                            <m:nor/>
                          </m:rPr>
                          <w:rPr>
                            <w:rFonts w:cs="Times New Roman"/>
                          </w:rPr>
                          <m:t>1</m:t>
                        </m:r>
                      </m:sub>
                    </m:sSub>
                    <m:sSub>
                      <m:sSubPr>
                        <m:ctrlPr>
                          <w:rPr>
                            <w:rFonts w:ascii="Cambria Math" w:hAnsi="Cambria Math" w:cs="Times New Roman"/>
                            <w:i/>
                          </w:rPr>
                        </m:ctrlPr>
                      </m:sSubPr>
                      <m:e>
                        <m:r>
                          <m:rPr>
                            <m:nor/>
                          </m:rPr>
                          <w:rPr>
                            <w:rFonts w:cs="Times New Roman"/>
                          </w:rPr>
                          <m:t>m</m:t>
                        </m:r>
                      </m:e>
                      <m:sub>
                        <m:r>
                          <m:rPr>
                            <m:nor/>
                          </m:rPr>
                          <w:rPr>
                            <w:rFonts w:cs="Times New Roman"/>
                          </w:rPr>
                          <m:t>2</m:t>
                        </m:r>
                      </m:sub>
                    </m:sSub>
                  </m:num>
                  <m:den>
                    <m:sSub>
                      <m:sSubPr>
                        <m:ctrlPr>
                          <w:rPr>
                            <w:rFonts w:ascii="Cambria Math" w:hAnsi="Cambria Math" w:cs="Times New Roman"/>
                            <w:i/>
                          </w:rPr>
                        </m:ctrlPr>
                      </m:sSubPr>
                      <m:e>
                        <m:r>
                          <m:rPr>
                            <m:nor/>
                          </m:rPr>
                          <w:rPr>
                            <w:rFonts w:cs="Times New Roman"/>
                          </w:rPr>
                          <m:t>m</m:t>
                        </m:r>
                      </m:e>
                      <m:sub>
                        <m:r>
                          <m:rPr>
                            <m:nor/>
                          </m:rPr>
                          <w:rPr>
                            <w:rFonts w:cs="Times New Roman"/>
                          </w:rPr>
                          <m:t>1</m:t>
                        </m:r>
                      </m:sub>
                    </m:sSub>
                    <m:sSub>
                      <m:sSubPr>
                        <m:ctrlPr>
                          <w:rPr>
                            <w:rFonts w:ascii="Cambria Math" w:hAnsi="Cambria Math" w:cs="Times New Roman"/>
                            <w:i/>
                          </w:rPr>
                        </m:ctrlPr>
                      </m:sSubPr>
                      <m:e>
                        <m:r>
                          <m:rPr>
                            <m:nor/>
                          </m:rPr>
                          <w:rPr>
                            <w:rFonts w:cs="Times New Roman"/>
                          </w:rPr>
                          <m:t>+m</m:t>
                        </m:r>
                      </m:e>
                      <m:sub>
                        <m:r>
                          <m:rPr>
                            <m:nor/>
                          </m:rPr>
                          <w:rPr>
                            <w:rFonts w:cs="Times New Roman"/>
                          </w:rPr>
                          <m:t>2</m:t>
                        </m:r>
                      </m:sub>
                    </m:sSub>
                  </m:den>
                </m:f>
                <m:r>
                  <m:rPr>
                    <m:nor/>
                  </m:rPr>
                  <w:rPr>
                    <w:rFonts w:cs="Times New Roman"/>
                  </w:rPr>
                  <m:t>N</m:t>
                </m:r>
              </m:oMath>
            </m:oMathPara>
          </w:p>
        </w:tc>
        <w:tc>
          <w:tcPr>
            <w:tcW w:w="1171" w:type="dxa"/>
          </w:tcPr>
          <w:p w14:paraId="3A53C8D6"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5</w:t>
            </w:r>
            <w:r w:rsidRPr="00531B02">
              <w:fldChar w:fldCharType="end"/>
            </w:r>
            <w:r w:rsidRPr="00531B02">
              <w:t xml:space="preserve"> )</w:t>
            </w:r>
          </w:p>
        </w:tc>
      </w:tr>
    </w:tbl>
    <w:p w14:paraId="01BE5B37" w14:textId="77777777" w:rsidR="00305697" w:rsidRPr="00531B02" w:rsidRDefault="00305697" w:rsidP="00531B02">
      <w:pPr>
        <w:rPr>
          <w:rFonts w:eastAsiaTheme="minorEastAsia" w:cs="Times New Roman"/>
        </w:rPr>
      </w:pPr>
      <w:proofErr w:type="gramStart"/>
      <w:r w:rsidRPr="00531B02">
        <w:rPr>
          <w:rFonts w:cs="Times New Roman"/>
        </w:rPr>
        <w:t>where</w:t>
      </w:r>
      <w:proofErr w:type="gramEnd"/>
      <w:r w:rsidRPr="00531B02">
        <w:rPr>
          <w:rFonts w:cs="Times New Roman"/>
        </w:rPr>
        <w:t xml:space="preserve"> m</w:t>
      </w:r>
      <w:r w:rsidRPr="00531B02">
        <w:rPr>
          <w:rFonts w:cs="Times New Roman"/>
          <w:vertAlign w:val="subscript"/>
        </w:rPr>
        <w:t>1</w:t>
      </w:r>
      <w:r w:rsidRPr="00531B02">
        <w:rPr>
          <w:rFonts w:cs="Times New Roman"/>
        </w:rPr>
        <w:t xml:space="preserve"> and m</w:t>
      </w:r>
      <w:r w:rsidRPr="00531B02">
        <w:rPr>
          <w:rFonts w:cs="Times New Roman"/>
          <w:vertAlign w:val="subscript"/>
        </w:rPr>
        <w:t>2</w:t>
      </w:r>
      <w:r w:rsidRPr="00531B02">
        <w:rPr>
          <w:rFonts w:cs="Times New Roman"/>
        </w:rPr>
        <w:t xml:space="preserve"> are molar masses, and N is Avogadro's number (mol</w:t>
      </w:r>
      <w:r w:rsidRPr="00531B02">
        <w:rPr>
          <w:rFonts w:cs="Times New Roman"/>
          <w:vertAlign w:val="superscript"/>
        </w:rPr>
        <w:t>-1</w:t>
      </w:r>
      <w:r w:rsidRPr="00531B02">
        <w:rPr>
          <w:rFonts w:cs="Times New Roman"/>
        </w:rPr>
        <w:t xml:space="preserve">). µ </w:t>
      </w:r>
      <w:proofErr w:type="gramStart"/>
      <w:r w:rsidRPr="00531B02">
        <w:rPr>
          <w:rFonts w:cs="Times New Roman"/>
        </w:rPr>
        <w:t>for</w:t>
      </w:r>
      <w:proofErr w:type="gramEnd"/>
      <w:r w:rsidRPr="00531B02">
        <w:rPr>
          <w:rFonts w:cs="Times New Roman"/>
        </w:rPr>
        <w:t xml:space="preserve"> O-</w:t>
      </w:r>
      <w:r w:rsidRPr="00531B02">
        <w:rPr>
          <w:rFonts w:cs="Times New Roman"/>
          <w:vertAlign w:val="superscript"/>
        </w:rPr>
        <w:t>1</w:t>
      </w:r>
      <w:r w:rsidRPr="00531B02">
        <w:rPr>
          <w:rFonts w:cs="Times New Roman"/>
        </w:rPr>
        <w:t>H and O-</w:t>
      </w:r>
      <w:r w:rsidRPr="00531B02">
        <w:rPr>
          <w:rFonts w:cs="Times New Roman"/>
          <w:vertAlign w:val="superscript"/>
        </w:rPr>
        <w:t>2</w:t>
      </w:r>
      <w:r w:rsidRPr="00531B02">
        <w:rPr>
          <w:rFonts w:cs="Times New Roman"/>
        </w:rPr>
        <w:t>H bonds is 1.56x10</w:t>
      </w:r>
      <w:r w:rsidRPr="00531B02">
        <w:rPr>
          <w:rFonts w:cs="Times New Roman"/>
          <w:vertAlign w:val="superscript"/>
        </w:rPr>
        <w:t>27</w:t>
      </w:r>
      <w:r w:rsidRPr="00531B02">
        <w:rPr>
          <w:rFonts w:cs="Times New Roman"/>
        </w:rPr>
        <w:t xml:space="preserve"> and 2.95x10</w:t>
      </w:r>
      <w:r w:rsidRPr="00531B02">
        <w:rPr>
          <w:rFonts w:cs="Times New Roman"/>
          <w:vertAlign w:val="superscript"/>
        </w:rPr>
        <w:t>27</w:t>
      </w:r>
      <w:r w:rsidRPr="00531B02">
        <w:rPr>
          <w:rFonts w:cs="Times New Roman"/>
        </w:rPr>
        <w:t xml:space="preserve"> kg, respectively. If we assume that </w:t>
      </w:r>
      <w:r w:rsidRPr="00531B02">
        <w:rPr>
          <w:rFonts w:cs="Times New Roman"/>
          <w:i/>
        </w:rPr>
        <w:t xml:space="preserve">k </w:t>
      </w:r>
      <w:r w:rsidRPr="00531B02">
        <w:rPr>
          <w:rFonts w:cs="Times New Roman"/>
        </w:rPr>
        <w:t>is approximately equal for O-</w:t>
      </w:r>
      <w:r w:rsidRPr="00531B02">
        <w:rPr>
          <w:rFonts w:cs="Times New Roman"/>
          <w:vertAlign w:val="superscript"/>
        </w:rPr>
        <w:t>1</w:t>
      </w:r>
      <w:r w:rsidRPr="00531B02">
        <w:rPr>
          <w:rFonts w:cs="Times New Roman"/>
        </w:rPr>
        <w:t>H and O-</w:t>
      </w:r>
      <w:r w:rsidRPr="00531B02">
        <w:rPr>
          <w:rFonts w:cs="Times New Roman"/>
          <w:vertAlign w:val="superscript"/>
        </w:rPr>
        <w:t>2</w:t>
      </w:r>
      <w:r w:rsidRPr="00531B02">
        <w:rPr>
          <w:rFonts w:cs="Times New Roman"/>
        </w:rPr>
        <w:t xml:space="preserve">H bonds, then we arrive at </w:t>
      </w:r>
      <m:oMath>
        <m:sSub>
          <m:sSubPr>
            <m:ctrlPr>
              <w:rPr>
                <w:rFonts w:ascii="Cambria Math" w:hAnsi="Cambria Math" w:cs="Times New Roman"/>
                <w:i/>
              </w:rPr>
            </m:ctrlPr>
          </m:sSubPr>
          <m:e>
            <m:r>
              <m:rPr>
                <m:nor/>
              </m:rPr>
              <w:rPr>
                <w:rFonts w:cs="Times New Roman"/>
              </w:rPr>
              <m:t>ω</m:t>
            </m:r>
          </m:e>
          <m:sub>
            <m:d>
              <m:dPr>
                <m:ctrlPr>
                  <w:rPr>
                    <w:rFonts w:ascii="Cambria Math" w:hAnsi="Cambria Math" w:cs="Times New Roman"/>
                    <w:i/>
                  </w:rPr>
                </m:ctrlPr>
              </m:dPr>
              <m:e>
                <m:r>
                  <m:rPr>
                    <m:nor/>
                  </m:rPr>
                  <w:rPr>
                    <w:rFonts w:cs="Times New Roman"/>
                  </w:rPr>
                  <m:t>O-</m:t>
                </m:r>
                <m:sPre>
                  <m:sPrePr>
                    <m:ctrlPr>
                      <w:rPr>
                        <w:rFonts w:ascii="Cambria Math" w:hAnsi="Cambria Math" w:cs="Times New Roman"/>
                        <w:i/>
                      </w:rPr>
                    </m:ctrlPr>
                  </m:sPrePr>
                  <m:sub>
                    <m:r>
                      <m:rPr>
                        <m:nor/>
                      </m:rPr>
                      <w:rPr>
                        <w:rFonts w:cs="Times New Roman"/>
                      </w:rPr>
                      <m:t xml:space="preserve"> </m:t>
                    </m:r>
                  </m:sub>
                  <m:sup>
                    <m:r>
                      <m:rPr>
                        <m:nor/>
                      </m:rPr>
                      <w:rPr>
                        <w:rFonts w:cs="Times New Roman"/>
                      </w:rPr>
                      <m:t>2</m:t>
                    </m:r>
                  </m:sup>
                  <m:e>
                    <m:r>
                      <m:rPr>
                        <m:nor/>
                      </m:rPr>
                      <w:rPr>
                        <w:rFonts w:cs="Times New Roman"/>
                      </w:rPr>
                      <m:t>H</m:t>
                    </m:r>
                  </m:e>
                </m:sPre>
              </m:e>
            </m:d>
          </m:sub>
        </m:sSub>
        <m:r>
          <m:rPr>
            <m:nor/>
          </m:rPr>
          <w:rPr>
            <w:rFonts w:cs="Times New Roman"/>
          </w:rPr>
          <m:t>≈</m:t>
        </m:r>
        <m:sSub>
          <m:sSubPr>
            <m:ctrlPr>
              <w:rPr>
                <w:rFonts w:ascii="Cambria Math" w:hAnsi="Cambria Math" w:cs="Times New Roman"/>
                <w:i/>
              </w:rPr>
            </m:ctrlPr>
          </m:sSubPr>
          <m:e>
            <m:r>
              <m:rPr>
                <m:nor/>
              </m:rPr>
              <w:rPr>
                <w:rFonts w:cs="Times New Roman"/>
              </w:rPr>
              <m:t>ω</m:t>
            </m:r>
          </m:e>
          <m:sub>
            <m:d>
              <m:dPr>
                <m:ctrlPr>
                  <w:rPr>
                    <w:rFonts w:ascii="Cambria Math" w:hAnsi="Cambria Math" w:cs="Times New Roman"/>
                    <w:i/>
                  </w:rPr>
                </m:ctrlPr>
              </m:dPr>
              <m:e>
                <m:r>
                  <m:rPr>
                    <m:nor/>
                  </m:rPr>
                  <w:rPr>
                    <w:rFonts w:cs="Times New Roman"/>
                  </w:rPr>
                  <m:t>O-</m:t>
                </m:r>
                <m:sPre>
                  <m:sPrePr>
                    <m:ctrlPr>
                      <w:rPr>
                        <w:rFonts w:ascii="Cambria Math" w:hAnsi="Cambria Math" w:cs="Times New Roman"/>
                        <w:i/>
                      </w:rPr>
                    </m:ctrlPr>
                  </m:sPrePr>
                  <m:sub>
                    <m:r>
                      <m:rPr>
                        <m:nor/>
                      </m:rPr>
                      <w:rPr>
                        <w:rFonts w:cs="Times New Roman"/>
                      </w:rPr>
                      <m:t xml:space="preserve"> </m:t>
                    </m:r>
                  </m:sub>
                  <m:sup>
                    <m:r>
                      <m:rPr>
                        <m:nor/>
                      </m:rPr>
                      <w:rPr>
                        <w:rFonts w:cs="Times New Roman"/>
                      </w:rPr>
                      <m:t>1</m:t>
                    </m:r>
                  </m:sup>
                  <m:e>
                    <m:r>
                      <m:rPr>
                        <m:nor/>
                      </m:rPr>
                      <w:rPr>
                        <w:rFonts w:cs="Times New Roman"/>
                      </w:rPr>
                      <m:t>H</m:t>
                    </m:r>
                  </m:e>
                </m:sPre>
              </m:e>
            </m:d>
          </m:sub>
        </m:sSub>
        <m:rad>
          <m:radPr>
            <m:degHide m:val="1"/>
            <m:ctrlPr>
              <w:rPr>
                <w:rFonts w:ascii="Cambria Math" w:hAnsi="Cambria Math" w:cs="Times New Roman"/>
                <w:i/>
              </w:rPr>
            </m:ctrlPr>
          </m:radPr>
          <m:deg/>
          <m:e>
            <m:r>
              <m:rPr>
                <m:nor/>
              </m:rPr>
              <w:rPr>
                <w:rFonts w:ascii="Cambria Math" w:hAnsi="Cambria Math" w:cs="Times New Roman"/>
              </w:rPr>
              <m:t>2</m:t>
            </m:r>
          </m:e>
        </m:rad>
      </m:oMath>
      <w:r w:rsidRPr="00531B02">
        <w:rPr>
          <w:rFonts w:eastAsiaTheme="minorEastAsia" w:cs="Times New Roman"/>
        </w:rPr>
        <w:t>.</w:t>
      </w:r>
      <w:r w:rsidRPr="00531B02">
        <w:rPr>
          <w:rFonts w:cs="Times New Roman"/>
        </w:rPr>
        <w:t xml:space="preserve"> This is a simplification,</w:t>
      </w:r>
      <w:r w:rsidRPr="00531B02">
        <w:rPr>
          <w:rFonts w:eastAsiaTheme="minorEastAsia" w:cs="Times New Roman"/>
        </w:rPr>
        <w:t xml:space="preserve"> mainly because the force constants are unlikely to be equal, but gives a first order explanation of the ~1000 cm</w:t>
      </w:r>
      <w:r w:rsidRPr="00531B02">
        <w:rPr>
          <w:rFonts w:eastAsiaTheme="minorEastAsia" w:cs="Times New Roman"/>
          <w:vertAlign w:val="superscript"/>
        </w:rPr>
        <w:t>-1</w:t>
      </w:r>
      <w:r w:rsidRPr="00531B02">
        <w:rPr>
          <w:rFonts w:eastAsiaTheme="minorEastAsia" w:cs="Times New Roman"/>
        </w:rPr>
        <w:t xml:space="preserve"> wavenumber difference.</w:t>
      </w:r>
    </w:p>
    <w:p w14:paraId="7EBE07F2" w14:textId="77777777" w:rsidR="00305697" w:rsidRPr="00531B02" w:rsidRDefault="00305697" w:rsidP="00531B02">
      <w:pPr>
        <w:rPr>
          <w:rFonts w:eastAsiaTheme="minorEastAsia" w:cs="Times New Roman"/>
        </w:rPr>
      </w:pPr>
    </w:p>
    <w:p w14:paraId="5B43CD3F" w14:textId="77777777" w:rsidR="00305697" w:rsidRPr="00531B02" w:rsidRDefault="00305697" w:rsidP="00531B02">
      <w:pPr>
        <w:outlineLvl w:val="0"/>
        <w:rPr>
          <w:rFonts w:cs="Times New Roman"/>
          <w:b/>
        </w:rPr>
      </w:pPr>
      <w:r w:rsidRPr="00531B02">
        <w:rPr>
          <w:rFonts w:cs="Times New Roman"/>
          <w:b/>
        </w:rPr>
        <w:t>Relative absorption coefficients between O-</w:t>
      </w:r>
      <w:r w:rsidRPr="00531B02">
        <w:rPr>
          <w:rFonts w:cs="Times New Roman"/>
          <w:b/>
          <w:vertAlign w:val="superscript"/>
        </w:rPr>
        <w:t>2</w:t>
      </w:r>
      <w:r w:rsidRPr="00531B02">
        <w:rPr>
          <w:rFonts w:cs="Times New Roman"/>
          <w:b/>
        </w:rPr>
        <w:t>H and O-H</w:t>
      </w:r>
    </w:p>
    <w:p w14:paraId="5325BDE1" w14:textId="77777777" w:rsidR="00305697" w:rsidRPr="00531B02" w:rsidRDefault="00305697" w:rsidP="00531B02">
      <w:pPr>
        <w:rPr>
          <w:rFonts w:eastAsiaTheme="minorEastAsia" w:cs="Times New Roman"/>
        </w:rPr>
      </w:pPr>
      <w:r w:rsidRPr="00531B02">
        <w:rPr>
          <w:rFonts w:cs="Times New Roman"/>
        </w:rPr>
        <w:t xml:space="preserve">Following </w:t>
      </w:r>
      <w:r w:rsidRPr="00531B02">
        <w:rPr>
          <w:rFonts w:cs="Times New Roman"/>
          <w:vertAlign w:val="superscript"/>
        </w:rPr>
        <w:t>2</w:t>
      </w:r>
      <w:r w:rsidRPr="00531B02">
        <w:rPr>
          <w:rFonts w:cs="Times New Roman"/>
        </w:rPr>
        <w:t>H-in/H-out experiments, bands representing {Al</w:t>
      </w:r>
      <w:r w:rsidRPr="00531B02">
        <w:rPr>
          <w:rFonts w:cs="Times New Roman"/>
          <w:vertAlign w:val="superscript"/>
        </w:rPr>
        <w:t>2</w:t>
      </w:r>
      <w:r w:rsidRPr="00531B02">
        <w:rPr>
          <w:rFonts w:cs="Times New Roman"/>
        </w:rPr>
        <w:t>H} appear in the O-</w:t>
      </w:r>
      <w:r w:rsidRPr="00531B02">
        <w:rPr>
          <w:rFonts w:cs="Times New Roman"/>
          <w:vertAlign w:val="superscript"/>
        </w:rPr>
        <w:t>2</w:t>
      </w:r>
      <w:r w:rsidRPr="00531B02">
        <w:rPr>
          <w:rFonts w:cs="Times New Roman"/>
        </w:rPr>
        <w:t>H stretching region at the expense of {</w:t>
      </w:r>
      <w:proofErr w:type="spellStart"/>
      <w:r w:rsidRPr="00531B02">
        <w:rPr>
          <w:rFonts w:cs="Times New Roman"/>
        </w:rPr>
        <w:t>AlH</w:t>
      </w:r>
      <w:proofErr w:type="spellEnd"/>
      <w:r w:rsidRPr="00531B02">
        <w:rPr>
          <w:rFonts w:cs="Times New Roman"/>
        </w:rPr>
        <w:t>} bands in the O-H region.</w:t>
      </w:r>
    </w:p>
    <w:p w14:paraId="69F25254" w14:textId="77777777" w:rsidR="00305697" w:rsidRPr="00531B02" w:rsidRDefault="00305697" w:rsidP="00531B02">
      <w:pPr>
        <w:rPr>
          <w:rFonts w:cs="Times New Roman"/>
        </w:rPr>
      </w:pPr>
      <w:r w:rsidRPr="00531B02">
        <w:rPr>
          <w:rFonts w:cs="Times New Roman"/>
        </w:rPr>
        <w:t>A useful additional outcome of H-</w:t>
      </w:r>
      <w:r w:rsidRPr="00531B02">
        <w:rPr>
          <w:rFonts w:cs="Times New Roman"/>
          <w:vertAlign w:val="superscript"/>
        </w:rPr>
        <w:t>2</w:t>
      </w:r>
      <w:r w:rsidRPr="00531B02">
        <w:rPr>
          <w:rFonts w:cs="Times New Roman"/>
        </w:rPr>
        <w:t>H exchange experiments, aside from any diffusion considerations, is the ability to determine relative absorption coefficients (ε) associated with the O-H and O-</w:t>
      </w:r>
      <w:r w:rsidRPr="00531B02">
        <w:rPr>
          <w:rFonts w:cs="Times New Roman"/>
          <w:vertAlign w:val="superscript"/>
        </w:rPr>
        <w:t>2</w:t>
      </w:r>
      <w:r w:rsidRPr="00531B02">
        <w:rPr>
          <w:rFonts w:cs="Times New Roman"/>
        </w:rPr>
        <w:t>H stretching regions. This is only possible in these experiments because the only monovalent cations present are H</w:t>
      </w:r>
      <w:r w:rsidRPr="00531B02">
        <w:rPr>
          <w:rFonts w:cs="Times New Roman"/>
          <w:vertAlign w:val="superscript"/>
        </w:rPr>
        <w:t>+</w:t>
      </w:r>
      <w:r w:rsidRPr="00531B02">
        <w:rPr>
          <w:rFonts w:cs="Times New Roman"/>
        </w:rPr>
        <w:t xml:space="preserve"> and </w:t>
      </w:r>
      <w:r w:rsidRPr="00531B02">
        <w:rPr>
          <w:rFonts w:cs="Times New Roman"/>
          <w:vertAlign w:val="superscript"/>
        </w:rPr>
        <w:t>2</w:t>
      </w:r>
      <w:r w:rsidRPr="00531B02">
        <w:rPr>
          <w:rFonts w:cs="Times New Roman"/>
        </w:rPr>
        <w:t>H</w:t>
      </w:r>
      <w:r w:rsidRPr="00531B02">
        <w:rPr>
          <w:rFonts w:cs="Times New Roman"/>
          <w:vertAlign w:val="superscript"/>
        </w:rPr>
        <w:t>+</w:t>
      </w:r>
      <w:r w:rsidRPr="00531B02">
        <w:rPr>
          <w:rFonts w:cs="Times New Roman"/>
        </w:rPr>
        <w:t xml:space="preserve">, thus we can reasonably assume that all H loss is balanced by </w:t>
      </w:r>
      <w:r w:rsidRPr="00531B02">
        <w:rPr>
          <w:rFonts w:cs="Times New Roman"/>
          <w:vertAlign w:val="superscript"/>
        </w:rPr>
        <w:t>2</w:t>
      </w:r>
      <w:r w:rsidRPr="00531B02">
        <w:rPr>
          <w:rFonts w:cs="Times New Roman"/>
        </w:rPr>
        <w:t>H gain.</w:t>
      </w:r>
    </w:p>
    <w:p w14:paraId="104D4872" w14:textId="77777777" w:rsidR="00305697" w:rsidRPr="00531B02" w:rsidRDefault="00305697" w:rsidP="00531B02">
      <w:pPr>
        <w:rPr>
          <w:rFonts w:cs="Times New Roman"/>
        </w:rPr>
      </w:pPr>
      <w:r w:rsidRPr="00531B02">
        <w:rPr>
          <w:rFonts w:cs="Times New Roman"/>
        </w:rPr>
        <w:t>Total integrated absorbance (∑Abs) and concentration (C), here of H</w:t>
      </w:r>
      <w:r w:rsidRPr="00531B02">
        <w:rPr>
          <w:rFonts w:cs="Times New Roman"/>
          <w:vertAlign w:val="subscript"/>
        </w:rPr>
        <w:t>2</w:t>
      </w:r>
      <w:r w:rsidRPr="00531B02">
        <w:rPr>
          <w:rFonts w:cs="Times New Roman"/>
        </w:rPr>
        <w:t>O, are related via the Beer-Lambert law: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5"/>
        <w:gridCol w:w="935"/>
      </w:tblGrid>
      <w:tr w:rsidR="00305697" w:rsidRPr="00531B02" w14:paraId="60DC994E" w14:textId="77777777" w:rsidTr="00531B02">
        <w:tc>
          <w:tcPr>
            <w:tcW w:w="8075" w:type="dxa"/>
          </w:tcPr>
          <w:p w14:paraId="7FE0EE6A" w14:textId="77777777" w:rsidR="00305697" w:rsidRPr="00531B02" w:rsidRDefault="00827665" w:rsidP="00531B02">
            <w:pPr>
              <w:rPr>
                <w:rFonts w:cs="Times New Roman"/>
              </w:rPr>
            </w:pPr>
            <m:oMathPara>
              <m:oMathParaPr>
                <m:jc m:val="left"/>
              </m:oMathParaPr>
              <m:oMath>
                <m:sSub>
                  <m:sSubPr>
                    <m:ctrlPr>
                      <w:rPr>
                        <w:rFonts w:ascii="Cambria Math" w:hAnsi="Cambria Math" w:cs="Times New Roman"/>
                        <w:i/>
                      </w:rPr>
                    </m:ctrlPr>
                  </m:sSubPr>
                  <m:e>
                    <m:r>
                      <m:rPr>
                        <m:nor/>
                      </m:rPr>
                      <w:rPr>
                        <w:rFonts w:cs="Times New Roman"/>
                      </w:rPr>
                      <m:t>C</m:t>
                    </m:r>
                  </m:e>
                  <m:sub>
                    <m:sSub>
                      <m:sSubPr>
                        <m:ctrlPr>
                          <w:rPr>
                            <w:rFonts w:ascii="Cambria Math" w:hAnsi="Cambria Math" w:cs="Times New Roman"/>
                            <w:i/>
                          </w:rPr>
                        </m:ctrlPr>
                      </m:sSubPr>
                      <m:e>
                        <m:r>
                          <m:rPr>
                            <m:nor/>
                          </m:rPr>
                          <w:rPr>
                            <w:rFonts w:cs="Times New Roman"/>
                          </w:rPr>
                          <m:t>H</m:t>
                        </m:r>
                      </m:e>
                      <m:sub>
                        <m:r>
                          <m:rPr>
                            <m:nor/>
                          </m:rPr>
                          <w:rPr>
                            <w:rFonts w:cs="Times New Roman"/>
                          </w:rPr>
                          <m:t>2</m:t>
                        </m:r>
                      </m:sub>
                    </m:sSub>
                    <m:r>
                      <m:rPr>
                        <m:nor/>
                      </m:rPr>
                      <w:rPr>
                        <w:rFonts w:cs="Times New Roman"/>
                      </w:rPr>
                      <m:t>O</m:t>
                    </m:r>
                  </m:sub>
                </m:sSub>
                <m:r>
                  <m:rPr>
                    <m:nor/>
                  </m:rPr>
                  <w:rPr>
                    <w:rFonts w:cs="Times New Roman"/>
                  </w:rPr>
                  <m:t>=</m:t>
                </m:r>
                <m:f>
                  <m:fPr>
                    <m:ctrlPr>
                      <w:rPr>
                        <w:rFonts w:ascii="Cambria Math" w:hAnsi="Cambria Math" w:cs="Times New Roman"/>
                        <w:i/>
                      </w:rPr>
                    </m:ctrlPr>
                  </m:fPr>
                  <m:num>
                    <m:r>
                      <m:rPr>
                        <m:nor/>
                      </m:rPr>
                      <w:rPr>
                        <w:rFonts w:ascii="Cambria Math" w:cs="Times New Roman"/>
                      </w:rPr>
                      <m:t>∑</m:t>
                    </m:r>
                    <m:r>
                      <m:rPr>
                        <m:nor/>
                      </m:rPr>
                      <w:rPr>
                        <w:rFonts w:cs="Times New Roman"/>
                      </w:rPr>
                      <m:t>A</m:t>
                    </m:r>
                    <m:r>
                      <m:rPr>
                        <m:nor/>
                      </m:rPr>
                      <w:rPr>
                        <w:rFonts w:ascii="Cambria Math" w:cs="Times New Roman"/>
                      </w:rPr>
                      <m:t>bs</m:t>
                    </m:r>
                  </m:num>
                  <m:den>
                    <m:r>
                      <m:rPr>
                        <m:nor/>
                      </m:rPr>
                      <w:rPr>
                        <w:rFonts w:cs="Times New Roman"/>
                      </w:rPr>
                      <m:t>dε</m:t>
                    </m:r>
                  </m:den>
                </m:f>
              </m:oMath>
            </m:oMathPara>
          </w:p>
        </w:tc>
        <w:tc>
          <w:tcPr>
            <w:tcW w:w="935" w:type="dxa"/>
          </w:tcPr>
          <w:p w14:paraId="732750C4"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6</w:t>
            </w:r>
            <w:r w:rsidRPr="00531B02">
              <w:fldChar w:fldCharType="end"/>
            </w:r>
            <w:r w:rsidRPr="00531B02">
              <w:t xml:space="preserve"> )</w:t>
            </w:r>
          </w:p>
          <w:p w14:paraId="46525D93" w14:textId="77777777" w:rsidR="00305697" w:rsidRPr="00531B02" w:rsidRDefault="00305697" w:rsidP="00531B02">
            <w:pPr>
              <w:keepNext/>
              <w:rPr>
                <w:rFonts w:cs="Times New Roman"/>
              </w:rPr>
            </w:pPr>
          </w:p>
        </w:tc>
      </w:tr>
    </w:tbl>
    <w:p w14:paraId="09F23B6D" w14:textId="77777777" w:rsidR="00305697" w:rsidRPr="00531B02" w:rsidRDefault="00305697" w:rsidP="00531B02">
      <w:pPr>
        <w:rPr>
          <w:rFonts w:cs="Times New Roman"/>
        </w:rPr>
      </w:pPr>
      <w:proofErr w:type="gramStart"/>
      <w:r w:rsidRPr="00531B02">
        <w:rPr>
          <w:rFonts w:cs="Times New Roman"/>
        </w:rPr>
        <w:t>where</w:t>
      </w:r>
      <w:proofErr w:type="gramEnd"/>
      <w:r w:rsidRPr="00531B02">
        <w:rPr>
          <w:rFonts w:cs="Times New Roman"/>
        </w:rPr>
        <w:t xml:space="preserve"> ε is the absorption coefficient and d is the thickness. The density of quartz is estimated as 2.65 g cm</w:t>
      </w:r>
      <w:r w:rsidRPr="00531B02">
        <w:rPr>
          <w:rFonts w:cs="Times New Roman"/>
          <w:vertAlign w:val="superscript"/>
        </w:rPr>
        <w:t>-3</w:t>
      </w:r>
      <w:r w:rsidRPr="00531B02">
        <w:rPr>
          <w:rFonts w:cs="Times New Roman"/>
        </w:rPr>
        <w:t>. To constrain the relative absorption coefficients, we assume that every point along the profile has the same atomic ∑</w:t>
      </w:r>
      <w:proofErr w:type="spellStart"/>
      <w:r w:rsidRPr="00531B02">
        <w:rPr>
          <w:rFonts w:cs="Times New Roman"/>
          <w:vertAlign w:val="superscript"/>
        </w:rPr>
        <w:t>x</w:t>
      </w:r>
      <w:r w:rsidRPr="00531B02">
        <w:rPr>
          <w:rFonts w:cs="Times New Roman"/>
        </w:rPr>
        <w:t>H</w:t>
      </w:r>
      <w:proofErr w:type="spellEnd"/>
      <w:r w:rsidRPr="00531B02">
        <w:rPr>
          <w:rFonts w:cs="Times New Roman"/>
        </w:rPr>
        <w:t>=H+</w:t>
      </w:r>
      <w:r w:rsidRPr="00531B02">
        <w:rPr>
          <w:rFonts w:cs="Times New Roman"/>
          <w:vertAlign w:val="superscript"/>
        </w:rPr>
        <w:t>2</w:t>
      </w:r>
      <w:r w:rsidRPr="00531B02">
        <w:rPr>
          <w:rFonts w:cs="Times New Roman"/>
        </w:rPr>
        <w:t>H. This is a particular advantage of diffusion experiments – a single profile gives a wide range of H/∑</w:t>
      </w:r>
      <w:proofErr w:type="spellStart"/>
      <w:r w:rsidRPr="00531B02">
        <w:rPr>
          <w:rFonts w:cs="Times New Roman"/>
          <w:vertAlign w:val="superscript"/>
        </w:rPr>
        <w:t>x</w:t>
      </w:r>
      <w:r w:rsidRPr="00531B02">
        <w:rPr>
          <w:rFonts w:cs="Times New Roman"/>
        </w:rPr>
        <w:t>H</w:t>
      </w:r>
      <w:proofErr w:type="spellEnd"/>
      <w:r w:rsidRPr="00531B02">
        <w:rPr>
          <w:rFonts w:cs="Times New Roman"/>
        </w:rPr>
        <w:t xml:space="preserve"> values in </w:t>
      </w:r>
      <w:proofErr w:type="gramStart"/>
      <w:r w:rsidRPr="00531B02">
        <w:rPr>
          <w:rFonts w:cs="Times New Roman"/>
        </w:rPr>
        <w:t>a</w:t>
      </w:r>
      <w:proofErr w:type="gramEnd"/>
      <w:r w:rsidRPr="00531B02">
        <w:rPr>
          <w:rFonts w:cs="Times New Roman"/>
        </w:rPr>
        <w:t xml:space="preserve"> </w:t>
      </w:r>
      <w:proofErr w:type="spellStart"/>
      <w:r w:rsidRPr="00531B02">
        <w:rPr>
          <w:rFonts w:cs="Times New Roman"/>
        </w:rPr>
        <w:t>a</w:t>
      </w:r>
      <w:proofErr w:type="spellEnd"/>
      <w:r w:rsidRPr="00531B02">
        <w:rPr>
          <w:rFonts w:cs="Times New Roman"/>
        </w:rPr>
        <w:t xml:space="preserve"> sample which has constant orientation, constant thickness, constant major element chemistry, etc. </w:t>
      </w:r>
    </w:p>
    <w:p w14:paraId="2CDE8244" w14:textId="77777777" w:rsidR="00305697" w:rsidRPr="00531B02" w:rsidRDefault="00305697" w:rsidP="00531B02">
      <w:pPr>
        <w:rPr>
          <w:rFonts w:cs="Times New Roman"/>
        </w:rPr>
      </w:pPr>
      <w:r w:rsidRPr="00531B02">
        <w:rPr>
          <w:rFonts w:cs="Times New Roman"/>
        </w:rPr>
        <w:t>Firstly, the integrated absorbance of the resolved {</w:t>
      </w:r>
      <w:proofErr w:type="spellStart"/>
      <w:r w:rsidRPr="00531B02">
        <w:rPr>
          <w:rFonts w:cs="Times New Roman"/>
        </w:rPr>
        <w:t>AlH</w:t>
      </w:r>
      <w:proofErr w:type="spellEnd"/>
      <w:r w:rsidRPr="00531B02">
        <w:rPr>
          <w:rFonts w:cs="Times New Roman"/>
        </w:rPr>
        <w:t>} bands from every measured point along the profile was converted to wt. ppm H</w:t>
      </w:r>
      <w:r w:rsidRPr="00531B02">
        <w:rPr>
          <w:rFonts w:cs="Times New Roman"/>
          <w:vertAlign w:val="subscript"/>
        </w:rPr>
        <w:t>2</w:t>
      </w:r>
      <w:r w:rsidRPr="00531B02">
        <w:rPr>
          <w:rFonts w:cs="Times New Roman"/>
        </w:rPr>
        <w:t>O using the absorption coefficients of Thomas</w:t>
      </w:r>
      <w:r w:rsidRPr="00531B02">
        <w:rPr>
          <w:rFonts w:cs="Times New Roman"/>
          <w:i/>
        </w:rPr>
        <w:t xml:space="preserve"> et al.</w:t>
      </w:r>
      <w:r w:rsidRPr="00531B02">
        <w:rPr>
          <w:rFonts w:cs="Times New Roman"/>
        </w:rPr>
        <w:t xml:space="preserve"> (2009). In </w:t>
      </w:r>
      <w:r w:rsidRPr="00531B02">
        <w:rPr>
          <w:rFonts w:cs="Times New Roman"/>
        </w:rPr>
        <w:lastRenderedPageBreak/>
        <w:t>fact, because we are considering relative ε, the choice of value is unimportant. Then, the wt. ppm H</w:t>
      </w:r>
      <w:r w:rsidRPr="00531B02">
        <w:rPr>
          <w:rFonts w:cs="Times New Roman"/>
          <w:vertAlign w:val="subscript"/>
        </w:rPr>
        <w:t>2</w:t>
      </w:r>
      <w:r w:rsidRPr="00531B02">
        <w:rPr>
          <w:rFonts w:cs="Times New Roman"/>
        </w:rPr>
        <w:t xml:space="preserve">O was converted to atomic H. </w:t>
      </w:r>
    </w:p>
    <w:p w14:paraId="6F3830FC" w14:textId="77777777" w:rsidR="00305697" w:rsidRPr="00531B02" w:rsidRDefault="00305697" w:rsidP="00531B02">
      <w:pPr>
        <w:rPr>
          <w:rFonts w:cs="Times New Roman"/>
        </w:rPr>
      </w:pPr>
      <w:r w:rsidRPr="00531B02">
        <w:rPr>
          <w:rFonts w:cs="Times New Roman"/>
        </w:rPr>
        <w:t>Next, the same was done for the {Al</w:t>
      </w:r>
      <w:r w:rsidRPr="00531B02">
        <w:rPr>
          <w:rFonts w:cs="Times New Roman"/>
          <w:vertAlign w:val="superscript"/>
        </w:rPr>
        <w:t>2</w:t>
      </w:r>
      <w:r w:rsidRPr="00531B02">
        <w:rPr>
          <w:rFonts w:cs="Times New Roman"/>
        </w:rPr>
        <w:t>H} bands, but with ε for the O-H region multiplied by a constant representing (</w:t>
      </w:r>
      <w:proofErr w:type="gramStart"/>
      <w:r w:rsidRPr="00531B02">
        <w:rPr>
          <w:rFonts w:cs="Times New Roman"/>
        </w:rPr>
        <w:t>ε</w:t>
      </w:r>
      <w:r w:rsidRPr="00531B02">
        <w:rPr>
          <w:rFonts w:cs="Times New Roman"/>
          <w:vertAlign w:val="subscript"/>
        </w:rPr>
        <w:t>(</w:t>
      </w:r>
      <w:proofErr w:type="gramEnd"/>
      <w:r w:rsidRPr="00531B02">
        <w:rPr>
          <w:rFonts w:cs="Times New Roman"/>
          <w:vertAlign w:val="subscript"/>
        </w:rPr>
        <w:t>O-2H)</w:t>
      </w:r>
      <w:r w:rsidRPr="00531B02">
        <w:rPr>
          <w:rFonts w:cs="Times New Roman"/>
        </w:rPr>
        <w:t>/ε</w:t>
      </w:r>
      <w:r w:rsidRPr="00531B02">
        <w:rPr>
          <w:rFonts w:cs="Times New Roman"/>
          <w:vertAlign w:val="subscript"/>
        </w:rPr>
        <w:t>(O-H)</w:t>
      </w:r>
      <w:r w:rsidRPr="00531B02">
        <w:rPr>
          <w:rFonts w:cs="Times New Roman"/>
        </w:rPr>
        <w:t>), to give ε for the O-</w:t>
      </w:r>
      <w:r w:rsidRPr="00531B02">
        <w:rPr>
          <w:rFonts w:cs="Times New Roman"/>
          <w:vertAlign w:val="superscript"/>
        </w:rPr>
        <w:t>2</w:t>
      </w:r>
      <w:r w:rsidRPr="00531B02">
        <w:rPr>
          <w:rFonts w:cs="Times New Roman"/>
        </w:rPr>
        <w:t xml:space="preserve">H region. The wt. ppm </w:t>
      </w:r>
      <w:r w:rsidRPr="00531B02">
        <w:rPr>
          <w:rFonts w:cs="Times New Roman"/>
          <w:vertAlign w:val="superscript"/>
        </w:rPr>
        <w:t>2</w:t>
      </w:r>
      <w:r w:rsidRPr="00531B02">
        <w:rPr>
          <w:rFonts w:cs="Times New Roman"/>
        </w:rPr>
        <w:t>H</w:t>
      </w:r>
      <w:r w:rsidRPr="00531B02">
        <w:rPr>
          <w:rFonts w:cs="Times New Roman"/>
          <w:vertAlign w:val="subscript"/>
        </w:rPr>
        <w:t>2</w:t>
      </w:r>
      <w:r w:rsidRPr="00531B02">
        <w:rPr>
          <w:rFonts w:cs="Times New Roman"/>
        </w:rPr>
        <w:t xml:space="preserve">O values were then converted to atomic </w:t>
      </w:r>
      <w:r w:rsidRPr="00531B02">
        <w:rPr>
          <w:rFonts w:cs="Times New Roman"/>
          <w:vertAlign w:val="superscript"/>
        </w:rPr>
        <w:t>2</w:t>
      </w:r>
      <w:r w:rsidRPr="00531B02">
        <w:rPr>
          <w:rFonts w:cs="Times New Roman"/>
        </w:rPr>
        <w:t xml:space="preserve">H. </w:t>
      </w:r>
    </w:p>
    <w:p w14:paraId="59BC1BEC" w14:textId="77777777" w:rsidR="00305697" w:rsidRPr="00531B02" w:rsidRDefault="00305697" w:rsidP="00531B02">
      <w:pPr>
        <w:rPr>
          <w:rFonts w:cs="Times New Roman"/>
        </w:rPr>
      </w:pPr>
      <w:r w:rsidRPr="00531B02">
        <w:rPr>
          <w:rFonts w:cs="Times New Roman"/>
        </w:rPr>
        <w:t xml:space="preserve">Then, the atomic H values were added to atomic </w:t>
      </w:r>
      <w:r w:rsidRPr="00531B02">
        <w:rPr>
          <w:rFonts w:cs="Times New Roman"/>
          <w:vertAlign w:val="superscript"/>
        </w:rPr>
        <w:t>2</w:t>
      </w:r>
      <w:r w:rsidRPr="00531B02">
        <w:rPr>
          <w:rFonts w:cs="Times New Roman"/>
        </w:rPr>
        <w:t xml:space="preserve">H, and the skewness of the resulting distribution was determined. The </w:t>
      </w:r>
      <w:proofErr w:type="gramStart"/>
      <w:r w:rsidRPr="00531B02">
        <w:rPr>
          <w:rFonts w:cs="Times New Roman"/>
        </w:rPr>
        <w:t>ε</w:t>
      </w:r>
      <w:r w:rsidRPr="00531B02">
        <w:rPr>
          <w:rFonts w:cs="Times New Roman"/>
          <w:vertAlign w:val="subscript"/>
        </w:rPr>
        <w:t>(</w:t>
      </w:r>
      <w:proofErr w:type="gramEnd"/>
      <w:r w:rsidRPr="00531B02">
        <w:rPr>
          <w:rFonts w:cs="Times New Roman"/>
          <w:vertAlign w:val="subscript"/>
        </w:rPr>
        <w:t>O-2H)</w:t>
      </w:r>
      <w:r w:rsidRPr="00531B02">
        <w:rPr>
          <w:rFonts w:cs="Times New Roman"/>
        </w:rPr>
        <w:t>/ε</w:t>
      </w:r>
      <w:r w:rsidRPr="00531B02">
        <w:rPr>
          <w:rFonts w:cs="Times New Roman"/>
          <w:vertAlign w:val="subscript"/>
        </w:rPr>
        <w:t>(O-H)</w:t>
      </w:r>
      <w:r w:rsidRPr="00531B02">
        <w:rPr>
          <w:rFonts w:cs="Times New Roman"/>
        </w:rPr>
        <w:t xml:space="preserve"> term giving the lowest skewness was then found. The best-fit ε</w:t>
      </w:r>
      <w:r w:rsidRPr="00531B02">
        <w:rPr>
          <w:rFonts w:cs="Times New Roman"/>
          <w:vertAlign w:val="subscript"/>
        </w:rPr>
        <w:t>(O-2H)</w:t>
      </w:r>
      <w:r w:rsidRPr="00531B02">
        <w:rPr>
          <w:rFonts w:cs="Times New Roman"/>
        </w:rPr>
        <w:t>/ε</w:t>
      </w:r>
      <w:r w:rsidRPr="00531B02">
        <w:rPr>
          <w:rFonts w:cs="Times New Roman"/>
          <w:vertAlign w:val="subscript"/>
        </w:rPr>
        <w:t>(O-H)</w:t>
      </w:r>
      <w:r w:rsidRPr="00531B02">
        <w:rPr>
          <w:rFonts w:cs="Times New Roman"/>
        </w:rPr>
        <w:t xml:space="preserve"> was 0.896, i.e. if we take ε=89,000 Lmol</w:t>
      </w:r>
      <w:r w:rsidRPr="00531B02">
        <w:rPr>
          <w:rFonts w:cs="Times New Roman"/>
          <w:vertAlign w:val="superscript"/>
        </w:rPr>
        <w:t>-1</w:t>
      </w:r>
      <w:r w:rsidRPr="00531B02">
        <w:rPr>
          <w:rFonts w:cs="Times New Roman"/>
        </w:rPr>
        <w:t>cm</w:t>
      </w:r>
      <w:r w:rsidRPr="00531B02">
        <w:rPr>
          <w:rFonts w:cs="Times New Roman"/>
          <w:vertAlign w:val="superscript"/>
        </w:rPr>
        <w:t>-2</w:t>
      </w:r>
      <w:r w:rsidRPr="00531B02">
        <w:rPr>
          <w:rFonts w:cs="Times New Roman"/>
        </w:rPr>
        <w:t xml:space="preserve"> for the O-H stretching region from Thomas</w:t>
      </w:r>
      <w:r w:rsidRPr="00531B02">
        <w:rPr>
          <w:rFonts w:cs="Times New Roman"/>
          <w:i/>
        </w:rPr>
        <w:t xml:space="preserve"> et al.</w:t>
      </w:r>
      <w:r w:rsidRPr="00531B02">
        <w:rPr>
          <w:rFonts w:cs="Times New Roman"/>
        </w:rPr>
        <w:t xml:space="preserve"> (2009) as correct, then ε</w:t>
      </w:r>
      <w:r w:rsidRPr="00531B02">
        <w:rPr>
          <w:rFonts w:cs="Times New Roman"/>
          <w:vertAlign w:val="subscript"/>
        </w:rPr>
        <w:t>(O-2H)</w:t>
      </w:r>
      <w:r w:rsidRPr="00531B02">
        <w:rPr>
          <w:rFonts w:cs="Times New Roman"/>
        </w:rPr>
        <w:t xml:space="preserve"> is 79,700 Lmol</w:t>
      </w:r>
      <w:r w:rsidRPr="00531B02">
        <w:rPr>
          <w:rFonts w:cs="Times New Roman"/>
          <w:vertAlign w:val="superscript"/>
        </w:rPr>
        <w:t>-1</w:t>
      </w:r>
      <w:r w:rsidRPr="00531B02">
        <w:rPr>
          <w:rFonts w:cs="Times New Roman"/>
        </w:rPr>
        <w:t>cm</w:t>
      </w:r>
      <w:r w:rsidRPr="00531B02">
        <w:rPr>
          <w:rFonts w:cs="Times New Roman"/>
          <w:vertAlign w:val="superscript"/>
        </w:rPr>
        <w:t>-2</w:t>
      </w:r>
      <w:r w:rsidRPr="00531B02">
        <w:rPr>
          <w:rFonts w:cs="Times New Roman"/>
        </w:rPr>
        <w:t>. A potential caveat of our determination is that the baseline correction routine will affect the O-H and O-</w:t>
      </w:r>
      <w:r w:rsidRPr="00531B02">
        <w:rPr>
          <w:rFonts w:cs="Times New Roman"/>
          <w:vertAlign w:val="superscript"/>
        </w:rPr>
        <w:t>2</w:t>
      </w:r>
      <w:r w:rsidRPr="00531B02">
        <w:rPr>
          <w:rFonts w:cs="Times New Roman"/>
        </w:rPr>
        <w:t>H regions differently, given that the O-</w:t>
      </w:r>
      <w:r w:rsidRPr="00531B02">
        <w:rPr>
          <w:rFonts w:cs="Times New Roman"/>
          <w:vertAlign w:val="superscript"/>
        </w:rPr>
        <w:t>2</w:t>
      </w:r>
      <w:r w:rsidRPr="00531B02">
        <w:rPr>
          <w:rFonts w:cs="Times New Roman"/>
        </w:rPr>
        <w:t xml:space="preserve">H bands are superimposed onto Si-O overtone bands, whereas the O-H bands are not. Our determination is internally consistent, but caution should be applied if: applying the values to other quartz crystals / using different routines for resolving spectra into their components / applying the values where the H or </w:t>
      </w:r>
      <w:r w:rsidRPr="00531B02">
        <w:rPr>
          <w:rFonts w:cs="Times New Roman"/>
          <w:vertAlign w:val="superscript"/>
        </w:rPr>
        <w:t>2</w:t>
      </w:r>
      <w:r w:rsidRPr="00531B02">
        <w:rPr>
          <w:rFonts w:cs="Times New Roman"/>
        </w:rPr>
        <w:t>H concentration is considerably different to the concentrations in this study.</w:t>
      </w:r>
    </w:p>
    <w:p w14:paraId="208807A0" w14:textId="77777777" w:rsidR="00305697" w:rsidRPr="00531B02" w:rsidRDefault="00305697" w:rsidP="00531B02">
      <w:pPr>
        <w:jc w:val="center"/>
        <w:rPr>
          <w:rFonts w:cs="Times New Roman"/>
        </w:rPr>
      </w:pPr>
      <w:r w:rsidRPr="00531B02">
        <w:rPr>
          <w:rFonts w:cs="Times New Roman"/>
          <w:noProof/>
          <w:lang w:eastAsia="en-GB"/>
        </w:rPr>
        <w:drawing>
          <wp:inline distT="0" distB="0" distL="0" distR="0" wp14:anchorId="5DB65645" wp14:editId="37186AEF">
            <wp:extent cx="2504440" cy="2496820"/>
            <wp:effectExtent l="0" t="0" r="10160" b="0"/>
            <wp:docPr id="20" name="Picture 20" descr="figs/relative_absco050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gs/relative_absco050221.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04440" cy="2496820"/>
                    </a:xfrm>
                    <a:prstGeom prst="rect">
                      <a:avLst/>
                    </a:prstGeom>
                    <a:noFill/>
                    <a:ln>
                      <a:noFill/>
                    </a:ln>
                  </pic:spPr>
                </pic:pic>
              </a:graphicData>
            </a:graphic>
          </wp:inline>
        </w:drawing>
      </w:r>
    </w:p>
    <w:p w14:paraId="1D994544" w14:textId="77777777" w:rsidR="00305697" w:rsidRPr="00531B02" w:rsidRDefault="00305697" w:rsidP="00531B02">
      <w:pPr>
        <w:pStyle w:val="Caption"/>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6</w:t>
      </w:r>
      <w:r w:rsidRPr="00531B02">
        <w:fldChar w:fldCharType="end"/>
      </w:r>
      <w:r w:rsidRPr="00531B02">
        <w:t xml:space="preserve">: Atomic concentrations of H and </w:t>
      </w:r>
      <w:r w:rsidRPr="00531B02">
        <w:rPr>
          <w:vertAlign w:val="superscript"/>
        </w:rPr>
        <w:t>2</w:t>
      </w:r>
      <w:r w:rsidRPr="00531B02">
        <w:t>H associated with {</w:t>
      </w:r>
      <w:proofErr w:type="spellStart"/>
      <w:r w:rsidRPr="00531B02">
        <w:t>AlH</w:t>
      </w:r>
      <w:proofErr w:type="spellEnd"/>
      <w:r w:rsidRPr="00531B02">
        <w:t>} and {Al</w:t>
      </w:r>
      <w:r w:rsidRPr="00531B02">
        <w:rPr>
          <w:vertAlign w:val="superscript"/>
        </w:rPr>
        <w:t>2</w:t>
      </w:r>
      <w:r w:rsidRPr="00531B02">
        <w:t xml:space="preserve">H} defects, respectively, where the absorption coefficient for </w:t>
      </w:r>
      <w:r w:rsidRPr="00531B02">
        <w:rPr>
          <w:vertAlign w:val="superscript"/>
        </w:rPr>
        <w:t>2</w:t>
      </w:r>
      <w:r w:rsidRPr="00531B02">
        <w:t>H</w:t>
      </w:r>
      <w:r w:rsidRPr="00531B02">
        <w:rPr>
          <w:vertAlign w:val="subscript"/>
        </w:rPr>
        <w:t>2</w:t>
      </w:r>
      <w:r w:rsidRPr="00531B02">
        <w:t>O has been modified such that the distribution of H+</w:t>
      </w:r>
      <w:r w:rsidRPr="00531B02">
        <w:rPr>
          <w:vertAlign w:val="superscript"/>
        </w:rPr>
        <w:t>2</w:t>
      </w:r>
      <w:r w:rsidRPr="00531B02">
        <w:t>H has the lowest skewness. The distribution is shown in the inset. The dashed line has a slope of -1, i.e. negative correlation. This plot only includes data from the ~350 µm closest to the crystal edge, i.e. does not include data from the part of the profile where the absorbance associated with {</w:t>
      </w:r>
      <w:proofErr w:type="spellStart"/>
      <w:r w:rsidRPr="00531B02">
        <w:t>AlH</w:t>
      </w:r>
      <w:proofErr w:type="spellEnd"/>
      <w:r w:rsidRPr="00531B02">
        <w:t>} and {Al</w:t>
      </w:r>
      <w:r w:rsidRPr="00531B02">
        <w:rPr>
          <w:vertAlign w:val="superscript"/>
        </w:rPr>
        <w:t>2</w:t>
      </w:r>
      <w:r w:rsidRPr="00531B02">
        <w:t xml:space="preserve">H} are effectively constant as a function of distance. </w:t>
      </w:r>
    </w:p>
    <w:p w14:paraId="1C0307C3" w14:textId="77777777" w:rsidR="00305697" w:rsidRPr="00531B02" w:rsidRDefault="00305697" w:rsidP="00531B02">
      <w:pPr>
        <w:rPr>
          <w:rFonts w:eastAsiaTheme="minorEastAsia" w:cs="Times New Roman"/>
        </w:rPr>
      </w:pPr>
    </w:p>
    <w:p w14:paraId="3B4D9750" w14:textId="77777777" w:rsidR="00305697" w:rsidRPr="00531B02" w:rsidRDefault="00305697" w:rsidP="00531B02">
      <w:pPr>
        <w:outlineLvl w:val="0"/>
        <w:rPr>
          <w:rFonts w:cs="Times New Roman"/>
          <w:b/>
        </w:rPr>
      </w:pPr>
      <w:r w:rsidRPr="00531B02">
        <w:rPr>
          <w:rFonts w:cs="Times New Roman"/>
          <w:b/>
        </w:rPr>
        <w:t>Diffusion-reaction models</w:t>
      </w:r>
    </w:p>
    <w:p w14:paraId="2AB298E1" w14:textId="77777777" w:rsidR="00305697" w:rsidRPr="00531B02" w:rsidRDefault="00305697" w:rsidP="00531B02">
      <w:pPr>
        <w:outlineLvl w:val="0"/>
        <w:rPr>
          <w:rFonts w:cs="Times New Roman"/>
          <w:b/>
        </w:rPr>
      </w:pPr>
      <w:r w:rsidRPr="00531B02">
        <w:rPr>
          <w:rFonts w:cs="Times New Roman"/>
          <w:b/>
        </w:rPr>
        <w:t>Determining absorption coefficients</w:t>
      </w:r>
    </w:p>
    <w:p w14:paraId="12AE57D1" w14:textId="77777777" w:rsidR="005349B7" w:rsidRPr="00531B02" w:rsidRDefault="005349B7" w:rsidP="005349B7">
      <w:pPr>
        <w:rPr>
          <w:rFonts w:eastAsiaTheme="minorEastAsia" w:cs="Times New Roman"/>
        </w:rPr>
      </w:pPr>
      <w:r w:rsidRPr="00531B02">
        <w:rPr>
          <w:rFonts w:eastAsiaTheme="minorEastAsia" w:cs="Times New Roman"/>
        </w:rPr>
        <w:t xml:space="preserve">Therefore, prior to each model fit, the best-fit absorption coefficient is determined assuming that </w:t>
      </w:r>
      <m:oMath>
        <m:d>
          <m:dPr>
            <m:begChr m:val="["/>
            <m:endChr m:val="]"/>
            <m:ctrlPr>
              <w:rPr>
                <w:rFonts w:ascii="Cambria Math" w:hAnsi="Cambria Math" w:cs="Times New Roman"/>
                <w:i/>
              </w:rPr>
            </m:ctrlPr>
          </m:dPr>
          <m:e>
            <m:r>
              <w:rPr>
                <w:rFonts w:ascii="Cambria Math" w:eastAsiaTheme="minorEastAsia" w:hAnsi="Cambria Math" w:cs="Times New Roman"/>
              </w:rPr>
              <m:t>{</m:t>
            </m:r>
            <m:sSubSup>
              <m:sSubSupPr>
                <m:ctrlPr>
                  <w:rPr>
                    <w:rFonts w:ascii="Cambria Math" w:eastAsiaTheme="minorEastAsia" w:hAnsi="Cambria Math" w:cs="Times New Roman"/>
                    <w:i/>
                  </w:rPr>
                </m:ctrlPr>
              </m:sSubSupPr>
              <m:e>
                <m:r>
                  <w:rPr>
                    <w:rFonts w:ascii="Cambria Math" w:eastAsiaTheme="minorEastAsia" w:hAnsi="Cambria Math" w:cs="Times New Roman"/>
                  </w:rPr>
                  <m:t>Al</m:t>
                </m:r>
              </m:e>
              <m:sub>
                <m:r>
                  <w:rPr>
                    <w:rFonts w:ascii="Cambria Math" w:eastAsiaTheme="minorEastAsia" w:hAnsi="Cambria Math" w:cs="Times New Roman"/>
                  </w:rPr>
                  <m:t>Si</m:t>
                </m:r>
              </m:sub>
              <m:sup>
                <m:r>
                  <w:rPr>
                    <w:rFonts w:ascii="Cambria Math" w:eastAsiaTheme="minorEastAsia" w:hAnsi="Cambria Math" w:cs="Times New Roman"/>
                  </w:rPr>
                  <m:t>'</m:t>
                </m:r>
              </m:sup>
            </m:sSubSup>
            <m:r>
              <w:rPr>
                <w:rFonts w:ascii="Cambria Math" w:eastAsiaTheme="minorEastAsia" w:hAnsi="Cambria Math" w:cs="Times New Roman"/>
              </w:rPr>
              <m:t>-</m:t>
            </m:r>
            <m:sSubSup>
              <m:sSubSupPr>
                <m:ctrlPr>
                  <w:rPr>
                    <w:rFonts w:ascii="Cambria Math" w:eastAsiaTheme="minorEastAsia" w:hAnsi="Cambria Math" w:cs="Times New Roman"/>
                    <w:i/>
                  </w:rPr>
                </m:ctrlPr>
              </m:sSubSupPr>
              <m:e>
                <m:r>
                  <w:rPr>
                    <w:rFonts w:ascii="Cambria Math" w:eastAsiaTheme="minorEastAsia" w:hAnsi="Cambria Math" w:cs="Times New Roman"/>
                  </w:rPr>
                  <m:t>Li</m:t>
                </m:r>
              </m:e>
              <m:sub>
                <m:r>
                  <w:rPr>
                    <w:rFonts w:ascii="Cambria Math" w:eastAsiaTheme="minorEastAsia" w:hAnsi="Cambria Math" w:cs="Times New Roman"/>
                  </w:rPr>
                  <m:t>i</m:t>
                </m:r>
              </m:sub>
              <m:sup>
                <m:r>
                  <w:rPr>
                    <w:rFonts w:ascii="Cambria Math" w:eastAsiaTheme="minorEastAsia" w:hAnsi="Cambria Math" w:cs="Times New Roman"/>
                  </w:rPr>
                  <m:t>•</m:t>
                </m:r>
              </m:sup>
            </m:sSubSup>
            <m:sSup>
              <m:sSupPr>
                <m:ctrlPr>
                  <w:rPr>
                    <w:rFonts w:ascii="Cambria Math" w:eastAsiaTheme="minorEastAsia" w:hAnsi="Cambria Math" w:cs="Times New Roman"/>
                    <w:i/>
                  </w:rPr>
                </m:ctrlPr>
              </m:sSupPr>
              <m:e>
                <m:r>
                  <w:rPr>
                    <w:rFonts w:ascii="Cambria Math" w:eastAsiaTheme="minorEastAsia" w:hAnsi="Cambria Math" w:cs="Times New Roman"/>
                  </w:rPr>
                  <m:t>}</m:t>
                </m:r>
              </m:e>
              <m:sup>
                <m:r>
                  <w:rPr>
                    <w:rFonts w:ascii="Cambria Math" w:eastAsiaTheme="minorEastAsia" w:hAnsi="Cambria Math" w:cs="Times New Roman"/>
                  </w:rPr>
                  <m:t>×</m:t>
                </m:r>
              </m:sup>
            </m:sSup>
          </m:e>
        </m:d>
      </m:oMath>
      <w:r w:rsidRPr="00531B02">
        <w:rPr>
          <w:rFonts w:eastAsiaTheme="minorEastAsia" w:cs="Times New Roman"/>
        </w:rPr>
        <w:t xml:space="preserve"> plus </w:t>
      </w:r>
      <m:oMath>
        <m:d>
          <m:dPr>
            <m:begChr m:val="["/>
            <m:endChr m:val="]"/>
            <m:ctrlPr>
              <w:rPr>
                <w:rFonts w:ascii="Cambria Math" w:hAnsi="Cambria Math" w:cs="Times New Roman"/>
                <w:i/>
              </w:rPr>
            </m:ctrlPr>
          </m:dPr>
          <m:e>
            <m:r>
              <w:rPr>
                <w:rFonts w:ascii="Cambria Math" w:eastAsiaTheme="minorEastAsia" w:hAnsi="Cambria Math" w:cs="Times New Roman"/>
              </w:rPr>
              <m:t>{</m:t>
            </m:r>
            <m:sSubSup>
              <m:sSubSupPr>
                <m:ctrlPr>
                  <w:rPr>
                    <w:rFonts w:ascii="Cambria Math" w:eastAsiaTheme="minorEastAsia" w:hAnsi="Cambria Math" w:cs="Times New Roman"/>
                    <w:i/>
                  </w:rPr>
                </m:ctrlPr>
              </m:sSubSupPr>
              <m:e>
                <m:r>
                  <w:rPr>
                    <w:rFonts w:ascii="Cambria Math" w:eastAsiaTheme="minorEastAsia" w:hAnsi="Cambria Math" w:cs="Times New Roman"/>
                  </w:rPr>
                  <m:t>Al</m:t>
                </m:r>
              </m:e>
              <m:sub>
                <m:r>
                  <w:rPr>
                    <w:rFonts w:ascii="Cambria Math" w:eastAsiaTheme="minorEastAsia" w:hAnsi="Cambria Math" w:cs="Times New Roman"/>
                  </w:rPr>
                  <m:t>Si</m:t>
                </m:r>
              </m:sub>
              <m:sup>
                <m:r>
                  <w:rPr>
                    <w:rFonts w:ascii="Cambria Math" w:eastAsiaTheme="minorEastAsia" w:hAnsi="Cambria Math" w:cs="Times New Roman"/>
                  </w:rPr>
                  <m:t>'</m:t>
                </m:r>
              </m:sup>
            </m:sSubSup>
            <m:r>
              <w:rPr>
                <w:rFonts w:ascii="Cambria Math" w:eastAsiaTheme="minorEastAsia" w:hAnsi="Cambria Math" w:cs="Times New Roman"/>
              </w:rPr>
              <m:t>-</m:t>
            </m:r>
            <m:sSubSup>
              <m:sSubSupPr>
                <m:ctrlPr>
                  <w:rPr>
                    <w:rFonts w:ascii="Cambria Math" w:eastAsiaTheme="minorEastAsia" w:hAnsi="Cambria Math" w:cs="Times New Roman"/>
                    <w:i/>
                  </w:rPr>
                </m:ctrlPr>
              </m:sSubSupPr>
              <m:e>
                <m:r>
                  <w:rPr>
                    <w:rFonts w:ascii="Cambria Math" w:eastAsiaTheme="minorEastAsia" w:hAnsi="Cambria Math" w:cs="Times New Roman"/>
                  </w:rPr>
                  <m:t>H</m:t>
                </m:r>
              </m:e>
              <m:sub>
                <m:r>
                  <w:rPr>
                    <w:rFonts w:ascii="Cambria Math" w:eastAsiaTheme="minorEastAsia" w:hAnsi="Cambria Math" w:cs="Times New Roman"/>
                  </w:rPr>
                  <m:t>i</m:t>
                </m:r>
              </m:sub>
              <m:sup>
                <m:r>
                  <w:rPr>
                    <w:rFonts w:ascii="Cambria Math" w:eastAsiaTheme="minorEastAsia" w:hAnsi="Cambria Math" w:cs="Times New Roman"/>
                  </w:rPr>
                  <m:t>•</m:t>
                </m:r>
              </m:sup>
            </m:sSubSup>
            <m:sSup>
              <m:sSupPr>
                <m:ctrlPr>
                  <w:rPr>
                    <w:rFonts w:ascii="Cambria Math" w:eastAsiaTheme="minorEastAsia" w:hAnsi="Cambria Math" w:cs="Times New Roman"/>
                    <w:i/>
                  </w:rPr>
                </m:ctrlPr>
              </m:sSupPr>
              <m:e>
                <m:r>
                  <w:rPr>
                    <w:rFonts w:ascii="Cambria Math" w:eastAsiaTheme="minorEastAsia" w:hAnsi="Cambria Math" w:cs="Times New Roman"/>
                  </w:rPr>
                  <m:t>}</m:t>
                </m:r>
              </m:e>
              <m:sup>
                <m:r>
                  <w:rPr>
                    <w:rFonts w:ascii="Cambria Math" w:eastAsiaTheme="minorEastAsia" w:hAnsi="Cambria Math" w:cs="Times New Roman"/>
                  </w:rPr>
                  <m:t>×</m:t>
                </m:r>
              </m:sup>
            </m:sSup>
          </m:e>
        </m:d>
      </m:oMath>
      <w:r w:rsidRPr="00531B02">
        <w:rPr>
          <w:rFonts w:eastAsiaTheme="minorEastAsia" w:cs="Times New Roman"/>
        </w:rPr>
        <w:t xml:space="preserve"> must be constant along each profile – this is done by minimising skewness, as in the method for determining relative absorption coefficients. </w:t>
      </w:r>
    </w:p>
    <w:p w14:paraId="793182EC" w14:textId="2B770D59" w:rsidR="005349B7" w:rsidRPr="00531B02" w:rsidRDefault="005349B7" w:rsidP="00531B02">
      <w:pPr>
        <w:rPr>
          <w:rFonts w:eastAsiaTheme="minorEastAsia" w:cs="Times New Roman"/>
        </w:rPr>
      </w:pPr>
      <w:r w:rsidRPr="00531B02">
        <w:rPr>
          <w:rFonts w:eastAsiaTheme="minorEastAsia" w:cs="Times New Roman"/>
        </w:rPr>
        <w:lastRenderedPageBreak/>
        <w:t xml:space="preserve">Because the LA-ICP-MS and FTIR data were acquired at different grid </w:t>
      </w:r>
      <w:proofErr w:type="spellStart"/>
      <w:r w:rsidRPr="00531B02">
        <w:rPr>
          <w:rFonts w:eastAsiaTheme="minorEastAsia" w:cs="Times New Roman"/>
        </w:rPr>
        <w:t>spacings</w:t>
      </w:r>
      <w:proofErr w:type="spellEnd"/>
      <w:r w:rsidRPr="00531B02">
        <w:rPr>
          <w:rFonts w:eastAsiaTheme="minorEastAsia" w:cs="Times New Roman"/>
        </w:rPr>
        <w:t>, the two channels were interpolated onto a single distance vector (generally that associated with the FTIR spectra). Then, an absorption coefficient was guessed, and the defect specific atomic H content was determined from the FTIR data (for both {</w:t>
      </w:r>
      <w:proofErr w:type="spellStart"/>
      <w:r w:rsidRPr="00531B02">
        <w:rPr>
          <w:rFonts w:eastAsiaTheme="minorEastAsia" w:cs="Times New Roman"/>
        </w:rPr>
        <w:t>AlH</w:t>
      </w:r>
      <w:proofErr w:type="spellEnd"/>
      <w:r w:rsidRPr="00531B02">
        <w:rPr>
          <w:rFonts w:eastAsiaTheme="minorEastAsia" w:cs="Times New Roman"/>
        </w:rPr>
        <w:t>} and {</w:t>
      </w:r>
      <w:proofErr w:type="spellStart"/>
      <w:r w:rsidRPr="00531B02">
        <w:rPr>
          <w:rFonts w:eastAsiaTheme="minorEastAsia" w:cs="Times New Roman"/>
        </w:rPr>
        <w:t>LiOH</w:t>
      </w:r>
      <w:proofErr w:type="spellEnd"/>
      <w:r w:rsidRPr="00531B02">
        <w:rPr>
          <w:rFonts w:eastAsiaTheme="minorEastAsia" w:cs="Times New Roman"/>
        </w:rPr>
        <w:t>} in the H-in/Li-out experiments), and the atomic Li content from the LA-ICP-MS data. In the {</w:t>
      </w:r>
      <w:proofErr w:type="spellStart"/>
      <w:r w:rsidRPr="00531B02">
        <w:rPr>
          <w:rFonts w:eastAsiaTheme="minorEastAsia" w:cs="Times New Roman"/>
        </w:rPr>
        <w:t>LiOH</w:t>
      </w:r>
      <w:proofErr w:type="spellEnd"/>
      <w:r w:rsidRPr="00531B02">
        <w:rPr>
          <w:rFonts w:eastAsiaTheme="minorEastAsia" w:cs="Times New Roman"/>
        </w:rPr>
        <w:t>} defect, the atomic Li equals atomic H, thus this Li was subtracted from total Li, which should leave the concentration of Li associated with {</w:t>
      </w:r>
      <w:proofErr w:type="spellStart"/>
      <w:r w:rsidRPr="00531B02">
        <w:rPr>
          <w:rFonts w:eastAsiaTheme="minorEastAsia" w:cs="Times New Roman"/>
        </w:rPr>
        <w:t>AlLi</w:t>
      </w:r>
      <w:proofErr w:type="spellEnd"/>
      <w:r w:rsidRPr="00531B02">
        <w:rPr>
          <w:rFonts w:eastAsiaTheme="minorEastAsia" w:cs="Times New Roman"/>
        </w:rPr>
        <w:t>}. It is then the skewness of the sum of the {</w:t>
      </w:r>
      <w:proofErr w:type="spellStart"/>
      <w:r w:rsidRPr="00531B02">
        <w:rPr>
          <w:rFonts w:eastAsiaTheme="minorEastAsia" w:cs="Times New Roman"/>
        </w:rPr>
        <w:t>AlLi</w:t>
      </w:r>
      <w:proofErr w:type="spellEnd"/>
      <w:r w:rsidRPr="00531B02">
        <w:rPr>
          <w:rFonts w:eastAsiaTheme="minorEastAsia" w:cs="Times New Roman"/>
        </w:rPr>
        <w:t>} plus {</w:t>
      </w:r>
      <w:proofErr w:type="spellStart"/>
      <w:r w:rsidRPr="00531B02">
        <w:rPr>
          <w:rFonts w:eastAsiaTheme="minorEastAsia" w:cs="Times New Roman"/>
        </w:rPr>
        <w:t>AlH</w:t>
      </w:r>
      <w:proofErr w:type="spellEnd"/>
      <w:r w:rsidRPr="00531B02">
        <w:rPr>
          <w:rFonts w:eastAsiaTheme="minorEastAsia" w:cs="Times New Roman"/>
        </w:rPr>
        <w:t>} vectors that is minimised.</w:t>
      </w:r>
    </w:p>
    <w:p w14:paraId="209FA7C9" w14:textId="17DFA109" w:rsidR="00305697" w:rsidRPr="00531B02" w:rsidRDefault="00305697" w:rsidP="00531B02">
      <w:r w:rsidRPr="00531B02">
        <w:t>We also assumed that a single ε was appropriate for the whole O-H stretching region. The determined ε values were generally on the order of 50,000 to 70,000 Lmol</w:t>
      </w:r>
      <w:r w:rsidRPr="00531B02">
        <w:rPr>
          <w:vertAlign w:val="superscript"/>
        </w:rPr>
        <w:t>-1</w:t>
      </w:r>
      <w:r w:rsidRPr="00531B02">
        <w:t>cm</w:t>
      </w:r>
      <w:r w:rsidRPr="00531B02">
        <w:rPr>
          <w:vertAlign w:val="superscript"/>
        </w:rPr>
        <w:t>-2</w:t>
      </w:r>
      <w:r w:rsidRPr="00531B02">
        <w:t>, but as low as 32,000 and as high as 113,000 Lmol</w:t>
      </w:r>
      <w:r w:rsidRPr="00531B02">
        <w:rPr>
          <w:vertAlign w:val="superscript"/>
        </w:rPr>
        <w:t>-1</w:t>
      </w:r>
      <w:r w:rsidRPr="00531B02">
        <w:t>cm</w:t>
      </w:r>
      <w:r w:rsidRPr="00531B02">
        <w:rPr>
          <w:vertAlign w:val="superscript"/>
        </w:rPr>
        <w:t>-2</w:t>
      </w:r>
      <w:r w:rsidRPr="00531B02">
        <w:t xml:space="preserve"> (see Table 3 in the main text). The main range is lower than ε from </w:t>
      </w:r>
      <w:proofErr w:type="spellStart"/>
      <w:r w:rsidRPr="00531B02">
        <w:t>Libowitzky</w:t>
      </w:r>
      <w:proofErr w:type="spellEnd"/>
      <w:r w:rsidRPr="00531B02">
        <w:t xml:space="preserve"> and </w:t>
      </w:r>
      <w:proofErr w:type="spellStart"/>
      <w:r w:rsidRPr="00531B02">
        <w:t>Rossman</w:t>
      </w:r>
      <w:proofErr w:type="spellEnd"/>
      <w:r w:rsidRPr="00531B02">
        <w:t xml:space="preserve"> (1997) (~70,000-110,000 Lmol</w:t>
      </w:r>
      <w:r w:rsidRPr="00531B02">
        <w:rPr>
          <w:vertAlign w:val="superscript"/>
        </w:rPr>
        <w:t>-1</w:t>
      </w:r>
      <w:r w:rsidRPr="00531B02">
        <w:t>cm</w:t>
      </w:r>
      <w:r w:rsidRPr="00531B02">
        <w:rPr>
          <w:vertAlign w:val="superscript"/>
        </w:rPr>
        <w:t>-2</w:t>
      </w:r>
      <w:r w:rsidRPr="00531B02">
        <w:t>), Thomas</w:t>
      </w:r>
      <w:r w:rsidRPr="00531B02">
        <w:rPr>
          <w:i/>
        </w:rPr>
        <w:t xml:space="preserve"> et al.</w:t>
      </w:r>
      <w:r w:rsidRPr="00531B02">
        <w:t xml:space="preserve"> (2009) (72,000-108,000 Lmol</w:t>
      </w:r>
      <w:r w:rsidRPr="00531B02">
        <w:rPr>
          <w:vertAlign w:val="superscript"/>
        </w:rPr>
        <w:t>-1</w:t>
      </w:r>
      <w:r w:rsidRPr="00531B02">
        <w:t>cm</w:t>
      </w:r>
      <w:r w:rsidRPr="00531B02">
        <w:rPr>
          <w:vertAlign w:val="superscript"/>
        </w:rPr>
        <w:t>-2</w:t>
      </w:r>
      <w:r w:rsidRPr="00531B02">
        <w:t>, suggested value of 89,000 Lmol</w:t>
      </w:r>
      <w:r w:rsidRPr="00531B02">
        <w:rPr>
          <w:vertAlign w:val="superscript"/>
        </w:rPr>
        <w:t>-1</w:t>
      </w:r>
      <w:r w:rsidRPr="00531B02">
        <w:t>cm</w:t>
      </w:r>
      <w:r w:rsidRPr="00531B02">
        <w:rPr>
          <w:vertAlign w:val="superscript"/>
        </w:rPr>
        <w:t>-2</w:t>
      </w:r>
      <w:r w:rsidRPr="00531B02">
        <w:t>). A possible explanation for the difference would be different baseline subtraction routines – the Bruker OPUS concave rubber band method, used in this study, can be quite aggressive with baseline removal on relatively broad peaks (i.e. as in quartz). This would artificially decrease the absorbance in our spectra thus requiring a lower ε to balance the Li. For this reason, we do not recommend that our determined ε values be applied outside of this study, but note that they are internally consistent.</w:t>
      </w:r>
    </w:p>
    <w:p w14:paraId="27F49EC4" w14:textId="77777777" w:rsidR="00305697" w:rsidRPr="00531B02" w:rsidRDefault="00305697" w:rsidP="00531B02">
      <w:pPr>
        <w:rPr>
          <w:rFonts w:cs="Times New Roman"/>
          <w:b/>
        </w:rPr>
      </w:pPr>
    </w:p>
    <w:p w14:paraId="6E7B8963" w14:textId="77777777" w:rsidR="00305697" w:rsidRPr="00531B02" w:rsidRDefault="00305697" w:rsidP="00531B02">
      <w:pPr>
        <w:outlineLvl w:val="0"/>
        <w:rPr>
          <w:rFonts w:cs="Times New Roman"/>
          <w:b/>
        </w:rPr>
      </w:pPr>
      <w:r w:rsidRPr="00531B02">
        <w:rPr>
          <w:rFonts w:cs="Times New Roman"/>
          <w:b/>
        </w:rPr>
        <w:t>H-in/Li-out experiments (Al defects only)</w:t>
      </w:r>
    </w:p>
    <w:p w14:paraId="1452800C" w14:textId="766EF840" w:rsidR="00305697" w:rsidRPr="00531B02" w:rsidRDefault="00305697" w:rsidP="00531B02">
      <w:pPr>
        <w:rPr>
          <w:rFonts w:cs="Times New Roman"/>
        </w:rPr>
      </w:pPr>
      <w:r w:rsidRPr="00531B02">
        <w:rPr>
          <w:rFonts w:cs="Times New Roman"/>
        </w:rPr>
        <w:t xml:space="preserve">A framework for such modelling is provided by </w:t>
      </w:r>
      <w:proofErr w:type="spellStart"/>
      <w:r w:rsidRPr="00531B02">
        <w:rPr>
          <w:rFonts w:cs="Times New Roman"/>
        </w:rPr>
        <w:t>Dohmen</w:t>
      </w:r>
      <w:proofErr w:type="spellEnd"/>
      <w:r w:rsidRPr="00531B02">
        <w:rPr>
          <w:rFonts w:cs="Times New Roman"/>
          <w:i/>
        </w:rPr>
        <w:t xml:space="preserve"> et al.</w:t>
      </w:r>
      <w:r w:rsidRPr="00531B02">
        <w:rPr>
          <w:rFonts w:cs="Times New Roman"/>
        </w:rPr>
        <w:t xml:space="preserve"> (2010). Whilst Crank (1975) presents several analytical solutions describing systems where diffusion is coupled to some form of reaction, the </w:t>
      </w:r>
      <w:proofErr w:type="spellStart"/>
      <w:r w:rsidRPr="00531B02">
        <w:rPr>
          <w:rFonts w:cs="Times New Roman"/>
        </w:rPr>
        <w:t>Dohmen</w:t>
      </w:r>
      <w:proofErr w:type="spellEnd"/>
      <w:r w:rsidRPr="00531B02">
        <w:rPr>
          <w:rFonts w:cs="Times New Roman"/>
          <w:i/>
        </w:rPr>
        <w:t xml:space="preserve"> et al.</w:t>
      </w:r>
      <w:r w:rsidRPr="00531B02">
        <w:rPr>
          <w:rFonts w:cs="Times New Roman"/>
        </w:rPr>
        <w:t xml:space="preserve"> (2010) method is advantageous in that it is flexible in terms of initial and boundary conditions, and relatively straightforward and comput</w:t>
      </w:r>
      <w:r w:rsidR="005349B7" w:rsidRPr="00531B02">
        <w:rPr>
          <w:rFonts w:cs="Times New Roman"/>
        </w:rPr>
        <w:t>ationally inexpensive to model.</w:t>
      </w:r>
    </w:p>
    <w:p w14:paraId="186460D5" w14:textId="5DE392A2" w:rsidR="00F474EA" w:rsidRDefault="00305697" w:rsidP="00F474EA">
      <w:pPr>
        <w:rPr>
          <w:rFonts w:cs="Times New Roman"/>
        </w:rPr>
      </w:pPr>
      <w:r w:rsidRPr="00531B02">
        <w:rPr>
          <w:rFonts w:cs="Times New Roman"/>
        </w:rPr>
        <w:t xml:space="preserve">The modelling proceeds as follows. The total duration of the model is divided into a large number of small time steps. In each time step, diffusion occurs, using the standard one-dimensional, concentration-independent, explicit finite difference method. In a 'normal' diffusion model, all of the </w:t>
      </w:r>
      <w:proofErr w:type="spellStart"/>
      <w:r w:rsidRPr="00531B02">
        <w:rPr>
          <w:rFonts w:cs="Times New Roman"/>
        </w:rPr>
        <w:t>diffusant</w:t>
      </w:r>
      <w:proofErr w:type="spellEnd"/>
      <w:r w:rsidRPr="00531B02">
        <w:rPr>
          <w:rFonts w:cs="Times New Roman"/>
        </w:rPr>
        <w:t xml:space="preserve"> would be allowed to move at each time step, but in this model, only some of the </w:t>
      </w:r>
      <w:proofErr w:type="spellStart"/>
      <w:r w:rsidRPr="00531B02">
        <w:rPr>
          <w:rFonts w:cs="Times New Roman"/>
        </w:rPr>
        <w:t>diffusant</w:t>
      </w:r>
      <w:proofErr w:type="spellEnd"/>
      <w:r w:rsidRPr="00531B02">
        <w:rPr>
          <w:rFonts w:cs="Times New Roman"/>
        </w:rPr>
        <w:t xml:space="preserve"> is allowed to move (that which is in a 'mobile' configuration, </w:t>
      </w:r>
      <m:oMath>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oMath>
      <w:r w:rsidRPr="00531B02">
        <w:rPr>
          <w:rFonts w:eastAsiaTheme="minorEastAsia" w:cs="Times New Roman"/>
        </w:rPr>
        <w:t xml:space="preserve"> and </w:t>
      </w:r>
      <m:oMath>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oMath>
      <w:r w:rsidRPr="00531B02">
        <w:rPr>
          <w:rFonts w:cs="Times New Roman"/>
        </w:rPr>
        <w:t>). Then, following the diffusion part, a reaction is modelled. This effectively returns the relative concentrations of H, Li, etc., in each defect to local equilibrium, with 'local' referring to the length of the pixel represented by a single distance step. Modelling the reaction step basically involves solving a series of simultaneous equations. The aim is to find the concentrations of all mobile and immobile defects whilst maintaining mass balance, site balance, etc., with the relative proportions of each defect defined by an equilibrium constant, K.</w:t>
      </w:r>
      <w:r w:rsidR="00F474EA">
        <w:rPr>
          <w:rFonts w:cs="Times New Roman"/>
        </w:rPr>
        <w:br w:type="page"/>
      </w:r>
    </w:p>
    <w:p w14:paraId="2B18A6D9" w14:textId="77777777" w:rsidR="00305697" w:rsidRPr="00531B02" w:rsidRDefault="00305697" w:rsidP="00531B02">
      <w:pPr>
        <w:rPr>
          <w:rFonts w:cs="Times New Roman"/>
        </w:rPr>
      </w:pPr>
    </w:p>
    <w:p w14:paraId="73C54415" w14:textId="77777777" w:rsidR="00305697" w:rsidRPr="00531B02" w:rsidRDefault="00305697" w:rsidP="00531B02">
      <w:pPr>
        <w:rPr>
          <w:rFonts w:cs="Times New Roman"/>
        </w:rPr>
      </w:pPr>
      <w:r w:rsidRPr="00531B02">
        <w:rPr>
          <w:rFonts w:cs="Times New Roman"/>
        </w:rPr>
        <w:t>Consider the reaction relevant for the H-in/Li-out experiments: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87"/>
        <w:gridCol w:w="1123"/>
      </w:tblGrid>
      <w:tr w:rsidR="00305697" w:rsidRPr="00531B02" w14:paraId="600C4AFF" w14:textId="77777777" w:rsidTr="00531B02">
        <w:tc>
          <w:tcPr>
            <w:tcW w:w="7887" w:type="dxa"/>
          </w:tcPr>
          <w:p w14:paraId="71D1DBED" w14:textId="36EF5680" w:rsidR="00305697" w:rsidRPr="00531B02" w:rsidRDefault="00305697" w:rsidP="00531B02">
            <w:pPr>
              <w:rPr>
                <w:rFonts w:cs="Times New Roman"/>
              </w:rPr>
            </w:pPr>
            <m:oMathPara>
              <m:oMathParaPr>
                <m:jc m:val="left"/>
              </m:oMathParaPr>
              <m:oMath>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H</m:t>
                    </m:r>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Li</m:t>
                    </m:r>
                  </m:e>
                  <m:sub>
                    <m:r>
                      <m:rPr>
                        <m:nor/>
                      </m:rPr>
                      <w:rPr>
                        <w:rFonts w:eastAsiaTheme="minorEastAsia" w:cs="Times New Roman"/>
                      </w:rPr>
                      <m:t>i1</m:t>
                    </m:r>
                  </m:sub>
                  <m:sup>
                    <m:r>
                      <m:rPr>
                        <m:nor/>
                      </m:rPr>
                      <w:rPr>
                        <w:rFonts w:eastAsiaTheme="minorEastAsia" w:cs="Times New Roman"/>
                      </w:rPr>
                      <m:t>•</m:t>
                    </m:r>
                  </m:sup>
                </m:sSubSup>
                <m:r>
                  <m:rPr>
                    <m:nor/>
                  </m:rPr>
                  <w:rPr>
                    <w:rFonts w:ascii="Cambria Math" w:eastAsiaTheme="minorEastAsia" w:hAnsi="Cambria Math" w:cs="Times New Roman"/>
                  </w:rPr>
                  <m:t>↔</m:t>
                </m:r>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Li</m:t>
                    </m:r>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H</m:t>
                    </m:r>
                  </m:e>
                  <m:sub>
                    <m:r>
                      <m:rPr>
                        <m:nor/>
                      </m:rPr>
                      <w:rPr>
                        <w:rFonts w:eastAsiaTheme="minorEastAsia" w:cs="Times New Roman"/>
                      </w:rPr>
                      <m:t>i1</m:t>
                    </m:r>
                  </m:sub>
                  <m:sup>
                    <m:r>
                      <m:rPr>
                        <m:nor/>
                      </m:rPr>
                      <w:rPr>
                        <w:rFonts w:eastAsiaTheme="minorEastAsia" w:cs="Times New Roman"/>
                      </w:rPr>
                      <m:t>•</m:t>
                    </m:r>
                  </m:sup>
                </m:sSubSup>
              </m:oMath>
            </m:oMathPara>
          </w:p>
        </w:tc>
        <w:tc>
          <w:tcPr>
            <w:tcW w:w="1123" w:type="dxa"/>
          </w:tcPr>
          <w:p w14:paraId="1AEF0E82" w14:textId="77777777" w:rsidR="00305697" w:rsidRPr="00531B02" w:rsidRDefault="00305697" w:rsidP="00531B02">
            <w:pPr>
              <w:pStyle w:val="Caption"/>
              <w:rPr>
                <w:rFonts w:cs="Times New Roman"/>
              </w:rPr>
            </w:pPr>
            <w:bookmarkStart w:id="1" w:name="_Ref64654056"/>
            <w:r w:rsidRPr="00531B02">
              <w:t xml:space="preserve">( </w:t>
            </w:r>
            <w:r w:rsidRPr="00531B02">
              <w:fldChar w:fldCharType="begin"/>
            </w:r>
            <w:r w:rsidRPr="00531B02">
              <w:instrText xml:space="preserve"> SEQ ( \* ARABIC </w:instrText>
            </w:r>
            <w:r w:rsidRPr="00531B02">
              <w:fldChar w:fldCharType="separate"/>
            </w:r>
            <w:r w:rsidR="000E61BC" w:rsidRPr="00531B02">
              <w:t>7</w:t>
            </w:r>
            <w:r w:rsidRPr="00531B02">
              <w:fldChar w:fldCharType="end"/>
            </w:r>
            <w:r w:rsidRPr="00531B02">
              <w:t xml:space="preserve"> )</w:t>
            </w:r>
            <w:bookmarkEnd w:id="1"/>
          </w:p>
        </w:tc>
      </w:tr>
    </w:tbl>
    <w:p w14:paraId="52A5F433" w14:textId="77777777" w:rsidR="00305697" w:rsidRPr="00531B02" w:rsidRDefault="00305697" w:rsidP="00531B02">
      <w:pPr>
        <w:rPr>
          <w:rFonts w:cs="Times New Roman"/>
        </w:rPr>
      </w:pPr>
      <w:r w:rsidRPr="00531B02">
        <w:rPr>
          <w:rFonts w:cs="Times New Roman"/>
        </w:rPr>
        <w:t>In this reaction, we have four unknowns, being the concentrations of each term in the equation. This means that we need at least four equations to solve the system. Again, i1 represents the interstitial site where H or Li are allowed to diffuse, and i2 represents that where the H or Li are fixed.</w:t>
      </w:r>
    </w:p>
    <w:p w14:paraId="43962105" w14:textId="77777777" w:rsidR="00305697" w:rsidRPr="00531B02" w:rsidRDefault="00305697" w:rsidP="00531B02">
      <w:pPr>
        <w:rPr>
          <w:rFonts w:cs="Times New Roman"/>
        </w:rPr>
      </w:pPr>
      <w:r w:rsidRPr="00531B02">
        <w:rPr>
          <w:rFonts w:cs="Times New Roman"/>
        </w:rPr>
        <w:t>The first equation defines an equilibrium expression for the reaction (here K1):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3"/>
        <w:gridCol w:w="1217"/>
      </w:tblGrid>
      <w:tr w:rsidR="00305697" w:rsidRPr="00531B02" w14:paraId="092DEABF" w14:textId="77777777" w:rsidTr="00531B02">
        <w:tc>
          <w:tcPr>
            <w:tcW w:w="7793" w:type="dxa"/>
          </w:tcPr>
          <w:p w14:paraId="717D8425" w14:textId="77777777" w:rsidR="00305697" w:rsidRPr="00531B02" w:rsidRDefault="00305697" w:rsidP="00531B02">
            <w:pPr>
              <w:rPr>
                <w:rFonts w:cs="Times New Roman"/>
              </w:rPr>
            </w:pPr>
            <m:oMathPara>
              <m:oMathParaPr>
                <m:jc m:val="left"/>
              </m:oMathParaPr>
              <m:oMath>
                <m:r>
                  <m:rPr>
                    <m:nor/>
                  </m:rPr>
                  <w:rPr>
                    <w:rFonts w:cs="Times New Roman"/>
                  </w:rPr>
                  <m:t>K1=</m:t>
                </m:r>
                <m:f>
                  <m:fPr>
                    <m:ctrlPr>
                      <w:rPr>
                        <w:rFonts w:ascii="Cambria Math" w:hAnsi="Cambria Math" w:cs="Times New Roman"/>
                        <w:i/>
                      </w:rPr>
                    </m:ctrlPr>
                  </m:fPr>
                  <m:num>
                    <m:d>
                      <m:dPr>
                        <m:begChr m:val="["/>
                        <m:endChr m:val="]"/>
                        <m:ctrlPr>
                          <w:rPr>
                            <w:rFonts w:ascii="Cambria Math" w:hAnsi="Cambria Math" w:cs="Times New Roman"/>
                            <w:i/>
                          </w:rPr>
                        </m:ctrlPr>
                      </m:dPr>
                      <m:e>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Li</m:t>
                            </m:r>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e>
                    </m:d>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i1</m:t>
                            </m:r>
                          </m:sub>
                          <m:sup>
                            <m:r>
                              <m:rPr>
                                <m:nor/>
                              </m:rPr>
                              <w:rPr>
                                <w:rFonts w:cs="Times New Roman"/>
                              </w:rPr>
                              <m:t>•</m:t>
                            </m:r>
                          </m:sup>
                        </m:sSubSup>
                      </m:e>
                    </m:d>
                  </m:num>
                  <m:den>
                    <m:d>
                      <m:dPr>
                        <m:begChr m:val="["/>
                        <m:endChr m:val="]"/>
                        <m:ctrlPr>
                          <w:rPr>
                            <w:rFonts w:ascii="Cambria Math" w:hAnsi="Cambria Math" w:cs="Times New Roman"/>
                            <w:i/>
                          </w:rPr>
                        </m:ctrlPr>
                      </m:dPr>
                      <m:e>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H</m:t>
                            </m:r>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e>
                    </m:d>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i1</m:t>
                            </m:r>
                          </m:sub>
                          <m:sup>
                            <m:r>
                              <m:rPr>
                                <m:nor/>
                              </m:rPr>
                              <w:rPr>
                                <w:rFonts w:cs="Times New Roman"/>
                              </w:rPr>
                              <m:t>•</m:t>
                            </m:r>
                          </m:sup>
                        </m:sSubSup>
                      </m:e>
                    </m:d>
                  </m:den>
                </m:f>
              </m:oMath>
            </m:oMathPara>
          </w:p>
        </w:tc>
        <w:tc>
          <w:tcPr>
            <w:tcW w:w="1217" w:type="dxa"/>
          </w:tcPr>
          <w:p w14:paraId="77437CA5"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8</w:t>
            </w:r>
            <w:r w:rsidRPr="00531B02">
              <w:fldChar w:fldCharType="end"/>
            </w:r>
            <w:r w:rsidRPr="00531B02">
              <w:t xml:space="preserve"> )</w:t>
            </w:r>
          </w:p>
          <w:p w14:paraId="7311B3DC" w14:textId="77777777" w:rsidR="00305697" w:rsidRPr="00531B02" w:rsidRDefault="00305697" w:rsidP="00531B02">
            <w:pPr>
              <w:keepNext/>
              <w:rPr>
                <w:rFonts w:cs="Times New Roman"/>
              </w:rPr>
            </w:pPr>
          </w:p>
        </w:tc>
      </w:tr>
    </w:tbl>
    <w:p w14:paraId="4193638C" w14:textId="77777777" w:rsidR="00305697" w:rsidRPr="00531B02" w:rsidRDefault="00305697" w:rsidP="00531B02">
      <w:pPr>
        <w:rPr>
          <w:rFonts w:cs="Times New Roman"/>
        </w:rPr>
      </w:pPr>
      <w:proofErr w:type="gramStart"/>
      <w:r w:rsidRPr="00531B02">
        <w:rPr>
          <w:rFonts w:cs="Times New Roman"/>
        </w:rPr>
        <w:t>where</w:t>
      </w:r>
      <w:proofErr w:type="gramEnd"/>
      <w:r w:rsidRPr="00531B02">
        <w:rPr>
          <w:rFonts w:cs="Times New Roman"/>
        </w:rPr>
        <w:t xml:space="preserve"> square brackets indicate molar or atomic concentrations. We use atomic concentrations per 10</w:t>
      </w:r>
      <w:r w:rsidRPr="00531B02">
        <w:rPr>
          <w:rFonts w:cs="Times New Roman"/>
          <w:vertAlign w:val="superscript"/>
        </w:rPr>
        <w:t>6</w:t>
      </w:r>
      <w:r w:rsidRPr="00531B02">
        <w:rPr>
          <w:rFonts w:cs="Times New Roman"/>
        </w:rPr>
        <w:t xml:space="preserve"> Si – effectively identical results would be obtained using end-member proportions or molar concentrations, but using atoms per 10</w:t>
      </w:r>
      <w:r w:rsidRPr="00531B02">
        <w:rPr>
          <w:rFonts w:cs="Times New Roman"/>
          <w:vertAlign w:val="superscript"/>
        </w:rPr>
        <w:t>6</w:t>
      </w:r>
      <w:r w:rsidRPr="00531B02">
        <w:rPr>
          <w:rFonts w:cs="Times New Roman"/>
        </w:rPr>
        <w:t xml:space="preserve"> Si is preferable simply as the numbers are similar to the respective wt. ppm values. </w:t>
      </w:r>
    </w:p>
    <w:p w14:paraId="4E5EDA9C" w14:textId="21157952" w:rsidR="00305697" w:rsidRPr="00531B02" w:rsidRDefault="00305697" w:rsidP="00531B02">
      <w:pPr>
        <w:rPr>
          <w:rFonts w:eastAsiaTheme="minorEastAsia" w:cs="Times New Roman"/>
        </w:rPr>
      </w:pPr>
      <w:r w:rsidRPr="00531B02">
        <w:rPr>
          <w:rFonts w:cs="Times New Roman"/>
        </w:rPr>
        <w:t xml:space="preserve">One peculiar observation in this study, and previous work </w:t>
      </w:r>
      <w:r w:rsidR="000578EB" w:rsidRPr="00531B02">
        <w:rPr>
          <w:rFonts w:eastAsiaTheme="minorEastAsia" w:cs="Times New Roman"/>
          <w:color w:val="000000" w:themeColor="text1"/>
        </w:rPr>
        <w:t>(</w:t>
      </w:r>
      <w:proofErr w:type="spellStart"/>
      <w:r w:rsidR="000578EB" w:rsidRPr="00531B02">
        <w:rPr>
          <w:rFonts w:eastAsiaTheme="minorEastAsia" w:cs="Times New Roman"/>
          <w:color w:val="000000" w:themeColor="text1"/>
        </w:rPr>
        <w:t>Jollands</w:t>
      </w:r>
      <w:proofErr w:type="spellEnd"/>
      <w:r w:rsidR="000578EB" w:rsidRPr="00531B02">
        <w:rPr>
          <w:rFonts w:eastAsiaTheme="minorEastAsia" w:cs="Times New Roman"/>
          <w:i/>
          <w:color w:val="000000" w:themeColor="text1"/>
        </w:rPr>
        <w:t xml:space="preserve"> et al.</w:t>
      </w:r>
      <w:r w:rsidR="000578EB" w:rsidRPr="00531B02">
        <w:rPr>
          <w:rFonts w:eastAsiaTheme="minorEastAsia" w:cs="Times New Roman"/>
          <w:color w:val="000000" w:themeColor="text1"/>
        </w:rPr>
        <w:t xml:space="preserve">, 2020b; </w:t>
      </w:r>
      <w:proofErr w:type="spellStart"/>
      <w:r w:rsidR="000578EB" w:rsidRPr="00531B02">
        <w:rPr>
          <w:rFonts w:eastAsiaTheme="minorEastAsia" w:cs="Times New Roman"/>
          <w:color w:val="000000" w:themeColor="text1"/>
        </w:rPr>
        <w:t>Potrafke</w:t>
      </w:r>
      <w:proofErr w:type="spellEnd"/>
      <w:r w:rsidR="000578EB" w:rsidRPr="00531B02">
        <w:rPr>
          <w:rFonts w:eastAsiaTheme="minorEastAsia" w:cs="Times New Roman"/>
          <w:i/>
          <w:color w:val="000000" w:themeColor="text1"/>
        </w:rPr>
        <w:t xml:space="preserve"> et al.</w:t>
      </w:r>
      <w:r w:rsidR="000578EB" w:rsidRPr="00531B02">
        <w:rPr>
          <w:rFonts w:eastAsiaTheme="minorEastAsia" w:cs="Times New Roman"/>
          <w:color w:val="000000" w:themeColor="text1"/>
        </w:rPr>
        <w:t xml:space="preserve">, 2020) </w:t>
      </w:r>
      <w:r w:rsidRPr="00531B02">
        <w:rPr>
          <w:rFonts w:cs="Times New Roman"/>
          <w:color w:val="000000" w:themeColor="text1"/>
        </w:rPr>
        <w:t xml:space="preserve">is </w:t>
      </w:r>
      <w:r w:rsidRPr="00531B02">
        <w:rPr>
          <w:rFonts w:cs="Times New Roman"/>
        </w:rPr>
        <w:t xml:space="preserve">that there appears to be some excess Al in the system. Because it is not clear why this is the case, we simplify the model and convert </w:t>
      </w:r>
      <m:oMath>
        <m:d>
          <m:dPr>
            <m:begChr m:val="["/>
            <m:endChr m:val="]"/>
            <m:ctrlPr>
              <w:rPr>
                <w:rFonts w:ascii="Cambria Math" w:hAnsi="Cambria Math" w:cs="Times New Roman"/>
                <w:i/>
              </w:rPr>
            </m:ctrlPr>
          </m:dPr>
          <m:e>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H</m:t>
                </m:r>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e>
        </m:d>
      </m:oMath>
      <w:r w:rsidRPr="00531B02">
        <w:rPr>
          <w:rFonts w:eastAsiaTheme="minorEastAsia" w:cs="Times New Roman"/>
        </w:rPr>
        <w:t xml:space="preserve"> simply to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e>
        </m:d>
      </m:oMath>
      <w:r w:rsidRPr="00531B02">
        <w:rPr>
          <w:rFonts w:eastAsiaTheme="minorEastAsia" w:cs="Times New Roman"/>
        </w:rPr>
        <w:t xml:space="preserve">, and </w:t>
      </w:r>
      <m:oMath>
        <m:d>
          <m:dPr>
            <m:begChr m:val="["/>
            <m:endChr m:val="]"/>
            <m:ctrlPr>
              <w:rPr>
                <w:rFonts w:ascii="Cambria Math" w:hAnsi="Cambria Math" w:cs="Times New Roman"/>
                <w:i/>
              </w:rPr>
            </m:ctrlPr>
          </m:dPr>
          <m:e>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Li</m:t>
                </m:r>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e>
        </m:d>
      </m:oMath>
      <w:r w:rsidRPr="00531B02">
        <w:rPr>
          <w:rFonts w:eastAsiaTheme="minorEastAsia" w:cs="Times New Roman"/>
        </w:rPr>
        <w:t xml:space="preserve"> to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2</m:t>
                </m:r>
              </m:sub>
              <m:sup>
                <m:r>
                  <m:rPr>
                    <m:nor/>
                  </m:rPr>
                  <w:rPr>
                    <w:rFonts w:cs="Times New Roman"/>
                  </w:rPr>
                  <m:t>•</m:t>
                </m:r>
              </m:sup>
            </m:sSubSup>
          </m:e>
        </m:d>
      </m:oMath>
      <w:r w:rsidRPr="00531B02">
        <w:rPr>
          <w:rFonts w:eastAsiaTheme="minorEastAsia" w:cs="Times New Roman"/>
        </w:rPr>
        <w:t>. Thus K1 is redefined 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7E950B43" w14:textId="77777777" w:rsidTr="00531B02">
        <w:tc>
          <w:tcPr>
            <w:tcW w:w="7792" w:type="dxa"/>
          </w:tcPr>
          <w:p w14:paraId="27F569F7" w14:textId="77777777" w:rsidR="00305697" w:rsidRPr="00531B02" w:rsidRDefault="00305697" w:rsidP="00531B02">
            <w:pPr>
              <w:rPr>
                <w:rFonts w:eastAsiaTheme="minorEastAsia" w:cs="Times New Roman"/>
              </w:rPr>
            </w:pPr>
            <m:oMathPara>
              <m:oMathParaPr>
                <m:jc m:val="left"/>
              </m:oMathParaPr>
              <m:oMath>
                <m:r>
                  <m:rPr>
                    <m:nor/>
                  </m:rPr>
                  <w:rPr>
                    <w:rFonts w:cs="Times New Roman"/>
                  </w:rPr>
                  <m:t>K</m:t>
                </m:r>
                <m:r>
                  <m:rPr>
                    <m:nor/>
                  </m:rPr>
                  <w:rPr>
                    <w:rFonts w:ascii="Cambria Math" w:cs="Times New Roman"/>
                  </w:rPr>
                  <m:t>1</m:t>
                </m:r>
                <m:r>
                  <m:rPr>
                    <m:nor/>
                  </m:rPr>
                  <w:rPr>
                    <w:rFonts w:cs="Times New Roman"/>
                  </w:rPr>
                  <m:t>=</m:t>
                </m:r>
                <m:f>
                  <m:fPr>
                    <m:ctrlPr>
                      <w:rPr>
                        <w:rFonts w:ascii="Cambria Math" w:hAnsi="Cambria Math" w:cs="Times New Roman"/>
                        <w:i/>
                      </w:rPr>
                    </m:ctrlPr>
                  </m:fPr>
                  <m:num>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2</m:t>
                            </m:r>
                          </m:sub>
                          <m:sup>
                            <m:r>
                              <m:rPr>
                                <m:nor/>
                              </m:rPr>
                              <w:rPr>
                                <w:rFonts w:cs="Times New Roman"/>
                              </w:rPr>
                              <m:t>•</m:t>
                            </m:r>
                          </m:sup>
                        </m:sSubSup>
                      </m:e>
                    </m:d>
                  </m:num>
                  <m:den>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e>
                    </m:d>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e>
                    </m:d>
                  </m:den>
                </m:f>
              </m:oMath>
            </m:oMathPara>
          </w:p>
        </w:tc>
        <w:tc>
          <w:tcPr>
            <w:tcW w:w="1218" w:type="dxa"/>
          </w:tcPr>
          <w:p w14:paraId="0CEEF3AA" w14:textId="77777777" w:rsidR="00305697" w:rsidRPr="00531B02" w:rsidRDefault="00305697" w:rsidP="00531B02">
            <w:pPr>
              <w:pStyle w:val="Caption"/>
              <w:rPr>
                <w:rFonts w:eastAsiaTheme="minorEastAsia"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9</w:t>
            </w:r>
            <w:r w:rsidRPr="00531B02">
              <w:fldChar w:fldCharType="end"/>
            </w:r>
            <w:r w:rsidRPr="00531B02">
              <w:t xml:space="preserve"> )</w:t>
            </w:r>
          </w:p>
          <w:p w14:paraId="46066672" w14:textId="77777777" w:rsidR="00305697" w:rsidRPr="00531B02" w:rsidRDefault="00305697" w:rsidP="00531B02">
            <w:pPr>
              <w:keepNext/>
              <w:rPr>
                <w:rFonts w:eastAsiaTheme="minorEastAsia" w:cs="Times New Roman"/>
              </w:rPr>
            </w:pPr>
          </w:p>
        </w:tc>
      </w:tr>
    </w:tbl>
    <w:p w14:paraId="36DE001A" w14:textId="77777777" w:rsidR="00305697" w:rsidRPr="00531B02" w:rsidRDefault="00305697" w:rsidP="00531B02">
      <w:pPr>
        <w:rPr>
          <w:rFonts w:cs="Times New Roman"/>
        </w:rPr>
      </w:pPr>
      <w:proofErr w:type="gramStart"/>
      <w:r w:rsidRPr="00531B02">
        <w:rPr>
          <w:rFonts w:cs="Times New Roman"/>
        </w:rPr>
        <w:t>reminding</w:t>
      </w:r>
      <w:proofErr w:type="gramEnd"/>
      <w:r w:rsidRPr="00531B02">
        <w:rPr>
          <w:rFonts w:cs="Times New Roman"/>
        </w:rPr>
        <w:t xml:space="preserve"> that i2 refers to ions immobilised by association with Al, and i1 ions are free to move.</w:t>
      </w:r>
    </w:p>
    <w:p w14:paraId="7DB6BB89" w14:textId="77777777" w:rsidR="00305697" w:rsidRPr="00531B02" w:rsidRDefault="00305697" w:rsidP="00531B02">
      <w:pPr>
        <w:rPr>
          <w:rFonts w:cs="Times New Roman"/>
        </w:rPr>
      </w:pPr>
      <w:r w:rsidRPr="00531B02">
        <w:rPr>
          <w:rFonts w:cs="Times New Roman"/>
        </w:rPr>
        <w:t>We can then define equations setting the sum of i1 and i2 sites: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007355E4" w14:textId="77777777" w:rsidTr="00531B02">
        <w:tc>
          <w:tcPr>
            <w:tcW w:w="7792" w:type="dxa"/>
          </w:tcPr>
          <w:p w14:paraId="66456BA8" w14:textId="77777777" w:rsidR="00305697" w:rsidRPr="00531B02" w:rsidRDefault="00305697" w:rsidP="00531B02">
            <w:pPr>
              <w:rPr>
                <w:rFonts w:cs="Times New Roman"/>
              </w:rPr>
            </w:pPr>
            <m:oMathPara>
              <m:oMathParaPr>
                <m:jc m:val="left"/>
              </m:oMathParaPr>
              <m:oMath>
                <m:r>
                  <m:rPr>
                    <m:nor/>
                  </m:rPr>
                  <w:rPr>
                    <w:rFonts w:cs="Times New Roman"/>
                  </w:rPr>
                  <m:t>∑i1=</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i1</m:t>
                        </m:r>
                      </m:sub>
                      <m:sup>
                        <m:r>
                          <m:rPr>
                            <m:nor/>
                          </m:rPr>
                          <w:rPr>
                            <w:rFonts w:cs="Times New Roman"/>
                          </w:rPr>
                          <m:t>•</m:t>
                        </m:r>
                      </m:sup>
                    </m:sSubSup>
                  </m:e>
                </m:d>
                <m:r>
                  <m:rPr>
                    <m:nor/>
                  </m:rPr>
                  <w:rPr>
                    <w:rFonts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i1</m:t>
                        </m:r>
                      </m:sub>
                      <m:sup>
                        <m:r>
                          <m:rPr>
                            <m:nor/>
                          </m:rPr>
                          <w:rPr>
                            <w:rFonts w:cs="Times New Roman"/>
                          </w:rPr>
                          <m:t>•</m:t>
                        </m:r>
                      </m:sup>
                    </m:sSubSup>
                  </m:e>
                </m:d>
              </m:oMath>
            </m:oMathPara>
          </w:p>
        </w:tc>
        <w:tc>
          <w:tcPr>
            <w:tcW w:w="1218" w:type="dxa"/>
          </w:tcPr>
          <w:p w14:paraId="103FF3A9"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10</w:t>
            </w:r>
            <w:r w:rsidRPr="00531B02">
              <w:fldChar w:fldCharType="end"/>
            </w:r>
            <w:r w:rsidRPr="00531B02">
              <w:t xml:space="preserve"> )</w:t>
            </w:r>
          </w:p>
        </w:tc>
      </w:tr>
      <w:tr w:rsidR="00305697" w:rsidRPr="00531B02" w14:paraId="70F68A1D" w14:textId="77777777" w:rsidTr="00531B02">
        <w:tc>
          <w:tcPr>
            <w:tcW w:w="7792" w:type="dxa"/>
          </w:tcPr>
          <w:p w14:paraId="63B2C7D8" w14:textId="77777777" w:rsidR="00305697" w:rsidRPr="00531B02" w:rsidRDefault="00305697" w:rsidP="00531B02">
            <w:pPr>
              <w:rPr>
                <w:rFonts w:eastAsiaTheme="minorEastAsia" w:cs="Times New Roman"/>
              </w:rPr>
            </w:pPr>
            <m:oMathPara>
              <m:oMathParaPr>
                <m:jc m:val="left"/>
              </m:oMathParaPr>
              <m:oMath>
                <m:r>
                  <m:rPr>
                    <m:nor/>
                  </m:rPr>
                  <w:rPr>
                    <w:rFonts w:cs="Times New Roman"/>
                  </w:rPr>
                  <m:t>∑i2=</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i2</m:t>
                        </m:r>
                      </m:sub>
                      <m:sup>
                        <m:r>
                          <m:rPr>
                            <m:nor/>
                          </m:rPr>
                          <w:rPr>
                            <w:rFonts w:cs="Times New Roman"/>
                          </w:rPr>
                          <m:t>•</m:t>
                        </m:r>
                      </m:sup>
                    </m:sSubSup>
                  </m:e>
                </m:d>
                <m:r>
                  <m:rPr>
                    <m:nor/>
                  </m:rPr>
                  <w:rPr>
                    <w:rFonts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i2</m:t>
                        </m:r>
                      </m:sub>
                      <m:sup>
                        <m:r>
                          <m:rPr>
                            <m:nor/>
                          </m:rPr>
                          <w:rPr>
                            <w:rFonts w:cs="Times New Roman"/>
                          </w:rPr>
                          <m:t>•</m:t>
                        </m:r>
                      </m:sup>
                    </m:sSubSup>
                  </m:e>
                </m:d>
              </m:oMath>
            </m:oMathPara>
          </w:p>
        </w:tc>
        <w:tc>
          <w:tcPr>
            <w:tcW w:w="1218" w:type="dxa"/>
          </w:tcPr>
          <w:p w14:paraId="5CA99644" w14:textId="77777777" w:rsidR="00305697" w:rsidRPr="00531B02" w:rsidRDefault="00305697" w:rsidP="00531B02">
            <w:pPr>
              <w:pStyle w:val="Caption"/>
              <w:rPr>
                <w:rFonts w:eastAsiaTheme="minorEastAsia"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11</w:t>
            </w:r>
            <w:r w:rsidRPr="00531B02">
              <w:fldChar w:fldCharType="end"/>
            </w:r>
            <w:r w:rsidRPr="00531B02">
              <w:t xml:space="preserve"> )</w:t>
            </w:r>
          </w:p>
        </w:tc>
      </w:tr>
    </w:tbl>
    <w:p w14:paraId="3D1D6B74" w14:textId="77777777" w:rsidR="00305697" w:rsidRPr="00531B02" w:rsidRDefault="00305697" w:rsidP="00531B02">
      <w:pPr>
        <w:rPr>
          <w:rFonts w:cs="Times New Roman"/>
        </w:rPr>
      </w:pPr>
      <w:r w:rsidRPr="00531B02">
        <w:rPr>
          <w:rFonts w:cs="Times New Roman"/>
        </w:rPr>
        <w:t>We can also define the sum of Li and 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62E1C9D1" w14:textId="77777777" w:rsidTr="00531B02">
        <w:tc>
          <w:tcPr>
            <w:tcW w:w="7792" w:type="dxa"/>
          </w:tcPr>
          <w:p w14:paraId="2CB010CA" w14:textId="77777777" w:rsidR="00305697" w:rsidRPr="00531B02" w:rsidRDefault="00305697" w:rsidP="00531B02">
            <w:pPr>
              <w:rPr>
                <w:rFonts w:cs="Times New Roman"/>
              </w:rPr>
            </w:pPr>
            <m:oMathPara>
              <m:oMathParaPr>
                <m:jc m:val="left"/>
              </m:oMathParaPr>
              <m:oMath>
                <m:r>
                  <m:rPr>
                    <m:nor/>
                  </m:rPr>
                  <w:rPr>
                    <w:rFonts w:cs="Times New Roman"/>
                  </w:rPr>
                  <m:t>∑H=</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i1</m:t>
                        </m:r>
                      </m:sub>
                      <m:sup>
                        <m:r>
                          <m:rPr>
                            <m:nor/>
                          </m:rPr>
                          <w:rPr>
                            <w:rFonts w:cs="Times New Roman"/>
                          </w:rPr>
                          <m:t>•</m:t>
                        </m:r>
                      </m:sup>
                    </m:sSubSup>
                  </m:e>
                </m:d>
                <m:r>
                  <m:rPr>
                    <m:nor/>
                  </m:rPr>
                  <w:rPr>
                    <w:rFonts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i2</m:t>
                        </m:r>
                      </m:sub>
                      <m:sup>
                        <m:r>
                          <m:rPr>
                            <m:nor/>
                          </m:rPr>
                          <w:rPr>
                            <w:rFonts w:cs="Times New Roman"/>
                          </w:rPr>
                          <m:t>•</m:t>
                        </m:r>
                      </m:sup>
                    </m:sSubSup>
                  </m:e>
                </m:d>
              </m:oMath>
            </m:oMathPara>
          </w:p>
        </w:tc>
        <w:tc>
          <w:tcPr>
            <w:tcW w:w="1218" w:type="dxa"/>
          </w:tcPr>
          <w:p w14:paraId="7980F271"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12</w:t>
            </w:r>
            <w:r w:rsidRPr="00531B02">
              <w:fldChar w:fldCharType="end"/>
            </w:r>
            <w:r w:rsidRPr="00531B02">
              <w:t xml:space="preserve"> )</w:t>
            </w:r>
          </w:p>
        </w:tc>
      </w:tr>
      <w:tr w:rsidR="00305697" w:rsidRPr="00531B02" w14:paraId="19C221FE" w14:textId="77777777" w:rsidTr="00531B02">
        <w:tc>
          <w:tcPr>
            <w:tcW w:w="7792" w:type="dxa"/>
          </w:tcPr>
          <w:p w14:paraId="0B083F01" w14:textId="77777777" w:rsidR="00305697" w:rsidRPr="00531B02" w:rsidRDefault="00305697" w:rsidP="00531B02">
            <w:pPr>
              <w:rPr>
                <w:rFonts w:eastAsiaTheme="minorEastAsia" w:cs="Times New Roman"/>
              </w:rPr>
            </w:pPr>
            <m:oMathPara>
              <m:oMathParaPr>
                <m:jc m:val="left"/>
              </m:oMathParaPr>
              <m:oMath>
                <m:r>
                  <m:rPr>
                    <m:nor/>
                  </m:rPr>
                  <w:rPr>
                    <w:rFonts w:cs="Times New Roman"/>
                  </w:rPr>
                  <m:t>∑Li=</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i1</m:t>
                        </m:r>
                      </m:sub>
                      <m:sup>
                        <m:r>
                          <m:rPr>
                            <m:nor/>
                          </m:rPr>
                          <w:rPr>
                            <w:rFonts w:cs="Times New Roman"/>
                          </w:rPr>
                          <m:t>•</m:t>
                        </m:r>
                      </m:sup>
                    </m:sSubSup>
                  </m:e>
                </m:d>
                <m:r>
                  <m:rPr>
                    <m:nor/>
                  </m:rPr>
                  <w:rPr>
                    <w:rFonts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i2</m:t>
                        </m:r>
                      </m:sub>
                      <m:sup>
                        <m:r>
                          <m:rPr>
                            <m:nor/>
                          </m:rPr>
                          <w:rPr>
                            <w:rFonts w:cs="Times New Roman"/>
                          </w:rPr>
                          <m:t>•</m:t>
                        </m:r>
                      </m:sup>
                    </m:sSubSup>
                  </m:e>
                </m:d>
              </m:oMath>
            </m:oMathPara>
          </w:p>
        </w:tc>
        <w:tc>
          <w:tcPr>
            <w:tcW w:w="1218" w:type="dxa"/>
          </w:tcPr>
          <w:p w14:paraId="5665C84D" w14:textId="77777777" w:rsidR="00305697" w:rsidRPr="00531B02" w:rsidRDefault="00305697" w:rsidP="00531B02">
            <w:pPr>
              <w:pStyle w:val="Caption"/>
              <w:rPr>
                <w:rFonts w:eastAsiaTheme="minorEastAsia"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13</w:t>
            </w:r>
            <w:r w:rsidRPr="00531B02">
              <w:fldChar w:fldCharType="end"/>
            </w:r>
            <w:r w:rsidRPr="00531B02">
              <w:t xml:space="preserve"> )</w:t>
            </w:r>
          </w:p>
        </w:tc>
      </w:tr>
    </w:tbl>
    <w:p w14:paraId="479ED5F4" w14:textId="77777777" w:rsidR="00305697" w:rsidRPr="00531B02" w:rsidRDefault="00305697" w:rsidP="00531B02">
      <w:pPr>
        <w:rPr>
          <w:rFonts w:cs="Times New Roman"/>
        </w:rPr>
      </w:pPr>
      <w:r w:rsidRPr="00531B02">
        <w:rPr>
          <w:rFonts w:eastAsiaTheme="minorEastAsia" w:cs="Times New Roman"/>
        </w:rPr>
        <w:t>With five equations and four unknowns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2</m:t>
                </m:r>
              </m:sub>
              <m:sup>
                <m:r>
                  <m:rPr>
                    <m:nor/>
                  </m:rPr>
                  <w:rPr>
                    <w:rFonts w:cs="Times New Roman"/>
                  </w:rPr>
                  <m:t>•</m:t>
                </m:r>
              </m:sup>
            </m:sSubSup>
          </m:e>
        </m:d>
      </m:oMath>
      <w:r w:rsidRPr="00531B02">
        <w:rPr>
          <w:rFonts w:eastAsiaTheme="minorEastAsia" w:cs="Times New Roman"/>
        </w:rPr>
        <w:t xml:space="preserve">,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e>
        </m:d>
      </m:oMath>
      <w:r w:rsidRPr="00531B02">
        <w:rPr>
          <w:rFonts w:eastAsiaTheme="minorEastAsia" w:cs="Times New Roman"/>
        </w:rPr>
        <w:t xml:space="preserve">,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oMath>
      <w:r w:rsidRPr="00531B02">
        <w:rPr>
          <w:rFonts w:eastAsiaTheme="minorEastAsia" w:cs="Times New Roman"/>
        </w:rPr>
        <w:t xml:space="preserve"> and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e>
        </m:d>
      </m:oMath>
      <w:r w:rsidRPr="00531B02">
        <w:rPr>
          <w:rFonts w:eastAsiaTheme="minorEastAsia" w:cs="Times New Roman"/>
        </w:rPr>
        <w:t>) the system is over-determined. We therefore choose to fix K1, ∑i1, ∑i2 and ∑Li, and then calculate ∑H from:</w:t>
      </w:r>
    </w:p>
    <w:p w14:paraId="3382D2D3" w14:textId="77777777" w:rsidR="00305697" w:rsidRPr="00531B02" w:rsidRDefault="00305697" w:rsidP="00531B02">
      <w:pPr>
        <w:outlineLvl w:val="0"/>
        <w:rPr>
          <w:rFonts w:eastAsiaTheme="minorEastAsia" w:cs="Times New Roman"/>
        </w:rPr>
      </w:pPr>
      <m:oMathPara>
        <m:oMathParaPr>
          <m:jc m:val="left"/>
        </m:oMathParaPr>
        <m:oMath>
          <m:r>
            <m:rPr>
              <m:nor/>
            </m:rPr>
            <w:rPr>
              <w:rFonts w:cs="Times New Roman"/>
            </w:rPr>
            <m:t>∑H= ∑i1+ ∑i2-∑Li</m:t>
          </m:r>
        </m:oMath>
      </m:oMathPara>
    </w:p>
    <w:p w14:paraId="3CDEB2AF" w14:textId="77777777" w:rsidR="00305697" w:rsidRPr="00531B02" w:rsidRDefault="00305697" w:rsidP="00531B02">
      <w:pPr>
        <w:rPr>
          <w:rFonts w:eastAsiaTheme="minorEastAsia" w:cs="Times New Roman"/>
        </w:rPr>
      </w:pPr>
      <w:r w:rsidRPr="00531B02">
        <w:rPr>
          <w:rFonts w:cs="Times New Roman"/>
        </w:rPr>
        <w:t xml:space="preserve">During the diffusion part of each time step, the concentrations of </w:t>
      </w:r>
      <m:oMath>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oMath>
      <w:r w:rsidRPr="00531B02">
        <w:rPr>
          <w:rFonts w:eastAsiaTheme="minorEastAsia" w:cs="Times New Roman"/>
        </w:rPr>
        <w:t xml:space="preserve"> and </w:t>
      </w:r>
      <m:oMath>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oMath>
      <w:r w:rsidRPr="00531B02">
        <w:rPr>
          <w:rFonts w:eastAsiaTheme="minorEastAsia" w:cs="Times New Roman"/>
        </w:rPr>
        <w:t xml:space="preserve"> change. Therefore, ∑H and ∑Li are calculated at each position along the profile after the diffusion step, prior to the reaction. With these updated values, and keeping K1, ∑i1 and ∑i2 constant at all time and distance steps, the system is solved. </w:t>
      </w:r>
    </w:p>
    <w:p w14:paraId="4679A8BC" w14:textId="77777777" w:rsidR="00305697" w:rsidRPr="00531B02" w:rsidRDefault="00305697" w:rsidP="00531B02">
      <w:pPr>
        <w:rPr>
          <w:rFonts w:cs="Times New Roman"/>
        </w:rPr>
      </w:pPr>
      <w:r w:rsidRPr="00531B02">
        <w:rPr>
          <w:rFonts w:cs="Times New Roman"/>
        </w:rPr>
        <w:lastRenderedPageBreak/>
        <w:t xml:space="preserve">In this particular case, there is an analytical solution to the system of equations.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i1</m:t>
                </m:r>
              </m:sub>
              <m:sup>
                <m:r>
                  <m:rPr>
                    <m:nor/>
                  </m:rPr>
                  <w:rPr>
                    <w:rFonts w:cs="Times New Roman"/>
                  </w:rPr>
                  <m:t>•</m:t>
                </m:r>
              </m:sup>
            </m:sSubSup>
          </m:e>
        </m:d>
        <m:r>
          <w:rPr>
            <w:rFonts w:ascii="Cambria Math" w:hAnsi="Cambria Math" w:cs="Times New Roman"/>
          </w:rPr>
          <m:t xml:space="preserve"> </m:t>
        </m:r>
      </m:oMath>
      <w:proofErr w:type="gramStart"/>
      <w:r w:rsidRPr="00531B02">
        <w:rPr>
          <w:rFonts w:cs="Times New Roman"/>
        </w:rPr>
        <w:t>can</w:t>
      </w:r>
      <w:proofErr w:type="gramEnd"/>
      <w:r w:rsidRPr="00531B02">
        <w:rPr>
          <w:rFonts w:cs="Times New Roman"/>
        </w:rPr>
        <w:t xml:space="preserve"> be determined using:</w:t>
      </w:r>
    </w:p>
    <w:p w14:paraId="444B00E0" w14:textId="77777777" w:rsidR="00305697" w:rsidRPr="00531B02" w:rsidRDefault="00827665" w:rsidP="00531B02">
      <w:pPr>
        <w:rPr>
          <w:rFonts w:eastAsiaTheme="minorEastAsia" w:cs="Times New Roman"/>
        </w:rPr>
      </w:pPr>
      <m:oMathPara>
        <m:oMathParaPr>
          <m:jc m:val="left"/>
        </m:oMathParaP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i1</m:t>
                  </m:r>
                </m:sub>
                <m:sup>
                  <m:r>
                    <m:rPr>
                      <m:nor/>
                    </m:rPr>
                    <w:rPr>
                      <w:rFonts w:cs="Times New Roman"/>
                    </w:rPr>
                    <m:t>•</m:t>
                  </m:r>
                </m:sup>
              </m:sSubSup>
            </m:e>
          </m:d>
          <m:r>
            <m:rPr>
              <m:nor/>
            </m:rPr>
            <w:rPr>
              <w:rFonts w:cs="Times New Roman"/>
            </w:rPr>
            <m:t>=-(</m:t>
          </m:r>
          <m:box>
            <m:boxPr>
              <m:ctrlPr>
                <w:rPr>
                  <w:rFonts w:ascii="Cambria Math" w:hAnsi="Cambria Math" w:cs="Times New Roman"/>
                  <w:i/>
                </w:rPr>
              </m:ctrlPr>
            </m:boxPr>
            <m:e>
              <m:argPr>
                <m:argSz m:val="-1"/>
              </m:argPr>
              <m:f>
                <m:fPr>
                  <m:ctrlPr>
                    <w:rPr>
                      <w:rFonts w:ascii="Cambria Math" w:hAnsi="Cambria Math" w:cs="Times New Roman"/>
                      <w:i/>
                    </w:rPr>
                  </m:ctrlPr>
                </m:fPr>
                <m:num>
                  <m:r>
                    <w:rPr>
                      <w:rFonts w:ascii="Cambria Math" w:hAnsi="Cambria Math" w:cs="Times New Roman"/>
                    </w:rPr>
                    <m:t>1</m:t>
                  </m:r>
                </m:num>
                <m:den>
                  <m:r>
                    <w:rPr>
                      <w:rFonts w:ascii="Cambria Math" w:hAnsi="Cambria Math" w:cs="Times New Roman"/>
                    </w:rPr>
                    <m:t>2</m:t>
                  </m:r>
                </m:den>
              </m:f>
            </m:e>
          </m:box>
          <m:r>
            <m:rPr>
              <m:nor/>
            </m:rPr>
            <w:rPr>
              <w:rFonts w:cs="Times New Roman"/>
            </w:rPr>
            <m:t>(∑i1+∑Li-(K</m:t>
          </m:r>
          <m:sSup>
            <m:sSupPr>
              <m:ctrlPr>
                <w:rPr>
                  <w:rFonts w:ascii="Cambria Math" w:hAnsi="Cambria Math" w:cs="Times New Roman"/>
                  <w:i/>
                </w:rPr>
              </m:ctrlPr>
            </m:sSupPr>
            <m:e>
              <m:r>
                <m:rPr>
                  <m:nor/>
                </m:rPr>
                <w:rPr>
                  <w:rFonts w:cs="Times New Roman"/>
                </w:rPr>
                <m:t>1</m:t>
              </m:r>
            </m:e>
            <m:sup>
              <m:r>
                <m:rPr>
                  <m:nor/>
                </m:rPr>
                <w:rPr>
                  <w:rFonts w:cs="Times New Roman"/>
                </w:rPr>
                <m:t>2</m:t>
              </m:r>
            </m:sup>
          </m:sSup>
          <m:r>
            <m:rPr>
              <m:nor/>
            </m:rPr>
            <w:rPr>
              <w:rFonts w:cs="Times New Roman"/>
            </w:rPr>
            <m:t>∑</m:t>
          </m:r>
          <w:proofErr w:type="spellStart"/>
          <m:r>
            <m:rPr>
              <m:nor/>
            </m:rPr>
            <w:rPr>
              <w:rFonts w:cs="Times New Roman"/>
            </w:rPr>
            <m:t>i</m:t>
          </m:r>
          <w:proofErr w:type="spellEnd"/>
          <m:sSup>
            <m:sSupPr>
              <m:ctrlPr>
                <w:rPr>
                  <w:rFonts w:ascii="Cambria Math" w:hAnsi="Cambria Math" w:cs="Times New Roman"/>
                </w:rPr>
              </m:ctrlPr>
            </m:sSupPr>
            <m:e>
              <m:r>
                <m:rPr>
                  <m:nor/>
                </m:rPr>
                <w:rPr>
                  <w:rFonts w:cs="Times New Roman"/>
                </w:rPr>
                <m:t>2</m:t>
              </m:r>
            </m:e>
            <m:sup>
              <m:r>
                <m:rPr>
                  <m:nor/>
                </m:rPr>
                <w:rPr>
                  <w:rFonts w:cs="Times New Roman"/>
                </w:rPr>
                <m:t>2</m:t>
              </m:r>
            </m:sup>
          </m:sSup>
          <m:r>
            <m:rPr>
              <m:nor/>
            </m:rPr>
            <w:rPr>
              <w:rFonts w:cs="Times New Roman"/>
            </w:rPr>
            <m:t>-2K</m:t>
          </m:r>
          <m:sSup>
            <m:sSupPr>
              <m:ctrlPr>
                <w:rPr>
                  <w:rFonts w:ascii="Cambria Math" w:hAnsi="Cambria Math" w:cs="Times New Roman"/>
                  <w:i/>
                </w:rPr>
              </m:ctrlPr>
            </m:sSupPr>
            <m:e>
              <m:r>
                <m:rPr>
                  <m:nor/>
                </m:rPr>
                <w:rPr>
                  <w:rFonts w:cs="Times New Roman"/>
                </w:rPr>
                <m:t>1</m:t>
              </m:r>
            </m:e>
            <m:sup>
              <m:r>
                <m:rPr>
                  <m:nor/>
                </m:rPr>
                <w:rPr>
                  <w:rFonts w:cs="Times New Roman"/>
                </w:rPr>
                <m:t>2</m:t>
              </m:r>
            </m:sup>
          </m:sSup>
          <m:r>
            <m:rPr>
              <m:nor/>
            </m:rPr>
            <w:rPr>
              <w:rFonts w:cs="Times New Roman"/>
            </w:rPr>
            <m:t>∑i2∑Li+K</m:t>
          </m:r>
          <m:sSup>
            <m:sSupPr>
              <m:ctrlPr>
                <w:rPr>
                  <w:rFonts w:ascii="Cambria Math" w:hAnsi="Cambria Math" w:cs="Times New Roman"/>
                  <w:i/>
                </w:rPr>
              </m:ctrlPr>
            </m:sSupPr>
            <m:e>
              <m:r>
                <m:rPr>
                  <m:nor/>
                </m:rPr>
                <w:rPr>
                  <w:rFonts w:cs="Times New Roman"/>
                </w:rPr>
                <m:t>1</m:t>
              </m:r>
            </m:e>
            <m:sup>
              <m:r>
                <m:rPr>
                  <m:nor/>
                </m:rPr>
                <w:rPr>
                  <w:rFonts w:cs="Times New Roman"/>
                </w:rPr>
                <m:t>2</m:t>
              </m:r>
            </m:sup>
          </m:sSup>
          <m:r>
            <m:rPr>
              <m:nor/>
            </m:rPr>
            <w:rPr>
              <w:rFonts w:cs="Times New Roman"/>
            </w:rPr>
            <m:t>∑</m:t>
          </m:r>
          <m:sSup>
            <m:sSupPr>
              <m:ctrlPr>
                <w:rPr>
                  <w:rFonts w:ascii="Cambria Math" w:hAnsi="Cambria Math" w:cs="Times New Roman"/>
                </w:rPr>
              </m:ctrlPr>
            </m:sSupPr>
            <m:e>
              <m:r>
                <m:rPr>
                  <m:nor/>
                </m:rPr>
                <w:rPr>
                  <w:rFonts w:cs="Times New Roman"/>
                </w:rPr>
                <m:t>Li</m:t>
              </m:r>
            </m:e>
            <m:sup>
              <m:r>
                <m:rPr>
                  <m:nor/>
                </m:rPr>
                <w:rPr>
                  <w:rFonts w:cs="Times New Roman"/>
                </w:rPr>
                <m:t>2</m:t>
              </m:r>
            </m:sup>
          </m:sSup>
          <m:r>
            <m:rPr>
              <m:nor/>
            </m:rPr>
            <w:rPr>
              <w:rFonts w:cs="Times New Roman"/>
            </w:rPr>
            <m:t>+2K1∑i1∑i2+2K1∑i1∑Li</m:t>
          </m:r>
        </m:oMath>
      </m:oMathPara>
    </w:p>
    <w:p w14:paraId="0C6D5D48" w14:textId="77777777" w:rsidR="00305697" w:rsidRPr="00531B02" w:rsidRDefault="00305697" w:rsidP="00531B02">
      <w:pPr>
        <w:rPr>
          <w:rFonts w:cs="Times New Roman"/>
          <w:i/>
        </w:rPr>
      </w:pPr>
      <m:oMathPara>
        <m:oMathParaPr>
          <m:jc m:val="left"/>
        </m:oMathParaPr>
        <m:oMath>
          <m:r>
            <m:rPr>
              <m:nor/>
            </m:rPr>
            <w:rPr>
              <w:rFonts w:cs="Times New Roman"/>
            </w:rPr>
            <m:t>+2K1∑i2∑Li-2K1∑</m:t>
          </m:r>
          <m:sSup>
            <m:sSupPr>
              <m:ctrlPr>
                <w:rPr>
                  <w:rFonts w:ascii="Cambria Math" w:hAnsi="Cambria Math" w:cs="Times New Roman"/>
                </w:rPr>
              </m:ctrlPr>
            </m:sSupPr>
            <m:e>
              <m:r>
                <m:rPr>
                  <m:nor/>
                </m:rPr>
                <w:rPr>
                  <w:rFonts w:cs="Times New Roman"/>
                </w:rPr>
                <m:t>Li</m:t>
              </m:r>
            </m:e>
            <m:sup>
              <m:r>
                <m:rPr>
                  <m:nor/>
                </m:rPr>
                <w:rPr>
                  <w:rFonts w:cs="Times New Roman"/>
                </w:rPr>
                <m:t>2</m:t>
              </m:r>
            </m:sup>
          </m:sSup>
          <m:r>
            <m:rPr>
              <m:nor/>
            </m:rPr>
            <w:rPr>
              <w:rFonts w:cs="Times New Roman"/>
            </w:rPr>
            <m:t>+∑</m:t>
          </m:r>
          <w:proofErr w:type="spellStart"/>
          <m:r>
            <m:rPr>
              <m:nor/>
            </m:rPr>
            <w:rPr>
              <w:rFonts w:cs="Times New Roman"/>
            </w:rPr>
            <m:t>i</m:t>
          </m:r>
          <w:proofErr w:type="spellEnd"/>
          <m:sSup>
            <m:sSupPr>
              <m:ctrlPr>
                <w:rPr>
                  <w:rFonts w:ascii="Cambria Math" w:hAnsi="Cambria Math" w:cs="Times New Roman"/>
                </w:rPr>
              </m:ctrlPr>
            </m:sSupPr>
            <m:e>
              <m:r>
                <m:rPr>
                  <m:nor/>
                </m:rPr>
                <w:rPr>
                  <w:rFonts w:cs="Times New Roman"/>
                </w:rPr>
                <m:t>1</m:t>
              </m:r>
            </m:e>
            <m:sup>
              <m:r>
                <m:rPr>
                  <m:nor/>
                </m:rPr>
                <w:rPr>
                  <w:rFonts w:cs="Times New Roman"/>
                </w:rPr>
                <m:t>2</m:t>
              </m:r>
            </m:sup>
          </m:sSup>
          <m:r>
            <m:rPr>
              <m:nor/>
            </m:rPr>
            <w:rPr>
              <w:rFonts w:cs="Times New Roman"/>
            </w:rPr>
            <m:t>-2∑i1∑Li+∑</m:t>
          </m:r>
          <m:sSup>
            <m:sSupPr>
              <m:ctrlPr>
                <w:rPr>
                  <w:rFonts w:ascii="Cambria Math" w:hAnsi="Cambria Math" w:cs="Times New Roman"/>
                </w:rPr>
              </m:ctrlPr>
            </m:sSupPr>
            <m:e>
              <m:r>
                <m:rPr>
                  <m:nor/>
                </m:rPr>
                <w:rPr>
                  <w:rFonts w:cs="Times New Roman"/>
                </w:rPr>
                <m:t>Li</m:t>
              </m:r>
            </m:e>
            <m:sup>
              <m:r>
                <m:rPr>
                  <m:nor/>
                </m:rPr>
                <w:rPr>
                  <w:rFonts w:cs="Times New Roman"/>
                </w:rPr>
                <m:t>2</m:t>
              </m:r>
            </m:sup>
          </m:sSup>
          <m:sSup>
            <m:sSupPr>
              <m:ctrlPr>
                <w:rPr>
                  <w:rFonts w:ascii="Cambria Math" w:hAnsi="Cambria Math" w:cs="Times New Roman"/>
                  <w:i/>
                </w:rPr>
              </m:ctrlPr>
            </m:sSupPr>
            <m:e>
              <m:r>
                <m:rPr>
                  <m:nor/>
                </m:rPr>
                <w:rPr>
                  <w:rFonts w:cs="Times New Roman"/>
                </w:rPr>
                <m:t>)</m:t>
              </m:r>
            </m:e>
            <m:sup>
              <m:f>
                <m:fPr>
                  <m:ctrlPr>
                    <w:rPr>
                      <w:rFonts w:ascii="Cambria Math" w:hAnsi="Cambria Math" w:cs="Times New Roman"/>
                      <w:i/>
                    </w:rPr>
                  </m:ctrlPr>
                </m:fPr>
                <m:num>
                  <m:r>
                    <m:rPr>
                      <m:nor/>
                    </m:rPr>
                    <w:rPr>
                      <w:rFonts w:cs="Times New Roman"/>
                    </w:rPr>
                    <m:t>1</m:t>
                  </m:r>
                </m:num>
                <m:den>
                  <m:r>
                    <m:rPr>
                      <m:nor/>
                    </m:rPr>
                    <w:rPr>
                      <w:rFonts w:cs="Times New Roman"/>
                    </w:rPr>
                    <m:t>2</m:t>
                  </m:r>
                </m:den>
              </m:f>
            </m:sup>
          </m:sSup>
          <m:r>
            <m:rPr>
              <m:nor/>
            </m:rPr>
            <w:rPr>
              <w:rFonts w:cs="Times New Roman"/>
            </w:rPr>
            <m:t>+K1∑i2</m:t>
          </m:r>
          <m:r>
            <m:rPr>
              <m:nor/>
            </m:rPr>
            <w:rPr>
              <w:rFonts w:eastAsiaTheme="minorEastAsia" w:cs="Times New Roman"/>
            </w:rPr>
            <m:t>-</m:t>
          </m:r>
          <m:r>
            <m:rPr>
              <m:nor/>
            </m:rPr>
            <w:rPr>
              <w:rFonts w:cs="Times New Roman"/>
            </w:rPr>
            <m:t>K1∑Li</m:t>
          </m:r>
          <m:r>
            <m:rPr>
              <m:nor/>
            </m:rPr>
            <w:rPr>
              <w:rFonts w:eastAsiaTheme="minorEastAsia" w:cs="Times New Roman"/>
            </w:rPr>
            <m:t>))/(K1-1)</m:t>
          </m:r>
          <m:r>
            <w:rPr>
              <w:rFonts w:ascii="Cambria Math" w:eastAsiaTheme="minorEastAsia" w:hAnsi="Cambria Math" w:cs="Times New Roman"/>
            </w:rPr>
            <m:t xml:space="preserve"> </m:t>
          </m:r>
        </m:oMath>
      </m:oMathPara>
    </w:p>
    <w:p w14:paraId="5AA046B5" w14:textId="77777777" w:rsidR="00305697" w:rsidRPr="00531B02" w:rsidRDefault="00305697" w:rsidP="00531B02">
      <w:pPr>
        <w:rPr>
          <w:rFonts w:cs="Times New Roman"/>
        </w:rPr>
      </w:pPr>
      <w:proofErr w:type="gramStart"/>
      <w:r w:rsidRPr="00531B02">
        <w:rPr>
          <w:rFonts w:cs="Times New Roman"/>
        </w:rPr>
        <w:t>then</w:t>
      </w:r>
      <w:proofErr w:type="gramEnd"/>
      <w:r w:rsidRPr="00531B02">
        <w:rPr>
          <w:rFonts w:cs="Times New Roman"/>
        </w:rPr>
        <w:t xml:space="preserve"> the other unknowns are determined from:</w:t>
      </w:r>
    </w:p>
    <w:p w14:paraId="51C56665" w14:textId="77777777" w:rsidR="00305697" w:rsidRPr="00531B02" w:rsidRDefault="00827665" w:rsidP="00531B02">
      <w:pPr>
        <w:rPr>
          <w:rFonts w:eastAsiaTheme="minorEastAsia" w:cs="Times New Roman"/>
        </w:rPr>
      </w:pPr>
      <m:oMathPara>
        <m:oMathParaPr>
          <m:jc m:val="left"/>
        </m:oMathParaP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i2</m:t>
                  </m:r>
                </m:sub>
                <m:sup>
                  <m:r>
                    <m:rPr>
                      <m:nor/>
                    </m:rPr>
                    <w:rPr>
                      <w:rFonts w:cs="Times New Roman"/>
                    </w:rPr>
                    <m:t>•</m:t>
                  </m:r>
                </m:sup>
              </m:sSubSup>
            </m:e>
          </m:d>
          <m:r>
            <w:rPr>
              <w:rFonts w:ascii="Cambria Math" w:hAnsi="Cambria Math" w:cs="Times New Roman"/>
            </w:rPr>
            <m:t>=</m:t>
          </m:r>
          <m:r>
            <m:rPr>
              <m:nor/>
            </m:rPr>
            <w:rPr>
              <w:rFonts w:cs="Times New Roman"/>
            </w:rPr>
            <m:t>∑Li</m:t>
          </m:r>
          <m:r>
            <m:rPr>
              <m:nor/>
            </m:rPr>
            <w:rPr>
              <w:rFonts w:asci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i1</m:t>
                  </m:r>
                </m:sub>
                <m:sup>
                  <m:r>
                    <m:rPr>
                      <m:nor/>
                    </m:rPr>
                    <w:rPr>
                      <w:rFonts w:cs="Times New Roman"/>
                    </w:rPr>
                    <m:t>•</m:t>
                  </m:r>
                </m:sup>
              </m:sSubSup>
            </m:e>
          </m:d>
        </m:oMath>
      </m:oMathPara>
    </w:p>
    <w:p w14:paraId="1CF605F6" w14:textId="77777777" w:rsidR="00305697" w:rsidRPr="00531B02" w:rsidRDefault="00827665" w:rsidP="00531B02">
      <w:pPr>
        <w:rPr>
          <w:rFonts w:eastAsiaTheme="minorEastAsia" w:cs="Times New Roman"/>
        </w:rPr>
      </w:pPr>
      <m:oMathPara>
        <m:oMathParaPr>
          <m:jc m:val="left"/>
        </m:oMathParaPr>
        <m:oMath>
          <m:d>
            <m:dPr>
              <m:begChr m:val="["/>
              <m:endChr m:val="]"/>
              <m:ctrlPr>
                <w:rPr>
                  <w:rFonts w:ascii="Cambria Math" w:hAnsi="Cambria Math" w:cs="Times New Roman"/>
                  <w:i/>
                </w:rPr>
              </m:ctrlPr>
            </m:dPr>
            <m:e>
              <m:sSubSup>
                <m:sSubSupPr>
                  <m:ctrlPr>
                    <w:rPr>
                      <w:rFonts w:ascii="Cambria Math" w:hAnsi="Cambria Math" w:cs="Times New Roman"/>
                      <w:i/>
                    </w:rPr>
                  </m:ctrlPr>
                </m:sSubSupPr>
                <m:e>
                  <m:r>
                    <w:rPr>
                      <w:rFonts w:ascii="Cambria Math" w:hAnsi="Cambria Math" w:cs="Times New Roman"/>
                    </w:rPr>
                    <m:t>H</m:t>
                  </m:r>
                </m:e>
                <m:sub>
                  <m:r>
                    <m:rPr>
                      <m:nor/>
                    </m:rPr>
                    <w:rPr>
                      <w:rFonts w:cs="Times New Roman"/>
                    </w:rPr>
                    <m:t>i2</m:t>
                  </m:r>
                </m:sub>
                <m:sup>
                  <m:r>
                    <m:rPr>
                      <m:nor/>
                    </m:rPr>
                    <w:rPr>
                      <w:rFonts w:cs="Times New Roman"/>
                    </w:rPr>
                    <m:t>•</m:t>
                  </m:r>
                </m:sup>
              </m:sSubSup>
            </m:e>
          </m:d>
          <m:r>
            <w:rPr>
              <w:rFonts w:ascii="Cambria Math" w:hAnsi="Cambria Math" w:cs="Times New Roman"/>
            </w:rPr>
            <m:t>=</m:t>
          </m:r>
          <m:r>
            <m:rPr>
              <m:nor/>
            </m:rPr>
            <w:rPr>
              <w:rFonts w:cs="Times New Roman"/>
            </w:rPr>
            <m:t>∑i2</m:t>
          </m:r>
          <m:r>
            <m:rPr>
              <m:nor/>
            </m:rPr>
            <w:rPr>
              <w:rFonts w:asci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i2</m:t>
                  </m:r>
                </m:sub>
                <m:sup>
                  <m:r>
                    <m:rPr>
                      <m:nor/>
                    </m:rPr>
                    <w:rPr>
                      <w:rFonts w:cs="Times New Roman"/>
                    </w:rPr>
                    <m:t>•</m:t>
                  </m:r>
                </m:sup>
              </m:sSubSup>
            </m:e>
          </m:d>
        </m:oMath>
      </m:oMathPara>
    </w:p>
    <w:p w14:paraId="254F7CF8" w14:textId="77777777" w:rsidR="00305697" w:rsidRPr="00531B02" w:rsidRDefault="00827665" w:rsidP="00531B02">
      <w:pPr>
        <w:rPr>
          <w:rFonts w:eastAsiaTheme="minorEastAsia" w:cs="Times New Roman"/>
        </w:rPr>
      </w:pPr>
      <m:oMathPara>
        <m:oMathParaPr>
          <m:jc m:val="left"/>
        </m:oMathParaPr>
        <m:oMath>
          <m:d>
            <m:dPr>
              <m:begChr m:val="["/>
              <m:endChr m:val="]"/>
              <m:ctrlPr>
                <w:rPr>
                  <w:rFonts w:ascii="Cambria Math" w:hAnsi="Cambria Math" w:cs="Times New Roman"/>
                  <w:i/>
                </w:rPr>
              </m:ctrlPr>
            </m:dPr>
            <m:e>
              <m:sSubSup>
                <m:sSubSupPr>
                  <m:ctrlPr>
                    <w:rPr>
                      <w:rFonts w:ascii="Cambria Math" w:hAnsi="Cambria Math" w:cs="Times New Roman"/>
                      <w:i/>
                    </w:rPr>
                  </m:ctrlPr>
                </m:sSubSupPr>
                <m:e>
                  <m:r>
                    <w:rPr>
                      <w:rFonts w:ascii="Cambria Math" w:hAnsi="Cambria Math" w:cs="Times New Roman"/>
                    </w:rPr>
                    <m:t>H</m:t>
                  </m:r>
                </m:e>
                <m:sub>
                  <m:r>
                    <m:rPr>
                      <m:nor/>
                    </m:rPr>
                    <w:rPr>
                      <w:rFonts w:cs="Times New Roman"/>
                    </w:rPr>
                    <m:t>i1</m:t>
                  </m:r>
                </m:sub>
                <m:sup>
                  <m:r>
                    <m:rPr>
                      <m:nor/>
                    </m:rPr>
                    <w:rPr>
                      <w:rFonts w:cs="Times New Roman"/>
                    </w:rPr>
                    <m:t>•</m:t>
                  </m:r>
                </m:sup>
              </m:sSubSup>
            </m:e>
          </m:d>
          <m:r>
            <w:rPr>
              <w:rFonts w:ascii="Cambria Math" w:hAnsi="Cambria Math" w:cs="Times New Roman"/>
            </w:rPr>
            <m:t>=</m:t>
          </m:r>
          <m:r>
            <m:rPr>
              <m:nor/>
            </m:rPr>
            <w:rPr>
              <w:rFonts w:cs="Times New Roman"/>
            </w:rPr>
            <m:t>∑i1</m:t>
          </m:r>
          <m:r>
            <m:rPr>
              <m:nor/>
            </m:rPr>
            <w:rPr>
              <w:rFonts w:asci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i1</m:t>
                  </m:r>
                </m:sub>
                <m:sup>
                  <m:r>
                    <m:rPr>
                      <m:nor/>
                    </m:rPr>
                    <w:rPr>
                      <w:rFonts w:cs="Times New Roman"/>
                    </w:rPr>
                    <m:t>•</m:t>
                  </m:r>
                </m:sup>
              </m:sSubSup>
            </m:e>
          </m:d>
        </m:oMath>
      </m:oMathPara>
    </w:p>
    <w:p w14:paraId="7579FE52" w14:textId="77777777" w:rsidR="00305697" w:rsidRPr="00531B02" w:rsidRDefault="00305697" w:rsidP="00531B02">
      <w:pPr>
        <w:rPr>
          <w:rFonts w:cs="Times New Roman"/>
        </w:rPr>
      </w:pPr>
      <w:r w:rsidRPr="00531B02">
        <w:rPr>
          <w:rFonts w:cs="Times New Roman"/>
        </w:rPr>
        <w:t>The previous discussion describes a single time and distance step. These calculations need to be done for every distance step, then another diffusion step occurs, then reaction, and so on, until the total model time is reached. In this case, all models simulated 1 hour (3600 s) of diffusion, given that this was the duration of all experiments.</w:t>
      </w:r>
    </w:p>
    <w:p w14:paraId="641E93E3" w14:textId="77777777" w:rsidR="00305697" w:rsidRPr="00531B02" w:rsidRDefault="00305697" w:rsidP="00531B02">
      <w:pPr>
        <w:rPr>
          <w:rFonts w:eastAsiaTheme="minorEastAsia" w:cs="Times New Roman"/>
        </w:rPr>
      </w:pPr>
      <w:r w:rsidRPr="00531B02">
        <w:rPr>
          <w:rFonts w:cs="Times New Roman"/>
        </w:rPr>
        <w:t xml:space="preserve">The outputs of the model after the final time step are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2</m:t>
                </m:r>
              </m:sub>
              <m:sup>
                <m:r>
                  <m:rPr>
                    <m:nor/>
                  </m:rPr>
                  <w:rPr>
                    <w:rFonts w:cs="Times New Roman"/>
                  </w:rPr>
                  <m:t>•</m:t>
                </m:r>
              </m:sup>
            </m:sSubSup>
          </m:e>
        </m:d>
      </m:oMath>
      <w:r w:rsidRPr="00531B02">
        <w:rPr>
          <w:rFonts w:eastAsiaTheme="minorEastAsia" w:cs="Times New Roman"/>
        </w:rPr>
        <w:t xml:space="preserve">,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e>
        </m:d>
      </m:oMath>
      <w:r w:rsidRPr="00531B02">
        <w:rPr>
          <w:rFonts w:eastAsiaTheme="minorEastAsia" w:cs="Times New Roman"/>
        </w:rPr>
        <w:t xml:space="preserve">,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oMath>
      <w:r w:rsidRPr="00531B02">
        <w:rPr>
          <w:rFonts w:eastAsiaTheme="minorEastAsia" w:cs="Times New Roman"/>
        </w:rPr>
        <w:t xml:space="preserve">,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e>
        </m:d>
      </m:oMath>
      <w:r w:rsidRPr="00531B02">
        <w:rPr>
          <w:rFonts w:eastAsiaTheme="minorEastAsia" w:cs="Times New Roman"/>
        </w:rPr>
        <w:t>, and therefore ∑H and ∑Li, as a function of distance. Herein lies one major issue with the model. The FTIR spectra show the presence of {</w:t>
      </w:r>
      <w:proofErr w:type="spellStart"/>
      <w:r w:rsidRPr="00531B02">
        <w:rPr>
          <w:rFonts w:eastAsiaTheme="minorEastAsia" w:cs="Times New Roman"/>
        </w:rPr>
        <w:t>AlH</w:t>
      </w:r>
      <w:proofErr w:type="spellEnd"/>
      <w:r w:rsidRPr="00531B02">
        <w:rPr>
          <w:rFonts w:eastAsiaTheme="minorEastAsia" w:cs="Times New Roman"/>
        </w:rPr>
        <w:t xml:space="preserve">} defects, i.e.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e>
        </m:d>
      </m:oMath>
      <w:r w:rsidRPr="00531B02">
        <w:rPr>
          <w:rFonts w:eastAsiaTheme="minorEastAsia" w:cs="Times New Roman"/>
        </w:rPr>
        <w:t xml:space="preserve">, but show no H that could be considered as free, i.e.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oMath>
      <w:r w:rsidRPr="00531B02">
        <w:rPr>
          <w:rFonts w:eastAsiaTheme="minorEastAsia" w:cs="Times New Roman"/>
        </w:rPr>
        <w:t xml:space="preserve">. Therefore,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oMath>
      <w:r w:rsidRPr="00531B02">
        <w:rPr>
          <w:rFonts w:eastAsiaTheme="minorEastAsia" w:cs="Times New Roman"/>
        </w:rPr>
        <w:t xml:space="preserve"> is effectively a fictitious component that is required by the model, but one for which our experiments provide no independent evidence (except the success of the model fits). For Li, we only have ∑Li as measured by LA-ICP-MS. </w:t>
      </w:r>
    </w:p>
    <w:p w14:paraId="041C4E4D" w14:textId="77777777" w:rsidR="00305697" w:rsidRPr="00531B02" w:rsidRDefault="00305697" w:rsidP="00531B02">
      <w:pPr>
        <w:rPr>
          <w:rFonts w:eastAsiaTheme="minorEastAsia" w:cs="Times New Roman"/>
        </w:rPr>
      </w:pPr>
      <w:r w:rsidRPr="00531B02">
        <w:rPr>
          <w:rFonts w:eastAsiaTheme="minorEastAsia" w:cs="Times New Roman"/>
        </w:rPr>
        <w:t>The way we re</w:t>
      </w:r>
      <w:r w:rsidRPr="00531B02">
        <w:rPr>
          <w:rFonts w:cs="Times New Roman"/>
        </w:rPr>
        <w:t>concile this issue is</w:t>
      </w:r>
      <w:r w:rsidRPr="00531B02">
        <w:rPr>
          <w:rFonts w:eastAsiaTheme="minorEastAsia" w:cs="Times New Roman"/>
        </w:rPr>
        <w:t xml:space="preserve"> by assuming that the </w:t>
      </w:r>
      <m:oMath>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oMath>
      <w:r w:rsidRPr="00531B02">
        <w:rPr>
          <w:rFonts w:eastAsiaTheme="minorEastAsia" w:cs="Times New Roman"/>
        </w:rPr>
        <w:t xml:space="preserve"> and </w:t>
      </w:r>
      <m:oMath>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oMath>
      <w:r w:rsidRPr="00531B02">
        <w:rPr>
          <w:rFonts w:eastAsiaTheme="minorEastAsia" w:cs="Times New Roman"/>
        </w:rPr>
        <w:t xml:space="preserve"> defects exist only during the high temperature portion of the experiment, then collapse into the </w:t>
      </w:r>
      <m:oMath>
        <m:d>
          <m:dPr>
            <m:begChr m:val="["/>
            <m:endChr m:val="]"/>
            <m:ctrlPr>
              <w:rPr>
                <w:rFonts w:ascii="Cambria Math" w:hAnsi="Cambria Math" w:cs="Times New Roman"/>
                <w:i/>
              </w:rPr>
            </m:ctrlPr>
          </m:dPr>
          <m:e>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H</m:t>
                </m:r>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e>
        </m:d>
      </m:oMath>
      <w:r w:rsidRPr="00531B02">
        <w:rPr>
          <w:rFonts w:eastAsiaTheme="minorEastAsia" w:cs="Times New Roman"/>
        </w:rPr>
        <w:t xml:space="preserve"> and </w:t>
      </w:r>
      <m:oMath>
        <m:d>
          <m:dPr>
            <m:begChr m:val="["/>
            <m:endChr m:val="]"/>
            <m:ctrlPr>
              <w:rPr>
                <w:rFonts w:ascii="Cambria Math" w:hAnsi="Cambria Math" w:cs="Times New Roman"/>
                <w:i/>
              </w:rPr>
            </m:ctrlPr>
          </m:dPr>
          <m:e>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Li</m:t>
                </m:r>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e>
        </m:d>
      </m:oMath>
      <w:r w:rsidRPr="00531B02">
        <w:rPr>
          <w:rFonts w:eastAsiaTheme="minorEastAsia" w:cs="Times New Roman"/>
        </w:rPr>
        <w:t xml:space="preserve"> associations upon cooling, which is intuitive if one assumes that the dissociation reactions are endothermic. </w:t>
      </w:r>
    </w:p>
    <w:p w14:paraId="4CF4837D" w14:textId="77777777" w:rsidR="00305697" w:rsidRPr="00531B02" w:rsidRDefault="00305697" w:rsidP="00531B02">
      <w:pPr>
        <w:rPr>
          <w:rFonts w:eastAsiaTheme="minorEastAsia" w:cs="Times New Roman"/>
        </w:rPr>
      </w:pPr>
      <w:r w:rsidRPr="00531B02">
        <w:rPr>
          <w:rFonts w:eastAsiaTheme="minorEastAsia" w:cs="Times New Roman"/>
        </w:rPr>
        <w:t>Using this assumption, following the final time step of the model, [</w:t>
      </w:r>
      <m:oMath>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oMath>
      <w:r w:rsidRPr="00531B02">
        <w:rPr>
          <w:rFonts w:eastAsiaTheme="minorEastAsia" w:cs="Times New Roman"/>
        </w:rPr>
        <w:t>] is added to [</w:t>
      </w:r>
      <m:oMath>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oMath>
      <w:r w:rsidRPr="00531B02">
        <w:rPr>
          <w:rFonts w:eastAsiaTheme="minorEastAsia" w:cs="Times New Roman"/>
        </w:rPr>
        <w:t>] and [</w:t>
      </w:r>
      <m:oMath>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oMath>
      <w:r w:rsidRPr="00531B02">
        <w:rPr>
          <w:rFonts w:eastAsiaTheme="minorEastAsia" w:cs="Times New Roman"/>
        </w:rPr>
        <w:t>] to [</w:t>
      </w:r>
      <m:oMath>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2</m:t>
            </m:r>
          </m:sub>
          <m:sup>
            <m:r>
              <m:rPr>
                <m:nor/>
              </m:rPr>
              <w:rPr>
                <w:rFonts w:cs="Times New Roman"/>
              </w:rPr>
              <m:t>•</m:t>
            </m:r>
          </m:sup>
        </m:sSubSup>
      </m:oMath>
      <w:r w:rsidRPr="00531B02">
        <w:rPr>
          <w:rFonts w:eastAsiaTheme="minorEastAsia" w:cs="Times New Roman"/>
        </w:rPr>
        <w:t xml:space="preserve">]. These summed values are those which are presented in all plots. </w:t>
      </w:r>
    </w:p>
    <w:p w14:paraId="3601D0A3" w14:textId="62A4C667" w:rsidR="0060390E" w:rsidRPr="00531B02" w:rsidRDefault="0060390E" w:rsidP="00531B02">
      <w:pPr>
        <w:rPr>
          <w:rFonts w:eastAsiaTheme="minorEastAsia" w:cs="Times New Roman"/>
          <w:color w:val="000000" w:themeColor="text1"/>
        </w:rPr>
      </w:pPr>
      <w:r w:rsidRPr="00531B02">
        <w:rPr>
          <w:rFonts w:eastAsiaTheme="minorEastAsia" w:cs="Times New Roman"/>
          <w:color w:val="000000" w:themeColor="text1"/>
        </w:rPr>
        <w:t xml:space="preserve">The next issue also relates to the necessity to invoke a fictitious mobile component. We have no </w:t>
      </w:r>
      <w:r w:rsidRPr="00531B02">
        <w:rPr>
          <w:rFonts w:eastAsiaTheme="minorEastAsia" w:cs="Times New Roman"/>
          <w:i/>
          <w:color w:val="000000" w:themeColor="text1"/>
        </w:rPr>
        <w:t>a priori</w:t>
      </w:r>
      <w:r w:rsidRPr="00531B02">
        <w:rPr>
          <w:rFonts w:eastAsiaTheme="minorEastAsia" w:cs="Times New Roman"/>
          <w:color w:val="000000" w:themeColor="text1"/>
        </w:rPr>
        <w:t xml:space="preserve"> constraint on ∑i1, i.e. the total concentration of mobile ions. We also assume that it is constant as a function of time and distance, an assumption for which we have no evidence. As would be expected from simple considerations of flux, as ∑i1 decreases, the diffusion coefficient must increase to compensate, i.e. to move as much H into the crystal over a given time. The ∑i1 parameter is discussed further below with regards to uncertainty estimates.</w:t>
      </w:r>
    </w:p>
    <w:p w14:paraId="221E4166" w14:textId="7E7D4716" w:rsidR="00F474EA" w:rsidRDefault="00F474EA">
      <w:pPr>
        <w:spacing w:line="240" w:lineRule="auto"/>
        <w:rPr>
          <w:rFonts w:eastAsiaTheme="minorEastAsia" w:cs="Times New Roman"/>
        </w:rPr>
      </w:pPr>
      <w:r>
        <w:rPr>
          <w:rFonts w:eastAsiaTheme="minorEastAsia" w:cs="Times New Roman"/>
        </w:rPr>
        <w:br w:type="page"/>
      </w:r>
    </w:p>
    <w:p w14:paraId="3607D57F" w14:textId="494B077B" w:rsidR="00DE0088" w:rsidRPr="00531B02" w:rsidRDefault="00DE0088" w:rsidP="00DE0088">
      <w:pPr>
        <w:outlineLvl w:val="0"/>
        <w:rPr>
          <w:rFonts w:cs="Times New Roman"/>
          <w:b/>
        </w:rPr>
      </w:pPr>
      <w:r w:rsidRPr="00531B02">
        <w:rPr>
          <w:rFonts w:cs="Times New Roman"/>
          <w:b/>
        </w:rPr>
        <w:lastRenderedPageBreak/>
        <w:t>Least-squares regression and uncertainty estimates</w:t>
      </w:r>
      <w:r w:rsidR="00937792" w:rsidRPr="00531B02">
        <w:rPr>
          <w:rFonts w:cs="Times New Roman"/>
          <w:b/>
        </w:rPr>
        <w:t xml:space="preserve"> for H-in/Li-out experiments</w:t>
      </w:r>
    </w:p>
    <w:p w14:paraId="65963C01" w14:textId="541A4992" w:rsidR="00DE0088" w:rsidRPr="00531B02" w:rsidRDefault="00DE0088" w:rsidP="00DE0088">
      <w:pPr>
        <w:rPr>
          <w:rFonts w:cs="Times New Roman"/>
        </w:rPr>
      </w:pPr>
      <w:r w:rsidRPr="00531B02">
        <w:rPr>
          <w:rFonts w:cs="Times New Roman"/>
        </w:rPr>
        <w:t xml:space="preserve">Where analytical solutions existed, the models were placed into MATLAB functions, then fitted to the data using non-linear least squares regression (MATLAB function </w:t>
      </w:r>
      <w:proofErr w:type="spellStart"/>
      <w:r w:rsidRPr="00531B02">
        <w:rPr>
          <w:rFonts w:cs="Times New Roman"/>
          <w:i/>
        </w:rPr>
        <w:t>lsqnonlin</w:t>
      </w:r>
      <w:proofErr w:type="spellEnd"/>
      <w:r w:rsidRPr="00531B02">
        <w:rPr>
          <w:rFonts w:cs="Times New Roman"/>
        </w:rPr>
        <w:t>). This was only done for the models with analytical solutions</w:t>
      </w:r>
      <w:r w:rsidR="009665DF" w:rsidRPr="00531B02">
        <w:rPr>
          <w:rFonts w:cs="Times New Roman"/>
        </w:rPr>
        <w:t>.</w:t>
      </w:r>
    </w:p>
    <w:p w14:paraId="4F88EE85" w14:textId="5E6AE4C1" w:rsidR="00DE0088" w:rsidRPr="00531B02" w:rsidRDefault="00DE0088" w:rsidP="00DE0088">
      <w:pPr>
        <w:rPr>
          <w:rFonts w:cs="Times New Roman"/>
        </w:rPr>
      </w:pPr>
      <w:r w:rsidRPr="00531B02">
        <w:rPr>
          <w:rFonts w:cs="Times New Roman"/>
        </w:rPr>
        <w:t>Prior to fitting, various data adjustments were necessary. Firstly, the Li concentrations determined by LA-ICP-MS needed to be adjusted such that they only represented {</w:t>
      </w:r>
      <w:proofErr w:type="spellStart"/>
      <w:r w:rsidRPr="00531B02">
        <w:rPr>
          <w:rFonts w:cs="Times New Roman"/>
        </w:rPr>
        <w:t>AlLi</w:t>
      </w:r>
      <w:proofErr w:type="spellEnd"/>
      <w:r w:rsidRPr="00531B02">
        <w:rPr>
          <w:rFonts w:cs="Times New Roman"/>
        </w:rPr>
        <w:t>} and not {</w:t>
      </w:r>
      <w:proofErr w:type="spellStart"/>
      <w:r w:rsidRPr="00531B02">
        <w:rPr>
          <w:rFonts w:cs="Times New Roman"/>
        </w:rPr>
        <w:t>LiOH</w:t>
      </w:r>
      <w:proofErr w:type="spellEnd"/>
      <w:r w:rsidRPr="00531B02">
        <w:rPr>
          <w:rFonts w:cs="Times New Roman"/>
        </w:rPr>
        <w:t>}, which was not included in the modelling at this point (but is added later). Because the LA-ICP-MS and FTIR data were not acquired at the same spacing, the Li concentrations from LA-ICP-MS were linearly interpolated onto the same grid spacing as the FTIR data (after converting both to atomic concentrations), then the Li ({</w:t>
      </w:r>
      <w:proofErr w:type="spellStart"/>
      <w:r w:rsidRPr="00531B02">
        <w:rPr>
          <w:rFonts w:cs="Times New Roman"/>
        </w:rPr>
        <w:t>LiOH</w:t>
      </w:r>
      <w:proofErr w:type="spellEnd"/>
      <w:r w:rsidRPr="00531B02">
        <w:rPr>
          <w:rFonts w:cs="Times New Roman"/>
        </w:rPr>
        <w:t xml:space="preserve">}) concentration was subtracted from the total Li concentration for each point in the interpolated vector, which we assume </w:t>
      </w:r>
      <w:r w:rsidR="00937792" w:rsidRPr="00531B02">
        <w:rPr>
          <w:rFonts w:cs="Times New Roman"/>
        </w:rPr>
        <w:t xml:space="preserve">then </w:t>
      </w:r>
      <w:r w:rsidRPr="00531B02">
        <w:rPr>
          <w:rFonts w:cs="Times New Roman"/>
        </w:rPr>
        <w:t>gives the concentration of {</w:t>
      </w:r>
      <w:proofErr w:type="spellStart"/>
      <w:r w:rsidRPr="00531B02">
        <w:rPr>
          <w:rFonts w:cs="Times New Roman"/>
        </w:rPr>
        <w:t>AlLi</w:t>
      </w:r>
      <w:proofErr w:type="spellEnd"/>
      <w:r w:rsidRPr="00531B02">
        <w:rPr>
          <w:rFonts w:cs="Times New Roman"/>
        </w:rPr>
        <w:t>}.</w:t>
      </w:r>
    </w:p>
    <w:p w14:paraId="53333D55" w14:textId="737B09FD" w:rsidR="00DE0088" w:rsidRPr="00531B02" w:rsidRDefault="00DE0088" w:rsidP="00DE0088">
      <w:pPr>
        <w:rPr>
          <w:rFonts w:cs="Times New Roman"/>
        </w:rPr>
      </w:pPr>
      <w:r w:rsidRPr="00531B02">
        <w:rPr>
          <w:rFonts w:cs="Times New Roman"/>
        </w:rPr>
        <w:t xml:space="preserve">Next, the uncertainties for each </w:t>
      </w:r>
      <w:r w:rsidR="00937792" w:rsidRPr="00531B02">
        <w:rPr>
          <w:rFonts w:cs="Times New Roman"/>
        </w:rPr>
        <w:t>point in both the {</w:t>
      </w:r>
      <w:proofErr w:type="spellStart"/>
      <w:r w:rsidR="00937792" w:rsidRPr="00531B02">
        <w:rPr>
          <w:rFonts w:cs="Times New Roman"/>
        </w:rPr>
        <w:t>AlH</w:t>
      </w:r>
      <w:proofErr w:type="spellEnd"/>
      <w:r w:rsidR="00937792" w:rsidRPr="00531B02">
        <w:rPr>
          <w:rFonts w:cs="Times New Roman"/>
        </w:rPr>
        <w:t>} and {</w:t>
      </w:r>
      <w:proofErr w:type="spellStart"/>
      <w:r w:rsidR="00937792" w:rsidRPr="00531B02">
        <w:rPr>
          <w:rFonts w:cs="Times New Roman"/>
        </w:rPr>
        <w:t>AlLi</w:t>
      </w:r>
      <w:proofErr w:type="spellEnd"/>
      <w:r w:rsidRPr="00531B02">
        <w:rPr>
          <w:rFonts w:cs="Times New Roman"/>
        </w:rPr>
        <w:t>} vectors were estimated. For {</w:t>
      </w:r>
      <w:proofErr w:type="spellStart"/>
      <w:r w:rsidRPr="00531B02">
        <w:rPr>
          <w:rFonts w:cs="Times New Roman"/>
        </w:rPr>
        <w:t>AlH</w:t>
      </w:r>
      <w:proofErr w:type="spellEnd"/>
      <w:r w:rsidRPr="00531B02">
        <w:rPr>
          <w:rFonts w:cs="Times New Roman"/>
        </w:rPr>
        <w:t xml:space="preserve">}, a five-point moving standard deviation was calculated along the vector. The rationale behind this is that such an uncertainty will be considerably greater than that associated with resolving the spectra into pseudo-Voigt peaks, and that taking the uncertainty of data over a ~75 µm length (5 points, 15 µm spacing) is not unreasonable given the interaction volume of the </w:t>
      </w:r>
      <w:r w:rsidR="0060390E" w:rsidRPr="00531B02">
        <w:rPr>
          <w:rFonts w:cs="Times New Roman"/>
        </w:rPr>
        <w:t xml:space="preserve">infrared </w:t>
      </w:r>
      <w:r w:rsidRPr="00531B02">
        <w:rPr>
          <w:rFonts w:cs="Times New Roman"/>
        </w:rPr>
        <w:t xml:space="preserve">beam and sample. The uncertainties for the Li concentrations were those associated with the LA-ICP-MS analyses, as outputted from Iolite (Paton </w:t>
      </w:r>
      <w:r w:rsidRPr="00531B02">
        <w:rPr>
          <w:rFonts w:cs="Times New Roman"/>
          <w:i/>
        </w:rPr>
        <w:t>et al.</w:t>
      </w:r>
      <w:r w:rsidRPr="00531B02">
        <w:rPr>
          <w:rFonts w:cs="Times New Roman"/>
        </w:rPr>
        <w:t xml:space="preserve"> 2011). </w:t>
      </w:r>
    </w:p>
    <w:p w14:paraId="6FC4B7A0" w14:textId="77777777" w:rsidR="00DE0088" w:rsidRPr="00531B02" w:rsidRDefault="00DE0088" w:rsidP="00DE0088">
      <w:pPr>
        <w:rPr>
          <w:rFonts w:cs="Times New Roman"/>
        </w:rPr>
      </w:pPr>
      <w:r w:rsidRPr="00531B02">
        <w:rPr>
          <w:rFonts w:cs="Times New Roman"/>
        </w:rPr>
        <w:t>The non-linear least squares regression was set up such that it minimised the sum of the squared difference between the model and the data divided by the variance (i.e. the chi-squared value) by changing only the values of K1 and log</w:t>
      </w:r>
      <w:r w:rsidRPr="00531B02">
        <w:rPr>
          <w:rFonts w:cs="Times New Roman"/>
          <w:vertAlign w:val="subscript"/>
        </w:rPr>
        <w:t>10</w:t>
      </w:r>
      <w:r w:rsidRPr="00531B02">
        <w:rPr>
          <w:rFonts w:cs="Times New Roman"/>
          <w:i/>
        </w:rPr>
        <w:t>D</w:t>
      </w:r>
      <w:r w:rsidRPr="00531B02">
        <w:rPr>
          <w:rFonts w:cs="Times New Roman"/>
        </w:rPr>
        <w:t xml:space="preserve">. All other values were fixed. To account for the unknown ∑i1 parameter, the model was run with a range of different values of ∑i1. </w:t>
      </w:r>
    </w:p>
    <w:p w14:paraId="68C5557B" w14:textId="77777777" w:rsidR="00DE0088" w:rsidRPr="00531B02" w:rsidRDefault="00DE0088" w:rsidP="00DE0088">
      <w:pPr>
        <w:rPr>
          <w:rFonts w:cs="Times New Roman"/>
        </w:rPr>
      </w:pPr>
      <w:r w:rsidRPr="00531B02">
        <w:rPr>
          <w:rFonts w:cs="Times New Roman"/>
        </w:rPr>
        <w:t>The chi-squared statistic divided by the number of degrees of freedom gives the reduced chi-squared, which is used to assess the goodness of fit – these values are presented in Table 2 in the main text – most reduced chi squared values fall between 0.5 and 1.5.</w:t>
      </w:r>
    </w:p>
    <w:p w14:paraId="756D404C" w14:textId="523B272B" w:rsidR="00DE0088" w:rsidRPr="00531B02" w:rsidRDefault="00DE0088" w:rsidP="00DE0088">
      <w:pPr>
        <w:rPr>
          <w:rFonts w:cs="Times New Roman"/>
        </w:rPr>
      </w:pPr>
      <w:r w:rsidRPr="00531B02">
        <w:rPr>
          <w:rFonts w:cs="Times New Roman"/>
        </w:rPr>
        <w:t>Uncertainties on fits were determined using the constant chi-squared boundary method (Press</w:t>
      </w:r>
      <w:r w:rsidRPr="00531B02">
        <w:rPr>
          <w:rFonts w:cs="Times New Roman"/>
          <w:i/>
        </w:rPr>
        <w:t xml:space="preserve"> et al.</w:t>
      </w:r>
      <w:r w:rsidRPr="00531B02">
        <w:rPr>
          <w:rFonts w:cs="Times New Roman"/>
        </w:rPr>
        <w:t>, 2007). This involves simulating a large number of models, varying the input parameters, then calculating the chi-squared statistic for each model fit. The best fit model is associated with the minimum chi-squared value, and ideally, the boundaries associated with the minimum chi-squared + 4 represent the 95% confidence limits. Even in cases where it might not be appropriate to formally determine uncertainties, this method is useful for assessing the sensitivity of the goodness of fit to the different input parameters.</w:t>
      </w:r>
    </w:p>
    <w:p w14:paraId="0771C828" w14:textId="3318543D" w:rsidR="00F474EA" w:rsidRPr="00531B02" w:rsidRDefault="00DE0088" w:rsidP="00DE0088">
      <w:pPr>
        <w:rPr>
          <w:rFonts w:cs="Times New Roman"/>
        </w:rPr>
      </w:pPr>
      <w:r w:rsidRPr="00531B02">
        <w:rPr>
          <w:rFonts w:cs="Times New Roman"/>
        </w:rPr>
        <w:t>As an example, the following shows the distribution of chi-squared values as a function of log</w:t>
      </w:r>
      <w:r w:rsidRPr="00531B02">
        <w:rPr>
          <w:rFonts w:cs="Times New Roman"/>
          <w:vertAlign w:val="subscript"/>
        </w:rPr>
        <w:t>10</w:t>
      </w:r>
      <w:r w:rsidRPr="00531B02">
        <w:rPr>
          <w:rFonts w:cs="Times New Roman"/>
        </w:rPr>
        <w:t>K and log</w:t>
      </w:r>
      <w:r w:rsidRPr="00531B02">
        <w:rPr>
          <w:rFonts w:cs="Times New Roman"/>
          <w:vertAlign w:val="subscript"/>
        </w:rPr>
        <w:t>10</w:t>
      </w:r>
      <w:r w:rsidRPr="00531B02">
        <w:rPr>
          <w:rFonts w:cs="Times New Roman"/>
          <w:i/>
        </w:rPr>
        <w:t>D</w:t>
      </w:r>
      <w:r w:rsidRPr="00531B02">
        <w:rPr>
          <w:rFonts w:cs="Times New Roman"/>
        </w:rPr>
        <w:t xml:space="preserve"> for experiment HQHP-pH1, where the ∑i1 parameter (mobile sites) is set to an arbitrary </w:t>
      </w:r>
      <w:r w:rsidRPr="00531B02">
        <w:rPr>
          <w:rFonts w:cs="Times New Roman"/>
        </w:rPr>
        <w:lastRenderedPageBreak/>
        <w:t>value of 1. The ∑i2 and interface and boundary ∑Li values are set manually. The figure shows the result of 25,000 simulations with log</w:t>
      </w:r>
      <w:r w:rsidRPr="00531B02">
        <w:rPr>
          <w:rFonts w:cs="Times New Roman"/>
          <w:vertAlign w:val="subscript"/>
        </w:rPr>
        <w:t>10</w:t>
      </w:r>
      <w:r w:rsidRPr="00531B02">
        <w:rPr>
          <w:rFonts w:cs="Times New Roman"/>
        </w:rPr>
        <w:t>K and log</w:t>
      </w:r>
      <w:r w:rsidRPr="00531B02">
        <w:rPr>
          <w:rFonts w:cs="Times New Roman"/>
          <w:vertAlign w:val="subscript"/>
        </w:rPr>
        <w:t>10</w:t>
      </w:r>
      <w:r w:rsidRPr="00531B02">
        <w:rPr>
          <w:rFonts w:cs="Times New Roman"/>
          <w:i/>
        </w:rPr>
        <w:t>D</w:t>
      </w:r>
      <w:r w:rsidRPr="00531B02">
        <w:rPr>
          <w:rFonts w:cs="Times New Roman"/>
        </w:rPr>
        <w:t xml:space="preserve"> varying randomly around the best-fit values that were previously determined by non-linear least squares regression. </w:t>
      </w:r>
      <w:r w:rsidRPr="00531B02">
        <w:rPr>
          <w:rFonts w:cs="Times New Roman"/>
        </w:rPr>
        <w:fldChar w:fldCharType="begin"/>
      </w:r>
      <w:r w:rsidRPr="00531B02">
        <w:rPr>
          <w:rFonts w:cs="Times New Roman"/>
        </w:rPr>
        <w:instrText xml:space="preserve"> REF _Ref64650370 \h </w:instrText>
      </w:r>
      <w:r w:rsidRPr="00531B02">
        <w:rPr>
          <w:rFonts w:cs="Times New Roman"/>
        </w:rPr>
      </w:r>
      <w:r w:rsidRPr="00531B02">
        <w:rPr>
          <w:rFonts w:cs="Times New Roman"/>
        </w:rPr>
        <w:fldChar w:fldCharType="separate"/>
      </w:r>
      <w:r w:rsidR="000E61BC" w:rsidRPr="00531B02">
        <w:t>Supplementary Figure 7</w:t>
      </w:r>
      <w:r w:rsidRPr="00531B02">
        <w:rPr>
          <w:rFonts w:cs="Times New Roman"/>
        </w:rPr>
        <w:fldChar w:fldCharType="end"/>
      </w:r>
      <w:r w:rsidRPr="00531B02">
        <w:rPr>
          <w:rFonts w:cs="Times New Roman"/>
        </w:rPr>
        <w:t xml:space="preserve"> (a) shows chi-squared as a function of log</w:t>
      </w:r>
      <w:r w:rsidRPr="00531B02">
        <w:rPr>
          <w:rFonts w:cs="Times New Roman"/>
          <w:vertAlign w:val="subscript"/>
        </w:rPr>
        <w:t>10</w:t>
      </w:r>
      <w:r w:rsidRPr="00531B02">
        <w:rPr>
          <w:rFonts w:cs="Times New Roman"/>
          <w:i/>
        </w:rPr>
        <w:t>D</w:t>
      </w:r>
      <w:r w:rsidRPr="00531B02">
        <w:rPr>
          <w:rFonts w:cs="Times New Roman"/>
        </w:rPr>
        <w:t>, (b) shows chi-squared as a function of log</w:t>
      </w:r>
      <w:r w:rsidRPr="00531B02">
        <w:rPr>
          <w:rFonts w:cs="Times New Roman"/>
          <w:vertAlign w:val="subscript"/>
        </w:rPr>
        <w:t>10</w:t>
      </w:r>
      <w:r w:rsidRPr="00531B02">
        <w:rPr>
          <w:rFonts w:cs="Times New Roman"/>
        </w:rPr>
        <w:t>K, and (c) shows log</w:t>
      </w:r>
      <w:r w:rsidRPr="00531B02">
        <w:rPr>
          <w:rFonts w:cs="Times New Roman"/>
          <w:vertAlign w:val="subscript"/>
        </w:rPr>
        <w:t>10</w:t>
      </w:r>
      <w:r w:rsidRPr="00531B02">
        <w:rPr>
          <w:rFonts w:cs="Times New Roman"/>
        </w:rPr>
        <w:t>K versus log</w:t>
      </w:r>
      <w:r w:rsidRPr="00531B02">
        <w:rPr>
          <w:rFonts w:cs="Times New Roman"/>
          <w:vertAlign w:val="subscript"/>
        </w:rPr>
        <w:t>10</w:t>
      </w:r>
      <w:r w:rsidRPr="00531B02">
        <w:rPr>
          <w:rFonts w:cs="Times New Roman"/>
          <w:i/>
        </w:rPr>
        <w:t>D</w:t>
      </w:r>
      <w:r w:rsidRPr="00531B02">
        <w:rPr>
          <w:rFonts w:cs="Times New Roman"/>
        </w:rPr>
        <w:t>, with contours of constant Δ</w:t>
      </w:r>
      <w:r w:rsidRPr="00531B02">
        <w:rPr>
          <w:rFonts w:ascii="Cambria Math" w:hAnsi="Cambria Math" w:cs="Cambria Math"/>
        </w:rPr>
        <w:t>𝜒</w:t>
      </w:r>
      <w:r w:rsidRPr="00531B02">
        <w:rPr>
          <w:rFonts w:ascii="Cambria Math" w:hAnsi="Cambria Math" w:cs="Cambria Math"/>
          <w:vertAlign w:val="superscript"/>
        </w:rPr>
        <w:t>2</w:t>
      </w:r>
      <w:r w:rsidRPr="00531B02">
        <w:rPr>
          <w:rFonts w:cs="Times New Roman"/>
        </w:rPr>
        <w:t xml:space="preserve">, which is the difference between the chi-squared statistic for the input values of K and D, and the minimum chi-squared value. (d) </w:t>
      </w:r>
      <w:proofErr w:type="gramStart"/>
      <w:r w:rsidRPr="00531B02">
        <w:rPr>
          <w:rFonts w:cs="Times New Roman"/>
        </w:rPr>
        <w:t>shows</w:t>
      </w:r>
      <w:proofErr w:type="gramEnd"/>
      <w:r w:rsidRPr="00531B02">
        <w:rPr>
          <w:rFonts w:cs="Times New Roman"/>
        </w:rPr>
        <w:t xml:space="preserve"> the fit to the data associated with the best fit values. </w:t>
      </w:r>
    </w:p>
    <w:p w14:paraId="2CC9D3FF" w14:textId="77777777" w:rsidR="00DE0088" w:rsidRPr="00531B02" w:rsidRDefault="00DE0088" w:rsidP="00DE0088">
      <w:pPr>
        <w:rPr>
          <w:rFonts w:cs="Times New Roman"/>
        </w:rPr>
      </w:pPr>
      <w:r w:rsidRPr="00531B02">
        <w:rPr>
          <w:rFonts w:cs="Times New Roman"/>
          <w:noProof/>
          <w:lang w:eastAsia="en-GB"/>
        </w:rPr>
        <w:drawing>
          <wp:inline distT="0" distB="0" distL="0" distR="0" wp14:anchorId="655CC433" wp14:editId="32DFC5B3">
            <wp:extent cx="5748655" cy="4794885"/>
            <wp:effectExtent l="0" t="0" r="0" b="5715"/>
            <wp:docPr id="21" name="Picture 21" descr="figs/example_constant_chi2_pH1_onlyKandDv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s/example_constant_chi2_pH1_onlyKandDvary.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48655" cy="4794885"/>
                    </a:xfrm>
                    <a:prstGeom prst="rect">
                      <a:avLst/>
                    </a:prstGeom>
                    <a:noFill/>
                    <a:ln>
                      <a:noFill/>
                    </a:ln>
                  </pic:spPr>
                </pic:pic>
              </a:graphicData>
            </a:graphic>
          </wp:inline>
        </w:drawing>
      </w:r>
    </w:p>
    <w:p w14:paraId="55D6B8AC" w14:textId="77777777" w:rsidR="00DE0088" w:rsidRPr="00531B02" w:rsidRDefault="00DE0088" w:rsidP="00DE0088">
      <w:pPr>
        <w:pStyle w:val="Caption"/>
        <w:outlineLvl w:val="0"/>
        <w:rPr>
          <w:rFonts w:cs="Times New Roman"/>
        </w:rPr>
      </w:pPr>
      <w:bookmarkStart w:id="2" w:name="_Ref64650370"/>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7</w:t>
      </w:r>
      <w:r w:rsidRPr="00531B02">
        <w:fldChar w:fldCharType="end"/>
      </w:r>
      <w:bookmarkEnd w:id="2"/>
      <w:r w:rsidRPr="00531B02">
        <w:t>: See description in the text, above.</w:t>
      </w:r>
    </w:p>
    <w:p w14:paraId="297792ED" w14:textId="77777777" w:rsidR="00DE0088" w:rsidRPr="00531B02" w:rsidRDefault="00DE0088" w:rsidP="00DE0088">
      <w:pPr>
        <w:rPr>
          <w:rFonts w:cs="Times New Roman"/>
        </w:rPr>
      </w:pPr>
    </w:p>
    <w:p w14:paraId="6B4C4BE9" w14:textId="77777777" w:rsidR="00DE0088" w:rsidRPr="00531B02" w:rsidRDefault="00DE0088" w:rsidP="00DE0088">
      <w:pPr>
        <w:rPr>
          <w:rFonts w:cs="Times New Roman"/>
        </w:rPr>
      </w:pPr>
      <w:r w:rsidRPr="00531B02">
        <w:rPr>
          <w:rFonts w:cs="Times New Roman"/>
        </w:rPr>
        <w:t xml:space="preserve">In this case, with ∑i1 fixed, it is possible to confidently determine the confidence intervals around the best fit value, specific for this particular value of ∑i1. </w:t>
      </w:r>
    </w:p>
    <w:p w14:paraId="1EBFA535" w14:textId="47647A5B" w:rsidR="00DE0088" w:rsidRPr="00531B02" w:rsidRDefault="00DE0088" w:rsidP="00DE0088">
      <w:pPr>
        <w:rPr>
          <w:rFonts w:cs="Times New Roman"/>
        </w:rPr>
      </w:pPr>
      <w:r w:rsidRPr="00531B02">
        <w:rPr>
          <w:rFonts w:cs="Times New Roman"/>
        </w:rPr>
        <w:t xml:space="preserve">However, if ∑i1 is also allowed to vary, then the results become more complex. Generally, similarly good fits can be obtained over a wide range of ∑i1 up to some maximum value.  </w:t>
      </w:r>
      <w:r w:rsidRPr="00531B02">
        <w:rPr>
          <w:rFonts w:cs="Times New Roman"/>
        </w:rPr>
        <w:fldChar w:fldCharType="begin"/>
      </w:r>
      <w:r w:rsidRPr="00531B02">
        <w:rPr>
          <w:rFonts w:cs="Times New Roman"/>
        </w:rPr>
        <w:instrText xml:space="preserve"> REF _Ref64657935 \h </w:instrText>
      </w:r>
      <w:r w:rsidRPr="00531B02">
        <w:rPr>
          <w:rFonts w:cs="Times New Roman"/>
        </w:rPr>
      </w:r>
      <w:r w:rsidRPr="00531B02">
        <w:rPr>
          <w:rFonts w:cs="Times New Roman"/>
        </w:rPr>
        <w:fldChar w:fldCharType="separate"/>
      </w:r>
      <w:r w:rsidR="000E61BC" w:rsidRPr="00531B02">
        <w:t>Supplementary Figure 8</w:t>
      </w:r>
      <w:r w:rsidRPr="00531B02">
        <w:rPr>
          <w:rFonts w:cs="Times New Roman"/>
        </w:rPr>
        <w:fldChar w:fldCharType="end"/>
      </w:r>
      <w:r w:rsidRPr="00531B02">
        <w:rPr>
          <w:rFonts w:cs="Times New Roman"/>
        </w:rPr>
        <w:t xml:space="preserve"> shows fits to the data from experiment HQHP-pH1 with different values of ∑i1 from 0.01 to 10 (per 10</w:t>
      </w:r>
      <w:r w:rsidRPr="00531B02">
        <w:rPr>
          <w:rFonts w:cs="Times New Roman"/>
          <w:vertAlign w:val="superscript"/>
        </w:rPr>
        <w:t>6</w:t>
      </w:r>
      <w:r w:rsidRPr="00531B02">
        <w:rPr>
          <w:rFonts w:cs="Times New Roman"/>
        </w:rPr>
        <w:t xml:space="preserve"> Si). It is clear, simply from looking at the fits, that the curve shapes and hence fit </w:t>
      </w:r>
      <w:r w:rsidRPr="00531B02">
        <w:rPr>
          <w:rFonts w:cs="Times New Roman"/>
        </w:rPr>
        <w:lastRenderedPageBreak/>
        <w:t>quality are more or less constant when ∑i1&lt;1, then the model forms begin to change (the transition of the step becomes steeper). When ∑i1&gt;5, adequate fits (</w:t>
      </w:r>
      <w:r w:rsidR="009E6B13" w:rsidRPr="00531B02">
        <w:rPr>
          <w:rFonts w:cs="Times New Roman"/>
        </w:rPr>
        <w:t>as assessed visually</w:t>
      </w:r>
      <w:r w:rsidRPr="00531B02">
        <w:rPr>
          <w:rFonts w:cs="Times New Roman"/>
        </w:rPr>
        <w:t>) can no longer be obtained.</w:t>
      </w:r>
    </w:p>
    <w:p w14:paraId="39319774" w14:textId="77777777" w:rsidR="00DE0088" w:rsidRPr="00531B02" w:rsidRDefault="00DE0088" w:rsidP="00DE0088">
      <w:pPr>
        <w:rPr>
          <w:rFonts w:cs="Times New Roman"/>
        </w:rPr>
      </w:pPr>
      <w:r w:rsidRPr="00531B02">
        <w:rPr>
          <w:rFonts w:cs="Times New Roman"/>
          <w:noProof/>
          <w:lang w:eastAsia="en-GB"/>
        </w:rPr>
        <w:drawing>
          <wp:inline distT="0" distB="0" distL="0" distR="0" wp14:anchorId="4DB03074" wp14:editId="27E14070">
            <wp:extent cx="5787957" cy="7580323"/>
            <wp:effectExtent l="0" t="0" r="3810" b="1905"/>
            <wp:docPr id="10" name="Picture 10" descr="figs/fits%20of%20pH1%20with%20different%20sumi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s/fits%20of%20pH1%20with%20different%20sumi1.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91131" cy="7584480"/>
                    </a:xfrm>
                    <a:prstGeom prst="rect">
                      <a:avLst/>
                    </a:prstGeom>
                    <a:noFill/>
                    <a:ln>
                      <a:noFill/>
                    </a:ln>
                  </pic:spPr>
                </pic:pic>
              </a:graphicData>
            </a:graphic>
          </wp:inline>
        </w:drawing>
      </w:r>
    </w:p>
    <w:p w14:paraId="759D80EE" w14:textId="36681070" w:rsidR="00F474EA" w:rsidRDefault="00DE0088" w:rsidP="00F474EA">
      <w:pPr>
        <w:pStyle w:val="Caption"/>
        <w:rPr>
          <w:iCs w:val="0"/>
        </w:rPr>
      </w:pPr>
      <w:bookmarkStart w:id="3" w:name="_Ref64657935"/>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8</w:t>
      </w:r>
      <w:r w:rsidRPr="00531B02">
        <w:fldChar w:fldCharType="end"/>
      </w:r>
      <w:bookmarkEnd w:id="3"/>
      <w:r w:rsidRPr="00531B02">
        <w:t>: Model fits to the data from experiment HQHP-pH1 with different values of ∑i1. The fit quality starts to decrease when ∑i1 exceeds 1, then is clearly unacceptable when ∑i1 &gt; 5.</w:t>
      </w:r>
      <w:r w:rsidR="00F474EA">
        <w:br w:type="page"/>
      </w:r>
    </w:p>
    <w:p w14:paraId="7A6122D9" w14:textId="77777777" w:rsidR="00DE0088" w:rsidRPr="00531B02" w:rsidRDefault="00DE0088" w:rsidP="00DE0088">
      <w:pPr>
        <w:rPr>
          <w:rFonts w:cs="Times New Roman"/>
        </w:rPr>
      </w:pPr>
      <w:r w:rsidRPr="00531B02">
        <w:rPr>
          <w:rFonts w:cs="Times New Roman"/>
        </w:rPr>
        <w:lastRenderedPageBreak/>
        <w:t>As ∑i1 decreases, log</w:t>
      </w:r>
      <w:r w:rsidRPr="00531B02">
        <w:rPr>
          <w:rFonts w:cs="Times New Roman"/>
          <w:vertAlign w:val="subscript"/>
        </w:rPr>
        <w:t>10</w:t>
      </w:r>
      <w:r w:rsidRPr="00531B02">
        <w:rPr>
          <w:rFonts w:cs="Times New Roman"/>
          <w:i/>
        </w:rPr>
        <w:t>D</w:t>
      </w:r>
      <w:r w:rsidRPr="00531B02">
        <w:rPr>
          <w:rFonts w:cs="Times New Roman"/>
        </w:rPr>
        <w:t xml:space="preserve"> increases, seemingly without limit. It is challenging to model profiles with very low ∑i1 and high log</w:t>
      </w:r>
      <w:r w:rsidRPr="00531B02">
        <w:rPr>
          <w:rFonts w:cs="Times New Roman"/>
          <w:vertAlign w:val="subscript"/>
        </w:rPr>
        <w:t>10</w:t>
      </w:r>
      <w:r w:rsidRPr="00531B02">
        <w:rPr>
          <w:rFonts w:cs="Times New Roman"/>
          <w:i/>
        </w:rPr>
        <w:t>D</w:t>
      </w:r>
      <w:r w:rsidRPr="00531B02">
        <w:rPr>
          <w:rFonts w:cs="Times New Roman"/>
        </w:rPr>
        <w:t xml:space="preserve"> given the necessity to maintain numerical stability in the diffusion model, but it appears to be possible to generate good fits for all experiments in the pH series using any value of ∑i1 below around 5. Interestingly, whilst </w:t>
      </w:r>
      <w:r w:rsidRPr="00531B02">
        <w:rPr>
          <w:rFonts w:cs="Times New Roman"/>
          <w:i/>
        </w:rPr>
        <w:t>D</w:t>
      </w:r>
      <w:r w:rsidRPr="00531B02">
        <w:rPr>
          <w:rFonts w:cs="Times New Roman"/>
        </w:rPr>
        <w:t xml:space="preserve"> increases as ∑i1 decreases, K hardly changes, as shown below:</w:t>
      </w:r>
    </w:p>
    <w:p w14:paraId="7B82E9F8" w14:textId="77777777" w:rsidR="00DE0088" w:rsidRPr="00531B02" w:rsidRDefault="00DE0088" w:rsidP="00DE0088">
      <w:pPr>
        <w:rPr>
          <w:rFonts w:cs="Times New Roman"/>
        </w:rPr>
      </w:pPr>
      <w:r w:rsidRPr="00531B02">
        <w:rPr>
          <w:rFonts w:cs="Times New Roman"/>
          <w:noProof/>
          <w:lang w:eastAsia="en-GB"/>
        </w:rPr>
        <w:drawing>
          <wp:inline distT="0" distB="0" distL="0" distR="0" wp14:anchorId="5647FBC0" wp14:editId="2291CCCB">
            <wp:extent cx="5725160" cy="2759075"/>
            <wp:effectExtent l="0" t="0" r="0" b="9525"/>
            <wp:docPr id="5" name="Picture 5" descr="figs/effect%20of%20changing%20i1%20error%20ellipses%20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s/effect%20of%20changing%20i1%20error%20ellipses%2095.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25160" cy="2759075"/>
                    </a:xfrm>
                    <a:prstGeom prst="rect">
                      <a:avLst/>
                    </a:prstGeom>
                    <a:noFill/>
                    <a:ln>
                      <a:noFill/>
                    </a:ln>
                  </pic:spPr>
                </pic:pic>
              </a:graphicData>
            </a:graphic>
          </wp:inline>
        </w:drawing>
      </w:r>
    </w:p>
    <w:p w14:paraId="6856DB22" w14:textId="77777777" w:rsidR="00DE0088" w:rsidRPr="00531B02" w:rsidRDefault="00DE0088" w:rsidP="00DE0088">
      <w:pPr>
        <w:pStyle w:val="Caption"/>
        <w:rPr>
          <w:rFonts w:cs="Times New Roman"/>
        </w:rPr>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9</w:t>
      </w:r>
      <w:r w:rsidRPr="00531B02">
        <w:fldChar w:fldCharType="end"/>
      </w:r>
      <w:r w:rsidRPr="00531B02">
        <w:t>: K and D determined from fitting experiment HQHP-pH1, with associated 95% confidence ellipses, for different values of ∑i1. As ∑i1 decreases, D increases, but K stays more or less constant at low values of ∑i1.</w:t>
      </w:r>
    </w:p>
    <w:p w14:paraId="672193EC" w14:textId="77777777" w:rsidR="00DE0088" w:rsidRPr="00531B02" w:rsidRDefault="00DE0088" w:rsidP="00DE0088">
      <w:pPr>
        <w:rPr>
          <w:rFonts w:cs="Times New Roman"/>
        </w:rPr>
      </w:pPr>
    </w:p>
    <w:p w14:paraId="0E34A625" w14:textId="77777777" w:rsidR="00DE0088" w:rsidRPr="00531B02" w:rsidRDefault="00DE0088" w:rsidP="00DE0088">
      <w:pPr>
        <w:rPr>
          <w:rFonts w:cs="Times New Roman"/>
        </w:rPr>
      </w:pPr>
      <w:r w:rsidRPr="00531B02">
        <w:rPr>
          <w:rFonts w:cs="Times New Roman"/>
        </w:rPr>
        <w:t xml:space="preserve">Therefore, in order to present </w:t>
      </w:r>
      <w:r w:rsidRPr="00531B02">
        <w:rPr>
          <w:rFonts w:cs="Times New Roman"/>
          <w:i/>
        </w:rPr>
        <w:t>internally consistent</w:t>
      </w:r>
      <w:r w:rsidRPr="00531B02">
        <w:rPr>
          <w:rFonts w:cs="Times New Roman"/>
        </w:rPr>
        <w:t xml:space="preserve"> results, we determine the best fit values of D and K, along with their uncertainties, with ∑i1 fixed at 0.1 and 1 atoms per 10</w:t>
      </w:r>
      <w:r w:rsidRPr="00531B02">
        <w:rPr>
          <w:rFonts w:cs="Times New Roman"/>
          <w:vertAlign w:val="superscript"/>
        </w:rPr>
        <w:t>6</w:t>
      </w:r>
      <w:r w:rsidRPr="00531B02">
        <w:rPr>
          <w:rFonts w:cs="Times New Roman"/>
        </w:rPr>
        <w:t xml:space="preserve"> Si. </w:t>
      </w:r>
    </w:p>
    <w:p w14:paraId="14D69204" w14:textId="77777777" w:rsidR="00DE0088" w:rsidRPr="00531B02" w:rsidRDefault="00DE0088" w:rsidP="00DE0088">
      <w:pPr>
        <w:rPr>
          <w:rFonts w:cs="Times New Roman"/>
        </w:rPr>
      </w:pPr>
    </w:p>
    <w:p w14:paraId="1D5BD0F4" w14:textId="6960F9EC" w:rsidR="00DE0088" w:rsidRPr="00531B02" w:rsidRDefault="00DE0088" w:rsidP="00DE0088">
      <w:pPr>
        <w:rPr>
          <w:rFonts w:cs="Times New Roman"/>
        </w:rPr>
      </w:pPr>
      <w:r w:rsidRPr="00531B02">
        <w:rPr>
          <w:rFonts w:cs="Times New Roman"/>
          <w:noProof/>
          <w:lang w:eastAsia="en-GB"/>
        </w:rPr>
        <w:lastRenderedPageBreak/>
        <w:drawing>
          <wp:inline distT="0" distB="0" distL="0" distR="0" wp14:anchorId="4E6A4BA1" wp14:editId="5EE44F0E">
            <wp:extent cx="5719445" cy="7611110"/>
            <wp:effectExtent l="0" t="0" r="0" b="8890"/>
            <wp:docPr id="3" name="Picture 3" descr="figs/all%20fits%20H%20in%20Li%20ou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s/all%20fits%20H%20in%20Li%20out.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19445" cy="7611110"/>
                    </a:xfrm>
                    <a:prstGeom prst="rect">
                      <a:avLst/>
                    </a:prstGeom>
                    <a:noFill/>
                    <a:ln>
                      <a:noFill/>
                    </a:ln>
                  </pic:spPr>
                </pic:pic>
              </a:graphicData>
            </a:graphic>
          </wp:inline>
        </w:drawing>
      </w:r>
    </w:p>
    <w:p w14:paraId="666BE1FA" w14:textId="77777777" w:rsidR="00DE0088" w:rsidRPr="00531B02" w:rsidRDefault="00DE0088" w:rsidP="00DE0088">
      <w:pPr>
        <w:pStyle w:val="Caption"/>
        <w:outlineLvl w:val="0"/>
        <w:rPr>
          <w:rFonts w:cs="Times New Roman"/>
          <w:b/>
        </w:rPr>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10</w:t>
      </w:r>
      <w:r w:rsidRPr="00531B02">
        <w:fldChar w:fldCharType="end"/>
      </w:r>
      <w:r w:rsidRPr="00531B02">
        <w:t>: All fits from the HQHP-pH… series and HQHP-TIB2</w:t>
      </w:r>
    </w:p>
    <w:p w14:paraId="3DFDFD94" w14:textId="77777777" w:rsidR="00305697" w:rsidRPr="00531B02" w:rsidRDefault="00305697" w:rsidP="00531B02">
      <w:pPr>
        <w:rPr>
          <w:rFonts w:cs="Times New Roman"/>
        </w:rPr>
      </w:pPr>
    </w:p>
    <w:p w14:paraId="57B1A87D" w14:textId="77777777" w:rsidR="00F474EA" w:rsidRDefault="00F474EA">
      <w:pPr>
        <w:spacing w:line="240" w:lineRule="auto"/>
        <w:rPr>
          <w:rFonts w:cs="Times New Roman"/>
          <w:b/>
        </w:rPr>
      </w:pPr>
      <w:r>
        <w:rPr>
          <w:rFonts w:cs="Times New Roman"/>
          <w:b/>
        </w:rPr>
        <w:br w:type="page"/>
      </w:r>
    </w:p>
    <w:p w14:paraId="53F5E238" w14:textId="514B7AC5" w:rsidR="00305697" w:rsidRPr="00531B02" w:rsidRDefault="00DE0088" w:rsidP="00531B02">
      <w:pPr>
        <w:rPr>
          <w:rFonts w:cs="Times New Roman"/>
          <w:b/>
        </w:rPr>
      </w:pPr>
      <w:r w:rsidRPr="00531B02">
        <w:rPr>
          <w:rFonts w:cs="Times New Roman"/>
          <w:b/>
        </w:rPr>
        <w:lastRenderedPageBreak/>
        <w:t>Model c</w:t>
      </w:r>
      <w:r w:rsidR="00305697" w:rsidRPr="00531B02">
        <w:rPr>
          <w:rFonts w:cs="Times New Roman"/>
          <w:b/>
        </w:rPr>
        <w:t>onvergence</w:t>
      </w:r>
    </w:p>
    <w:p w14:paraId="77D5E273" w14:textId="77777777" w:rsidR="002141DE" w:rsidRPr="00531B02" w:rsidRDefault="00305697" w:rsidP="00531B02">
      <w:pPr>
        <w:rPr>
          <w:rFonts w:eastAsiaTheme="minorEastAsia" w:cs="Times New Roman"/>
        </w:rPr>
      </w:pPr>
      <w:r w:rsidRPr="00531B02">
        <w:rPr>
          <w:rFonts w:eastAsiaTheme="minorEastAsia" w:cs="Times New Roman"/>
        </w:rPr>
        <w:t xml:space="preserve">In this study, a relatively </w:t>
      </w:r>
      <w:r w:rsidR="00DE0088" w:rsidRPr="00531B02">
        <w:rPr>
          <w:rFonts w:eastAsiaTheme="minorEastAsia" w:cs="Times New Roman"/>
        </w:rPr>
        <w:t>coarse</w:t>
      </w:r>
      <w:r w:rsidRPr="00531B02">
        <w:rPr>
          <w:rFonts w:eastAsiaTheme="minorEastAsia" w:cs="Times New Roman"/>
        </w:rPr>
        <w:t xml:space="preserve"> </w:t>
      </w:r>
      <w:proofErr w:type="spellStart"/>
      <w:r w:rsidRPr="00531B02">
        <w:rPr>
          <w:rFonts w:eastAsiaTheme="minorEastAsia" w:cs="Times New Roman"/>
        </w:rPr>
        <w:t>Δx</w:t>
      </w:r>
      <w:proofErr w:type="spellEnd"/>
      <w:r w:rsidRPr="00531B02">
        <w:rPr>
          <w:rFonts w:eastAsiaTheme="minorEastAsia" w:cs="Times New Roman"/>
        </w:rPr>
        <w:t xml:space="preserve"> was used (25 µm), which is a trade-off between computational speed and accuracy. To determine the extent to which this could affect the modelled profiles, one model was run repeatedly with a wide range of </w:t>
      </w:r>
      <w:proofErr w:type="spellStart"/>
      <w:r w:rsidRPr="00531B02">
        <w:rPr>
          <w:rFonts w:eastAsiaTheme="minorEastAsia" w:cs="Times New Roman"/>
        </w:rPr>
        <w:t>Δx</w:t>
      </w:r>
      <w:proofErr w:type="spellEnd"/>
      <w:r w:rsidRPr="00531B02">
        <w:rPr>
          <w:rFonts w:eastAsiaTheme="minorEastAsia" w:cs="Times New Roman"/>
        </w:rPr>
        <w:t xml:space="preserve"> values, from 10</w:t>
      </w:r>
      <w:r w:rsidRPr="00531B02">
        <w:rPr>
          <w:rFonts w:eastAsiaTheme="minorEastAsia" w:cs="Times New Roman"/>
          <w:vertAlign w:val="superscript"/>
        </w:rPr>
        <w:t>-1</w:t>
      </w:r>
      <w:r w:rsidRPr="00531B02">
        <w:rPr>
          <w:rFonts w:eastAsiaTheme="minorEastAsia" w:cs="Times New Roman"/>
        </w:rPr>
        <w:t xml:space="preserve"> to 10</w:t>
      </w:r>
      <w:r w:rsidRPr="00531B02">
        <w:rPr>
          <w:rFonts w:eastAsiaTheme="minorEastAsia" w:cs="Times New Roman"/>
          <w:vertAlign w:val="superscript"/>
        </w:rPr>
        <w:t>1.6</w:t>
      </w:r>
      <w:r w:rsidRPr="00531B02">
        <w:rPr>
          <w:rFonts w:eastAsiaTheme="minorEastAsia" w:cs="Times New Roman"/>
        </w:rPr>
        <w:t xml:space="preserve"> µm (0.1 to ~40 µm). Taking the model with the lowest </w:t>
      </w:r>
      <w:proofErr w:type="spellStart"/>
      <w:r w:rsidRPr="00531B02">
        <w:rPr>
          <w:rFonts w:eastAsiaTheme="minorEastAsia" w:cs="Times New Roman"/>
        </w:rPr>
        <w:t>Δx</w:t>
      </w:r>
      <w:proofErr w:type="spellEnd"/>
      <w:r w:rsidRPr="00531B02">
        <w:rPr>
          <w:rFonts w:eastAsiaTheme="minorEastAsia" w:cs="Times New Roman"/>
        </w:rPr>
        <w:t xml:space="preserve"> to be a reference, the mean difference was calculated for all values along the diffusion profiles between the reference model and the model run with a higher </w:t>
      </w:r>
      <w:proofErr w:type="spellStart"/>
      <w:r w:rsidRPr="00531B02">
        <w:rPr>
          <w:rFonts w:eastAsiaTheme="minorEastAsia" w:cs="Times New Roman"/>
        </w:rPr>
        <w:t>Δx</w:t>
      </w:r>
      <w:proofErr w:type="spellEnd"/>
      <w:r w:rsidRPr="00531B02">
        <w:rPr>
          <w:rFonts w:eastAsiaTheme="minorEastAsia" w:cs="Times New Roman"/>
        </w:rPr>
        <w:t xml:space="preserve">. The results are shown in the following figure. In this case, the mean % difference between the values determined using </w:t>
      </w:r>
      <w:proofErr w:type="spellStart"/>
      <w:r w:rsidRPr="00531B02">
        <w:rPr>
          <w:rFonts w:eastAsiaTheme="minorEastAsia" w:cs="Times New Roman"/>
        </w:rPr>
        <w:t>Δx</w:t>
      </w:r>
      <w:proofErr w:type="spellEnd"/>
      <w:r w:rsidRPr="00531B02">
        <w:rPr>
          <w:rFonts w:eastAsiaTheme="minorEastAsia" w:cs="Times New Roman"/>
        </w:rPr>
        <w:t xml:space="preserve">=0.1 µm and </w:t>
      </w:r>
      <w:proofErr w:type="spellStart"/>
      <w:r w:rsidRPr="00531B02">
        <w:rPr>
          <w:rFonts w:eastAsiaTheme="minorEastAsia" w:cs="Times New Roman"/>
        </w:rPr>
        <w:t>Δx</w:t>
      </w:r>
      <w:proofErr w:type="spellEnd"/>
      <w:r w:rsidRPr="00531B02">
        <w:rPr>
          <w:rFonts w:eastAsiaTheme="minorEastAsia" w:cs="Times New Roman"/>
        </w:rPr>
        <w:t xml:space="preserve">=25 µm is around 0.2 % i.e. negligible relative to other sources of uncertainty. Also shown are the times taken to run the models (MacBook Pro 2015, 2.2 GHz Intel i7 processor, 16 GB RAM, running MATLAB 2019a on </w:t>
      </w:r>
      <w:proofErr w:type="spellStart"/>
      <w:r w:rsidRPr="00531B02">
        <w:rPr>
          <w:rFonts w:eastAsiaTheme="minorEastAsia" w:cs="Times New Roman"/>
        </w:rPr>
        <w:t>macOSX</w:t>
      </w:r>
      <w:proofErr w:type="spellEnd"/>
      <w:r w:rsidRPr="00531B02">
        <w:rPr>
          <w:rFonts w:eastAsiaTheme="minorEastAsia" w:cs="Times New Roman"/>
        </w:rPr>
        <w:t xml:space="preserve"> High Sierra 10.13.6), measured using the MATLAB </w:t>
      </w:r>
      <w:r w:rsidRPr="00531B02">
        <w:rPr>
          <w:rFonts w:eastAsiaTheme="minorEastAsia" w:cs="Times New Roman"/>
          <w:i/>
        </w:rPr>
        <w:t>tic</w:t>
      </w:r>
      <w:r w:rsidRPr="00531B02">
        <w:rPr>
          <w:rFonts w:eastAsiaTheme="minorEastAsia" w:cs="Times New Roman"/>
        </w:rPr>
        <w:t xml:space="preserve"> and </w:t>
      </w:r>
      <w:r w:rsidRPr="00531B02">
        <w:rPr>
          <w:rFonts w:eastAsiaTheme="minorEastAsia" w:cs="Times New Roman"/>
          <w:i/>
        </w:rPr>
        <w:t>toc</w:t>
      </w:r>
      <w:r w:rsidRPr="00531B02">
        <w:rPr>
          <w:rFonts w:eastAsiaTheme="minorEastAsia" w:cs="Times New Roman"/>
        </w:rPr>
        <w:t xml:space="preserve"> functions.</w:t>
      </w:r>
    </w:p>
    <w:p w14:paraId="43C33F0E" w14:textId="1DDC55E1" w:rsidR="003F1431" w:rsidRPr="00531B02" w:rsidRDefault="002141DE" w:rsidP="00531B02">
      <w:pPr>
        <w:rPr>
          <w:rFonts w:eastAsiaTheme="minorEastAsia" w:cs="Times New Roman"/>
        </w:rPr>
      </w:pPr>
      <w:r w:rsidRPr="00531B02">
        <w:rPr>
          <w:rFonts w:eastAsiaTheme="minorEastAsia" w:cs="Times New Roman"/>
          <w:noProof/>
          <w:lang w:eastAsia="en-GB"/>
        </w:rPr>
        <w:drawing>
          <wp:inline distT="0" distB="0" distL="0" distR="0" wp14:anchorId="28D75C1A" wp14:editId="01B7502B">
            <wp:extent cx="5727700" cy="2729954"/>
            <wp:effectExtent l="0" t="0" r="0" b="0"/>
            <wp:docPr id="24" name="Picture 24" descr="figs/convergence_suppl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s/convergence_supplement.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27700" cy="2729954"/>
                    </a:xfrm>
                    <a:prstGeom prst="rect">
                      <a:avLst/>
                    </a:prstGeom>
                    <a:noFill/>
                    <a:ln>
                      <a:noFill/>
                    </a:ln>
                  </pic:spPr>
                </pic:pic>
              </a:graphicData>
            </a:graphic>
          </wp:inline>
        </w:drawing>
      </w:r>
    </w:p>
    <w:p w14:paraId="614424E5" w14:textId="77777777" w:rsidR="002141DE" w:rsidRPr="00531B02" w:rsidRDefault="002141DE" w:rsidP="002141DE">
      <w:pPr>
        <w:pStyle w:val="Caption"/>
      </w:pPr>
      <w:r w:rsidRPr="00531B02">
        <w:t xml:space="preserve">Supplementary Figure </w:t>
      </w:r>
      <w:r w:rsidRPr="00531B02">
        <w:fldChar w:fldCharType="begin"/>
      </w:r>
      <w:r w:rsidRPr="00531B02">
        <w:instrText xml:space="preserve"> SEQ Supplementary_Figure \* ARABIC </w:instrText>
      </w:r>
      <w:r w:rsidRPr="00531B02">
        <w:fldChar w:fldCharType="separate"/>
      </w:r>
      <w:r w:rsidRPr="00531B02">
        <w:t>11</w:t>
      </w:r>
      <w:r w:rsidRPr="00531B02">
        <w:fldChar w:fldCharType="end"/>
      </w:r>
      <w:r w:rsidRPr="00531B02">
        <w:t xml:space="preserve">: The effect of changing </w:t>
      </w:r>
      <w:proofErr w:type="spellStart"/>
      <w:r w:rsidRPr="00531B02">
        <w:t>Δx</w:t>
      </w:r>
      <w:proofErr w:type="spellEnd"/>
      <w:r w:rsidRPr="00531B02">
        <w:t xml:space="preserve"> on model outputs. (a) ∑H and ∑Li as a function of distance from the interface for a 'reference' model with the following parameters (concentrations in at/10</w:t>
      </w:r>
      <w:r w:rsidRPr="00531B02">
        <w:rPr>
          <w:vertAlign w:val="superscript"/>
        </w:rPr>
        <w:t>6</w:t>
      </w:r>
      <w:r w:rsidRPr="00531B02">
        <w:t>Si): ∑Li (initial) = 30; ∑Li(interface)=0.1; ∑i1=1; ∑i2=50; K1=0.1; log</w:t>
      </w:r>
      <w:r w:rsidRPr="00531B02">
        <w:rPr>
          <w:vertAlign w:val="subscript"/>
        </w:rPr>
        <w:t>10</w:t>
      </w:r>
      <w:r w:rsidRPr="00531B02">
        <w:t>D=-10 m</w:t>
      </w:r>
      <w:r w:rsidRPr="00531B02">
        <w:rPr>
          <w:vertAlign w:val="superscript"/>
        </w:rPr>
        <w:t>2</w:t>
      </w:r>
      <w:r w:rsidRPr="00531B02">
        <w:t>s</w:t>
      </w:r>
      <w:r w:rsidRPr="00531B02">
        <w:rPr>
          <w:vertAlign w:val="superscript"/>
        </w:rPr>
        <w:t>-1</w:t>
      </w:r>
      <w:r w:rsidRPr="00531B02">
        <w:t xml:space="preserve">; total time = 3600 s; </w:t>
      </w:r>
      <w:proofErr w:type="spellStart"/>
      <w:r w:rsidRPr="00531B02">
        <w:t>Δx</w:t>
      </w:r>
      <w:proofErr w:type="spellEnd"/>
      <w:r w:rsidRPr="00531B02">
        <w:t xml:space="preserve">=0.1 µm. (b) the mean % difference between the model in (a) with </w:t>
      </w:r>
      <w:proofErr w:type="spellStart"/>
      <w:r w:rsidRPr="00531B02">
        <w:t>Δx</w:t>
      </w:r>
      <w:proofErr w:type="spellEnd"/>
      <w:r w:rsidRPr="00531B02">
        <w:t xml:space="preserve">=0.1 µm and models run with higher </w:t>
      </w:r>
      <w:proofErr w:type="spellStart"/>
      <w:r w:rsidRPr="00531B02">
        <w:t>Δx</w:t>
      </w:r>
      <w:proofErr w:type="spellEnd"/>
      <w:r w:rsidRPr="00531B02">
        <w:t xml:space="preserve">. With </w:t>
      </w:r>
      <w:proofErr w:type="spellStart"/>
      <w:r w:rsidRPr="00531B02">
        <w:t>Δx</w:t>
      </w:r>
      <w:proofErr w:type="spellEnd"/>
      <w:r w:rsidRPr="00531B02">
        <w:t>=25 µm, the difference in this case is around 0.2% (dashed lines). Also shown are the computational times for each model, using the hardware described in the text above.</w:t>
      </w:r>
    </w:p>
    <w:p w14:paraId="09F96A48" w14:textId="77777777" w:rsidR="002141DE" w:rsidRPr="00531B02" w:rsidRDefault="002141DE" w:rsidP="002141DE"/>
    <w:p w14:paraId="406F0254" w14:textId="77777777" w:rsidR="002141DE" w:rsidRPr="00531B02" w:rsidRDefault="002141DE" w:rsidP="002141DE">
      <w:pPr>
        <w:sectPr w:rsidR="002141DE" w:rsidRPr="00531B02" w:rsidSect="00F474EA">
          <w:pgSz w:w="11900" w:h="16840"/>
          <w:pgMar w:top="1440" w:right="1080" w:bottom="1440" w:left="1080" w:header="709" w:footer="709" w:gutter="0"/>
          <w:cols w:space="708"/>
          <w:docGrid w:linePitch="360"/>
        </w:sectPr>
      </w:pPr>
    </w:p>
    <w:p w14:paraId="2D29DE2E" w14:textId="77777777" w:rsidR="00305697" w:rsidRPr="00531B02" w:rsidRDefault="00305697" w:rsidP="00531B02">
      <w:pPr>
        <w:outlineLvl w:val="0"/>
        <w:rPr>
          <w:rFonts w:cs="Times New Roman"/>
          <w:b/>
        </w:rPr>
      </w:pPr>
      <w:r w:rsidRPr="00531B02">
        <w:rPr>
          <w:rFonts w:cs="Times New Roman"/>
          <w:b/>
        </w:rPr>
        <w:lastRenderedPageBreak/>
        <w:t>H-in/Li-out experiments (including both Al and O defects)</w:t>
      </w:r>
    </w:p>
    <w:p w14:paraId="3A3D4B26" w14:textId="77777777" w:rsidR="00305697" w:rsidRPr="00531B02" w:rsidRDefault="00305697" w:rsidP="00531B02">
      <w:pPr>
        <w:rPr>
          <w:rFonts w:cs="Times New Roman"/>
        </w:rPr>
      </w:pPr>
      <w:r w:rsidRPr="00531B02">
        <w:rPr>
          <w:rFonts w:cs="Times New Roman"/>
        </w:rPr>
        <w:t>In this case, we model not only the Al-associated defects ({</w:t>
      </w:r>
      <w:proofErr w:type="spellStart"/>
      <w:r w:rsidRPr="00531B02">
        <w:rPr>
          <w:rFonts w:cs="Times New Roman"/>
        </w:rPr>
        <w:t>AlH</w:t>
      </w:r>
      <w:proofErr w:type="spellEnd"/>
      <w:r w:rsidRPr="00531B02">
        <w:rPr>
          <w:rFonts w:cs="Times New Roman"/>
        </w:rPr>
        <w:t>} and {</w:t>
      </w:r>
      <w:proofErr w:type="spellStart"/>
      <w:r w:rsidRPr="00531B02">
        <w:rPr>
          <w:rFonts w:cs="Times New Roman"/>
        </w:rPr>
        <w:t>AlLi</w:t>
      </w:r>
      <w:proofErr w:type="spellEnd"/>
      <w:r w:rsidRPr="00531B02">
        <w:rPr>
          <w:rFonts w:cs="Times New Roman"/>
        </w:rPr>
        <w:t>}) but also the O-associated defects ({H</w:t>
      </w:r>
      <w:r w:rsidRPr="00531B02">
        <w:rPr>
          <w:rFonts w:cs="Times New Roman"/>
          <w:vertAlign w:val="subscript"/>
        </w:rPr>
        <w:t>2</w:t>
      </w:r>
      <w:r w:rsidRPr="00531B02">
        <w:rPr>
          <w:rFonts w:cs="Times New Roman"/>
        </w:rPr>
        <w:t>O} and {</w:t>
      </w:r>
      <w:proofErr w:type="spellStart"/>
      <w:r w:rsidRPr="00531B02">
        <w:rPr>
          <w:rFonts w:cs="Times New Roman"/>
        </w:rPr>
        <w:t>LiOH</w:t>
      </w:r>
      <w:proofErr w:type="spellEnd"/>
      <w:r w:rsidRPr="00531B02">
        <w:rPr>
          <w:rFonts w:cs="Times New Roman"/>
        </w:rPr>
        <w:t>}, omitting Li</w:t>
      </w:r>
      <w:r w:rsidRPr="00531B02">
        <w:rPr>
          <w:rFonts w:cs="Times New Roman"/>
          <w:vertAlign w:val="subscript"/>
        </w:rPr>
        <w:t>2</w:t>
      </w:r>
      <w:r w:rsidRPr="00531B02">
        <w:rPr>
          <w:rFonts w:cs="Times New Roman"/>
        </w:rPr>
        <w:t>O). Models in this system were constructed in the same way as above, but with the difference being that there is no analytical solution to the solution of equations.</w:t>
      </w:r>
    </w:p>
    <w:p w14:paraId="5C78D2BC" w14:textId="77777777" w:rsidR="00305697" w:rsidRPr="00531B02" w:rsidRDefault="00305697" w:rsidP="00531B02">
      <w:pPr>
        <w:rPr>
          <w:rFonts w:cs="Times New Roman"/>
        </w:rPr>
      </w:pPr>
      <w:r w:rsidRPr="00531B02">
        <w:rPr>
          <w:rFonts w:cs="Times New Roman"/>
        </w:rPr>
        <w:t>The equations are: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2374FE42" w14:textId="77777777" w:rsidTr="00531B02">
        <w:tc>
          <w:tcPr>
            <w:tcW w:w="7792" w:type="dxa"/>
          </w:tcPr>
          <w:p w14:paraId="22395FA6" w14:textId="77777777" w:rsidR="00305697" w:rsidRPr="00531B02" w:rsidRDefault="00305697" w:rsidP="00531B02">
            <w:pPr>
              <w:rPr>
                <w:rFonts w:cs="Times New Roman"/>
              </w:rPr>
            </w:pPr>
            <m:oMathPara>
              <m:oMathParaPr>
                <m:jc m:val="left"/>
              </m:oMathParaPr>
              <m:oMath>
                <m:r>
                  <m:rPr>
                    <m:nor/>
                  </m:rPr>
                  <w:rPr>
                    <w:rFonts w:cs="Times New Roman"/>
                  </w:rPr>
                  <m:t>K</m:t>
                </m:r>
                <m:r>
                  <m:rPr>
                    <m:nor/>
                  </m:rPr>
                  <w:rPr>
                    <w:rFonts w:ascii="Cambria Math" w:cs="Times New Roman"/>
                  </w:rPr>
                  <m:t>1</m:t>
                </m:r>
                <m:r>
                  <m:rPr>
                    <m:nor/>
                  </m:rPr>
                  <w:rPr>
                    <w:rFonts w:cs="Times New Roman"/>
                  </w:rPr>
                  <m:t>=</m:t>
                </m:r>
                <m:f>
                  <m:fPr>
                    <m:ctrlPr>
                      <w:rPr>
                        <w:rFonts w:ascii="Cambria Math" w:hAnsi="Cambria Math" w:cs="Times New Roman"/>
                        <w:i/>
                      </w:rPr>
                    </m:ctrlPr>
                  </m:fPr>
                  <m:num>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2</m:t>
                            </m:r>
                          </m:sub>
                          <m:sup>
                            <m:r>
                              <m:rPr>
                                <m:nor/>
                              </m:rPr>
                              <w:rPr>
                                <w:rFonts w:cs="Times New Roman"/>
                              </w:rPr>
                              <m:t>•</m:t>
                            </m:r>
                          </m:sup>
                        </m:sSubSup>
                      </m:e>
                    </m:d>
                  </m:num>
                  <m:den>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e>
                    </m:d>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e>
                    </m:d>
                  </m:den>
                </m:f>
              </m:oMath>
            </m:oMathPara>
          </w:p>
        </w:tc>
        <w:tc>
          <w:tcPr>
            <w:tcW w:w="1218" w:type="dxa"/>
          </w:tcPr>
          <w:p w14:paraId="0E17259F"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14</w:t>
            </w:r>
            <w:r w:rsidRPr="00531B02">
              <w:fldChar w:fldCharType="end"/>
            </w:r>
            <w:r w:rsidRPr="00531B02">
              <w:t xml:space="preserve"> )</w:t>
            </w:r>
          </w:p>
          <w:p w14:paraId="290AEEB9" w14:textId="77777777" w:rsidR="00305697" w:rsidRPr="00531B02" w:rsidRDefault="00305697" w:rsidP="00531B02">
            <w:pPr>
              <w:keepNext/>
              <w:rPr>
                <w:rFonts w:cs="Times New Roman"/>
              </w:rPr>
            </w:pPr>
          </w:p>
        </w:tc>
      </w:tr>
    </w:tbl>
    <w:p w14:paraId="5A4AF5A7" w14:textId="77777777" w:rsidR="00305697" w:rsidRPr="00531B02" w:rsidRDefault="00305697" w:rsidP="00531B02">
      <w:pPr>
        <w:rPr>
          <w:rFonts w:cs="Times New Roman"/>
        </w:rPr>
      </w:pPr>
      <w:r w:rsidRPr="00531B02">
        <w:rPr>
          <w:rFonts w:cs="Times New Roman"/>
        </w:rPr>
        <w:t>(</w:t>
      </w:r>
      <w:proofErr w:type="gramStart"/>
      <w:r w:rsidRPr="00531B02">
        <w:rPr>
          <w:rFonts w:cs="Times New Roman"/>
        </w:rPr>
        <w:t>i.e</w:t>
      </w:r>
      <w:proofErr w:type="gramEnd"/>
      <w:r w:rsidRPr="00531B02">
        <w:rPr>
          <w:rFonts w:cs="Times New Roman"/>
        </w:rPr>
        <w:t>. as above),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1BFC8297" w14:textId="77777777" w:rsidTr="00531B02">
        <w:tc>
          <w:tcPr>
            <w:tcW w:w="7792" w:type="dxa"/>
          </w:tcPr>
          <w:p w14:paraId="08BEF30B" w14:textId="77777777" w:rsidR="00305697" w:rsidRPr="00531B02" w:rsidRDefault="00305697" w:rsidP="00531B02">
            <w:pPr>
              <w:rPr>
                <w:rFonts w:cs="Times New Roman"/>
              </w:rPr>
            </w:pPr>
            <m:oMathPara>
              <m:oMathParaPr>
                <m:jc m:val="left"/>
              </m:oMathParaPr>
              <m:oMath>
                <m:r>
                  <m:rPr>
                    <m:nor/>
                  </m:rPr>
                  <w:rPr>
                    <w:rFonts w:cs="Times New Roman"/>
                  </w:rPr>
                  <m:t>K</m:t>
                </m:r>
                <m:r>
                  <m:rPr>
                    <m:nor/>
                  </m:rPr>
                  <w:rPr>
                    <w:rFonts w:ascii="Cambria Math" w:cs="Times New Roman"/>
                  </w:rPr>
                  <m:t>2</m:t>
                </m:r>
                <m:r>
                  <m:rPr>
                    <m:nor/>
                  </m:rPr>
                  <w:rPr>
                    <w:rFonts w:cs="Times New Roman"/>
                  </w:rPr>
                  <m:t>=</m:t>
                </m:r>
                <m:f>
                  <m:fPr>
                    <m:ctrlPr>
                      <w:rPr>
                        <w:rFonts w:ascii="Cambria Math" w:hAnsi="Cambria Math" w:cs="Times New Roman"/>
                        <w:i/>
                      </w:rPr>
                    </m:ctrlPr>
                  </m:fPr>
                  <m:num>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3</m:t>
                            </m:r>
                          </m:sub>
                          <m:sup>
                            <m:r>
                              <m:rPr>
                                <m:nor/>
                              </m:rPr>
                              <w:rPr>
                                <w:rFonts w:cs="Times New Roman"/>
                              </w:rPr>
                              <m:t>•</m:t>
                            </m:r>
                          </m:sup>
                        </m:sSubSup>
                      </m:e>
                    </m:d>
                  </m:num>
                  <m:den>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e>
                    </m:d>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3</m:t>
                            </m:r>
                          </m:sub>
                          <m:sup>
                            <m:r>
                              <m:rPr>
                                <m:nor/>
                              </m:rPr>
                              <w:rPr>
                                <w:rFonts w:cs="Times New Roman"/>
                              </w:rPr>
                              <m:t>•</m:t>
                            </m:r>
                          </m:sup>
                        </m:sSubSup>
                      </m:e>
                    </m:d>
                  </m:den>
                </m:f>
              </m:oMath>
            </m:oMathPara>
          </w:p>
        </w:tc>
        <w:tc>
          <w:tcPr>
            <w:tcW w:w="1218" w:type="dxa"/>
          </w:tcPr>
          <w:p w14:paraId="207EABA3"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15</w:t>
            </w:r>
            <w:r w:rsidRPr="00531B02">
              <w:fldChar w:fldCharType="end"/>
            </w:r>
            <w:r w:rsidRPr="00531B02">
              <w:t xml:space="preserve"> )</w:t>
            </w:r>
          </w:p>
          <w:p w14:paraId="368B605C" w14:textId="77777777" w:rsidR="00305697" w:rsidRPr="00531B02" w:rsidRDefault="00305697" w:rsidP="00531B02">
            <w:pPr>
              <w:keepNext/>
              <w:rPr>
                <w:rFonts w:cs="Times New Roman"/>
              </w:rPr>
            </w:pPr>
          </w:p>
        </w:tc>
      </w:tr>
    </w:tbl>
    <w:p w14:paraId="412A942D" w14:textId="77777777" w:rsidR="00305697" w:rsidRPr="00531B02" w:rsidRDefault="00305697" w:rsidP="00531B02">
      <w:pPr>
        <w:rPr>
          <w:rFonts w:cs="Times New Roman"/>
        </w:rPr>
      </w:pPr>
      <w:proofErr w:type="gramStart"/>
      <w:r w:rsidRPr="00531B02">
        <w:rPr>
          <w:rFonts w:cs="Times New Roman"/>
        </w:rPr>
        <w:t>where</w:t>
      </w:r>
      <w:proofErr w:type="gramEnd"/>
      <w:r w:rsidRPr="00531B02">
        <w:rPr>
          <w:rFonts w:cs="Times New Roman"/>
        </w:rPr>
        <w:t xml:space="preserve"> 'i3' is one of the sites associated with the {</w:t>
      </w:r>
      <w:proofErr w:type="spellStart"/>
      <w:r w:rsidRPr="00531B02">
        <w:rPr>
          <w:rFonts w:cs="Times New Roman"/>
        </w:rPr>
        <w:t>LiOH</w:t>
      </w:r>
      <w:proofErr w:type="spellEnd"/>
      <w:r w:rsidRPr="00531B02">
        <w:rPr>
          <w:rFonts w:cs="Times New Roman"/>
        </w:rPr>
        <w:t>} and {H</w:t>
      </w:r>
      <w:r w:rsidRPr="00531B02">
        <w:rPr>
          <w:rFonts w:cs="Times New Roman"/>
          <w:vertAlign w:val="subscript"/>
        </w:rPr>
        <w:t>2</w:t>
      </w:r>
      <w:r w:rsidRPr="00531B02">
        <w:rPr>
          <w:rFonts w:cs="Times New Roman"/>
        </w:rPr>
        <w:t xml:space="preserve">O} defects. This is a simplification, there is clearly more than one </w:t>
      </w:r>
      <w:proofErr w:type="spellStart"/>
      <w:r w:rsidRPr="00531B02">
        <w:rPr>
          <w:rFonts w:cs="Times New Roman"/>
        </w:rPr>
        <w:t>i</w:t>
      </w:r>
      <w:proofErr w:type="spellEnd"/>
      <w:r w:rsidRPr="00531B02">
        <w:rPr>
          <w:rFonts w:cs="Times New Roman"/>
        </w:rPr>
        <w:t xml:space="preserve"> site associated with both of these defects.</w:t>
      </w:r>
    </w:p>
    <w:p w14:paraId="19835A77" w14:textId="77777777" w:rsidR="00305697" w:rsidRPr="00531B02" w:rsidRDefault="00305697" w:rsidP="00531B02">
      <w:pPr>
        <w:rPr>
          <w:rFonts w:cs="Times New Roman"/>
        </w:rPr>
      </w:pPr>
      <w:r w:rsidRPr="00531B02">
        <w:rPr>
          <w:rFonts w:cs="Times New Roman"/>
        </w:rPr>
        <w:t>We then have the equations keeping Li and H constant: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41"/>
        <w:gridCol w:w="1169"/>
      </w:tblGrid>
      <w:tr w:rsidR="00305697" w:rsidRPr="00531B02" w14:paraId="657853DF" w14:textId="77777777" w:rsidTr="00531B02">
        <w:tc>
          <w:tcPr>
            <w:tcW w:w="7841" w:type="dxa"/>
          </w:tcPr>
          <w:p w14:paraId="5F325215" w14:textId="77777777" w:rsidR="00305697" w:rsidRPr="00531B02" w:rsidRDefault="00305697" w:rsidP="00531B02">
            <w:pPr>
              <w:rPr>
                <w:rFonts w:cs="Times New Roman"/>
              </w:rPr>
            </w:pPr>
            <m:oMathPara>
              <m:oMathParaPr>
                <m:jc m:val="left"/>
              </m:oMathParaPr>
              <m:oMath>
                <m:r>
                  <m:rPr>
                    <m:nor/>
                  </m:rPr>
                  <m:t>∑H</m:t>
                </m:r>
                <m:r>
                  <m:rPr>
                    <m:nor/>
                  </m:rPr>
                  <w:rPr>
                    <w:rFonts w:ascii="Cambria Math"/>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3</m:t>
                        </m:r>
                      </m:sub>
                      <m:sup>
                        <m:r>
                          <m:rPr>
                            <m:nor/>
                          </m:rPr>
                          <w:rPr>
                            <w:rFonts w:cs="Times New Roman"/>
                          </w:rPr>
                          <m:t>•</m:t>
                        </m:r>
                      </m:sup>
                    </m:sSubSup>
                  </m:e>
                </m:d>
              </m:oMath>
            </m:oMathPara>
          </w:p>
        </w:tc>
        <w:tc>
          <w:tcPr>
            <w:tcW w:w="1169" w:type="dxa"/>
          </w:tcPr>
          <w:p w14:paraId="2883DB14"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16</w:t>
            </w:r>
            <w:r w:rsidRPr="00531B02">
              <w:fldChar w:fldCharType="end"/>
            </w:r>
            <w:r w:rsidRPr="00531B02">
              <w:t xml:space="preserve"> )</w:t>
            </w:r>
          </w:p>
        </w:tc>
      </w:tr>
      <w:tr w:rsidR="00305697" w:rsidRPr="00531B02" w14:paraId="7AA0C561" w14:textId="77777777" w:rsidTr="00531B02">
        <w:tc>
          <w:tcPr>
            <w:tcW w:w="7841" w:type="dxa"/>
          </w:tcPr>
          <w:p w14:paraId="54368866" w14:textId="77777777" w:rsidR="00305697" w:rsidRPr="00531B02" w:rsidRDefault="00305697" w:rsidP="00531B02">
            <w:pPr>
              <w:rPr>
                <w:rFonts w:eastAsia="Calibri" w:cs="Times New Roman"/>
              </w:rPr>
            </w:pPr>
            <m:oMathPara>
              <m:oMathParaPr>
                <m:jc m:val="left"/>
              </m:oMathParaPr>
              <m:oMath>
                <m:r>
                  <m:rPr>
                    <m:nor/>
                  </m:rPr>
                  <m:t>∑Li</m:t>
                </m:r>
                <m:r>
                  <m:rPr>
                    <m:nor/>
                  </m:rPr>
                  <w:rPr>
                    <w:rFonts w:ascii="Cambria Math"/>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2</m:t>
                        </m:r>
                      </m:sub>
                      <m:sup>
                        <m:r>
                          <m:rPr>
                            <m:nor/>
                          </m:rPr>
                          <w:rPr>
                            <w:rFonts w:cs="Times New Roman"/>
                          </w:rPr>
                          <m:t>•</m:t>
                        </m:r>
                      </m:sup>
                    </m:sSub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3</m:t>
                        </m:r>
                      </m:sub>
                      <m:sup>
                        <m:r>
                          <m:rPr>
                            <m:nor/>
                          </m:rPr>
                          <w:rPr>
                            <w:rFonts w:cs="Times New Roman"/>
                          </w:rPr>
                          <m:t>•</m:t>
                        </m:r>
                      </m:sup>
                    </m:sSubSup>
                  </m:e>
                </m:d>
              </m:oMath>
            </m:oMathPara>
          </w:p>
        </w:tc>
        <w:tc>
          <w:tcPr>
            <w:tcW w:w="1169" w:type="dxa"/>
          </w:tcPr>
          <w:p w14:paraId="4B1B8A98" w14:textId="77777777" w:rsidR="00305697" w:rsidRPr="00531B02" w:rsidRDefault="00305697" w:rsidP="00531B02">
            <w:pPr>
              <w:pStyle w:val="Caption"/>
            </w:pPr>
            <w:r w:rsidRPr="00531B02">
              <w:t xml:space="preserve">( </w:t>
            </w:r>
            <w:r w:rsidRPr="00531B02">
              <w:fldChar w:fldCharType="begin"/>
            </w:r>
            <w:r w:rsidRPr="00531B02">
              <w:instrText xml:space="preserve"> SEQ ( \* ARABIC </w:instrText>
            </w:r>
            <w:r w:rsidRPr="00531B02">
              <w:fldChar w:fldCharType="separate"/>
            </w:r>
            <w:r w:rsidR="000E61BC" w:rsidRPr="00531B02">
              <w:t>17</w:t>
            </w:r>
            <w:r w:rsidRPr="00531B02">
              <w:fldChar w:fldCharType="end"/>
            </w:r>
            <w:r w:rsidRPr="00531B02">
              <w:t xml:space="preserve"> )</w:t>
            </w:r>
          </w:p>
        </w:tc>
      </w:tr>
    </w:tbl>
    <w:p w14:paraId="04C1041E" w14:textId="77777777" w:rsidR="00305697" w:rsidRPr="00531B02" w:rsidRDefault="00305697" w:rsidP="00531B02">
      <w:pPr>
        <w:rPr>
          <w:rFonts w:cs="Times New Roman"/>
        </w:rPr>
      </w:pPr>
      <w:proofErr w:type="gramStart"/>
      <w:r w:rsidRPr="00531B02">
        <w:rPr>
          <w:rFonts w:cs="Times New Roman"/>
        </w:rPr>
        <w:t>and</w:t>
      </w:r>
      <w:proofErr w:type="gramEnd"/>
      <w:r w:rsidRPr="00531B02">
        <w:rPr>
          <w:rFonts w:cs="Times New Roman"/>
        </w:rPr>
        <w:t xml:space="preserve"> keeping the total number of the different </w:t>
      </w:r>
      <w:proofErr w:type="spellStart"/>
      <w:r w:rsidRPr="00531B02">
        <w:rPr>
          <w:rFonts w:cs="Times New Roman"/>
        </w:rPr>
        <w:t>i</w:t>
      </w:r>
      <w:proofErr w:type="spellEnd"/>
      <w:r w:rsidRPr="00531B02">
        <w:rPr>
          <w:rFonts w:cs="Times New Roman"/>
        </w:rPr>
        <w:t xml:space="preserve"> sites constant: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792F1545" w14:textId="77777777" w:rsidTr="00531B02">
        <w:tc>
          <w:tcPr>
            <w:tcW w:w="7792" w:type="dxa"/>
          </w:tcPr>
          <w:p w14:paraId="7BC79955" w14:textId="77777777" w:rsidR="00305697" w:rsidRPr="00531B02" w:rsidRDefault="00305697" w:rsidP="00531B02">
            <w:pPr>
              <w:rPr>
                <w:rFonts w:cs="Times New Roman"/>
              </w:rPr>
            </w:pPr>
            <m:oMathPara>
              <m:oMathParaPr>
                <m:jc m:val="left"/>
              </m:oMathParaPr>
              <m:oMath>
                <m:r>
                  <m:rPr>
                    <m:nor/>
                  </m:rPr>
                  <m:t>∑i1</m:t>
                </m:r>
                <m:r>
                  <m:rPr>
                    <m:nor/>
                  </m:rPr>
                  <w:rPr>
                    <w:rFonts w:ascii="Cambria Math"/>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1</m:t>
                        </m:r>
                      </m:sub>
                      <m:sup>
                        <m:r>
                          <m:rPr>
                            <m:nor/>
                          </m:rPr>
                          <w:rPr>
                            <w:rFonts w:cs="Times New Roman"/>
                          </w:rPr>
                          <m:t>•</m:t>
                        </m:r>
                      </m:sup>
                    </m:sSub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oMath>
            </m:oMathPara>
          </w:p>
        </w:tc>
        <w:tc>
          <w:tcPr>
            <w:tcW w:w="1218" w:type="dxa"/>
          </w:tcPr>
          <w:p w14:paraId="3352590D"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18</w:t>
            </w:r>
            <w:r w:rsidRPr="00531B02">
              <w:fldChar w:fldCharType="end"/>
            </w:r>
            <w:r w:rsidRPr="00531B02">
              <w:t xml:space="preserve"> )</w:t>
            </w:r>
          </w:p>
        </w:tc>
      </w:tr>
      <w:tr w:rsidR="00305697" w:rsidRPr="00531B02" w14:paraId="5323C1E6" w14:textId="77777777" w:rsidTr="00531B02">
        <w:tc>
          <w:tcPr>
            <w:tcW w:w="7792" w:type="dxa"/>
          </w:tcPr>
          <w:p w14:paraId="1E4FF832" w14:textId="77777777" w:rsidR="00305697" w:rsidRPr="00531B02" w:rsidRDefault="00305697" w:rsidP="00531B02">
            <w:pPr>
              <w:rPr>
                <w:rFonts w:eastAsia="Calibri" w:cs="Times New Roman"/>
              </w:rPr>
            </w:pPr>
            <m:oMathPara>
              <m:oMathParaPr>
                <m:jc m:val="left"/>
              </m:oMathParaPr>
              <m:oMath>
                <m:r>
                  <m:rPr>
                    <m:nor/>
                  </m:rPr>
                  <m:t>∑i2</m:t>
                </m:r>
                <m:r>
                  <m:rPr>
                    <m:nor/>
                  </m:rPr>
                  <w:rPr>
                    <w:rFonts w:ascii="Cambria Math"/>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2</m:t>
                        </m:r>
                      </m:sub>
                      <m:sup>
                        <m:r>
                          <m:rPr>
                            <m:nor/>
                          </m:rPr>
                          <w:rPr>
                            <w:rFonts w:cs="Times New Roman"/>
                          </w:rPr>
                          <m:t>•</m:t>
                        </m:r>
                      </m:sup>
                    </m:sSub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e>
                </m:d>
              </m:oMath>
            </m:oMathPara>
          </w:p>
        </w:tc>
        <w:tc>
          <w:tcPr>
            <w:tcW w:w="1218" w:type="dxa"/>
          </w:tcPr>
          <w:p w14:paraId="7CF16104" w14:textId="77777777" w:rsidR="00305697" w:rsidRPr="00531B02" w:rsidRDefault="00305697" w:rsidP="00531B02">
            <w:pPr>
              <w:pStyle w:val="Caption"/>
            </w:pPr>
            <w:r w:rsidRPr="00531B02">
              <w:t xml:space="preserve">( </w:t>
            </w:r>
            <w:r w:rsidRPr="00531B02">
              <w:fldChar w:fldCharType="begin"/>
            </w:r>
            <w:r w:rsidRPr="00531B02">
              <w:instrText xml:space="preserve"> SEQ ( \* ARABIC </w:instrText>
            </w:r>
            <w:r w:rsidRPr="00531B02">
              <w:fldChar w:fldCharType="separate"/>
            </w:r>
            <w:r w:rsidR="000E61BC" w:rsidRPr="00531B02">
              <w:t>19</w:t>
            </w:r>
            <w:r w:rsidRPr="00531B02">
              <w:fldChar w:fldCharType="end"/>
            </w:r>
            <w:r w:rsidRPr="00531B02">
              <w:t xml:space="preserve"> )</w:t>
            </w:r>
          </w:p>
        </w:tc>
      </w:tr>
      <w:tr w:rsidR="00305697" w:rsidRPr="00531B02" w14:paraId="0D05B880" w14:textId="77777777" w:rsidTr="00531B02">
        <w:tc>
          <w:tcPr>
            <w:tcW w:w="7792" w:type="dxa"/>
          </w:tcPr>
          <w:p w14:paraId="1DD280AE" w14:textId="77777777" w:rsidR="00305697" w:rsidRPr="00531B02" w:rsidRDefault="00305697" w:rsidP="00531B02">
            <w:pPr>
              <w:rPr>
                <w:rFonts w:eastAsia="Calibri" w:cs="Times New Roman"/>
              </w:rPr>
            </w:pPr>
            <m:oMathPara>
              <m:oMathParaPr>
                <m:jc m:val="left"/>
              </m:oMathParaPr>
              <m:oMath>
                <m:r>
                  <m:rPr>
                    <m:nor/>
                  </m:rPr>
                  <m:t>∑i3</m:t>
                </m:r>
                <m:r>
                  <m:rPr>
                    <m:nor/>
                  </m:rPr>
                  <w:rPr>
                    <w:rFonts w:ascii="Cambria Math"/>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Li</m:t>
                        </m:r>
                      </m:e>
                      <m:sub>
                        <m:r>
                          <m:rPr>
                            <m:nor/>
                          </m:rPr>
                          <w:rPr>
                            <w:rFonts w:cs="Times New Roman"/>
                          </w:rPr>
                          <m:t>i</m:t>
                        </m:r>
                        <m:r>
                          <m:rPr>
                            <m:nor/>
                          </m:rPr>
                          <w:rPr>
                            <w:rFonts w:ascii="Cambria Math" w:cs="Times New Roman"/>
                          </w:rPr>
                          <m:t>3</m:t>
                        </m:r>
                      </m:sub>
                      <m:sup>
                        <m:r>
                          <m:rPr>
                            <m:nor/>
                          </m:rPr>
                          <w:rPr>
                            <w:rFonts w:cs="Times New Roman"/>
                          </w:rPr>
                          <m:t>•</m:t>
                        </m:r>
                      </m:sup>
                    </m:sSubSup>
                  </m:e>
                </m:d>
                <m:r>
                  <w:rPr>
                    <w:rFonts w:ascii="Cambria Math" w:hAnsi="Cambria Math"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cs="Times New Roman"/>
                          </w:rPr>
                          <m:t>H</m:t>
                        </m:r>
                      </m:e>
                      <m:sub>
                        <m:r>
                          <m:rPr>
                            <m:nor/>
                          </m:rPr>
                          <w:rPr>
                            <w:rFonts w:cs="Times New Roman"/>
                          </w:rPr>
                          <m:t>i</m:t>
                        </m:r>
                        <m:r>
                          <m:rPr>
                            <m:nor/>
                          </m:rPr>
                          <w:rPr>
                            <w:rFonts w:ascii="Cambria Math" w:cs="Times New Roman"/>
                          </w:rPr>
                          <m:t>3</m:t>
                        </m:r>
                      </m:sub>
                      <m:sup>
                        <m:r>
                          <m:rPr>
                            <m:nor/>
                          </m:rPr>
                          <w:rPr>
                            <w:rFonts w:cs="Times New Roman"/>
                          </w:rPr>
                          <m:t>•</m:t>
                        </m:r>
                      </m:sup>
                    </m:sSubSup>
                  </m:e>
                </m:d>
              </m:oMath>
            </m:oMathPara>
          </w:p>
        </w:tc>
        <w:tc>
          <w:tcPr>
            <w:tcW w:w="1218" w:type="dxa"/>
          </w:tcPr>
          <w:p w14:paraId="2F9F4ACF" w14:textId="77777777" w:rsidR="00305697" w:rsidRPr="00531B02" w:rsidRDefault="00305697" w:rsidP="00531B02">
            <w:pPr>
              <w:pStyle w:val="Caption"/>
            </w:pPr>
            <w:r w:rsidRPr="00531B02">
              <w:t xml:space="preserve">( </w:t>
            </w:r>
            <w:r w:rsidRPr="00531B02">
              <w:fldChar w:fldCharType="begin"/>
            </w:r>
            <w:r w:rsidRPr="00531B02">
              <w:instrText xml:space="preserve"> SEQ ( \* ARABIC </w:instrText>
            </w:r>
            <w:r w:rsidRPr="00531B02">
              <w:fldChar w:fldCharType="separate"/>
            </w:r>
            <w:r w:rsidR="000E61BC" w:rsidRPr="00531B02">
              <w:t>20</w:t>
            </w:r>
            <w:r w:rsidRPr="00531B02">
              <w:fldChar w:fldCharType="end"/>
            </w:r>
            <w:r w:rsidRPr="00531B02">
              <w:t xml:space="preserve"> )</w:t>
            </w:r>
          </w:p>
        </w:tc>
      </w:tr>
    </w:tbl>
    <w:p w14:paraId="2F83BD0D" w14:textId="77777777" w:rsidR="00305697" w:rsidRPr="00531B02" w:rsidRDefault="00305697" w:rsidP="00531B02">
      <w:pPr>
        <w:rPr>
          <w:rFonts w:cs="Times New Roman"/>
        </w:rPr>
      </w:pPr>
      <w:r w:rsidRPr="00531B02">
        <w:rPr>
          <w:rFonts w:cs="Times New Roman"/>
        </w:rPr>
        <w:t>Again, this is an over determined system, so ∑i1, ∑i2, ∑i3 and ∑Li are fixed, and ∑H is determined from: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39"/>
        <w:gridCol w:w="1171"/>
      </w:tblGrid>
      <w:tr w:rsidR="00305697" w:rsidRPr="00531B02" w14:paraId="355205F2" w14:textId="77777777" w:rsidTr="00531B02">
        <w:tc>
          <w:tcPr>
            <w:tcW w:w="7839" w:type="dxa"/>
          </w:tcPr>
          <w:p w14:paraId="6BF85830" w14:textId="77777777" w:rsidR="00305697" w:rsidRPr="00531B02" w:rsidRDefault="00305697" w:rsidP="00531B02">
            <w:pPr>
              <w:rPr>
                <w:rFonts w:cs="Times New Roman"/>
              </w:rPr>
            </w:pPr>
            <m:oMathPara>
              <m:oMathParaPr>
                <m:jc m:val="left"/>
              </m:oMathParaPr>
              <m:oMath>
                <m:r>
                  <m:rPr>
                    <m:nor/>
                  </m:rPr>
                  <m:t>∑H=∑i1</m:t>
                </m:r>
                <m:r>
                  <m:rPr>
                    <m:nor/>
                  </m:rPr>
                  <w:rPr>
                    <w:rFonts w:ascii="Cambria Math"/>
                  </w:rPr>
                  <m:t>+</m:t>
                </m:r>
                <m:r>
                  <m:rPr>
                    <m:nor/>
                  </m:rPr>
                  <m:t>∑i2</m:t>
                </m:r>
                <m:r>
                  <m:rPr>
                    <m:nor/>
                  </m:rPr>
                  <w:rPr>
                    <w:rFonts w:ascii="Cambria Math"/>
                  </w:rPr>
                  <m:t>+</m:t>
                </m:r>
                <m:r>
                  <m:rPr>
                    <m:nor/>
                  </m:rPr>
                  <m:t>∑i3</m:t>
                </m:r>
                <m:r>
                  <m:rPr>
                    <m:nor/>
                  </m:rPr>
                  <w:rPr>
                    <w:rFonts w:ascii="Cambria Math"/>
                  </w:rPr>
                  <m:t>-</m:t>
                </m:r>
                <m:r>
                  <m:rPr>
                    <m:nor/>
                  </m:rPr>
                  <m:t>∑Li</m:t>
                </m:r>
              </m:oMath>
            </m:oMathPara>
          </w:p>
        </w:tc>
        <w:tc>
          <w:tcPr>
            <w:tcW w:w="1171" w:type="dxa"/>
          </w:tcPr>
          <w:p w14:paraId="315C19AE"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21</w:t>
            </w:r>
            <w:r w:rsidRPr="00531B02">
              <w:fldChar w:fldCharType="end"/>
            </w:r>
            <w:r w:rsidRPr="00531B02">
              <w:t xml:space="preserve"> )</w:t>
            </w:r>
          </w:p>
        </w:tc>
      </w:tr>
    </w:tbl>
    <w:p w14:paraId="26BAF7AC" w14:textId="77777777" w:rsidR="00305697" w:rsidRPr="00531B02" w:rsidRDefault="00305697" w:rsidP="00531B02">
      <w:pPr>
        <w:rPr>
          <w:rFonts w:eastAsiaTheme="minorEastAsia" w:cs="Times New Roman"/>
        </w:rPr>
      </w:pPr>
      <w:r w:rsidRPr="00531B02">
        <w:rPr>
          <w:rFonts w:cs="Times New Roman"/>
        </w:rPr>
        <w:t xml:space="preserve">This system of equations does not have an analytical solution. Instead, the concentration of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ascii="Cambria Math" w:hAnsi="Cambria Math" w:cs="Times New Roman"/>
                  </w:rPr>
                  <m:t>H</m:t>
                </m:r>
              </m:e>
              <m:sub>
                <m:r>
                  <m:rPr>
                    <m:nor/>
                  </m:rPr>
                  <w:rPr>
                    <w:rFonts w:cs="Times New Roman"/>
                  </w:rPr>
                  <m:t>i3</m:t>
                </m:r>
              </m:sub>
              <m:sup>
                <m:r>
                  <m:rPr>
                    <m:nor/>
                  </m:rPr>
                  <w:rPr>
                    <w:rFonts w:cs="Times New Roman"/>
                  </w:rPr>
                  <m:t>•</m:t>
                </m:r>
              </m:sup>
            </m:sSubSup>
          </m:e>
        </m:d>
      </m:oMath>
      <w:r w:rsidRPr="00531B02">
        <w:rPr>
          <w:rFonts w:eastAsiaTheme="minorEastAsia" w:cs="Times New Roman"/>
        </w:rPr>
        <w:t xml:space="preserve"> (H associated with {</w:t>
      </w:r>
      <w:proofErr w:type="spellStart"/>
      <w:r w:rsidRPr="00531B02">
        <w:rPr>
          <w:rFonts w:eastAsiaTheme="minorEastAsia" w:cs="Times New Roman"/>
        </w:rPr>
        <w:t>LiOH</w:t>
      </w:r>
      <w:proofErr w:type="spellEnd"/>
      <w:r w:rsidRPr="00531B02">
        <w:rPr>
          <w:rFonts w:eastAsiaTheme="minorEastAsia" w:cs="Times New Roman"/>
        </w:rPr>
        <w:t>}) is determined from the root of the following, where [z</w:t>
      </w:r>
      <w:proofErr w:type="gramStart"/>
      <w:r w:rsidRPr="00531B02">
        <w:rPr>
          <w:rFonts w:eastAsiaTheme="minorEastAsia" w:cs="Times New Roman"/>
        </w:rPr>
        <w:t>]=</w:t>
      </w:r>
      <w:proofErr w:type="gramEnd"/>
      <m:oMath>
        <m:r>
          <w:rPr>
            <w:rFonts w:ascii="Cambria Math" w:hAnsi="Cambria Math" w:cs="Times New Roman"/>
          </w:rPr>
          <m:t xml:space="preserve"> </m:t>
        </m:r>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ascii="Cambria Math" w:hAnsi="Cambria Math" w:cs="Times New Roman"/>
                  </w:rPr>
                  <m:t>H</m:t>
                </m:r>
              </m:e>
              <m:sub>
                <m:r>
                  <m:rPr>
                    <m:nor/>
                  </m:rPr>
                  <w:rPr>
                    <w:rFonts w:cs="Times New Roman"/>
                  </w:rPr>
                  <m:t>i3</m:t>
                </m:r>
              </m:sub>
              <m:sup>
                <m:r>
                  <m:rPr>
                    <m:nor/>
                  </m:rPr>
                  <w:rPr>
                    <w:rFonts w:cs="Times New Roman"/>
                  </w:rPr>
                  <m:t>•</m:t>
                </m:r>
              </m:sup>
            </m:sSubSup>
          </m:e>
        </m:d>
      </m:oMath>
      <w:r w:rsidRPr="00531B02">
        <w:rPr>
          <w:rFonts w:eastAsiaTheme="minorEastAsia" w:cs="Times New Roman"/>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305697" w:rsidRPr="00531B02" w14:paraId="63013B37" w14:textId="77777777" w:rsidTr="00531B02">
        <w:tc>
          <w:tcPr>
            <w:tcW w:w="9010" w:type="dxa"/>
          </w:tcPr>
          <w:p w14:paraId="6DBC4465" w14:textId="77777777" w:rsidR="00305697" w:rsidRPr="00531B02" w:rsidRDefault="00305697" w:rsidP="00531B02">
            <w:pPr>
              <w:rPr>
                <w:rFonts w:eastAsiaTheme="minorEastAsia" w:cs="Times New Roman"/>
              </w:rPr>
            </w:pPr>
            <m:oMathPara>
              <m:oMathParaPr>
                <m:jc m:val="left"/>
              </m:oMathParaPr>
              <m:oMath>
                <m:r>
                  <m:rPr>
                    <m:nor/>
                  </m:rPr>
                  <w:rPr>
                    <w:rFonts w:cs="Times New Roman"/>
                  </w:rPr>
                  <m:t>K1K2</m:t>
                </m:r>
                <m:sSup>
                  <m:sSupPr>
                    <m:ctrlPr>
                      <w:rPr>
                        <w:rFonts w:ascii="Cambria Math" w:hAnsi="Cambria Math" w:cs="Times New Roman"/>
                        <w:i/>
                      </w:rPr>
                    </m:ctrlPr>
                  </m:sSupPr>
                  <m:e>
                    <m:r>
                      <m:rPr>
                        <m:nor/>
                      </m:rPr>
                      <w:rPr>
                        <w:rFonts w:cs="Times New Roman"/>
                      </w:rPr>
                      <m:t>[z]</m:t>
                    </m:r>
                  </m:e>
                  <m:sup>
                    <m:r>
                      <m:rPr>
                        <m:nor/>
                      </m:rPr>
                      <w:rPr>
                        <w:rFonts w:cs="Times New Roman"/>
                      </w:rPr>
                      <m:t>3</m:t>
                    </m:r>
                  </m:sup>
                </m:sSup>
                <m:r>
                  <m:rPr>
                    <m:nor/>
                  </m:rPr>
                  <w:rPr>
                    <w:rFonts w:cs="Times New Roman"/>
                  </w:rPr>
                  <m:t>+K2</m:t>
                </m:r>
                <m:sSup>
                  <m:sSupPr>
                    <m:ctrlPr>
                      <w:rPr>
                        <w:rFonts w:ascii="Cambria Math" w:hAnsi="Cambria Math" w:cs="Times New Roman"/>
                        <w:i/>
                      </w:rPr>
                    </m:ctrlPr>
                  </m:sSupPr>
                  <m:e>
                    <m:r>
                      <m:rPr>
                        <m:nor/>
                      </m:rPr>
                      <w:rPr>
                        <w:rFonts w:cs="Times New Roman"/>
                      </w:rPr>
                      <m:t>[z]</m:t>
                    </m:r>
                  </m:e>
                  <m:sup>
                    <m:r>
                      <m:rPr>
                        <m:nor/>
                      </m:rPr>
                      <w:rPr>
                        <w:rFonts w:cs="Times New Roman"/>
                      </w:rPr>
                      <m:t>3</m:t>
                    </m:r>
                  </m:sup>
                </m:sSup>
                <m:r>
                  <m:rPr>
                    <m:nor/>
                  </m:rPr>
                  <w:rPr>
                    <w:rFonts w:cs="Times New Roman"/>
                  </w:rPr>
                  <m:t>-K</m:t>
                </m:r>
                <m:sSup>
                  <m:sSupPr>
                    <m:ctrlPr>
                      <w:rPr>
                        <w:rFonts w:ascii="Cambria Math" w:hAnsi="Cambria Math" w:cs="Times New Roman"/>
                        <w:i/>
                      </w:rPr>
                    </m:ctrlPr>
                  </m:sSupPr>
                  <m:e>
                    <m:r>
                      <m:rPr>
                        <m:nor/>
                      </m:rPr>
                      <w:rPr>
                        <w:rFonts w:cs="Times New Roman"/>
                      </w:rPr>
                      <m:t>2</m:t>
                    </m:r>
                  </m:e>
                  <m:sup>
                    <m:r>
                      <m:rPr>
                        <m:nor/>
                      </m:rPr>
                      <w:rPr>
                        <w:rFonts w:cs="Times New Roman"/>
                      </w:rPr>
                      <m:t>2</m:t>
                    </m:r>
                  </m:sup>
                </m:sSup>
                <m:sSup>
                  <m:sSupPr>
                    <m:ctrlPr>
                      <w:rPr>
                        <w:rFonts w:ascii="Cambria Math" w:hAnsi="Cambria Math" w:cs="Times New Roman"/>
                        <w:i/>
                      </w:rPr>
                    </m:ctrlPr>
                  </m:sSupPr>
                  <m:e>
                    <m:d>
                      <m:dPr>
                        <m:begChr m:val="["/>
                        <m:endChr m:val="]"/>
                        <m:ctrlPr>
                          <w:rPr>
                            <w:rFonts w:ascii="Cambria Math" w:hAnsi="Cambria Math" w:cs="Times New Roman"/>
                            <w:i/>
                          </w:rPr>
                        </m:ctrlPr>
                      </m:dPr>
                      <m:e>
                        <m:r>
                          <m:rPr>
                            <m:nor/>
                          </m:rPr>
                          <w:rPr>
                            <w:rFonts w:cs="Times New Roman"/>
                          </w:rPr>
                          <m:t>z</m:t>
                        </m:r>
                      </m:e>
                    </m:d>
                  </m:e>
                  <m:sup>
                    <m:r>
                      <m:rPr>
                        <m:nor/>
                      </m:rPr>
                      <w:rPr>
                        <w:rFonts w:cs="Times New Roman"/>
                      </w:rPr>
                      <m:t>3</m:t>
                    </m:r>
                  </m:sup>
                </m:sSup>
                <m:r>
                  <m:rPr>
                    <m:nor/>
                  </m:rPr>
                  <w:rPr>
                    <w:rFonts w:cs="Times New Roman"/>
                  </w:rPr>
                  <m:t>-K1</m:t>
                </m:r>
                <m:sSup>
                  <m:sSupPr>
                    <m:ctrlPr>
                      <w:rPr>
                        <w:rFonts w:ascii="Cambria Math" w:hAnsi="Cambria Math" w:cs="Times New Roman"/>
                        <w:i/>
                      </w:rPr>
                    </m:ctrlPr>
                  </m:sSupPr>
                  <m:e>
                    <m:d>
                      <m:dPr>
                        <m:begChr m:val="["/>
                        <m:endChr m:val="]"/>
                        <m:ctrlPr>
                          <w:rPr>
                            <w:rFonts w:ascii="Cambria Math" w:hAnsi="Cambria Math" w:cs="Times New Roman"/>
                            <w:i/>
                          </w:rPr>
                        </m:ctrlPr>
                      </m:dPr>
                      <m:e>
                        <m:r>
                          <m:rPr>
                            <m:nor/>
                          </m:rPr>
                          <w:rPr>
                            <w:rFonts w:cs="Times New Roman"/>
                          </w:rPr>
                          <m:t>z</m:t>
                        </m:r>
                      </m:e>
                    </m:d>
                  </m:e>
                  <m:sup>
                    <m:r>
                      <m:rPr>
                        <m:nor/>
                      </m:rPr>
                      <w:rPr>
                        <w:rFonts w:cs="Times New Roman"/>
                      </w:rPr>
                      <m:t>3</m:t>
                    </m:r>
                  </m:sup>
                </m:sSup>
                <m:r>
                  <m:rPr>
                    <m:nor/>
                  </m:rPr>
                  <w:rPr>
                    <w:rFonts w:cs="Times New Roman"/>
                  </w:rPr>
                  <m:t>+K1K2∑Li[</m:t>
                </m:r>
                <m:sSup>
                  <m:sSupPr>
                    <m:ctrlPr>
                      <w:rPr>
                        <w:rFonts w:ascii="Cambria Math" w:hAnsi="Cambria Math" w:cs="Times New Roman"/>
                        <w:i/>
                      </w:rPr>
                    </m:ctrlPr>
                  </m:sSupPr>
                  <m:e>
                    <m:r>
                      <m:rPr>
                        <m:nor/>
                      </m:rPr>
                      <w:rPr>
                        <w:rFonts w:cs="Times New Roman"/>
                      </w:rPr>
                      <m:t>z]</m:t>
                    </m:r>
                  </m:e>
                  <m:sup>
                    <m:r>
                      <m:rPr>
                        <m:nor/>
                      </m:rPr>
                      <w:rPr>
                        <w:rFonts w:cs="Times New Roman"/>
                      </w:rPr>
                      <m:t>2</m:t>
                    </m:r>
                  </m:sup>
                </m:sSup>
                <m:r>
                  <m:rPr>
                    <m:nor/>
                  </m:rPr>
                  <w:rPr>
                    <w:rFonts w:cs="Times New Roman"/>
                  </w:rPr>
                  <m:t>-2K1K2∑i3</m:t>
                </m:r>
                <m:sSup>
                  <m:sSupPr>
                    <m:ctrlPr>
                      <w:rPr>
                        <w:rFonts w:ascii="Cambria Math" w:hAnsi="Cambria Math" w:cs="Times New Roman"/>
                        <w:i/>
                      </w:rPr>
                    </m:ctrlPr>
                  </m:sSupPr>
                  <m:e>
                    <m:r>
                      <m:rPr>
                        <m:nor/>
                      </m:rPr>
                      <w:rPr>
                        <w:rFonts w:cs="Times New Roman"/>
                      </w:rPr>
                      <m:t>[z]</m:t>
                    </m:r>
                  </m:e>
                  <m:sup>
                    <m:r>
                      <m:rPr>
                        <m:nor/>
                      </m:rPr>
                      <w:rPr>
                        <w:rFonts w:cs="Times New Roman"/>
                      </w:rPr>
                      <m:t>2</m:t>
                    </m:r>
                  </m:sup>
                </m:sSup>
                <m:r>
                  <m:rPr>
                    <m:nor/>
                  </m:rPr>
                  <w:rPr>
                    <w:rFonts w:cs="Times New Roman"/>
                  </w:rPr>
                  <m:t>+K2∑Li[z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-2K2∑i3[z</m:t>
                </m:r>
                <m:sSup>
                  <m:sSupPr>
                    <m:ctrlPr>
                      <w:rPr>
                        <w:rFonts w:ascii="Cambria Math" w:hAnsi="Cambria Math" w:cs="Times New Roman"/>
                        <w:i/>
                      </w:rPr>
                    </m:ctrlPr>
                  </m:sSupPr>
                  <m:e>
                    <m:r>
                      <m:rPr>
                        <m:nor/>
                      </m:rPr>
                      <w:rPr>
                        <w:rFonts w:cs="Times New Roman"/>
                      </w:rPr>
                      <m:t>]</m:t>
                    </m:r>
                  </m:e>
                  <m:sup>
                    <m:r>
                      <m:rPr>
                        <m:nor/>
                      </m:rPr>
                      <w:rPr>
                        <w:rFonts w:cs="Times New Roman"/>
                      </w:rPr>
                      <m:t>2</m:t>
                    </m:r>
                  </m:sup>
                </m:sSup>
              </m:oMath>
            </m:oMathPara>
          </w:p>
          <w:p w14:paraId="6A98B865" w14:textId="77777777" w:rsidR="00305697" w:rsidRPr="00531B02" w:rsidRDefault="00305697" w:rsidP="00531B02">
            <w:pPr>
              <w:rPr>
                <w:rFonts w:eastAsiaTheme="minorEastAsia" w:cs="Times New Roman"/>
              </w:rPr>
            </w:pPr>
            <m:oMathPara>
              <m:oMathParaPr>
                <m:jc m:val="left"/>
              </m:oMathParaPr>
              <m:oMath>
                <m:r>
                  <m:rPr>
                    <m:nor/>
                  </m:rPr>
                  <w:rPr>
                    <w:rFonts w:cs="Times New Roman"/>
                  </w:rPr>
                  <m:t>+3K1∑i3[z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+K1∑</m:t>
                </m:r>
                <m:r>
                  <m:rPr>
                    <m:nor/>
                  </m:rPr>
                  <w:rPr>
                    <w:rFonts w:ascii="Cambria Math" w:cs="Times New Roman"/>
                  </w:rPr>
                  <m:t>i1</m:t>
                </m:r>
                <m:r>
                  <m:rPr>
                    <m:nor/>
                  </m:rPr>
                  <w:rPr>
                    <w:rFonts w:cs="Times New Roman"/>
                  </w:rPr>
                  <m:t>[z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+K1∑</m:t>
                </m:r>
                <m:r>
                  <m:rPr>
                    <m:nor/>
                  </m:rPr>
                  <w:rPr>
                    <w:rFonts w:ascii="Cambria Math" w:cs="Times New Roman"/>
                  </w:rPr>
                  <m:t>i2</m:t>
                </m:r>
                <m:r>
                  <m:rPr>
                    <m:nor/>
                  </m:rPr>
                  <w:rPr>
                    <w:rFonts w:cs="Times New Roman"/>
                  </w:rPr>
                  <m:t>[z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m:t>
                </m:r>
                <m:sSup>
                  <m:sSupPr>
                    <m:ctrlPr>
                      <w:rPr>
                        <w:rFonts w:ascii="Cambria Math" w:hAnsi="Cambria Math" w:cs="Times New Roman"/>
                        <w:i/>
                      </w:rPr>
                    </m:ctrlPr>
                  </m:sSupPr>
                  <m:e>
                    <m:r>
                      <m:rPr>
                        <m:nor/>
                      </m:rPr>
                      <w:rPr>
                        <w:rFonts w:cs="Times New Roman"/>
                      </w:rPr>
                      <m:t>2</m:t>
                    </m:r>
                  </m:e>
                  <m:sup>
                    <m:r>
                      <m:rPr>
                        <m:nor/>
                      </m:rPr>
                      <w:rPr>
                        <w:rFonts w:cs="Times New Roman"/>
                      </w:rPr>
                      <m:t>2</m:t>
                    </m:r>
                  </m:sup>
                </m:sSup>
                <m:r>
                  <m:rPr>
                    <m:nor/>
                  </m:rPr>
                  <w:rPr>
                    <w:rFonts w:cs="Times New Roman"/>
                  </w:rPr>
                  <m:t>∑i3[z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-K1K2∑</m:t>
                </m:r>
                <m:r>
                  <m:rPr>
                    <m:nor/>
                  </m:rPr>
                  <w:rPr>
                    <w:rFonts w:ascii="Cambria Math" w:cs="Times New Roman"/>
                  </w:rPr>
                  <m:t>i2</m:t>
                </m:r>
                <m:r>
                  <m:rPr>
                    <m:nor/>
                  </m:rPr>
                  <w:rPr>
                    <w:rFonts w:cs="Times New Roman"/>
                  </w:rPr>
                  <m:t>[z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-K1∑Li[z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-K2∑</m:t>
                </m:r>
                <m:r>
                  <m:rPr>
                    <m:nor/>
                  </m:rPr>
                  <w:rPr>
                    <w:rFonts w:ascii="Cambria Math" w:cs="Times New Roman"/>
                  </w:rPr>
                  <m:t>i1</m:t>
                </m:r>
                <m:r>
                  <m:rPr>
                    <m:nor/>
                  </m:rPr>
                  <w:rPr>
                    <w:rFonts w:cs="Times New Roman"/>
                  </w:rPr>
                  <m:t>[z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m:t>
                </m:r>
              </m:oMath>
            </m:oMathPara>
          </w:p>
          <w:p w14:paraId="7FE6F57F" w14:textId="77777777" w:rsidR="00305697" w:rsidRPr="00531B02" w:rsidRDefault="00305697" w:rsidP="00531B02">
            <w:pPr>
              <w:rPr>
                <w:rFonts w:eastAsiaTheme="minorEastAsia" w:cs="Times New Roman"/>
              </w:rPr>
            </w:pPr>
            <m:oMathPara>
              <m:oMathParaPr>
                <m:jc m:val="left"/>
              </m:oMathParaPr>
              <m:oMath>
                <m:r>
                  <m:rPr>
                    <m:nor/>
                  </m:rPr>
                  <w:rPr>
                    <w:rFonts w:cs="Times New Roman"/>
                  </w:rPr>
                  <m:t>K</m:t>
                </m:r>
                <m:sSup>
                  <m:sSupPr>
                    <m:ctrlPr>
                      <w:rPr>
                        <w:rFonts w:ascii="Cambria Math" w:hAnsi="Cambria Math" w:cs="Times New Roman"/>
                        <w:i/>
                      </w:rPr>
                    </m:ctrlPr>
                  </m:sSupPr>
                  <m:e>
                    <m:r>
                      <m:rPr>
                        <m:nor/>
                      </m:rPr>
                      <w:rPr>
                        <w:rFonts w:cs="Times New Roman"/>
                      </w:rPr>
                      <m:t>2</m:t>
                    </m:r>
                  </m:e>
                  <m:sup>
                    <m:r>
                      <m:rPr>
                        <m:nor/>
                      </m:rPr>
                      <w:rPr>
                        <w:rFonts w:cs="Times New Roman"/>
                      </w:rPr>
                      <m:t>2</m:t>
                    </m:r>
                  </m:sup>
                </m:sSup>
                <m:r>
                  <m:rPr>
                    <m:nor/>
                  </m:rPr>
                  <w:rPr>
                    <w:rFonts w:cs="Times New Roman"/>
                  </w:rPr>
                  <m:t>∑Li[z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+K1K2∑</m:t>
                </m:r>
                <m:r>
                  <m:rPr>
                    <m:nor/>
                  </m:rPr>
                  <w:rPr>
                    <w:rFonts w:ascii="Cambria Math" w:cs="Times New Roman"/>
                  </w:rPr>
                  <m:t>i2</m:t>
                </m:r>
                <m:r>
                  <m:rPr>
                    <m:nor/>
                  </m:rPr>
                  <w:rPr>
                    <w:rFonts w:cs="Times New Roman"/>
                  </w:rPr>
                  <m:t>∑i3</m:t>
                </m:r>
                <m:d>
                  <m:dPr>
                    <m:begChr m:val="["/>
                    <m:endChr m:val="]"/>
                    <m:ctrlPr>
                      <w:rPr>
                        <w:rFonts w:ascii="Cambria Math" w:hAnsi="Cambria Math" w:cs="Times New Roman"/>
                        <w:i/>
                      </w:rPr>
                    </m:ctrlPr>
                  </m:dPr>
                  <m:e>
                    <m:r>
                      <m:rPr>
                        <m:nor/>
                      </m:rPr>
                      <w:rPr>
                        <w:rFonts w:cs="Times New Roman"/>
                      </w:rPr>
                      <m:t>z</m:t>
                    </m:r>
                  </m:e>
                </m:d>
                <m:r>
                  <m:rPr>
                    <m:nor/>
                  </m:rPr>
                  <w:rPr>
                    <w:rFonts w:cs="Times New Roman"/>
                  </w:rPr>
                  <m:t>-K1K2∑i3∑Li</m:t>
                </m:r>
                <m:d>
                  <m:dPr>
                    <m:begChr m:val="["/>
                    <m:endChr m:val="]"/>
                    <m:ctrlPr>
                      <w:rPr>
                        <w:rFonts w:ascii="Cambria Math" w:hAnsi="Cambria Math" w:cs="Times New Roman"/>
                        <w:i/>
                      </w:rPr>
                    </m:ctrlPr>
                  </m:dPr>
                  <m:e>
                    <m:r>
                      <m:rPr>
                        <m:nor/>
                      </m:rPr>
                      <w:rPr>
                        <w:rFonts w:cs="Times New Roman"/>
                      </w:rPr>
                      <m:t>z</m:t>
                    </m:r>
                  </m:e>
                </m:d>
                <m:r>
                  <m:rPr>
                    <m:nor/>
                  </m:rPr>
                  <w:rPr>
                    <w:rFonts w:cs="Times New Roman"/>
                  </w:rPr>
                  <m:t>+K1K2∑i</m:t>
                </m:r>
                <m:sSup>
                  <m:sSupPr>
                    <m:ctrlPr>
                      <w:rPr>
                        <w:rFonts w:ascii="Cambria Math" w:hAnsi="Cambria Math" w:cs="Times New Roman"/>
                        <w:i/>
                      </w:rPr>
                    </m:ctrlPr>
                  </m:sSupPr>
                  <m:e>
                    <m:r>
                      <m:rPr>
                        <m:nor/>
                      </m:rPr>
                      <w:rPr>
                        <w:rFonts w:cs="Times New Roman"/>
                      </w:rPr>
                      <m:t>3</m:t>
                    </m:r>
                  </m:e>
                  <m:sup>
                    <m:r>
                      <m:rPr>
                        <m:nor/>
                      </m:rPr>
                      <w:rPr>
                        <w:rFonts w:cs="Times New Roman"/>
                      </w:rPr>
                      <m:t>2</m:t>
                    </m:r>
                  </m:sup>
                </m:sSup>
                <m:d>
                  <m:dPr>
                    <m:begChr m:val="["/>
                    <m:endChr m:val="]"/>
                    <m:ctrlPr>
                      <w:rPr>
                        <w:rFonts w:ascii="Cambria Math" w:hAnsi="Cambria Math" w:cs="Times New Roman"/>
                        <w:i/>
                      </w:rPr>
                    </m:ctrlPr>
                  </m:dPr>
                  <m:e>
                    <m:r>
                      <m:rPr>
                        <m:nor/>
                      </m:rPr>
                      <w:rPr>
                        <w:rFonts w:cs="Times New Roman"/>
                      </w:rPr>
                      <m:t>z</m:t>
                    </m:r>
                  </m:e>
                </m:d>
                <m:r>
                  <m:rPr>
                    <m:nor/>
                  </m:rPr>
                  <w:rPr>
                    <w:rFonts w:cs="Times New Roman"/>
                  </w:rPr>
                  <m:t>+2K1∑i3∑Li</m:t>
                </m:r>
                <m:d>
                  <m:dPr>
                    <m:begChr m:val="["/>
                    <m:endChr m:val="]"/>
                    <m:ctrlPr>
                      <w:rPr>
                        <w:rFonts w:ascii="Cambria Math" w:hAnsi="Cambria Math" w:cs="Times New Roman"/>
                        <w:i/>
                      </w:rPr>
                    </m:ctrlPr>
                  </m:dPr>
                  <m:e>
                    <m:r>
                      <m:rPr>
                        <m:nor/>
                      </m:rPr>
                      <w:rPr>
                        <w:rFonts w:cs="Times New Roman"/>
                      </w:rPr>
                      <m:t>z</m:t>
                    </m:r>
                  </m:e>
                </m:d>
                <m:r>
                  <m:rPr>
                    <m:nor/>
                  </m:rPr>
                  <w:rPr>
                    <w:rFonts w:cs="Times New Roman"/>
                  </w:rPr>
                  <m:t>+</m:t>
                </m:r>
              </m:oMath>
            </m:oMathPara>
          </w:p>
          <w:p w14:paraId="5A64FE2C" w14:textId="77777777" w:rsidR="00305697" w:rsidRPr="00531B02" w:rsidRDefault="00305697" w:rsidP="00531B02">
            <w:pPr>
              <w:rPr>
                <w:rFonts w:eastAsiaTheme="minorEastAsia" w:cs="Times New Roman"/>
              </w:rPr>
            </w:pPr>
            <m:oMathPara>
              <m:oMathParaPr>
                <m:jc m:val="left"/>
              </m:oMathParaPr>
              <m:oMath>
                <m:r>
                  <m:rPr>
                    <m:nor/>
                  </m:rPr>
                  <w:rPr>
                    <w:rFonts w:cs="Times New Roman"/>
                  </w:rPr>
                  <m:t>K2∑i3∑</m:t>
                </m:r>
                <m:r>
                  <m:rPr>
                    <m:nor/>
                  </m:rPr>
                  <w:rPr>
                    <w:rFonts w:ascii="Cambria Math" w:cs="Times New Roman"/>
                  </w:rPr>
                  <m:t>i1</m:t>
                </m:r>
                <m:d>
                  <m:dPr>
                    <m:begChr m:val="["/>
                    <m:endChr m:val="]"/>
                    <m:ctrlPr>
                      <w:rPr>
                        <w:rFonts w:ascii="Cambria Math" w:hAnsi="Cambria Math" w:cs="Times New Roman"/>
                        <w:i/>
                      </w:rPr>
                    </m:ctrlPr>
                  </m:dPr>
                  <m:e>
                    <m:r>
                      <m:rPr>
                        <m:nor/>
                      </m:rPr>
                      <w:rPr>
                        <w:rFonts w:cs="Times New Roman"/>
                      </w:rPr>
                      <m:t>z</m:t>
                    </m:r>
                  </m:e>
                </m:d>
                <m:r>
                  <m:rPr>
                    <m:nor/>
                  </m:rPr>
                  <w:rPr>
                    <w:rFonts w:cs="Times New Roman"/>
                  </w:rPr>
                  <m:t>-2K1∑i3∑</m:t>
                </m:r>
                <m:r>
                  <m:rPr>
                    <m:nor/>
                  </m:rPr>
                  <w:rPr>
                    <w:rFonts w:ascii="Cambria Math" w:cs="Times New Roman"/>
                  </w:rPr>
                  <m:t>i1</m:t>
                </m:r>
                <m:d>
                  <m:dPr>
                    <m:begChr m:val="["/>
                    <m:endChr m:val="]"/>
                    <m:ctrlPr>
                      <w:rPr>
                        <w:rFonts w:ascii="Cambria Math" w:hAnsi="Cambria Math" w:cs="Times New Roman"/>
                        <w:i/>
                      </w:rPr>
                    </m:ctrlPr>
                  </m:dPr>
                  <m:e>
                    <m:r>
                      <m:rPr>
                        <m:nor/>
                      </m:rPr>
                      <w:rPr>
                        <w:rFonts w:cs="Times New Roman"/>
                      </w:rPr>
                      <m:t>z</m:t>
                    </m:r>
                  </m:e>
                </m:d>
                <m:r>
                  <m:rPr>
                    <m:nor/>
                  </m:rPr>
                  <w:rPr>
                    <w:rFonts w:cs="Times New Roman"/>
                  </w:rPr>
                  <m:t>-2K1∑</m:t>
                </m:r>
                <m:r>
                  <m:rPr>
                    <m:nor/>
                  </m:rPr>
                  <w:rPr>
                    <w:rFonts w:ascii="Cambria Math" w:cs="Times New Roman"/>
                  </w:rPr>
                  <m:t>i2</m:t>
                </m:r>
                <m:r>
                  <m:rPr>
                    <m:nor/>
                  </m:rPr>
                  <w:rPr>
                    <w:rFonts w:cs="Times New Roman"/>
                  </w:rPr>
                  <m:t>∑i3</m:t>
                </m:r>
                <m:d>
                  <m:dPr>
                    <m:begChr m:val="["/>
                    <m:endChr m:val="]"/>
                    <m:ctrlPr>
                      <w:rPr>
                        <w:rFonts w:ascii="Cambria Math" w:hAnsi="Cambria Math" w:cs="Times New Roman"/>
                        <w:i/>
                      </w:rPr>
                    </m:ctrlPr>
                  </m:dPr>
                  <m:e>
                    <m:r>
                      <m:rPr>
                        <m:nor/>
                      </m:rPr>
                      <w:rPr>
                        <w:rFonts w:cs="Times New Roman"/>
                      </w:rPr>
                      <m:t>z</m:t>
                    </m:r>
                  </m:e>
                </m:d>
                <m:r>
                  <m:rPr>
                    <m:nor/>
                  </m:rPr>
                  <w:rPr>
                    <w:rFonts w:cs="Times New Roman"/>
                  </w:rPr>
                  <m:t>-3K1∑i</m:t>
                </m:r>
                <m:sSup>
                  <m:sSupPr>
                    <m:ctrlPr>
                      <w:rPr>
                        <w:rFonts w:ascii="Cambria Math" w:hAnsi="Cambria Math" w:cs="Times New Roman"/>
                        <w:i/>
                      </w:rPr>
                    </m:ctrlPr>
                  </m:sSupPr>
                  <m:e>
                    <m:r>
                      <m:rPr>
                        <m:nor/>
                      </m:rPr>
                      <w:rPr>
                        <w:rFonts w:cs="Times New Roman"/>
                      </w:rPr>
                      <m:t>3</m:t>
                    </m:r>
                  </m:e>
                  <m:sup>
                    <m:r>
                      <m:rPr>
                        <m:nor/>
                      </m:rPr>
                      <w:rPr>
                        <w:rFonts w:cs="Times New Roman"/>
                      </w:rPr>
                      <m:t>2</m:t>
                    </m:r>
                  </m:sup>
                </m:sSup>
                <m:d>
                  <m:dPr>
                    <m:begChr m:val="["/>
                    <m:endChr m:val="]"/>
                    <m:ctrlPr>
                      <w:rPr>
                        <w:rFonts w:ascii="Cambria Math" w:hAnsi="Cambria Math" w:cs="Times New Roman"/>
                        <w:i/>
                      </w:rPr>
                    </m:ctrlPr>
                  </m:dPr>
                  <m:e>
                    <m:r>
                      <m:rPr>
                        <m:nor/>
                      </m:rPr>
                      <w:rPr>
                        <w:rFonts w:cs="Times New Roman"/>
                      </w:rPr>
                      <m:t>z</m:t>
                    </m:r>
                  </m:e>
                </m:d>
                <m:r>
                  <m:rPr>
                    <m:nor/>
                  </m:rPr>
                  <w:rPr>
                    <w:rFonts w:cs="Times New Roman"/>
                  </w:rPr>
                  <m:t>+K2∑i</m:t>
                </m:r>
                <m:sSup>
                  <m:sSupPr>
                    <m:ctrlPr>
                      <w:rPr>
                        <w:rFonts w:ascii="Cambria Math" w:hAnsi="Cambria Math" w:cs="Times New Roman"/>
                        <w:i/>
                      </w:rPr>
                    </m:ctrlPr>
                  </m:sSupPr>
                  <m:e>
                    <m:r>
                      <m:rPr>
                        <m:nor/>
                      </m:rPr>
                      <w:rPr>
                        <w:rFonts w:cs="Times New Roman"/>
                      </w:rPr>
                      <m:t>3</m:t>
                    </m:r>
                  </m:e>
                  <m:sup>
                    <m:r>
                      <m:rPr>
                        <m:nor/>
                      </m:rPr>
                      <w:rPr>
                        <w:rFonts w:cs="Times New Roman"/>
                      </w:rPr>
                      <m:t>2</m:t>
                    </m:r>
                  </m:sup>
                </m:sSup>
                <m:d>
                  <m:dPr>
                    <m:begChr m:val="["/>
                    <m:endChr m:val="]"/>
                    <m:ctrlPr>
                      <w:rPr>
                        <w:rFonts w:ascii="Cambria Math" w:hAnsi="Cambria Math" w:cs="Times New Roman"/>
                        <w:i/>
                      </w:rPr>
                    </m:ctrlPr>
                  </m:dPr>
                  <m:e>
                    <m:r>
                      <m:rPr>
                        <m:nor/>
                      </m:rPr>
                      <w:rPr>
                        <w:rFonts w:cs="Times New Roman"/>
                      </w:rPr>
                      <m:t>z</m:t>
                    </m:r>
                  </m:e>
                </m:d>
                <m:r>
                  <m:rPr>
                    <m:nor/>
                  </m:rPr>
                  <w:rPr>
                    <w:rFonts w:eastAsiaTheme="minorEastAsia" w:cs="Times New Roman"/>
                  </w:rPr>
                  <m:t>-K2</m:t>
                </m:r>
                <m:r>
                  <m:rPr>
                    <m:nor/>
                  </m:rPr>
                  <w:rPr>
                    <w:rFonts w:cs="Times New Roman"/>
                  </w:rPr>
                  <m:t>∑i3∑Li</m:t>
                </m:r>
                <m:d>
                  <m:dPr>
                    <m:begChr m:val="["/>
                    <m:endChr m:val="]"/>
                    <m:ctrlPr>
                      <w:rPr>
                        <w:rFonts w:ascii="Cambria Math" w:hAnsi="Cambria Math" w:cs="Times New Roman"/>
                        <w:i/>
                      </w:rPr>
                    </m:ctrlPr>
                  </m:dPr>
                  <m:e>
                    <m:r>
                      <m:rPr>
                        <m:nor/>
                      </m:rPr>
                      <w:rPr>
                        <w:rFonts w:cs="Times New Roman"/>
                      </w:rPr>
                      <m:t>z</m:t>
                    </m:r>
                  </m:e>
                </m:d>
              </m:oMath>
            </m:oMathPara>
          </w:p>
          <w:p w14:paraId="6F77D3B2" w14:textId="77777777" w:rsidR="00305697" w:rsidRPr="00531B02" w:rsidRDefault="00305697" w:rsidP="00531B02">
            <w:pPr>
              <w:pStyle w:val="p1"/>
              <w:rPr>
                <w:rFonts w:ascii="Times New Roman" w:hAnsi="Times New Roman"/>
                <w:sz w:val="24"/>
                <w:szCs w:val="24"/>
                <w:lang w:val="en-GB"/>
              </w:rPr>
            </w:pPr>
            <m:oMathPara>
              <m:oMathParaPr>
                <m:jc m:val="left"/>
              </m:oMathParaPr>
              <m:oMath>
                <m:r>
                  <m:rPr>
                    <m:nor/>
                  </m:rPr>
                  <w:rPr>
                    <w:rFonts w:ascii="Times New Roman" w:hAnsi="Times New Roman"/>
                    <w:sz w:val="24"/>
                    <w:szCs w:val="24"/>
                    <w:lang w:val="en-GB"/>
                  </w:rPr>
                  <m:t>+K1∑i</m:t>
                </m:r>
                <m:sSup>
                  <m:sSupPr>
                    <m:ctrlPr>
                      <w:rPr>
                        <w:rFonts w:ascii="Cambria Math" w:hAnsi="Cambria Math"/>
                        <w:i/>
                        <w:sz w:val="24"/>
                        <w:szCs w:val="24"/>
                        <w:lang w:val="en-GB"/>
                      </w:rPr>
                    </m:ctrlPr>
                  </m:sSupPr>
                  <m:e>
                    <m:r>
                      <m:rPr>
                        <m:nor/>
                      </m:rPr>
                      <w:rPr>
                        <w:rFonts w:ascii="Times New Roman" w:hAnsi="Times New Roman"/>
                        <w:sz w:val="24"/>
                        <w:szCs w:val="24"/>
                        <w:lang w:val="en-GB"/>
                      </w:rPr>
                      <m:t>3</m:t>
                    </m:r>
                  </m:e>
                  <m:sup>
                    <m:r>
                      <m:rPr>
                        <m:nor/>
                      </m:rPr>
                      <w:rPr>
                        <w:rFonts w:ascii="Times New Roman" w:hAnsi="Times New Roman"/>
                        <w:sz w:val="24"/>
                        <w:szCs w:val="24"/>
                        <w:lang w:val="en-GB"/>
                      </w:rPr>
                      <m:t>2</m:t>
                    </m:r>
                  </m:sup>
                </m:sSup>
                <m:r>
                  <m:rPr>
                    <m:nor/>
                  </m:rPr>
                  <w:rPr>
                    <w:rFonts w:ascii="Times New Roman" w:hAnsi="Times New Roman"/>
                    <w:sz w:val="24"/>
                    <w:szCs w:val="24"/>
                    <w:lang w:val="en-GB"/>
                  </w:rPr>
                  <m:t>∑i1+K1∑i</m:t>
                </m:r>
                <m:sSup>
                  <m:sSupPr>
                    <m:ctrlPr>
                      <w:rPr>
                        <w:rFonts w:ascii="Cambria Math" w:hAnsi="Cambria Math"/>
                        <w:i/>
                        <w:sz w:val="24"/>
                        <w:szCs w:val="24"/>
                        <w:lang w:val="en-GB"/>
                      </w:rPr>
                    </m:ctrlPr>
                  </m:sSupPr>
                  <m:e>
                    <m:r>
                      <m:rPr>
                        <m:nor/>
                      </m:rPr>
                      <w:rPr>
                        <w:rFonts w:ascii="Times New Roman" w:hAnsi="Times New Roman"/>
                        <w:sz w:val="24"/>
                        <w:szCs w:val="24"/>
                        <w:lang w:val="en-GB"/>
                      </w:rPr>
                      <m:t>3</m:t>
                    </m:r>
                  </m:e>
                  <m:sup>
                    <m:r>
                      <m:rPr>
                        <m:nor/>
                      </m:rPr>
                      <w:rPr>
                        <w:rFonts w:ascii="Times New Roman" w:hAnsi="Times New Roman"/>
                        <w:sz w:val="24"/>
                        <w:szCs w:val="24"/>
                        <w:lang w:val="en-GB"/>
                      </w:rPr>
                      <m:t>2</m:t>
                    </m:r>
                  </m:sup>
                </m:sSup>
                <m:r>
                  <m:rPr>
                    <m:nor/>
                  </m:rPr>
                  <w:rPr>
                    <w:rFonts w:ascii="Times New Roman" w:hAnsi="Times New Roman"/>
                    <w:sz w:val="24"/>
                    <w:szCs w:val="24"/>
                    <w:lang w:val="en-GB"/>
                  </w:rPr>
                  <m:t>∑i2-K1∑i</m:t>
                </m:r>
                <m:sSup>
                  <m:sSupPr>
                    <m:ctrlPr>
                      <w:rPr>
                        <w:rFonts w:ascii="Cambria Math" w:hAnsi="Cambria Math"/>
                        <w:i/>
                        <w:sz w:val="24"/>
                        <w:szCs w:val="24"/>
                        <w:lang w:val="en-GB"/>
                      </w:rPr>
                    </m:ctrlPr>
                  </m:sSupPr>
                  <m:e>
                    <m:r>
                      <m:rPr>
                        <m:nor/>
                      </m:rPr>
                      <w:rPr>
                        <w:rFonts w:ascii="Times New Roman" w:hAnsi="Times New Roman"/>
                        <w:sz w:val="24"/>
                        <w:szCs w:val="24"/>
                        <w:lang w:val="en-GB"/>
                      </w:rPr>
                      <m:t>3</m:t>
                    </m:r>
                  </m:e>
                  <m:sup>
                    <m:r>
                      <m:rPr>
                        <m:nor/>
                      </m:rPr>
                      <w:rPr>
                        <w:rFonts w:ascii="Times New Roman" w:hAnsi="Times New Roman"/>
                        <w:sz w:val="24"/>
                        <w:szCs w:val="24"/>
                        <w:lang w:val="en-GB"/>
                      </w:rPr>
                      <m:t>2</m:t>
                    </m:r>
                  </m:sup>
                </m:sSup>
                <m:r>
                  <m:rPr>
                    <m:nor/>
                  </m:rPr>
                  <w:rPr>
                    <w:rFonts w:ascii="Times New Roman" w:hAnsi="Times New Roman"/>
                    <w:sz w:val="24"/>
                    <w:szCs w:val="24"/>
                    <w:lang w:val="en-GB"/>
                  </w:rPr>
                  <m:t>∑Li+K1∑i</m:t>
                </m:r>
                <m:sSup>
                  <m:sSupPr>
                    <m:ctrlPr>
                      <w:rPr>
                        <w:rFonts w:ascii="Cambria Math" w:hAnsi="Cambria Math"/>
                        <w:i/>
                        <w:sz w:val="24"/>
                        <w:szCs w:val="24"/>
                        <w:lang w:val="en-GB"/>
                      </w:rPr>
                    </m:ctrlPr>
                  </m:sSupPr>
                  <m:e>
                    <m:r>
                      <m:rPr>
                        <m:nor/>
                      </m:rPr>
                      <w:rPr>
                        <w:rFonts w:ascii="Times New Roman" w:hAnsi="Times New Roman"/>
                        <w:sz w:val="24"/>
                        <w:szCs w:val="24"/>
                        <w:lang w:val="en-GB"/>
                      </w:rPr>
                      <m:t>3</m:t>
                    </m:r>
                  </m:e>
                  <m:sup>
                    <m:r>
                      <m:rPr>
                        <m:nor/>
                      </m:rPr>
                      <w:rPr>
                        <w:rFonts w:ascii="Times New Roman" w:hAnsi="Times New Roman"/>
                        <w:sz w:val="24"/>
                        <w:szCs w:val="24"/>
                        <w:lang w:val="en-GB"/>
                      </w:rPr>
                      <m:t>2</m:t>
                    </m:r>
                  </m:sup>
                </m:sSup>
              </m:oMath>
            </m:oMathPara>
          </w:p>
        </w:tc>
      </w:tr>
      <w:tr w:rsidR="00305697" w:rsidRPr="00531B02" w14:paraId="3CF3F5E4" w14:textId="77777777" w:rsidTr="00531B02">
        <w:tc>
          <w:tcPr>
            <w:tcW w:w="9010" w:type="dxa"/>
          </w:tcPr>
          <w:p w14:paraId="41498805" w14:textId="77777777" w:rsidR="00305697" w:rsidRPr="00531B02" w:rsidRDefault="00305697" w:rsidP="00531B02">
            <w:pPr>
              <w:pStyle w:val="Caption"/>
              <w:jc w:val="right"/>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22</w:t>
            </w:r>
            <w:r w:rsidRPr="00531B02">
              <w:fldChar w:fldCharType="end"/>
            </w:r>
            <w:r w:rsidRPr="00531B02">
              <w:t xml:space="preserve"> )</w:t>
            </w:r>
          </w:p>
        </w:tc>
      </w:tr>
    </w:tbl>
    <w:p w14:paraId="762D1001" w14:textId="77777777" w:rsidR="00305697" w:rsidRPr="00531B02" w:rsidRDefault="00305697" w:rsidP="00531B02">
      <w:pPr>
        <w:pStyle w:val="p1"/>
        <w:rPr>
          <w:rFonts w:ascii="Times New Roman" w:hAnsi="Times New Roman"/>
          <w:sz w:val="24"/>
          <w:szCs w:val="24"/>
          <w:lang w:val="en-GB"/>
        </w:rPr>
      </w:pPr>
      <w:r w:rsidRPr="00531B02">
        <w:rPr>
          <w:rFonts w:ascii="Times New Roman" w:hAnsi="Times New Roman"/>
          <w:sz w:val="24"/>
          <w:szCs w:val="24"/>
          <w:lang w:val="en-GB"/>
        </w:rPr>
        <w:t xml:space="preserve">Then the other unknowns are found: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134"/>
      </w:tblGrid>
      <w:tr w:rsidR="00305697" w:rsidRPr="00531B02" w14:paraId="48902BEC" w14:textId="77777777" w:rsidTr="00531B02">
        <w:tc>
          <w:tcPr>
            <w:tcW w:w="7792" w:type="dxa"/>
          </w:tcPr>
          <w:p w14:paraId="39CBF0F2"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i3</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K2∑i1)/(∑i3-</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i3</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i3</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K2)</m:t>
                </m:r>
              </m:oMath>
            </m:oMathPara>
          </w:p>
        </w:tc>
        <w:tc>
          <w:tcPr>
            <w:tcW w:w="1134" w:type="dxa"/>
          </w:tcPr>
          <w:p w14:paraId="5FE7540C"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23</w:t>
            </w:r>
            <w:r w:rsidRPr="00531B02">
              <w:fldChar w:fldCharType="end"/>
            </w:r>
            <w:r w:rsidRPr="00531B02">
              <w:t xml:space="preserve"> )</w:t>
            </w:r>
          </w:p>
        </w:tc>
      </w:tr>
      <w:tr w:rsidR="00305697" w:rsidRPr="00531B02" w14:paraId="59DA1B42" w14:textId="77777777" w:rsidTr="00531B02">
        <w:tc>
          <w:tcPr>
            <w:tcW w:w="7792" w:type="dxa"/>
          </w:tcPr>
          <w:p w14:paraId="5DF1D539"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i2</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=∑i1-</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i3</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+∑i3+∑i1-∑Li</m:t>
                </m:r>
              </m:oMath>
            </m:oMathPara>
          </w:p>
        </w:tc>
        <w:tc>
          <w:tcPr>
            <w:tcW w:w="1134" w:type="dxa"/>
          </w:tcPr>
          <w:p w14:paraId="218DD967"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24</w:t>
            </w:r>
            <w:r w:rsidRPr="00531B02">
              <w:fldChar w:fldCharType="end"/>
            </w:r>
            <w:r w:rsidRPr="00531B02">
              <w:t xml:space="preserve"> )</w:t>
            </w:r>
          </w:p>
        </w:tc>
      </w:tr>
      <w:tr w:rsidR="00305697" w:rsidRPr="00531B02" w14:paraId="038CDAC8" w14:textId="77777777" w:rsidTr="00531B02">
        <w:tc>
          <w:tcPr>
            <w:tcW w:w="7792" w:type="dxa"/>
          </w:tcPr>
          <w:p w14:paraId="1F54A0D3"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i2</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=∑i2-</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i2</m:t>
                        </m:r>
                      </m:sub>
                      <m:sup>
                        <m:r>
                          <m:rPr>
                            <m:nor/>
                          </m:rPr>
                          <w:rPr>
                            <w:rFonts w:ascii="Times New Roman" w:hAnsi="Times New Roman"/>
                            <w:sz w:val="24"/>
                            <w:szCs w:val="24"/>
                            <w:lang w:val="en-GB"/>
                          </w:rPr>
                          <m:t>•</m:t>
                        </m:r>
                      </m:sup>
                    </m:sSubSup>
                  </m:e>
                </m:d>
              </m:oMath>
            </m:oMathPara>
          </w:p>
        </w:tc>
        <w:tc>
          <w:tcPr>
            <w:tcW w:w="1134" w:type="dxa"/>
          </w:tcPr>
          <w:p w14:paraId="0CAA7D12"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25</w:t>
            </w:r>
            <w:r w:rsidRPr="00531B02">
              <w:fldChar w:fldCharType="end"/>
            </w:r>
            <w:r w:rsidRPr="00531B02">
              <w:t xml:space="preserve"> )</w:t>
            </w:r>
          </w:p>
        </w:tc>
      </w:tr>
      <w:tr w:rsidR="00305697" w:rsidRPr="00531B02" w14:paraId="3FC19683" w14:textId="77777777" w:rsidTr="00531B02">
        <w:tc>
          <w:tcPr>
            <w:tcW w:w="7792" w:type="dxa"/>
          </w:tcPr>
          <w:p w14:paraId="4DB1E9D2"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i3</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=∑i3-</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i3</m:t>
                        </m:r>
                      </m:sub>
                      <m:sup>
                        <m:r>
                          <m:rPr>
                            <m:nor/>
                          </m:rPr>
                          <w:rPr>
                            <w:rFonts w:ascii="Times New Roman" w:hAnsi="Times New Roman"/>
                            <w:sz w:val="24"/>
                            <w:szCs w:val="24"/>
                            <w:lang w:val="en-GB"/>
                          </w:rPr>
                          <m:t>•</m:t>
                        </m:r>
                      </m:sup>
                    </m:sSubSup>
                  </m:e>
                </m:d>
              </m:oMath>
            </m:oMathPara>
          </w:p>
        </w:tc>
        <w:tc>
          <w:tcPr>
            <w:tcW w:w="1134" w:type="dxa"/>
          </w:tcPr>
          <w:p w14:paraId="3D63FBD9"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26</w:t>
            </w:r>
            <w:r w:rsidRPr="00531B02">
              <w:fldChar w:fldCharType="end"/>
            </w:r>
            <w:r w:rsidRPr="00531B02">
              <w:t xml:space="preserve"> )</w:t>
            </w:r>
          </w:p>
        </w:tc>
      </w:tr>
      <w:tr w:rsidR="00305697" w:rsidRPr="00531B02" w14:paraId="259457E4" w14:textId="77777777" w:rsidTr="00531B02">
        <w:tc>
          <w:tcPr>
            <w:tcW w:w="7792" w:type="dxa"/>
          </w:tcPr>
          <w:p w14:paraId="00B801E6"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=∑i1-</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oMath>
            </m:oMathPara>
          </w:p>
        </w:tc>
        <w:tc>
          <w:tcPr>
            <w:tcW w:w="1134" w:type="dxa"/>
          </w:tcPr>
          <w:p w14:paraId="2E2D9405"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27</w:t>
            </w:r>
            <w:r w:rsidRPr="00531B02">
              <w:fldChar w:fldCharType="end"/>
            </w:r>
            <w:r w:rsidRPr="00531B02">
              <w:t xml:space="preserve"> )</w:t>
            </w:r>
          </w:p>
        </w:tc>
      </w:tr>
    </w:tbl>
    <w:p w14:paraId="46FC7D2A" w14:textId="77777777" w:rsidR="00305697" w:rsidRPr="00531B02" w:rsidRDefault="00305697" w:rsidP="00531B02">
      <w:pPr>
        <w:rPr>
          <w:rFonts w:cs="Times New Roman"/>
        </w:rPr>
      </w:pPr>
      <w:r w:rsidRPr="00531B02">
        <w:rPr>
          <w:rFonts w:cs="Times New Roman"/>
        </w:rPr>
        <w:t>At the end of the model, the H and Li left in the mobile i1 site are moved into the {</w:t>
      </w:r>
      <w:proofErr w:type="spellStart"/>
      <w:r w:rsidRPr="00531B02">
        <w:rPr>
          <w:rFonts w:cs="Times New Roman"/>
        </w:rPr>
        <w:t>AlH</w:t>
      </w:r>
      <w:proofErr w:type="spellEnd"/>
      <w:r w:rsidRPr="00531B02">
        <w:rPr>
          <w:rFonts w:cs="Times New Roman"/>
        </w:rPr>
        <w:t>} and {</w:t>
      </w:r>
      <w:proofErr w:type="spellStart"/>
      <w:r w:rsidRPr="00531B02">
        <w:rPr>
          <w:rFonts w:cs="Times New Roman"/>
        </w:rPr>
        <w:t>AlLi</w:t>
      </w:r>
      <w:proofErr w:type="spellEnd"/>
      <w:r w:rsidRPr="00531B02">
        <w:rPr>
          <w:rFonts w:cs="Times New Roman"/>
        </w:rPr>
        <w:t>} defects, rather than being placed into {</w:t>
      </w:r>
      <w:proofErr w:type="spellStart"/>
      <w:r w:rsidRPr="00531B02">
        <w:rPr>
          <w:rFonts w:cs="Times New Roman"/>
        </w:rPr>
        <w:t>LiOH</w:t>
      </w:r>
      <w:proofErr w:type="spellEnd"/>
      <w:r w:rsidRPr="00531B02">
        <w:rPr>
          <w:rFonts w:cs="Times New Roman"/>
        </w:rPr>
        <w:t>} and {H</w:t>
      </w:r>
      <w:r w:rsidRPr="00531B02">
        <w:rPr>
          <w:rFonts w:cs="Times New Roman"/>
          <w:vertAlign w:val="subscript"/>
        </w:rPr>
        <w:t>2</w:t>
      </w:r>
      <w:r w:rsidRPr="00531B02">
        <w:rPr>
          <w:rFonts w:cs="Times New Roman"/>
        </w:rPr>
        <w:t xml:space="preserve">O} defects. This is purely for simplicity, there is no theoretical reason to do this. </w:t>
      </w:r>
    </w:p>
    <w:p w14:paraId="5F5A8059" w14:textId="77777777" w:rsidR="00305697" w:rsidRPr="00531B02" w:rsidRDefault="00305697" w:rsidP="00531B02">
      <w:pPr>
        <w:rPr>
          <w:rFonts w:cs="Times New Roman"/>
        </w:rPr>
      </w:pPr>
    </w:p>
    <w:p w14:paraId="2DFAAE73" w14:textId="77777777" w:rsidR="00305697" w:rsidRPr="00531B02" w:rsidRDefault="00305697" w:rsidP="00531B02">
      <w:pPr>
        <w:outlineLvl w:val="0"/>
        <w:rPr>
          <w:rFonts w:cs="Times New Roman"/>
          <w:b/>
        </w:rPr>
      </w:pPr>
      <w:r w:rsidRPr="00531B02">
        <w:rPr>
          <w:rFonts w:cs="Times New Roman"/>
          <w:b/>
          <w:vertAlign w:val="superscript"/>
        </w:rPr>
        <w:t>2</w:t>
      </w:r>
      <w:r w:rsidRPr="00531B02">
        <w:rPr>
          <w:rFonts w:cs="Times New Roman"/>
          <w:b/>
        </w:rPr>
        <w:t>H-in/H-out experiments</w:t>
      </w:r>
    </w:p>
    <w:p w14:paraId="05033CA2" w14:textId="77777777" w:rsidR="00305697" w:rsidRPr="00531B02" w:rsidRDefault="00305697" w:rsidP="00531B02">
      <w:pPr>
        <w:rPr>
          <w:rFonts w:cs="Times New Roman"/>
        </w:rPr>
      </w:pPr>
      <w:r w:rsidRPr="00531B02">
        <w:rPr>
          <w:rFonts w:cs="Times New Roman"/>
        </w:rPr>
        <w:t>In these experiments, the relevant exchange reaction is: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45"/>
        <w:gridCol w:w="1265"/>
      </w:tblGrid>
      <w:tr w:rsidR="00305697" w:rsidRPr="00531B02" w14:paraId="29EC7D22" w14:textId="77777777" w:rsidTr="00531B02">
        <w:tc>
          <w:tcPr>
            <w:tcW w:w="7745" w:type="dxa"/>
          </w:tcPr>
          <w:p w14:paraId="6839D7EF" w14:textId="56E8B41E" w:rsidR="00305697" w:rsidRPr="00531B02" w:rsidRDefault="00305697" w:rsidP="00531B02">
            <w:pPr>
              <w:rPr>
                <w:rFonts w:cs="Times New Roman"/>
              </w:rPr>
            </w:pPr>
            <m:oMathPara>
              <m:oMathParaPr>
                <m:jc m:val="left"/>
              </m:oMathParaPr>
              <m:oMath>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H</m:t>
                    </m:r>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r>
                  <m:rPr>
                    <m:nor/>
                  </m:rPr>
                  <w:rPr>
                    <w:rFonts w:eastAsiaTheme="minorEastAsia" w:cs="Times New Roman"/>
                  </w:rPr>
                  <m:t>+</m:t>
                </m:r>
                <m:sSubSup>
                  <m:sSubSupPr>
                    <m:ctrlPr>
                      <w:rPr>
                        <w:rFonts w:ascii="Cambria Math" w:eastAsiaTheme="minorEastAsia" w:hAnsi="Cambria Math" w:cs="Times New Roman"/>
                        <w:i/>
                      </w:rPr>
                    </m:ctrlPr>
                  </m:sSubSupPr>
                  <m:e>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e>
                  <m:sub>
                    <m:r>
                      <m:rPr>
                        <m:nor/>
                      </m:rPr>
                      <w:rPr>
                        <w:rFonts w:eastAsiaTheme="minorEastAsia" w:cs="Times New Roman"/>
                      </w:rPr>
                      <m:t>i1</m:t>
                    </m:r>
                  </m:sub>
                  <m:sup>
                    <m:r>
                      <m:rPr>
                        <m:nor/>
                      </m:rPr>
                      <w:rPr>
                        <w:rFonts w:eastAsiaTheme="minorEastAsia" w:cs="Times New Roman"/>
                      </w:rPr>
                      <m:t>•</m:t>
                    </m:r>
                  </m:sup>
                </m:sSubSup>
                <m:r>
                  <m:rPr>
                    <m:nor/>
                  </m:rPr>
                  <w:rPr>
                    <w:rFonts w:ascii="Cambria Math" w:eastAsiaTheme="minorEastAsia" w:hAnsi="Cambria Math" w:cs="Times New Roman"/>
                  </w:rPr>
                  <m:t>↔</m:t>
                </m:r>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Al</m:t>
                    </m:r>
                  </m:e>
                  <m:sub>
                    <m:r>
                      <m:rPr>
                        <m:nor/>
                      </m:rPr>
                      <w:rPr>
                        <w:rFonts w:eastAsiaTheme="minorEastAsia" w:cs="Times New Roman"/>
                      </w:rPr>
                      <m:t>Si</m:t>
                    </m:r>
                  </m:sub>
                  <m:sup>
                    <m:r>
                      <m:rPr>
                        <m:nor/>
                      </m:rPr>
                      <w:rPr>
                        <w:rFonts w:eastAsiaTheme="minorEastAsia" w:cs="Times New Roman"/>
                      </w:rPr>
                      <m:t>'</m:t>
                    </m:r>
                  </m:sup>
                </m:sSubSup>
                <m:r>
                  <m:rPr>
                    <m:nor/>
                  </m:rPr>
                  <w:rPr>
                    <w:rFonts w:eastAsiaTheme="minorEastAsia" w:cs="Times New Roman"/>
                  </w:rPr>
                  <m:t>-</m:t>
                </m:r>
                <m:sSubSup>
                  <m:sSubSupPr>
                    <m:ctrlPr>
                      <w:rPr>
                        <w:rFonts w:ascii="Cambria Math" w:eastAsiaTheme="minorEastAsia" w:hAnsi="Cambria Math" w:cs="Times New Roman"/>
                        <w:i/>
                      </w:rPr>
                    </m:ctrlPr>
                  </m:sSubSupPr>
                  <m:e>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e>
                  <m:sub>
                    <m:r>
                      <m:rPr>
                        <m:nor/>
                      </m:rPr>
                      <w:rPr>
                        <w:rFonts w:eastAsiaTheme="minorEastAsia" w:cs="Times New Roman"/>
                      </w:rPr>
                      <m:t>i2</m:t>
                    </m:r>
                  </m:sub>
                  <m:sup>
                    <m:r>
                      <m:rPr>
                        <m:nor/>
                      </m:rPr>
                      <w:rPr>
                        <w:rFonts w:eastAsiaTheme="minorEastAsia" w:cs="Times New Roman"/>
                      </w:rPr>
                      <m:t>•</m:t>
                    </m:r>
                  </m:sup>
                </m:sSubSup>
                <m:sSup>
                  <m:sSupPr>
                    <m:ctrlPr>
                      <w:rPr>
                        <w:rFonts w:ascii="Cambria Math" w:eastAsiaTheme="minorEastAsia" w:hAnsi="Cambria Math" w:cs="Times New Roman"/>
                        <w:i/>
                      </w:rPr>
                    </m:ctrlPr>
                  </m:sSupPr>
                  <m:e>
                    <m:r>
                      <m:rPr>
                        <m:nor/>
                      </m:rPr>
                      <w:rPr>
                        <w:rFonts w:eastAsiaTheme="minorEastAsia" w:cs="Times New Roman"/>
                      </w:rPr>
                      <m:t>}</m:t>
                    </m:r>
                  </m:e>
                  <m:sup>
                    <m:r>
                      <m:rPr>
                        <m:nor/>
                      </m:rPr>
                      <w:rPr>
                        <w:rFonts w:eastAsiaTheme="minorEastAsia" w:cs="Times New Roman"/>
                      </w:rPr>
                      <m:t>×</m:t>
                    </m:r>
                  </m:sup>
                </m:sSup>
                <m:r>
                  <m:rPr>
                    <m:nor/>
                  </m:rPr>
                  <w:rPr>
                    <w:rFonts w:eastAsiaTheme="minorEastAsia" w:cs="Times New Roman"/>
                  </w:rPr>
                  <m:t>+</m:t>
                </m:r>
                <m:sSubSup>
                  <m:sSubSupPr>
                    <m:ctrlPr>
                      <w:rPr>
                        <w:rFonts w:ascii="Cambria Math" w:eastAsiaTheme="minorEastAsia" w:hAnsi="Cambria Math" w:cs="Times New Roman"/>
                        <w:i/>
                      </w:rPr>
                    </m:ctrlPr>
                  </m:sSubSupPr>
                  <m:e>
                    <m:r>
                      <m:rPr>
                        <m:nor/>
                      </m:rPr>
                      <w:rPr>
                        <w:rFonts w:eastAsiaTheme="minorEastAsia" w:cs="Times New Roman"/>
                      </w:rPr>
                      <m:t>H</m:t>
                    </m:r>
                  </m:e>
                  <m:sub>
                    <m:r>
                      <m:rPr>
                        <m:nor/>
                      </m:rPr>
                      <w:rPr>
                        <w:rFonts w:eastAsiaTheme="minorEastAsia" w:cs="Times New Roman"/>
                      </w:rPr>
                      <m:t>i1</m:t>
                    </m:r>
                  </m:sub>
                  <m:sup>
                    <m:r>
                      <m:rPr>
                        <m:nor/>
                      </m:rPr>
                      <w:rPr>
                        <w:rFonts w:eastAsiaTheme="minorEastAsia" w:cs="Times New Roman"/>
                      </w:rPr>
                      <m:t>•</m:t>
                    </m:r>
                  </m:sup>
                </m:sSubSup>
              </m:oMath>
            </m:oMathPara>
          </w:p>
        </w:tc>
        <w:tc>
          <w:tcPr>
            <w:tcW w:w="1265" w:type="dxa"/>
          </w:tcPr>
          <w:p w14:paraId="0E1DD7CD"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28</w:t>
            </w:r>
            <w:r w:rsidRPr="00531B02">
              <w:fldChar w:fldCharType="end"/>
            </w:r>
            <w:r w:rsidRPr="00531B02">
              <w:t xml:space="preserve"> )</w:t>
            </w:r>
          </w:p>
        </w:tc>
      </w:tr>
    </w:tbl>
    <w:p w14:paraId="70895AE3" w14:textId="77777777" w:rsidR="00305697" w:rsidRPr="00531B02" w:rsidRDefault="00305697" w:rsidP="00531B02">
      <w:pPr>
        <w:rPr>
          <w:rFonts w:cs="Times New Roman"/>
        </w:rPr>
      </w:pPr>
      <w:proofErr w:type="gramStart"/>
      <w:r w:rsidRPr="00531B02">
        <w:rPr>
          <w:rFonts w:cs="Times New Roman"/>
        </w:rPr>
        <w:t>which</w:t>
      </w:r>
      <w:proofErr w:type="gramEnd"/>
      <w:r w:rsidRPr="00531B02">
        <w:rPr>
          <w:rFonts w:cs="Times New Roman"/>
        </w:rPr>
        <w:t xml:space="preserve"> is the same as eq. </w:t>
      </w:r>
      <w:r w:rsidRPr="00531B02">
        <w:rPr>
          <w:rFonts w:cs="Times New Roman"/>
        </w:rPr>
        <w:fldChar w:fldCharType="begin"/>
      </w:r>
      <w:r w:rsidRPr="00531B02">
        <w:rPr>
          <w:rFonts w:cs="Times New Roman"/>
        </w:rPr>
        <w:instrText xml:space="preserve"> REF _Ref64654056 \h </w:instrText>
      </w:r>
      <w:r w:rsidRPr="00531B02">
        <w:rPr>
          <w:rFonts w:cs="Times New Roman"/>
        </w:rPr>
      </w:r>
      <w:r w:rsidRPr="00531B02">
        <w:rPr>
          <w:rFonts w:cs="Times New Roman"/>
        </w:rPr>
        <w:fldChar w:fldCharType="separate"/>
      </w:r>
      <w:r w:rsidR="000E61BC" w:rsidRPr="00531B02">
        <w:t>( 7 )</w:t>
      </w:r>
      <w:r w:rsidRPr="00531B02">
        <w:rPr>
          <w:rFonts w:cs="Times New Roman"/>
        </w:rPr>
        <w:fldChar w:fldCharType="end"/>
      </w:r>
      <w:r w:rsidRPr="00531B02">
        <w:rPr>
          <w:rFonts w:cs="Times New Roman"/>
        </w:rPr>
        <w:t xml:space="preserve"> but with </w:t>
      </w:r>
      <w:r w:rsidRPr="00531B02">
        <w:rPr>
          <w:rFonts w:cs="Times New Roman"/>
          <w:vertAlign w:val="superscript"/>
        </w:rPr>
        <w:t>2</w:t>
      </w:r>
      <w:r w:rsidRPr="00531B02">
        <w:rPr>
          <w:rFonts w:cs="Times New Roman"/>
        </w:rPr>
        <w:t xml:space="preserve">H replacing Li. </w:t>
      </w:r>
    </w:p>
    <w:p w14:paraId="6070B8FD" w14:textId="77777777" w:rsidR="00305697" w:rsidRPr="00531B02" w:rsidRDefault="00305697" w:rsidP="00531B02">
      <w:pPr>
        <w:rPr>
          <w:rFonts w:cs="Times New Roman"/>
        </w:rPr>
      </w:pPr>
      <w:r w:rsidRPr="00531B02">
        <w:rPr>
          <w:rFonts w:cs="Times New Roman"/>
        </w:rPr>
        <w:t>As before, the Al is omitted, thus the equilibrium constant for this reaction (K3) is defined 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1CD1EF02" w14:textId="77777777" w:rsidTr="00531B02">
        <w:tc>
          <w:tcPr>
            <w:tcW w:w="7792" w:type="dxa"/>
          </w:tcPr>
          <w:p w14:paraId="5F75ABEF" w14:textId="357A29D7" w:rsidR="00305697" w:rsidRPr="00531B02" w:rsidRDefault="00305697" w:rsidP="00531B02">
            <w:pPr>
              <w:rPr>
                <w:rFonts w:cs="Times New Roman"/>
              </w:rPr>
            </w:pPr>
            <m:oMathPara>
              <m:oMathParaPr>
                <m:jc m:val="left"/>
              </m:oMathParaPr>
              <m:oMath>
                <m:r>
                  <m:rPr>
                    <m:nor/>
                  </m:rPr>
                  <w:rPr>
                    <w:rFonts w:cs="Times New Roman"/>
                  </w:rPr>
                  <m:t>K</m:t>
                </m:r>
                <m:r>
                  <m:rPr>
                    <m:nor/>
                  </m:rPr>
                  <w:rPr>
                    <w:rFonts w:ascii="Cambria Math" w:cs="Times New Roman"/>
                  </w:rPr>
                  <m:t>3</m:t>
                </m:r>
                <m:r>
                  <m:rPr>
                    <m:nor/>
                  </m:rPr>
                  <w:rPr>
                    <w:rFonts w:cs="Times New Roman"/>
                  </w:rPr>
                  <m:t>=</m:t>
                </m:r>
                <m:f>
                  <m:fPr>
                    <m:ctrlPr>
                      <w:rPr>
                        <w:rFonts w:ascii="Cambria Math" w:hAnsi="Cambria Math" w:cs="Times New Roman"/>
                      </w:rPr>
                    </m:ctrlPr>
                  </m:fPr>
                  <m:num>
                    <m:d>
                      <m:dPr>
                        <m:begChr m:val="["/>
                        <m:endChr m:val="]"/>
                        <m:ctrlPr>
                          <w:rPr>
                            <w:rFonts w:ascii="Cambria Math" w:hAnsi="Cambria Math" w:cs="Times New Roman"/>
                          </w:rPr>
                        </m:ctrlPr>
                      </m:dPr>
                      <m:e>
                        <m:sSubSup>
                          <m:sSubSupPr>
                            <m:ctrlPr>
                              <w:rPr>
                                <w:rFonts w:ascii="Cambria Math" w:hAnsi="Cambria Math" w:cs="Times New Roman"/>
                              </w:rPr>
                            </m:ctrlPr>
                          </m:sSubSupPr>
                          <m:e>
                            <m:r>
                              <m:rPr>
                                <m:nor/>
                              </m:rPr>
                              <w:rPr>
                                <w:rFonts w:cs="Times New Roman"/>
                              </w:rPr>
                              <m:t>H</m:t>
                            </m:r>
                          </m:e>
                          <m:sub>
                            <m:r>
                              <m:rPr>
                                <m:nor/>
                              </m:rPr>
                              <w:rPr>
                                <w:rFonts w:cs="Times New Roman"/>
                              </w:rPr>
                              <m:t>i</m:t>
                            </m:r>
                            <m:r>
                              <m:rPr>
                                <m:nor/>
                              </m:rPr>
                              <w:rPr>
                                <w:rFonts w:ascii="Cambria Math" w:cs="Times New Roman"/>
                              </w:rPr>
                              <m:t>1</m:t>
                            </m:r>
                          </m:sub>
                          <m:sup>
                            <m:r>
                              <m:rPr>
                                <m:nor/>
                              </m:rPr>
                              <w:rPr>
                                <w:rFonts w:cs="Times New Roman"/>
                              </w:rPr>
                              <m:t>•</m:t>
                            </m:r>
                          </m:sup>
                        </m:sSubSup>
                      </m:e>
                    </m:d>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m:t>
                            </m:r>
                            <m:r>
                              <m:rPr>
                                <m:nor/>
                              </m:rPr>
                              <w:rPr>
                                <w:rFonts w:ascii="Cambria Math" w:cs="Times New Roman"/>
                              </w:rPr>
                              <m:t>2</m:t>
                            </m:r>
                          </m:sub>
                          <m:sup>
                            <m:r>
                              <m:rPr>
                                <m:nor/>
                              </m:rPr>
                              <w:rPr>
                                <w:rFonts w:cs="Times New Roman"/>
                              </w:rPr>
                              <m:t>•</m:t>
                            </m:r>
                          </m:sup>
                        </m:sSubSup>
                      </m:e>
                    </m:d>
                  </m:num>
                  <m:den>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m:t>
                            </m:r>
                            <m:r>
                              <m:rPr>
                                <m:nor/>
                              </m:rPr>
                              <w:rPr>
                                <w:rFonts w:ascii="Cambria Math" w:cs="Times New Roman"/>
                              </w:rPr>
                              <m:t>1</m:t>
                            </m:r>
                          </m:sub>
                          <m:sup>
                            <m:r>
                              <m:rPr>
                                <m:nor/>
                              </m:rPr>
                              <w:rPr>
                                <w:rFonts w:cs="Times New Roman"/>
                              </w:rPr>
                              <m:t>•</m:t>
                            </m:r>
                          </m:sup>
                        </m:sSubSup>
                      </m:e>
                    </m:d>
                    <m:d>
                      <m:dPr>
                        <m:begChr m:val="["/>
                        <m:endChr m:val="]"/>
                        <m:ctrlPr>
                          <w:rPr>
                            <w:rFonts w:ascii="Cambria Math" w:hAnsi="Cambria Math" w:cs="Times New Roman"/>
                          </w:rPr>
                        </m:ctrlPr>
                      </m:dPr>
                      <m:e>
                        <m:sSubSup>
                          <m:sSubSupPr>
                            <m:ctrlPr>
                              <w:rPr>
                                <w:rFonts w:ascii="Cambria Math" w:hAnsi="Cambria Math" w:cs="Times New Roman"/>
                              </w:rPr>
                            </m:ctrlPr>
                          </m:sSubSupPr>
                          <m:e>
                            <m:r>
                              <m:rPr>
                                <m:nor/>
                              </m:rPr>
                              <w:rPr>
                                <w:rFonts w:cs="Times New Roman"/>
                              </w:rPr>
                              <m:t>H</m:t>
                            </m:r>
                          </m:e>
                          <m:sub>
                            <m:r>
                              <m:rPr>
                                <m:nor/>
                              </m:rPr>
                              <w:rPr>
                                <w:rFonts w:cs="Times New Roman"/>
                              </w:rPr>
                              <m:t>i</m:t>
                            </m:r>
                            <m:r>
                              <m:rPr>
                                <m:nor/>
                              </m:rPr>
                              <w:rPr>
                                <w:rFonts w:ascii="Cambria Math" w:cs="Times New Roman"/>
                              </w:rPr>
                              <m:t>2</m:t>
                            </m:r>
                          </m:sub>
                          <m:sup>
                            <m:r>
                              <m:rPr>
                                <m:nor/>
                              </m:rPr>
                              <w:rPr>
                                <w:rFonts w:cs="Times New Roman"/>
                              </w:rPr>
                              <m:t>•</m:t>
                            </m:r>
                          </m:sup>
                        </m:sSubSup>
                      </m:e>
                    </m:d>
                  </m:den>
                </m:f>
              </m:oMath>
            </m:oMathPara>
          </w:p>
        </w:tc>
        <w:tc>
          <w:tcPr>
            <w:tcW w:w="1218" w:type="dxa"/>
          </w:tcPr>
          <w:p w14:paraId="4051CA7D"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29</w:t>
            </w:r>
            <w:r w:rsidRPr="00531B02">
              <w:fldChar w:fldCharType="end"/>
            </w:r>
            <w:r w:rsidRPr="00531B02">
              <w:t xml:space="preserve"> )</w:t>
            </w:r>
          </w:p>
        </w:tc>
      </w:tr>
    </w:tbl>
    <w:p w14:paraId="3CCAF226" w14:textId="77777777" w:rsidR="00305697" w:rsidRPr="00531B02" w:rsidRDefault="00305697" w:rsidP="00531B02">
      <w:pPr>
        <w:rPr>
          <w:rFonts w:cs="Times New Roman"/>
        </w:rPr>
      </w:pPr>
      <w:r w:rsidRPr="00531B02">
        <w:rPr>
          <w:rFonts w:cs="Times New Roman"/>
        </w:rPr>
        <w:t xml:space="preserve">We define the sums of </w:t>
      </w:r>
      <w:proofErr w:type="gramStart"/>
      <w:r w:rsidRPr="00531B02">
        <w:rPr>
          <w:rFonts w:cs="Times New Roman"/>
        </w:rPr>
        <w:t xml:space="preserve">the </w:t>
      </w:r>
      <w:proofErr w:type="spellStart"/>
      <w:r w:rsidRPr="00531B02">
        <w:rPr>
          <w:rFonts w:cs="Times New Roman"/>
        </w:rPr>
        <w:t>i</w:t>
      </w:r>
      <w:proofErr w:type="spellEnd"/>
      <w:proofErr w:type="gramEnd"/>
      <w:r w:rsidRPr="00531B02">
        <w:rPr>
          <w:rFonts w:cs="Times New Roman"/>
        </w:rPr>
        <w:t xml:space="preserve"> sites, 2H and 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511D5F5C" w14:textId="77777777" w:rsidTr="00531B02">
        <w:tc>
          <w:tcPr>
            <w:tcW w:w="7792" w:type="dxa"/>
          </w:tcPr>
          <w:p w14:paraId="50B86E26" w14:textId="201A9DAA" w:rsidR="00305697" w:rsidRPr="00531B02" w:rsidRDefault="00305697" w:rsidP="00531B02">
            <w:pPr>
              <w:rPr>
                <w:rFonts w:cs="Times New Roman"/>
              </w:rPr>
            </w:pPr>
            <m:oMathPara>
              <m:oMathParaPr>
                <m:jc m:val="left"/>
              </m:oMathParaPr>
              <m:oMath>
                <m:r>
                  <m:rPr>
                    <m:nor/>
                  </m:rPr>
                  <w:rPr>
                    <w:rFonts w:cs="Times New Roman"/>
                  </w:rPr>
                  <m:t>∑i2</m:t>
                </m:r>
                <m:r>
                  <m:rPr>
                    <m:sty m:val="p"/>
                  </m:rPr>
                  <w:rPr>
                    <w:rFonts w:ascii="Cambria Math" w:hAns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i2</m:t>
                        </m:r>
                      </m:sub>
                      <m:sup>
                        <m:r>
                          <m:rPr>
                            <m:nor/>
                          </m:rPr>
                          <w:rPr>
                            <w:rFonts w:cs="Times New Roman"/>
                          </w:rPr>
                          <m:t>•</m:t>
                        </m:r>
                      </m:sup>
                    </m:sSubSup>
                  </m:e>
                </m:d>
                <m:r>
                  <m:rPr>
                    <m:sty m:val="p"/>
                  </m:rPr>
                  <w:rPr>
                    <w:rFonts w:ascii="Cambria Math" w:hAns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r>
                          <m:rPr>
                            <m:sty m:val="p"/>
                          </m:rPr>
                          <w:rPr>
                            <w:rFonts w:ascii="Cambria Math" w:hAnsi="Cambria Math" w:cs="Times New Roman"/>
                          </w:rPr>
                          <m:t>H</m:t>
                        </m:r>
                      </m:e>
                      <m:sub>
                        <m:r>
                          <m:rPr>
                            <m:nor/>
                          </m:rPr>
                          <w:rPr>
                            <w:rFonts w:cs="Times New Roman"/>
                          </w:rPr>
                          <m:t>i2</m:t>
                        </m:r>
                      </m:sub>
                      <m:sup>
                        <m:r>
                          <m:rPr>
                            <m:nor/>
                          </m:rPr>
                          <w:rPr>
                            <w:rFonts w:cs="Times New Roman"/>
                          </w:rPr>
                          <m:t>•</m:t>
                        </m:r>
                      </m:sup>
                    </m:sSubSup>
                  </m:e>
                </m:d>
              </m:oMath>
            </m:oMathPara>
          </w:p>
        </w:tc>
        <w:tc>
          <w:tcPr>
            <w:tcW w:w="1218" w:type="dxa"/>
          </w:tcPr>
          <w:p w14:paraId="4E66998C"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30</w:t>
            </w:r>
            <w:r w:rsidRPr="00531B02">
              <w:fldChar w:fldCharType="end"/>
            </w:r>
            <w:r w:rsidRPr="00531B02">
              <w:t xml:space="preserve"> )</w:t>
            </w:r>
          </w:p>
        </w:tc>
      </w:tr>
      <w:tr w:rsidR="00305697" w:rsidRPr="00531B02" w14:paraId="21B9E831" w14:textId="77777777" w:rsidTr="00531B02">
        <w:tc>
          <w:tcPr>
            <w:tcW w:w="7792" w:type="dxa"/>
          </w:tcPr>
          <w:p w14:paraId="6EE01B8B" w14:textId="2DFEF175" w:rsidR="00305697" w:rsidRPr="00531B02" w:rsidRDefault="00305697" w:rsidP="00531B02">
            <w:pPr>
              <w:rPr>
                <w:rFonts w:cs="Times New Roman"/>
              </w:rPr>
            </w:pPr>
            <m:oMathPara>
              <m:oMathParaPr>
                <m:jc m:val="left"/>
              </m:oMathParaPr>
              <m:oMath>
                <m:r>
                  <m:rPr>
                    <m:nor/>
                  </m:rPr>
                  <w:rPr>
                    <w:rFonts w:cs="Times New Roman"/>
                  </w:rPr>
                  <m:t>∑i1</m:t>
                </m:r>
                <m:r>
                  <m:rPr>
                    <m:sty m:val="p"/>
                  </m:rPr>
                  <w:rPr>
                    <w:rFonts w:ascii="Cambria Math" w:hAns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i1</m:t>
                        </m:r>
                      </m:sub>
                      <m:sup>
                        <m:r>
                          <m:rPr>
                            <m:nor/>
                          </m:rPr>
                          <w:rPr>
                            <w:rFonts w:cs="Times New Roman"/>
                          </w:rPr>
                          <m:t>•</m:t>
                        </m:r>
                      </m:sup>
                    </m:sSubSup>
                  </m:e>
                </m:d>
                <m:r>
                  <m:rPr>
                    <m:sty m:val="p"/>
                  </m:rPr>
                  <w:rPr>
                    <w:rFonts w:ascii="Cambria Math" w:hAns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r>
                          <m:rPr>
                            <m:sty m:val="p"/>
                          </m:rPr>
                          <w:rPr>
                            <w:rFonts w:ascii="Cambria Math" w:hAnsi="Cambria Math" w:cs="Times New Roman"/>
                          </w:rPr>
                          <m:t>H</m:t>
                        </m:r>
                      </m:e>
                      <m:sub>
                        <m:r>
                          <m:rPr>
                            <m:nor/>
                          </m:rPr>
                          <w:rPr>
                            <w:rFonts w:cs="Times New Roman"/>
                          </w:rPr>
                          <m:t>i1</m:t>
                        </m:r>
                      </m:sub>
                      <m:sup>
                        <m:r>
                          <m:rPr>
                            <m:nor/>
                          </m:rPr>
                          <w:rPr>
                            <w:rFonts w:cs="Times New Roman"/>
                          </w:rPr>
                          <m:t>•</m:t>
                        </m:r>
                      </m:sup>
                    </m:sSubSup>
                  </m:e>
                </m:d>
              </m:oMath>
            </m:oMathPara>
          </w:p>
        </w:tc>
        <w:tc>
          <w:tcPr>
            <w:tcW w:w="1218" w:type="dxa"/>
          </w:tcPr>
          <w:p w14:paraId="268D9C82"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31</w:t>
            </w:r>
            <w:r w:rsidRPr="00531B02">
              <w:fldChar w:fldCharType="end"/>
            </w:r>
            <w:r w:rsidRPr="00531B02">
              <w:t xml:space="preserve"> )</w:t>
            </w:r>
          </w:p>
        </w:tc>
      </w:tr>
      <w:tr w:rsidR="00305697" w:rsidRPr="00531B02" w14:paraId="35AF85B1" w14:textId="77777777" w:rsidTr="00531B02">
        <w:tc>
          <w:tcPr>
            <w:tcW w:w="7792" w:type="dxa"/>
          </w:tcPr>
          <w:p w14:paraId="740D65C8" w14:textId="547113F5" w:rsidR="00305697" w:rsidRPr="00531B02" w:rsidRDefault="00305697" w:rsidP="00531B02">
            <w:pPr>
              <w:rPr>
                <w:rFonts w:cs="Times New Roman"/>
              </w:rPr>
            </w:pPr>
            <m:oMathPara>
              <m:oMathParaPr>
                <m:jc m:val="left"/>
              </m:oMathParaPr>
              <m:oMath>
                <m:r>
                  <m:rPr>
                    <m:nor/>
                  </m:rPr>
                  <w:rPr>
                    <w:rFonts w:cs="Times New Roman"/>
                  </w:rPr>
                  <m:t>∑</m:t>
                </m:r>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r>
                  <m:rPr>
                    <m:sty m:val="p"/>
                  </m:rPr>
                  <w:rPr>
                    <w:rFonts w:ascii="Cambria Math" w:eastAsiaTheme="minorEastAsia" w:hAns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i1</m:t>
                        </m:r>
                      </m:sub>
                      <m:sup>
                        <m:r>
                          <m:rPr>
                            <m:nor/>
                          </m:rPr>
                          <w:rPr>
                            <w:rFonts w:cs="Times New Roman"/>
                          </w:rPr>
                          <m:t>•</m:t>
                        </m:r>
                      </m:sup>
                    </m:sSubSup>
                  </m:e>
                </m:d>
                <m:r>
                  <m:rPr>
                    <m:sty m:val="p"/>
                  </m:rPr>
                  <w:rPr>
                    <w:rFonts w:ascii="Cambria Math" w:hAns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i2</m:t>
                        </m:r>
                      </m:sub>
                      <m:sup>
                        <m:r>
                          <m:rPr>
                            <m:nor/>
                          </m:rPr>
                          <w:rPr>
                            <w:rFonts w:cs="Times New Roman"/>
                          </w:rPr>
                          <m:t>•</m:t>
                        </m:r>
                      </m:sup>
                    </m:sSubSup>
                  </m:e>
                </m:d>
              </m:oMath>
            </m:oMathPara>
          </w:p>
        </w:tc>
        <w:tc>
          <w:tcPr>
            <w:tcW w:w="1218" w:type="dxa"/>
          </w:tcPr>
          <w:p w14:paraId="41069C86"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32</w:t>
            </w:r>
            <w:r w:rsidRPr="00531B02">
              <w:fldChar w:fldCharType="end"/>
            </w:r>
            <w:r w:rsidRPr="00531B02">
              <w:t xml:space="preserve"> )</w:t>
            </w:r>
          </w:p>
        </w:tc>
      </w:tr>
      <w:tr w:rsidR="00305697" w:rsidRPr="00531B02" w14:paraId="16130FD5" w14:textId="77777777" w:rsidTr="00531B02">
        <w:tc>
          <w:tcPr>
            <w:tcW w:w="7792" w:type="dxa"/>
          </w:tcPr>
          <w:p w14:paraId="29A895F1" w14:textId="18DAE2EB" w:rsidR="00305697" w:rsidRPr="00531B02" w:rsidRDefault="00305697" w:rsidP="00531B02">
            <w:pPr>
              <w:rPr>
                <w:rFonts w:cs="Times New Roman"/>
              </w:rPr>
            </w:pPr>
            <m:oMathPara>
              <m:oMathParaPr>
                <m:jc m:val="left"/>
              </m:oMathParaPr>
              <m:oMath>
                <m:r>
                  <m:rPr>
                    <m:nor/>
                  </m:rPr>
                  <w:rPr>
                    <w:rFonts w:cs="Times New Roman"/>
                  </w:rPr>
                  <m:t>∑H</m:t>
                </m:r>
                <m:r>
                  <m:rPr>
                    <m:sty m:val="p"/>
                  </m:rPr>
                  <w:rPr>
                    <w:rFonts w:ascii="Cambria Math" w:hAns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r>
                          <m:rPr>
                            <m:sty m:val="p"/>
                          </m:rPr>
                          <w:rPr>
                            <w:rFonts w:ascii="Cambria Math" w:hAnsi="Cambria Math" w:cs="Times New Roman"/>
                          </w:rPr>
                          <m:t>H</m:t>
                        </m:r>
                      </m:e>
                      <m:sub>
                        <m:r>
                          <m:rPr>
                            <m:nor/>
                          </m:rPr>
                          <w:rPr>
                            <w:rFonts w:cs="Times New Roman"/>
                          </w:rPr>
                          <m:t>i1</m:t>
                        </m:r>
                      </m:sub>
                      <m:sup>
                        <m:r>
                          <m:rPr>
                            <m:nor/>
                          </m:rPr>
                          <w:rPr>
                            <w:rFonts w:cs="Times New Roman"/>
                          </w:rPr>
                          <m:t>•</m:t>
                        </m:r>
                      </m:sup>
                    </m:sSubSup>
                  </m:e>
                </m:d>
                <m:r>
                  <m:rPr>
                    <m:sty m:val="p"/>
                  </m:rPr>
                  <w:rPr>
                    <w:rFonts w:ascii="Cambria Math" w:hAns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r>
                          <m:rPr>
                            <m:sty m:val="p"/>
                          </m:rPr>
                          <w:rPr>
                            <w:rFonts w:ascii="Cambria Math" w:hAnsi="Cambria Math" w:cs="Times New Roman"/>
                          </w:rPr>
                          <m:t>H</m:t>
                        </m:r>
                      </m:e>
                      <m:sub>
                        <m:r>
                          <m:rPr>
                            <m:nor/>
                          </m:rPr>
                          <w:rPr>
                            <w:rFonts w:cs="Times New Roman"/>
                          </w:rPr>
                          <m:t>i2</m:t>
                        </m:r>
                      </m:sub>
                      <m:sup>
                        <m:r>
                          <m:rPr>
                            <m:nor/>
                          </m:rPr>
                          <w:rPr>
                            <w:rFonts w:cs="Times New Roman"/>
                          </w:rPr>
                          <m:t>•</m:t>
                        </m:r>
                      </m:sup>
                    </m:sSubSup>
                  </m:e>
                </m:d>
              </m:oMath>
            </m:oMathPara>
          </w:p>
        </w:tc>
        <w:tc>
          <w:tcPr>
            <w:tcW w:w="1218" w:type="dxa"/>
          </w:tcPr>
          <w:p w14:paraId="438D12B2"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33</w:t>
            </w:r>
            <w:r w:rsidRPr="00531B02">
              <w:fldChar w:fldCharType="end"/>
            </w:r>
            <w:r w:rsidRPr="00531B02">
              <w:t xml:space="preserve"> )</w:t>
            </w:r>
          </w:p>
        </w:tc>
      </w:tr>
    </w:tbl>
    <w:p w14:paraId="745317B2" w14:textId="77777777" w:rsidR="00305697" w:rsidRPr="00531B02" w:rsidRDefault="00305697" w:rsidP="00531B02">
      <w:pPr>
        <w:rPr>
          <w:rFonts w:cs="Times New Roman"/>
        </w:rPr>
      </w:pPr>
      <w:r w:rsidRPr="00531B02">
        <w:rPr>
          <w:rFonts w:cs="Times New Roman"/>
        </w:rPr>
        <w:t xml:space="preserve">As before, because the system is over-determined: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39"/>
        <w:gridCol w:w="1171"/>
      </w:tblGrid>
      <w:tr w:rsidR="00305697" w:rsidRPr="00531B02" w14:paraId="7E811CB1" w14:textId="77777777" w:rsidTr="00531B02">
        <w:tc>
          <w:tcPr>
            <w:tcW w:w="7839" w:type="dxa"/>
          </w:tcPr>
          <w:p w14:paraId="32C10625" w14:textId="77777777" w:rsidR="00305697" w:rsidRPr="00531B02" w:rsidRDefault="00305697" w:rsidP="00531B02">
            <w:pPr>
              <w:rPr>
                <w:rFonts w:cs="Times New Roman"/>
              </w:rPr>
            </w:pPr>
            <m:oMathPara>
              <m:oMathParaPr>
                <m:jc m:val="left"/>
              </m:oMathParaPr>
              <m:oMath>
                <m:r>
                  <m:rPr>
                    <m:nor/>
                  </m:rPr>
                  <w:rPr>
                    <w:rFonts w:cs="Times New Roman"/>
                  </w:rPr>
                  <m:t>∑H= ∑i1+ ∑i2-∑</m:t>
                </m:r>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oMath>
            </m:oMathPara>
          </w:p>
        </w:tc>
        <w:tc>
          <w:tcPr>
            <w:tcW w:w="1171" w:type="dxa"/>
          </w:tcPr>
          <w:p w14:paraId="3215844C"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34</w:t>
            </w:r>
            <w:r w:rsidRPr="00531B02">
              <w:fldChar w:fldCharType="end"/>
            </w:r>
            <w:r w:rsidRPr="00531B02">
              <w:t xml:space="preserve"> )</w:t>
            </w:r>
          </w:p>
        </w:tc>
      </w:tr>
    </w:tbl>
    <w:p w14:paraId="3A369E46" w14:textId="77777777" w:rsidR="00305697" w:rsidRPr="00531B02" w:rsidRDefault="00305697" w:rsidP="00531B02">
      <w:pPr>
        <w:rPr>
          <w:rFonts w:cs="Times New Roman"/>
        </w:rPr>
      </w:pPr>
      <w:r w:rsidRPr="00531B02">
        <w:rPr>
          <w:rFonts w:cs="Times New Roman"/>
        </w:rPr>
        <w:t xml:space="preserve">The solution here has the same form as the H-in/Li-out experiments, but with Li replaced by </w:t>
      </w:r>
      <w:r w:rsidRPr="00531B02">
        <w:rPr>
          <w:rFonts w:cs="Times New Roman"/>
          <w:vertAlign w:val="superscript"/>
        </w:rPr>
        <w:t>2</w:t>
      </w:r>
      <w:r w:rsidRPr="00531B02">
        <w:rPr>
          <w:rFonts w:cs="Times New Roman"/>
        </w:rPr>
        <w:t>H, and K1 replaced by K3:</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305697" w:rsidRPr="00531B02" w14:paraId="54D05343" w14:textId="77777777" w:rsidTr="00531B02">
        <w:tc>
          <w:tcPr>
            <w:tcW w:w="9010" w:type="dxa"/>
          </w:tcPr>
          <w:p w14:paraId="5C62B387" w14:textId="034B342A" w:rsidR="00305697" w:rsidRPr="00531B02" w:rsidRDefault="00827665" w:rsidP="00531B02">
            <w:pPr>
              <w:rPr>
                <w:rFonts w:eastAsiaTheme="minorEastAsia" w:cs="Times New Roman"/>
              </w:rPr>
            </w:pPr>
            <m:oMathPara>
              <m:oMathParaPr>
                <m:jc m:val="left"/>
              </m:oMathParaPr>
              <m:oMath>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i1</m:t>
                        </m:r>
                      </m:sub>
                      <m:sup>
                        <m:r>
                          <m:rPr>
                            <m:nor/>
                          </m:rPr>
                          <w:rPr>
                            <w:rFonts w:cs="Times New Roman"/>
                          </w:rPr>
                          <m:t>•</m:t>
                        </m:r>
                      </m:sup>
                    </m:sSubSup>
                  </m:e>
                </m:d>
                <m:r>
                  <m:rPr>
                    <m:nor/>
                  </m:rPr>
                  <w:rPr>
                    <w:rFonts w:cs="Times New Roman"/>
                  </w:rPr>
                  <m:t>=-(</m:t>
                </m:r>
                <m:box>
                  <m:boxPr>
                    <m:ctrlPr>
                      <w:rPr>
                        <w:rFonts w:ascii="Cambria Math" w:hAnsi="Cambria Math" w:cs="Times New Roman"/>
                      </w:rPr>
                    </m:ctrlPr>
                  </m:boxPr>
                  <m:e>
                    <m:argPr>
                      <m:argSz m:val="-1"/>
                    </m:argPr>
                    <m:f>
                      <m:fPr>
                        <m:ctrlPr>
                          <w:rPr>
                            <w:rFonts w:ascii="Cambria Math" w:hAnsi="Cambria Math" w:cs="Times New Roman"/>
                          </w:rPr>
                        </m:ctrlPr>
                      </m:fPr>
                      <m:num>
                        <m:r>
                          <m:rPr>
                            <m:sty m:val="p"/>
                          </m:rPr>
                          <w:rPr>
                            <w:rFonts w:ascii="Cambria Math" w:hAnsi="Cambria Math" w:cs="Times New Roman"/>
                          </w:rPr>
                          <m:t>1</m:t>
                        </m:r>
                      </m:num>
                      <m:den>
                        <m:r>
                          <m:rPr>
                            <m:sty m:val="p"/>
                          </m:rPr>
                          <w:rPr>
                            <w:rFonts w:ascii="Cambria Math" w:hAnsi="Cambria Math" w:cs="Times New Roman"/>
                          </w:rPr>
                          <m:t>2</m:t>
                        </m:r>
                      </m:den>
                    </m:f>
                  </m:e>
                </m:box>
                <m:r>
                  <m:rPr>
                    <m:nor/>
                  </m:rPr>
                  <w:rPr>
                    <w:rFonts w:cs="Times New Roman"/>
                  </w:rPr>
                  <m:t>(∑i1+∑</m:t>
                </m:r>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r>
                  <m:rPr>
                    <m:nor/>
                  </m:rPr>
                  <w:rPr>
                    <w:rFonts w:cs="Times New Roman"/>
                  </w:rPr>
                  <m:t>-(K3∑i</m:t>
                </m:r>
                <m:sSup>
                  <m:sSupPr>
                    <m:ctrlPr>
                      <w:rPr>
                        <w:rFonts w:ascii="Cambria Math" w:hAnsi="Cambria Math" w:cs="Times New Roman"/>
                      </w:rPr>
                    </m:ctrlPr>
                  </m:sSupPr>
                  <m:e>
                    <m:r>
                      <m:rPr>
                        <m:nor/>
                      </m:rPr>
                      <w:rPr>
                        <w:rFonts w:cs="Times New Roman"/>
                      </w:rPr>
                      <m:t>2</m:t>
                    </m:r>
                  </m:e>
                  <m:sup>
                    <m:r>
                      <m:rPr>
                        <m:nor/>
                      </m:rPr>
                      <w:rPr>
                        <w:rFonts w:cs="Times New Roman"/>
                      </w:rPr>
                      <m:t>2</m:t>
                    </m:r>
                  </m:sup>
                </m:sSup>
                <m:r>
                  <m:rPr>
                    <m:nor/>
                  </m:rPr>
                  <w:rPr>
                    <w:rFonts w:cs="Times New Roman"/>
                  </w:rPr>
                  <m:t>-2K</m:t>
                </m:r>
                <m:sSup>
                  <m:sSupPr>
                    <m:ctrlPr>
                      <w:rPr>
                        <w:rFonts w:ascii="Cambria Math" w:hAnsi="Cambria Math" w:cs="Times New Roman"/>
                      </w:rPr>
                    </m:ctrlPr>
                  </m:sSupPr>
                  <m:e>
                    <m:r>
                      <m:rPr>
                        <m:nor/>
                      </m:rPr>
                      <w:rPr>
                        <w:rFonts w:cs="Times New Roman"/>
                      </w:rPr>
                      <m:t>3</m:t>
                    </m:r>
                  </m:e>
                  <m:sup>
                    <m:r>
                      <m:rPr>
                        <m:nor/>
                      </m:rPr>
                      <w:rPr>
                        <w:rFonts w:cs="Times New Roman"/>
                      </w:rPr>
                      <m:t>2</m:t>
                    </m:r>
                  </m:sup>
                </m:sSup>
                <m:r>
                  <m:rPr>
                    <m:nor/>
                  </m:rPr>
                  <w:rPr>
                    <w:rFonts w:cs="Times New Roman"/>
                  </w:rPr>
                  <m:t>∑i2∑</m:t>
                </m:r>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r>
                  <m:rPr>
                    <m:nor/>
                  </m:rPr>
                  <w:rPr>
                    <w:rFonts w:cs="Times New Roman"/>
                  </w:rPr>
                  <m:t>+K</m:t>
                </m:r>
                <m:sSup>
                  <m:sSupPr>
                    <m:ctrlPr>
                      <w:rPr>
                        <w:rFonts w:ascii="Cambria Math" w:hAnsi="Cambria Math" w:cs="Times New Roman"/>
                      </w:rPr>
                    </m:ctrlPr>
                  </m:sSupPr>
                  <m:e>
                    <m:r>
                      <m:rPr>
                        <m:nor/>
                      </m:rPr>
                      <w:rPr>
                        <w:rFonts w:cs="Times New Roman"/>
                      </w:rPr>
                      <m:t>3</m:t>
                    </m:r>
                  </m:e>
                  <m:sup>
                    <m:r>
                      <m:rPr>
                        <m:nor/>
                      </m:rPr>
                      <w:rPr>
                        <w:rFonts w:cs="Times New Roman"/>
                      </w:rPr>
                      <m:t>2</m:t>
                    </m:r>
                  </m:sup>
                </m:sSup>
                <m:r>
                  <m:rPr>
                    <m:nor/>
                  </m:rPr>
                  <w:rPr>
                    <w:rFonts w:cs="Times New Roman"/>
                  </w:rPr>
                  <m:t>∑</m:t>
                </m:r>
                <m:sSup>
                  <m:sSupPr>
                    <m:ctrlPr>
                      <w:rPr>
                        <w:rFonts w:ascii="Cambria Math" w:hAnsi="Cambria Math" w:cs="Times New Roman"/>
                      </w:rPr>
                    </m:ctrlPr>
                  </m:s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p>
                    <m:r>
                      <m:rPr>
                        <m:nor/>
                      </m:rPr>
                      <w:rPr>
                        <w:rFonts w:cs="Times New Roman"/>
                      </w:rPr>
                      <m:t>2</m:t>
                    </m:r>
                  </m:sup>
                </m:sSup>
                <m:r>
                  <m:rPr>
                    <m:nor/>
                  </m:rPr>
                  <w:rPr>
                    <w:rFonts w:cs="Times New Roman"/>
                  </w:rPr>
                  <m:t>+2K3∑i1∑i2+2K3∑i1∑</m:t>
                </m:r>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oMath>
            </m:oMathPara>
          </w:p>
          <w:p w14:paraId="518E228D" w14:textId="5F7A360C" w:rsidR="00305697" w:rsidRPr="00531B02" w:rsidRDefault="00BF132C" w:rsidP="00531B02">
            <w:pPr>
              <w:rPr>
                <w:rFonts w:cs="Times New Roman"/>
              </w:rPr>
            </w:pPr>
            <m:oMathPara>
              <m:oMathParaPr>
                <m:jc m:val="left"/>
              </m:oMathParaPr>
              <m:oMath>
                <m:r>
                  <m:rPr>
                    <m:nor/>
                  </m:rPr>
                  <w:rPr>
                    <w:rFonts w:cs="Times New Roman"/>
                  </w:rPr>
                  <m:t>+2K3∑i2∑</m:t>
                </m:r>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r>
                  <m:rPr>
                    <m:nor/>
                  </m:rPr>
                  <w:rPr>
                    <w:rFonts w:cs="Times New Roman"/>
                  </w:rPr>
                  <m:t>-2K3∑</m:t>
                </m:r>
                <m:sSup>
                  <m:sSupPr>
                    <m:ctrlPr>
                      <w:rPr>
                        <w:rFonts w:ascii="Cambria Math" w:hAnsi="Cambria Math" w:cs="Times New Roman"/>
                      </w:rPr>
                    </m:ctrlPr>
                  </m:sSupPr>
                  <m:e>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e>
                  <m:sup>
                    <m:r>
                      <m:rPr>
                        <m:nor/>
                      </m:rPr>
                      <w:rPr>
                        <w:rFonts w:cs="Times New Roman"/>
                      </w:rPr>
                      <m:t>2</m:t>
                    </m:r>
                  </m:sup>
                </m:sSup>
                <m:r>
                  <m:rPr>
                    <m:nor/>
                  </m:rPr>
                  <w:rPr>
                    <w:rFonts w:cs="Times New Roman"/>
                  </w:rPr>
                  <m:t>+∑</m:t>
                </m:r>
                <w:proofErr w:type="spellStart"/>
                <m:r>
                  <m:rPr>
                    <m:nor/>
                  </m:rPr>
                  <w:rPr>
                    <w:rFonts w:cs="Times New Roman"/>
                  </w:rPr>
                  <m:t>i</m:t>
                </m:r>
                <w:proofErr w:type="spellEnd"/>
                <m:sSup>
                  <m:sSupPr>
                    <m:ctrlPr>
                      <w:rPr>
                        <w:rFonts w:ascii="Cambria Math" w:hAnsi="Cambria Math" w:cs="Times New Roman"/>
                      </w:rPr>
                    </m:ctrlPr>
                  </m:sSupPr>
                  <m:e>
                    <m:r>
                      <m:rPr>
                        <m:nor/>
                      </m:rPr>
                      <w:rPr>
                        <w:rFonts w:cs="Times New Roman"/>
                      </w:rPr>
                      <m:t>1</m:t>
                    </m:r>
                  </m:e>
                  <m:sup>
                    <m:r>
                      <m:rPr>
                        <m:nor/>
                      </m:rPr>
                      <w:rPr>
                        <w:rFonts w:cs="Times New Roman"/>
                      </w:rPr>
                      <m:t>2</m:t>
                    </m:r>
                  </m:sup>
                </m:sSup>
                <m:r>
                  <m:rPr>
                    <m:nor/>
                  </m:rPr>
                  <w:rPr>
                    <w:rFonts w:cs="Times New Roman"/>
                  </w:rPr>
                  <m:t>-2∑i1∑</m:t>
                </m:r>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r>
                  <m:rPr>
                    <m:nor/>
                  </m:rPr>
                  <w:rPr>
                    <w:rFonts w:cs="Times New Roman"/>
                  </w:rPr>
                  <m:t>+∑</m:t>
                </m:r>
                <m:sSup>
                  <m:sSupPr>
                    <m:ctrlPr>
                      <w:rPr>
                        <w:rFonts w:ascii="Cambria Math" w:hAnsi="Cambria Math" w:cs="Times New Roman"/>
                      </w:rPr>
                    </m:ctrlPr>
                  </m:sSupPr>
                  <m:e>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e>
                  <m:sup>
                    <m:r>
                      <m:rPr>
                        <m:nor/>
                      </m:rPr>
                      <w:rPr>
                        <w:rFonts w:cs="Times New Roman"/>
                      </w:rPr>
                      <m:t>2</m:t>
                    </m:r>
                  </m:sup>
                </m:sSup>
                <m:sSup>
                  <m:sSupPr>
                    <m:ctrlPr>
                      <w:rPr>
                        <w:rFonts w:ascii="Cambria Math" w:hAnsi="Cambria Math" w:cs="Times New Roman"/>
                        <w:i/>
                      </w:rPr>
                    </m:ctrlPr>
                  </m:sSupPr>
                  <m:e>
                    <m:r>
                      <m:rPr>
                        <m:nor/>
                      </m:rPr>
                      <w:rPr>
                        <w:rFonts w:cs="Times New Roman"/>
                      </w:rPr>
                      <m:t>)</m:t>
                    </m:r>
                  </m:e>
                  <m:sup>
                    <m:f>
                      <m:fPr>
                        <m:ctrlPr>
                          <w:rPr>
                            <w:rFonts w:ascii="Cambria Math" w:hAnsi="Cambria Math" w:cs="Times New Roman"/>
                            <w:i/>
                          </w:rPr>
                        </m:ctrlPr>
                      </m:fPr>
                      <m:num>
                        <m:r>
                          <m:rPr>
                            <m:nor/>
                          </m:rPr>
                          <w:rPr>
                            <w:rFonts w:cs="Times New Roman"/>
                          </w:rPr>
                          <m:t>1</m:t>
                        </m:r>
                      </m:num>
                      <m:den>
                        <m:r>
                          <m:rPr>
                            <m:nor/>
                          </m:rPr>
                          <w:rPr>
                            <w:rFonts w:cs="Times New Roman"/>
                          </w:rPr>
                          <m:t>2</m:t>
                        </m:r>
                      </m:den>
                    </m:f>
                  </m:sup>
                </m:sSup>
                <m:r>
                  <m:rPr>
                    <m:nor/>
                  </m:rPr>
                  <w:rPr>
                    <w:rFonts w:cs="Times New Roman"/>
                  </w:rPr>
                  <m:t>+K3∑i2</m:t>
                </m:r>
                <m:r>
                  <m:rPr>
                    <m:nor/>
                  </m:rPr>
                  <w:rPr>
                    <w:rFonts w:eastAsiaTheme="minorEastAsia" w:cs="Times New Roman"/>
                  </w:rPr>
                  <m:t>-</m:t>
                </m:r>
                <m:r>
                  <m:rPr>
                    <m:nor/>
                  </m:rPr>
                  <w:rPr>
                    <w:rFonts w:cs="Times New Roman"/>
                  </w:rPr>
                  <m:t>K3∑</m:t>
                </m:r>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r>
                  <m:rPr>
                    <m:nor/>
                  </m:rPr>
                  <w:rPr>
                    <w:rFonts w:eastAsiaTheme="minorEastAsia" w:cs="Times New Roman"/>
                  </w:rPr>
                  <m:t>))/(K3-1)</m:t>
                </m:r>
                <m:r>
                  <w:rPr>
                    <w:rFonts w:ascii="Cambria Math" w:eastAsiaTheme="minorEastAsia" w:hAnsi="Cambria Math" w:cs="Times New Roman"/>
                  </w:rPr>
                  <m:t xml:space="preserve"> </m:t>
                </m:r>
              </m:oMath>
            </m:oMathPara>
          </w:p>
        </w:tc>
      </w:tr>
      <w:tr w:rsidR="00305697" w:rsidRPr="00531B02" w14:paraId="2C8A3910" w14:textId="77777777" w:rsidTr="00531B02">
        <w:tc>
          <w:tcPr>
            <w:tcW w:w="9010" w:type="dxa"/>
          </w:tcPr>
          <w:p w14:paraId="57171B96" w14:textId="77777777" w:rsidR="00305697" w:rsidRPr="00531B02" w:rsidRDefault="00305697" w:rsidP="00531B02">
            <w:pPr>
              <w:pStyle w:val="Caption"/>
              <w:jc w:val="right"/>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35</w:t>
            </w:r>
            <w:r w:rsidRPr="00531B02">
              <w:fldChar w:fldCharType="end"/>
            </w:r>
            <w:r w:rsidRPr="00531B02">
              <w:t xml:space="preserve"> )</w:t>
            </w:r>
          </w:p>
        </w:tc>
      </w:tr>
    </w:tbl>
    <w:p w14:paraId="4DBBE00C" w14:textId="77777777" w:rsidR="00305697" w:rsidRPr="00531B02" w:rsidRDefault="00305697" w:rsidP="00531B02">
      <w:pPr>
        <w:rPr>
          <w:rFonts w:cs="Times New Roman"/>
        </w:rPr>
      </w:pPr>
      <w:proofErr w:type="gramStart"/>
      <w:r w:rsidRPr="00531B02">
        <w:rPr>
          <w:rFonts w:cs="Times New Roman"/>
        </w:rPr>
        <w:t>then</w:t>
      </w:r>
      <w:proofErr w:type="gramEnd"/>
      <w:r w:rsidRPr="00531B02">
        <w:rPr>
          <w:rFonts w:cs="Times New Roman"/>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218"/>
      </w:tblGrid>
      <w:tr w:rsidR="00305697" w:rsidRPr="00531B02" w14:paraId="20A6531A" w14:textId="77777777" w:rsidTr="00531B02">
        <w:tc>
          <w:tcPr>
            <w:tcW w:w="7792" w:type="dxa"/>
          </w:tcPr>
          <w:p w14:paraId="3B8EFFE8" w14:textId="6E0BB339" w:rsidR="00305697" w:rsidRPr="00531B02" w:rsidRDefault="00827665" w:rsidP="00531B02">
            <w:pPr>
              <w:rPr>
                <w:rFonts w:cs="Times New Roman"/>
              </w:rPr>
            </w:pPr>
            <m:oMathPara>
              <m:oMathParaPr>
                <m:jc m:val="left"/>
              </m:oMathParaPr>
              <m:oMath>
                <m:d>
                  <m:dPr>
                    <m:begChr m:val="["/>
                    <m:endChr m:val="]"/>
                    <m:ctrlPr>
                      <w:rPr>
                        <w:rFonts w:ascii="Cambria Math" w:hAnsi="Cambria Math" w:cs="Times New Roman"/>
                        <w:i/>
                      </w:rPr>
                    </m:ctrlPr>
                  </m:dPr>
                  <m:e>
                    <m:sSubSup>
                      <m:sSubSupPr>
                        <m:ctrlPr>
                          <w:rPr>
                            <w:rFonts w:ascii="Cambria Math" w:hAnsi="Cambria Math" w:cs="Times New Roman"/>
                            <w:i/>
                          </w:rPr>
                        </m:ctrlPr>
                      </m:sSubSupPr>
                      <m:e>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e>
                      <m:sub>
                        <m:r>
                          <m:rPr>
                            <m:nor/>
                          </m:rPr>
                          <w:rPr>
                            <w:rFonts w:cs="Times New Roman"/>
                          </w:rPr>
                          <m:t>i2</m:t>
                        </m:r>
                      </m:sub>
                      <m:sup>
                        <m:r>
                          <m:rPr>
                            <m:nor/>
                          </m:rPr>
                          <w:rPr>
                            <w:rFonts w:cs="Times New Roman"/>
                          </w:rPr>
                          <m:t>•</m:t>
                        </m:r>
                      </m:sup>
                    </m:sSubSup>
                  </m:e>
                </m:d>
                <m:r>
                  <m:rPr>
                    <m:nor/>
                  </m:rPr>
                  <w:rPr>
                    <w:rFonts w:cs="Times New Roman"/>
                  </w:rPr>
                  <m:t>=∑</m:t>
                </m:r>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r>
                  <m:rPr>
                    <m:nor/>
                  </m:rPr>
                  <w:rPr>
                    <w:rFonts w:cs="Times New Roman"/>
                  </w:rPr>
                  <m:t>-</m:t>
                </m:r>
                <m:d>
                  <m:dPr>
                    <m:begChr m:val="["/>
                    <m:endChr m:val="]"/>
                    <m:ctrlPr>
                      <w:rPr>
                        <w:rFonts w:ascii="Cambria Math" w:hAnsi="Cambria Math" w:cs="Times New Roman"/>
                        <w:i/>
                      </w:rPr>
                    </m:ctrlPr>
                  </m:dPr>
                  <m:e>
                    <m:sSubSup>
                      <m:sSubSupPr>
                        <m:ctrlPr>
                          <w:rPr>
                            <w:rFonts w:ascii="Cambria Math" w:hAnsi="Cambria Math" w:cs="Times New Roman"/>
                            <w:i/>
                          </w:rPr>
                        </m:ctrlPr>
                      </m:sSubSupPr>
                      <m:e>
                        <m:sPre>
                          <m:sPrePr>
                            <m:ctrlPr>
                              <w:rPr>
                                <w:rFonts w:ascii="Cambria Math" w:hAnsi="Cambria Math" w:cs="Times New Roman"/>
                              </w:rPr>
                            </m:ctrlPr>
                          </m:sPrePr>
                          <m:sub>
                            <m:r>
                              <m:rPr>
                                <m:nor/>
                              </m:rPr>
                              <w:rPr>
                                <w:rFonts w:cs="Times New Roman"/>
                              </w:rPr>
                              <m:t xml:space="preserve"> </m:t>
                            </m:r>
                          </m:sub>
                          <m:sup>
                            <m:r>
                              <m:rPr>
                                <m:nor/>
                              </m:rPr>
                              <w:rPr>
                                <w:rFonts w:cs="Times New Roman"/>
                              </w:rPr>
                              <m:t>2</m:t>
                            </m:r>
                          </m:sup>
                          <m:e>
                            <m:r>
                              <m:rPr>
                                <m:nor/>
                              </m:rPr>
                              <w:rPr>
                                <w:rFonts w:cs="Times New Roman"/>
                              </w:rPr>
                              <m:t>H</m:t>
                            </m:r>
                          </m:e>
                        </m:sPre>
                      </m:e>
                      <m:sub>
                        <m:r>
                          <m:rPr>
                            <m:nor/>
                          </m:rPr>
                          <w:rPr>
                            <w:rFonts w:cs="Times New Roman"/>
                          </w:rPr>
                          <m:t>i1</m:t>
                        </m:r>
                      </m:sub>
                      <m:sup>
                        <m:r>
                          <m:rPr>
                            <m:nor/>
                          </m:rPr>
                          <w:rPr>
                            <w:rFonts w:cs="Times New Roman"/>
                          </w:rPr>
                          <m:t>•</m:t>
                        </m:r>
                      </m:sup>
                    </m:sSubSup>
                  </m:e>
                </m:d>
              </m:oMath>
            </m:oMathPara>
          </w:p>
        </w:tc>
        <w:tc>
          <w:tcPr>
            <w:tcW w:w="1218" w:type="dxa"/>
          </w:tcPr>
          <w:p w14:paraId="77FC2F0F"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36</w:t>
            </w:r>
            <w:r w:rsidRPr="00531B02">
              <w:fldChar w:fldCharType="end"/>
            </w:r>
            <w:r w:rsidRPr="00531B02">
              <w:t xml:space="preserve"> )</w:t>
            </w:r>
          </w:p>
        </w:tc>
      </w:tr>
      <w:tr w:rsidR="00305697" w:rsidRPr="00531B02" w14:paraId="5FB49BF8" w14:textId="77777777" w:rsidTr="00531B02">
        <w:tc>
          <w:tcPr>
            <w:tcW w:w="7792" w:type="dxa"/>
          </w:tcPr>
          <w:p w14:paraId="27CEE1A4" w14:textId="2ACB5D27" w:rsidR="00305697" w:rsidRPr="00531B02" w:rsidRDefault="00827665" w:rsidP="00531B02">
            <w:pPr>
              <w:rPr>
                <w:rFonts w:cs="Times New Roman"/>
              </w:rPr>
            </w:pPr>
            <m:oMathPara>
              <m:oMathParaPr>
                <m:jc m:val="left"/>
              </m:oMathParaPr>
              <m:oMath>
                <m:d>
                  <m:dPr>
                    <m:begChr m:val="["/>
                    <m:endChr m:val="]"/>
                    <m:ctrlPr>
                      <w:rPr>
                        <w:rFonts w:ascii="Cambria Math" w:hAnsi="Cambria Math" w:cs="Times New Roman"/>
                      </w:rPr>
                    </m:ctrlPr>
                  </m:dPr>
                  <m:e>
                    <m:sSubSup>
                      <m:sSubSupPr>
                        <m:ctrlPr>
                          <w:rPr>
                            <w:rFonts w:ascii="Cambria Math" w:hAnsi="Cambria Math" w:cs="Times New Roman"/>
                          </w:rPr>
                        </m:ctrlPr>
                      </m:sSubSupPr>
                      <m:e>
                        <m:r>
                          <m:rPr>
                            <m:sty m:val="p"/>
                          </m:rPr>
                          <w:rPr>
                            <w:rFonts w:ascii="Cambria Math" w:hAnsi="Cambria Math" w:cs="Times New Roman"/>
                          </w:rPr>
                          <m:t>H</m:t>
                        </m:r>
                      </m:e>
                      <m:sub>
                        <m:r>
                          <m:rPr>
                            <m:nor/>
                          </m:rPr>
                          <w:rPr>
                            <w:rFonts w:cs="Times New Roman"/>
                          </w:rPr>
                          <m:t>i2</m:t>
                        </m:r>
                      </m:sub>
                      <m:sup>
                        <m:r>
                          <m:rPr>
                            <m:nor/>
                          </m:rPr>
                          <w:rPr>
                            <w:rFonts w:cs="Times New Roman"/>
                          </w:rPr>
                          <m:t>•</m:t>
                        </m:r>
                      </m:sup>
                    </m:sSubSup>
                  </m:e>
                </m:d>
                <m:r>
                  <m:rPr>
                    <m:sty m:val="p"/>
                  </m:rPr>
                  <w:rPr>
                    <w:rFonts w:ascii="Cambria Math" w:hAnsi="Cambria Math" w:cs="Times New Roman"/>
                  </w:rPr>
                  <m:t>=</m:t>
                </m:r>
                <m:r>
                  <m:rPr>
                    <m:nor/>
                  </m:rPr>
                  <w:rPr>
                    <w:rFonts w:cs="Times New Roman"/>
                  </w:rPr>
                  <m:t>∑i2</m:t>
                </m:r>
                <m:r>
                  <m:rPr>
                    <m:nor/>
                  </m:rPr>
                  <w:rPr>
                    <w:rFonts w:asci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i2</m:t>
                        </m:r>
                      </m:sub>
                      <m:sup>
                        <m:r>
                          <m:rPr>
                            <m:nor/>
                          </m:rPr>
                          <w:rPr>
                            <w:rFonts w:cs="Times New Roman"/>
                          </w:rPr>
                          <m:t>•</m:t>
                        </m:r>
                      </m:sup>
                    </m:sSubSup>
                  </m:e>
                </m:d>
              </m:oMath>
            </m:oMathPara>
          </w:p>
        </w:tc>
        <w:tc>
          <w:tcPr>
            <w:tcW w:w="1218" w:type="dxa"/>
          </w:tcPr>
          <w:p w14:paraId="46B31836"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37</w:t>
            </w:r>
            <w:r w:rsidRPr="00531B02">
              <w:fldChar w:fldCharType="end"/>
            </w:r>
            <w:r w:rsidRPr="00531B02">
              <w:t xml:space="preserve"> )</w:t>
            </w:r>
          </w:p>
        </w:tc>
      </w:tr>
      <w:tr w:rsidR="00305697" w:rsidRPr="00531B02" w14:paraId="2EDE8E64" w14:textId="77777777" w:rsidTr="00531B02">
        <w:tc>
          <w:tcPr>
            <w:tcW w:w="7792" w:type="dxa"/>
          </w:tcPr>
          <w:p w14:paraId="2ED05675" w14:textId="7F2A9D2E" w:rsidR="00305697" w:rsidRPr="00531B02" w:rsidRDefault="00827665" w:rsidP="00531B02">
            <w:pPr>
              <w:rPr>
                <w:rFonts w:cs="Times New Roman"/>
              </w:rPr>
            </w:pPr>
            <m:oMathPara>
              <m:oMathParaPr>
                <m:jc m:val="left"/>
              </m:oMathParaPr>
              <m:oMath>
                <m:d>
                  <m:dPr>
                    <m:begChr m:val="["/>
                    <m:endChr m:val="]"/>
                    <m:ctrlPr>
                      <w:rPr>
                        <w:rFonts w:ascii="Cambria Math" w:hAnsi="Cambria Math" w:cs="Times New Roman"/>
                      </w:rPr>
                    </m:ctrlPr>
                  </m:dPr>
                  <m:e>
                    <m:sSubSup>
                      <m:sSubSupPr>
                        <m:ctrlPr>
                          <w:rPr>
                            <w:rFonts w:ascii="Cambria Math" w:hAnsi="Cambria Math" w:cs="Times New Roman"/>
                          </w:rPr>
                        </m:ctrlPr>
                      </m:sSubSupPr>
                      <m:e>
                        <m:r>
                          <m:rPr>
                            <m:sty m:val="p"/>
                          </m:rPr>
                          <w:rPr>
                            <w:rFonts w:ascii="Cambria Math" w:hAnsi="Cambria Math" w:cs="Times New Roman"/>
                          </w:rPr>
                          <m:t>H</m:t>
                        </m:r>
                      </m:e>
                      <m:sub>
                        <m:r>
                          <m:rPr>
                            <m:nor/>
                          </m:rPr>
                          <w:rPr>
                            <w:rFonts w:cs="Times New Roman"/>
                          </w:rPr>
                          <m:t>i1</m:t>
                        </m:r>
                      </m:sub>
                      <m:sup>
                        <m:r>
                          <m:rPr>
                            <m:nor/>
                          </m:rPr>
                          <w:rPr>
                            <w:rFonts w:cs="Times New Roman"/>
                          </w:rPr>
                          <m:t>•</m:t>
                        </m:r>
                      </m:sup>
                    </m:sSubSup>
                  </m:e>
                </m:d>
                <m:r>
                  <m:rPr>
                    <m:sty m:val="p"/>
                  </m:rPr>
                  <w:rPr>
                    <w:rFonts w:ascii="Cambria Math" w:hAnsi="Cambria Math" w:cs="Times New Roman"/>
                  </w:rPr>
                  <m:t>=</m:t>
                </m:r>
                <m:r>
                  <m:rPr>
                    <m:nor/>
                  </m:rPr>
                  <w:rPr>
                    <w:rFonts w:cs="Times New Roman"/>
                  </w:rPr>
                  <m:t>∑i1</m:t>
                </m:r>
                <m:r>
                  <m:rPr>
                    <m:nor/>
                  </m:rPr>
                  <w:rPr>
                    <w:rFonts w:ascii="Cambria Math" w:cs="Times New Roman"/>
                  </w:rPr>
                  <m:t>-</m:t>
                </m:r>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i1</m:t>
                        </m:r>
                      </m:sub>
                      <m:sup>
                        <m:r>
                          <m:rPr>
                            <m:nor/>
                          </m:rPr>
                          <w:rPr>
                            <w:rFonts w:cs="Times New Roman"/>
                          </w:rPr>
                          <m:t>•</m:t>
                        </m:r>
                      </m:sup>
                    </m:sSubSup>
                  </m:e>
                </m:d>
              </m:oMath>
            </m:oMathPara>
          </w:p>
        </w:tc>
        <w:tc>
          <w:tcPr>
            <w:tcW w:w="1218" w:type="dxa"/>
          </w:tcPr>
          <w:p w14:paraId="0991866C" w14:textId="77777777" w:rsidR="00305697" w:rsidRPr="00531B02" w:rsidRDefault="00305697" w:rsidP="00531B02">
            <w:pPr>
              <w:pStyle w:val="Caption"/>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38</w:t>
            </w:r>
            <w:r w:rsidRPr="00531B02">
              <w:fldChar w:fldCharType="end"/>
            </w:r>
            <w:r w:rsidRPr="00531B02">
              <w:t xml:space="preserve"> )</w:t>
            </w:r>
          </w:p>
        </w:tc>
      </w:tr>
    </w:tbl>
    <w:p w14:paraId="2B094BCD" w14:textId="12DC917E" w:rsidR="00305697" w:rsidRPr="00531B02" w:rsidRDefault="00305697" w:rsidP="00531B02">
      <w:pPr>
        <w:rPr>
          <w:rFonts w:cs="Times New Roman"/>
        </w:rPr>
      </w:pPr>
      <w:r w:rsidRPr="00531B02">
        <w:rPr>
          <w:rFonts w:cs="Times New Roman"/>
        </w:rPr>
        <w:lastRenderedPageBreak/>
        <w:t xml:space="preserve">It was stated in the text that the equilibrium constant for the reaction, K3, should be approximately equal to 1. However, the analytical solution ends with </w:t>
      </w:r>
      <w:proofErr w:type="gramStart"/>
      <w:r w:rsidRPr="00531B02">
        <w:rPr>
          <w:rFonts w:cs="Times New Roman"/>
        </w:rPr>
        <w:t>/(</w:t>
      </w:r>
      <w:proofErr w:type="gramEnd"/>
      <w:r w:rsidRPr="00531B02">
        <w:rPr>
          <w:rFonts w:cs="Times New Roman"/>
        </w:rPr>
        <w:t xml:space="preserve">K3-1), thus where K=1, </w:t>
      </w:r>
      <m:oMath>
        <m:d>
          <m:dPr>
            <m:begChr m:val="["/>
            <m:endChr m:val="]"/>
            <m:ctrlPr>
              <w:rPr>
                <w:rFonts w:ascii="Cambria Math" w:hAnsi="Cambria Math" w:cs="Times New Roman"/>
              </w:rPr>
            </m:ctrlPr>
          </m:dPr>
          <m:e>
            <m:sSubSup>
              <m:sSubSupPr>
                <m:ctrlPr>
                  <w:rPr>
                    <w:rFonts w:ascii="Cambria Math" w:hAnsi="Cambria Math" w:cs="Times New Roman"/>
                  </w:rPr>
                </m:ctrlPr>
              </m:sSubSupPr>
              <m:e>
                <m:sPre>
                  <m:sPrePr>
                    <m:ctrlPr>
                      <w:rPr>
                        <w:rFonts w:ascii="Cambria Math" w:hAnsi="Cambria Math" w:cs="Times New Roman"/>
                      </w:rPr>
                    </m:ctrlPr>
                  </m:sPrePr>
                  <m:sub>
                    <m:r>
                      <m:rPr>
                        <m:sty m:val="p"/>
                      </m:rPr>
                      <w:rPr>
                        <w:rFonts w:ascii="Cambria Math" w:hAnsi="Cambria Math" w:cs="Times New Roman"/>
                      </w:rPr>
                      <m:t xml:space="preserve"> </m:t>
                    </m:r>
                  </m:sub>
                  <m:sup>
                    <m:r>
                      <m:rPr>
                        <m:sty m:val="p"/>
                      </m:rPr>
                      <w:rPr>
                        <w:rFonts w:ascii="Cambria Math" w:hAnsi="Cambria Math" w:cs="Times New Roman"/>
                      </w:rPr>
                      <m:t>2</m:t>
                    </m:r>
                  </m:sup>
                  <m:e>
                    <m:r>
                      <m:rPr>
                        <m:sty m:val="p"/>
                      </m:rPr>
                      <w:rPr>
                        <w:rFonts w:ascii="Cambria Math" w:hAnsi="Cambria Math" w:cs="Times New Roman"/>
                      </w:rPr>
                      <m:t>H</m:t>
                    </m:r>
                  </m:e>
                </m:sPre>
              </m:e>
              <m:sub>
                <m:r>
                  <m:rPr>
                    <m:nor/>
                  </m:rPr>
                  <w:rPr>
                    <w:rFonts w:cs="Times New Roman"/>
                  </w:rPr>
                  <m:t>i1</m:t>
                </m:r>
              </m:sub>
              <m:sup>
                <m:r>
                  <m:rPr>
                    <m:nor/>
                  </m:rPr>
                  <w:rPr>
                    <w:rFonts w:cs="Times New Roman"/>
                  </w:rPr>
                  <m:t>•</m:t>
                </m:r>
              </m:sup>
            </m:sSubSup>
          </m:e>
        </m:d>
      </m:oMath>
      <w:r w:rsidRPr="00531B02">
        <w:rPr>
          <w:rFonts w:eastAsiaTheme="minorEastAsia" w:cs="Times New Roman"/>
        </w:rPr>
        <w:t>=∞. Therefore, the model was actually run using log</w:t>
      </w:r>
      <w:r w:rsidRPr="00531B02">
        <w:rPr>
          <w:rFonts w:eastAsiaTheme="minorEastAsia" w:cs="Times New Roman"/>
          <w:vertAlign w:val="subscript"/>
        </w:rPr>
        <w:t>10</w:t>
      </w:r>
      <w:r w:rsidRPr="00531B02">
        <w:rPr>
          <w:rFonts w:eastAsiaTheme="minorEastAsia" w:cs="Times New Roman"/>
        </w:rPr>
        <w:t>K3=10</w:t>
      </w:r>
      <w:r w:rsidRPr="00531B02">
        <w:rPr>
          <w:rFonts w:eastAsiaTheme="minorEastAsia" w:cs="Times New Roman"/>
          <w:vertAlign w:val="superscript"/>
        </w:rPr>
        <w:t>-10</w:t>
      </w:r>
      <w:r w:rsidRPr="00531B02">
        <w:rPr>
          <w:rFonts w:eastAsiaTheme="minorEastAsia" w:cs="Times New Roman"/>
        </w:rPr>
        <w:t>.</w:t>
      </w:r>
    </w:p>
    <w:p w14:paraId="1EADB72A" w14:textId="77777777" w:rsidR="00305697" w:rsidRPr="00531B02" w:rsidRDefault="00305697" w:rsidP="00531B02">
      <w:pPr>
        <w:rPr>
          <w:rFonts w:cs="Times New Roman"/>
        </w:rPr>
      </w:pPr>
    </w:p>
    <w:p w14:paraId="095888DF" w14:textId="77777777" w:rsidR="00305697" w:rsidRPr="00531B02" w:rsidRDefault="00305697" w:rsidP="00531B02">
      <w:pPr>
        <w:outlineLvl w:val="0"/>
        <w:rPr>
          <w:rFonts w:cs="Times New Roman"/>
          <w:b/>
        </w:rPr>
      </w:pPr>
      <w:r w:rsidRPr="00531B02">
        <w:rPr>
          <w:rFonts w:cs="Times New Roman"/>
          <w:b/>
          <w:vertAlign w:val="superscript"/>
        </w:rPr>
        <w:t>2</w:t>
      </w:r>
      <w:r w:rsidRPr="00531B02">
        <w:rPr>
          <w:rFonts w:cs="Times New Roman"/>
          <w:b/>
        </w:rPr>
        <w:t>H-in/</w:t>
      </w:r>
      <w:proofErr w:type="spellStart"/>
      <w:r w:rsidRPr="00531B02">
        <w:rPr>
          <w:rFonts w:cs="Times New Roman"/>
          <w:b/>
        </w:rPr>
        <w:t>H+Li</w:t>
      </w:r>
      <w:proofErr w:type="spellEnd"/>
      <w:r w:rsidRPr="00531B02">
        <w:rPr>
          <w:rFonts w:cs="Times New Roman"/>
          <w:b/>
        </w:rPr>
        <w:t xml:space="preserve"> out experiments</w:t>
      </w:r>
    </w:p>
    <w:p w14:paraId="248798D9" w14:textId="77777777" w:rsidR="00305697" w:rsidRPr="00531B02" w:rsidRDefault="00305697" w:rsidP="00531B02">
      <w:pPr>
        <w:rPr>
          <w:rFonts w:cs="Times New Roman"/>
        </w:rPr>
      </w:pPr>
      <w:r w:rsidRPr="00531B02">
        <w:rPr>
          <w:rFonts w:cs="Times New Roman"/>
        </w:rPr>
        <w:t>This model proceeds in much the same way as the model of the H-in/Li-out experiments where both O and Al-associated defects were considered, i.e. numerically solving the equations at every time and distance step. The solutions are found as follows.</w:t>
      </w:r>
    </w:p>
    <w:p w14:paraId="00FF7B67" w14:textId="77777777" w:rsidR="00305697" w:rsidRPr="00531B02" w:rsidRDefault="00305697" w:rsidP="00531B02">
      <w:pPr>
        <w:rPr>
          <w:rFonts w:cs="Times New Roman"/>
        </w:rPr>
      </w:pPr>
      <w:r w:rsidRPr="00531B02">
        <w:rPr>
          <w:rFonts w:cs="Times New Roman"/>
        </w:rPr>
        <w:t xml:space="preserve">Firstly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w:rPr>
                    <w:rFonts w:ascii="Cambria Math" w:hAnsi="Cambria Math" w:cs="Times New Roman"/>
                  </w:rPr>
                  <m:t>Li</m:t>
                </m:r>
              </m:e>
              <m:sub>
                <m:r>
                  <m:rPr>
                    <m:nor/>
                  </m:rPr>
                  <w:rPr>
                    <w:rFonts w:cs="Times New Roman"/>
                  </w:rPr>
                  <m:t>i1</m:t>
                </m:r>
              </m:sub>
              <m:sup>
                <m:r>
                  <m:rPr>
                    <m:nor/>
                  </m:rPr>
                  <w:rPr>
                    <w:rFonts w:cs="Times New Roman"/>
                  </w:rPr>
                  <m:t>•</m:t>
                </m:r>
              </m:sup>
            </m:sSubSup>
          </m:e>
        </m:d>
      </m:oMath>
      <w:r w:rsidRPr="00531B02">
        <w:rPr>
          <w:rFonts w:eastAsiaTheme="minorEastAsia" w:cs="Times New Roman"/>
        </w:rPr>
        <w:t xml:space="preserve"> is found as the root of the following equation, where [z] = </w:t>
      </w:r>
      <m:oMath>
        <m:d>
          <m:dPr>
            <m:begChr m:val="["/>
            <m:endChr m:val="]"/>
            <m:ctrlPr>
              <w:rPr>
                <w:rFonts w:ascii="Cambria Math" w:hAnsi="Cambria Math" w:cs="Times New Roman"/>
                <w:i/>
              </w:rPr>
            </m:ctrlPr>
          </m:dPr>
          <m:e>
            <m:sSubSup>
              <m:sSubSupPr>
                <m:ctrlPr>
                  <w:rPr>
                    <w:rFonts w:ascii="Cambria Math" w:hAnsi="Cambria Math" w:cs="Times New Roman"/>
                    <w:i/>
                  </w:rPr>
                </m:ctrlPr>
              </m:sSubSupPr>
              <m:e>
                <m:r>
                  <m:rPr>
                    <m:nor/>
                  </m:rPr>
                  <w:rPr>
                    <w:rFonts w:ascii="Cambria Math" w:hAnsi="Cambria Math" w:cs="Times New Roman"/>
                  </w:rPr>
                  <m:t>Li</m:t>
                </m:r>
              </m:e>
              <m:sub>
                <m:r>
                  <m:rPr>
                    <m:nor/>
                  </m:rPr>
                  <w:rPr>
                    <w:rFonts w:cs="Times New Roman"/>
                  </w:rPr>
                  <m:t>i1</m:t>
                </m:r>
              </m:sub>
              <m:sup>
                <m:r>
                  <m:rPr>
                    <m:nor/>
                  </m:rPr>
                  <w:rPr>
                    <w:rFonts w:cs="Times New Roman"/>
                  </w:rPr>
                  <m:t>•</m:t>
                </m:r>
              </m:sup>
            </m:sSubSup>
          </m:e>
        </m:d>
      </m:oMath>
      <w:r w:rsidRPr="00531B02">
        <w:rPr>
          <w:rFonts w:eastAsiaTheme="minorEastAsia" w:cs="Times New Roman"/>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305697" w:rsidRPr="00531B02" w14:paraId="0836E992" w14:textId="77777777" w:rsidTr="00531B02">
        <w:tc>
          <w:tcPr>
            <w:tcW w:w="9010" w:type="dxa"/>
          </w:tcPr>
          <w:p w14:paraId="642DC53B" w14:textId="77777777" w:rsidR="00305697" w:rsidRPr="00531B02" w:rsidRDefault="00305697" w:rsidP="00531B02">
            <w:pPr>
              <w:rPr>
                <w:rFonts w:ascii="Cambria Math" w:eastAsiaTheme="minorEastAsia" w:hAnsi="Cambria Math" w:cs="Times New Roman"/>
                <w:oMath/>
              </w:rPr>
            </w:pPr>
            <m:oMathPara>
              <m:oMathParaPr>
                <m:jc m:val="left"/>
              </m:oMathParaPr>
              <m:oMath>
                <m:r>
                  <m:rPr>
                    <m:nor/>
                  </m:rPr>
                  <w:rPr>
                    <w:rFonts w:cs="Times New Roman"/>
                  </w:rPr>
                  <m:t>K1K3</m:t>
                </m:r>
                <m:sSup>
                  <m:sSupPr>
                    <m:ctrlPr>
                      <w:rPr>
                        <w:rFonts w:ascii="Cambria Math" w:hAnsi="Cambria Math" w:cs="Times New Roman"/>
                        <w:i/>
                      </w:rPr>
                    </m:ctrlPr>
                  </m:sSupPr>
                  <m:e>
                    <m:r>
                      <m:rPr>
                        <m:nor/>
                      </m:rPr>
                      <w:rPr>
                        <w:rFonts w:cs="Times New Roman"/>
                      </w:rPr>
                      <m:t>[z]</m:t>
                    </m:r>
                  </m:e>
                  <m:sup>
                    <m:r>
                      <m:rPr>
                        <m:nor/>
                      </m:rPr>
                      <w:rPr>
                        <w:rFonts w:cs="Times New Roman"/>
                      </w:rPr>
                      <m:t>3</m:t>
                    </m:r>
                  </m:sup>
                </m:sSup>
                <m:r>
                  <m:rPr>
                    <m:nor/>
                  </m:rPr>
                  <w:rPr>
                    <w:rFonts w:cs="Times New Roman"/>
                  </w:rPr>
                  <m:t>+K1</m:t>
                </m:r>
                <m:sSup>
                  <m:sSupPr>
                    <m:ctrlPr>
                      <w:rPr>
                        <w:rFonts w:ascii="Cambria Math" w:hAnsi="Cambria Math" w:cs="Times New Roman"/>
                        <w:i/>
                      </w:rPr>
                    </m:ctrlPr>
                  </m:sSupPr>
                  <m:e>
                    <m:r>
                      <m:rPr>
                        <m:nor/>
                      </m:rPr>
                      <w:rPr>
                        <w:rFonts w:cs="Times New Roman"/>
                      </w:rPr>
                      <m:t>[z]</m:t>
                    </m:r>
                  </m:e>
                  <m:sup>
                    <m:r>
                      <m:rPr>
                        <m:nor/>
                      </m:rPr>
                      <w:rPr>
                        <w:rFonts w:cs="Times New Roman"/>
                      </w:rPr>
                      <m:t>3</m:t>
                    </m:r>
                  </m:sup>
                </m:sSup>
                <m:r>
                  <m:rPr>
                    <m:nor/>
                  </m:rPr>
                  <w:rPr>
                    <w:rFonts w:cs="Times New Roman"/>
                  </w:rPr>
                  <m:t>-K</m:t>
                </m:r>
                <m:sSup>
                  <m:sSupPr>
                    <m:ctrlPr>
                      <w:rPr>
                        <w:rFonts w:ascii="Cambria Math" w:hAnsi="Cambria Math" w:cs="Times New Roman"/>
                        <w:i/>
                      </w:rPr>
                    </m:ctrlPr>
                  </m:sSupPr>
                  <m:e>
                    <m:r>
                      <m:rPr>
                        <m:nor/>
                      </m:rPr>
                      <w:rPr>
                        <w:rFonts w:cs="Times New Roman"/>
                      </w:rPr>
                      <m:t>1</m:t>
                    </m:r>
                  </m:e>
                  <m:sup>
                    <m:r>
                      <m:rPr>
                        <m:nor/>
                      </m:rPr>
                      <w:rPr>
                        <w:rFonts w:cs="Times New Roman"/>
                      </w:rPr>
                      <m:t>2</m:t>
                    </m:r>
                  </m:sup>
                </m:sSup>
                <m:sSup>
                  <m:sSupPr>
                    <m:ctrlPr>
                      <w:rPr>
                        <w:rFonts w:ascii="Cambria Math" w:hAnsi="Cambria Math" w:cs="Times New Roman"/>
                        <w:i/>
                      </w:rPr>
                    </m:ctrlPr>
                  </m:sSupPr>
                  <m:e>
                    <m:d>
                      <m:dPr>
                        <m:begChr m:val="["/>
                        <m:endChr m:val="]"/>
                        <m:ctrlPr>
                          <w:rPr>
                            <w:rFonts w:ascii="Cambria Math" w:hAnsi="Cambria Math" w:cs="Times New Roman"/>
                            <w:i/>
                          </w:rPr>
                        </m:ctrlPr>
                      </m:dPr>
                      <m:e>
                        <m:r>
                          <m:rPr>
                            <m:nor/>
                          </m:rPr>
                          <w:rPr>
                            <w:rFonts w:cs="Times New Roman"/>
                          </w:rPr>
                          <m:t>z</m:t>
                        </m:r>
                      </m:e>
                    </m:d>
                  </m:e>
                  <m:sup>
                    <m:r>
                      <m:rPr>
                        <m:nor/>
                      </m:rPr>
                      <w:rPr>
                        <w:rFonts w:cs="Times New Roman"/>
                      </w:rPr>
                      <m:t>3</m:t>
                    </m:r>
                  </m:sup>
                </m:sSup>
                <m:r>
                  <m:rPr>
                    <m:nor/>
                  </m:rPr>
                  <w:rPr>
                    <w:rFonts w:cs="Times New Roman"/>
                  </w:rPr>
                  <m:t>-K3</m:t>
                </m:r>
                <m:sSup>
                  <m:sSupPr>
                    <m:ctrlPr>
                      <w:rPr>
                        <w:rFonts w:ascii="Cambria Math" w:hAnsi="Cambria Math" w:cs="Times New Roman"/>
                        <w:i/>
                      </w:rPr>
                    </m:ctrlPr>
                  </m:sSupPr>
                  <m:e>
                    <m:d>
                      <m:dPr>
                        <m:begChr m:val="["/>
                        <m:endChr m:val="]"/>
                        <m:ctrlPr>
                          <w:rPr>
                            <w:rFonts w:ascii="Cambria Math" w:hAnsi="Cambria Math" w:cs="Times New Roman"/>
                            <w:i/>
                          </w:rPr>
                        </m:ctrlPr>
                      </m:dPr>
                      <m:e>
                        <m:r>
                          <m:rPr>
                            <m:nor/>
                          </m:rPr>
                          <w:rPr>
                            <w:rFonts w:cs="Times New Roman"/>
                          </w:rPr>
                          <m:t>z</m:t>
                        </m:r>
                      </m:e>
                    </m:d>
                  </m:e>
                  <m:sup>
                    <m:r>
                      <m:rPr>
                        <m:nor/>
                      </m:rPr>
                      <w:rPr>
                        <w:rFonts w:cs="Times New Roman"/>
                      </w:rPr>
                      <m:t>3</m:t>
                    </m:r>
                  </m:sup>
                </m:sSup>
                <m:r>
                  <m:rPr>
                    <m:nor/>
                  </m:rPr>
                  <w:rPr>
                    <w:rFonts w:cs="Times New Roman"/>
                  </w:rPr>
                  <m:t>-2K1K3∑Li[</m:t>
                </m:r>
                <m:sSup>
                  <m:sSupPr>
                    <m:ctrlPr>
                      <w:rPr>
                        <w:rFonts w:ascii="Cambria Math" w:hAnsi="Cambria Math" w:cs="Times New Roman"/>
                        <w:i/>
                      </w:rPr>
                    </m:ctrlPr>
                  </m:sSupPr>
                  <m:e>
                    <m:r>
                      <m:rPr>
                        <m:nor/>
                      </m:rPr>
                      <w:rPr>
                        <w:rFonts w:cs="Times New Roman"/>
                      </w:rPr>
                      <m:t>z]</m:t>
                    </m:r>
                  </m:e>
                  <m:sup>
                    <m:r>
                      <m:rPr>
                        <m:nor/>
                      </m:rPr>
                      <w:rPr>
                        <w:rFonts w:cs="Times New Roman"/>
                      </w:rPr>
                      <m:t>2</m:t>
                    </m:r>
                  </m:sup>
                </m:sSup>
                <m:r>
                  <m:rPr>
                    <m:nor/>
                  </m:rPr>
                  <w:rPr>
                    <w:rFonts w:cs="Times New Roman"/>
                  </w:rPr>
                  <m:t>+K1K3∑i2</m:t>
                </m:r>
                <m:sSup>
                  <m:sSupPr>
                    <m:ctrlPr>
                      <w:rPr>
                        <w:rFonts w:ascii="Cambria Math" w:hAnsi="Cambria Math" w:cs="Times New Roman"/>
                        <w:i/>
                      </w:rPr>
                    </m:ctrlPr>
                  </m:sSupPr>
                  <m:e>
                    <m:r>
                      <m:rPr>
                        <m:nor/>
                      </m:rPr>
                      <w:rPr>
                        <w:rFonts w:cs="Times New Roman"/>
                      </w:rPr>
                      <m:t>[z]</m:t>
                    </m:r>
                  </m:e>
                  <m:sup>
                    <m:r>
                      <m:rPr>
                        <m:nor/>
                      </m:rPr>
                      <w:rPr>
                        <w:rFonts w:cs="Times New Roman"/>
                      </w:rPr>
                      <m:t>2</m:t>
                    </m:r>
                  </m:sup>
                </m:sSup>
                <m:r>
                  <m:rPr>
                    <m:nor/>
                  </m:rPr>
                  <w:rPr>
                    <w:rFonts w:cs="Times New Roman"/>
                  </w:rPr>
                  <m:t>+K3∑Li[z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-K1∑H[z</m:t>
                </m:r>
                <m:sSup>
                  <m:sSupPr>
                    <m:ctrlPr>
                      <w:rPr>
                        <w:rFonts w:ascii="Cambria Math" w:hAnsi="Cambria Math" w:cs="Times New Roman"/>
                        <w:i/>
                      </w:rPr>
                    </m:ctrlPr>
                  </m:sSupPr>
                  <m:e>
                    <m:r>
                      <m:rPr>
                        <m:nor/>
                      </m:rPr>
                      <w:rPr>
                        <w:rFonts w:cs="Times New Roman"/>
                      </w:rPr>
                      <m:t>]</m:t>
                    </m:r>
                  </m:e>
                  <m:sup>
                    <m:r>
                      <m:rPr>
                        <m:nor/>
                      </m:rPr>
                      <w:rPr>
                        <w:rFonts w:cs="Times New Roman"/>
                      </w:rPr>
                      <m:t>2</m:t>
                    </m:r>
                  </m:sup>
                </m:sSup>
              </m:oMath>
            </m:oMathPara>
          </w:p>
          <w:p w14:paraId="4AF445B8" w14:textId="77777777" w:rsidR="00305697" w:rsidRPr="00531B02" w:rsidRDefault="00305697" w:rsidP="00531B02">
            <w:pPr>
              <w:rPr>
                <w:rFonts w:ascii="Cambria Math" w:eastAsiaTheme="minorEastAsia" w:hAnsi="Cambria Math" w:cs="Times New Roman"/>
                <w:oMath/>
              </w:rPr>
            </w:pPr>
            <m:oMathPara>
              <m:oMathParaPr>
                <m:jc m:val="left"/>
              </m:oMathParaPr>
              <m:oMath>
                <m:r>
                  <m:rPr>
                    <m:nor/>
                  </m:rPr>
                  <w:rPr>
                    <w:rFonts w:cs="Times New Roman"/>
                  </w:rPr>
                  <m:t>+2K</m:t>
                </m:r>
                <m:sSup>
                  <m:sSupPr>
                    <m:ctrlPr>
                      <w:rPr>
                        <w:rFonts w:ascii="Cambria Math" w:hAnsi="Cambria Math" w:cs="Times New Roman"/>
                      </w:rPr>
                    </m:ctrlPr>
                  </m:sSupPr>
                  <m:e>
                    <m:r>
                      <m:rPr>
                        <m:nor/>
                      </m:rPr>
                      <w:rPr>
                        <w:rFonts w:cs="Times New Roman"/>
                      </w:rPr>
                      <m:t>1</m:t>
                    </m:r>
                  </m:e>
                  <m:sup>
                    <m:r>
                      <m:rPr>
                        <m:nor/>
                      </m:rPr>
                      <w:rPr>
                        <w:rFonts w:cs="Times New Roman"/>
                      </w:rPr>
                      <m:t>2</m:t>
                    </m:r>
                  </m:sup>
                </m:sSup>
                <m:r>
                  <m:rPr>
                    <m:nor/>
                  </m:rPr>
                  <w:rPr>
                    <w:rFonts w:cs="Times New Roman"/>
                  </w:rPr>
                  <m:t>∑Li[z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m:t>
                </m:r>
                <m:sSup>
                  <m:sSupPr>
                    <m:ctrlPr>
                      <w:rPr>
                        <w:rFonts w:ascii="Cambria Math" w:hAnsi="Cambria Math" w:cs="Times New Roman"/>
                      </w:rPr>
                    </m:ctrlPr>
                  </m:sSupPr>
                  <m:e>
                    <m:r>
                      <m:rPr>
                        <m:nor/>
                      </m:rPr>
                      <w:rPr>
                        <w:rFonts w:cs="Times New Roman"/>
                      </w:rPr>
                      <m:t>1</m:t>
                    </m:r>
                  </m:e>
                  <m:sup>
                    <m:r>
                      <m:rPr>
                        <m:nor/>
                      </m:rPr>
                      <w:rPr>
                        <w:rFonts w:cs="Times New Roman"/>
                      </w:rPr>
                      <m:t>2</m:t>
                    </m:r>
                  </m:sup>
                </m:sSup>
                <m:r>
                  <m:rPr>
                    <m:nor/>
                  </m:rPr>
                  <w:rPr>
                    <w:rFonts w:cs="Times New Roman"/>
                  </w:rPr>
                  <m:t>∑i1[z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-K1K3∑H[z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-K1∑Li[z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-K3∑i2[z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-K1∑i1[z</m:t>
                </m:r>
                <m:sSup>
                  <m:sSupPr>
                    <m:ctrlPr>
                      <w:rPr>
                        <w:rFonts w:ascii="Cambria Math" w:hAnsi="Cambria Math" w:cs="Times New Roman"/>
                        <w:i/>
                      </w:rPr>
                    </m:ctrlPr>
                  </m:sSupPr>
                  <m:e>
                    <m:r>
                      <m:rPr>
                        <m:nor/>
                      </m:rPr>
                      <w:rPr>
                        <w:rFonts w:cs="Times New Roman"/>
                      </w:rPr>
                      <m:t>]</m:t>
                    </m:r>
                  </m:e>
                  <m:sup>
                    <m:r>
                      <m:rPr>
                        <m:nor/>
                      </m:rPr>
                      <w:rPr>
                        <w:rFonts w:cs="Times New Roman"/>
                      </w:rPr>
                      <m:t>2</m:t>
                    </m:r>
                  </m:sup>
                </m:sSup>
                <m:r>
                  <m:rPr>
                    <m:nor/>
                  </m:rPr>
                  <w:rPr>
                    <w:rFonts w:cs="Times New Roman"/>
                  </w:rPr>
                  <m:t>+</m:t>
                </m:r>
              </m:oMath>
            </m:oMathPara>
          </w:p>
          <w:p w14:paraId="18238E9F" w14:textId="77777777" w:rsidR="00305697" w:rsidRPr="00531B02" w:rsidRDefault="00305697" w:rsidP="00531B02">
            <w:pPr>
              <w:rPr>
                <w:rFonts w:ascii="Cambria Math" w:eastAsiaTheme="minorEastAsia" w:hAnsi="Cambria Math" w:cs="Times New Roman"/>
                <w:oMath/>
              </w:rPr>
            </w:pPr>
            <m:oMathPara>
              <m:oMathParaPr>
                <m:jc m:val="left"/>
              </m:oMathParaPr>
              <m:oMath>
                <m:r>
                  <m:rPr>
                    <m:nor/>
                  </m:rPr>
                  <w:rPr>
                    <w:rFonts w:cs="Times New Roman"/>
                  </w:rPr>
                  <m:t>K1K3∑H∑Li</m:t>
                </m:r>
                <m:d>
                  <m:dPr>
                    <m:begChr m:val="["/>
                    <m:endChr m:val="]"/>
                    <m:ctrlPr>
                      <w:rPr>
                        <w:rFonts w:ascii="Cambria Math" w:hAnsi="Cambria Math" w:cs="Times New Roman"/>
                        <w:i/>
                      </w:rPr>
                    </m:ctrlPr>
                  </m:dPr>
                  <m:e>
                    <m:r>
                      <m:rPr>
                        <m:nor/>
                      </m:rPr>
                      <w:rPr>
                        <w:rFonts w:cs="Times New Roman"/>
                      </w:rPr>
                      <m:t>z</m:t>
                    </m:r>
                  </m:e>
                </m:d>
                <m:r>
                  <m:rPr>
                    <m:nor/>
                  </m:rPr>
                  <w:rPr>
                    <w:rFonts w:cs="Times New Roman"/>
                  </w:rPr>
                  <m:t>-2K</m:t>
                </m:r>
                <m:sSup>
                  <m:sSupPr>
                    <m:ctrlPr>
                      <w:rPr>
                        <w:rFonts w:ascii="Cambria Math" w:hAnsi="Cambria Math" w:cs="Times New Roman"/>
                      </w:rPr>
                    </m:ctrlPr>
                  </m:sSupPr>
                  <m:e>
                    <m:r>
                      <m:rPr>
                        <m:nor/>
                      </m:rPr>
                      <w:rPr>
                        <w:rFonts w:cs="Times New Roman"/>
                      </w:rPr>
                      <m:t>1</m:t>
                    </m:r>
                  </m:e>
                  <m:sup>
                    <m:r>
                      <m:rPr>
                        <m:nor/>
                      </m:rPr>
                      <w:rPr>
                        <w:rFonts w:cs="Times New Roman"/>
                      </w:rPr>
                      <m:t>2</m:t>
                    </m:r>
                  </m:sup>
                </m:sSup>
                <m:r>
                  <m:rPr>
                    <m:nor/>
                  </m:rPr>
                  <w:rPr>
                    <w:rFonts w:cs="Times New Roman"/>
                  </w:rPr>
                  <m:t>∑i1∑Li</m:t>
                </m:r>
                <m:d>
                  <m:dPr>
                    <m:begChr m:val="["/>
                    <m:endChr m:val="]"/>
                    <m:ctrlPr>
                      <w:rPr>
                        <w:rFonts w:ascii="Cambria Math" w:hAnsi="Cambria Math" w:cs="Times New Roman"/>
                        <w:i/>
                      </w:rPr>
                    </m:ctrlPr>
                  </m:dPr>
                  <m:e>
                    <m:r>
                      <m:rPr>
                        <m:nor/>
                      </m:rPr>
                      <w:rPr>
                        <w:rFonts w:cs="Times New Roman"/>
                      </w:rPr>
                      <m:t>z</m:t>
                    </m:r>
                  </m:e>
                </m:d>
                <m:r>
                  <m:rPr>
                    <m:nor/>
                  </m:rPr>
                  <w:rPr>
                    <w:rFonts w:cs="Times New Roman"/>
                  </w:rPr>
                  <m:t>-K1K3∑i2∑Li</m:t>
                </m:r>
                <m:d>
                  <m:dPr>
                    <m:begChr m:val="["/>
                    <m:endChr m:val="]"/>
                    <m:ctrlPr>
                      <w:rPr>
                        <w:rFonts w:ascii="Cambria Math" w:hAnsi="Cambria Math" w:cs="Times New Roman"/>
                        <w:i/>
                      </w:rPr>
                    </m:ctrlPr>
                  </m:dPr>
                  <m:e>
                    <m:r>
                      <m:rPr>
                        <m:nor/>
                      </m:rPr>
                      <w:rPr>
                        <w:rFonts w:cs="Times New Roman"/>
                      </w:rPr>
                      <m:t>z</m:t>
                    </m:r>
                  </m:e>
                </m:d>
                <m:r>
                  <m:rPr>
                    <m:nor/>
                  </m:rPr>
                  <w:rPr>
                    <w:rFonts w:cs="Times New Roman"/>
                  </w:rPr>
                  <m:t>+K1K3∑</m:t>
                </m:r>
                <m:sSup>
                  <m:sSupPr>
                    <m:ctrlPr>
                      <w:rPr>
                        <w:rFonts w:ascii="Cambria Math" w:hAnsi="Cambria Math" w:cs="Times New Roman"/>
                      </w:rPr>
                    </m:ctrlPr>
                  </m:sSupPr>
                  <m:e>
                    <m:r>
                      <m:rPr>
                        <m:nor/>
                      </m:rPr>
                      <w:rPr>
                        <w:rFonts w:cs="Times New Roman"/>
                      </w:rPr>
                      <m:t>Li</m:t>
                    </m:r>
                  </m:e>
                  <m:sup>
                    <m:r>
                      <m:rPr>
                        <m:nor/>
                      </m:rPr>
                      <w:rPr>
                        <w:rFonts w:cs="Times New Roman"/>
                      </w:rPr>
                      <m:t>2</m:t>
                    </m:r>
                  </m:sup>
                </m:sSup>
                <m:d>
                  <m:dPr>
                    <m:begChr m:val="["/>
                    <m:endChr m:val="]"/>
                    <m:ctrlPr>
                      <w:rPr>
                        <w:rFonts w:ascii="Cambria Math" w:hAnsi="Cambria Math" w:cs="Times New Roman"/>
                        <w:i/>
                      </w:rPr>
                    </m:ctrlPr>
                  </m:dPr>
                  <m:e>
                    <m:r>
                      <m:rPr>
                        <m:nor/>
                      </m:rPr>
                      <w:rPr>
                        <w:rFonts w:cs="Times New Roman"/>
                      </w:rPr>
                      <m:t>z</m:t>
                    </m:r>
                  </m:e>
                </m:d>
                <m:r>
                  <m:rPr>
                    <m:nor/>
                  </m:rPr>
                  <w:rPr>
                    <w:rFonts w:cs="Times New Roman"/>
                  </w:rPr>
                  <m:t>+K1∑i1∑Li</m:t>
                </m:r>
                <m:d>
                  <m:dPr>
                    <m:begChr m:val="["/>
                    <m:endChr m:val="]"/>
                    <m:ctrlPr>
                      <w:rPr>
                        <w:rFonts w:ascii="Cambria Math" w:hAnsi="Cambria Math" w:cs="Times New Roman"/>
                        <w:i/>
                      </w:rPr>
                    </m:ctrlPr>
                  </m:dPr>
                  <m:e>
                    <m:r>
                      <m:rPr>
                        <m:nor/>
                      </m:rPr>
                      <w:rPr>
                        <w:rFonts w:cs="Times New Roman"/>
                      </w:rPr>
                      <m:t>z</m:t>
                    </m:r>
                  </m:e>
                </m:d>
              </m:oMath>
            </m:oMathPara>
          </w:p>
          <w:p w14:paraId="27231705" w14:textId="77777777" w:rsidR="00305697" w:rsidRPr="00531B02" w:rsidRDefault="00305697" w:rsidP="00531B02">
            <w:pPr>
              <w:rPr>
                <w:rFonts w:cs="Times New Roman"/>
              </w:rPr>
            </w:pPr>
            <m:oMathPara>
              <m:oMathParaPr>
                <m:jc m:val="left"/>
              </m:oMathParaPr>
              <m:oMath>
                <m:r>
                  <m:rPr>
                    <m:nor/>
                  </m:rPr>
                  <w:rPr>
                    <w:rFonts w:cs="Times New Roman"/>
                  </w:rPr>
                  <m:t>-K1∑H∑Li</m:t>
                </m:r>
                <m:d>
                  <m:dPr>
                    <m:begChr m:val="["/>
                    <m:endChr m:val="]"/>
                    <m:ctrlPr>
                      <w:rPr>
                        <w:rFonts w:ascii="Cambria Math" w:hAnsi="Cambria Math" w:cs="Times New Roman"/>
                        <w:i/>
                      </w:rPr>
                    </m:ctrlPr>
                  </m:dPr>
                  <m:e>
                    <m:r>
                      <m:rPr>
                        <m:nor/>
                      </m:rPr>
                      <w:rPr>
                        <w:rFonts w:cs="Times New Roman"/>
                      </w:rPr>
                      <m:t>z</m:t>
                    </m:r>
                  </m:e>
                </m:d>
                <m:r>
                  <m:rPr>
                    <m:nor/>
                  </m:rPr>
                  <w:rPr>
                    <w:rFonts w:cs="Times New Roman"/>
                  </w:rPr>
                  <m:t>-K</m:t>
                </m:r>
                <m:sSup>
                  <m:sSupPr>
                    <m:ctrlPr>
                      <w:rPr>
                        <w:rFonts w:ascii="Cambria Math" w:hAnsi="Cambria Math" w:cs="Times New Roman"/>
                      </w:rPr>
                    </m:ctrlPr>
                  </m:sSupPr>
                  <m:e>
                    <m:r>
                      <m:rPr>
                        <m:nor/>
                      </m:rPr>
                      <w:rPr>
                        <w:rFonts w:cs="Times New Roman"/>
                      </w:rPr>
                      <m:t>1</m:t>
                    </m:r>
                  </m:e>
                  <m:sup>
                    <m:r>
                      <m:rPr>
                        <m:nor/>
                      </m:rPr>
                      <w:rPr>
                        <w:rFonts w:cs="Times New Roman"/>
                      </w:rPr>
                      <m:t>2</m:t>
                    </m:r>
                  </m:sup>
                </m:sSup>
                <m:r>
                  <m:rPr>
                    <m:nor/>
                  </m:rPr>
                  <w:rPr>
                    <w:rFonts w:cs="Times New Roman"/>
                  </w:rPr>
                  <m:t>∑</m:t>
                </m:r>
                <m:sSup>
                  <m:sSupPr>
                    <m:ctrlPr>
                      <w:rPr>
                        <w:rFonts w:ascii="Cambria Math" w:hAnsi="Cambria Math" w:cs="Times New Roman"/>
                        <w:i/>
                      </w:rPr>
                    </m:ctrlPr>
                  </m:sSupPr>
                  <m:e>
                    <m:r>
                      <m:rPr>
                        <m:nor/>
                      </m:rPr>
                      <w:rPr>
                        <w:rFonts w:cs="Times New Roman"/>
                      </w:rPr>
                      <m:t>Li</m:t>
                    </m:r>
                  </m:e>
                  <m:sup>
                    <m:r>
                      <m:rPr>
                        <m:nor/>
                      </m:rPr>
                      <w:rPr>
                        <w:rFonts w:cs="Times New Roman"/>
                      </w:rPr>
                      <m:t>2</m:t>
                    </m:r>
                  </m:sup>
                </m:sSup>
                <m:d>
                  <m:dPr>
                    <m:begChr m:val="["/>
                    <m:endChr m:val="]"/>
                    <m:ctrlPr>
                      <w:rPr>
                        <w:rFonts w:ascii="Cambria Math" w:hAnsi="Cambria Math" w:cs="Times New Roman"/>
                        <w:i/>
                      </w:rPr>
                    </m:ctrlPr>
                  </m:dPr>
                  <m:e>
                    <m:r>
                      <m:rPr>
                        <m:nor/>
                      </m:rPr>
                      <w:rPr>
                        <w:rFonts w:cs="Times New Roman"/>
                      </w:rPr>
                      <m:t>z</m:t>
                    </m:r>
                  </m:e>
                </m:d>
                <m:r>
                  <m:rPr>
                    <m:nor/>
                  </m:rPr>
                  <w:rPr>
                    <w:rFonts w:cs="Times New Roman"/>
                  </w:rPr>
                  <m:t>+K</m:t>
                </m:r>
                <m:sSup>
                  <m:sSupPr>
                    <m:ctrlPr>
                      <w:rPr>
                        <w:rFonts w:ascii="Cambria Math" w:hAnsi="Cambria Math" w:cs="Times New Roman"/>
                      </w:rPr>
                    </m:ctrlPr>
                  </m:sSupPr>
                  <m:e>
                    <m:r>
                      <m:rPr>
                        <m:nor/>
                      </m:rPr>
                      <w:rPr>
                        <w:rFonts w:cs="Times New Roman"/>
                      </w:rPr>
                      <m:t>1</m:t>
                    </m:r>
                  </m:e>
                  <m:sup>
                    <m:r>
                      <m:rPr>
                        <m:nor/>
                      </m:rPr>
                      <w:rPr>
                        <w:rFonts w:cs="Times New Roman"/>
                      </w:rPr>
                      <m:t>2</m:t>
                    </m:r>
                  </m:sup>
                </m:sSup>
                <m:r>
                  <m:rPr>
                    <m:nor/>
                  </m:rPr>
                  <w:rPr>
                    <w:rFonts w:cs="Times New Roman"/>
                  </w:rPr>
                  <m:t>∑i1∑</m:t>
                </m:r>
                <m:sSup>
                  <m:sSupPr>
                    <m:ctrlPr>
                      <w:rPr>
                        <w:rFonts w:ascii="Cambria Math" w:hAnsi="Cambria Math" w:cs="Times New Roman"/>
                      </w:rPr>
                    </m:ctrlPr>
                  </m:sSupPr>
                  <m:e>
                    <m:r>
                      <m:rPr>
                        <m:nor/>
                      </m:rPr>
                      <w:rPr>
                        <w:rFonts w:cs="Times New Roman"/>
                      </w:rPr>
                      <m:t>Li</m:t>
                    </m:r>
                  </m:e>
                  <m:sup>
                    <m:r>
                      <m:rPr>
                        <m:nor/>
                      </m:rPr>
                      <w:rPr>
                        <w:rFonts w:cs="Times New Roman"/>
                      </w:rPr>
                      <m:t>2</m:t>
                    </m:r>
                  </m:sup>
                </m:sSup>
              </m:oMath>
            </m:oMathPara>
          </w:p>
        </w:tc>
      </w:tr>
      <w:tr w:rsidR="00305697" w:rsidRPr="00531B02" w14:paraId="6C3D74F6" w14:textId="77777777" w:rsidTr="00F22C66">
        <w:trPr>
          <w:trHeight w:val="391"/>
        </w:trPr>
        <w:tc>
          <w:tcPr>
            <w:tcW w:w="9010" w:type="dxa"/>
          </w:tcPr>
          <w:p w14:paraId="3DAB35D8" w14:textId="77777777" w:rsidR="00305697" w:rsidRPr="00531B02" w:rsidRDefault="00305697" w:rsidP="00531B02">
            <w:pPr>
              <w:pStyle w:val="Caption"/>
              <w:jc w:val="right"/>
              <w:rPr>
                <w:rFonts w:cs="Times New Roman"/>
              </w:rPr>
            </w:pPr>
            <w:r w:rsidRPr="00531B02">
              <w:t xml:space="preserve">( </w:t>
            </w:r>
            <w:r w:rsidRPr="00531B02">
              <w:fldChar w:fldCharType="begin"/>
            </w:r>
            <w:r w:rsidRPr="00531B02">
              <w:instrText xml:space="preserve"> SEQ ( \* ARABIC </w:instrText>
            </w:r>
            <w:r w:rsidRPr="00531B02">
              <w:fldChar w:fldCharType="separate"/>
            </w:r>
            <w:r w:rsidR="000E61BC" w:rsidRPr="00531B02">
              <w:t>39</w:t>
            </w:r>
            <w:r w:rsidRPr="00531B02">
              <w:fldChar w:fldCharType="end"/>
            </w:r>
            <w:r w:rsidRPr="00531B02">
              <w:t xml:space="preserve"> )</w:t>
            </w:r>
          </w:p>
        </w:tc>
      </w:tr>
    </w:tbl>
    <w:p w14:paraId="0CBCE4E0" w14:textId="77777777" w:rsidR="00305697" w:rsidRPr="00531B02" w:rsidRDefault="00305697" w:rsidP="00531B02">
      <w:pPr>
        <w:pStyle w:val="p1"/>
        <w:rPr>
          <w:rFonts w:ascii="Times New Roman" w:hAnsi="Times New Roman"/>
          <w:sz w:val="24"/>
          <w:szCs w:val="24"/>
          <w:lang w:val="en-GB"/>
        </w:rPr>
      </w:pPr>
    </w:p>
    <w:p w14:paraId="45A5213E" w14:textId="77777777" w:rsidR="00305697" w:rsidRPr="00531B02" w:rsidRDefault="00305697" w:rsidP="00531B02">
      <w:pPr>
        <w:pStyle w:val="p1"/>
        <w:rPr>
          <w:rFonts w:ascii="Times New Roman" w:hAnsi="Times New Roman"/>
          <w:sz w:val="24"/>
          <w:szCs w:val="24"/>
          <w:lang w:val="en-GB"/>
        </w:rPr>
      </w:pPr>
      <w:r w:rsidRPr="00531B02">
        <w:rPr>
          <w:rFonts w:ascii="Times New Roman" w:hAnsi="Times New Roman"/>
          <w:sz w:val="24"/>
          <w:szCs w:val="24"/>
          <w:lang w:val="en-GB"/>
        </w:rPr>
        <w:t>Then the other five unknowns are calculated: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1"/>
        <w:gridCol w:w="945"/>
      </w:tblGrid>
      <w:tr w:rsidR="00305697" w:rsidRPr="00531B02" w14:paraId="52E21EA4" w14:textId="77777777" w:rsidTr="00531B02">
        <w:tc>
          <w:tcPr>
            <w:tcW w:w="7981" w:type="dxa"/>
          </w:tcPr>
          <w:p w14:paraId="6AF92661"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sPre>
                          <m:sPrePr>
                            <m:ctrlPr>
                              <w:rPr>
                                <w:rFonts w:ascii="Cambria Math" w:hAnsi="Cambria Math"/>
                                <w:sz w:val="24"/>
                                <w:szCs w:val="24"/>
                                <w:lang w:val="en-GB"/>
                              </w:rPr>
                            </m:ctrlPr>
                          </m:sPrePr>
                          <m:sub>
                            <m:r>
                              <m:rPr>
                                <m:nor/>
                              </m:rPr>
                              <w:rPr>
                                <w:rFonts w:ascii="Times New Roman" w:hAnsi="Times New Roman"/>
                                <w:sz w:val="24"/>
                                <w:szCs w:val="24"/>
                                <w:lang w:val="en-GB"/>
                              </w:rPr>
                              <m:t xml:space="preserve"> </m:t>
                            </m:r>
                          </m:sub>
                          <m:sup>
                            <m:r>
                              <m:rPr>
                                <m:nor/>
                              </m:rPr>
                              <w:rPr>
                                <w:rFonts w:ascii="Times New Roman" w:hAnsi="Times New Roman"/>
                                <w:sz w:val="24"/>
                                <w:szCs w:val="24"/>
                                <w:lang w:val="en-GB"/>
                              </w:rPr>
                              <m:t>2</m:t>
                            </m:r>
                          </m:sup>
                          <m:e>
                            <m:r>
                              <m:rPr>
                                <m:nor/>
                              </m:rPr>
                              <w:rPr>
                                <w:rFonts w:ascii="Times New Roman" w:hAnsi="Times New Roman"/>
                                <w:sz w:val="24"/>
                                <w:szCs w:val="24"/>
                                <w:lang w:val="en-GB"/>
                              </w:rPr>
                              <m:t>H</m:t>
                            </m:r>
                          </m:e>
                        </m:sPre>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=∑i1-</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∑H)/(</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+K1∑Li-</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K1)</m:t>
                </m:r>
              </m:oMath>
            </m:oMathPara>
          </w:p>
        </w:tc>
        <w:tc>
          <w:tcPr>
            <w:tcW w:w="945" w:type="dxa"/>
          </w:tcPr>
          <w:p w14:paraId="734255CA"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40</w:t>
            </w:r>
            <w:r w:rsidRPr="00531B02">
              <w:fldChar w:fldCharType="end"/>
            </w:r>
            <w:r w:rsidRPr="00531B02">
              <w:t xml:space="preserve"> )</w:t>
            </w:r>
          </w:p>
        </w:tc>
      </w:tr>
      <w:tr w:rsidR="00305697" w:rsidRPr="00531B02" w14:paraId="090C60EE" w14:textId="77777777" w:rsidTr="00531B02">
        <w:trPr>
          <w:trHeight w:val="395"/>
        </w:trPr>
        <w:tc>
          <w:tcPr>
            <w:tcW w:w="7981" w:type="dxa"/>
          </w:tcPr>
          <w:p w14:paraId="47BE67F3"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sPre>
                          <m:sPrePr>
                            <m:ctrlPr>
                              <w:rPr>
                                <w:rFonts w:ascii="Cambria Math" w:hAnsi="Cambria Math"/>
                                <w:sz w:val="24"/>
                                <w:szCs w:val="24"/>
                                <w:lang w:val="en-GB"/>
                              </w:rPr>
                            </m:ctrlPr>
                          </m:sPrePr>
                          <m:sub>
                            <m:r>
                              <m:rPr>
                                <m:nor/>
                              </m:rPr>
                              <w:rPr>
                                <w:rFonts w:ascii="Times New Roman" w:hAnsi="Times New Roman"/>
                                <w:sz w:val="24"/>
                                <w:szCs w:val="24"/>
                                <w:lang w:val="en-GB"/>
                              </w:rPr>
                              <m:t xml:space="preserve"> </m:t>
                            </m:r>
                          </m:sub>
                          <m:sup>
                            <m:r>
                              <m:rPr>
                                <m:nor/>
                              </m:rPr>
                              <w:rPr>
                                <w:rFonts w:ascii="Times New Roman" w:hAnsi="Times New Roman"/>
                                <w:sz w:val="24"/>
                                <w:szCs w:val="24"/>
                                <w:lang w:val="en-GB"/>
                              </w:rPr>
                              <m:t>2</m:t>
                            </m:r>
                          </m:sup>
                          <m:e>
                            <m:r>
                              <m:rPr>
                                <m:nor/>
                              </m:rPr>
                              <w:rPr>
                                <w:rFonts w:ascii="Times New Roman" w:hAnsi="Times New Roman"/>
                                <w:sz w:val="24"/>
                                <w:szCs w:val="24"/>
                                <w:lang w:val="en-GB"/>
                              </w:rPr>
                              <m:t>H</m:t>
                            </m:r>
                          </m:e>
                        </m:sPre>
                      </m:e>
                      <m:sub>
                        <m:r>
                          <m:rPr>
                            <m:nor/>
                          </m:rPr>
                          <w:rPr>
                            <w:rFonts w:ascii="Times New Roman" w:hAnsi="Times New Roman"/>
                            <w:sz w:val="24"/>
                            <w:szCs w:val="24"/>
                            <w:lang w:val="en-GB"/>
                          </w:rPr>
                          <m:t>i2</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=∑i1-∑H-</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sPre>
                          <m:sPrePr>
                            <m:ctrlPr>
                              <w:rPr>
                                <w:rFonts w:ascii="Cambria Math" w:hAnsi="Cambria Math"/>
                                <w:sz w:val="24"/>
                                <w:szCs w:val="24"/>
                                <w:lang w:val="en-GB"/>
                              </w:rPr>
                            </m:ctrlPr>
                          </m:sPrePr>
                          <m:sub>
                            <m:r>
                              <m:rPr>
                                <m:nor/>
                              </m:rPr>
                              <w:rPr>
                                <w:rFonts w:ascii="Times New Roman" w:hAnsi="Times New Roman"/>
                                <w:sz w:val="24"/>
                                <w:szCs w:val="24"/>
                                <w:lang w:val="en-GB"/>
                              </w:rPr>
                              <m:t xml:space="preserve"> </m:t>
                            </m:r>
                          </m:sub>
                          <m:sup>
                            <m:r>
                              <m:rPr>
                                <m:nor/>
                              </m:rPr>
                              <w:rPr>
                                <w:rFonts w:ascii="Times New Roman" w:hAnsi="Times New Roman"/>
                                <w:sz w:val="24"/>
                                <w:szCs w:val="24"/>
                                <w:lang w:val="en-GB"/>
                              </w:rPr>
                              <m:t>2</m:t>
                            </m:r>
                          </m:sup>
                          <m:e>
                            <m:r>
                              <m:rPr>
                                <m:nor/>
                              </m:rPr>
                              <w:rPr>
                                <w:rFonts w:ascii="Times New Roman" w:hAnsi="Times New Roman"/>
                                <w:sz w:val="24"/>
                                <w:szCs w:val="24"/>
                                <w:lang w:val="en-GB"/>
                              </w:rPr>
                              <m:t>H</m:t>
                            </m:r>
                          </m:e>
                        </m:sPre>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+∑i2</m:t>
                </m:r>
                <m:r>
                  <m:rPr>
                    <m:nor/>
                  </m:rPr>
                  <w:rPr>
                    <w:rFonts w:ascii="Times New Roman" w:eastAsiaTheme="minorEastAsia" w:hAnsi="Times New Roman"/>
                    <w:sz w:val="24"/>
                    <w:szCs w:val="24"/>
                    <w:lang w:val="en-GB"/>
                  </w:rPr>
                  <m:t>-</m:t>
                </m:r>
                <m:r>
                  <m:rPr>
                    <m:nor/>
                  </m:rPr>
                  <w:rPr>
                    <w:rFonts w:ascii="Times New Roman" w:hAnsi="Times New Roman"/>
                    <w:sz w:val="24"/>
                    <w:szCs w:val="24"/>
                    <w:lang w:val="en-GB"/>
                  </w:rPr>
                  <m:t>∑Li</m:t>
                </m:r>
              </m:oMath>
            </m:oMathPara>
          </w:p>
        </w:tc>
        <w:tc>
          <w:tcPr>
            <w:tcW w:w="945" w:type="dxa"/>
          </w:tcPr>
          <w:p w14:paraId="6EA69E1B"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41</w:t>
            </w:r>
            <w:r w:rsidRPr="00531B02">
              <w:fldChar w:fldCharType="end"/>
            </w:r>
            <w:r w:rsidRPr="00531B02">
              <w:t xml:space="preserve"> )</w:t>
            </w:r>
          </w:p>
        </w:tc>
      </w:tr>
      <w:tr w:rsidR="00305697" w:rsidRPr="00531B02" w14:paraId="5745C951" w14:textId="77777777" w:rsidTr="00531B02">
        <w:tc>
          <w:tcPr>
            <w:tcW w:w="7981" w:type="dxa"/>
          </w:tcPr>
          <w:p w14:paraId="3AEF4C53"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i2</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=∑Li-</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oMath>
            </m:oMathPara>
          </w:p>
        </w:tc>
        <w:tc>
          <w:tcPr>
            <w:tcW w:w="945" w:type="dxa"/>
          </w:tcPr>
          <w:p w14:paraId="094FD908"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42</w:t>
            </w:r>
            <w:r w:rsidRPr="00531B02">
              <w:fldChar w:fldCharType="end"/>
            </w:r>
            <w:r w:rsidRPr="00531B02">
              <w:t xml:space="preserve"> )</w:t>
            </w:r>
          </w:p>
        </w:tc>
      </w:tr>
      <w:tr w:rsidR="00305697" w:rsidRPr="00531B02" w14:paraId="7426BA3A" w14:textId="77777777" w:rsidTr="00531B02">
        <w:tc>
          <w:tcPr>
            <w:tcW w:w="7981" w:type="dxa"/>
          </w:tcPr>
          <w:p w14:paraId="2B491838"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=∑i1-</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sPre>
                          <m:sPrePr>
                            <m:ctrlPr>
                              <w:rPr>
                                <w:rFonts w:ascii="Cambria Math" w:hAnsi="Cambria Math"/>
                                <w:sz w:val="24"/>
                                <w:szCs w:val="24"/>
                                <w:lang w:val="en-GB"/>
                              </w:rPr>
                            </m:ctrlPr>
                          </m:sPrePr>
                          <m:sub>
                            <m:r>
                              <m:rPr>
                                <m:nor/>
                              </m:rPr>
                              <w:rPr>
                                <w:rFonts w:ascii="Times New Roman" w:hAnsi="Times New Roman"/>
                                <w:sz w:val="24"/>
                                <w:szCs w:val="24"/>
                                <w:lang w:val="en-GB"/>
                              </w:rPr>
                              <m:t xml:space="preserve"> </m:t>
                            </m:r>
                          </m:sub>
                          <m:sup>
                            <m:r>
                              <m:rPr>
                                <m:nor/>
                              </m:rPr>
                              <w:rPr>
                                <w:rFonts w:ascii="Times New Roman" w:hAnsi="Times New Roman"/>
                                <w:sz w:val="24"/>
                                <w:szCs w:val="24"/>
                                <w:lang w:val="en-GB"/>
                              </w:rPr>
                              <m:t>2</m:t>
                            </m:r>
                          </m:sup>
                          <m:e>
                            <m:r>
                              <m:rPr>
                                <m:nor/>
                              </m:rPr>
                              <w:rPr>
                                <w:rFonts w:ascii="Times New Roman" w:hAnsi="Times New Roman"/>
                                <w:sz w:val="24"/>
                                <w:szCs w:val="24"/>
                                <w:lang w:val="en-GB"/>
                              </w:rPr>
                              <m:t>H</m:t>
                            </m:r>
                          </m:e>
                        </m:sPre>
                      </m:e>
                      <m:sub>
                        <m:r>
                          <m:rPr>
                            <m:nor/>
                          </m:rPr>
                          <w:rPr>
                            <w:rFonts w:ascii="Times New Roman" w:hAnsi="Times New Roman"/>
                            <w:sz w:val="24"/>
                            <w:szCs w:val="24"/>
                            <w:lang w:val="en-GB"/>
                          </w:rPr>
                          <m:t>i1</m:t>
                        </m:r>
                      </m:sub>
                      <m:sup>
                        <m:r>
                          <m:rPr>
                            <m:nor/>
                          </m:rPr>
                          <w:rPr>
                            <w:rFonts w:ascii="Times New Roman" w:hAnsi="Times New Roman"/>
                            <w:sz w:val="24"/>
                            <w:szCs w:val="24"/>
                            <w:lang w:val="en-GB"/>
                          </w:rPr>
                          <m:t>•</m:t>
                        </m:r>
                      </m:sup>
                    </m:sSubSup>
                  </m:e>
                </m:d>
              </m:oMath>
            </m:oMathPara>
          </w:p>
        </w:tc>
        <w:tc>
          <w:tcPr>
            <w:tcW w:w="945" w:type="dxa"/>
          </w:tcPr>
          <w:p w14:paraId="2E32F67C"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43</w:t>
            </w:r>
            <w:r w:rsidRPr="00531B02">
              <w:fldChar w:fldCharType="end"/>
            </w:r>
            <w:r w:rsidRPr="00531B02">
              <w:t xml:space="preserve"> )</w:t>
            </w:r>
          </w:p>
        </w:tc>
      </w:tr>
      <w:tr w:rsidR="00305697" w:rsidRPr="00531B02" w14:paraId="38E2716B" w14:textId="77777777" w:rsidTr="00531B02">
        <w:tc>
          <w:tcPr>
            <w:tcW w:w="7981" w:type="dxa"/>
          </w:tcPr>
          <w:p w14:paraId="0CC33258" w14:textId="77777777" w:rsidR="00305697" w:rsidRPr="00531B02" w:rsidRDefault="00827665" w:rsidP="00531B02">
            <w:pPr>
              <w:pStyle w:val="p1"/>
              <w:rPr>
                <w:rFonts w:ascii="Times New Roman" w:hAnsi="Times New Roman"/>
                <w:sz w:val="24"/>
                <w:szCs w:val="24"/>
                <w:lang w:val="en-GB"/>
              </w:rPr>
            </w:pPr>
            <m:oMathPara>
              <m:oMathParaPr>
                <m:jc m:val="left"/>
              </m:oMathParaPr>
              <m:oMath>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H</m:t>
                        </m:r>
                      </m:e>
                      <m:sub>
                        <m:r>
                          <m:rPr>
                            <m:nor/>
                          </m:rPr>
                          <w:rPr>
                            <w:rFonts w:ascii="Times New Roman" w:hAnsi="Times New Roman"/>
                            <w:sz w:val="24"/>
                            <w:szCs w:val="24"/>
                            <w:lang w:val="en-GB"/>
                          </w:rPr>
                          <m:t>i2</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=∑i2-</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r>
                          <m:rPr>
                            <m:nor/>
                          </m:rPr>
                          <w:rPr>
                            <w:rFonts w:ascii="Times New Roman" w:hAnsi="Times New Roman"/>
                            <w:sz w:val="24"/>
                            <w:szCs w:val="24"/>
                            <w:lang w:val="en-GB"/>
                          </w:rPr>
                          <m:t>Li</m:t>
                        </m:r>
                      </m:e>
                      <m:sub>
                        <m:r>
                          <m:rPr>
                            <m:nor/>
                          </m:rPr>
                          <w:rPr>
                            <w:rFonts w:ascii="Times New Roman" w:hAnsi="Times New Roman"/>
                            <w:sz w:val="24"/>
                            <w:szCs w:val="24"/>
                            <w:lang w:val="en-GB"/>
                          </w:rPr>
                          <m:t>i2</m:t>
                        </m:r>
                      </m:sub>
                      <m:sup>
                        <m:r>
                          <m:rPr>
                            <m:nor/>
                          </m:rPr>
                          <w:rPr>
                            <w:rFonts w:ascii="Times New Roman" w:hAnsi="Times New Roman"/>
                            <w:sz w:val="24"/>
                            <w:szCs w:val="24"/>
                            <w:lang w:val="en-GB"/>
                          </w:rPr>
                          <m:t>•</m:t>
                        </m:r>
                      </m:sup>
                    </m:sSubSup>
                  </m:e>
                </m:d>
                <m:r>
                  <m:rPr>
                    <m:nor/>
                  </m:rPr>
                  <w:rPr>
                    <w:rFonts w:ascii="Times New Roman" w:hAnsi="Times New Roman"/>
                    <w:sz w:val="24"/>
                    <w:szCs w:val="24"/>
                    <w:lang w:val="en-GB"/>
                  </w:rPr>
                  <m:t>-</m:t>
                </m:r>
                <m:d>
                  <m:dPr>
                    <m:begChr m:val="["/>
                    <m:endChr m:val="]"/>
                    <m:ctrlPr>
                      <w:rPr>
                        <w:rFonts w:ascii="Cambria Math" w:hAnsi="Cambria Math"/>
                        <w:i/>
                        <w:sz w:val="24"/>
                        <w:szCs w:val="24"/>
                        <w:lang w:val="en-GB"/>
                      </w:rPr>
                    </m:ctrlPr>
                  </m:dPr>
                  <m:e>
                    <m:sSubSup>
                      <m:sSubSupPr>
                        <m:ctrlPr>
                          <w:rPr>
                            <w:rFonts w:ascii="Cambria Math" w:hAnsi="Cambria Math"/>
                            <w:i/>
                            <w:sz w:val="24"/>
                            <w:szCs w:val="24"/>
                            <w:lang w:val="en-GB"/>
                          </w:rPr>
                        </m:ctrlPr>
                      </m:sSubSupPr>
                      <m:e>
                        <m:sPre>
                          <m:sPrePr>
                            <m:ctrlPr>
                              <w:rPr>
                                <w:rFonts w:ascii="Cambria Math" w:hAnsi="Cambria Math"/>
                                <w:sz w:val="24"/>
                                <w:szCs w:val="24"/>
                                <w:lang w:val="en-GB"/>
                              </w:rPr>
                            </m:ctrlPr>
                          </m:sPrePr>
                          <m:sub>
                            <m:r>
                              <m:rPr>
                                <m:nor/>
                              </m:rPr>
                              <w:rPr>
                                <w:rFonts w:ascii="Times New Roman" w:hAnsi="Times New Roman"/>
                                <w:sz w:val="24"/>
                                <w:szCs w:val="24"/>
                                <w:lang w:val="en-GB"/>
                              </w:rPr>
                              <m:t xml:space="preserve"> </m:t>
                            </m:r>
                          </m:sub>
                          <m:sup>
                            <m:r>
                              <m:rPr>
                                <m:nor/>
                              </m:rPr>
                              <w:rPr>
                                <w:rFonts w:ascii="Times New Roman" w:hAnsi="Times New Roman"/>
                                <w:sz w:val="24"/>
                                <w:szCs w:val="24"/>
                                <w:lang w:val="en-GB"/>
                              </w:rPr>
                              <m:t>2</m:t>
                            </m:r>
                          </m:sup>
                          <m:e>
                            <m:r>
                              <m:rPr>
                                <m:nor/>
                              </m:rPr>
                              <w:rPr>
                                <w:rFonts w:ascii="Times New Roman" w:hAnsi="Times New Roman"/>
                                <w:sz w:val="24"/>
                                <w:szCs w:val="24"/>
                                <w:lang w:val="en-GB"/>
                              </w:rPr>
                              <m:t>H</m:t>
                            </m:r>
                          </m:e>
                        </m:sPre>
                      </m:e>
                      <m:sub>
                        <m:r>
                          <m:rPr>
                            <m:nor/>
                          </m:rPr>
                          <w:rPr>
                            <w:rFonts w:ascii="Times New Roman" w:hAnsi="Times New Roman"/>
                            <w:sz w:val="24"/>
                            <w:szCs w:val="24"/>
                            <w:lang w:val="en-GB"/>
                          </w:rPr>
                          <m:t>i2</m:t>
                        </m:r>
                      </m:sub>
                      <m:sup>
                        <m:r>
                          <m:rPr>
                            <m:nor/>
                          </m:rPr>
                          <w:rPr>
                            <w:rFonts w:ascii="Times New Roman" w:hAnsi="Times New Roman"/>
                            <w:sz w:val="24"/>
                            <w:szCs w:val="24"/>
                            <w:lang w:val="en-GB"/>
                          </w:rPr>
                          <m:t>•</m:t>
                        </m:r>
                      </m:sup>
                    </m:sSubSup>
                  </m:e>
                </m:d>
              </m:oMath>
            </m:oMathPara>
          </w:p>
        </w:tc>
        <w:tc>
          <w:tcPr>
            <w:tcW w:w="945" w:type="dxa"/>
          </w:tcPr>
          <w:p w14:paraId="376F0368" w14:textId="77777777" w:rsidR="00305697" w:rsidRPr="00531B02" w:rsidRDefault="00305697" w:rsidP="00531B02">
            <w:pPr>
              <w:pStyle w:val="Caption"/>
              <w:rPr>
                <w:sz w:val="24"/>
                <w:szCs w:val="24"/>
              </w:rPr>
            </w:pPr>
            <w:r w:rsidRPr="00531B02">
              <w:t xml:space="preserve">( </w:t>
            </w:r>
            <w:r w:rsidRPr="00531B02">
              <w:fldChar w:fldCharType="begin"/>
            </w:r>
            <w:r w:rsidRPr="00531B02">
              <w:instrText xml:space="preserve"> SEQ ( \* ARABIC </w:instrText>
            </w:r>
            <w:r w:rsidRPr="00531B02">
              <w:fldChar w:fldCharType="separate"/>
            </w:r>
            <w:r w:rsidR="000E61BC" w:rsidRPr="00531B02">
              <w:t>44</w:t>
            </w:r>
            <w:r w:rsidRPr="00531B02">
              <w:fldChar w:fldCharType="end"/>
            </w:r>
            <w:r w:rsidRPr="00531B02">
              <w:t xml:space="preserve"> )</w:t>
            </w:r>
          </w:p>
        </w:tc>
      </w:tr>
    </w:tbl>
    <w:p w14:paraId="6225D808" w14:textId="77777777" w:rsidR="00305697" w:rsidRPr="00531B02" w:rsidRDefault="00305697" w:rsidP="00531B02">
      <w:pPr>
        <w:pStyle w:val="p1"/>
        <w:rPr>
          <w:rFonts w:ascii="Times New Roman" w:hAnsi="Times New Roman"/>
          <w:sz w:val="24"/>
          <w:szCs w:val="24"/>
          <w:lang w:val="en-GB"/>
        </w:rPr>
      </w:pPr>
    </w:p>
    <w:p w14:paraId="60DD93A8" w14:textId="364212F3" w:rsidR="00305697" w:rsidRPr="00531B02" w:rsidRDefault="00305697" w:rsidP="00531B02">
      <w:pPr>
        <w:rPr>
          <w:rFonts w:cs="Times New Roman"/>
        </w:rPr>
      </w:pPr>
      <w:r w:rsidRPr="00531B02">
        <w:rPr>
          <w:rFonts w:cs="Times New Roman"/>
        </w:rPr>
        <w:t xml:space="preserve">Five profiles were fitted from experiment QxL1 from </w:t>
      </w:r>
      <w:proofErr w:type="spellStart"/>
      <w:r w:rsidRPr="00531B02">
        <w:rPr>
          <w:rFonts w:cs="Times New Roman"/>
        </w:rPr>
        <w:t>Jollands</w:t>
      </w:r>
      <w:proofErr w:type="spellEnd"/>
      <w:r w:rsidRPr="00531B02">
        <w:rPr>
          <w:rFonts w:cs="Times New Roman"/>
          <w:i/>
        </w:rPr>
        <w:t xml:space="preserve"> et al.</w:t>
      </w:r>
      <w:r w:rsidR="00E9101F" w:rsidRPr="00531B02">
        <w:rPr>
          <w:rFonts w:cs="Times New Roman"/>
        </w:rPr>
        <w:t xml:space="preserve"> (</w:t>
      </w:r>
      <w:r w:rsidRPr="00531B02">
        <w:rPr>
          <w:rFonts w:cs="Times New Roman"/>
        </w:rPr>
        <w:t>2020b). All fits are shown in the following figure.</w:t>
      </w:r>
    </w:p>
    <w:p w14:paraId="2F766B53" w14:textId="77777777" w:rsidR="00305697" w:rsidRPr="00531B02" w:rsidRDefault="00305697" w:rsidP="00531B02">
      <w:pPr>
        <w:rPr>
          <w:rFonts w:cs="Times New Roman"/>
        </w:rPr>
      </w:pPr>
      <w:r w:rsidRPr="00531B02">
        <w:rPr>
          <w:rFonts w:cs="Times New Roman"/>
          <w:noProof/>
          <w:lang w:eastAsia="en-GB"/>
        </w:rPr>
        <w:lastRenderedPageBreak/>
        <w:drawing>
          <wp:inline distT="0" distB="0" distL="0" distR="0" wp14:anchorId="445CE6E9" wp14:editId="3B135269">
            <wp:extent cx="5725160" cy="7522210"/>
            <wp:effectExtent l="0" t="0" r="0" b="0"/>
            <wp:docPr id="6" name="Picture 6" descr="figs/all%20fits%20QxL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s/all%20fits%20QxL1.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25160" cy="7522210"/>
                    </a:xfrm>
                    <a:prstGeom prst="rect">
                      <a:avLst/>
                    </a:prstGeom>
                    <a:noFill/>
                    <a:ln>
                      <a:noFill/>
                    </a:ln>
                  </pic:spPr>
                </pic:pic>
              </a:graphicData>
            </a:graphic>
          </wp:inline>
        </w:drawing>
      </w:r>
    </w:p>
    <w:p w14:paraId="6D001A14" w14:textId="77777777" w:rsidR="00305697" w:rsidRPr="00531B02" w:rsidRDefault="00305697" w:rsidP="00531B02">
      <w:pPr>
        <w:pStyle w:val="Caption"/>
        <w:outlineLvl w:val="0"/>
        <w:rPr>
          <w:rFonts w:cs="Times New Roman"/>
          <w:b/>
        </w:rPr>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12</w:t>
      </w:r>
      <w:r w:rsidRPr="00531B02">
        <w:fldChar w:fldCharType="end"/>
      </w:r>
      <w:r w:rsidRPr="00531B02">
        <w:t xml:space="preserve">: fits to the data from experiments QxL1, from </w:t>
      </w:r>
      <w:proofErr w:type="spellStart"/>
      <w:r w:rsidRPr="00531B02">
        <w:t>Jollands</w:t>
      </w:r>
      <w:proofErr w:type="spellEnd"/>
      <w:r w:rsidRPr="00531B02">
        <w:rPr>
          <w:i/>
        </w:rPr>
        <w:t xml:space="preserve"> et al.</w:t>
      </w:r>
      <w:r w:rsidRPr="00531B02">
        <w:t xml:space="preserve"> (2020b).</w:t>
      </w:r>
    </w:p>
    <w:p w14:paraId="37F563AF" w14:textId="77777777" w:rsidR="00305697" w:rsidRPr="00531B02" w:rsidRDefault="00305697" w:rsidP="00531B02">
      <w:pPr>
        <w:rPr>
          <w:rFonts w:cs="Times New Roman"/>
          <w:b/>
        </w:rPr>
      </w:pPr>
    </w:p>
    <w:p w14:paraId="5BFDF223" w14:textId="77777777" w:rsidR="00305697" w:rsidRPr="00531B02" w:rsidRDefault="00305697" w:rsidP="00531B02">
      <w:pPr>
        <w:outlineLvl w:val="0"/>
        <w:rPr>
          <w:rFonts w:cs="Times New Roman"/>
          <w:b/>
        </w:rPr>
      </w:pPr>
      <w:r w:rsidRPr="00531B02">
        <w:rPr>
          <w:rFonts w:cs="Times New Roman"/>
          <w:b/>
        </w:rPr>
        <w:t>Li-in/H-out experiments</w:t>
      </w:r>
    </w:p>
    <w:p w14:paraId="383F0015" w14:textId="77777777" w:rsidR="00305697" w:rsidRPr="00531B02" w:rsidRDefault="00305697" w:rsidP="00531B02">
      <w:pPr>
        <w:rPr>
          <w:rFonts w:cs="Times New Roman"/>
        </w:rPr>
      </w:pPr>
      <w:r w:rsidRPr="00531B02">
        <w:rPr>
          <w:rFonts w:cs="Times New Roman"/>
        </w:rPr>
        <w:t>These experiments were modelled using the same model as the H-in/Li-out experiments, but with different initial and boundary conditions to induce Li loss and H gain.</w:t>
      </w:r>
    </w:p>
    <w:p w14:paraId="63F2F786" w14:textId="77777777" w:rsidR="00305697" w:rsidRPr="00531B02" w:rsidRDefault="00305697" w:rsidP="00531B02">
      <w:pPr>
        <w:rPr>
          <w:rFonts w:cs="Times New Roman"/>
        </w:rPr>
      </w:pPr>
    </w:p>
    <w:p w14:paraId="7B0EBDF9" w14:textId="77777777" w:rsidR="00305697" w:rsidRPr="00531B02" w:rsidRDefault="00305697" w:rsidP="00531B02">
      <w:pPr>
        <w:outlineLvl w:val="0"/>
        <w:rPr>
          <w:rFonts w:cs="Times New Roman"/>
          <w:b/>
        </w:rPr>
      </w:pPr>
      <w:r w:rsidRPr="00531B02">
        <w:rPr>
          <w:rFonts w:cs="Times New Roman"/>
          <w:b/>
        </w:rPr>
        <w:t>FTIR spectra of the 3475 cm</w:t>
      </w:r>
      <w:r w:rsidRPr="00531B02">
        <w:rPr>
          <w:rFonts w:cs="Times New Roman"/>
          <w:b/>
          <w:vertAlign w:val="superscript"/>
        </w:rPr>
        <w:t>-1</w:t>
      </w:r>
      <w:r w:rsidRPr="00531B02">
        <w:rPr>
          <w:rFonts w:cs="Times New Roman"/>
          <w:b/>
        </w:rPr>
        <w:t xml:space="preserve"> band</w:t>
      </w:r>
    </w:p>
    <w:p w14:paraId="7F9AE1AE" w14:textId="77777777" w:rsidR="00305697" w:rsidRPr="00531B02" w:rsidRDefault="00305697" w:rsidP="00531B02">
      <w:pPr>
        <w:rPr>
          <w:rFonts w:cs="Times New Roman"/>
        </w:rPr>
      </w:pPr>
    </w:p>
    <w:p w14:paraId="73D0C386" w14:textId="77777777" w:rsidR="00305697" w:rsidRPr="00531B02" w:rsidRDefault="00305697" w:rsidP="00531B02">
      <w:pPr>
        <w:jc w:val="center"/>
        <w:rPr>
          <w:rFonts w:cs="Times New Roman"/>
        </w:rPr>
      </w:pPr>
      <w:r w:rsidRPr="00531B02">
        <w:rPr>
          <w:rFonts w:cs="Times New Roman"/>
          <w:noProof/>
          <w:lang w:eastAsia="en-GB"/>
        </w:rPr>
        <w:drawing>
          <wp:inline distT="0" distB="0" distL="0" distR="0" wp14:anchorId="6F4D50D8" wp14:editId="04237259">
            <wp:extent cx="4429125" cy="2313940"/>
            <wp:effectExtent l="0" t="0" r="0" b="0"/>
            <wp:docPr id="18" name="Picture 18" descr="figs/pk3475_polaris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s/pk3475_polarisation.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429125" cy="2313940"/>
                    </a:xfrm>
                    <a:prstGeom prst="rect">
                      <a:avLst/>
                    </a:prstGeom>
                    <a:noFill/>
                    <a:ln>
                      <a:noFill/>
                    </a:ln>
                  </pic:spPr>
                </pic:pic>
              </a:graphicData>
            </a:graphic>
          </wp:inline>
        </w:drawing>
      </w:r>
    </w:p>
    <w:p w14:paraId="2AE9DA80" w14:textId="734F96DE" w:rsidR="00305697" w:rsidRPr="00531B02" w:rsidRDefault="00305697" w:rsidP="00531B02">
      <w:pPr>
        <w:pStyle w:val="Caption"/>
        <w:rPr>
          <w:rFonts w:ascii="Apple Symbols" w:hAnsi="Apple Symbols" w:cs="Apple Symbols"/>
        </w:rPr>
      </w:pPr>
      <w:r w:rsidRPr="00531B02">
        <w:t xml:space="preserve">Supplementary Figure </w:t>
      </w:r>
      <w:r w:rsidRPr="00531B02">
        <w:fldChar w:fldCharType="begin"/>
      </w:r>
      <w:r w:rsidRPr="00531B02">
        <w:instrText xml:space="preserve"> SEQ Supplementary_Figure \* ARABIC </w:instrText>
      </w:r>
      <w:r w:rsidRPr="00531B02">
        <w:fldChar w:fldCharType="separate"/>
      </w:r>
      <w:r w:rsidR="002141DE" w:rsidRPr="00531B02">
        <w:t>13</w:t>
      </w:r>
      <w:r w:rsidRPr="00531B02">
        <w:fldChar w:fldCharType="end"/>
      </w:r>
      <w:r w:rsidRPr="00531B02">
        <w:t>: Polarised FTIR spectra from the rim of experiment HQHP-TIB2, showing the 3475 cm</w:t>
      </w:r>
      <w:r w:rsidRPr="00531B02">
        <w:rPr>
          <w:vertAlign w:val="superscript"/>
        </w:rPr>
        <w:t>-1</w:t>
      </w:r>
      <w:r w:rsidR="00082E38" w:rsidRPr="00531B02">
        <w:t xml:space="preserve"> band, with </w:t>
      </w:r>
      <w:r w:rsidRPr="00531B02">
        <w:t>all absorbance</w:t>
      </w:r>
      <w:r w:rsidR="004414B4" w:rsidRPr="00531B02">
        <w:t xml:space="preserve"> shown</w:t>
      </w:r>
      <w:r w:rsidRPr="00531B02">
        <w:t xml:space="preserve"> when </w:t>
      </w:r>
      <w:proofErr w:type="spellStart"/>
      <w:r w:rsidRPr="00531B02">
        <w:t>E</w:t>
      </w:r>
      <w:r w:rsidRPr="00531B02">
        <w:rPr>
          <w:rFonts w:ascii="Apple Symbols" w:hAnsi="Apple Symbols" w:cs="Apple Symbols"/>
        </w:rPr>
        <w:t>⟂</w:t>
      </w:r>
      <w:r w:rsidRPr="00531B02">
        <w:rPr>
          <w:rFonts w:cs="Times New Roman"/>
        </w:rPr>
        <w:t>c</w:t>
      </w:r>
      <w:proofErr w:type="spellEnd"/>
      <w:r w:rsidRPr="00531B02">
        <w:rPr>
          <w:rFonts w:cs="Times New Roman"/>
        </w:rPr>
        <w:t>.</w:t>
      </w:r>
    </w:p>
    <w:p w14:paraId="68702CDA" w14:textId="77777777" w:rsidR="00305697" w:rsidRPr="00531B02" w:rsidRDefault="00305697" w:rsidP="00531B02">
      <w:pPr>
        <w:rPr>
          <w:rFonts w:cs="Times New Roman"/>
        </w:rPr>
      </w:pPr>
    </w:p>
    <w:p w14:paraId="313D94FE" w14:textId="77777777" w:rsidR="00305697" w:rsidRPr="00531B02" w:rsidRDefault="00305697" w:rsidP="00531B02">
      <w:pPr>
        <w:outlineLvl w:val="0"/>
        <w:rPr>
          <w:b/>
        </w:rPr>
      </w:pPr>
      <w:r w:rsidRPr="00531B02">
        <w:rPr>
          <w:b/>
        </w:rPr>
        <w:t>References</w:t>
      </w:r>
    </w:p>
    <w:p w14:paraId="228996BD" w14:textId="191D5054" w:rsidR="00305697" w:rsidRPr="00531B02" w:rsidRDefault="00305697" w:rsidP="00531B02">
      <w:pPr>
        <w:pStyle w:val="EndNoteBibliography"/>
        <w:ind w:left="720" w:hanging="720"/>
        <w:rPr>
          <w:lang w:val="en-GB"/>
        </w:rPr>
      </w:pPr>
      <w:proofErr w:type="spellStart"/>
      <w:r w:rsidRPr="00531B02">
        <w:rPr>
          <w:lang w:val="en-GB"/>
        </w:rPr>
        <w:t>Audétat</w:t>
      </w:r>
      <w:proofErr w:type="spellEnd"/>
      <w:r w:rsidRPr="00531B02">
        <w:rPr>
          <w:lang w:val="en-GB"/>
        </w:rPr>
        <w:t xml:space="preserve">, A., </w:t>
      </w:r>
      <w:proofErr w:type="spellStart"/>
      <w:r w:rsidRPr="00531B02">
        <w:rPr>
          <w:lang w:val="en-GB"/>
        </w:rPr>
        <w:t>Garbe-Schönberg</w:t>
      </w:r>
      <w:proofErr w:type="spellEnd"/>
      <w:r w:rsidRPr="00531B02">
        <w:rPr>
          <w:lang w:val="en-GB"/>
        </w:rPr>
        <w:t xml:space="preserve">, D., </w:t>
      </w:r>
      <w:proofErr w:type="spellStart"/>
      <w:r w:rsidRPr="00531B02">
        <w:rPr>
          <w:lang w:val="en-GB"/>
        </w:rPr>
        <w:t>Kronz</w:t>
      </w:r>
      <w:proofErr w:type="spellEnd"/>
      <w:r w:rsidRPr="00531B02">
        <w:rPr>
          <w:lang w:val="en-GB"/>
        </w:rPr>
        <w:t xml:space="preserve">, A., </w:t>
      </w:r>
      <w:proofErr w:type="spellStart"/>
      <w:r w:rsidRPr="00531B02">
        <w:rPr>
          <w:lang w:val="en-GB"/>
        </w:rPr>
        <w:t>Pettke</w:t>
      </w:r>
      <w:proofErr w:type="spellEnd"/>
      <w:r w:rsidRPr="00531B02">
        <w:rPr>
          <w:lang w:val="en-GB"/>
        </w:rPr>
        <w:t xml:space="preserve">, T., Rusk, B., Donovan, J.J. and Lowers, H.A. (2015) Characterisation of a natural quartz crystal as a reference material for </w:t>
      </w:r>
      <w:proofErr w:type="spellStart"/>
      <w:r w:rsidRPr="00531B02">
        <w:rPr>
          <w:lang w:val="en-GB"/>
        </w:rPr>
        <w:t>mi</w:t>
      </w:r>
      <w:r w:rsidR="002141DE" w:rsidRPr="00531B02">
        <w:rPr>
          <w:lang w:val="en-GB"/>
        </w:rPr>
        <w:t>croanalytical</w:t>
      </w:r>
      <w:proofErr w:type="spellEnd"/>
      <w:r w:rsidR="002141DE" w:rsidRPr="00531B02">
        <w:rPr>
          <w:lang w:val="en-GB"/>
        </w:rPr>
        <w:t xml:space="preserve"> determination of </w:t>
      </w:r>
      <w:proofErr w:type="spellStart"/>
      <w:r w:rsidR="002141DE" w:rsidRPr="00531B02">
        <w:rPr>
          <w:lang w:val="en-GB"/>
        </w:rPr>
        <w:t>Ti</w:t>
      </w:r>
      <w:proofErr w:type="spellEnd"/>
      <w:r w:rsidR="002141DE" w:rsidRPr="00531B02">
        <w:rPr>
          <w:lang w:val="en-GB"/>
        </w:rPr>
        <w:t xml:space="preserve">, Al, Li, Fe, </w:t>
      </w:r>
      <w:proofErr w:type="spellStart"/>
      <w:r w:rsidR="002141DE" w:rsidRPr="00531B02">
        <w:rPr>
          <w:lang w:val="en-GB"/>
        </w:rPr>
        <w:t>Mn</w:t>
      </w:r>
      <w:proofErr w:type="spellEnd"/>
      <w:r w:rsidR="002141DE" w:rsidRPr="00531B02">
        <w:rPr>
          <w:lang w:val="en-GB"/>
        </w:rPr>
        <w:t>, Ga and G</w:t>
      </w:r>
      <w:r w:rsidRPr="00531B02">
        <w:rPr>
          <w:lang w:val="en-GB"/>
        </w:rPr>
        <w:t xml:space="preserve">e. </w:t>
      </w:r>
      <w:proofErr w:type="spellStart"/>
      <w:r w:rsidRPr="00531B02">
        <w:rPr>
          <w:i/>
          <w:lang w:val="en-GB"/>
        </w:rPr>
        <w:t>Geostandards</w:t>
      </w:r>
      <w:proofErr w:type="spellEnd"/>
      <w:r w:rsidRPr="00531B02">
        <w:rPr>
          <w:i/>
          <w:lang w:val="en-GB"/>
        </w:rPr>
        <w:t xml:space="preserve"> and </w:t>
      </w:r>
      <w:proofErr w:type="spellStart"/>
      <w:r w:rsidRPr="00531B02">
        <w:rPr>
          <w:i/>
          <w:lang w:val="en-GB"/>
        </w:rPr>
        <w:t>Geoanalytical</w:t>
      </w:r>
      <w:proofErr w:type="spellEnd"/>
      <w:r w:rsidRPr="00531B02">
        <w:rPr>
          <w:i/>
          <w:lang w:val="en-GB"/>
        </w:rPr>
        <w:t xml:space="preserve"> Research</w:t>
      </w:r>
      <w:r w:rsidRPr="00531B02">
        <w:rPr>
          <w:lang w:val="en-GB"/>
        </w:rPr>
        <w:t xml:space="preserve">, </w:t>
      </w:r>
      <w:r w:rsidRPr="00531B02">
        <w:rPr>
          <w:b/>
          <w:lang w:val="en-GB"/>
        </w:rPr>
        <w:t>39</w:t>
      </w:r>
      <w:r w:rsidRPr="00531B02">
        <w:rPr>
          <w:lang w:val="en-GB"/>
        </w:rPr>
        <w:t>, 171-184.</w:t>
      </w:r>
    </w:p>
    <w:p w14:paraId="1368888F" w14:textId="42DE7954" w:rsidR="00305697" w:rsidRPr="00531B02" w:rsidRDefault="00305697" w:rsidP="00531B02">
      <w:pPr>
        <w:pStyle w:val="EndNoteBibliography"/>
        <w:ind w:left="720" w:hanging="720"/>
        <w:rPr>
          <w:lang w:val="en-GB"/>
        </w:rPr>
      </w:pPr>
      <w:proofErr w:type="spellStart"/>
      <w:r w:rsidRPr="00531B02">
        <w:rPr>
          <w:lang w:val="en-GB"/>
        </w:rPr>
        <w:t>Bromiley</w:t>
      </w:r>
      <w:proofErr w:type="spellEnd"/>
      <w:r w:rsidRPr="00531B02">
        <w:rPr>
          <w:lang w:val="en-GB"/>
        </w:rPr>
        <w:t xml:space="preserve">, G.D. and </w:t>
      </w:r>
      <w:proofErr w:type="spellStart"/>
      <w:r w:rsidRPr="00531B02">
        <w:rPr>
          <w:lang w:val="en-GB"/>
        </w:rPr>
        <w:t>Keppler</w:t>
      </w:r>
      <w:proofErr w:type="spellEnd"/>
      <w:r w:rsidRPr="00531B02">
        <w:rPr>
          <w:lang w:val="en-GB"/>
        </w:rPr>
        <w:t xml:space="preserve">, H. (2004) </w:t>
      </w:r>
      <w:proofErr w:type="gramStart"/>
      <w:r w:rsidRPr="00531B02">
        <w:rPr>
          <w:lang w:val="en-GB"/>
        </w:rPr>
        <w:t>An</w:t>
      </w:r>
      <w:proofErr w:type="gramEnd"/>
      <w:r w:rsidRPr="00531B02">
        <w:rPr>
          <w:lang w:val="en-GB"/>
        </w:rPr>
        <w:t xml:space="preserve"> experimental investigation of hydr</w:t>
      </w:r>
      <w:r w:rsidR="002141DE" w:rsidRPr="00531B02">
        <w:rPr>
          <w:lang w:val="en-GB"/>
        </w:rPr>
        <w:t>oxyl solubility in jadeite and N</w:t>
      </w:r>
      <w:r w:rsidRPr="00531B02">
        <w:rPr>
          <w:lang w:val="en-GB"/>
        </w:rPr>
        <w:t xml:space="preserve">a-rich clinopyroxenes. </w:t>
      </w:r>
      <w:r w:rsidRPr="00531B02">
        <w:rPr>
          <w:i/>
          <w:lang w:val="en-GB"/>
        </w:rPr>
        <w:t>Contributions to Mineralogy and Petrology</w:t>
      </w:r>
      <w:r w:rsidRPr="00531B02">
        <w:rPr>
          <w:lang w:val="en-GB"/>
        </w:rPr>
        <w:t xml:space="preserve">, </w:t>
      </w:r>
      <w:r w:rsidRPr="00531B02">
        <w:rPr>
          <w:b/>
          <w:lang w:val="en-GB"/>
        </w:rPr>
        <w:t>147</w:t>
      </w:r>
      <w:r w:rsidRPr="00531B02">
        <w:rPr>
          <w:lang w:val="en-GB"/>
        </w:rPr>
        <w:t>, 189-200.</w:t>
      </w:r>
    </w:p>
    <w:p w14:paraId="2C4B9CC2" w14:textId="77777777" w:rsidR="00305697" w:rsidRPr="00531B02" w:rsidRDefault="00305697" w:rsidP="00531B02">
      <w:pPr>
        <w:pStyle w:val="EndNoteBibliography"/>
        <w:ind w:left="720" w:hanging="720"/>
        <w:rPr>
          <w:lang w:val="en-GB"/>
        </w:rPr>
      </w:pPr>
      <w:r w:rsidRPr="00531B02">
        <w:rPr>
          <w:lang w:val="en-GB"/>
        </w:rPr>
        <w:t xml:space="preserve">Crank, J. (1975) </w:t>
      </w:r>
      <w:proofErr w:type="gramStart"/>
      <w:r w:rsidRPr="00531B02">
        <w:rPr>
          <w:i/>
          <w:lang w:val="en-GB"/>
        </w:rPr>
        <w:t>The</w:t>
      </w:r>
      <w:proofErr w:type="gramEnd"/>
      <w:r w:rsidRPr="00531B02">
        <w:rPr>
          <w:i/>
          <w:lang w:val="en-GB"/>
        </w:rPr>
        <w:t xml:space="preserve"> mathematics of diffusion</w:t>
      </w:r>
      <w:r w:rsidRPr="00531B02">
        <w:rPr>
          <w:lang w:val="en-GB"/>
        </w:rPr>
        <w:t>. Oxford University Press, Oxford.</w:t>
      </w:r>
    </w:p>
    <w:p w14:paraId="6BC98AE7" w14:textId="23CA417A" w:rsidR="00305697" w:rsidRPr="00531B02" w:rsidRDefault="00305697" w:rsidP="00531B02">
      <w:pPr>
        <w:pStyle w:val="EndNoteBibliography"/>
        <w:ind w:left="720" w:hanging="720"/>
        <w:rPr>
          <w:lang w:val="en-GB"/>
        </w:rPr>
      </w:pPr>
      <w:proofErr w:type="spellStart"/>
      <w:r w:rsidRPr="00531B02">
        <w:rPr>
          <w:lang w:val="en-GB"/>
        </w:rPr>
        <w:t>Dohmen</w:t>
      </w:r>
      <w:proofErr w:type="spellEnd"/>
      <w:r w:rsidRPr="00531B02">
        <w:rPr>
          <w:lang w:val="en-GB"/>
        </w:rPr>
        <w:t xml:space="preserve">, R., </w:t>
      </w:r>
      <w:proofErr w:type="spellStart"/>
      <w:r w:rsidRPr="00531B02">
        <w:rPr>
          <w:lang w:val="en-GB"/>
        </w:rPr>
        <w:t>Kasemann</w:t>
      </w:r>
      <w:proofErr w:type="spellEnd"/>
      <w:r w:rsidRPr="00531B02">
        <w:rPr>
          <w:lang w:val="en-GB"/>
        </w:rPr>
        <w:t xml:space="preserve">, S.A., </w:t>
      </w:r>
      <w:proofErr w:type="spellStart"/>
      <w:r w:rsidRPr="00531B02">
        <w:rPr>
          <w:lang w:val="en-GB"/>
        </w:rPr>
        <w:t>Coogan</w:t>
      </w:r>
      <w:proofErr w:type="spellEnd"/>
      <w:r w:rsidRPr="00531B02">
        <w:rPr>
          <w:lang w:val="en-GB"/>
        </w:rPr>
        <w:t>, L. and Chakr</w:t>
      </w:r>
      <w:r w:rsidR="00426718" w:rsidRPr="00531B02">
        <w:rPr>
          <w:lang w:val="en-GB"/>
        </w:rPr>
        <w:t>aborty, S. (2010) Diffusion of Li in olivine. Part I</w:t>
      </w:r>
      <w:r w:rsidRPr="00531B02">
        <w:rPr>
          <w:lang w:val="en-GB"/>
        </w:rPr>
        <w:t xml:space="preserve">: Experimental observations and a multi species diffusion model. </w:t>
      </w:r>
      <w:proofErr w:type="spellStart"/>
      <w:r w:rsidRPr="00531B02">
        <w:rPr>
          <w:i/>
          <w:lang w:val="en-GB"/>
        </w:rPr>
        <w:t>Geochimica</w:t>
      </w:r>
      <w:proofErr w:type="spellEnd"/>
      <w:r w:rsidRPr="00531B02">
        <w:rPr>
          <w:i/>
          <w:lang w:val="en-GB"/>
        </w:rPr>
        <w:t xml:space="preserve"> </w:t>
      </w:r>
      <w:proofErr w:type="gramStart"/>
      <w:r w:rsidRPr="00531B02">
        <w:rPr>
          <w:i/>
          <w:lang w:val="en-GB"/>
        </w:rPr>
        <w:t>et</w:t>
      </w:r>
      <w:proofErr w:type="gramEnd"/>
      <w:r w:rsidRPr="00531B02">
        <w:rPr>
          <w:i/>
          <w:lang w:val="en-GB"/>
        </w:rPr>
        <w:t xml:space="preserve"> </w:t>
      </w:r>
      <w:proofErr w:type="spellStart"/>
      <w:r w:rsidRPr="00531B02">
        <w:rPr>
          <w:i/>
          <w:lang w:val="en-GB"/>
        </w:rPr>
        <w:t>Cosmochimica</w:t>
      </w:r>
      <w:proofErr w:type="spellEnd"/>
      <w:r w:rsidRPr="00531B02">
        <w:rPr>
          <w:i/>
          <w:lang w:val="en-GB"/>
        </w:rPr>
        <w:t xml:space="preserve"> </w:t>
      </w:r>
      <w:proofErr w:type="spellStart"/>
      <w:r w:rsidRPr="00531B02">
        <w:rPr>
          <w:i/>
          <w:lang w:val="en-GB"/>
        </w:rPr>
        <w:t>Acta</w:t>
      </w:r>
      <w:proofErr w:type="spellEnd"/>
      <w:r w:rsidRPr="00531B02">
        <w:rPr>
          <w:lang w:val="en-GB"/>
        </w:rPr>
        <w:t xml:space="preserve">, </w:t>
      </w:r>
      <w:r w:rsidRPr="00531B02">
        <w:rPr>
          <w:b/>
          <w:lang w:val="en-GB"/>
        </w:rPr>
        <w:t>74</w:t>
      </w:r>
      <w:r w:rsidRPr="00531B02">
        <w:rPr>
          <w:lang w:val="en-GB"/>
        </w:rPr>
        <w:t>, 274-292.</w:t>
      </w:r>
    </w:p>
    <w:p w14:paraId="2DE2A440" w14:textId="29C42D26" w:rsidR="00305697" w:rsidRPr="00531B02" w:rsidRDefault="00305697" w:rsidP="00531B02">
      <w:pPr>
        <w:pStyle w:val="EndNoteBibliography"/>
        <w:ind w:left="720" w:hanging="720"/>
        <w:rPr>
          <w:lang w:val="en-GB"/>
        </w:rPr>
      </w:pPr>
      <w:proofErr w:type="spellStart"/>
      <w:r w:rsidRPr="00531B02">
        <w:rPr>
          <w:lang w:val="en-GB"/>
        </w:rPr>
        <w:t>Guo</w:t>
      </w:r>
      <w:proofErr w:type="spellEnd"/>
      <w:r w:rsidRPr="00531B02">
        <w:rPr>
          <w:lang w:val="en-GB"/>
        </w:rPr>
        <w:t xml:space="preserve">, H. and </w:t>
      </w:r>
      <w:proofErr w:type="spellStart"/>
      <w:r w:rsidRPr="00531B02">
        <w:rPr>
          <w:lang w:val="en-GB"/>
        </w:rPr>
        <w:t>Audétat</w:t>
      </w:r>
      <w:proofErr w:type="spellEnd"/>
      <w:r w:rsidRPr="00531B02">
        <w:rPr>
          <w:lang w:val="en-GB"/>
        </w:rPr>
        <w:t>, A. (2018) Gold diffusion into and out of quartz-hosted fluid inclusions during re-equilibration</w:t>
      </w:r>
      <w:r w:rsidR="00426718" w:rsidRPr="00531B02">
        <w:rPr>
          <w:lang w:val="en-GB"/>
        </w:rPr>
        <w:t xml:space="preserve"> experiments at 600–800°C and 2kb</w:t>
      </w:r>
      <w:r w:rsidRPr="00531B02">
        <w:rPr>
          <w:lang w:val="en-GB"/>
        </w:rPr>
        <w:t xml:space="preserve">ar. </w:t>
      </w:r>
      <w:r w:rsidRPr="00531B02">
        <w:rPr>
          <w:i/>
          <w:lang w:val="en-GB"/>
        </w:rPr>
        <w:t>Chemical Geology</w:t>
      </w:r>
      <w:r w:rsidRPr="00531B02">
        <w:rPr>
          <w:lang w:val="en-GB"/>
        </w:rPr>
        <w:t xml:space="preserve">, </w:t>
      </w:r>
      <w:r w:rsidRPr="00531B02">
        <w:rPr>
          <w:b/>
          <w:lang w:val="en-GB"/>
        </w:rPr>
        <w:t>476</w:t>
      </w:r>
      <w:r w:rsidRPr="00531B02">
        <w:rPr>
          <w:lang w:val="en-GB"/>
        </w:rPr>
        <w:t>, 1-10.</w:t>
      </w:r>
    </w:p>
    <w:p w14:paraId="6AC3E71E" w14:textId="77777777" w:rsidR="00305697" w:rsidRPr="00531B02" w:rsidRDefault="00305697" w:rsidP="00531B02">
      <w:pPr>
        <w:pStyle w:val="EndNoteBibliography"/>
        <w:ind w:left="720" w:hanging="720"/>
        <w:rPr>
          <w:lang w:val="en-GB"/>
        </w:rPr>
      </w:pPr>
      <w:r w:rsidRPr="00531B02">
        <w:rPr>
          <w:lang w:val="en-GB"/>
        </w:rPr>
        <w:t xml:space="preserve">Ida, T., Ando, M. and </w:t>
      </w:r>
      <w:proofErr w:type="spellStart"/>
      <w:r w:rsidRPr="00531B02">
        <w:rPr>
          <w:lang w:val="en-GB"/>
        </w:rPr>
        <w:t>Toraya</w:t>
      </w:r>
      <w:proofErr w:type="spellEnd"/>
      <w:r w:rsidRPr="00531B02">
        <w:rPr>
          <w:lang w:val="en-GB"/>
        </w:rPr>
        <w:t>, H. (2000) Extended pseudo-</w:t>
      </w:r>
      <w:proofErr w:type="spellStart"/>
      <w:r w:rsidRPr="00531B02">
        <w:rPr>
          <w:lang w:val="en-GB"/>
        </w:rPr>
        <w:t>voigt</w:t>
      </w:r>
      <w:proofErr w:type="spellEnd"/>
      <w:r w:rsidRPr="00531B02">
        <w:rPr>
          <w:lang w:val="en-GB"/>
        </w:rPr>
        <w:t xml:space="preserve"> function for approximating the </w:t>
      </w:r>
      <w:proofErr w:type="spellStart"/>
      <w:r w:rsidRPr="00531B02">
        <w:rPr>
          <w:lang w:val="en-GB"/>
        </w:rPr>
        <w:t>voigt</w:t>
      </w:r>
      <w:proofErr w:type="spellEnd"/>
      <w:r w:rsidRPr="00531B02">
        <w:rPr>
          <w:lang w:val="en-GB"/>
        </w:rPr>
        <w:t xml:space="preserve"> profile. </w:t>
      </w:r>
      <w:r w:rsidRPr="00531B02">
        <w:rPr>
          <w:i/>
          <w:lang w:val="en-GB"/>
        </w:rPr>
        <w:t>Journal of Applied Crystallography</w:t>
      </w:r>
      <w:r w:rsidRPr="00531B02">
        <w:rPr>
          <w:lang w:val="en-GB"/>
        </w:rPr>
        <w:t xml:space="preserve">, </w:t>
      </w:r>
      <w:r w:rsidRPr="00531B02">
        <w:rPr>
          <w:b/>
          <w:lang w:val="en-GB"/>
        </w:rPr>
        <w:t>33</w:t>
      </w:r>
      <w:r w:rsidRPr="00531B02">
        <w:rPr>
          <w:lang w:val="en-GB"/>
        </w:rPr>
        <w:t>, 1311-1316.</w:t>
      </w:r>
    </w:p>
    <w:p w14:paraId="788648C1" w14:textId="77777777" w:rsidR="00305697" w:rsidRPr="00531B02" w:rsidRDefault="00305697" w:rsidP="00531B02">
      <w:pPr>
        <w:pStyle w:val="EndNoteBibliography"/>
        <w:ind w:left="720" w:hanging="720"/>
        <w:rPr>
          <w:lang w:val="en-GB"/>
        </w:rPr>
      </w:pPr>
      <w:proofErr w:type="spellStart"/>
      <w:r w:rsidRPr="00531B02">
        <w:rPr>
          <w:lang w:val="en-GB"/>
        </w:rPr>
        <w:t>Jollands</w:t>
      </w:r>
      <w:proofErr w:type="spellEnd"/>
      <w:r w:rsidRPr="00531B02">
        <w:rPr>
          <w:lang w:val="en-GB"/>
        </w:rPr>
        <w:t xml:space="preserve">, M.C., Blanchard, M. and </w:t>
      </w:r>
      <w:proofErr w:type="spellStart"/>
      <w:r w:rsidRPr="00531B02">
        <w:rPr>
          <w:lang w:val="en-GB"/>
        </w:rPr>
        <w:t>Balan</w:t>
      </w:r>
      <w:proofErr w:type="spellEnd"/>
      <w:r w:rsidRPr="00531B02">
        <w:rPr>
          <w:lang w:val="en-GB"/>
        </w:rPr>
        <w:t xml:space="preserve">, E. (2020a) Structure and theoretical infrared spectra of oh defects in quartz. </w:t>
      </w:r>
      <w:r w:rsidRPr="00531B02">
        <w:rPr>
          <w:i/>
          <w:lang w:val="en-GB"/>
        </w:rPr>
        <w:t>Eur. J. Mineral.</w:t>
      </w:r>
      <w:r w:rsidRPr="00531B02">
        <w:rPr>
          <w:lang w:val="en-GB"/>
        </w:rPr>
        <w:t xml:space="preserve">, </w:t>
      </w:r>
      <w:r w:rsidRPr="00531B02">
        <w:rPr>
          <w:b/>
          <w:lang w:val="en-GB"/>
        </w:rPr>
        <w:t>32</w:t>
      </w:r>
      <w:r w:rsidRPr="00531B02">
        <w:rPr>
          <w:lang w:val="en-GB"/>
        </w:rPr>
        <w:t>, 311-323.</w:t>
      </w:r>
    </w:p>
    <w:p w14:paraId="52A212AB" w14:textId="13C8B3DC" w:rsidR="00305697" w:rsidRPr="00531B02" w:rsidRDefault="00305697" w:rsidP="00531B02">
      <w:pPr>
        <w:pStyle w:val="EndNoteBibliography"/>
        <w:ind w:left="720" w:hanging="720"/>
        <w:rPr>
          <w:lang w:val="en-GB"/>
        </w:rPr>
      </w:pPr>
      <w:proofErr w:type="spellStart"/>
      <w:r w:rsidRPr="00531B02">
        <w:rPr>
          <w:lang w:val="en-GB"/>
        </w:rPr>
        <w:t>Jollands</w:t>
      </w:r>
      <w:proofErr w:type="spellEnd"/>
      <w:r w:rsidRPr="00531B02">
        <w:rPr>
          <w:lang w:val="en-GB"/>
        </w:rPr>
        <w:t xml:space="preserve">, M.C., Ellis, B., </w:t>
      </w:r>
      <w:proofErr w:type="spellStart"/>
      <w:r w:rsidRPr="00531B02">
        <w:rPr>
          <w:lang w:val="en-GB"/>
        </w:rPr>
        <w:t>Tollan</w:t>
      </w:r>
      <w:proofErr w:type="spellEnd"/>
      <w:r w:rsidRPr="00531B02">
        <w:rPr>
          <w:lang w:val="en-GB"/>
        </w:rPr>
        <w:t xml:space="preserve">, P.M.E. and </w:t>
      </w:r>
      <w:proofErr w:type="spellStart"/>
      <w:r w:rsidRPr="00531B02">
        <w:rPr>
          <w:lang w:val="en-GB"/>
        </w:rPr>
        <w:t>Müntener</w:t>
      </w:r>
      <w:proofErr w:type="spellEnd"/>
      <w:r w:rsidRPr="00531B02">
        <w:rPr>
          <w:lang w:val="en-GB"/>
        </w:rPr>
        <w:t xml:space="preserve">, O. (2020b) </w:t>
      </w:r>
      <w:proofErr w:type="gramStart"/>
      <w:r w:rsidRPr="00531B02">
        <w:rPr>
          <w:lang w:val="en-GB"/>
        </w:rPr>
        <w:t>An</w:t>
      </w:r>
      <w:proofErr w:type="gramEnd"/>
      <w:r w:rsidRPr="00531B02">
        <w:rPr>
          <w:lang w:val="en-GB"/>
        </w:rPr>
        <w:t xml:space="preserve"> eruption chronometer based </w:t>
      </w:r>
      <w:r w:rsidR="00426718" w:rsidRPr="00531B02">
        <w:rPr>
          <w:lang w:val="en-GB"/>
        </w:rPr>
        <w:t>on experimentally determined H-Li and H-N</w:t>
      </w:r>
      <w:r w:rsidRPr="00531B02">
        <w:rPr>
          <w:lang w:val="en-GB"/>
        </w:rPr>
        <w:t xml:space="preserve">a diffusion in quartz applied to the bishop tuff. </w:t>
      </w:r>
      <w:r w:rsidRPr="00531B02">
        <w:rPr>
          <w:i/>
          <w:lang w:val="en-GB"/>
        </w:rPr>
        <w:t>Earth and Planetary Science Letters</w:t>
      </w:r>
      <w:r w:rsidRPr="00531B02">
        <w:rPr>
          <w:lang w:val="en-GB"/>
        </w:rPr>
        <w:t xml:space="preserve">, </w:t>
      </w:r>
      <w:r w:rsidRPr="00531B02">
        <w:rPr>
          <w:b/>
          <w:lang w:val="en-GB"/>
        </w:rPr>
        <w:t>551</w:t>
      </w:r>
      <w:r w:rsidRPr="00531B02">
        <w:rPr>
          <w:lang w:val="en-GB"/>
        </w:rPr>
        <w:t>, 116560.</w:t>
      </w:r>
    </w:p>
    <w:p w14:paraId="2EB2FC05" w14:textId="7F134928" w:rsidR="00305697" w:rsidRPr="00531B02" w:rsidRDefault="00305697" w:rsidP="00531B02">
      <w:pPr>
        <w:pStyle w:val="EndNoteBibliography"/>
        <w:ind w:left="720" w:hanging="720"/>
        <w:rPr>
          <w:lang w:val="en-GB"/>
        </w:rPr>
      </w:pPr>
      <w:proofErr w:type="spellStart"/>
      <w:r w:rsidRPr="00531B02">
        <w:rPr>
          <w:lang w:val="en-GB"/>
        </w:rPr>
        <w:t>Kohlstedt</w:t>
      </w:r>
      <w:proofErr w:type="spellEnd"/>
      <w:r w:rsidRPr="00531B02">
        <w:rPr>
          <w:lang w:val="en-GB"/>
        </w:rPr>
        <w:t xml:space="preserve">, D.L., </w:t>
      </w:r>
      <w:proofErr w:type="spellStart"/>
      <w:r w:rsidRPr="00531B02">
        <w:rPr>
          <w:lang w:val="en-GB"/>
        </w:rPr>
        <w:t>Keppler</w:t>
      </w:r>
      <w:proofErr w:type="spellEnd"/>
      <w:r w:rsidRPr="00531B02">
        <w:rPr>
          <w:lang w:val="en-GB"/>
        </w:rPr>
        <w:t xml:space="preserve">, H. and </w:t>
      </w:r>
      <w:proofErr w:type="spellStart"/>
      <w:r w:rsidRPr="00531B02">
        <w:rPr>
          <w:lang w:val="en-GB"/>
        </w:rPr>
        <w:t>Rubie</w:t>
      </w:r>
      <w:proofErr w:type="spellEnd"/>
      <w:r w:rsidRPr="00531B02">
        <w:rPr>
          <w:lang w:val="en-GB"/>
        </w:rPr>
        <w:t>, D.C. (1996) Solubility of wate</w:t>
      </w:r>
      <w:r w:rsidR="00426718" w:rsidRPr="00531B02">
        <w:rPr>
          <w:lang w:val="en-GB"/>
        </w:rPr>
        <w:t>r in the α, β and γ phases of (</w:t>
      </w:r>
      <w:proofErr w:type="spellStart"/>
      <w:r w:rsidR="00426718" w:rsidRPr="00531B02">
        <w:rPr>
          <w:lang w:val="en-GB"/>
        </w:rPr>
        <w:t>Mg</w:t>
      </w:r>
      <w:proofErr w:type="gramStart"/>
      <w:r w:rsidR="00426718" w:rsidRPr="00531B02">
        <w:rPr>
          <w:lang w:val="en-GB"/>
        </w:rPr>
        <w:t>,F</w:t>
      </w:r>
      <w:r w:rsidRPr="00531B02">
        <w:rPr>
          <w:lang w:val="en-GB"/>
        </w:rPr>
        <w:t>e</w:t>
      </w:r>
      <w:proofErr w:type="spellEnd"/>
      <w:proofErr w:type="gramEnd"/>
      <w:r w:rsidRPr="00531B02">
        <w:rPr>
          <w:lang w:val="en-GB"/>
        </w:rPr>
        <w:t>)</w:t>
      </w:r>
      <w:r w:rsidRPr="00531B02">
        <w:rPr>
          <w:vertAlign w:val="subscript"/>
          <w:lang w:val="en-GB"/>
        </w:rPr>
        <w:t>2</w:t>
      </w:r>
      <w:r w:rsidR="00426718" w:rsidRPr="00531B02">
        <w:rPr>
          <w:lang w:val="en-GB"/>
        </w:rPr>
        <w:t>SiO</w:t>
      </w:r>
      <w:r w:rsidRPr="00531B02">
        <w:rPr>
          <w:vertAlign w:val="subscript"/>
          <w:lang w:val="en-GB"/>
        </w:rPr>
        <w:t>4</w:t>
      </w:r>
      <w:r w:rsidRPr="00531B02">
        <w:rPr>
          <w:lang w:val="en-GB"/>
        </w:rPr>
        <w:t xml:space="preserve">. </w:t>
      </w:r>
      <w:proofErr w:type="spellStart"/>
      <w:r w:rsidRPr="00531B02">
        <w:rPr>
          <w:i/>
          <w:lang w:val="en-GB"/>
        </w:rPr>
        <w:t>Contrib</w:t>
      </w:r>
      <w:proofErr w:type="spellEnd"/>
      <w:r w:rsidRPr="00531B02">
        <w:rPr>
          <w:i/>
          <w:lang w:val="en-GB"/>
        </w:rPr>
        <w:t xml:space="preserve"> Mineral Petrol</w:t>
      </w:r>
      <w:r w:rsidRPr="00531B02">
        <w:rPr>
          <w:lang w:val="en-GB"/>
        </w:rPr>
        <w:t xml:space="preserve">, </w:t>
      </w:r>
      <w:r w:rsidRPr="00531B02">
        <w:rPr>
          <w:b/>
          <w:lang w:val="en-GB"/>
        </w:rPr>
        <w:t>123</w:t>
      </w:r>
      <w:r w:rsidRPr="00531B02">
        <w:rPr>
          <w:lang w:val="en-GB"/>
        </w:rPr>
        <w:t>.</w:t>
      </w:r>
    </w:p>
    <w:p w14:paraId="237B13C0" w14:textId="3FA3A1DF" w:rsidR="00305697" w:rsidRPr="00531B02" w:rsidRDefault="00305697" w:rsidP="00531B02">
      <w:pPr>
        <w:pStyle w:val="EndNoteBibliography"/>
        <w:ind w:left="720" w:hanging="720"/>
        <w:rPr>
          <w:lang w:val="en-GB"/>
        </w:rPr>
      </w:pPr>
      <w:r w:rsidRPr="00531B02">
        <w:rPr>
          <w:lang w:val="en-GB"/>
        </w:rPr>
        <w:t xml:space="preserve">Li, Y., </w:t>
      </w:r>
      <w:proofErr w:type="spellStart"/>
      <w:r w:rsidRPr="00531B02">
        <w:rPr>
          <w:lang w:val="en-GB"/>
        </w:rPr>
        <w:t>Audétat</w:t>
      </w:r>
      <w:proofErr w:type="spellEnd"/>
      <w:r w:rsidRPr="00531B02">
        <w:rPr>
          <w:lang w:val="en-GB"/>
        </w:rPr>
        <w:t xml:space="preserve">, A., </w:t>
      </w:r>
      <w:proofErr w:type="spellStart"/>
      <w:r w:rsidRPr="00531B02">
        <w:rPr>
          <w:lang w:val="en-GB"/>
        </w:rPr>
        <w:t>Lerchbaumer</w:t>
      </w:r>
      <w:proofErr w:type="spellEnd"/>
      <w:r w:rsidRPr="00531B02">
        <w:rPr>
          <w:lang w:val="en-GB"/>
        </w:rPr>
        <w:t>,</w:t>
      </w:r>
      <w:r w:rsidR="00426718" w:rsidRPr="00531B02">
        <w:rPr>
          <w:lang w:val="en-GB"/>
        </w:rPr>
        <w:t xml:space="preserve"> L. and </w:t>
      </w:r>
      <w:proofErr w:type="spellStart"/>
      <w:r w:rsidR="00426718" w:rsidRPr="00531B02">
        <w:rPr>
          <w:lang w:val="en-GB"/>
        </w:rPr>
        <w:t>Xiong</w:t>
      </w:r>
      <w:proofErr w:type="spellEnd"/>
      <w:r w:rsidR="00426718" w:rsidRPr="00531B02">
        <w:rPr>
          <w:lang w:val="en-GB"/>
        </w:rPr>
        <w:t>, X. (2009) Rapid Na, C</w:t>
      </w:r>
      <w:r w:rsidRPr="00531B02">
        <w:rPr>
          <w:lang w:val="en-GB"/>
        </w:rPr>
        <w:t>u exchange between synthetic fluid inclusions and external aqu</w:t>
      </w:r>
      <w:r w:rsidR="00426718" w:rsidRPr="00531B02">
        <w:rPr>
          <w:lang w:val="en-GB"/>
        </w:rPr>
        <w:t>eous solutions: Evidence from LA</w:t>
      </w:r>
      <w:r w:rsidRPr="00531B02">
        <w:rPr>
          <w:rFonts w:ascii="Calibri" w:eastAsia="Calibri" w:hAnsi="Calibri" w:cs="Calibri"/>
          <w:lang w:val="en-GB"/>
        </w:rPr>
        <w:t>‐</w:t>
      </w:r>
      <w:r w:rsidR="00426718" w:rsidRPr="00531B02">
        <w:rPr>
          <w:lang w:val="en-GB"/>
        </w:rPr>
        <w:t>ICP</w:t>
      </w:r>
      <w:r w:rsidRPr="00531B02">
        <w:rPr>
          <w:rFonts w:ascii="Calibri" w:eastAsia="Calibri" w:hAnsi="Calibri" w:cs="Calibri"/>
          <w:lang w:val="en-GB"/>
        </w:rPr>
        <w:t>‐</w:t>
      </w:r>
      <w:r w:rsidR="00426718" w:rsidRPr="00531B02">
        <w:rPr>
          <w:lang w:val="en-GB"/>
        </w:rPr>
        <w:t>MS</w:t>
      </w:r>
      <w:r w:rsidRPr="00531B02">
        <w:rPr>
          <w:lang w:val="en-GB"/>
        </w:rPr>
        <w:t xml:space="preserve"> analysis. </w:t>
      </w:r>
      <w:proofErr w:type="spellStart"/>
      <w:r w:rsidRPr="00531B02">
        <w:rPr>
          <w:i/>
          <w:lang w:val="en-GB"/>
        </w:rPr>
        <w:t>Geofluids</w:t>
      </w:r>
      <w:proofErr w:type="spellEnd"/>
      <w:r w:rsidRPr="00531B02">
        <w:rPr>
          <w:lang w:val="en-GB"/>
        </w:rPr>
        <w:t xml:space="preserve">, </w:t>
      </w:r>
      <w:r w:rsidRPr="00531B02">
        <w:rPr>
          <w:b/>
          <w:lang w:val="en-GB"/>
        </w:rPr>
        <w:t>9</w:t>
      </w:r>
      <w:r w:rsidRPr="00531B02">
        <w:rPr>
          <w:lang w:val="en-GB"/>
        </w:rPr>
        <w:t>, 321-329.</w:t>
      </w:r>
    </w:p>
    <w:p w14:paraId="43B16E9D" w14:textId="3E5C0F01" w:rsidR="00305697" w:rsidRPr="00531B02" w:rsidRDefault="00305697" w:rsidP="00531B02">
      <w:pPr>
        <w:pStyle w:val="EndNoteBibliography"/>
        <w:ind w:left="720" w:hanging="720"/>
        <w:rPr>
          <w:lang w:val="en-GB"/>
        </w:rPr>
      </w:pPr>
      <w:proofErr w:type="spellStart"/>
      <w:r w:rsidRPr="00531B02">
        <w:rPr>
          <w:lang w:val="en-GB"/>
        </w:rPr>
        <w:lastRenderedPageBreak/>
        <w:t>Libowitzky</w:t>
      </w:r>
      <w:proofErr w:type="spellEnd"/>
      <w:r w:rsidRPr="00531B02">
        <w:rPr>
          <w:lang w:val="en-GB"/>
        </w:rPr>
        <w:t>, E</w:t>
      </w:r>
      <w:r w:rsidR="00426718" w:rsidRPr="00531B02">
        <w:rPr>
          <w:lang w:val="en-GB"/>
        </w:rPr>
        <w:t xml:space="preserve">. and </w:t>
      </w:r>
      <w:proofErr w:type="spellStart"/>
      <w:r w:rsidR="00426718" w:rsidRPr="00531B02">
        <w:rPr>
          <w:lang w:val="en-GB"/>
        </w:rPr>
        <w:t>Rossman</w:t>
      </w:r>
      <w:proofErr w:type="spellEnd"/>
      <w:r w:rsidR="00426718" w:rsidRPr="00531B02">
        <w:rPr>
          <w:lang w:val="en-GB"/>
        </w:rPr>
        <w:t>, G.R. (1997) An IR</w:t>
      </w:r>
      <w:r w:rsidRPr="00531B02">
        <w:rPr>
          <w:lang w:val="en-GB"/>
        </w:rPr>
        <w:t xml:space="preserve"> absorption calibration for water in minerals. </w:t>
      </w:r>
      <w:r w:rsidRPr="00531B02">
        <w:rPr>
          <w:i/>
          <w:lang w:val="en-GB"/>
        </w:rPr>
        <w:t>American Mineralogist</w:t>
      </w:r>
      <w:r w:rsidRPr="00531B02">
        <w:rPr>
          <w:lang w:val="en-GB"/>
        </w:rPr>
        <w:t xml:space="preserve">, </w:t>
      </w:r>
      <w:r w:rsidRPr="00531B02">
        <w:rPr>
          <w:b/>
          <w:lang w:val="en-GB"/>
        </w:rPr>
        <w:t>82</w:t>
      </w:r>
      <w:r w:rsidRPr="00531B02">
        <w:rPr>
          <w:lang w:val="en-GB"/>
        </w:rPr>
        <w:t>, 1111-1115.</w:t>
      </w:r>
    </w:p>
    <w:p w14:paraId="08ED49EA" w14:textId="77777777" w:rsidR="00305697" w:rsidRPr="00531B02" w:rsidRDefault="00305697" w:rsidP="00531B02">
      <w:pPr>
        <w:pStyle w:val="EndNoteBibliography"/>
        <w:ind w:left="720" w:hanging="720"/>
        <w:rPr>
          <w:lang w:val="en-GB"/>
        </w:rPr>
      </w:pPr>
      <w:proofErr w:type="spellStart"/>
      <w:r w:rsidRPr="00531B02">
        <w:rPr>
          <w:lang w:val="en-GB"/>
        </w:rPr>
        <w:t>Mierdel</w:t>
      </w:r>
      <w:proofErr w:type="spellEnd"/>
      <w:r w:rsidRPr="00531B02">
        <w:rPr>
          <w:lang w:val="en-GB"/>
        </w:rPr>
        <w:t xml:space="preserve">, K. and </w:t>
      </w:r>
      <w:proofErr w:type="spellStart"/>
      <w:r w:rsidRPr="00531B02">
        <w:rPr>
          <w:lang w:val="en-GB"/>
        </w:rPr>
        <w:t>Keppler</w:t>
      </w:r>
      <w:proofErr w:type="spellEnd"/>
      <w:r w:rsidRPr="00531B02">
        <w:rPr>
          <w:lang w:val="en-GB"/>
        </w:rPr>
        <w:t xml:space="preserve">, H. (2004) </w:t>
      </w:r>
      <w:proofErr w:type="gramStart"/>
      <w:r w:rsidRPr="00531B02">
        <w:rPr>
          <w:lang w:val="en-GB"/>
        </w:rPr>
        <w:t>The</w:t>
      </w:r>
      <w:proofErr w:type="gramEnd"/>
      <w:r w:rsidRPr="00531B02">
        <w:rPr>
          <w:lang w:val="en-GB"/>
        </w:rPr>
        <w:t xml:space="preserve"> temperature dependence of water solubility in enstatite. </w:t>
      </w:r>
      <w:r w:rsidRPr="00531B02">
        <w:rPr>
          <w:i/>
          <w:lang w:val="en-GB"/>
        </w:rPr>
        <w:t>Contributions to Mineralogy and Petrology</w:t>
      </w:r>
      <w:r w:rsidRPr="00531B02">
        <w:rPr>
          <w:lang w:val="en-GB"/>
        </w:rPr>
        <w:t xml:space="preserve">, </w:t>
      </w:r>
      <w:r w:rsidRPr="00531B02">
        <w:rPr>
          <w:b/>
          <w:lang w:val="en-GB"/>
        </w:rPr>
        <w:t>148</w:t>
      </w:r>
      <w:r w:rsidRPr="00531B02">
        <w:rPr>
          <w:lang w:val="en-GB"/>
        </w:rPr>
        <w:t>, 305-311.</w:t>
      </w:r>
    </w:p>
    <w:p w14:paraId="1239576C" w14:textId="3846780B" w:rsidR="00305697" w:rsidRPr="00531B02" w:rsidRDefault="00305697" w:rsidP="00531B02">
      <w:pPr>
        <w:pStyle w:val="EndNoteBibliography"/>
        <w:ind w:left="720" w:hanging="720"/>
        <w:rPr>
          <w:lang w:val="en-GB"/>
        </w:rPr>
      </w:pPr>
      <w:proofErr w:type="spellStart"/>
      <w:r w:rsidRPr="00531B02">
        <w:rPr>
          <w:lang w:val="en-GB"/>
        </w:rPr>
        <w:t>Mosenfelder</w:t>
      </w:r>
      <w:proofErr w:type="spellEnd"/>
      <w:r w:rsidRPr="00531B02">
        <w:rPr>
          <w:lang w:val="en-GB"/>
        </w:rPr>
        <w:t xml:space="preserve">, J.L., </w:t>
      </w:r>
      <w:proofErr w:type="spellStart"/>
      <w:r w:rsidRPr="00531B02">
        <w:rPr>
          <w:lang w:val="en-GB"/>
        </w:rPr>
        <w:t>Deligne</w:t>
      </w:r>
      <w:proofErr w:type="spellEnd"/>
      <w:r w:rsidRPr="00531B02">
        <w:rPr>
          <w:lang w:val="en-GB"/>
        </w:rPr>
        <w:t xml:space="preserve">, N.I., </w:t>
      </w:r>
      <w:proofErr w:type="spellStart"/>
      <w:r w:rsidRPr="00531B02">
        <w:rPr>
          <w:lang w:val="en-GB"/>
        </w:rPr>
        <w:t>Asimow</w:t>
      </w:r>
      <w:proofErr w:type="spellEnd"/>
      <w:r w:rsidRPr="00531B02">
        <w:rPr>
          <w:lang w:val="en-GB"/>
        </w:rPr>
        <w:t xml:space="preserve">, P.D. and </w:t>
      </w:r>
      <w:proofErr w:type="spellStart"/>
      <w:r w:rsidRPr="00531B02">
        <w:rPr>
          <w:lang w:val="en-GB"/>
        </w:rPr>
        <w:t>Rossman</w:t>
      </w:r>
      <w:proofErr w:type="spellEnd"/>
      <w:r w:rsidRPr="00531B02">
        <w:rPr>
          <w:lang w:val="en-GB"/>
        </w:rPr>
        <w:t>, G.R. (2006) Hydrogen inco</w:t>
      </w:r>
      <w:r w:rsidR="00426718" w:rsidRPr="00531B02">
        <w:rPr>
          <w:lang w:val="en-GB"/>
        </w:rPr>
        <w:t xml:space="preserve">rporation in olivine from 2-12 </w:t>
      </w:r>
      <w:proofErr w:type="spellStart"/>
      <w:proofErr w:type="gramStart"/>
      <w:r w:rsidR="00426718" w:rsidRPr="00531B02">
        <w:rPr>
          <w:lang w:val="en-GB"/>
        </w:rPr>
        <w:t>GP</w:t>
      </w:r>
      <w:r w:rsidRPr="00531B02">
        <w:rPr>
          <w:lang w:val="en-GB"/>
        </w:rPr>
        <w:t>a</w:t>
      </w:r>
      <w:proofErr w:type="spellEnd"/>
      <w:proofErr w:type="gramEnd"/>
      <w:r w:rsidRPr="00531B02">
        <w:rPr>
          <w:lang w:val="en-GB"/>
        </w:rPr>
        <w:t xml:space="preserve">. </w:t>
      </w:r>
      <w:r w:rsidRPr="00531B02">
        <w:rPr>
          <w:i/>
          <w:lang w:val="en-GB"/>
        </w:rPr>
        <w:t>American Mineralogist</w:t>
      </w:r>
      <w:r w:rsidRPr="00531B02">
        <w:rPr>
          <w:lang w:val="en-GB"/>
        </w:rPr>
        <w:t xml:space="preserve">, </w:t>
      </w:r>
      <w:r w:rsidRPr="00531B02">
        <w:rPr>
          <w:b/>
          <w:lang w:val="en-GB"/>
        </w:rPr>
        <w:t>91</w:t>
      </w:r>
      <w:r w:rsidRPr="00531B02">
        <w:rPr>
          <w:lang w:val="en-GB"/>
        </w:rPr>
        <w:t>, 285-294.</w:t>
      </w:r>
    </w:p>
    <w:p w14:paraId="3CDB93AA" w14:textId="77777777" w:rsidR="00305697" w:rsidRPr="00531B02" w:rsidRDefault="00305697" w:rsidP="00531B02">
      <w:pPr>
        <w:pStyle w:val="EndNoteBibliography"/>
        <w:ind w:left="720" w:hanging="720"/>
        <w:rPr>
          <w:lang w:val="en-GB"/>
        </w:rPr>
      </w:pPr>
      <w:r w:rsidRPr="00531B02">
        <w:rPr>
          <w:lang w:val="en-GB"/>
        </w:rPr>
        <w:t xml:space="preserve">Paton, C., </w:t>
      </w:r>
      <w:proofErr w:type="spellStart"/>
      <w:r w:rsidRPr="00531B02">
        <w:rPr>
          <w:lang w:val="en-GB"/>
        </w:rPr>
        <w:t>Hellstrom</w:t>
      </w:r>
      <w:proofErr w:type="spellEnd"/>
      <w:r w:rsidRPr="00531B02">
        <w:rPr>
          <w:lang w:val="en-GB"/>
        </w:rPr>
        <w:t xml:space="preserve">, J., Paul, B., Woodhead, J. and </w:t>
      </w:r>
      <w:proofErr w:type="spellStart"/>
      <w:r w:rsidRPr="00531B02">
        <w:rPr>
          <w:lang w:val="en-GB"/>
        </w:rPr>
        <w:t>Hergt</w:t>
      </w:r>
      <w:proofErr w:type="spellEnd"/>
      <w:r w:rsidRPr="00531B02">
        <w:rPr>
          <w:lang w:val="en-GB"/>
        </w:rPr>
        <w:t xml:space="preserve">, J. (2011) Iolite: Freeware for the visualisation and processing of mass spectrometric data. </w:t>
      </w:r>
      <w:r w:rsidRPr="00531B02">
        <w:rPr>
          <w:i/>
          <w:lang w:val="en-GB"/>
        </w:rPr>
        <w:t>Journal of Analytical Atomic Spectrometry</w:t>
      </w:r>
      <w:r w:rsidRPr="00531B02">
        <w:rPr>
          <w:lang w:val="en-GB"/>
        </w:rPr>
        <w:t xml:space="preserve">, </w:t>
      </w:r>
      <w:r w:rsidRPr="00531B02">
        <w:rPr>
          <w:b/>
          <w:lang w:val="en-GB"/>
        </w:rPr>
        <w:t>26</w:t>
      </w:r>
      <w:r w:rsidRPr="00531B02">
        <w:rPr>
          <w:lang w:val="en-GB"/>
        </w:rPr>
        <w:t>, 2508-2518.</w:t>
      </w:r>
    </w:p>
    <w:p w14:paraId="4EBCBAE5" w14:textId="512681B8" w:rsidR="00305697" w:rsidRPr="00531B02" w:rsidRDefault="00305697" w:rsidP="00531B02">
      <w:pPr>
        <w:pStyle w:val="EndNoteBibliography"/>
        <w:ind w:left="720" w:hanging="720"/>
        <w:rPr>
          <w:lang w:val="en-GB"/>
        </w:rPr>
      </w:pPr>
      <w:proofErr w:type="spellStart"/>
      <w:r w:rsidRPr="00531B02">
        <w:rPr>
          <w:lang w:val="en-GB"/>
        </w:rPr>
        <w:t>Potrafke</w:t>
      </w:r>
      <w:proofErr w:type="spellEnd"/>
      <w:r w:rsidRPr="00531B02">
        <w:rPr>
          <w:lang w:val="en-GB"/>
        </w:rPr>
        <w:t xml:space="preserve">, A., </w:t>
      </w:r>
      <w:proofErr w:type="spellStart"/>
      <w:r w:rsidRPr="00531B02">
        <w:rPr>
          <w:lang w:val="en-GB"/>
        </w:rPr>
        <w:t>Breiter</w:t>
      </w:r>
      <w:proofErr w:type="spellEnd"/>
      <w:r w:rsidRPr="00531B02">
        <w:rPr>
          <w:lang w:val="en-GB"/>
        </w:rPr>
        <w:t xml:space="preserve">, K., Ludwig, T., </w:t>
      </w:r>
      <w:proofErr w:type="spellStart"/>
      <w:r w:rsidRPr="00531B02">
        <w:rPr>
          <w:lang w:val="en-GB"/>
        </w:rPr>
        <w:t>Neuser</w:t>
      </w:r>
      <w:proofErr w:type="spellEnd"/>
      <w:r w:rsidRPr="00531B02">
        <w:rPr>
          <w:lang w:val="en-GB"/>
        </w:rPr>
        <w:t xml:space="preserve">, R.D. and </w:t>
      </w:r>
      <w:proofErr w:type="spellStart"/>
      <w:r w:rsidRPr="00531B02">
        <w:rPr>
          <w:lang w:val="en-GB"/>
        </w:rPr>
        <w:t>Sta</w:t>
      </w:r>
      <w:r w:rsidR="00426718" w:rsidRPr="00531B02">
        <w:rPr>
          <w:lang w:val="en-GB"/>
        </w:rPr>
        <w:t>lder</w:t>
      </w:r>
      <w:proofErr w:type="spellEnd"/>
      <w:r w:rsidR="00426718" w:rsidRPr="00531B02">
        <w:rPr>
          <w:lang w:val="en-GB"/>
        </w:rPr>
        <w:t>, R. (2020) Variations of OH</w:t>
      </w:r>
      <w:r w:rsidRPr="00531B02">
        <w:rPr>
          <w:lang w:val="en-GB"/>
        </w:rPr>
        <w:t xml:space="preserve"> defects and chemical impurities in natural quartz within igneous bodies. </w:t>
      </w:r>
      <w:r w:rsidRPr="00531B02">
        <w:rPr>
          <w:i/>
          <w:lang w:val="en-GB"/>
        </w:rPr>
        <w:t>Physics and Chemistry of Minerals</w:t>
      </w:r>
      <w:r w:rsidRPr="00531B02">
        <w:rPr>
          <w:lang w:val="en-GB"/>
        </w:rPr>
        <w:t xml:space="preserve">, </w:t>
      </w:r>
      <w:r w:rsidRPr="00531B02">
        <w:rPr>
          <w:b/>
          <w:lang w:val="en-GB"/>
        </w:rPr>
        <w:t>47</w:t>
      </w:r>
      <w:r w:rsidRPr="00531B02">
        <w:rPr>
          <w:lang w:val="en-GB"/>
        </w:rPr>
        <w:t>, 24.</w:t>
      </w:r>
    </w:p>
    <w:p w14:paraId="395AD0BD" w14:textId="5E25726D" w:rsidR="00305697" w:rsidRPr="00531B02" w:rsidRDefault="00305697" w:rsidP="00531B02">
      <w:pPr>
        <w:pStyle w:val="EndNoteBibliography"/>
        <w:ind w:left="720" w:hanging="720"/>
        <w:rPr>
          <w:lang w:val="en-GB"/>
        </w:rPr>
      </w:pPr>
      <w:proofErr w:type="spellStart"/>
      <w:r w:rsidRPr="00531B02">
        <w:rPr>
          <w:lang w:val="en-GB"/>
        </w:rPr>
        <w:t>Potrafke</w:t>
      </w:r>
      <w:proofErr w:type="spellEnd"/>
      <w:r w:rsidRPr="00531B02">
        <w:rPr>
          <w:lang w:val="en-GB"/>
        </w:rPr>
        <w:t xml:space="preserve">, A., </w:t>
      </w:r>
      <w:proofErr w:type="spellStart"/>
      <w:r w:rsidRPr="00531B02">
        <w:rPr>
          <w:lang w:val="en-GB"/>
        </w:rPr>
        <w:t>Stalder</w:t>
      </w:r>
      <w:proofErr w:type="spellEnd"/>
      <w:r w:rsidRPr="00531B02">
        <w:rPr>
          <w:lang w:val="en-GB"/>
        </w:rPr>
        <w:t>, R., Schmidt, B.C. and Ludwig, T. (2019)</w:t>
      </w:r>
      <w:r w:rsidR="00426718" w:rsidRPr="00531B02">
        <w:rPr>
          <w:lang w:val="en-GB"/>
        </w:rPr>
        <w:t xml:space="preserve"> OH</w:t>
      </w:r>
      <w:r w:rsidRPr="00531B02">
        <w:rPr>
          <w:lang w:val="en-GB"/>
        </w:rPr>
        <w:t xml:space="preserve"> defect contents in quartz in a granitic system at 1–5 </w:t>
      </w:r>
      <w:proofErr w:type="spellStart"/>
      <w:r w:rsidRPr="00531B02">
        <w:rPr>
          <w:lang w:val="en-GB"/>
        </w:rPr>
        <w:t>kbar</w:t>
      </w:r>
      <w:proofErr w:type="spellEnd"/>
      <w:r w:rsidRPr="00531B02">
        <w:rPr>
          <w:lang w:val="en-GB"/>
        </w:rPr>
        <w:t xml:space="preserve">. </w:t>
      </w:r>
      <w:r w:rsidRPr="00531B02">
        <w:rPr>
          <w:i/>
          <w:lang w:val="en-GB"/>
        </w:rPr>
        <w:t>Contributions to Mineralogy and Petrology</w:t>
      </w:r>
      <w:r w:rsidRPr="00531B02">
        <w:rPr>
          <w:lang w:val="en-GB"/>
        </w:rPr>
        <w:t xml:space="preserve">, </w:t>
      </w:r>
      <w:r w:rsidRPr="00531B02">
        <w:rPr>
          <w:b/>
          <w:lang w:val="en-GB"/>
        </w:rPr>
        <w:t>174</w:t>
      </w:r>
      <w:r w:rsidRPr="00531B02">
        <w:rPr>
          <w:lang w:val="en-GB"/>
        </w:rPr>
        <w:t>, 98.</w:t>
      </w:r>
    </w:p>
    <w:p w14:paraId="6C06AB90" w14:textId="77777777" w:rsidR="00305697" w:rsidRPr="00531B02" w:rsidRDefault="00305697" w:rsidP="00531B02">
      <w:pPr>
        <w:pStyle w:val="EndNoteBibliography"/>
        <w:ind w:left="720" w:hanging="720"/>
        <w:rPr>
          <w:lang w:val="en-GB"/>
        </w:rPr>
      </w:pPr>
      <w:r w:rsidRPr="00531B02">
        <w:rPr>
          <w:lang w:val="en-GB"/>
        </w:rPr>
        <w:t xml:space="preserve">Press, W.H., </w:t>
      </w:r>
      <w:proofErr w:type="spellStart"/>
      <w:r w:rsidRPr="00531B02">
        <w:rPr>
          <w:lang w:val="en-GB"/>
        </w:rPr>
        <w:t>Teukolsky</w:t>
      </w:r>
      <w:proofErr w:type="spellEnd"/>
      <w:r w:rsidRPr="00531B02">
        <w:rPr>
          <w:lang w:val="en-GB"/>
        </w:rPr>
        <w:t xml:space="preserve">, S.A., </w:t>
      </w:r>
      <w:proofErr w:type="spellStart"/>
      <w:r w:rsidRPr="00531B02">
        <w:rPr>
          <w:lang w:val="en-GB"/>
        </w:rPr>
        <w:t>Vetterling</w:t>
      </w:r>
      <w:proofErr w:type="spellEnd"/>
      <w:r w:rsidRPr="00531B02">
        <w:rPr>
          <w:lang w:val="en-GB"/>
        </w:rPr>
        <w:t xml:space="preserve">, W.T. and Flannery, B.P. (2007) </w:t>
      </w:r>
      <w:r w:rsidRPr="00531B02">
        <w:rPr>
          <w:i/>
          <w:lang w:val="en-GB"/>
        </w:rPr>
        <w:t>Numerical recipes 3rd edition: The art of scientific computing</w:t>
      </w:r>
      <w:r w:rsidRPr="00531B02">
        <w:rPr>
          <w:lang w:val="en-GB"/>
        </w:rPr>
        <w:t>. Cambridge university press.</w:t>
      </w:r>
    </w:p>
    <w:p w14:paraId="56F0A966" w14:textId="77777777" w:rsidR="00305697" w:rsidRPr="00531B02" w:rsidRDefault="00305697" w:rsidP="00531B02">
      <w:pPr>
        <w:pStyle w:val="EndNoteBibliography"/>
        <w:ind w:left="720" w:hanging="720"/>
        <w:rPr>
          <w:lang w:val="en-GB"/>
        </w:rPr>
      </w:pPr>
      <w:r w:rsidRPr="00531B02">
        <w:rPr>
          <w:lang w:val="en-GB"/>
        </w:rPr>
        <w:t xml:space="preserve">Rauch, M. and </w:t>
      </w:r>
      <w:proofErr w:type="spellStart"/>
      <w:r w:rsidRPr="00531B02">
        <w:rPr>
          <w:lang w:val="en-GB"/>
        </w:rPr>
        <w:t>Keppler</w:t>
      </w:r>
      <w:proofErr w:type="spellEnd"/>
      <w:r w:rsidRPr="00531B02">
        <w:rPr>
          <w:lang w:val="en-GB"/>
        </w:rPr>
        <w:t xml:space="preserve">, H. (2002) Water solubility in orthopyroxene. </w:t>
      </w:r>
      <w:r w:rsidRPr="00531B02">
        <w:rPr>
          <w:i/>
          <w:lang w:val="en-GB"/>
        </w:rPr>
        <w:t>Contributions to Mineralogy and Petrology</w:t>
      </w:r>
      <w:r w:rsidRPr="00531B02">
        <w:rPr>
          <w:lang w:val="en-GB"/>
        </w:rPr>
        <w:t xml:space="preserve">, </w:t>
      </w:r>
      <w:r w:rsidRPr="00531B02">
        <w:rPr>
          <w:b/>
          <w:lang w:val="en-GB"/>
        </w:rPr>
        <w:t>143</w:t>
      </w:r>
      <w:r w:rsidRPr="00531B02">
        <w:rPr>
          <w:lang w:val="en-GB"/>
        </w:rPr>
        <w:t>, 525-536.</w:t>
      </w:r>
    </w:p>
    <w:p w14:paraId="699F9215" w14:textId="67E867C3" w:rsidR="00305697" w:rsidRPr="00531B02" w:rsidRDefault="00305697" w:rsidP="00531B02">
      <w:pPr>
        <w:pStyle w:val="EndNoteBibliography"/>
        <w:ind w:left="720" w:hanging="720"/>
        <w:rPr>
          <w:lang w:val="en-GB"/>
        </w:rPr>
      </w:pPr>
      <w:r w:rsidRPr="00531B02">
        <w:rPr>
          <w:lang w:val="en-GB"/>
        </w:rPr>
        <w:t xml:space="preserve">Thomas, S.-M., Koch-Müller, M., </w:t>
      </w:r>
      <w:proofErr w:type="spellStart"/>
      <w:r w:rsidRPr="00531B02">
        <w:rPr>
          <w:lang w:val="en-GB"/>
        </w:rPr>
        <w:t>Reichart</w:t>
      </w:r>
      <w:proofErr w:type="spellEnd"/>
      <w:r w:rsidRPr="00531B02">
        <w:rPr>
          <w:lang w:val="en-GB"/>
        </w:rPr>
        <w:t xml:space="preserve">, P., </w:t>
      </w:r>
      <w:proofErr w:type="spellStart"/>
      <w:r w:rsidRPr="00531B02">
        <w:rPr>
          <w:lang w:val="en-GB"/>
        </w:rPr>
        <w:t>Rhede</w:t>
      </w:r>
      <w:proofErr w:type="spellEnd"/>
      <w:r w:rsidRPr="00531B02">
        <w:rPr>
          <w:lang w:val="en-GB"/>
        </w:rPr>
        <w:t>, D., Thomas, R., Wir</w:t>
      </w:r>
      <w:r w:rsidR="00426718" w:rsidRPr="00531B02">
        <w:rPr>
          <w:lang w:val="en-GB"/>
        </w:rPr>
        <w:t xml:space="preserve">th, R. and </w:t>
      </w:r>
      <w:proofErr w:type="spellStart"/>
      <w:r w:rsidR="00426718" w:rsidRPr="00531B02">
        <w:rPr>
          <w:lang w:val="en-GB"/>
        </w:rPr>
        <w:t>Matsyuk</w:t>
      </w:r>
      <w:proofErr w:type="spellEnd"/>
      <w:r w:rsidR="00426718" w:rsidRPr="00531B02">
        <w:rPr>
          <w:lang w:val="en-GB"/>
        </w:rPr>
        <w:t>, S. (2009) IR</w:t>
      </w:r>
      <w:r w:rsidRPr="00531B02">
        <w:rPr>
          <w:lang w:val="en-GB"/>
        </w:rPr>
        <w:t xml:space="preserve"> calibrations for wat</w:t>
      </w:r>
      <w:r w:rsidR="00426718" w:rsidRPr="00531B02">
        <w:rPr>
          <w:lang w:val="en-GB"/>
        </w:rPr>
        <w:t>er determination in olivine, r-GeO</w:t>
      </w:r>
      <w:r w:rsidRPr="00531B02">
        <w:rPr>
          <w:vertAlign w:val="subscript"/>
          <w:lang w:val="en-GB"/>
        </w:rPr>
        <w:t>2</w:t>
      </w:r>
      <w:r w:rsidR="00426718" w:rsidRPr="00531B02">
        <w:rPr>
          <w:lang w:val="en-GB"/>
        </w:rPr>
        <w:t>, and SiO</w:t>
      </w:r>
      <w:r w:rsidRPr="00531B02">
        <w:rPr>
          <w:vertAlign w:val="subscript"/>
          <w:lang w:val="en-GB"/>
        </w:rPr>
        <w:t>2</w:t>
      </w:r>
      <w:r w:rsidRPr="00531B02">
        <w:rPr>
          <w:lang w:val="en-GB"/>
        </w:rPr>
        <w:t xml:space="preserve"> polymorphs. </w:t>
      </w:r>
      <w:r w:rsidRPr="00531B02">
        <w:rPr>
          <w:i/>
          <w:lang w:val="en-GB"/>
        </w:rPr>
        <w:t>Physics and Chemistry of Minerals</w:t>
      </w:r>
      <w:r w:rsidRPr="00531B02">
        <w:rPr>
          <w:lang w:val="en-GB"/>
        </w:rPr>
        <w:t xml:space="preserve">, </w:t>
      </w:r>
      <w:r w:rsidRPr="00531B02">
        <w:rPr>
          <w:b/>
          <w:lang w:val="en-GB"/>
        </w:rPr>
        <w:t>36</w:t>
      </w:r>
      <w:r w:rsidRPr="00531B02">
        <w:rPr>
          <w:lang w:val="en-GB"/>
        </w:rPr>
        <w:t>, 489-509.</w:t>
      </w:r>
    </w:p>
    <w:p w14:paraId="06BF66A7" w14:textId="6E138DCB" w:rsidR="00853461" w:rsidRPr="00531B02" w:rsidRDefault="00305697" w:rsidP="0029016C">
      <w:pPr>
        <w:pStyle w:val="EndNoteBibliography"/>
        <w:ind w:left="720" w:hanging="720"/>
        <w:rPr>
          <w:lang w:val="en-GB"/>
        </w:rPr>
      </w:pPr>
      <w:r w:rsidRPr="00531B02">
        <w:rPr>
          <w:lang w:val="en-GB"/>
        </w:rPr>
        <w:t>Thompson, P., Cox, D.E. and Hastings, J.B.</w:t>
      </w:r>
      <w:r w:rsidR="007B0FEF" w:rsidRPr="00531B02">
        <w:rPr>
          <w:lang w:val="en-GB"/>
        </w:rPr>
        <w:t xml:space="preserve"> (1987) Rietveld refinement of Debye-</w:t>
      </w:r>
      <w:proofErr w:type="spellStart"/>
      <w:r w:rsidR="007B0FEF" w:rsidRPr="00531B02">
        <w:rPr>
          <w:lang w:val="en-GB"/>
        </w:rPr>
        <w:t>S</w:t>
      </w:r>
      <w:r w:rsidRPr="00531B02">
        <w:rPr>
          <w:lang w:val="en-GB"/>
        </w:rPr>
        <w:t>cherr</w:t>
      </w:r>
      <w:r w:rsidR="00426718" w:rsidRPr="00531B02">
        <w:rPr>
          <w:lang w:val="en-GB"/>
        </w:rPr>
        <w:t>er</w:t>
      </w:r>
      <w:proofErr w:type="spellEnd"/>
      <w:r w:rsidR="00426718" w:rsidRPr="00531B02">
        <w:rPr>
          <w:lang w:val="en-GB"/>
        </w:rPr>
        <w:t xml:space="preserve"> synchrotron x-ray data from Al</w:t>
      </w:r>
      <w:r w:rsidR="00426718" w:rsidRPr="00531B02">
        <w:rPr>
          <w:vertAlign w:val="subscript"/>
          <w:lang w:val="en-GB"/>
        </w:rPr>
        <w:t>2</w:t>
      </w:r>
      <w:r w:rsidR="00426718" w:rsidRPr="00531B02">
        <w:rPr>
          <w:lang w:val="en-GB"/>
        </w:rPr>
        <w:t>O</w:t>
      </w:r>
      <w:r w:rsidRPr="00531B02">
        <w:rPr>
          <w:vertAlign w:val="subscript"/>
          <w:lang w:val="en-GB"/>
        </w:rPr>
        <w:t>3</w:t>
      </w:r>
      <w:r w:rsidRPr="00531B02">
        <w:rPr>
          <w:lang w:val="en-GB"/>
        </w:rPr>
        <w:t xml:space="preserve">. </w:t>
      </w:r>
      <w:r w:rsidRPr="00531B02">
        <w:rPr>
          <w:i/>
          <w:lang w:val="en-GB"/>
        </w:rPr>
        <w:t>Journal of Applied Crystallography</w:t>
      </w:r>
      <w:r w:rsidRPr="00531B02">
        <w:rPr>
          <w:lang w:val="en-GB"/>
        </w:rPr>
        <w:t xml:space="preserve">, </w:t>
      </w:r>
      <w:r w:rsidRPr="00531B02">
        <w:rPr>
          <w:b/>
          <w:lang w:val="en-GB"/>
        </w:rPr>
        <w:t>20</w:t>
      </w:r>
      <w:r w:rsidRPr="00531B02">
        <w:rPr>
          <w:lang w:val="en-GB"/>
        </w:rPr>
        <w:t>, 79-83.</w:t>
      </w:r>
    </w:p>
    <w:sectPr w:rsidR="00853461" w:rsidRPr="00531B02" w:rsidSect="00F474EA">
      <w:pgSz w:w="11900" w:h="16840"/>
      <w:pgMar w:top="1440" w:right="1080" w:bottom="1440" w:left="108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BCC266" w14:textId="77777777" w:rsidR="00827665" w:rsidRDefault="00827665" w:rsidP="00531B02">
      <w:pPr>
        <w:spacing w:line="240" w:lineRule="auto"/>
      </w:pPr>
      <w:r>
        <w:separator/>
      </w:r>
    </w:p>
  </w:endnote>
  <w:endnote w:type="continuationSeparator" w:id="0">
    <w:p w14:paraId="6DF3651B" w14:textId="77777777" w:rsidR="00827665" w:rsidRDefault="00827665" w:rsidP="00531B0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Apple Symbols">
    <w:altName w:val="Times New Roman"/>
    <w:charset w:val="00"/>
    <w:family w:val="auto"/>
    <w:pitch w:val="variable"/>
    <w:sig w:usb0="00000000" w:usb1="08007BEB" w:usb2="01840034" w:usb3="00000000" w:csb0="000001FB"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A395DD2" w14:textId="77777777" w:rsidR="00827665" w:rsidRDefault="00827665" w:rsidP="00531B02">
      <w:pPr>
        <w:spacing w:line="240" w:lineRule="auto"/>
      </w:pPr>
      <w:r>
        <w:separator/>
      </w:r>
    </w:p>
  </w:footnote>
  <w:footnote w:type="continuationSeparator" w:id="0">
    <w:p w14:paraId="25186F7C" w14:textId="77777777" w:rsidR="00827665" w:rsidRDefault="00827665" w:rsidP="00531B02">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7B9242" w14:textId="7F7573BD" w:rsidR="00531B02" w:rsidRDefault="00531B02" w:rsidP="00531B02">
    <w:pPr>
      <w:pStyle w:val="Header"/>
      <w:rPr>
        <w:sz w:val="16"/>
        <w:szCs w:val="16"/>
      </w:rPr>
    </w:pPr>
    <w:r w:rsidRPr="00F474EA">
      <w:rPr>
        <w:sz w:val="16"/>
        <w:szCs w:val="16"/>
      </w:rPr>
      <w:t xml:space="preserve">Hydrogen diffusion mechanisms in quartz: insights from H-Li, 2H-H and 2H-H-Li exchange experiments.  Michael C. </w:t>
    </w:r>
    <w:proofErr w:type="spellStart"/>
    <w:r w:rsidRPr="00F474EA">
      <w:rPr>
        <w:sz w:val="16"/>
        <w:szCs w:val="16"/>
      </w:rPr>
      <w:t>Jollands</w:t>
    </w:r>
    <w:proofErr w:type="spellEnd"/>
    <w:r w:rsidRPr="00F474EA">
      <w:rPr>
        <w:sz w:val="16"/>
        <w:szCs w:val="16"/>
      </w:rPr>
      <w:t xml:space="preserve">, Peter M. E. </w:t>
    </w:r>
    <w:proofErr w:type="spellStart"/>
    <w:r w:rsidRPr="00F474EA">
      <w:rPr>
        <w:sz w:val="16"/>
        <w:szCs w:val="16"/>
      </w:rPr>
      <w:t>Tollan</w:t>
    </w:r>
    <w:proofErr w:type="spellEnd"/>
    <w:r w:rsidRPr="00F474EA">
      <w:rPr>
        <w:sz w:val="16"/>
        <w:szCs w:val="16"/>
      </w:rPr>
      <w:t xml:space="preserve">, Lukas P. Baumgartner, </w:t>
    </w:r>
    <w:proofErr w:type="spellStart"/>
    <w:r w:rsidRPr="00F474EA">
      <w:rPr>
        <w:sz w:val="16"/>
        <w:szCs w:val="16"/>
      </w:rPr>
      <w:t>Othmar</w:t>
    </w:r>
    <w:proofErr w:type="spellEnd"/>
    <w:r w:rsidRPr="00F474EA">
      <w:rPr>
        <w:sz w:val="16"/>
        <w:szCs w:val="16"/>
      </w:rPr>
      <w:t xml:space="preserve"> </w:t>
    </w:r>
    <w:proofErr w:type="spellStart"/>
    <w:r w:rsidRPr="00F474EA">
      <w:rPr>
        <w:sz w:val="16"/>
        <w:szCs w:val="16"/>
      </w:rPr>
      <w:t>Müntener</w:t>
    </w:r>
    <w:proofErr w:type="spellEnd"/>
    <w:r w:rsidR="005925CF">
      <w:rPr>
        <w:sz w:val="16"/>
        <w:szCs w:val="16"/>
      </w:rPr>
      <w:t xml:space="preserve">.  </w:t>
    </w:r>
    <w:r w:rsidRPr="00F474EA">
      <w:rPr>
        <w:i/>
        <w:sz w:val="16"/>
        <w:szCs w:val="16"/>
      </w:rPr>
      <w:t>Mineralogical Magazine</w:t>
    </w:r>
    <w:r w:rsidRPr="00F474EA">
      <w:rPr>
        <w:sz w:val="16"/>
        <w:szCs w:val="16"/>
      </w:rPr>
      <w:t xml:space="preserve"> </w:t>
    </w:r>
    <w:r w:rsidR="00F474EA" w:rsidRPr="00F474EA">
      <w:rPr>
        <w:sz w:val="16"/>
        <w:szCs w:val="16"/>
      </w:rPr>
      <w:t>doi:10.1180/mgm.2021.105</w:t>
    </w:r>
  </w:p>
  <w:p w14:paraId="17271812" w14:textId="77777777" w:rsidR="00F474EA" w:rsidRPr="00F474EA" w:rsidRDefault="00F474EA" w:rsidP="00531B02">
    <w:pPr>
      <w:pStyle w:val="Header"/>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C210C83"/>
    <w:multiLevelType w:val="hybridMultilevel"/>
    <w:tmpl w:val="0E764344"/>
    <w:lvl w:ilvl="0" w:tplc="EFFC2006">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8"/>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305697"/>
    <w:rsid w:val="000226BB"/>
    <w:rsid w:val="00053A7F"/>
    <w:rsid w:val="00054A8C"/>
    <w:rsid w:val="000578EB"/>
    <w:rsid w:val="0006217D"/>
    <w:rsid w:val="000750B4"/>
    <w:rsid w:val="00082BB5"/>
    <w:rsid w:val="00082E38"/>
    <w:rsid w:val="0008672A"/>
    <w:rsid w:val="00091AE8"/>
    <w:rsid w:val="00094B6B"/>
    <w:rsid w:val="000A0640"/>
    <w:rsid w:val="000A72B3"/>
    <w:rsid w:val="000B4F4A"/>
    <w:rsid w:val="000C486E"/>
    <w:rsid w:val="000D1F97"/>
    <w:rsid w:val="000D4A52"/>
    <w:rsid w:val="000D6B58"/>
    <w:rsid w:val="000E4738"/>
    <w:rsid w:val="000E61BC"/>
    <w:rsid w:val="001010CC"/>
    <w:rsid w:val="00116D1E"/>
    <w:rsid w:val="001179BE"/>
    <w:rsid w:val="0013188E"/>
    <w:rsid w:val="0013751F"/>
    <w:rsid w:val="00156F23"/>
    <w:rsid w:val="00172171"/>
    <w:rsid w:val="00185B12"/>
    <w:rsid w:val="001873DA"/>
    <w:rsid w:val="00197630"/>
    <w:rsid w:val="001B12A1"/>
    <w:rsid w:val="001E1FF9"/>
    <w:rsid w:val="001E351A"/>
    <w:rsid w:val="001E4007"/>
    <w:rsid w:val="001F0928"/>
    <w:rsid w:val="001F238A"/>
    <w:rsid w:val="001F343F"/>
    <w:rsid w:val="001F6C04"/>
    <w:rsid w:val="002024E6"/>
    <w:rsid w:val="002141DE"/>
    <w:rsid w:val="00214A2B"/>
    <w:rsid w:val="00222A49"/>
    <w:rsid w:val="002243E6"/>
    <w:rsid w:val="0022632B"/>
    <w:rsid w:val="00244C38"/>
    <w:rsid w:val="00246714"/>
    <w:rsid w:val="00251DA5"/>
    <w:rsid w:val="00254482"/>
    <w:rsid w:val="00254952"/>
    <w:rsid w:val="0026141D"/>
    <w:rsid w:val="00277A07"/>
    <w:rsid w:val="00285FA9"/>
    <w:rsid w:val="00287E79"/>
    <w:rsid w:val="0029016C"/>
    <w:rsid w:val="002A051B"/>
    <w:rsid w:val="002A5EAA"/>
    <w:rsid w:val="002B41CB"/>
    <w:rsid w:val="002B48F0"/>
    <w:rsid w:val="002D070A"/>
    <w:rsid w:val="002E6569"/>
    <w:rsid w:val="002F1977"/>
    <w:rsid w:val="002F4C75"/>
    <w:rsid w:val="00301A69"/>
    <w:rsid w:val="00305697"/>
    <w:rsid w:val="0031390E"/>
    <w:rsid w:val="003145CD"/>
    <w:rsid w:val="00314F4D"/>
    <w:rsid w:val="0032143A"/>
    <w:rsid w:val="003220F2"/>
    <w:rsid w:val="0033233E"/>
    <w:rsid w:val="0033722A"/>
    <w:rsid w:val="003414BD"/>
    <w:rsid w:val="00341AE6"/>
    <w:rsid w:val="003427B8"/>
    <w:rsid w:val="00342B9E"/>
    <w:rsid w:val="003504A7"/>
    <w:rsid w:val="00374595"/>
    <w:rsid w:val="00384B1A"/>
    <w:rsid w:val="00385CD0"/>
    <w:rsid w:val="00394E0B"/>
    <w:rsid w:val="003A0081"/>
    <w:rsid w:val="003A28B6"/>
    <w:rsid w:val="003A67A1"/>
    <w:rsid w:val="003B5DBF"/>
    <w:rsid w:val="003C17F0"/>
    <w:rsid w:val="003C2040"/>
    <w:rsid w:val="003C6FA5"/>
    <w:rsid w:val="003D0EE7"/>
    <w:rsid w:val="003E2440"/>
    <w:rsid w:val="003E4D7B"/>
    <w:rsid w:val="003F1431"/>
    <w:rsid w:val="00425724"/>
    <w:rsid w:val="00426718"/>
    <w:rsid w:val="00427C14"/>
    <w:rsid w:val="00434926"/>
    <w:rsid w:val="004414B4"/>
    <w:rsid w:val="004472E4"/>
    <w:rsid w:val="00474DFB"/>
    <w:rsid w:val="00480581"/>
    <w:rsid w:val="00481F11"/>
    <w:rsid w:val="004A0253"/>
    <w:rsid w:val="004A0AAD"/>
    <w:rsid w:val="004A1BAA"/>
    <w:rsid w:val="004A2B34"/>
    <w:rsid w:val="004B2244"/>
    <w:rsid w:val="004B5AA7"/>
    <w:rsid w:val="004B7428"/>
    <w:rsid w:val="004C14A9"/>
    <w:rsid w:val="004C3052"/>
    <w:rsid w:val="004C7FD7"/>
    <w:rsid w:val="004D1062"/>
    <w:rsid w:val="004D36DF"/>
    <w:rsid w:val="004D4081"/>
    <w:rsid w:val="004D4229"/>
    <w:rsid w:val="004D7ADB"/>
    <w:rsid w:val="004F1F22"/>
    <w:rsid w:val="004F23E9"/>
    <w:rsid w:val="00500356"/>
    <w:rsid w:val="00502D89"/>
    <w:rsid w:val="00507495"/>
    <w:rsid w:val="00511C26"/>
    <w:rsid w:val="00525D3E"/>
    <w:rsid w:val="00531B02"/>
    <w:rsid w:val="00534816"/>
    <w:rsid w:val="005349B7"/>
    <w:rsid w:val="0054016F"/>
    <w:rsid w:val="00551803"/>
    <w:rsid w:val="00561C51"/>
    <w:rsid w:val="00571E0C"/>
    <w:rsid w:val="005765BF"/>
    <w:rsid w:val="005831A1"/>
    <w:rsid w:val="00586B65"/>
    <w:rsid w:val="005902FE"/>
    <w:rsid w:val="00591F41"/>
    <w:rsid w:val="005925CF"/>
    <w:rsid w:val="00594123"/>
    <w:rsid w:val="005A289B"/>
    <w:rsid w:val="005A43FD"/>
    <w:rsid w:val="005C2975"/>
    <w:rsid w:val="005C4881"/>
    <w:rsid w:val="005C680F"/>
    <w:rsid w:val="005C7164"/>
    <w:rsid w:val="005D0008"/>
    <w:rsid w:val="005D376C"/>
    <w:rsid w:val="005D5F1A"/>
    <w:rsid w:val="005F74DD"/>
    <w:rsid w:val="0060390E"/>
    <w:rsid w:val="00604803"/>
    <w:rsid w:val="006055B4"/>
    <w:rsid w:val="00617CF3"/>
    <w:rsid w:val="00631BCD"/>
    <w:rsid w:val="00632BBC"/>
    <w:rsid w:val="00634020"/>
    <w:rsid w:val="0064536D"/>
    <w:rsid w:val="00662A69"/>
    <w:rsid w:val="00663F1E"/>
    <w:rsid w:val="00663FA7"/>
    <w:rsid w:val="00665698"/>
    <w:rsid w:val="0067073D"/>
    <w:rsid w:val="00676B36"/>
    <w:rsid w:val="006806EC"/>
    <w:rsid w:val="00693FF3"/>
    <w:rsid w:val="006A3925"/>
    <w:rsid w:val="006A4875"/>
    <w:rsid w:val="006C1D69"/>
    <w:rsid w:val="006C4A67"/>
    <w:rsid w:val="006C5FF0"/>
    <w:rsid w:val="006D644B"/>
    <w:rsid w:val="006E0112"/>
    <w:rsid w:val="006E125C"/>
    <w:rsid w:val="006E1F8B"/>
    <w:rsid w:val="0070033E"/>
    <w:rsid w:val="007072D1"/>
    <w:rsid w:val="007156EC"/>
    <w:rsid w:val="00720E66"/>
    <w:rsid w:val="00721CEE"/>
    <w:rsid w:val="0072253D"/>
    <w:rsid w:val="00723846"/>
    <w:rsid w:val="007240E0"/>
    <w:rsid w:val="007403EC"/>
    <w:rsid w:val="00741026"/>
    <w:rsid w:val="007517EE"/>
    <w:rsid w:val="00751B3B"/>
    <w:rsid w:val="00756BA0"/>
    <w:rsid w:val="00772717"/>
    <w:rsid w:val="00783936"/>
    <w:rsid w:val="00786B60"/>
    <w:rsid w:val="007A33DD"/>
    <w:rsid w:val="007A51B5"/>
    <w:rsid w:val="007A7620"/>
    <w:rsid w:val="007B0FEF"/>
    <w:rsid w:val="007B46CD"/>
    <w:rsid w:val="007C203F"/>
    <w:rsid w:val="007C26F9"/>
    <w:rsid w:val="007D448F"/>
    <w:rsid w:val="007F2FA3"/>
    <w:rsid w:val="007F6C0D"/>
    <w:rsid w:val="00802A48"/>
    <w:rsid w:val="00803599"/>
    <w:rsid w:val="0080480A"/>
    <w:rsid w:val="00806825"/>
    <w:rsid w:val="00814BED"/>
    <w:rsid w:val="00822ABA"/>
    <w:rsid w:val="0082377E"/>
    <w:rsid w:val="00827088"/>
    <w:rsid w:val="00827665"/>
    <w:rsid w:val="00834A07"/>
    <w:rsid w:val="00836683"/>
    <w:rsid w:val="008524FD"/>
    <w:rsid w:val="00853461"/>
    <w:rsid w:val="00861723"/>
    <w:rsid w:val="0086787A"/>
    <w:rsid w:val="00876290"/>
    <w:rsid w:val="00881F9C"/>
    <w:rsid w:val="0088223E"/>
    <w:rsid w:val="00882662"/>
    <w:rsid w:val="00894982"/>
    <w:rsid w:val="008953F7"/>
    <w:rsid w:val="008A1D3A"/>
    <w:rsid w:val="008A5F63"/>
    <w:rsid w:val="008B5BEE"/>
    <w:rsid w:val="008B7A29"/>
    <w:rsid w:val="008C277B"/>
    <w:rsid w:val="008D0CBF"/>
    <w:rsid w:val="008D6A59"/>
    <w:rsid w:val="008E141B"/>
    <w:rsid w:val="008E18D6"/>
    <w:rsid w:val="008E5507"/>
    <w:rsid w:val="008F007F"/>
    <w:rsid w:val="009113F1"/>
    <w:rsid w:val="00911EC4"/>
    <w:rsid w:val="00912692"/>
    <w:rsid w:val="00914FD6"/>
    <w:rsid w:val="00917C80"/>
    <w:rsid w:val="00921C66"/>
    <w:rsid w:val="009230B5"/>
    <w:rsid w:val="00925CFB"/>
    <w:rsid w:val="00930496"/>
    <w:rsid w:val="00937792"/>
    <w:rsid w:val="00942347"/>
    <w:rsid w:val="00946FC4"/>
    <w:rsid w:val="00950C14"/>
    <w:rsid w:val="00961370"/>
    <w:rsid w:val="00961BB4"/>
    <w:rsid w:val="0096529B"/>
    <w:rsid w:val="009665DF"/>
    <w:rsid w:val="00966B83"/>
    <w:rsid w:val="00974414"/>
    <w:rsid w:val="00977F7F"/>
    <w:rsid w:val="0098097E"/>
    <w:rsid w:val="00992E14"/>
    <w:rsid w:val="00996E4B"/>
    <w:rsid w:val="009C1197"/>
    <w:rsid w:val="009C4EB2"/>
    <w:rsid w:val="009C6B78"/>
    <w:rsid w:val="009D1363"/>
    <w:rsid w:val="009E2BE9"/>
    <w:rsid w:val="009E6B13"/>
    <w:rsid w:val="00A017D0"/>
    <w:rsid w:val="00A04758"/>
    <w:rsid w:val="00A05AD3"/>
    <w:rsid w:val="00A1494E"/>
    <w:rsid w:val="00A222FB"/>
    <w:rsid w:val="00A46200"/>
    <w:rsid w:val="00A65A17"/>
    <w:rsid w:val="00A67E09"/>
    <w:rsid w:val="00A74431"/>
    <w:rsid w:val="00A77A2F"/>
    <w:rsid w:val="00A8661E"/>
    <w:rsid w:val="00A866C7"/>
    <w:rsid w:val="00A8679E"/>
    <w:rsid w:val="00AA2079"/>
    <w:rsid w:val="00AA3435"/>
    <w:rsid w:val="00AA44A7"/>
    <w:rsid w:val="00AA45FF"/>
    <w:rsid w:val="00AA6CCF"/>
    <w:rsid w:val="00AA7CDF"/>
    <w:rsid w:val="00AB1D84"/>
    <w:rsid w:val="00AC0425"/>
    <w:rsid w:val="00AC4EDC"/>
    <w:rsid w:val="00AD1054"/>
    <w:rsid w:val="00AD5E1D"/>
    <w:rsid w:val="00AE1071"/>
    <w:rsid w:val="00AF29E6"/>
    <w:rsid w:val="00B05C77"/>
    <w:rsid w:val="00B11BB2"/>
    <w:rsid w:val="00B122BA"/>
    <w:rsid w:val="00B133AE"/>
    <w:rsid w:val="00B2037D"/>
    <w:rsid w:val="00B2053E"/>
    <w:rsid w:val="00B34851"/>
    <w:rsid w:val="00B55339"/>
    <w:rsid w:val="00B65317"/>
    <w:rsid w:val="00B74C53"/>
    <w:rsid w:val="00B80069"/>
    <w:rsid w:val="00B87ECC"/>
    <w:rsid w:val="00B91C20"/>
    <w:rsid w:val="00BA4B61"/>
    <w:rsid w:val="00BB1690"/>
    <w:rsid w:val="00BB66BE"/>
    <w:rsid w:val="00BC5FF1"/>
    <w:rsid w:val="00BD2E30"/>
    <w:rsid w:val="00BF087F"/>
    <w:rsid w:val="00BF0E32"/>
    <w:rsid w:val="00BF132C"/>
    <w:rsid w:val="00BF7267"/>
    <w:rsid w:val="00BF798B"/>
    <w:rsid w:val="00C05122"/>
    <w:rsid w:val="00C175AC"/>
    <w:rsid w:val="00C2759F"/>
    <w:rsid w:val="00C3710A"/>
    <w:rsid w:val="00C43477"/>
    <w:rsid w:val="00C45B12"/>
    <w:rsid w:val="00C5080E"/>
    <w:rsid w:val="00C61C63"/>
    <w:rsid w:val="00C77D32"/>
    <w:rsid w:val="00C863D5"/>
    <w:rsid w:val="00C9517C"/>
    <w:rsid w:val="00C96B9C"/>
    <w:rsid w:val="00CA0079"/>
    <w:rsid w:val="00CA4D14"/>
    <w:rsid w:val="00CA6EAA"/>
    <w:rsid w:val="00CB1B5F"/>
    <w:rsid w:val="00CB3A07"/>
    <w:rsid w:val="00CC0315"/>
    <w:rsid w:val="00CD01DC"/>
    <w:rsid w:val="00CD1BC8"/>
    <w:rsid w:val="00CF6BA9"/>
    <w:rsid w:val="00D0215F"/>
    <w:rsid w:val="00D04EF5"/>
    <w:rsid w:val="00D24B05"/>
    <w:rsid w:val="00D264D0"/>
    <w:rsid w:val="00D32B49"/>
    <w:rsid w:val="00D37F0E"/>
    <w:rsid w:val="00D515FD"/>
    <w:rsid w:val="00D568F6"/>
    <w:rsid w:val="00D856EE"/>
    <w:rsid w:val="00D87191"/>
    <w:rsid w:val="00D90451"/>
    <w:rsid w:val="00DB684B"/>
    <w:rsid w:val="00DC004E"/>
    <w:rsid w:val="00DC0863"/>
    <w:rsid w:val="00DC2D65"/>
    <w:rsid w:val="00DC2EFC"/>
    <w:rsid w:val="00DC5318"/>
    <w:rsid w:val="00DC6A2B"/>
    <w:rsid w:val="00DE0088"/>
    <w:rsid w:val="00DE1F04"/>
    <w:rsid w:val="00DE2A48"/>
    <w:rsid w:val="00DE35BC"/>
    <w:rsid w:val="00DE5021"/>
    <w:rsid w:val="00DE5FCD"/>
    <w:rsid w:val="00DF31AF"/>
    <w:rsid w:val="00E0590B"/>
    <w:rsid w:val="00E10A19"/>
    <w:rsid w:val="00E16434"/>
    <w:rsid w:val="00E33021"/>
    <w:rsid w:val="00E54142"/>
    <w:rsid w:val="00E674AB"/>
    <w:rsid w:val="00E70BE9"/>
    <w:rsid w:val="00E81A80"/>
    <w:rsid w:val="00E83E67"/>
    <w:rsid w:val="00E870BA"/>
    <w:rsid w:val="00E90128"/>
    <w:rsid w:val="00E9101F"/>
    <w:rsid w:val="00E93639"/>
    <w:rsid w:val="00E972C7"/>
    <w:rsid w:val="00EA415A"/>
    <w:rsid w:val="00EA47C2"/>
    <w:rsid w:val="00EB1C7F"/>
    <w:rsid w:val="00EB5C49"/>
    <w:rsid w:val="00EE2511"/>
    <w:rsid w:val="00EE4F2D"/>
    <w:rsid w:val="00EE63E7"/>
    <w:rsid w:val="00EF412B"/>
    <w:rsid w:val="00F03F50"/>
    <w:rsid w:val="00F20F6A"/>
    <w:rsid w:val="00F22C66"/>
    <w:rsid w:val="00F44732"/>
    <w:rsid w:val="00F46393"/>
    <w:rsid w:val="00F465DF"/>
    <w:rsid w:val="00F46D0D"/>
    <w:rsid w:val="00F474EA"/>
    <w:rsid w:val="00F55A9D"/>
    <w:rsid w:val="00F63F20"/>
    <w:rsid w:val="00F67DBD"/>
    <w:rsid w:val="00F71E35"/>
    <w:rsid w:val="00F77243"/>
    <w:rsid w:val="00F91301"/>
    <w:rsid w:val="00F9213A"/>
    <w:rsid w:val="00F95CF2"/>
    <w:rsid w:val="00FC2EAC"/>
    <w:rsid w:val="00FE41F6"/>
    <w:rsid w:val="00FF70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F591A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05697"/>
    <w:pPr>
      <w:spacing w:line="360" w:lineRule="auto"/>
    </w:pPr>
    <w:rPr>
      <w:rFonts w:ascii="Times New Roman" w:hAnsi="Times New Roman"/>
      <w:lang w:val="en-GB"/>
    </w:rPr>
  </w:style>
  <w:style w:type="paragraph" w:styleId="Heading1">
    <w:name w:val="heading 1"/>
    <w:basedOn w:val="Normal"/>
    <w:next w:val="Normal"/>
    <w:link w:val="Heading1Char"/>
    <w:uiPriority w:val="9"/>
    <w:qFormat/>
    <w:rsid w:val="00305697"/>
    <w:pPr>
      <w:keepNext/>
      <w:keepLines/>
      <w:spacing w:before="240"/>
      <w:outlineLvl w:val="0"/>
    </w:pPr>
    <w:rPr>
      <w:rFonts w:asciiTheme="majorHAnsi" w:eastAsiaTheme="majorEastAsia" w:hAnsiTheme="majorHAnsi" w:cstheme="majorBidi"/>
      <w:color w:val="2F5496" w:themeColor="accent1" w:themeShade="BF"/>
      <w:sz w:val="32"/>
      <w:szCs w:val="32"/>
      <w:lang w:val="en-US"/>
    </w:rPr>
  </w:style>
  <w:style w:type="paragraph" w:styleId="Heading2">
    <w:name w:val="heading 2"/>
    <w:basedOn w:val="Normal"/>
    <w:next w:val="Normal"/>
    <w:link w:val="Heading2Char"/>
    <w:uiPriority w:val="9"/>
    <w:unhideWhenUsed/>
    <w:qFormat/>
    <w:rsid w:val="00305697"/>
    <w:pPr>
      <w:keepNext/>
      <w:keepLines/>
      <w:spacing w:before="40"/>
      <w:outlineLvl w:val="1"/>
    </w:pPr>
    <w:rPr>
      <w:rFonts w:asciiTheme="majorHAnsi" w:eastAsiaTheme="majorEastAsia" w:hAnsiTheme="majorHAnsi" w:cstheme="majorBidi"/>
      <w:color w:val="2F5496" w:themeColor="accent1" w:themeShade="BF"/>
      <w:sz w:val="26"/>
      <w:szCs w:val="26"/>
      <w:lang w:val="en-US"/>
    </w:rPr>
  </w:style>
  <w:style w:type="paragraph" w:styleId="Heading3">
    <w:name w:val="heading 3"/>
    <w:basedOn w:val="Normal"/>
    <w:next w:val="Normal"/>
    <w:link w:val="Heading3Char"/>
    <w:uiPriority w:val="9"/>
    <w:unhideWhenUsed/>
    <w:qFormat/>
    <w:rsid w:val="00305697"/>
    <w:pPr>
      <w:keepNext/>
      <w:keepLines/>
      <w:spacing w:before="40"/>
      <w:outlineLvl w:val="2"/>
    </w:pPr>
    <w:rPr>
      <w:rFonts w:asciiTheme="majorHAnsi" w:eastAsiaTheme="majorEastAsia" w:hAnsiTheme="majorHAnsi" w:cstheme="majorBidi"/>
      <w:color w:val="1F3763" w:themeColor="accent1" w:themeShade="7F"/>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05697"/>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305697"/>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305697"/>
    <w:rPr>
      <w:rFonts w:asciiTheme="majorHAnsi" w:eastAsiaTheme="majorEastAsia" w:hAnsiTheme="majorHAnsi" w:cstheme="majorBidi"/>
      <w:color w:val="1F3763" w:themeColor="accent1" w:themeShade="7F"/>
    </w:rPr>
  </w:style>
  <w:style w:type="character" w:styleId="PlaceholderText">
    <w:name w:val="Placeholder Text"/>
    <w:basedOn w:val="DefaultParagraphFont"/>
    <w:uiPriority w:val="99"/>
    <w:semiHidden/>
    <w:rsid w:val="00305697"/>
    <w:rPr>
      <w:color w:val="808080"/>
    </w:rPr>
  </w:style>
  <w:style w:type="paragraph" w:customStyle="1" w:styleId="p1">
    <w:name w:val="p1"/>
    <w:basedOn w:val="Normal"/>
    <w:rsid w:val="00305697"/>
    <w:pPr>
      <w:spacing w:line="240" w:lineRule="auto"/>
    </w:pPr>
    <w:rPr>
      <w:rFonts w:ascii="Courier" w:hAnsi="Courier" w:cs="Times New Roman"/>
      <w:sz w:val="15"/>
      <w:szCs w:val="15"/>
      <w:lang w:val="en-US"/>
    </w:rPr>
  </w:style>
  <w:style w:type="paragraph" w:customStyle="1" w:styleId="p2">
    <w:name w:val="p2"/>
    <w:basedOn w:val="Normal"/>
    <w:rsid w:val="00305697"/>
    <w:pPr>
      <w:spacing w:line="240" w:lineRule="auto"/>
    </w:pPr>
    <w:rPr>
      <w:rFonts w:ascii="Courier" w:hAnsi="Courier" w:cs="Times New Roman"/>
      <w:sz w:val="18"/>
      <w:szCs w:val="18"/>
      <w:lang w:val="en-US"/>
    </w:rPr>
  </w:style>
  <w:style w:type="paragraph" w:customStyle="1" w:styleId="EndNoteBibliographyTitle">
    <w:name w:val="EndNote Bibliography Title"/>
    <w:basedOn w:val="Normal"/>
    <w:rsid w:val="00305697"/>
    <w:pPr>
      <w:jc w:val="center"/>
    </w:pPr>
    <w:rPr>
      <w:rFonts w:cs="Times New Roman"/>
      <w:lang w:val="en-US"/>
    </w:rPr>
  </w:style>
  <w:style w:type="paragraph" w:customStyle="1" w:styleId="EndNoteBibliography">
    <w:name w:val="EndNote Bibliography"/>
    <w:basedOn w:val="Normal"/>
    <w:rsid w:val="00305697"/>
    <w:pPr>
      <w:spacing w:line="240" w:lineRule="auto"/>
    </w:pPr>
    <w:rPr>
      <w:rFonts w:cs="Times New Roman"/>
      <w:lang w:val="en-US"/>
    </w:rPr>
  </w:style>
  <w:style w:type="paragraph" w:styleId="Caption">
    <w:name w:val="caption"/>
    <w:basedOn w:val="Normal"/>
    <w:next w:val="Normal"/>
    <w:uiPriority w:val="35"/>
    <w:unhideWhenUsed/>
    <w:qFormat/>
    <w:rsid w:val="00305697"/>
    <w:pPr>
      <w:spacing w:after="200" w:line="240" w:lineRule="auto"/>
    </w:pPr>
    <w:rPr>
      <w:iCs/>
      <w:color w:val="000000" w:themeColor="text1"/>
      <w:sz w:val="20"/>
      <w:szCs w:val="18"/>
    </w:rPr>
  </w:style>
  <w:style w:type="table" w:styleId="TableGrid">
    <w:name w:val="Table Grid"/>
    <w:basedOn w:val="TableNormal"/>
    <w:uiPriority w:val="39"/>
    <w:rsid w:val="003056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1">
    <w:name w:val="s1"/>
    <w:basedOn w:val="DefaultParagraphFont"/>
    <w:rsid w:val="00305697"/>
    <w:rPr>
      <w:color w:val="B245F3"/>
    </w:rPr>
  </w:style>
  <w:style w:type="character" w:customStyle="1" w:styleId="s2">
    <w:name w:val="s2"/>
    <w:basedOn w:val="DefaultParagraphFont"/>
    <w:rsid w:val="00305697"/>
    <w:rPr>
      <w:color w:val="0433FF"/>
    </w:rPr>
  </w:style>
  <w:style w:type="character" w:customStyle="1" w:styleId="apple-converted-space">
    <w:name w:val="apple-converted-space"/>
    <w:basedOn w:val="DefaultParagraphFont"/>
    <w:rsid w:val="00305697"/>
  </w:style>
  <w:style w:type="paragraph" w:styleId="ListParagraph">
    <w:name w:val="List Paragraph"/>
    <w:basedOn w:val="Normal"/>
    <w:uiPriority w:val="34"/>
    <w:qFormat/>
    <w:rsid w:val="00305697"/>
    <w:pPr>
      <w:ind w:left="720"/>
      <w:contextualSpacing/>
    </w:pPr>
  </w:style>
  <w:style w:type="paragraph" w:styleId="BalloonText">
    <w:name w:val="Balloon Text"/>
    <w:basedOn w:val="Normal"/>
    <w:link w:val="BalloonTextChar"/>
    <w:uiPriority w:val="99"/>
    <w:semiHidden/>
    <w:unhideWhenUsed/>
    <w:rsid w:val="00305697"/>
    <w:pPr>
      <w:spacing w:line="240" w:lineRule="auto"/>
    </w:pPr>
    <w:rPr>
      <w:rFonts w:cs="Times New Roman"/>
      <w:sz w:val="18"/>
      <w:szCs w:val="18"/>
    </w:rPr>
  </w:style>
  <w:style w:type="character" w:customStyle="1" w:styleId="BalloonTextChar">
    <w:name w:val="Balloon Text Char"/>
    <w:basedOn w:val="DefaultParagraphFont"/>
    <w:link w:val="BalloonText"/>
    <w:uiPriority w:val="99"/>
    <w:semiHidden/>
    <w:rsid w:val="00305697"/>
    <w:rPr>
      <w:rFonts w:ascii="Times New Roman" w:hAnsi="Times New Roman" w:cs="Times New Roman"/>
      <w:sz w:val="18"/>
      <w:szCs w:val="18"/>
      <w:lang w:val="en-GB"/>
    </w:rPr>
  </w:style>
  <w:style w:type="character" w:styleId="CommentReference">
    <w:name w:val="annotation reference"/>
    <w:basedOn w:val="DefaultParagraphFont"/>
    <w:uiPriority w:val="99"/>
    <w:semiHidden/>
    <w:unhideWhenUsed/>
    <w:rsid w:val="00305697"/>
    <w:rPr>
      <w:sz w:val="18"/>
      <w:szCs w:val="18"/>
    </w:rPr>
  </w:style>
  <w:style w:type="paragraph" w:styleId="CommentText">
    <w:name w:val="annotation text"/>
    <w:basedOn w:val="Normal"/>
    <w:link w:val="CommentTextChar"/>
    <w:uiPriority w:val="99"/>
    <w:semiHidden/>
    <w:unhideWhenUsed/>
    <w:rsid w:val="00305697"/>
    <w:pPr>
      <w:spacing w:line="240" w:lineRule="auto"/>
    </w:pPr>
  </w:style>
  <w:style w:type="character" w:customStyle="1" w:styleId="CommentTextChar">
    <w:name w:val="Comment Text Char"/>
    <w:basedOn w:val="DefaultParagraphFont"/>
    <w:link w:val="CommentText"/>
    <w:uiPriority w:val="99"/>
    <w:semiHidden/>
    <w:rsid w:val="00305697"/>
    <w:rPr>
      <w:rFonts w:ascii="Times New Roman" w:hAnsi="Times New Roman"/>
      <w:lang w:val="en-GB"/>
    </w:rPr>
  </w:style>
  <w:style w:type="paragraph" w:styleId="CommentSubject">
    <w:name w:val="annotation subject"/>
    <w:basedOn w:val="CommentText"/>
    <w:next w:val="CommentText"/>
    <w:link w:val="CommentSubjectChar"/>
    <w:uiPriority w:val="99"/>
    <w:semiHidden/>
    <w:unhideWhenUsed/>
    <w:rsid w:val="00305697"/>
    <w:rPr>
      <w:b/>
      <w:bCs/>
      <w:sz w:val="20"/>
      <w:szCs w:val="20"/>
    </w:rPr>
  </w:style>
  <w:style w:type="character" w:customStyle="1" w:styleId="CommentSubjectChar">
    <w:name w:val="Comment Subject Char"/>
    <w:basedOn w:val="CommentTextChar"/>
    <w:link w:val="CommentSubject"/>
    <w:uiPriority w:val="99"/>
    <w:semiHidden/>
    <w:rsid w:val="00305697"/>
    <w:rPr>
      <w:rFonts w:ascii="Times New Roman" w:hAnsi="Times New Roman"/>
      <w:b/>
      <w:bCs/>
      <w:sz w:val="20"/>
      <w:szCs w:val="20"/>
      <w:lang w:val="en-GB"/>
    </w:rPr>
  </w:style>
  <w:style w:type="paragraph" w:styleId="Revision">
    <w:name w:val="Revision"/>
    <w:hidden/>
    <w:uiPriority w:val="99"/>
    <w:semiHidden/>
    <w:rsid w:val="00F9213A"/>
    <w:rPr>
      <w:rFonts w:ascii="Times New Roman" w:hAnsi="Times New Roman"/>
      <w:lang w:val="en-GB"/>
    </w:rPr>
  </w:style>
  <w:style w:type="character" w:styleId="LineNumber">
    <w:name w:val="line number"/>
    <w:basedOn w:val="DefaultParagraphFont"/>
    <w:uiPriority w:val="99"/>
    <w:semiHidden/>
    <w:unhideWhenUsed/>
    <w:rsid w:val="00E16434"/>
  </w:style>
  <w:style w:type="paragraph" w:styleId="Header">
    <w:name w:val="header"/>
    <w:basedOn w:val="Normal"/>
    <w:link w:val="HeaderChar"/>
    <w:uiPriority w:val="99"/>
    <w:unhideWhenUsed/>
    <w:rsid w:val="00531B02"/>
    <w:pPr>
      <w:tabs>
        <w:tab w:val="center" w:pos="4513"/>
        <w:tab w:val="right" w:pos="9026"/>
      </w:tabs>
      <w:spacing w:line="240" w:lineRule="auto"/>
    </w:pPr>
  </w:style>
  <w:style w:type="character" w:customStyle="1" w:styleId="HeaderChar">
    <w:name w:val="Header Char"/>
    <w:basedOn w:val="DefaultParagraphFont"/>
    <w:link w:val="Header"/>
    <w:uiPriority w:val="99"/>
    <w:rsid w:val="00531B02"/>
    <w:rPr>
      <w:rFonts w:ascii="Times New Roman" w:hAnsi="Times New Roman"/>
      <w:lang w:val="en-GB"/>
    </w:rPr>
  </w:style>
  <w:style w:type="paragraph" w:styleId="Footer">
    <w:name w:val="footer"/>
    <w:basedOn w:val="Normal"/>
    <w:link w:val="FooterChar"/>
    <w:uiPriority w:val="99"/>
    <w:unhideWhenUsed/>
    <w:rsid w:val="00531B02"/>
    <w:pPr>
      <w:tabs>
        <w:tab w:val="center" w:pos="4513"/>
        <w:tab w:val="right" w:pos="9026"/>
      </w:tabs>
      <w:spacing w:line="240" w:lineRule="auto"/>
    </w:pPr>
  </w:style>
  <w:style w:type="character" w:customStyle="1" w:styleId="FooterChar">
    <w:name w:val="Footer Char"/>
    <w:basedOn w:val="DefaultParagraphFont"/>
    <w:link w:val="Footer"/>
    <w:uiPriority w:val="99"/>
    <w:rsid w:val="00531B02"/>
    <w:rPr>
      <w:rFonts w:ascii="Times New Roman" w:hAnsi="Times New Roman"/>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082816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80F4A9C-4976-4666-B2C3-EF239422CD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33</Pages>
  <Words>5969</Words>
  <Characters>34027</Characters>
  <Application>Microsoft Office Word</Application>
  <DocSecurity>0</DocSecurity>
  <Lines>283</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39917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Jollands</dc:creator>
  <cp:keywords/>
  <dc:description/>
  <cp:lastModifiedBy>Microsoft account</cp:lastModifiedBy>
  <cp:revision>3</cp:revision>
  <dcterms:created xsi:type="dcterms:W3CDTF">2022-01-06T12:28:00Z</dcterms:created>
  <dcterms:modified xsi:type="dcterms:W3CDTF">2022-01-06T12:43:00Z</dcterms:modified>
</cp:coreProperties>
</file>