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539" w:rsidRPr="00E727B8" w:rsidRDefault="000F1539" w:rsidP="000F1539">
      <w:pPr>
        <w:spacing w:line="36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E727B8">
        <w:rPr>
          <w:rFonts w:ascii="Times New Roman" w:hAnsi="Times New Roman"/>
          <w:b/>
          <w:sz w:val="20"/>
          <w:szCs w:val="20"/>
        </w:rPr>
        <w:t xml:space="preserve">Supplementary table 1. </w:t>
      </w:r>
      <w:r w:rsidRPr="00E727B8">
        <w:rPr>
          <w:rFonts w:ascii="Times New Roman" w:hAnsi="Times New Roman"/>
          <w:sz w:val="20"/>
          <w:szCs w:val="20"/>
        </w:rPr>
        <w:t>Summary of studies examining body composition and toxicity to chemotherapy.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842"/>
        <w:gridCol w:w="284"/>
        <w:gridCol w:w="992"/>
        <w:gridCol w:w="1843"/>
        <w:gridCol w:w="6379"/>
      </w:tblGrid>
      <w:tr w:rsidR="000F1539" w:rsidRPr="00E727B8" w:rsidTr="00EC79D0">
        <w:trPr>
          <w:trHeight w:val="833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Refence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Cancer type/stage/</w:t>
            </w:r>
            <w:r w:rsidRPr="00E727B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Treatment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Sarcopenic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Sarcopenia definition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Summary of findings related to toxicity</w:t>
            </w:r>
          </w:p>
        </w:tc>
      </w:tr>
      <w:tr w:rsidR="000F1539" w:rsidRPr="00E727B8" w:rsidTr="00EC79D0">
        <w:trPr>
          <w:trHeight w:val="1210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2007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(80)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Colon cancer/Stage II-III/62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5-Fluorouracil </w:t>
            </w:r>
          </w:p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(5-FU)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 cut point of 20 mg 5-FU/kg LM seemed to be a threshold for developing overall toxicity. DLT was experienced by 93% of patients above this threshold compared to 52% of patients below this threshold. This observation was pertinent to women (OR 16.73,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=0.021). 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2009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(71)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Breast cancer/Metastatic/55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Capecitabine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26%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2008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Patients with sarcopenia received a higher dose of capecitabine per unit of LM (104.2 vs. 86.9 mg/kg LM, p&lt;0.0001) and experienced more toxicity (50% vs. 20%,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=0.03) compared to their non sarcopenic counterparts. Time to tumour progression was shorter in sarcopenic patients (101.4 days vs. 173.3 days,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=0.05).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Antoun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2010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(73)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Renal cell carcinoma/ Metastatic/55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Sorafenib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Baumgartner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1998 (CT converted DXA cut points)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Dose limiting toxicity (DLT) was more common in sarcopenic patients whose BMI was &lt;25 kg/m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and least common in patients who were not sarcopenic and/or had a BMI &gt;25 kg/m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(41% vs. 13%,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=0.03).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2011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(90)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Breast cancer/Stage II/III/24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5-FU, Epirubicin, cyclophosphamide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Mean LM was lower for patients presenting with toxicity compared to those were toxicity was absent (41.6 vs. 56.2 kg,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=0.002) and LM correlated with neutrophil nadir 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r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=0.5,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=0.023). For one kg unit increase in LM, there was approximately 19% increase in the rate of clearance of epirubicin after adjusting for the effect of AST.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Mir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2012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(75)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Hepatocellular carcinoma/Advanced/40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Sorafenib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28%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Baumgartner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1998 (CT converted DXA cut points)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Sarcopenic patients experienced more DLTs than non-sarcopenic patients (82% vs. 31%,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=0.005). Grade III diarrhoea was more frequent in sarcopenic patients than non-sarcopenic patients (46% vs. 7%,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=0.01). On day 28, median sorafenib AUC 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n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=17) was significantly higher in sarcopenic patients (102.4 mg/l.h vs. 53.7 mg/l.h,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 0.013).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Parsons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2012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(86)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Advanced (different sites) with liver mets/48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HAI oxaliplatin combined with 5-FU/ leucovorin and bevacizumab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42%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Grade III-IV toxicity did not differ among patients with and without sarcopenia or according to BMI 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&gt;0.05).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Huillard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2013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(74)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Renal cell carcinoma/Metastatic/61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Sunitunib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53%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Baumgartner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1998 (CT converted DXA cut points)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Sarcopenic patients with a BMI &lt;25 kg/m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(33%) experienced more DLTs [OR: 4.1, (95% CI:1.3-13.3),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=0.01], more cumulative grade II or III toxicities 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=0.008), more grade III toxicities  (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=0.04) and more acute vascular toxicities (20% vs. 0%,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=0.009).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Veasey-Rodrigues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2013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(87)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Mixed solid tumours/ Advanced/16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Temsirolimus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44%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Baseline sarcopenia and body composition did not significantly correlate with toxicity profile or treatment outcome.</w:t>
            </w:r>
          </w:p>
        </w:tc>
      </w:tr>
      <w:tr w:rsidR="000F1539" w:rsidRPr="00E727B8" w:rsidTr="00EC79D0">
        <w:trPr>
          <w:trHeight w:val="78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Reference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Cancer type/stage/</w:t>
            </w:r>
            <w:r w:rsidRPr="00E727B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Treatment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Sarcopenic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Sarcopenia definition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Summary of findings related to toxicity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Massicotte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2013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(78)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Medullary thyroid cancer/Advanced/33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Vantetanib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SMI &lt;43.1cm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/m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for both men and women (cut off corresponding to the level that predicted the occurrence of toxicity most accurately)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Patients with a low SMI had a higher probability of DLT (73% vs. 14%,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=0.04) and higher serum concentrations of Vantetanib (1037 vs. 745 ng/ml,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=0.04).  Patients with a SMI &lt;43.1 cm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and a BMI &lt;25 kg/m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had a higher probability of DLT (83%) vs. those with a SMI &gt;43.1 cm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and/or BMI &gt;25 kg/m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(18%)(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&lt;0.001).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Barret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2014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(55)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Colorectal cancer/Metastatic/51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1.FP+Oxaliplatin. 2.FP+Irrinotecan.       3. FP Alone 4. Irinorecan without FP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71%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Baumgartner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1998 (CT converted DXA cut points)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Sarcopenic patients experienced more grade III-IV toxicity compared with non-sarcopenic patients (33.3% vs. 13.3%,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=0.184). All individual grade III-IV toxicities were more frequent in sarcopenic patients, but did not reach statistical significance. In multivariate logistic regression, the only factor associated with grade III-IV toxicity was sarcopenia (OR=13.55, 95% CI: 1.08-169.31)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=0.043.</w:t>
            </w:r>
          </w:p>
        </w:tc>
      </w:tr>
      <w:tr w:rsidR="000F1539" w:rsidRPr="00E727B8" w:rsidTr="00EC79D0">
        <w:trPr>
          <w:trHeight w:val="10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2014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(91)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Ovarian cancer/Advanced/74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Doxil and trabectedin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LM alone was not predictive of DLT (Doxorubicin is a lipophilic drug). A low FM/LM ratio was the most powerful variable associated with toxicity (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=0.006). 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Cousin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2014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(177)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Mixed cancer types/ stage NR/93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Phase 1 patients: Mixed types of drugs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Below the median (&lt;54.1 cm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/m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for males and &lt;40.8 cm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/m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for females)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SMI was lower in patients with a DLT compared to patients without a DLT (40.8±4.6 vs. 48.1±9.6 cm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=0.01). DLT was observed in 25.5% of patients with sarcopenia compared with 6.5% of patients without sarcopenia (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=0.02).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Yip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2014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(85)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Oesophago gastric/ Stage I-III)/35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NACT: 5FU; Platinum/5FU; ECX/ECF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26%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The presence of sarcopenia was not associated with chemotherapy dose reduction 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=0.268).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Tan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2015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(84)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Oesophago-gastric cancer/Stage I-III/89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Squamous cell carcinoma: Epirubicin, cisplatin  and capecitabine Adeno: Cisplaitin, 5 FU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49%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Sarcopenic patients experienced more DLT than their non-sarcopenic counterparts (55% vs. 29%,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=0.015). Sarcopenia associated with DLT on multivariate analysis (OR: 2.95, 95% CI: 1.23-7.09,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=0.015).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Moryoussef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2015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(176)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Gastrointestinal stromal tumours/advanced or high risk resected/31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Imatinib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39%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Martin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 grade III-IV or DLT occurred in this study population. Sarcopenic patients more commonly experienced a grade I-II toxicity (100% vs. 73.7%,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=NS) and after 3 months of treatment, the mean number of toxicities per sarcopenic patient was significantly higher than in non-sarcopenic patients (4.1 vs. 1.7,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p 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&lt;0.01). </w:t>
            </w:r>
          </w:p>
        </w:tc>
      </w:tr>
      <w:tr w:rsidR="000F1539" w:rsidRPr="00E727B8" w:rsidTr="00EC79D0">
        <w:trPr>
          <w:trHeight w:val="67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Reference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Cancer type/stage/</w:t>
            </w:r>
            <w:r w:rsidRPr="00E727B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Treatment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Sarcopenic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Sarcopenia definition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Summary of findings related to toxicity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Arrieta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2015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(171)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Non small cell lung cancer/Metastatic/84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Afatinib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69%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Prado et al. 2008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Sarcopenia alone was not found to be significantly associated with DLT or overall severe gastrointestinal toxicity. However, patients with lower LM and BMI &lt;25 kg/m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developed more DLT than patients with higher LM and BMI values (71.4% vs. 18.8%,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=0.0017). 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Sjøblom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2015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(76)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Non small cell lung cancer/Stage IIIb-IV/153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Gemcitabine and vinorelbine (VG) or Carboplatin and vinorelbine (VC)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Patients with grade III-IV haematological toxicities (HT) received a higher dose of gemcitabine/kg LM (41.9 mg/kg vs. 38.2 mg/kg,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=0.006) and vinorelbine/kg LM (2.5 mg/kg vs. 2.3 mg/kg,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=0.009) than patients without grade III-IV HT. Higher doses of gemcitabine and vinorelbine per kg LM were significantly associated with grade 3-4 HT in multivariate analyses (OR=1.15, 95% CI: 1.01-1.29,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=0.018; OR 10.42, 95% CI: 1.36-80.0,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=0.024, respectively). No association was found between drug dose per kg/LM and dose reduction or early termination.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Rollins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2015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(68)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Pancreatic or distal cholangiocarcinoma/locally advanced or metastatic/97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Gemcitabine based therapy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Martin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Sarcopenia and low MA had no effect upon the incidence of chemotherapy related toxicity or upon patient’s ability to complete the full course of palliative  chemotherapy.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Ali R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2016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(92)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Colon Cancer/Mixed stages/138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FOLFOX regimens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 the French cohort 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n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=58) a cut point of 3.09 mg of oxaliplatin/kg LM was identified for developing toxicity. Patients with a dose above the cut point more commonly experienced DLT compared to patients below this cut point (44% vs. 0%, 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&lt;0.001). These findings were validated in an independent Canadian cohort of 80 patients.</w:t>
            </w:r>
          </w:p>
        </w:tc>
      </w:tr>
      <w:tr w:rsidR="000F1539" w:rsidRPr="00E727B8" w:rsidTr="00EC79D0">
        <w:trPr>
          <w:trHeight w:val="136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Anandavadivelan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2016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(83)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Oesophageal and gastric cardia cancer/resectable/72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NeoRes trial (Cisplatin and 5-Fluorouracil)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43% (14% sarcopenic obese)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Patients with a DLT had lower SMM than those without DLT (47 kg vs. 51 kg,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=0.04). Sarcopenic pts showed a trend towards increased risk of DLT toxicity [OR=2.47, 95% CI: 0.88-6.93 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&lt;.10)]. Sarcopenic obese patients had a significant increased risk for DLT (OR=5.54, 95% CI: 1.12-27.44,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=0.04).</w:t>
            </w:r>
          </w:p>
        </w:tc>
      </w:tr>
      <w:tr w:rsidR="000F1539" w:rsidRPr="00E727B8" w:rsidTr="00EC79D0">
        <w:trPr>
          <w:trHeight w:val="134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Chemama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et al. 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(77)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Colorectal/ Advanced/97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Hyperthermic intraperitoneal chemotherapy (Oxaliplatin and Irrinotecan)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Martin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Sarcopenia patients experienced significantly more chemotherapy toxicities (57 vs. 26%,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=0.004) and especially neutropenia (36 vs. 17%,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=0.04) that their non sarcopenic counterparts. In MV analysis sarcopenia was the only parameter associated with the risk of chemotherapy toxicity (OR: 3.97, 95% CI: 1.52-10.39,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=0.005).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Cushen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et al. 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(66)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Prostate cancer/ Metastatic/63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Docetaxel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47%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Martin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More patients with both sarcopenia and low MA experienced a DLT compared with patients without both conditions (59.1% vs. 29.3%,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=0.021). SMI and MA were significantly lower in patients with grade I-II neutropenia compared to their counterparts (46.5 vs. 51.2 cm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=0.005; 24.6 vs. 32.2 HU,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=0.044, respectively).</w:t>
            </w:r>
          </w:p>
        </w:tc>
      </w:tr>
      <w:tr w:rsidR="000F1539" w:rsidRPr="00E727B8" w:rsidTr="00EC79D0">
        <w:trPr>
          <w:trHeight w:val="85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Reference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Cancer type/stage/</w:t>
            </w:r>
            <w:r w:rsidRPr="00E727B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Treatment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Sarcopenic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Sarcopenia definition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Summary of findings related to toxicity</w:t>
            </w:r>
          </w:p>
        </w:tc>
      </w:tr>
      <w:tr w:rsidR="000F1539" w:rsidRPr="00E727B8" w:rsidTr="00EC79D0">
        <w:trPr>
          <w:trHeight w:val="85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Blauwhoff-Buskermolen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2016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(88)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Colorectal/metastatic/67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Palliative chemotherapy (mixed chemo types)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57%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Martin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SMI or MA were not associated with treatment modifications.</w:t>
            </w:r>
          </w:p>
        </w:tc>
      </w:tr>
      <w:tr w:rsidR="000F1539" w:rsidRPr="00E727B8" w:rsidTr="00EC79D0">
        <w:trPr>
          <w:trHeight w:val="80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Shachar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(72)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Breast cancer/Metastatic/40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Taxane based chemotherapy (placitaxel, docetaxel, nab-paclitaxel)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Martin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Sarcopenic patients more commonly experienced grade III-IV toxicity compared with non-sarcopenic patients (57% vs. 18%,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=0.02). Toxicity related hospitalisations were also higher in sarcopenic patients (39% vs. 0%,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=0.005). Low skeletal muscle gauge (SMG=SMI x SMD) was associated with grade 3-4 toxicity (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=0.04), hospitalization (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=0.01) and time to treatment failure (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=0.03).</w:t>
            </w:r>
          </w:p>
        </w:tc>
      </w:tr>
      <w:tr w:rsidR="000F1539" w:rsidRPr="00E727B8" w:rsidTr="00EC79D0">
        <w:trPr>
          <w:trHeight w:val="80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Sjøblom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(93)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Non small cell lung cancer/Advanced (IIIb-IV)/424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Carboplatin-Doublet (pemetrexed, gemcitabine or vinorelbine)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Theme="minorEastAsia" w:hAnsi="Times New Roman" w:cs="Arial"/>
                <w:sz w:val="20"/>
                <w:szCs w:val="20"/>
                <w:lang w:val="en-US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Dose of non-platinum drugs per kg LM was associated with haematological toxicities (HT) in MV analysis. Taking mean dose per kg LM for each drug as a reference, a 1% increase was associated with an increased risk of grade III-IV HT [OR 1.03 (95% CI: 1.01-1.06) 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=0.004). </w:t>
            </w:r>
            <w:r w:rsidRPr="00E727B8">
              <w:rPr>
                <w:rFonts w:ascii="Times New Roman" w:eastAsiaTheme="minorEastAsia" w:hAnsi="Times New Roman" w:cs="Arial"/>
                <w:sz w:val="20"/>
                <w:szCs w:val="20"/>
                <w:lang w:val="en-US"/>
              </w:rPr>
              <w:t>Doses &gt; 20% above and below mean almost doubled (OR = 1.93, 95% CI, 1.21-3.10) or halved (OR = 0.52; 95% CI, 0.32-0.83) the risk of grade 3/4 HT.</w:t>
            </w:r>
          </w:p>
        </w:tc>
      </w:tr>
      <w:tr w:rsidR="000F1539" w:rsidRPr="00E727B8" w:rsidTr="00EC79D0">
        <w:trPr>
          <w:trHeight w:val="80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Cushen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(56)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Renal cell carcinoma/Metastatic/55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Sunitunib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Prado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Patients with the lowest skeletal muscle index (SMI)(&lt;25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centile) compared with the highest SMI (&gt;75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centile) experienced more DLT (92% vs. 57%,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=0.05) and experienced on average 5 vs. 2 toxicities (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=0.003).</w:t>
            </w:r>
          </w:p>
        </w:tc>
      </w:tr>
      <w:tr w:rsidR="000F1539" w:rsidRPr="00E727B8" w:rsidTr="00EC79D0">
        <w:trPr>
          <w:trHeight w:val="80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Auclin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(53)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Renal cell carcinoma/ Metastatic/124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Everolimus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Baumgartner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1998 (CT converted DXA cut points)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 difference in Everolimus toxicity between terciles of SMI.</w:t>
            </w:r>
          </w:p>
        </w:tc>
      </w:tr>
      <w:tr w:rsidR="000F1539" w:rsidRPr="00E727B8" w:rsidTr="00EC79D0">
        <w:trPr>
          <w:trHeight w:val="20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Palmela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(81)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Gastric cancer/Locally advanced (stage II-III)/48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Neoadjuvant chemotherapy (mixed standard chemo types)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23% and 10% sarcopenic obese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Sarcopenia defined using Martin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et al. 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(2013) cut points + BMI &gt;25 kg/m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for sarcopenic obese.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Sarcopenic patients more commonly experienced DLT compared with non-sarcopenic patients (65% vs. 39%,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=0.181). Early termination of chemotherapy was associated with the presence of sarcopenia (64% vs. 28%,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=0.069) and sarcopenic obesity (100% vs. 28%,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=0.004).</w:t>
            </w:r>
          </w:p>
        </w:tc>
      </w:tr>
      <w:tr w:rsidR="000F1539" w:rsidRPr="00E727B8" w:rsidTr="00EC79D0">
        <w:trPr>
          <w:trHeight w:val="117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Daly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. 2017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Melanoma/</w:t>
            </w:r>
          </w:p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Metastatic/84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Ipilimumab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Martin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et al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Sarcopenia and low MA were independantly associated with high grade adverse events (OR 5.34 (95% CI: 1.15-24.88,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=0.033 and OR: 5.23 (95% CI: 1.41-19.30,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=0.013, respectively. Low MA was associated specifically with high grade immune related adverse events (OR 3.57 (95% CI: 1.09-11.77,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=0.036). </w:t>
            </w:r>
          </w:p>
        </w:tc>
      </w:tr>
      <w:tr w:rsidR="000F1539" w:rsidRPr="00E727B8" w:rsidTr="00EC79D0">
        <w:trPr>
          <w:trHeight w:val="117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Reference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Cancer type/stage/</w:t>
            </w:r>
            <w:r w:rsidRPr="00E727B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Treatment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Sarcopenic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Sarcopenia definition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Summary of findings related to toxicity</w:t>
            </w:r>
          </w:p>
        </w:tc>
      </w:tr>
      <w:tr w:rsidR="000F1539" w:rsidRPr="00E727B8" w:rsidTr="00EC79D0">
        <w:trPr>
          <w:trHeight w:val="117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Shachar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et al. 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(82)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Breast cancer/Early stage (I-III)/151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Anthracycline and  taxane based chemotherapy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Higher risk of grade III-IV toxicity in those with a low SMI (every 5-unit decrease in SMI: RR 1.29 (95% CI 1.10-1.53),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=0.002), low SMG (every 100 AU decrease: RR 1.09 (95% CI: 1.02-1.16),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=0.01) and low LM (every 5 kg decrease in lean body mass: RR 1.48 (95% CI: 1.15-1.89),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=0.002) on multivariate analysis.</w:t>
            </w:r>
          </w:p>
        </w:tc>
      </w:tr>
      <w:tr w:rsidR="000F1539" w:rsidRPr="00E727B8" w:rsidTr="00EC79D0">
        <w:trPr>
          <w:trHeight w:val="11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Valentine H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>et al.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 2017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(79)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Melanoma/ Unresectable/68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Anti PD-1 checkpoint inhibitors (Nivolumab or prembrolizumab)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19% sarcopenic &amp; overweight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Below the median (&lt;47.7 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cm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/m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for men and &lt;37.1 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cm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/m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for women)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Among the 32 female patients, Patients who were both sarcopenic and overweight (BMI </w:t>
            </w:r>
            <w:r w:rsidRPr="00E727B8">
              <w:rPr>
                <w:rFonts w:ascii="Times New Roman" w:hAnsi="Times New Roman"/>
                <w:sz w:val="20"/>
                <w:szCs w:val="20"/>
              </w:rPr>
              <w:t>≥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 kg/m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experienced more early acute limiting toxicity than those without sarcopenia and a BMI </w:t>
            </w:r>
            <w:r w:rsidRPr="00E727B8">
              <w:rPr>
                <w:rFonts w:ascii="Times New Roman" w:hAnsi="Times New Roman"/>
                <w:sz w:val="20"/>
                <w:szCs w:val="20"/>
              </w:rPr>
              <w:t>≥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 kg/m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(50% vs. 7.7%, </w:t>
            </w:r>
            <w:r w:rsidRPr="00E727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=0.01). </w:t>
            </w:r>
          </w:p>
        </w:tc>
      </w:tr>
      <w:tr w:rsidR="000F1539" w:rsidRPr="00E727B8" w:rsidTr="00EC79D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 xml:space="preserve">Cespedes </w:t>
            </w:r>
            <w:r w:rsidRPr="00E727B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et al. </w:t>
            </w: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  <w:r w:rsidRPr="00E727B8"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Colon/non metastatic/533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Adjuvant FOLFOX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Lowest sex specific tertile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1539" w:rsidRPr="00E727B8" w:rsidRDefault="000F1539" w:rsidP="00EC79D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Patients in the lowest tertile of muscle mass had higher odds of adverse chemotherapy outcomes while receiving FOLFOX. For early discontinuation OR 2.34 [(95% CI: 1.04 to 5.24),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=0.03]; for treatment delay OR 2.24 [(95% CI: 1.37 to 3.66),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=0.002) and for dose reduction OR 2.28 [(95% CI:1.19 to 4.36), </w:t>
            </w:r>
            <w:r w:rsidRPr="00E727B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E727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=0.01].</w:t>
            </w:r>
          </w:p>
        </w:tc>
      </w:tr>
    </w:tbl>
    <w:p w:rsidR="00FB72F0" w:rsidRDefault="000F1539">
      <w:r w:rsidRPr="00E727B8">
        <w:rPr>
          <w:rFonts w:ascii="Times New Roman" w:eastAsia="Times New Roman" w:hAnsi="Times New Roman"/>
          <w:sz w:val="20"/>
          <w:szCs w:val="20"/>
        </w:rPr>
        <w:t xml:space="preserve">FP, Fluropyramidine; NR, Not recorded; </w:t>
      </w:r>
      <w:r w:rsidRPr="00E727B8">
        <w:rPr>
          <w:rFonts w:ascii="Times New Roman" w:hAnsi="Times New Roman"/>
          <w:sz w:val="20"/>
          <w:szCs w:val="20"/>
        </w:rPr>
        <w:t xml:space="preserve">HAI, hepatic arterial infusion; 5-FU, Flurouracil; MV, Multivariate; BMI, Body mass index; DLT, Dose Limiting Toxicity; LM, Lean Mass; AST, </w:t>
      </w:r>
      <w:r w:rsidRPr="00E727B8">
        <w:rPr>
          <w:rFonts w:ascii="Times New Roman" w:hAnsi="Times New Roman"/>
          <w:sz w:val="20"/>
          <w:szCs w:val="20"/>
          <w:lang w:val="en-US"/>
        </w:rPr>
        <w:t xml:space="preserve">Aspartate Aminotransferase; CI, Confidence Interval; AUC, Area Under the Curve; SMI, Skeletal Muscle Index; SAT, Subcutaneous Adipose Tissue; VAT, Visceral Adipose Tissue; HT, </w:t>
      </w:r>
      <w:proofErr w:type="spellStart"/>
      <w:r w:rsidRPr="00E727B8">
        <w:rPr>
          <w:rFonts w:ascii="Times New Roman" w:hAnsi="Times New Roman"/>
          <w:sz w:val="20"/>
          <w:szCs w:val="20"/>
          <w:lang w:val="en-US"/>
        </w:rPr>
        <w:t>Haematological</w:t>
      </w:r>
      <w:proofErr w:type="spellEnd"/>
      <w:r w:rsidRPr="00E727B8">
        <w:rPr>
          <w:rFonts w:ascii="Times New Roman" w:hAnsi="Times New Roman"/>
          <w:sz w:val="20"/>
          <w:szCs w:val="20"/>
          <w:lang w:val="en-US"/>
        </w:rPr>
        <w:t xml:space="preserve"> Toxicity; MA, Muscle Attenuation; SMM, Skeletal Muscle Mass; SMG, Skeletal Muscle Gauge; SMD, Skeletal Muscle Density; OR, Odds ratio.</w:t>
      </w:r>
    </w:p>
    <w:sectPr w:rsidR="00FB72F0" w:rsidSect="000F1539"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539"/>
    <w:rsid w:val="000F1539"/>
    <w:rsid w:val="002E23E2"/>
    <w:rsid w:val="00F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FF326EB4-1EAC-EE48-8FAB-738AF2A5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539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39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2065</Words>
  <Characters>11774</Characters>
  <Application>Microsoft Office Word</Application>
  <DocSecurity>0</DocSecurity>
  <Lines>98</Lines>
  <Paragraphs>27</Paragraphs>
  <ScaleCrop>false</ScaleCrop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Daly</dc:creator>
  <cp:keywords/>
  <dc:description/>
  <cp:lastModifiedBy>Microsoft Office User</cp:lastModifiedBy>
  <cp:revision>2</cp:revision>
  <dcterms:created xsi:type="dcterms:W3CDTF">2018-03-16T13:59:00Z</dcterms:created>
  <dcterms:modified xsi:type="dcterms:W3CDTF">2018-03-16T13:59:00Z</dcterms:modified>
</cp:coreProperties>
</file>