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B7" w:rsidRPr="001D61DF" w:rsidRDefault="006F7FB7" w:rsidP="009B53B9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1D61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Appendix </w:t>
      </w:r>
      <w:r w:rsidR="00D57794" w:rsidRPr="001D61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</w:t>
      </w:r>
      <w:r w:rsidRPr="001D61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</w:t>
      </w:r>
      <w:r w:rsidR="00672FB2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</w:t>
      </w:r>
      <w:r w:rsidRPr="001D61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</w:p>
    <w:p w:rsidR="00B35F0B" w:rsidRDefault="00B35F0B" w:rsidP="00B35F0B">
      <w:pPr>
        <w:spacing w:line="480" w:lineRule="auto"/>
        <w:rPr>
          <w:rStyle w:val="hps"/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The conservation research-practice gap: A case study of an endangered bird</w:t>
      </w:r>
    </w:p>
    <w:p w:rsidR="009B53B9" w:rsidRPr="001D61DF" w:rsidRDefault="0031637C" w:rsidP="009B53B9">
      <w:pPr>
        <w:pStyle w:val="Default"/>
        <w:spacing w:line="480" w:lineRule="auto"/>
        <w:rPr>
          <w:lang w:val="en-US"/>
        </w:rPr>
      </w:pPr>
      <w:r w:rsidRPr="001D61DF">
        <w:rPr>
          <w:lang w:val="en-US"/>
        </w:rPr>
        <w:t>Oryx</w:t>
      </w:r>
    </w:p>
    <w:p w:rsidR="009B53B9" w:rsidRPr="001D61DF" w:rsidRDefault="009B53B9" w:rsidP="009B53B9">
      <w:pPr>
        <w:pStyle w:val="Default"/>
        <w:spacing w:line="480" w:lineRule="auto"/>
        <w:rPr>
          <w:i/>
        </w:rPr>
      </w:pPr>
      <w:proofErr w:type="gramStart"/>
      <w:r w:rsidRPr="001D61DF">
        <w:rPr>
          <w:smallCaps/>
        </w:rPr>
        <w:t>Cristian  Pérez</w:t>
      </w:r>
      <w:proofErr w:type="gramEnd"/>
      <w:r w:rsidRPr="001D61DF">
        <w:rPr>
          <w:smallCaps/>
        </w:rPr>
        <w:t>-Granados</w:t>
      </w:r>
      <w:r w:rsidRPr="001D61DF">
        <w:rPr>
          <w:smallCaps/>
          <w:vertAlign w:val="superscript"/>
        </w:rPr>
        <w:t>1,</w:t>
      </w:r>
      <w:r w:rsidR="00774DFF">
        <w:rPr>
          <w:smallCaps/>
          <w:vertAlign w:val="superscript"/>
        </w:rPr>
        <w:t>2</w:t>
      </w:r>
      <w:r w:rsidRPr="001D61DF">
        <w:rPr>
          <w:smallCaps/>
          <w:vertAlign w:val="superscript"/>
        </w:rPr>
        <w:t>#</w:t>
      </w:r>
      <w:r w:rsidRPr="001D61DF">
        <w:rPr>
          <w:smallCaps/>
        </w:rPr>
        <w:t>,  Germán M. López-Iborra</w:t>
      </w:r>
      <w:r w:rsidR="00774DFF">
        <w:rPr>
          <w:smallCaps/>
          <w:vertAlign w:val="superscript"/>
        </w:rPr>
        <w:t>1</w:t>
      </w:r>
      <w:r w:rsidRPr="001D61DF">
        <w:rPr>
          <w:smallCaps/>
        </w:rPr>
        <w:t>.</w:t>
      </w:r>
    </w:p>
    <w:p w:rsidR="00774DFF" w:rsidRDefault="00774DFF" w:rsidP="00774DFF">
      <w:pPr>
        <w:spacing w:line="480" w:lineRule="auto"/>
        <w:rPr>
          <w:rStyle w:val="hps"/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hps"/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1</w:t>
      </w:r>
      <w:proofErr w:type="gramEnd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 xml:space="preserve"> Ecology Department/IMEM “Ramón </w:t>
      </w:r>
      <w:proofErr w:type="spellStart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Margalef</w:t>
      </w:r>
      <w:proofErr w:type="spellEnd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 xml:space="preserve">”.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Universidad de Alicante, 03080. Alicante. </w:t>
      </w:r>
      <w:proofErr w:type="spellStart"/>
      <w:r>
        <w:rPr>
          <w:rStyle w:val="hps"/>
          <w:rFonts w:ascii="Times New Roman" w:hAnsi="Times New Roman"/>
          <w:color w:val="000000"/>
          <w:sz w:val="24"/>
          <w:szCs w:val="24"/>
        </w:rPr>
        <w:t>Spain</w:t>
      </w:r>
      <w:proofErr w:type="spellEnd"/>
      <w:r>
        <w:rPr>
          <w:rStyle w:val="hps"/>
          <w:rFonts w:ascii="Times New Roman" w:hAnsi="Times New Roman"/>
          <w:color w:val="000000"/>
          <w:sz w:val="24"/>
          <w:szCs w:val="24"/>
        </w:rPr>
        <w:t>.</w:t>
      </w:r>
    </w:p>
    <w:p w:rsidR="00774DFF" w:rsidRPr="00A32F94" w:rsidRDefault="00774DFF" w:rsidP="00774DFF">
      <w:pPr>
        <w:widowControl w:val="0"/>
        <w:spacing w:after="0" w:line="480" w:lineRule="auto"/>
        <w:rPr>
          <w:vertAlign w:val="superscript"/>
          <w:lang w:val="en-GB"/>
        </w:rPr>
      </w:pPr>
      <w:r w:rsidRPr="00A32F94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 w:rsidRPr="00A32F94">
        <w:rPr>
          <w:rFonts w:ascii="Times New Roman" w:hAnsi="Times New Roman"/>
          <w:sz w:val="24"/>
          <w:szCs w:val="24"/>
          <w:lang w:val="en-GB"/>
        </w:rPr>
        <w:t xml:space="preserve">National Institute for Science and Technology in Wetlands (INAU), Federal University of </w:t>
      </w:r>
      <w:proofErr w:type="spellStart"/>
      <w:r w:rsidRPr="00A32F94">
        <w:rPr>
          <w:rFonts w:ascii="Times New Roman" w:hAnsi="Times New Roman"/>
          <w:sz w:val="24"/>
          <w:szCs w:val="24"/>
          <w:lang w:val="en-GB"/>
        </w:rPr>
        <w:t>Mato</w:t>
      </w:r>
      <w:proofErr w:type="spellEnd"/>
      <w:r w:rsidRPr="00A32F94">
        <w:rPr>
          <w:rFonts w:ascii="Times New Roman" w:hAnsi="Times New Roman"/>
          <w:sz w:val="24"/>
          <w:szCs w:val="24"/>
          <w:lang w:val="en-GB"/>
        </w:rPr>
        <w:t xml:space="preserve"> Grosso (UFMT), Computational Bioacoustics Research Unit (CO.BRA), Cuiabá, </w:t>
      </w:r>
      <w:proofErr w:type="spellStart"/>
      <w:r w:rsidRPr="00A32F94">
        <w:rPr>
          <w:rFonts w:ascii="Times New Roman" w:hAnsi="Times New Roman"/>
          <w:sz w:val="24"/>
          <w:szCs w:val="24"/>
          <w:lang w:val="en-GB"/>
        </w:rPr>
        <w:t>Mato</w:t>
      </w:r>
      <w:proofErr w:type="spellEnd"/>
      <w:r w:rsidRPr="00A32F94">
        <w:rPr>
          <w:rFonts w:ascii="Times New Roman" w:hAnsi="Times New Roman"/>
          <w:sz w:val="24"/>
          <w:szCs w:val="24"/>
          <w:lang w:val="en-GB"/>
        </w:rPr>
        <w:t xml:space="preserve"> Grosso, Brazil.</w:t>
      </w:r>
    </w:p>
    <w:p w:rsidR="009B53B9" w:rsidRPr="001D61DF" w:rsidRDefault="009B53B9" w:rsidP="009B53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61DF">
        <w:rPr>
          <w:rFonts w:ascii="Times New Roman" w:hAnsi="Times New Roman" w:cs="Times New Roman"/>
          <w:sz w:val="24"/>
          <w:szCs w:val="24"/>
          <w:lang w:val="en-US"/>
        </w:rPr>
        <w:t>Corresponding author: E-mail address: cristian.perez@ua.es. Tel: +34 (9659034002555). Fax: +34 (965909873).</w:t>
      </w:r>
    </w:p>
    <w:p w:rsidR="009B53B9" w:rsidRPr="001D61DF" w:rsidRDefault="009B53B9" w:rsidP="009B53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PalatinoLinotype-Roman" w:hAnsi="Times New Roman" w:cs="Times New Roman"/>
          <w:b/>
          <w:sz w:val="24"/>
          <w:szCs w:val="24"/>
          <w:lang w:val="en-US"/>
        </w:rPr>
      </w:pPr>
      <w:r w:rsidRPr="001D61DF">
        <w:rPr>
          <w:rFonts w:ascii="Times New Roman" w:eastAsia="PalatinoLinotype-Roman" w:hAnsi="Times New Roman" w:cs="Times New Roman"/>
          <w:b/>
          <w:sz w:val="24"/>
          <w:szCs w:val="24"/>
          <w:lang w:val="en-US"/>
        </w:rPr>
        <w:t>Supporting information</w:t>
      </w:r>
    </w:p>
    <w:p w:rsidR="00D57794" w:rsidRPr="001D61DF" w:rsidRDefault="009B53B9" w:rsidP="00D57794">
      <w:pPr>
        <w:spacing w:line="480" w:lineRule="auto"/>
        <w:rPr>
          <w:rFonts w:ascii="Times New Roman" w:eastAsia="PalatinoLinotype-Roman" w:hAnsi="Times New Roman" w:cs="Times New Roman"/>
          <w:sz w:val="24"/>
          <w:szCs w:val="24"/>
          <w:lang w:val="en-US"/>
        </w:rPr>
      </w:pPr>
      <w:r w:rsidRPr="001D61DF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Supplementary Table </w:t>
      </w:r>
      <w:r w:rsidR="00672FB2">
        <w:rPr>
          <w:rFonts w:ascii="Times New Roman" w:eastAsia="PalatinoLinotype-Roman" w:hAnsi="Times New Roman" w:cs="Times New Roman"/>
          <w:sz w:val="24"/>
          <w:szCs w:val="24"/>
          <w:lang w:val="en-US"/>
        </w:rPr>
        <w:t>3</w:t>
      </w:r>
      <w:r w:rsidRPr="001D61DF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. </w:t>
      </w:r>
      <w:r w:rsidR="00D57794" w:rsidRPr="001D61D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Conservation </w:t>
      </w:r>
      <w:r w:rsidR="00B35F0B"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interventions</w:t>
      </w:r>
      <w:r w:rsidRPr="001D61D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57794" w:rsidRPr="001D61D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applied by regional governments. </w:t>
      </w:r>
      <w:r w:rsidR="00D57794" w:rsidRPr="001D61DF">
        <w:rPr>
          <w:rFonts w:ascii="Times New Roman" w:eastAsia="PalatinoLinotype-Roman" w:hAnsi="Times New Roman" w:cs="Times New Roman"/>
          <w:sz w:val="24"/>
          <w:szCs w:val="24"/>
          <w:lang w:val="en-US"/>
        </w:rPr>
        <w:t>AN, Andalusia; AR, Aragon; CA, Catalonia; CL, Castile-Leon; CM, Castile-La Mancha; CV, Community of Valencia; NA, Navarre; RM, Region of Murcia.</w:t>
      </w:r>
    </w:p>
    <w:p w:rsidR="009B53B9" w:rsidRPr="009B53B9" w:rsidRDefault="009B53B9" w:rsidP="009B53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tbl>
      <w:tblPr>
        <w:tblpPr w:leftFromText="141" w:rightFromText="141" w:vertAnchor="page" w:horzAnchor="margin" w:tblpXSpec="center" w:tblpY="1452"/>
        <w:tblW w:w="113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2"/>
        <w:gridCol w:w="3146"/>
      </w:tblGrid>
      <w:tr w:rsidR="009B53B9" w:rsidRPr="009B53B9" w:rsidTr="00554304">
        <w:trPr>
          <w:trHeight w:hRule="exact" w:val="436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B9" w:rsidRPr="009B53B9" w:rsidRDefault="00B35F0B" w:rsidP="009B53B9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lastRenderedPageBreak/>
              <w:t>Conservation intervention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B9" w:rsidRPr="009B53B9" w:rsidRDefault="00D57794" w:rsidP="00276F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Regional government</w:t>
            </w:r>
          </w:p>
        </w:tc>
      </w:tr>
      <w:tr w:rsidR="0036402E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02E" w:rsidRPr="001A4825" w:rsidRDefault="0036402E" w:rsidP="0036402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Protect populations under a conservation category (SPAs, IBAs, etc.)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02E" w:rsidRPr="005727C2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27C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AN; </w:t>
            </w:r>
            <w:r w:rsidR="00554304" w:rsidRPr="005727C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AR; </w:t>
            </w:r>
            <w:r w:rsidRPr="005727C2">
              <w:rPr>
                <w:rFonts w:ascii="Times New Roman" w:hAnsi="Times New Roman"/>
                <w:sz w:val="20"/>
                <w:szCs w:val="20"/>
                <w:lang w:val="pt-BR"/>
              </w:rPr>
              <w:t>CA; CL;</w:t>
            </w:r>
            <w:r w:rsidR="00554304" w:rsidRPr="005727C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CM;</w:t>
            </w:r>
            <w:r w:rsidRPr="005727C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NA; CV</w:t>
            </w: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Prevent negative actions (infrastructures, reforestations, etc.) in the species occupation area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A32F94" w:rsidRDefault="00D57794" w:rsidP="001A4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F94">
              <w:rPr>
                <w:rFonts w:ascii="Times New Roman" w:hAnsi="Times New Roman"/>
                <w:sz w:val="20"/>
                <w:szCs w:val="20"/>
              </w:rPr>
              <w:t>AR; CA; CL; CM; NA</w:t>
            </w: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Promote the recovery of extensive grazing to maintain optimal vegetation structure for the species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AR; CA; CL</w:t>
            </w:r>
          </w:p>
        </w:tc>
      </w:tr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Reduce isolation of fragmented populations by promoting habitat corridors between them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3B41F7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Habitat management in occupied areas to improve habitat quality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D57794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AN; AR; CA; CL; CM; CV</w:t>
            </w:r>
          </w:p>
        </w:tc>
      </w:tr>
      <w:tr w:rsidR="005727C2" w:rsidRPr="009B53B9" w:rsidTr="00963112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7C2" w:rsidRPr="00E62BA8" w:rsidRDefault="005727C2" w:rsidP="005727C2">
            <w:pP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bookmarkStart w:id="0" w:name="_GoBack" w:colFirst="0" w:colLast="0"/>
            <w:r w:rsidRPr="00E62BA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Increase available habitat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in areas where the species is not currently</w:t>
            </w:r>
            <w:r w:rsidRPr="00E62BA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present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7C2" w:rsidRPr="001A4825" w:rsidRDefault="005727C2" w:rsidP="005727C2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CL</w:t>
            </w:r>
          </w:p>
        </w:tc>
      </w:tr>
      <w:bookmarkEnd w:id="0"/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Long-term population monitoring to gather information about population sizes and trends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5727C2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27C2">
              <w:rPr>
                <w:rFonts w:ascii="Times New Roman" w:hAnsi="Times New Roman"/>
                <w:sz w:val="20"/>
                <w:szCs w:val="20"/>
                <w:lang w:val="pt-BR"/>
              </w:rPr>
              <w:t>AN; AR; CA; CL; CV, NA, RM</w:t>
            </w:r>
          </w:p>
        </w:tc>
      </w:tr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Increase threat category to ensure the protection of the species in its distribution range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7B44" w:rsidRPr="001A4825" w:rsidRDefault="00F87B44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Develop a conservation plan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AN</w:t>
            </w:r>
          </w:p>
        </w:tc>
      </w:tr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Increase biological knowledge about the species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554304" w:rsidRDefault="00554304" w:rsidP="00554304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54304">
              <w:rPr>
                <w:rFonts w:ascii="Times New Roman" w:hAnsi="Times New Roman"/>
                <w:sz w:val="20"/>
                <w:szCs w:val="20"/>
                <w:lang w:val="en-GB"/>
              </w:rPr>
              <w:t>AN</w:t>
            </w:r>
            <w:r w:rsidR="001A4825" w:rsidRPr="00554304">
              <w:rPr>
                <w:rFonts w:ascii="Times New Roman" w:hAnsi="Times New Roman"/>
                <w:sz w:val="20"/>
                <w:szCs w:val="20"/>
                <w:lang w:val="en-GB"/>
              </w:rPr>
              <w:t>; CL; CM; CV; NA</w:t>
            </w: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Environmental education as a way to ensure future protection and avoid conflicts of interest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CL</w:t>
            </w: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Protect marginal habitats that may be used during the post-breeding season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CA; CL</w:t>
            </w:r>
          </w:p>
        </w:tc>
      </w:tr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Create a precise census method to obtain comparable results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5727C2" w:rsidRDefault="00554304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27C2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AN; AR; CA; CL; CM; CV, </w:t>
            </w:r>
            <w:r w:rsidR="001A4825" w:rsidRPr="005727C2">
              <w:rPr>
                <w:rFonts w:ascii="Times New Roman" w:hAnsi="Times New Roman"/>
                <w:sz w:val="20"/>
                <w:szCs w:val="20"/>
                <w:lang w:val="pt-BR"/>
              </w:rPr>
              <w:t>NA, RM</w:t>
            </w:r>
          </w:p>
        </w:tc>
      </w:tr>
      <w:tr w:rsidR="003B41F7" w:rsidRPr="00554304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Evaluate efficacy of conservation assessments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5727C2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727C2">
              <w:rPr>
                <w:rFonts w:ascii="Times New Roman" w:hAnsi="Times New Roman"/>
                <w:sz w:val="20"/>
                <w:szCs w:val="20"/>
                <w:lang w:val="pt-BR"/>
              </w:rPr>
              <w:t>AN; AR; CA; CL; CM; CV, NA</w:t>
            </w: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Translocate individuals between areas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3B41F7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3B41F7" w:rsidRPr="009B53B9" w:rsidTr="00554304">
        <w:trPr>
          <w:trHeight w:hRule="exact" w:val="567"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1A4825" w:rsidRDefault="003B41F7" w:rsidP="003B41F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Use of playbacks to attract individuals to unoccupied habitats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1F7" w:rsidRPr="001A4825" w:rsidRDefault="001A4825" w:rsidP="001A4825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A4825">
              <w:rPr>
                <w:rFonts w:ascii="Times New Roman" w:hAnsi="Times New Roman"/>
                <w:sz w:val="20"/>
                <w:szCs w:val="20"/>
                <w:lang w:val="en-GB"/>
              </w:rPr>
              <w:t>CL</w:t>
            </w:r>
          </w:p>
        </w:tc>
      </w:tr>
    </w:tbl>
    <w:p w:rsidR="008A4EA3" w:rsidRPr="009B53B9" w:rsidRDefault="008A4EA3" w:rsidP="00D57794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8A4EA3" w:rsidRPr="009B53B9" w:rsidSect="00BA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329"/>
    <w:multiLevelType w:val="hybridMultilevel"/>
    <w:tmpl w:val="03BE1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CB2"/>
    <w:multiLevelType w:val="hybridMultilevel"/>
    <w:tmpl w:val="EDAA50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30EA2"/>
    <w:multiLevelType w:val="hybridMultilevel"/>
    <w:tmpl w:val="FF88B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37F2"/>
    <w:multiLevelType w:val="hybridMultilevel"/>
    <w:tmpl w:val="20A81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DU1NjK1NDQxMTdR0lEKTi0uzszPAykwrgUASQIE7SwAAAA="/>
  </w:docVars>
  <w:rsids>
    <w:rsidRoot w:val="006F7FB7"/>
    <w:rsid w:val="00072C62"/>
    <w:rsid w:val="000A2452"/>
    <w:rsid w:val="000E6E4A"/>
    <w:rsid w:val="001A4825"/>
    <w:rsid w:val="001D61DF"/>
    <w:rsid w:val="0021150B"/>
    <w:rsid w:val="0025521E"/>
    <w:rsid w:val="00276F3D"/>
    <w:rsid w:val="002D1F04"/>
    <w:rsid w:val="002F0E28"/>
    <w:rsid w:val="0031637C"/>
    <w:rsid w:val="0036402E"/>
    <w:rsid w:val="003A3F1E"/>
    <w:rsid w:val="003B41F7"/>
    <w:rsid w:val="00554304"/>
    <w:rsid w:val="005727C2"/>
    <w:rsid w:val="005B1CD6"/>
    <w:rsid w:val="005C0DF0"/>
    <w:rsid w:val="005E7B40"/>
    <w:rsid w:val="006137A4"/>
    <w:rsid w:val="00672FB2"/>
    <w:rsid w:val="006B60BE"/>
    <w:rsid w:val="006F7FB7"/>
    <w:rsid w:val="00774DFF"/>
    <w:rsid w:val="008A4EA3"/>
    <w:rsid w:val="00956549"/>
    <w:rsid w:val="009B53B9"/>
    <w:rsid w:val="009F6AAC"/>
    <w:rsid w:val="00A1416F"/>
    <w:rsid w:val="00A32F94"/>
    <w:rsid w:val="00B35F0B"/>
    <w:rsid w:val="00BA36E7"/>
    <w:rsid w:val="00BD76CA"/>
    <w:rsid w:val="00CC37E7"/>
    <w:rsid w:val="00CE33BE"/>
    <w:rsid w:val="00D57794"/>
    <w:rsid w:val="00D751AA"/>
    <w:rsid w:val="00DC75A0"/>
    <w:rsid w:val="00E961E8"/>
    <w:rsid w:val="00EE3CCF"/>
    <w:rsid w:val="00F73213"/>
    <w:rsid w:val="00F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E2B3-F049-4718-A95A-7C5886F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7E7"/>
    <w:pPr>
      <w:ind w:left="720"/>
      <w:contextualSpacing/>
    </w:pPr>
  </w:style>
  <w:style w:type="paragraph" w:customStyle="1" w:styleId="Default">
    <w:name w:val="Default"/>
    <w:rsid w:val="009B5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9B53B9"/>
  </w:style>
  <w:style w:type="paragraph" w:styleId="Textodebalo">
    <w:name w:val="Balloon Text"/>
    <w:basedOn w:val="Normal"/>
    <w:link w:val="TextodebaloChar"/>
    <w:uiPriority w:val="99"/>
    <w:semiHidden/>
    <w:unhideWhenUsed/>
    <w:rsid w:val="009F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548B-1524-439B-ACC6-848B8BCD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COBRA</cp:lastModifiedBy>
  <cp:revision>2</cp:revision>
  <cp:lastPrinted>2016-10-02T17:34:00Z</cp:lastPrinted>
  <dcterms:created xsi:type="dcterms:W3CDTF">2019-08-08T12:16:00Z</dcterms:created>
  <dcterms:modified xsi:type="dcterms:W3CDTF">2019-08-08T12:16:00Z</dcterms:modified>
</cp:coreProperties>
</file>