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35BE" w14:textId="2CE2DC11" w:rsidR="00EE0893" w:rsidRPr="00931924" w:rsidRDefault="00EE0893" w:rsidP="00931924">
      <w:pPr>
        <w:pStyle w:val="BodyText"/>
        <w:spacing w:line="240" w:lineRule="auto"/>
        <w:rPr>
          <w:rFonts w:asciiTheme="minorHAnsi" w:hAnsiTheme="minorHAnsi" w:cstheme="minorHAnsi"/>
          <w:b/>
          <w:bCs/>
          <w:sz w:val="28"/>
          <w:szCs w:val="28"/>
        </w:rPr>
      </w:pPr>
      <w:r w:rsidRPr="00931924">
        <w:rPr>
          <w:rFonts w:asciiTheme="minorHAnsi" w:hAnsiTheme="minorHAnsi" w:cstheme="minorHAnsi"/>
          <w:b/>
          <w:bCs/>
          <w:sz w:val="28"/>
          <w:szCs w:val="28"/>
        </w:rPr>
        <w:t xml:space="preserve">Population parameters, performance and insights into factors influencing reproduction </w:t>
      </w:r>
      <w:r w:rsidR="00AF1F48" w:rsidRPr="00931924">
        <w:rPr>
          <w:rFonts w:asciiTheme="minorHAnsi" w:hAnsiTheme="minorHAnsi" w:cstheme="minorHAnsi"/>
          <w:b/>
          <w:bCs/>
          <w:sz w:val="28"/>
          <w:szCs w:val="28"/>
        </w:rPr>
        <w:t xml:space="preserve">of the </w:t>
      </w:r>
      <w:r w:rsidRPr="00931924">
        <w:rPr>
          <w:rFonts w:asciiTheme="minorHAnsi" w:hAnsiTheme="minorHAnsi" w:cstheme="minorHAnsi"/>
          <w:b/>
          <w:bCs/>
          <w:sz w:val="28"/>
          <w:szCs w:val="28"/>
        </w:rPr>
        <w:t>black rhinoceros</w:t>
      </w:r>
      <w:r w:rsidR="00C57EEB" w:rsidRPr="00931924">
        <w:rPr>
          <w:rFonts w:asciiTheme="minorHAnsi" w:hAnsiTheme="minorHAnsi" w:cstheme="minorHAnsi"/>
          <w:b/>
          <w:i/>
          <w:sz w:val="28"/>
          <w:szCs w:val="28"/>
        </w:rPr>
        <w:t xml:space="preserve"> Diceros bicornis</w:t>
      </w:r>
      <w:r w:rsidRPr="00931924">
        <w:rPr>
          <w:rFonts w:asciiTheme="minorHAnsi" w:hAnsiTheme="minorHAnsi" w:cstheme="minorHAnsi"/>
          <w:b/>
          <w:bCs/>
          <w:sz w:val="28"/>
          <w:szCs w:val="28"/>
        </w:rPr>
        <w:t xml:space="preserve"> in Namibia</w:t>
      </w:r>
    </w:p>
    <w:p w14:paraId="0008E026" w14:textId="77777777" w:rsidR="005E19A2" w:rsidRDefault="005E19A2" w:rsidP="005E19A2">
      <w:pPr>
        <w:pStyle w:val="Namesaddresses"/>
        <w:spacing w:line="240" w:lineRule="auto"/>
        <w:jc w:val="right"/>
        <w:rPr>
          <w:rStyle w:val="Oryxauthornames"/>
          <w:rFonts w:cs="Times New Roman"/>
        </w:rPr>
      </w:pPr>
    </w:p>
    <w:p w14:paraId="69E07271" w14:textId="16213A0A" w:rsidR="00EE0893" w:rsidRPr="000674CB" w:rsidRDefault="00EE0893" w:rsidP="00931924">
      <w:pPr>
        <w:pStyle w:val="Namesaddresses"/>
        <w:spacing w:line="240" w:lineRule="auto"/>
        <w:jc w:val="right"/>
        <w:rPr>
          <w:rFonts w:cs="Times New Roman"/>
        </w:rPr>
      </w:pPr>
      <w:r w:rsidRPr="000674CB">
        <w:rPr>
          <w:rStyle w:val="Oryxauthornames"/>
          <w:rFonts w:cs="Times New Roman"/>
        </w:rPr>
        <w:t xml:space="preserve">Jeff R. Muntifering, Abigail Guerier, Piet Beytell </w:t>
      </w:r>
      <w:r w:rsidRPr="00931924">
        <w:rPr>
          <w:rStyle w:val="Oryxauthornames"/>
          <w:rFonts w:cs="Times New Roman"/>
          <w:smallCaps w:val="0"/>
        </w:rPr>
        <w:t>and</w:t>
      </w:r>
      <w:r w:rsidRPr="000674CB">
        <w:rPr>
          <w:rStyle w:val="Oryxauthornames"/>
          <w:rFonts w:cs="Times New Roman"/>
        </w:rPr>
        <w:t xml:space="preserve"> Ken Stratford </w:t>
      </w:r>
    </w:p>
    <w:p w14:paraId="5DE488B9" w14:textId="77777777" w:rsidR="009268C3" w:rsidRPr="000674CB" w:rsidRDefault="009268C3" w:rsidP="00931924">
      <w:pPr>
        <w:spacing w:line="240" w:lineRule="auto"/>
        <w:rPr>
          <w:rFonts w:ascii="Times New Roman" w:hAnsi="Times New Roman" w:cs="Times New Roman"/>
          <w:sz w:val="24"/>
          <w:szCs w:val="24"/>
        </w:rPr>
      </w:pPr>
    </w:p>
    <w:p w14:paraId="534BB339" w14:textId="08644D71" w:rsidR="00646495" w:rsidRPr="000674CB" w:rsidRDefault="009268C3" w:rsidP="00931924">
      <w:pPr>
        <w:spacing w:line="240" w:lineRule="auto"/>
        <w:rPr>
          <w:rFonts w:ascii="Times New Roman" w:hAnsi="Times New Roman" w:cs="Times New Roman"/>
          <w:smallCaps/>
          <w:sz w:val="24"/>
          <w:szCs w:val="24"/>
        </w:rPr>
      </w:pPr>
      <w:r w:rsidRPr="000674CB">
        <w:rPr>
          <w:rFonts w:ascii="Times New Roman" w:hAnsi="Times New Roman" w:cs="Times New Roman"/>
          <w:smallCaps/>
          <w:sz w:val="24"/>
          <w:szCs w:val="24"/>
        </w:rPr>
        <w:t xml:space="preserve">Supplementary Material 1 </w:t>
      </w:r>
    </w:p>
    <w:p w14:paraId="728CE216" w14:textId="791EB3A6" w:rsidR="000674CB" w:rsidRPr="00931924" w:rsidRDefault="000674CB" w:rsidP="00931924">
      <w:pPr>
        <w:spacing w:line="240" w:lineRule="auto"/>
        <w:rPr>
          <w:rFonts w:cstheme="minorHAnsi"/>
          <w:iCs/>
          <w:sz w:val="24"/>
          <w:szCs w:val="24"/>
        </w:rPr>
      </w:pPr>
      <w:r w:rsidRPr="00931924">
        <w:rPr>
          <w:rFonts w:cstheme="minorHAnsi"/>
          <w:iCs/>
          <w:sz w:val="24"/>
          <w:szCs w:val="24"/>
        </w:rPr>
        <w:t>Rhinoceros Monitoring Data</w:t>
      </w:r>
    </w:p>
    <w:p w14:paraId="21CA5668" w14:textId="03B1CA61" w:rsidR="000674CB" w:rsidRDefault="000674CB" w:rsidP="00931924">
      <w:pPr>
        <w:autoSpaceDE w:val="0"/>
        <w:autoSpaceDN w:val="0"/>
        <w:adjustRightInd w:val="0"/>
        <w:spacing w:line="240" w:lineRule="auto"/>
        <w:rPr>
          <w:rFonts w:ascii="Times New Roman" w:eastAsia="AdvTimes" w:hAnsi="Times New Roman" w:cs="Times New Roman"/>
          <w:sz w:val="24"/>
          <w:szCs w:val="24"/>
        </w:rPr>
      </w:pPr>
      <w:r w:rsidRPr="000674CB">
        <w:rPr>
          <w:rFonts w:ascii="Times New Roman" w:eastAsia="AdvTimes" w:hAnsi="Times New Roman" w:cs="Times New Roman"/>
          <w:sz w:val="24"/>
          <w:szCs w:val="24"/>
        </w:rPr>
        <w:t xml:space="preserve">For the Far and Mid West </w:t>
      </w:r>
      <w:r w:rsidR="005E19A2">
        <w:rPr>
          <w:rFonts w:ascii="Times New Roman" w:eastAsia="AdvTimes" w:hAnsi="Times New Roman" w:cs="Times New Roman"/>
          <w:sz w:val="24"/>
          <w:szCs w:val="24"/>
        </w:rPr>
        <w:t>subpopulation</w:t>
      </w:r>
      <w:r w:rsidRPr="000674CB">
        <w:rPr>
          <w:rFonts w:ascii="Times New Roman" w:eastAsia="AdvTimes" w:hAnsi="Times New Roman" w:cs="Times New Roman"/>
          <w:sz w:val="24"/>
          <w:szCs w:val="24"/>
        </w:rPr>
        <w:t>s, individual-based</w:t>
      </w:r>
      <w:r w:rsidR="005E19A2">
        <w:rPr>
          <w:rFonts w:ascii="Times New Roman" w:eastAsia="AdvTimes" w:hAnsi="Times New Roman" w:cs="Times New Roman"/>
          <w:sz w:val="24"/>
          <w:szCs w:val="24"/>
        </w:rPr>
        <w:t xml:space="preserve"> black</w:t>
      </w:r>
      <w:r w:rsidRPr="000674CB">
        <w:rPr>
          <w:rFonts w:ascii="Times New Roman" w:eastAsia="AdvTimes" w:hAnsi="Times New Roman" w:cs="Times New Roman"/>
          <w:sz w:val="24"/>
          <w:szCs w:val="24"/>
        </w:rPr>
        <w:t xml:space="preserve"> rhinoceros </w:t>
      </w:r>
      <w:r w:rsidR="005E19A2" w:rsidRPr="00931924">
        <w:rPr>
          <w:rFonts w:ascii="Times New Roman" w:eastAsia="AdvTimes" w:hAnsi="Times New Roman" w:cs="Times New Roman"/>
          <w:i/>
          <w:iCs/>
          <w:sz w:val="24"/>
          <w:szCs w:val="24"/>
        </w:rPr>
        <w:t>Diceros bicornis</w:t>
      </w:r>
      <w:r w:rsidR="005E19A2">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monitoring has been operating since the mid</w:t>
      </w:r>
      <w:r w:rsidR="005E19A2">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 xml:space="preserve">1980s </w:t>
      </w:r>
      <w:r w:rsidRPr="000674CB">
        <w:rPr>
          <w:rFonts w:ascii="Times New Roman" w:eastAsia="AdvTimes" w:hAnsi="Times New Roman" w:cs="Times New Roman"/>
          <w:sz w:val="24"/>
          <w:szCs w:val="24"/>
        </w:rPr>
        <w:fldChar w:fldCharType="begin"/>
      </w:r>
      <w:r w:rsidR="008518AC">
        <w:rPr>
          <w:rFonts w:ascii="Times New Roman" w:eastAsia="AdvTimes" w:hAnsi="Times New Roman" w:cs="Times New Roman"/>
          <w:sz w:val="24"/>
          <w:szCs w:val="24"/>
        </w:rPr>
        <w:instrText xml:space="preserve"> ADDIN ZOTERO_ITEM CSL_CITATION {"citationID":"TWSt0ABV","properties":{"formattedCitation":"(Britz &amp; Loutit, 1989)","plainCitation":"(Britz &amp; Loutit, 1989)","noteIndex":0},"citationItems":[{"id":"Lj986ZLm/3k538pnO","uris":["http://zotero.org/groups/2250932/items/7M94L6J5"],"uri":["http://zotero.org/groups/2250932/items/7M94L6J5"],"itemData":{"id":10802,"type":"article-journal","container-title":"Koedoe","issue":"2","page":"61-63","title":"Monitoring and identification of black rhinocros Diceros bicornis in Damaraland.pdf","volume":"32","author":[{"family":"Britz","given":"M"},{"family":"Loutit","given":"B."}],"issued":{"date-parts":[["1989"]]}}}],"schema":"https://github.com/citation-style-language/schema/raw/master/csl-citation.json"} </w:instrText>
      </w:r>
      <w:r w:rsidRPr="000674CB">
        <w:rPr>
          <w:rFonts w:ascii="Times New Roman" w:eastAsia="AdvTimes" w:hAnsi="Times New Roman" w:cs="Times New Roman"/>
          <w:sz w:val="24"/>
          <w:szCs w:val="24"/>
        </w:rPr>
        <w:fldChar w:fldCharType="separate"/>
      </w:r>
      <w:r w:rsidR="008518AC" w:rsidRPr="008518AC">
        <w:rPr>
          <w:rFonts w:ascii="Times New Roman" w:hAnsi="Times New Roman" w:cs="Times New Roman"/>
          <w:sz w:val="24"/>
        </w:rPr>
        <w:t>(Britz &amp; Loutit, 1989)</w:t>
      </w:r>
      <w:r w:rsidRPr="000674CB">
        <w:rPr>
          <w:rFonts w:ascii="Times New Roman" w:eastAsia="AdvTimes" w:hAnsi="Times New Roman" w:cs="Times New Roman"/>
          <w:sz w:val="24"/>
          <w:szCs w:val="24"/>
        </w:rPr>
        <w:fldChar w:fldCharType="end"/>
      </w:r>
      <w:r w:rsidR="005E19A2">
        <w:rPr>
          <w:rFonts w:ascii="Times New Roman" w:eastAsia="AdvTimes" w:hAnsi="Times New Roman" w:cs="Times New Roman"/>
          <w:sz w:val="24"/>
          <w:szCs w:val="24"/>
        </w:rPr>
        <w:t>,</w:t>
      </w:r>
      <w:r w:rsidRPr="000674CB">
        <w:rPr>
          <w:rFonts w:ascii="Times New Roman" w:eastAsia="AdvTimes" w:hAnsi="Times New Roman" w:cs="Times New Roman"/>
          <w:sz w:val="24"/>
          <w:szCs w:val="24"/>
        </w:rPr>
        <w:t xml:space="preserve"> carried out primarily by </w:t>
      </w:r>
      <w:r w:rsidR="005E19A2">
        <w:rPr>
          <w:rFonts w:ascii="Times New Roman" w:eastAsia="AdvTimes" w:hAnsi="Times New Roman" w:cs="Times New Roman"/>
          <w:sz w:val="24"/>
          <w:szCs w:val="24"/>
        </w:rPr>
        <w:t>the</w:t>
      </w:r>
      <w:r w:rsidR="005E19A2" w:rsidRPr="000674CB">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 xml:space="preserve">local, field-based </w:t>
      </w:r>
      <w:r w:rsidR="005E19A2">
        <w:rPr>
          <w:rFonts w:ascii="Times New Roman" w:eastAsia="AdvTimes" w:hAnsi="Times New Roman" w:cs="Times New Roman"/>
          <w:sz w:val="24"/>
          <w:szCs w:val="24"/>
        </w:rPr>
        <w:t>NGO</w:t>
      </w:r>
      <w:r w:rsidRPr="000674CB">
        <w:rPr>
          <w:rFonts w:ascii="Times New Roman" w:eastAsia="AdvTimes" w:hAnsi="Times New Roman" w:cs="Times New Roman"/>
          <w:sz w:val="24"/>
          <w:szCs w:val="24"/>
        </w:rPr>
        <w:t xml:space="preserve"> Save the Rhino Trust (SRT). The first well-documented surveys on the region’s black rhinoceros population were conducted in 1983 and again in 1986 (G. Owen-Smith, unpubl. </w:t>
      </w:r>
      <w:r w:rsidR="005E19A2" w:rsidRPr="00F85A04">
        <w:rPr>
          <w:rFonts w:ascii="Times New Roman" w:eastAsia="AdvTimes" w:hAnsi="Times New Roman" w:cs="Times New Roman"/>
          <w:sz w:val="24"/>
          <w:szCs w:val="24"/>
        </w:rPr>
        <w:t xml:space="preserve">data, </w:t>
      </w:r>
      <w:r w:rsidR="003C5732" w:rsidRPr="00AC5F01">
        <w:rPr>
          <w:rFonts w:ascii="Times New Roman" w:eastAsia="AdvTimes" w:hAnsi="Times New Roman" w:cs="Times New Roman"/>
          <w:sz w:val="24"/>
          <w:szCs w:val="24"/>
        </w:rPr>
        <w:t>1986</w:t>
      </w:r>
      <w:r w:rsidRPr="00AC5F01">
        <w:rPr>
          <w:rFonts w:ascii="Times New Roman" w:eastAsia="AdvTimes" w:hAnsi="Times New Roman" w:cs="Times New Roman"/>
          <w:sz w:val="24"/>
          <w:szCs w:val="24"/>
        </w:rPr>
        <w:t>). A standardized</w:t>
      </w:r>
      <w:r w:rsidRPr="000674CB">
        <w:rPr>
          <w:rFonts w:ascii="Times New Roman" w:eastAsia="AdvTimes" w:hAnsi="Times New Roman" w:cs="Times New Roman"/>
          <w:sz w:val="24"/>
          <w:szCs w:val="24"/>
        </w:rPr>
        <w:t xml:space="preserve"> database and data collection system w</w:t>
      </w:r>
      <w:r w:rsidR="005E19A2">
        <w:rPr>
          <w:rFonts w:ascii="Times New Roman" w:eastAsia="AdvTimes" w:hAnsi="Times New Roman" w:cs="Times New Roman"/>
          <w:sz w:val="24"/>
          <w:szCs w:val="24"/>
        </w:rPr>
        <w:t>ere</w:t>
      </w:r>
      <w:r w:rsidRPr="000674CB">
        <w:rPr>
          <w:rFonts w:ascii="Times New Roman" w:eastAsia="AdvTimes" w:hAnsi="Times New Roman" w:cs="Times New Roman"/>
          <w:sz w:val="24"/>
          <w:szCs w:val="24"/>
        </w:rPr>
        <w:t xml:space="preserve"> developed in 1997 </w:t>
      </w:r>
      <w:r w:rsidRPr="000674CB">
        <w:rPr>
          <w:rFonts w:ascii="Times New Roman" w:eastAsia="AdvTimes" w:hAnsi="Times New Roman" w:cs="Times New Roman"/>
          <w:sz w:val="24"/>
          <w:szCs w:val="24"/>
        </w:rPr>
        <w:fldChar w:fldCharType="begin"/>
      </w:r>
      <w:r w:rsidR="008518AC">
        <w:rPr>
          <w:rFonts w:ascii="Times New Roman" w:eastAsia="AdvTimes" w:hAnsi="Times New Roman" w:cs="Times New Roman"/>
          <w:sz w:val="24"/>
          <w:szCs w:val="24"/>
        </w:rPr>
        <w:instrText xml:space="preserve"> ADDIN ZOTERO_ITEM CSL_CITATION {"citationID":"HALs2lpi","properties":{"formattedCitation":"(Brett, 1997)","plainCitation":"(Brett, 1997)","noteIndex":0},"citationItems":[{"id":"Lj986ZLm/uZPqJXKT","uris":["http://zotero.org/users/7146663/items/E9D7MID8"],"uri":["http://zotero.org/users/7146663/items/E9D7MID8"],"itemData":{"id":11205,"type":"report","publisher":"Report for Save the Rhino Trust.","title":"Save the Rhino Trust, Namibia:  Upgrading of monitoring system, data analysis and equipment, assessment of the black rhino surveillance in west Kunene, Namibia.","author":[{"family":"Brett","given":"R."}],"issued":{"date-parts":[["1997"]]}}}],"schema":"https://github.com/citation-style-language/schema/raw/master/csl-citation.json"} </w:instrText>
      </w:r>
      <w:r w:rsidRPr="000674CB">
        <w:rPr>
          <w:rFonts w:ascii="Times New Roman" w:eastAsia="AdvTimes" w:hAnsi="Times New Roman" w:cs="Times New Roman"/>
          <w:sz w:val="24"/>
          <w:szCs w:val="24"/>
        </w:rPr>
        <w:fldChar w:fldCharType="separate"/>
      </w:r>
      <w:r w:rsidR="008518AC" w:rsidRPr="008518AC">
        <w:rPr>
          <w:rFonts w:ascii="Times New Roman" w:hAnsi="Times New Roman" w:cs="Times New Roman"/>
          <w:sz w:val="24"/>
        </w:rPr>
        <w:t>(Brett, 1997)</w:t>
      </w:r>
      <w:r w:rsidRPr="000674CB">
        <w:rPr>
          <w:rFonts w:ascii="Times New Roman" w:eastAsia="AdvTimes" w:hAnsi="Times New Roman" w:cs="Times New Roman"/>
          <w:sz w:val="24"/>
          <w:szCs w:val="24"/>
        </w:rPr>
        <w:fldChar w:fldCharType="end"/>
      </w:r>
      <w:r w:rsidRPr="000674CB">
        <w:rPr>
          <w:rFonts w:ascii="Times New Roman" w:eastAsia="AdvTimes" w:hAnsi="Times New Roman" w:cs="Times New Roman"/>
          <w:sz w:val="24"/>
          <w:szCs w:val="24"/>
        </w:rPr>
        <w:t xml:space="preserve"> containing individual rhino</w:t>
      </w:r>
      <w:r w:rsidR="005E19A2">
        <w:rPr>
          <w:rFonts w:ascii="Times New Roman" w:eastAsia="AdvTimes" w:hAnsi="Times New Roman" w:cs="Times New Roman"/>
          <w:sz w:val="24"/>
          <w:szCs w:val="24"/>
        </w:rPr>
        <w:t>ceros</w:t>
      </w:r>
      <w:r w:rsidRPr="000674CB">
        <w:rPr>
          <w:rFonts w:ascii="Times New Roman" w:eastAsia="AdvTimes" w:hAnsi="Times New Roman" w:cs="Times New Roman"/>
          <w:sz w:val="24"/>
          <w:szCs w:val="24"/>
        </w:rPr>
        <w:t xml:space="preserve"> profiles and sighting information in 1997</w:t>
      </w:r>
      <w:r w:rsidR="005E19A2">
        <w:rPr>
          <w:rFonts w:ascii="Times New Roman" w:eastAsia="AdvTimes" w:hAnsi="Times New Roman" w:cs="Times New Roman"/>
          <w:sz w:val="24"/>
          <w:szCs w:val="24"/>
        </w:rPr>
        <w:t xml:space="preserve">. This </w:t>
      </w:r>
      <w:r w:rsidR="009117A7">
        <w:rPr>
          <w:rFonts w:ascii="Times New Roman" w:eastAsia="AdvTimes" w:hAnsi="Times New Roman" w:cs="Times New Roman"/>
          <w:sz w:val="24"/>
          <w:szCs w:val="24"/>
        </w:rPr>
        <w:t>database</w:t>
      </w:r>
      <w:r w:rsidRPr="000674CB">
        <w:rPr>
          <w:rFonts w:ascii="Times New Roman" w:eastAsia="AdvTimes" w:hAnsi="Times New Roman" w:cs="Times New Roman"/>
          <w:sz w:val="24"/>
          <w:szCs w:val="24"/>
        </w:rPr>
        <w:t xml:space="preserve"> remains in use and </w:t>
      </w:r>
      <w:r w:rsidR="009117A7">
        <w:rPr>
          <w:rFonts w:ascii="Times New Roman" w:eastAsia="AdvTimes" w:hAnsi="Times New Roman" w:cs="Times New Roman"/>
          <w:sz w:val="24"/>
          <w:szCs w:val="24"/>
        </w:rPr>
        <w:t xml:space="preserve">is </w:t>
      </w:r>
      <w:r w:rsidRPr="000674CB">
        <w:rPr>
          <w:rFonts w:ascii="Times New Roman" w:eastAsia="AdvTimes" w:hAnsi="Times New Roman" w:cs="Times New Roman"/>
          <w:sz w:val="24"/>
          <w:szCs w:val="24"/>
        </w:rPr>
        <w:t>managed by the Ministry of Environment, Forestry and Tourism (MEFT)</w:t>
      </w:r>
      <w:r w:rsidR="009117A7">
        <w:rPr>
          <w:rFonts w:ascii="Times New Roman" w:eastAsia="AdvTimes" w:hAnsi="Times New Roman" w:cs="Times New Roman"/>
          <w:sz w:val="24"/>
          <w:szCs w:val="24"/>
        </w:rPr>
        <w:t>,</w:t>
      </w:r>
      <w:r w:rsidRPr="000674CB">
        <w:rPr>
          <w:rFonts w:ascii="Times New Roman" w:eastAsia="AdvTimes" w:hAnsi="Times New Roman" w:cs="Times New Roman"/>
          <w:sz w:val="24"/>
          <w:szCs w:val="24"/>
        </w:rPr>
        <w:t xml:space="preserve"> once sighting records are received from SRT.</w:t>
      </w:r>
      <w:r w:rsidR="00E74790">
        <w:rPr>
          <w:rFonts w:ascii="Times New Roman" w:eastAsia="AdvTimes" w:hAnsi="Times New Roman" w:cs="Times New Roman"/>
          <w:sz w:val="24"/>
          <w:szCs w:val="24"/>
        </w:rPr>
        <w:t xml:space="preserve"> </w:t>
      </w:r>
    </w:p>
    <w:p w14:paraId="26BDED0D" w14:textId="77777777" w:rsidR="00BB3316" w:rsidRPr="000674CB" w:rsidRDefault="00BB3316" w:rsidP="00931924">
      <w:pPr>
        <w:autoSpaceDE w:val="0"/>
        <w:autoSpaceDN w:val="0"/>
        <w:adjustRightInd w:val="0"/>
        <w:spacing w:line="240" w:lineRule="auto"/>
        <w:rPr>
          <w:rFonts w:ascii="Times New Roman" w:eastAsia="AdvTimes" w:hAnsi="Times New Roman" w:cs="Times New Roman"/>
          <w:sz w:val="24"/>
          <w:szCs w:val="24"/>
        </w:rPr>
      </w:pPr>
    </w:p>
    <w:p w14:paraId="6A619125" w14:textId="645114A7" w:rsidR="000674CB" w:rsidRDefault="000674CB" w:rsidP="00931924">
      <w:pPr>
        <w:autoSpaceDE w:val="0"/>
        <w:autoSpaceDN w:val="0"/>
        <w:adjustRightInd w:val="0"/>
        <w:spacing w:line="240" w:lineRule="auto"/>
        <w:rPr>
          <w:rFonts w:ascii="Times New Roman" w:eastAsia="AdvTimes" w:hAnsi="Times New Roman" w:cs="Times New Roman"/>
          <w:sz w:val="24"/>
          <w:szCs w:val="24"/>
        </w:rPr>
      </w:pPr>
      <w:r w:rsidRPr="000674CB">
        <w:rPr>
          <w:rFonts w:ascii="Times New Roman" w:eastAsia="AdvTimes" w:hAnsi="Times New Roman" w:cs="Times New Roman"/>
          <w:sz w:val="24"/>
          <w:szCs w:val="24"/>
        </w:rPr>
        <w:t>Typically, the rhino</w:t>
      </w:r>
      <w:r w:rsidR="009117A7">
        <w:rPr>
          <w:rFonts w:ascii="Times New Roman" w:eastAsia="AdvTimes" w:hAnsi="Times New Roman" w:cs="Times New Roman"/>
          <w:sz w:val="24"/>
          <w:szCs w:val="24"/>
        </w:rPr>
        <w:t>ceros</w:t>
      </w:r>
      <w:r w:rsidRPr="000674CB">
        <w:rPr>
          <w:rFonts w:ascii="Times New Roman" w:eastAsia="AdvTimes" w:hAnsi="Times New Roman" w:cs="Times New Roman"/>
          <w:sz w:val="24"/>
          <w:szCs w:val="24"/>
        </w:rPr>
        <w:t xml:space="preserve"> tracking operations use teams of three to four trackers that are either vehicle</w:t>
      </w:r>
      <w:r w:rsidR="009117A7">
        <w:rPr>
          <w:rFonts w:ascii="Times New Roman" w:eastAsia="AdvTimes" w:hAnsi="Times New Roman" w:cs="Times New Roman"/>
          <w:sz w:val="24"/>
          <w:szCs w:val="24"/>
        </w:rPr>
        <w:t>-</w:t>
      </w:r>
      <w:r w:rsidRPr="000674CB">
        <w:rPr>
          <w:rFonts w:ascii="Times New Roman" w:eastAsia="AdvTimes" w:hAnsi="Times New Roman" w:cs="Times New Roman"/>
          <w:sz w:val="24"/>
          <w:szCs w:val="24"/>
        </w:rPr>
        <w:t xml:space="preserve"> or foot-based to cover the 27,000 km</w:t>
      </w:r>
      <w:r w:rsidRPr="000674CB">
        <w:rPr>
          <w:rFonts w:ascii="Times New Roman" w:eastAsia="AdvTimes" w:hAnsi="Times New Roman" w:cs="Times New Roman"/>
          <w:sz w:val="24"/>
          <w:szCs w:val="24"/>
          <w:vertAlign w:val="superscript"/>
        </w:rPr>
        <w:t>2</w:t>
      </w:r>
      <w:r w:rsidRPr="000674CB">
        <w:rPr>
          <w:rFonts w:ascii="Times New Roman" w:eastAsia="AdvTimes" w:hAnsi="Times New Roman" w:cs="Times New Roman"/>
          <w:sz w:val="24"/>
          <w:szCs w:val="24"/>
        </w:rPr>
        <w:t xml:space="preserve"> range. Tracking occurs throughout the year, and surveys are rotated across a number of defined eco-zones within the range (Hearn, 2000). When fresh tracks are observed either crossing the road or at freshwater springs along survey routes, trackers continue their search by foot. When </w:t>
      </w:r>
      <w:r w:rsidR="004C2C33">
        <w:rPr>
          <w:rFonts w:ascii="Times New Roman" w:eastAsia="AdvTimes" w:hAnsi="Times New Roman" w:cs="Times New Roman"/>
          <w:sz w:val="24"/>
          <w:szCs w:val="24"/>
        </w:rPr>
        <w:t>a</w:t>
      </w:r>
      <w:r w:rsidR="004C2C33" w:rsidRPr="000674CB">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rhino</w:t>
      </w:r>
      <w:r w:rsidR="004C2C33">
        <w:rPr>
          <w:rFonts w:ascii="Times New Roman" w:eastAsia="AdvTimes" w:hAnsi="Times New Roman" w:cs="Times New Roman"/>
          <w:sz w:val="24"/>
          <w:szCs w:val="24"/>
        </w:rPr>
        <w:t>ceros</w:t>
      </w:r>
      <w:r w:rsidRPr="000674CB">
        <w:rPr>
          <w:rFonts w:ascii="Times New Roman" w:eastAsia="AdvTimes" w:hAnsi="Times New Roman" w:cs="Times New Roman"/>
          <w:sz w:val="24"/>
          <w:szCs w:val="24"/>
        </w:rPr>
        <w:t xml:space="preserve"> is spotted, standardized information such as individual identification, body condition, location and reproductive condition are recorded on a data</w:t>
      </w:r>
      <w:r w:rsidR="005E19A2">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form and</w:t>
      </w:r>
      <w:r w:rsidR="00912326">
        <w:rPr>
          <w:rFonts w:ascii="Times New Roman" w:eastAsia="AdvTimes" w:hAnsi="Times New Roman" w:cs="Times New Roman"/>
          <w:sz w:val="24"/>
          <w:szCs w:val="24"/>
        </w:rPr>
        <w:t>,</w:t>
      </w:r>
      <w:r w:rsidRPr="000674CB">
        <w:rPr>
          <w:rFonts w:ascii="Times New Roman" w:eastAsia="AdvTimes" w:hAnsi="Times New Roman" w:cs="Times New Roman"/>
          <w:sz w:val="24"/>
          <w:szCs w:val="24"/>
        </w:rPr>
        <w:t xml:space="preserve"> more recently</w:t>
      </w:r>
      <w:r w:rsidR="00912326">
        <w:rPr>
          <w:rFonts w:ascii="Times New Roman" w:eastAsia="AdvTimes" w:hAnsi="Times New Roman" w:cs="Times New Roman"/>
          <w:sz w:val="24"/>
          <w:szCs w:val="24"/>
        </w:rPr>
        <w:t>,</w:t>
      </w:r>
      <w:r w:rsidRPr="000674CB">
        <w:rPr>
          <w:rFonts w:ascii="Times New Roman" w:eastAsia="AdvTimes" w:hAnsi="Times New Roman" w:cs="Times New Roman"/>
          <w:sz w:val="24"/>
          <w:szCs w:val="24"/>
        </w:rPr>
        <w:t xml:space="preserve"> </w:t>
      </w:r>
      <w:r w:rsidR="00912326">
        <w:rPr>
          <w:rFonts w:ascii="Times New Roman" w:eastAsia="AdvTimes" w:hAnsi="Times New Roman" w:cs="Times New Roman"/>
          <w:sz w:val="24"/>
          <w:szCs w:val="24"/>
        </w:rPr>
        <w:t xml:space="preserve">via a </w:t>
      </w:r>
      <w:r w:rsidRPr="000674CB">
        <w:rPr>
          <w:rFonts w:ascii="Times New Roman" w:eastAsia="AdvTimes" w:hAnsi="Times New Roman" w:cs="Times New Roman"/>
          <w:sz w:val="24"/>
          <w:szCs w:val="24"/>
        </w:rPr>
        <w:t xml:space="preserve">smart phone with </w:t>
      </w:r>
      <w:r w:rsidR="00E74790">
        <w:rPr>
          <w:rFonts w:ascii="Times New Roman" w:eastAsia="AdvTimes" w:hAnsi="Times New Roman" w:cs="Times New Roman"/>
          <w:sz w:val="24"/>
          <w:szCs w:val="24"/>
        </w:rPr>
        <w:t xml:space="preserve">a </w:t>
      </w:r>
      <w:r w:rsidRPr="000674CB">
        <w:rPr>
          <w:rFonts w:ascii="Times New Roman" w:eastAsia="AdvTimes" w:hAnsi="Times New Roman" w:cs="Times New Roman"/>
          <w:sz w:val="24"/>
          <w:szCs w:val="24"/>
        </w:rPr>
        <w:t>custom application installed</w:t>
      </w:r>
      <w:r w:rsidR="00912326">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SMART)</w:t>
      </w:r>
      <w:r w:rsidR="00E74790">
        <w:rPr>
          <w:rFonts w:ascii="Times New Roman" w:eastAsia="AdvTimes" w:hAnsi="Times New Roman" w:cs="Times New Roman"/>
          <w:sz w:val="24"/>
          <w:szCs w:val="24"/>
        </w:rPr>
        <w:t>.</w:t>
      </w:r>
      <w:r w:rsidRPr="000674CB">
        <w:rPr>
          <w:rFonts w:ascii="Times New Roman" w:eastAsia="AdvTimes" w:hAnsi="Times New Roman" w:cs="Times New Roman"/>
          <w:sz w:val="24"/>
          <w:szCs w:val="24"/>
        </w:rPr>
        <w:t xml:space="preserve"> </w:t>
      </w:r>
      <w:r w:rsidR="00E74790">
        <w:rPr>
          <w:rFonts w:ascii="Times New Roman" w:eastAsia="AdvTimes" w:hAnsi="Times New Roman" w:cs="Times New Roman"/>
          <w:sz w:val="24"/>
          <w:szCs w:val="24"/>
        </w:rPr>
        <w:t>A</w:t>
      </w:r>
      <w:r w:rsidRPr="000674CB">
        <w:rPr>
          <w:rFonts w:ascii="Times New Roman" w:eastAsia="AdvTimes" w:hAnsi="Times New Roman" w:cs="Times New Roman"/>
          <w:sz w:val="24"/>
          <w:szCs w:val="24"/>
        </w:rPr>
        <w:t xml:space="preserve"> photograph is taken of each rhino</w:t>
      </w:r>
      <w:r w:rsidR="00E74790">
        <w:rPr>
          <w:rFonts w:ascii="Times New Roman" w:eastAsia="AdvTimes" w:hAnsi="Times New Roman" w:cs="Times New Roman"/>
          <w:sz w:val="24"/>
          <w:szCs w:val="24"/>
        </w:rPr>
        <w:t>ceros</w:t>
      </w:r>
      <w:r w:rsidRPr="000674CB">
        <w:rPr>
          <w:rFonts w:ascii="Times New Roman" w:eastAsia="AdvTimes" w:hAnsi="Times New Roman" w:cs="Times New Roman"/>
          <w:sz w:val="24"/>
          <w:szCs w:val="24"/>
        </w:rPr>
        <w:t xml:space="preserve"> sighted</w:t>
      </w:r>
      <w:r w:rsidR="00E74790">
        <w:rPr>
          <w:rFonts w:ascii="Times New Roman" w:eastAsia="AdvTimes" w:hAnsi="Times New Roman" w:cs="Times New Roman"/>
          <w:sz w:val="24"/>
          <w:szCs w:val="24"/>
        </w:rPr>
        <w:t>,</w:t>
      </w:r>
      <w:r w:rsidRPr="000674CB">
        <w:rPr>
          <w:rFonts w:ascii="Times New Roman" w:eastAsia="AdvTimes" w:hAnsi="Times New Roman" w:cs="Times New Roman"/>
          <w:sz w:val="24"/>
          <w:szCs w:val="24"/>
        </w:rPr>
        <w:t xml:space="preserve"> with a date and time stamp. Information </w:t>
      </w:r>
      <w:r w:rsidR="00E74790">
        <w:rPr>
          <w:rFonts w:ascii="Times New Roman" w:eastAsia="AdvTimes" w:hAnsi="Times New Roman" w:cs="Times New Roman"/>
          <w:sz w:val="24"/>
          <w:szCs w:val="24"/>
        </w:rPr>
        <w:t>collected during</w:t>
      </w:r>
      <w:r w:rsidR="00E74790" w:rsidRPr="000674CB">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each sighting is entered into the Kunene black rhino</w:t>
      </w:r>
      <w:r w:rsidR="00E74790">
        <w:rPr>
          <w:rFonts w:ascii="Times New Roman" w:eastAsia="AdvTimes" w:hAnsi="Times New Roman" w:cs="Times New Roman"/>
          <w:sz w:val="24"/>
          <w:szCs w:val="24"/>
        </w:rPr>
        <w:t>ceros</w:t>
      </w:r>
      <w:r w:rsidRPr="000674CB">
        <w:rPr>
          <w:rFonts w:ascii="Times New Roman" w:eastAsia="AdvTimes" w:hAnsi="Times New Roman" w:cs="Times New Roman"/>
          <w:sz w:val="24"/>
          <w:szCs w:val="24"/>
        </w:rPr>
        <w:t xml:space="preserve"> database (Brett, 1997) and, more recently, also recorded into SRT’s SMART database. Sighting frequencies </w:t>
      </w:r>
      <w:r w:rsidR="00D263ED">
        <w:rPr>
          <w:rFonts w:ascii="Times New Roman" w:eastAsia="AdvTimes" w:hAnsi="Times New Roman" w:cs="Times New Roman"/>
          <w:sz w:val="24"/>
          <w:szCs w:val="24"/>
        </w:rPr>
        <w:t>of</w:t>
      </w:r>
      <w:r w:rsidR="00D263ED" w:rsidRPr="000674CB">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 xml:space="preserve">individuals vary considerably </w:t>
      </w:r>
      <w:r w:rsidR="00D263ED" w:rsidRPr="000674CB">
        <w:rPr>
          <w:rFonts w:ascii="Times New Roman" w:eastAsia="AdvTimes" w:hAnsi="Times New Roman" w:cs="Times New Roman"/>
          <w:sz w:val="24"/>
          <w:szCs w:val="24"/>
        </w:rPr>
        <w:t xml:space="preserve">across these </w:t>
      </w:r>
      <w:r w:rsidR="00D263ED">
        <w:rPr>
          <w:rFonts w:ascii="Times New Roman" w:eastAsia="AdvTimes" w:hAnsi="Times New Roman" w:cs="Times New Roman"/>
          <w:sz w:val="24"/>
          <w:szCs w:val="24"/>
        </w:rPr>
        <w:t>subpopulation</w:t>
      </w:r>
      <w:r w:rsidR="00D263ED" w:rsidRPr="000674CB">
        <w:rPr>
          <w:rFonts w:ascii="Times New Roman" w:eastAsia="AdvTimes" w:hAnsi="Times New Roman" w:cs="Times New Roman"/>
          <w:sz w:val="24"/>
          <w:szCs w:val="24"/>
        </w:rPr>
        <w:t>s</w:t>
      </w:r>
      <w:r w:rsidR="00D263ED">
        <w:rPr>
          <w:rFonts w:ascii="Times New Roman" w:eastAsia="AdvTimes" w:hAnsi="Times New Roman" w:cs="Times New Roman"/>
          <w:sz w:val="24"/>
          <w:szCs w:val="24"/>
        </w:rPr>
        <w:t>,</w:t>
      </w:r>
      <w:r w:rsidR="00D263ED" w:rsidRPr="000674CB">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but roughly half of the known rhinoceros</w:t>
      </w:r>
      <w:r w:rsidR="00D263ED">
        <w:rPr>
          <w:rFonts w:ascii="Times New Roman" w:eastAsia="AdvTimes" w:hAnsi="Times New Roman" w:cs="Times New Roman"/>
          <w:sz w:val="24"/>
          <w:szCs w:val="24"/>
        </w:rPr>
        <w:t>es</w:t>
      </w:r>
      <w:r w:rsidRPr="000674CB">
        <w:rPr>
          <w:rFonts w:ascii="Times New Roman" w:eastAsia="AdvTimes" w:hAnsi="Times New Roman" w:cs="Times New Roman"/>
          <w:sz w:val="24"/>
          <w:szCs w:val="24"/>
        </w:rPr>
        <w:t xml:space="preserve"> are observed each month and the majority </w:t>
      </w:r>
      <w:r w:rsidR="00D263ED">
        <w:rPr>
          <w:rFonts w:ascii="Times New Roman" w:eastAsia="AdvTimes" w:hAnsi="Times New Roman" w:cs="Times New Roman"/>
          <w:sz w:val="24"/>
          <w:szCs w:val="24"/>
        </w:rPr>
        <w:t xml:space="preserve">is </w:t>
      </w:r>
      <w:r w:rsidRPr="000674CB">
        <w:rPr>
          <w:rFonts w:ascii="Times New Roman" w:eastAsia="AdvTimes" w:hAnsi="Times New Roman" w:cs="Times New Roman"/>
          <w:sz w:val="24"/>
          <w:szCs w:val="24"/>
        </w:rPr>
        <w:t>located each year.</w:t>
      </w:r>
      <w:r w:rsidR="00E74790">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 xml:space="preserve">For the Far West and Mid West </w:t>
      </w:r>
      <w:r w:rsidR="005E19A2">
        <w:rPr>
          <w:rFonts w:ascii="Times New Roman" w:eastAsia="AdvTimes" w:hAnsi="Times New Roman" w:cs="Times New Roman"/>
          <w:sz w:val="24"/>
          <w:szCs w:val="24"/>
        </w:rPr>
        <w:t>subpopulation</w:t>
      </w:r>
      <w:r w:rsidR="001C208B" w:rsidRPr="000674CB">
        <w:rPr>
          <w:rFonts w:ascii="Times New Roman" w:eastAsia="AdvTimes" w:hAnsi="Times New Roman" w:cs="Times New Roman"/>
          <w:sz w:val="24"/>
          <w:szCs w:val="24"/>
        </w:rPr>
        <w:t>s</w:t>
      </w:r>
      <w:r w:rsidRPr="000674CB">
        <w:rPr>
          <w:rFonts w:ascii="Times New Roman" w:eastAsia="AdvTimes" w:hAnsi="Times New Roman" w:cs="Times New Roman"/>
          <w:sz w:val="24"/>
          <w:szCs w:val="24"/>
        </w:rPr>
        <w:t xml:space="preserve">, both of which fall within the West Kunene rhinoceros range, we used all confirmed individual-based sighting data collected </w:t>
      </w:r>
      <w:r w:rsidR="00E74790">
        <w:rPr>
          <w:rFonts w:ascii="Times New Roman" w:eastAsia="AdvTimes" w:hAnsi="Times New Roman" w:cs="Times New Roman"/>
          <w:sz w:val="24"/>
          <w:szCs w:val="24"/>
        </w:rPr>
        <w:t>during</w:t>
      </w:r>
      <w:r w:rsidR="00E74790" w:rsidRPr="000674CB">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2000–2019.</w:t>
      </w:r>
      <w:r w:rsidR="00E74790">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 xml:space="preserve">We omitted data collected prior to 2000 </w:t>
      </w:r>
      <w:r w:rsidR="00D263ED">
        <w:rPr>
          <w:rFonts w:ascii="Times New Roman" w:eastAsia="AdvTimes" w:hAnsi="Times New Roman" w:cs="Times New Roman"/>
          <w:sz w:val="24"/>
          <w:szCs w:val="24"/>
        </w:rPr>
        <w:t>because</w:t>
      </w:r>
      <w:r w:rsidRPr="000674CB">
        <w:rPr>
          <w:rFonts w:ascii="Times New Roman" w:eastAsia="AdvTimes" w:hAnsi="Times New Roman" w:cs="Times New Roman"/>
          <w:sz w:val="24"/>
          <w:szCs w:val="24"/>
        </w:rPr>
        <w:t xml:space="preserve"> monitoring effort </w:t>
      </w:r>
      <w:r w:rsidR="00D263ED">
        <w:rPr>
          <w:rFonts w:ascii="Times New Roman" w:eastAsia="AdvTimes" w:hAnsi="Times New Roman" w:cs="Times New Roman"/>
          <w:sz w:val="24"/>
          <w:szCs w:val="24"/>
        </w:rPr>
        <w:t xml:space="preserve">was much lower </w:t>
      </w:r>
      <w:r w:rsidRPr="000674CB">
        <w:rPr>
          <w:rFonts w:ascii="Times New Roman" w:eastAsia="AdvTimes" w:hAnsi="Times New Roman" w:cs="Times New Roman"/>
          <w:sz w:val="24"/>
          <w:szCs w:val="24"/>
        </w:rPr>
        <w:t xml:space="preserve">at that time and </w:t>
      </w:r>
      <w:r w:rsidR="00D263ED">
        <w:rPr>
          <w:rFonts w:ascii="Times New Roman" w:eastAsia="AdvTimes" w:hAnsi="Times New Roman" w:cs="Times New Roman"/>
          <w:sz w:val="24"/>
          <w:szCs w:val="24"/>
        </w:rPr>
        <w:t>thus there was a</w:t>
      </w:r>
      <w:r w:rsidRPr="000674CB">
        <w:rPr>
          <w:rFonts w:ascii="Times New Roman" w:eastAsia="AdvTimes" w:hAnsi="Times New Roman" w:cs="Times New Roman"/>
          <w:sz w:val="24"/>
          <w:szCs w:val="24"/>
        </w:rPr>
        <w:t xml:space="preserve"> higher degree of uncertainty in the aging estimates of calves (the critical baseline data for most demographic data).</w:t>
      </w:r>
      <w:r w:rsidR="00E74790">
        <w:rPr>
          <w:rFonts w:ascii="Times New Roman" w:eastAsia="AdvTimes" w:hAnsi="Times New Roman" w:cs="Times New Roman"/>
          <w:sz w:val="24"/>
          <w:szCs w:val="24"/>
        </w:rPr>
        <w:t xml:space="preserve"> </w:t>
      </w:r>
    </w:p>
    <w:p w14:paraId="534AE683" w14:textId="77777777" w:rsidR="000674CB" w:rsidRPr="000674CB" w:rsidRDefault="000674CB" w:rsidP="00931924">
      <w:pPr>
        <w:autoSpaceDE w:val="0"/>
        <w:autoSpaceDN w:val="0"/>
        <w:adjustRightInd w:val="0"/>
        <w:spacing w:line="240" w:lineRule="auto"/>
        <w:rPr>
          <w:rFonts w:ascii="Times New Roman" w:eastAsia="AdvTimes" w:hAnsi="Times New Roman" w:cs="Times New Roman"/>
          <w:sz w:val="24"/>
          <w:szCs w:val="24"/>
        </w:rPr>
      </w:pPr>
    </w:p>
    <w:p w14:paraId="3C0A2F94" w14:textId="6206C5F6" w:rsidR="000674CB" w:rsidRPr="000674CB" w:rsidRDefault="00E551F9" w:rsidP="00931924">
      <w:pPr>
        <w:autoSpaceDE w:val="0"/>
        <w:autoSpaceDN w:val="0"/>
        <w:adjustRightInd w:val="0"/>
        <w:spacing w:line="240" w:lineRule="auto"/>
        <w:rPr>
          <w:rFonts w:ascii="Times New Roman" w:eastAsia="AdvTimes" w:hAnsi="Times New Roman" w:cs="Times New Roman"/>
          <w:sz w:val="24"/>
          <w:szCs w:val="24"/>
        </w:rPr>
      </w:pPr>
      <w:r>
        <w:rPr>
          <w:rFonts w:ascii="Times New Roman" w:eastAsia="AdvTimes" w:hAnsi="Times New Roman" w:cs="Times New Roman"/>
          <w:sz w:val="24"/>
          <w:szCs w:val="24"/>
        </w:rPr>
        <w:t>For t</w:t>
      </w:r>
      <w:r w:rsidRPr="000674CB">
        <w:rPr>
          <w:rFonts w:ascii="Times New Roman" w:eastAsia="AdvTimes" w:hAnsi="Times New Roman" w:cs="Times New Roman"/>
          <w:sz w:val="24"/>
          <w:szCs w:val="24"/>
        </w:rPr>
        <w:t xml:space="preserve">he </w:t>
      </w:r>
      <w:r w:rsidR="000674CB" w:rsidRPr="000674CB">
        <w:rPr>
          <w:rFonts w:ascii="Times New Roman" w:eastAsia="AdvTimes" w:hAnsi="Times New Roman" w:cs="Times New Roman"/>
          <w:sz w:val="24"/>
          <w:szCs w:val="24"/>
        </w:rPr>
        <w:t xml:space="preserve">Central </w:t>
      </w:r>
      <w:r w:rsidR="005E19A2">
        <w:rPr>
          <w:rFonts w:ascii="Times New Roman" w:eastAsia="AdvTimes" w:hAnsi="Times New Roman" w:cs="Times New Roman"/>
          <w:sz w:val="24"/>
          <w:szCs w:val="24"/>
        </w:rPr>
        <w:t>subpopulation</w:t>
      </w:r>
      <w:r>
        <w:rPr>
          <w:rFonts w:ascii="Times New Roman" w:eastAsia="AdvTimes" w:hAnsi="Times New Roman" w:cs="Times New Roman"/>
          <w:sz w:val="24"/>
          <w:szCs w:val="24"/>
        </w:rPr>
        <w:t>,</w:t>
      </w:r>
      <w:r w:rsidR="000674CB" w:rsidRPr="000674CB">
        <w:rPr>
          <w:rFonts w:ascii="Times New Roman" w:eastAsia="AdvTimes" w:hAnsi="Times New Roman" w:cs="Times New Roman"/>
          <w:sz w:val="24"/>
          <w:szCs w:val="24"/>
        </w:rPr>
        <w:t xml:space="preserve"> individual</w:t>
      </w:r>
      <w:r>
        <w:rPr>
          <w:rFonts w:ascii="Times New Roman" w:eastAsia="AdvTimes" w:hAnsi="Times New Roman" w:cs="Times New Roman"/>
          <w:sz w:val="24"/>
          <w:szCs w:val="24"/>
        </w:rPr>
        <w:t>-</w:t>
      </w:r>
      <w:r w:rsidR="000674CB" w:rsidRPr="000674CB">
        <w:rPr>
          <w:rFonts w:ascii="Times New Roman" w:eastAsia="AdvTimes" w:hAnsi="Times New Roman" w:cs="Times New Roman"/>
          <w:sz w:val="24"/>
          <w:szCs w:val="24"/>
        </w:rPr>
        <w:t xml:space="preserve">based rhinoceros monitoring </w:t>
      </w:r>
      <w:r>
        <w:rPr>
          <w:rFonts w:ascii="Times New Roman" w:eastAsia="AdvTimes" w:hAnsi="Times New Roman" w:cs="Times New Roman"/>
          <w:sz w:val="24"/>
          <w:szCs w:val="24"/>
        </w:rPr>
        <w:t xml:space="preserve">is conducted </w:t>
      </w:r>
      <w:r w:rsidR="000674CB" w:rsidRPr="000674CB">
        <w:rPr>
          <w:rFonts w:ascii="Times New Roman" w:eastAsia="AdvTimes" w:hAnsi="Times New Roman" w:cs="Times New Roman"/>
          <w:sz w:val="24"/>
          <w:szCs w:val="24"/>
        </w:rPr>
        <w:t xml:space="preserve">through the use of tracking teams both on foot and </w:t>
      </w:r>
      <w:r>
        <w:rPr>
          <w:rFonts w:ascii="Times New Roman" w:eastAsia="AdvTimes" w:hAnsi="Times New Roman" w:cs="Times New Roman"/>
          <w:sz w:val="24"/>
          <w:szCs w:val="24"/>
        </w:rPr>
        <w:t xml:space="preserve">in </w:t>
      </w:r>
      <w:r w:rsidR="000674CB" w:rsidRPr="000674CB">
        <w:rPr>
          <w:rFonts w:ascii="Times New Roman" w:eastAsia="AdvTimes" w:hAnsi="Times New Roman" w:cs="Times New Roman"/>
          <w:sz w:val="24"/>
          <w:szCs w:val="24"/>
        </w:rPr>
        <w:t>vehicles, aided also by the use of aerial surveys and camera traps.</w:t>
      </w:r>
      <w:r w:rsidR="00E74790">
        <w:rPr>
          <w:rFonts w:ascii="Times New Roman" w:eastAsia="AdvTimes" w:hAnsi="Times New Roman" w:cs="Times New Roman"/>
          <w:sz w:val="24"/>
          <w:szCs w:val="24"/>
        </w:rPr>
        <w:t xml:space="preserve"> </w:t>
      </w:r>
      <w:r w:rsidR="000674CB" w:rsidRPr="000674CB">
        <w:rPr>
          <w:rFonts w:ascii="Times New Roman" w:eastAsia="AdvTimes" w:hAnsi="Times New Roman" w:cs="Times New Roman"/>
          <w:sz w:val="24"/>
          <w:szCs w:val="24"/>
        </w:rPr>
        <w:t>Tracking occurs on a daily basis across the site throughout the year.</w:t>
      </w:r>
      <w:r w:rsidR="00E74790">
        <w:rPr>
          <w:rFonts w:ascii="Times New Roman" w:eastAsia="AdvTimes" w:hAnsi="Times New Roman" w:cs="Times New Roman"/>
          <w:sz w:val="24"/>
          <w:szCs w:val="24"/>
        </w:rPr>
        <w:t xml:space="preserve"> </w:t>
      </w:r>
      <w:r>
        <w:rPr>
          <w:rFonts w:ascii="Times New Roman" w:eastAsia="AdvTimes" w:hAnsi="Times New Roman" w:cs="Times New Roman"/>
          <w:sz w:val="24"/>
          <w:szCs w:val="24"/>
        </w:rPr>
        <w:t xml:space="preserve">For </w:t>
      </w:r>
      <w:r w:rsidR="000674CB" w:rsidRPr="000674CB">
        <w:rPr>
          <w:rFonts w:ascii="Times New Roman" w:eastAsia="AdvTimes" w:hAnsi="Times New Roman" w:cs="Times New Roman"/>
          <w:sz w:val="24"/>
          <w:szCs w:val="24"/>
        </w:rPr>
        <w:t xml:space="preserve">each sighting (observer or camera trap), standard information (animal ID, </w:t>
      </w:r>
      <w:r>
        <w:rPr>
          <w:rFonts w:ascii="Times New Roman" w:eastAsia="AdvTimes" w:hAnsi="Times New Roman" w:cs="Times New Roman"/>
          <w:sz w:val="24"/>
          <w:szCs w:val="24"/>
        </w:rPr>
        <w:t xml:space="preserve">geographical </w:t>
      </w:r>
      <w:r w:rsidR="000674CB" w:rsidRPr="000674CB">
        <w:rPr>
          <w:rFonts w:ascii="Times New Roman" w:eastAsia="AdvTimes" w:hAnsi="Times New Roman" w:cs="Times New Roman"/>
          <w:sz w:val="24"/>
          <w:szCs w:val="24"/>
        </w:rPr>
        <w:t xml:space="preserve">location, </w:t>
      </w:r>
      <w:r>
        <w:rPr>
          <w:rFonts w:ascii="Times New Roman" w:eastAsia="AdvTimes" w:hAnsi="Times New Roman" w:cs="Times New Roman"/>
          <w:sz w:val="24"/>
          <w:szCs w:val="24"/>
        </w:rPr>
        <w:t xml:space="preserve">body </w:t>
      </w:r>
      <w:r w:rsidR="000674CB" w:rsidRPr="000674CB">
        <w:rPr>
          <w:rFonts w:ascii="Times New Roman" w:eastAsia="AdvTimes" w:hAnsi="Times New Roman" w:cs="Times New Roman"/>
          <w:sz w:val="24"/>
          <w:szCs w:val="24"/>
        </w:rPr>
        <w:t>condition, photographs, etc.) is collected for each rhinoceros</w:t>
      </w:r>
      <w:r>
        <w:rPr>
          <w:rFonts w:ascii="Times New Roman" w:eastAsia="AdvTimes" w:hAnsi="Times New Roman" w:cs="Times New Roman"/>
          <w:sz w:val="24"/>
          <w:szCs w:val="24"/>
        </w:rPr>
        <w:t>,</w:t>
      </w:r>
      <w:r w:rsidR="000674CB" w:rsidRPr="000674CB">
        <w:rPr>
          <w:rFonts w:ascii="Times New Roman" w:eastAsia="AdvTimes" w:hAnsi="Times New Roman" w:cs="Times New Roman"/>
          <w:sz w:val="24"/>
          <w:szCs w:val="24"/>
        </w:rPr>
        <w:t xml:space="preserve"> collated into individual animal profiles and stored in a central database.</w:t>
      </w:r>
      <w:r w:rsidR="00E74790">
        <w:rPr>
          <w:rFonts w:ascii="Times New Roman" w:eastAsia="AdvTimes" w:hAnsi="Times New Roman" w:cs="Times New Roman"/>
          <w:sz w:val="24"/>
          <w:szCs w:val="24"/>
        </w:rPr>
        <w:t xml:space="preserve"> </w:t>
      </w:r>
      <w:r>
        <w:rPr>
          <w:rFonts w:ascii="Times New Roman" w:eastAsia="AdvTimes" w:hAnsi="Times New Roman" w:cs="Times New Roman"/>
          <w:sz w:val="24"/>
          <w:szCs w:val="24"/>
        </w:rPr>
        <w:t>Up to now</w:t>
      </w:r>
      <w:r w:rsidR="000674CB" w:rsidRPr="000674CB">
        <w:rPr>
          <w:rFonts w:ascii="Times New Roman" w:eastAsia="AdvTimes" w:hAnsi="Times New Roman" w:cs="Times New Roman"/>
          <w:sz w:val="24"/>
          <w:szCs w:val="24"/>
        </w:rPr>
        <w:t xml:space="preserve"> this process has been paper-based, </w:t>
      </w:r>
      <w:r>
        <w:rPr>
          <w:rFonts w:ascii="Times New Roman" w:eastAsia="AdvTimes" w:hAnsi="Times New Roman" w:cs="Times New Roman"/>
          <w:sz w:val="24"/>
          <w:szCs w:val="24"/>
        </w:rPr>
        <w:t>but it</w:t>
      </w:r>
      <w:r w:rsidR="000674CB" w:rsidRPr="000674CB">
        <w:rPr>
          <w:rFonts w:ascii="Times New Roman" w:eastAsia="AdvTimes" w:hAnsi="Times New Roman" w:cs="Times New Roman"/>
          <w:sz w:val="24"/>
          <w:szCs w:val="24"/>
        </w:rPr>
        <w:t xml:space="preserve"> is currently</w:t>
      </w:r>
      <w:r w:rsidR="00D051A6">
        <w:rPr>
          <w:rFonts w:ascii="Times New Roman" w:eastAsia="AdvTimes" w:hAnsi="Times New Roman" w:cs="Times New Roman"/>
          <w:sz w:val="24"/>
          <w:szCs w:val="24"/>
        </w:rPr>
        <w:t xml:space="preserve"> being</w:t>
      </w:r>
      <w:r w:rsidR="000674CB" w:rsidRPr="000674CB">
        <w:rPr>
          <w:rFonts w:ascii="Times New Roman" w:eastAsia="AdvTimes" w:hAnsi="Times New Roman" w:cs="Times New Roman"/>
          <w:sz w:val="24"/>
          <w:szCs w:val="24"/>
        </w:rPr>
        <w:t xml:space="preserve"> transition</w:t>
      </w:r>
      <w:r w:rsidR="00D051A6">
        <w:rPr>
          <w:rFonts w:ascii="Times New Roman" w:eastAsia="AdvTimes" w:hAnsi="Times New Roman" w:cs="Times New Roman"/>
          <w:sz w:val="24"/>
          <w:szCs w:val="24"/>
        </w:rPr>
        <w:t>ed</w:t>
      </w:r>
      <w:r w:rsidR="000674CB" w:rsidRPr="000674CB">
        <w:rPr>
          <w:rFonts w:ascii="Times New Roman" w:eastAsia="AdvTimes" w:hAnsi="Times New Roman" w:cs="Times New Roman"/>
          <w:sz w:val="24"/>
          <w:szCs w:val="24"/>
        </w:rPr>
        <w:t xml:space="preserve"> to a digital method (SMART) for the tracking teams</w:t>
      </w:r>
      <w:r w:rsidR="00394AEF">
        <w:rPr>
          <w:rFonts w:ascii="Times New Roman" w:eastAsia="AdvTimes" w:hAnsi="Times New Roman" w:cs="Times New Roman"/>
          <w:sz w:val="24"/>
          <w:szCs w:val="24"/>
        </w:rPr>
        <w:t xml:space="preserve"> by </w:t>
      </w:r>
      <w:r w:rsidR="0082239F">
        <w:rPr>
          <w:rFonts w:ascii="Times New Roman" w:eastAsia="AdvTimes" w:hAnsi="Times New Roman" w:cs="Times New Roman"/>
          <w:sz w:val="24"/>
          <w:szCs w:val="24"/>
        </w:rPr>
        <w:t>r</w:t>
      </w:r>
      <w:r w:rsidR="00394AEF">
        <w:rPr>
          <w:rFonts w:ascii="Times New Roman" w:eastAsia="AdvTimes" w:hAnsi="Times New Roman" w:cs="Times New Roman"/>
          <w:sz w:val="24"/>
          <w:szCs w:val="24"/>
        </w:rPr>
        <w:t>eserve staff</w:t>
      </w:r>
      <w:r w:rsidR="000674CB" w:rsidRPr="000674CB">
        <w:rPr>
          <w:rFonts w:ascii="Times New Roman" w:eastAsia="AdvTimes" w:hAnsi="Times New Roman" w:cs="Times New Roman"/>
          <w:sz w:val="24"/>
          <w:szCs w:val="24"/>
        </w:rPr>
        <w:t>.</w:t>
      </w:r>
      <w:r w:rsidR="00E74790">
        <w:rPr>
          <w:rFonts w:ascii="Times New Roman" w:eastAsia="AdvTimes" w:hAnsi="Times New Roman" w:cs="Times New Roman"/>
          <w:sz w:val="24"/>
          <w:szCs w:val="24"/>
        </w:rPr>
        <w:t xml:space="preserve"> </w:t>
      </w:r>
      <w:r w:rsidR="000674CB" w:rsidRPr="000674CB">
        <w:rPr>
          <w:rFonts w:ascii="Times New Roman" w:eastAsia="AdvTimes" w:hAnsi="Times New Roman" w:cs="Times New Roman"/>
          <w:sz w:val="24"/>
          <w:szCs w:val="24"/>
        </w:rPr>
        <w:t xml:space="preserve">All </w:t>
      </w:r>
      <w:r w:rsidR="00394AEF">
        <w:rPr>
          <w:rFonts w:ascii="Times New Roman" w:eastAsia="AdvTimes" w:hAnsi="Times New Roman" w:cs="Times New Roman"/>
          <w:sz w:val="24"/>
          <w:szCs w:val="24"/>
        </w:rPr>
        <w:t xml:space="preserve">summary </w:t>
      </w:r>
      <w:r w:rsidR="000674CB" w:rsidRPr="000674CB">
        <w:rPr>
          <w:rFonts w:ascii="Times New Roman" w:eastAsia="AdvTimes" w:hAnsi="Times New Roman" w:cs="Times New Roman"/>
          <w:sz w:val="24"/>
          <w:szCs w:val="24"/>
        </w:rPr>
        <w:t>data is provided to the MEFT Rhino Custodianship Coordinator.</w:t>
      </w:r>
    </w:p>
    <w:p w14:paraId="627FCAA7" w14:textId="540B7727" w:rsidR="000674CB" w:rsidRPr="000674CB" w:rsidRDefault="000674CB" w:rsidP="00931924">
      <w:pPr>
        <w:autoSpaceDE w:val="0"/>
        <w:autoSpaceDN w:val="0"/>
        <w:adjustRightInd w:val="0"/>
        <w:spacing w:line="240" w:lineRule="auto"/>
        <w:rPr>
          <w:rFonts w:ascii="Times New Roman" w:eastAsia="AdvTimes" w:hAnsi="Times New Roman" w:cs="Times New Roman"/>
          <w:sz w:val="24"/>
          <w:szCs w:val="24"/>
        </w:rPr>
      </w:pPr>
      <w:r w:rsidRPr="000674CB">
        <w:rPr>
          <w:rFonts w:ascii="Times New Roman" w:eastAsia="AdvTimes" w:hAnsi="Times New Roman" w:cs="Times New Roman"/>
          <w:sz w:val="24"/>
          <w:szCs w:val="24"/>
        </w:rPr>
        <w:lastRenderedPageBreak/>
        <w:t xml:space="preserve">Monitoring in the Far East is conducted by the local Conservancy Game Guards and MEFT staff who conduct monthly vehicle-based patrols in the 10 </w:t>
      </w:r>
      <w:r w:rsidR="000F01EC" w:rsidRPr="000F01EC">
        <w:rPr>
          <w:rFonts w:ascii="Times New Roman" w:eastAsia="AdvTimes" w:hAnsi="Times New Roman" w:cs="Times New Roman"/>
          <w:sz w:val="24"/>
          <w:szCs w:val="24"/>
        </w:rPr>
        <w:t>×</w:t>
      </w:r>
      <w:r w:rsidRPr="000674CB">
        <w:rPr>
          <w:rFonts w:ascii="Times New Roman" w:eastAsia="AdvTimes" w:hAnsi="Times New Roman" w:cs="Times New Roman"/>
          <w:sz w:val="24"/>
          <w:szCs w:val="24"/>
        </w:rPr>
        <w:t xml:space="preserve"> 10 km fenced area where the rhinoceros</w:t>
      </w:r>
      <w:r w:rsidR="000F01EC">
        <w:rPr>
          <w:rFonts w:ascii="Times New Roman" w:eastAsia="AdvTimes" w:hAnsi="Times New Roman" w:cs="Times New Roman"/>
          <w:sz w:val="24"/>
          <w:szCs w:val="24"/>
        </w:rPr>
        <w:t>es</w:t>
      </w:r>
      <w:r w:rsidRPr="000674CB">
        <w:rPr>
          <w:rFonts w:ascii="Times New Roman" w:eastAsia="AdvTimes" w:hAnsi="Times New Roman" w:cs="Times New Roman"/>
          <w:sz w:val="24"/>
          <w:szCs w:val="24"/>
        </w:rPr>
        <w:t xml:space="preserve"> reside.</w:t>
      </w:r>
      <w:r w:rsidR="00E74790">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Patrol teams also check and download images from the remote cameras placed at water points.</w:t>
      </w:r>
      <w:r w:rsidR="00E74790">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The data is passed along to the MEFT Rhino Custodianship Coordinator.</w:t>
      </w:r>
      <w:r w:rsidR="00E74790">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Aerial surveys are also conducted annually by the MEFT to check on missing individuals and confirm presence and any new births and/or deaths.</w:t>
      </w:r>
      <w:r w:rsidR="00E74790">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 xml:space="preserve">For the Far East </w:t>
      </w:r>
      <w:r w:rsidR="005E19A2">
        <w:rPr>
          <w:rFonts w:ascii="Times New Roman" w:eastAsia="AdvTimes" w:hAnsi="Times New Roman" w:cs="Times New Roman"/>
          <w:sz w:val="24"/>
          <w:szCs w:val="24"/>
        </w:rPr>
        <w:t>subpopulation</w:t>
      </w:r>
      <w:r w:rsidRPr="000674CB">
        <w:rPr>
          <w:rFonts w:ascii="Times New Roman" w:eastAsia="AdvTimes" w:hAnsi="Times New Roman" w:cs="Times New Roman"/>
          <w:sz w:val="24"/>
          <w:szCs w:val="24"/>
        </w:rPr>
        <w:t xml:space="preserve">, we used individual-based data collected since the rhinoceros were reintroduced </w:t>
      </w:r>
      <w:r w:rsidR="000F01EC">
        <w:rPr>
          <w:rFonts w:ascii="Times New Roman" w:eastAsia="AdvTimes" w:hAnsi="Times New Roman" w:cs="Times New Roman"/>
          <w:sz w:val="24"/>
          <w:szCs w:val="24"/>
        </w:rPr>
        <w:t xml:space="preserve">there </w:t>
      </w:r>
      <w:r w:rsidRPr="000674CB">
        <w:rPr>
          <w:rFonts w:ascii="Times New Roman" w:eastAsia="AdvTimes" w:hAnsi="Times New Roman" w:cs="Times New Roman"/>
          <w:sz w:val="24"/>
          <w:szCs w:val="24"/>
        </w:rPr>
        <w:t>in 2008</w:t>
      </w:r>
      <w:r w:rsidR="000D62EC">
        <w:rPr>
          <w:rFonts w:ascii="Times New Roman" w:eastAsia="AdvTimes" w:hAnsi="Times New Roman" w:cs="Times New Roman"/>
          <w:sz w:val="24"/>
          <w:szCs w:val="24"/>
        </w:rPr>
        <w:t>,</w:t>
      </w:r>
      <w:r w:rsidRPr="000674CB">
        <w:rPr>
          <w:rFonts w:ascii="Times New Roman" w:eastAsia="AdvTimes" w:hAnsi="Times New Roman" w:cs="Times New Roman"/>
          <w:sz w:val="24"/>
          <w:szCs w:val="24"/>
        </w:rPr>
        <w:t xml:space="preserve"> provided by MEFT.</w:t>
      </w:r>
      <w:r w:rsidR="00E74790">
        <w:rPr>
          <w:rFonts w:ascii="Times New Roman" w:eastAsia="AdvTimes" w:hAnsi="Times New Roman" w:cs="Times New Roman"/>
          <w:sz w:val="24"/>
          <w:szCs w:val="24"/>
        </w:rPr>
        <w:t xml:space="preserve"> </w:t>
      </w:r>
      <w:r w:rsidRPr="000674CB">
        <w:rPr>
          <w:rFonts w:ascii="Times New Roman" w:eastAsia="AdvTimes" w:hAnsi="Times New Roman" w:cs="Times New Roman"/>
          <w:sz w:val="24"/>
          <w:szCs w:val="24"/>
        </w:rPr>
        <w:t xml:space="preserve"> </w:t>
      </w:r>
    </w:p>
    <w:p w14:paraId="5B8E5649" w14:textId="77777777" w:rsidR="000674CB" w:rsidRPr="000674CB" w:rsidRDefault="000674CB" w:rsidP="00931924">
      <w:pPr>
        <w:spacing w:line="240" w:lineRule="auto"/>
        <w:rPr>
          <w:rFonts w:ascii="Times New Roman" w:hAnsi="Times New Roman" w:cs="Times New Roman"/>
          <w:i/>
          <w:sz w:val="24"/>
          <w:szCs w:val="24"/>
        </w:rPr>
      </w:pPr>
    </w:p>
    <w:p w14:paraId="7E9124C1" w14:textId="56E7026F" w:rsidR="000674CB" w:rsidRPr="00931924" w:rsidRDefault="000674CB" w:rsidP="00931924">
      <w:pPr>
        <w:spacing w:line="240" w:lineRule="auto"/>
        <w:rPr>
          <w:rFonts w:cstheme="minorHAnsi"/>
          <w:iCs/>
          <w:sz w:val="24"/>
          <w:szCs w:val="24"/>
        </w:rPr>
      </w:pPr>
      <w:r w:rsidRPr="00931924">
        <w:rPr>
          <w:rFonts w:cstheme="minorHAnsi"/>
          <w:iCs/>
          <w:sz w:val="24"/>
          <w:szCs w:val="24"/>
        </w:rPr>
        <w:t xml:space="preserve">Stage-specific </w:t>
      </w:r>
      <w:r w:rsidR="008F0B48">
        <w:rPr>
          <w:rFonts w:cstheme="minorHAnsi"/>
          <w:iCs/>
          <w:sz w:val="24"/>
          <w:szCs w:val="24"/>
        </w:rPr>
        <w:t>s</w:t>
      </w:r>
      <w:r w:rsidRPr="00931924">
        <w:rPr>
          <w:rFonts w:cstheme="minorHAnsi"/>
          <w:iCs/>
          <w:sz w:val="24"/>
          <w:szCs w:val="24"/>
        </w:rPr>
        <w:t xml:space="preserve">urvivorship </w:t>
      </w:r>
    </w:p>
    <w:p w14:paraId="213BF215" w14:textId="2C4315B1" w:rsidR="000674CB" w:rsidRPr="000674CB" w:rsidRDefault="000D62EC" w:rsidP="00931924">
      <w:pPr>
        <w:spacing w:line="240" w:lineRule="auto"/>
        <w:rPr>
          <w:rFonts w:ascii="Times New Roman" w:hAnsi="Times New Roman" w:cs="Times New Roman"/>
          <w:sz w:val="24"/>
          <w:szCs w:val="24"/>
        </w:rPr>
      </w:pPr>
      <w:r>
        <w:rPr>
          <w:rFonts w:ascii="Times New Roman" w:hAnsi="Times New Roman" w:cs="Times New Roman"/>
          <w:sz w:val="24"/>
          <w:szCs w:val="24"/>
        </w:rPr>
        <w:t>Because</w:t>
      </w:r>
      <w:r w:rsidRPr="000674CB">
        <w:rPr>
          <w:rFonts w:ascii="Times New Roman" w:hAnsi="Times New Roman" w:cs="Times New Roman"/>
          <w:sz w:val="24"/>
          <w:szCs w:val="24"/>
        </w:rPr>
        <w:t xml:space="preserve"> </w:t>
      </w:r>
      <w:r w:rsidR="00671634">
        <w:rPr>
          <w:rFonts w:ascii="Times New Roman" w:hAnsi="Times New Roman" w:cs="Times New Roman"/>
          <w:sz w:val="24"/>
          <w:szCs w:val="24"/>
        </w:rPr>
        <w:t>the rhinoceroses in the studied</w:t>
      </w:r>
      <w:r w:rsidR="00671634" w:rsidRPr="000674CB">
        <w:rPr>
          <w:rFonts w:ascii="Times New Roman" w:hAnsi="Times New Roman" w:cs="Times New Roman"/>
          <w:sz w:val="24"/>
          <w:szCs w:val="24"/>
        </w:rPr>
        <w:t xml:space="preserve"> </w:t>
      </w:r>
      <w:r w:rsidR="005E19A2">
        <w:rPr>
          <w:rFonts w:ascii="Times New Roman" w:eastAsia="AdvTimes" w:hAnsi="Times New Roman" w:cs="Times New Roman"/>
          <w:sz w:val="24"/>
          <w:szCs w:val="24"/>
        </w:rPr>
        <w:t>subpopulation</w:t>
      </w:r>
      <w:r w:rsidR="001C208B" w:rsidRPr="000674CB">
        <w:rPr>
          <w:rFonts w:ascii="Times New Roman" w:eastAsia="AdvTimes" w:hAnsi="Times New Roman" w:cs="Times New Roman"/>
          <w:sz w:val="24"/>
          <w:szCs w:val="24"/>
        </w:rPr>
        <w:t>s</w:t>
      </w:r>
      <w:r w:rsidR="001C208B" w:rsidRPr="000674CB">
        <w:rPr>
          <w:rFonts w:ascii="Times New Roman" w:hAnsi="Times New Roman" w:cs="Times New Roman"/>
          <w:sz w:val="24"/>
          <w:szCs w:val="24"/>
        </w:rPr>
        <w:t xml:space="preserve"> </w:t>
      </w:r>
      <w:r w:rsidR="00671634">
        <w:rPr>
          <w:rFonts w:ascii="Times New Roman" w:hAnsi="Times New Roman" w:cs="Times New Roman"/>
          <w:sz w:val="24"/>
          <w:szCs w:val="24"/>
        </w:rPr>
        <w:t>are</w:t>
      </w:r>
      <w:r w:rsidR="000674CB" w:rsidRPr="000674CB">
        <w:rPr>
          <w:rFonts w:ascii="Times New Roman" w:hAnsi="Times New Roman" w:cs="Times New Roman"/>
          <w:sz w:val="24"/>
          <w:szCs w:val="24"/>
        </w:rPr>
        <w:t xml:space="preserve"> individually</w:t>
      </w:r>
      <w:r w:rsidR="00671634">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identifiable </w:t>
      </w:r>
      <w:r w:rsidR="00671634">
        <w:rPr>
          <w:rFonts w:ascii="Times New Roman" w:hAnsi="Times New Roman" w:cs="Times New Roman"/>
          <w:sz w:val="24"/>
          <w:szCs w:val="24"/>
        </w:rPr>
        <w:t>and</w:t>
      </w:r>
      <w:r w:rsidR="000674CB" w:rsidRPr="000674CB">
        <w:rPr>
          <w:rFonts w:ascii="Times New Roman" w:hAnsi="Times New Roman" w:cs="Times New Roman"/>
          <w:sz w:val="24"/>
          <w:szCs w:val="24"/>
        </w:rPr>
        <w:t xml:space="preserve"> have </w:t>
      </w:r>
      <w:r w:rsidR="00671634">
        <w:rPr>
          <w:rFonts w:ascii="Times New Roman" w:hAnsi="Times New Roman" w:cs="Times New Roman"/>
          <w:sz w:val="24"/>
          <w:szCs w:val="24"/>
        </w:rPr>
        <w:t>nearly</w:t>
      </w:r>
      <w:r w:rsidR="000674CB" w:rsidRPr="000674CB">
        <w:rPr>
          <w:rFonts w:ascii="Times New Roman" w:hAnsi="Times New Roman" w:cs="Times New Roman"/>
          <w:sz w:val="24"/>
          <w:szCs w:val="24"/>
        </w:rPr>
        <w:t xml:space="preserve"> 100% chance of obtaining a known fate during a full year of regular monitoring, we employed the Kaplan</w:t>
      </w:r>
      <w:r w:rsidR="0024487E">
        <w:rPr>
          <w:rFonts w:ascii="Times New Roman" w:hAnsi="Times New Roman" w:cs="Times New Roman"/>
          <w:sz w:val="24"/>
          <w:szCs w:val="24"/>
        </w:rPr>
        <w:t>–</w:t>
      </w:r>
      <w:r w:rsidR="000674CB" w:rsidRPr="000674CB">
        <w:rPr>
          <w:rFonts w:ascii="Times New Roman" w:hAnsi="Times New Roman" w:cs="Times New Roman"/>
          <w:sz w:val="24"/>
          <w:szCs w:val="24"/>
        </w:rPr>
        <w:t xml:space="preserve">Meier or Known Fates method to estimate annual and average stage-based survival rates </w:t>
      </w:r>
      <w:r w:rsidR="000674CB" w:rsidRPr="000674CB">
        <w:rPr>
          <w:rFonts w:ascii="Times New Roman" w:hAnsi="Times New Roman" w:cs="Times New Roman"/>
          <w:sz w:val="24"/>
          <w:szCs w:val="24"/>
        </w:rPr>
        <w:fldChar w:fldCharType="begin"/>
      </w:r>
      <w:r w:rsidR="008518AC">
        <w:rPr>
          <w:rFonts w:ascii="Times New Roman" w:hAnsi="Times New Roman" w:cs="Times New Roman"/>
          <w:sz w:val="24"/>
          <w:szCs w:val="24"/>
        </w:rPr>
        <w:instrText xml:space="preserve"> ADDIN ZOTERO_ITEM CSL_CITATION {"citationID":"hvdhcHhs","properties":{"formattedCitation":"(Kaplan &amp; Meier, 1958)","plainCitation":"(Kaplan &amp; Meier, 1958)","noteIndex":0},"citationItems":[{"id":"Lj986ZLm/XFVrOVzS","uris":["http://zotero.org/users/7146663/items/ZHTQ4HWF"],"uri":["http://zotero.org/users/7146663/items/ZHTQ4HWF"],"itemData":{"id":11203,"type":"article-journal","container-title":"Journal of the American Statistical Association","DOI":"10.1080/01621459.1958.10501452","ISSN":"0162-1459, 1537-274X","issue":"282","journalAbbreviation":"Journal of the American Statistical Association","language":"en","page":"457-481","source":"DOI.org (Crossref)","title":"Nonparametric Estimation from Incomplete Observations","volume":"53","author":[{"family":"Kaplan","given":"E. L."},{"family":"Meier","given":"Paul"}],"issued":{"date-parts":[["1958"]]}}}],"schema":"https://github.com/citation-style-language/schema/raw/master/csl-citation.json"} </w:instrText>
      </w:r>
      <w:r w:rsidR="000674CB" w:rsidRPr="000674CB">
        <w:rPr>
          <w:rFonts w:ascii="Times New Roman" w:hAnsi="Times New Roman" w:cs="Times New Roman"/>
          <w:sz w:val="24"/>
          <w:szCs w:val="24"/>
        </w:rPr>
        <w:fldChar w:fldCharType="separate"/>
      </w:r>
      <w:r w:rsidR="008518AC" w:rsidRPr="008518AC">
        <w:rPr>
          <w:rFonts w:ascii="Times New Roman" w:hAnsi="Times New Roman" w:cs="Times New Roman"/>
          <w:sz w:val="24"/>
        </w:rPr>
        <w:t>(Kaplan &amp; Meier, 1958)</w:t>
      </w:r>
      <w:r w:rsidR="000674CB" w:rsidRPr="000674CB">
        <w:rPr>
          <w:rFonts w:ascii="Times New Roman" w:hAnsi="Times New Roman" w:cs="Times New Roman"/>
          <w:sz w:val="24"/>
          <w:szCs w:val="24"/>
        </w:rPr>
        <w:fldChar w:fldCharType="end"/>
      </w:r>
      <w:r w:rsidR="000674CB"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For each life stage of each known individual, we collapsed all sighting records into </w:t>
      </w:r>
      <w:r w:rsidR="0024487E" w:rsidRPr="000674CB">
        <w:rPr>
          <w:rFonts w:ascii="Times New Roman" w:hAnsi="Times New Roman" w:cs="Times New Roman"/>
          <w:sz w:val="24"/>
          <w:szCs w:val="24"/>
        </w:rPr>
        <w:t>1</w:t>
      </w:r>
      <w:r w:rsidR="0024487E">
        <w:rPr>
          <w:rFonts w:ascii="Times New Roman" w:hAnsi="Times New Roman" w:cs="Times New Roman"/>
          <w:sz w:val="24"/>
          <w:szCs w:val="24"/>
        </w:rPr>
        <w:t>-</w:t>
      </w:r>
      <w:r w:rsidR="000674CB" w:rsidRPr="000674CB">
        <w:rPr>
          <w:rFonts w:ascii="Times New Roman" w:hAnsi="Times New Roman" w:cs="Times New Roman"/>
          <w:sz w:val="24"/>
          <w:szCs w:val="24"/>
        </w:rPr>
        <w:t>year time steps</w:t>
      </w:r>
      <w:r w:rsidR="0024487E">
        <w:rPr>
          <w:rFonts w:ascii="Times New Roman" w:hAnsi="Times New Roman" w:cs="Times New Roman"/>
          <w:sz w:val="24"/>
          <w:szCs w:val="24"/>
        </w:rPr>
        <w:t>,</w:t>
      </w:r>
      <w:r w:rsidR="000674CB" w:rsidRPr="000674CB">
        <w:rPr>
          <w:rFonts w:ascii="Times New Roman" w:hAnsi="Times New Roman" w:cs="Times New Roman"/>
          <w:sz w:val="24"/>
          <w:szCs w:val="24"/>
        </w:rPr>
        <w:t xml:space="preserve"> starting from the entry into each life stage </w:t>
      </w:r>
      <w:r w:rsidR="00B24422" w:rsidRPr="000674CB">
        <w:rPr>
          <w:rFonts w:ascii="Times New Roman" w:hAnsi="Times New Roman" w:cs="Times New Roman"/>
          <w:sz w:val="24"/>
          <w:szCs w:val="24"/>
        </w:rPr>
        <w:t>whe</w:t>
      </w:r>
      <w:r w:rsidR="00B24422">
        <w:rPr>
          <w:rFonts w:ascii="Times New Roman" w:hAnsi="Times New Roman" w:cs="Times New Roman"/>
          <w:sz w:val="24"/>
          <w:szCs w:val="24"/>
        </w:rPr>
        <w:t>n</w:t>
      </w:r>
      <w:r w:rsidR="00B24422" w:rsidRPr="000674CB">
        <w:rPr>
          <w:rFonts w:ascii="Times New Roman" w:hAnsi="Times New Roman" w:cs="Times New Roman"/>
          <w:sz w:val="24"/>
          <w:szCs w:val="24"/>
        </w:rPr>
        <w:t xml:space="preserve"> </w:t>
      </w:r>
      <w:r w:rsidR="000674CB" w:rsidRPr="000674CB">
        <w:rPr>
          <w:rFonts w:ascii="Times New Roman" w:hAnsi="Times New Roman" w:cs="Times New Roman"/>
          <w:sz w:val="24"/>
          <w:szCs w:val="24"/>
        </w:rPr>
        <w:t>a known fate</w:t>
      </w:r>
      <w:r w:rsidR="00AE0B55">
        <w:rPr>
          <w:rFonts w:ascii="Times New Roman" w:hAnsi="Times New Roman" w:cs="Times New Roman"/>
          <w:sz w:val="24"/>
          <w:szCs w:val="24"/>
        </w:rPr>
        <w:t xml:space="preserve"> (</w:t>
      </w:r>
      <w:r w:rsidR="000674CB" w:rsidRPr="000674CB">
        <w:rPr>
          <w:rFonts w:ascii="Times New Roman" w:hAnsi="Times New Roman" w:cs="Times New Roman"/>
          <w:sz w:val="24"/>
          <w:szCs w:val="24"/>
        </w:rPr>
        <w:t>individual confirmed alive, confirmed dead or censored</w:t>
      </w:r>
      <w:r w:rsidR="00AE0B55">
        <w:rPr>
          <w:rFonts w:ascii="Times New Roman" w:hAnsi="Times New Roman" w:cs="Times New Roman"/>
          <w:sz w:val="24"/>
          <w:szCs w:val="24"/>
        </w:rPr>
        <w:t>, i.e.</w:t>
      </w:r>
      <w:r w:rsidR="000674CB" w:rsidRPr="000674CB">
        <w:rPr>
          <w:rFonts w:ascii="Times New Roman" w:hAnsi="Times New Roman" w:cs="Times New Roman"/>
          <w:sz w:val="24"/>
          <w:szCs w:val="24"/>
        </w:rPr>
        <w:t xml:space="preserve"> missing or emigrated</w:t>
      </w:r>
      <w:r w:rsidR="00AE0B55">
        <w:rPr>
          <w:rFonts w:ascii="Times New Roman" w:hAnsi="Times New Roman" w:cs="Times New Roman"/>
          <w:sz w:val="24"/>
          <w:szCs w:val="24"/>
        </w:rPr>
        <w:t>,</w:t>
      </w:r>
      <w:r w:rsidR="000674CB" w:rsidRPr="000674CB">
        <w:rPr>
          <w:rFonts w:ascii="Times New Roman" w:hAnsi="Times New Roman" w:cs="Times New Roman"/>
          <w:sz w:val="24"/>
          <w:szCs w:val="24"/>
        </w:rPr>
        <w:t xml:space="preserve"> during the life stage-specific time step) was attributed given the annual sighting histories</w:t>
      </w:r>
      <w:r w:rsidR="00B24422">
        <w:rPr>
          <w:rFonts w:ascii="Times New Roman" w:hAnsi="Times New Roman" w:cs="Times New Roman"/>
          <w:sz w:val="24"/>
          <w:szCs w:val="24"/>
        </w:rPr>
        <w:t>,</w:t>
      </w:r>
      <w:r w:rsidR="000674CB" w:rsidRPr="000674CB">
        <w:rPr>
          <w:rFonts w:ascii="Times New Roman" w:hAnsi="Times New Roman" w:cs="Times New Roman"/>
          <w:sz w:val="24"/>
          <w:szCs w:val="24"/>
        </w:rPr>
        <w:t xml:space="preserve"> until it transitioned into the next life stage.</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The linking of known fate to life stage was dependent on the proportion of time during that specific time step </w:t>
      </w:r>
      <w:r w:rsidR="00B24422">
        <w:rPr>
          <w:rFonts w:ascii="Times New Roman" w:hAnsi="Times New Roman" w:cs="Times New Roman"/>
          <w:sz w:val="24"/>
          <w:szCs w:val="24"/>
        </w:rPr>
        <w:t xml:space="preserve">that </w:t>
      </w:r>
      <w:r w:rsidR="000674CB" w:rsidRPr="000674CB">
        <w:rPr>
          <w:rFonts w:ascii="Times New Roman" w:hAnsi="Times New Roman" w:cs="Times New Roman"/>
          <w:sz w:val="24"/>
          <w:szCs w:val="24"/>
        </w:rPr>
        <w:t>the individual spent in that life stage.</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For example, if a rhinoceros calf dispersed at 3.7 years</w:t>
      </w:r>
      <w:r w:rsidR="00642D51">
        <w:rPr>
          <w:rFonts w:ascii="Times New Roman" w:hAnsi="Times New Roman" w:cs="Times New Roman"/>
          <w:sz w:val="24"/>
          <w:szCs w:val="24"/>
        </w:rPr>
        <w:t>,</w:t>
      </w:r>
      <w:r w:rsidR="000674CB" w:rsidRPr="000674CB">
        <w:rPr>
          <w:rFonts w:ascii="Times New Roman" w:hAnsi="Times New Roman" w:cs="Times New Roman"/>
          <w:sz w:val="24"/>
          <w:szCs w:val="24"/>
        </w:rPr>
        <w:t xml:space="preserve"> its fate </w:t>
      </w:r>
      <w:r w:rsidR="00642D51">
        <w:rPr>
          <w:rFonts w:ascii="Times New Roman" w:hAnsi="Times New Roman" w:cs="Times New Roman"/>
          <w:sz w:val="24"/>
          <w:szCs w:val="24"/>
        </w:rPr>
        <w:t xml:space="preserve">of being confirmed alive </w:t>
      </w:r>
      <w:r w:rsidR="000674CB" w:rsidRPr="000674CB">
        <w:rPr>
          <w:rFonts w:ascii="Times New Roman" w:hAnsi="Times New Roman" w:cs="Times New Roman"/>
          <w:sz w:val="24"/>
          <w:szCs w:val="24"/>
        </w:rPr>
        <w:t>would be scored as ‘</w:t>
      </w:r>
      <w:r w:rsidR="00A96A4A">
        <w:rPr>
          <w:rFonts w:ascii="Times New Roman" w:hAnsi="Times New Roman" w:cs="Times New Roman"/>
          <w:sz w:val="24"/>
          <w:szCs w:val="24"/>
        </w:rPr>
        <w:t>c</w:t>
      </w:r>
      <w:r w:rsidR="00A96A4A" w:rsidRPr="000674CB">
        <w:rPr>
          <w:rFonts w:ascii="Times New Roman" w:hAnsi="Times New Roman" w:cs="Times New Roman"/>
          <w:sz w:val="24"/>
          <w:szCs w:val="24"/>
        </w:rPr>
        <w:t xml:space="preserve">alf’ </w:t>
      </w:r>
      <w:r w:rsidR="000674CB" w:rsidRPr="000674CB">
        <w:rPr>
          <w:rFonts w:ascii="Times New Roman" w:hAnsi="Times New Roman" w:cs="Times New Roman"/>
          <w:sz w:val="24"/>
          <w:szCs w:val="24"/>
        </w:rPr>
        <w:t xml:space="preserve">for </w:t>
      </w:r>
      <w:r w:rsidR="00642D51">
        <w:rPr>
          <w:rFonts w:ascii="Times New Roman" w:hAnsi="Times New Roman" w:cs="Times New Roman"/>
          <w:sz w:val="24"/>
          <w:szCs w:val="24"/>
        </w:rPr>
        <w:t>four</w:t>
      </w:r>
      <w:r w:rsidR="00642D51" w:rsidRPr="000674CB">
        <w:rPr>
          <w:rFonts w:ascii="Times New Roman" w:hAnsi="Times New Roman" w:cs="Times New Roman"/>
          <w:sz w:val="24"/>
          <w:szCs w:val="24"/>
        </w:rPr>
        <w:t xml:space="preserve"> </w:t>
      </w:r>
      <w:r w:rsidR="000674CB" w:rsidRPr="000674CB">
        <w:rPr>
          <w:rFonts w:ascii="Times New Roman" w:hAnsi="Times New Roman" w:cs="Times New Roman"/>
          <w:sz w:val="24"/>
          <w:szCs w:val="24"/>
        </w:rPr>
        <w:t>time steps.</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If a rhinoceros calf dispersed at 3.4 years</w:t>
      </w:r>
      <w:r w:rsidR="00642D51">
        <w:rPr>
          <w:rFonts w:ascii="Times New Roman" w:hAnsi="Times New Roman" w:cs="Times New Roman"/>
          <w:sz w:val="24"/>
          <w:szCs w:val="24"/>
        </w:rPr>
        <w:t>,</w:t>
      </w:r>
      <w:r w:rsidR="000674CB" w:rsidRPr="000674CB">
        <w:rPr>
          <w:rFonts w:ascii="Times New Roman" w:hAnsi="Times New Roman" w:cs="Times New Roman"/>
          <w:sz w:val="24"/>
          <w:szCs w:val="24"/>
        </w:rPr>
        <w:t xml:space="preserve"> its fate </w:t>
      </w:r>
      <w:r w:rsidR="00642D51">
        <w:rPr>
          <w:rFonts w:ascii="Times New Roman" w:hAnsi="Times New Roman" w:cs="Times New Roman"/>
          <w:sz w:val="24"/>
          <w:szCs w:val="24"/>
        </w:rPr>
        <w:t xml:space="preserve">of being confirmed alive </w:t>
      </w:r>
      <w:r w:rsidR="000674CB" w:rsidRPr="000674CB">
        <w:rPr>
          <w:rFonts w:ascii="Times New Roman" w:hAnsi="Times New Roman" w:cs="Times New Roman"/>
          <w:sz w:val="24"/>
          <w:szCs w:val="24"/>
        </w:rPr>
        <w:t>would be scored as ‘</w:t>
      </w:r>
      <w:r w:rsidR="00A96A4A">
        <w:rPr>
          <w:rFonts w:ascii="Times New Roman" w:hAnsi="Times New Roman" w:cs="Times New Roman"/>
          <w:sz w:val="24"/>
          <w:szCs w:val="24"/>
        </w:rPr>
        <w:t>c</w:t>
      </w:r>
      <w:r w:rsidR="00A96A4A" w:rsidRPr="000674CB">
        <w:rPr>
          <w:rFonts w:ascii="Times New Roman" w:hAnsi="Times New Roman" w:cs="Times New Roman"/>
          <w:sz w:val="24"/>
          <w:szCs w:val="24"/>
        </w:rPr>
        <w:t xml:space="preserve">alf’ </w:t>
      </w:r>
      <w:r w:rsidR="000674CB" w:rsidRPr="000674CB">
        <w:rPr>
          <w:rFonts w:ascii="Times New Roman" w:hAnsi="Times New Roman" w:cs="Times New Roman"/>
          <w:sz w:val="24"/>
          <w:szCs w:val="24"/>
        </w:rPr>
        <w:t xml:space="preserve">for </w:t>
      </w:r>
      <w:r w:rsidR="00642D51">
        <w:rPr>
          <w:rFonts w:ascii="Times New Roman" w:hAnsi="Times New Roman" w:cs="Times New Roman"/>
          <w:sz w:val="24"/>
          <w:szCs w:val="24"/>
        </w:rPr>
        <w:t>three</w:t>
      </w:r>
      <w:r w:rsidR="00642D51" w:rsidRPr="000674CB">
        <w:rPr>
          <w:rFonts w:ascii="Times New Roman" w:hAnsi="Times New Roman" w:cs="Times New Roman"/>
          <w:sz w:val="24"/>
          <w:szCs w:val="24"/>
        </w:rPr>
        <w:t xml:space="preserve"> </w:t>
      </w:r>
      <w:r w:rsidR="000674CB" w:rsidRPr="000674CB">
        <w:rPr>
          <w:rFonts w:ascii="Times New Roman" w:hAnsi="Times New Roman" w:cs="Times New Roman"/>
          <w:sz w:val="24"/>
          <w:szCs w:val="24"/>
        </w:rPr>
        <w:t>time steps.</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Thus, for each time step for each life stage, we can estimate the conditional survival probabilities (P</w:t>
      </w:r>
      <w:r w:rsidR="000674CB" w:rsidRPr="000674CB">
        <w:rPr>
          <w:rFonts w:ascii="Times New Roman" w:hAnsi="Times New Roman" w:cs="Times New Roman"/>
          <w:sz w:val="24"/>
          <w:szCs w:val="24"/>
          <w:vertAlign w:val="subscript"/>
        </w:rPr>
        <w:t>c</w:t>
      </w:r>
      <w:r w:rsidR="000674CB" w:rsidRPr="000674CB">
        <w:rPr>
          <w:rFonts w:ascii="Times New Roman" w:hAnsi="Times New Roman" w:cs="Times New Roman"/>
          <w:sz w:val="24"/>
          <w:szCs w:val="24"/>
        </w:rPr>
        <w:t>) by:</w:t>
      </w:r>
    </w:p>
    <w:p w14:paraId="13C2CDBF" w14:textId="77777777" w:rsidR="000674CB" w:rsidRPr="000674CB" w:rsidRDefault="000674CB" w:rsidP="00931924">
      <w:pPr>
        <w:spacing w:line="240" w:lineRule="auto"/>
        <w:jc w:val="center"/>
        <w:rPr>
          <w:rFonts w:ascii="Times New Roman" w:hAnsi="Times New Roman" w:cs="Times New Roman"/>
          <w:sz w:val="24"/>
          <w:szCs w:val="24"/>
        </w:rPr>
      </w:pPr>
      <w:r w:rsidRPr="000674CB">
        <w:rPr>
          <w:rFonts w:ascii="Times New Roman" w:hAnsi="Times New Roman" w:cs="Times New Roman"/>
          <w:sz w:val="24"/>
          <w:szCs w:val="24"/>
        </w:rPr>
        <w:t>P</w:t>
      </w:r>
      <w:r w:rsidRPr="000674CB">
        <w:rPr>
          <w:rFonts w:ascii="Times New Roman" w:hAnsi="Times New Roman" w:cs="Times New Roman"/>
          <w:sz w:val="24"/>
          <w:szCs w:val="24"/>
          <w:vertAlign w:val="subscript"/>
        </w:rPr>
        <w:t>c</w:t>
      </w:r>
      <w:r w:rsidRPr="000674CB">
        <w:rPr>
          <w:rFonts w:ascii="Times New Roman" w:hAnsi="Times New Roman" w:cs="Times New Roman"/>
          <w:sz w:val="24"/>
          <w:szCs w:val="24"/>
        </w:rPr>
        <w:t xml:space="preserve"> = 1 – (d</w:t>
      </w:r>
      <w:r w:rsidRPr="000674CB">
        <w:rPr>
          <w:rFonts w:ascii="Times New Roman" w:hAnsi="Times New Roman" w:cs="Times New Roman"/>
          <w:sz w:val="24"/>
          <w:szCs w:val="24"/>
          <w:vertAlign w:val="subscript"/>
        </w:rPr>
        <w:t>i</w:t>
      </w:r>
      <w:r w:rsidRPr="000674CB">
        <w:rPr>
          <w:rFonts w:ascii="Times New Roman" w:hAnsi="Times New Roman" w:cs="Times New Roman"/>
          <w:sz w:val="24"/>
          <w:szCs w:val="24"/>
        </w:rPr>
        <w:t xml:space="preserve"> / n</w:t>
      </w:r>
      <w:r w:rsidRPr="000674CB">
        <w:rPr>
          <w:rFonts w:ascii="Times New Roman" w:hAnsi="Times New Roman" w:cs="Times New Roman"/>
          <w:sz w:val="24"/>
          <w:szCs w:val="24"/>
          <w:vertAlign w:val="subscript"/>
        </w:rPr>
        <w:t>i</w:t>
      </w:r>
      <w:r w:rsidRPr="000674CB">
        <w:rPr>
          <w:rFonts w:ascii="Times New Roman" w:hAnsi="Times New Roman" w:cs="Times New Roman"/>
          <w:sz w:val="24"/>
          <w:szCs w:val="24"/>
        </w:rPr>
        <w:t>)</w:t>
      </w:r>
    </w:p>
    <w:p w14:paraId="335BE21E" w14:textId="2F8D997D"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where d</w:t>
      </w:r>
      <w:r w:rsidRPr="000674CB">
        <w:rPr>
          <w:rFonts w:ascii="Times New Roman" w:hAnsi="Times New Roman" w:cs="Times New Roman"/>
          <w:sz w:val="24"/>
          <w:szCs w:val="24"/>
          <w:vertAlign w:val="subscript"/>
        </w:rPr>
        <w:t>i</w:t>
      </w:r>
      <w:r w:rsidRPr="000674CB">
        <w:rPr>
          <w:rFonts w:ascii="Times New Roman" w:hAnsi="Times New Roman" w:cs="Times New Roman"/>
          <w:sz w:val="24"/>
          <w:szCs w:val="24"/>
        </w:rPr>
        <w:t xml:space="preserve"> denotes the number of known deaths that occurred during the time step and n</w:t>
      </w:r>
      <w:r w:rsidRPr="000674CB">
        <w:rPr>
          <w:rFonts w:ascii="Times New Roman" w:hAnsi="Times New Roman" w:cs="Times New Roman"/>
          <w:sz w:val="24"/>
          <w:szCs w:val="24"/>
          <w:vertAlign w:val="subscript"/>
        </w:rPr>
        <w:t>i</w:t>
      </w:r>
      <w:r w:rsidRPr="000674CB">
        <w:rPr>
          <w:rFonts w:ascii="Times New Roman" w:hAnsi="Times New Roman" w:cs="Times New Roman"/>
          <w:sz w:val="24"/>
          <w:szCs w:val="24"/>
        </w:rPr>
        <w:t xml:space="preserve"> equals the number still alive and still in the population (the number at risk) at the end of the time.</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Annual survival estimates for each life stage (i.e. year 1 of calf</w:t>
      </w:r>
      <w:r w:rsidR="00642D51">
        <w:rPr>
          <w:rFonts w:ascii="Times New Roman" w:hAnsi="Times New Roman" w:cs="Times New Roman"/>
          <w:sz w:val="24"/>
          <w:szCs w:val="24"/>
        </w:rPr>
        <w:t xml:space="preserve"> stage</w:t>
      </w:r>
      <w:r w:rsidRPr="000674CB">
        <w:rPr>
          <w:rFonts w:ascii="Times New Roman" w:hAnsi="Times New Roman" w:cs="Times New Roman"/>
          <w:sz w:val="24"/>
          <w:szCs w:val="24"/>
        </w:rPr>
        <w:t>, year 2 of calf</w:t>
      </w:r>
      <w:r w:rsidR="00642D51">
        <w:rPr>
          <w:rFonts w:ascii="Times New Roman" w:hAnsi="Times New Roman" w:cs="Times New Roman"/>
          <w:sz w:val="24"/>
          <w:szCs w:val="24"/>
        </w:rPr>
        <w:t xml:space="preserve"> stage</w:t>
      </w:r>
      <w:r w:rsidRPr="000674CB">
        <w:rPr>
          <w:rFonts w:ascii="Times New Roman" w:hAnsi="Times New Roman" w:cs="Times New Roman"/>
          <w:sz w:val="24"/>
          <w:szCs w:val="24"/>
        </w:rPr>
        <w:t>, etc.) was then averaged to obtain a single survival estimate for each life stage.</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 xml:space="preserve">For the Central </w:t>
      </w:r>
      <w:r w:rsidR="005E19A2">
        <w:rPr>
          <w:rFonts w:ascii="Times New Roman" w:eastAsia="AdvTimes" w:hAnsi="Times New Roman" w:cs="Times New Roman"/>
          <w:sz w:val="24"/>
          <w:szCs w:val="24"/>
        </w:rPr>
        <w:t>subpopulation</w:t>
      </w:r>
      <w:r w:rsidR="00642D51">
        <w:rPr>
          <w:rFonts w:ascii="Times New Roman" w:eastAsia="AdvTimes" w:hAnsi="Times New Roman" w:cs="Times New Roman"/>
          <w:sz w:val="24"/>
          <w:szCs w:val="24"/>
        </w:rPr>
        <w:t>,</w:t>
      </w:r>
      <w:r w:rsidRPr="000674CB">
        <w:rPr>
          <w:rFonts w:ascii="Times New Roman" w:hAnsi="Times New Roman" w:cs="Times New Roman"/>
          <w:sz w:val="24"/>
          <w:szCs w:val="24"/>
        </w:rPr>
        <w:t xml:space="preserve"> only time steps </w:t>
      </w:r>
      <w:r w:rsidR="00642D51">
        <w:rPr>
          <w:rFonts w:ascii="Times New Roman" w:hAnsi="Times New Roman" w:cs="Times New Roman"/>
          <w:sz w:val="24"/>
          <w:szCs w:val="24"/>
        </w:rPr>
        <w:t>for which</w:t>
      </w:r>
      <w:r w:rsidR="00642D51" w:rsidRPr="000674CB">
        <w:rPr>
          <w:rFonts w:ascii="Times New Roman" w:hAnsi="Times New Roman" w:cs="Times New Roman"/>
          <w:sz w:val="24"/>
          <w:szCs w:val="24"/>
        </w:rPr>
        <w:t xml:space="preserve"> </w:t>
      </w:r>
      <w:r w:rsidRPr="000674CB">
        <w:rPr>
          <w:rFonts w:ascii="Times New Roman" w:hAnsi="Times New Roman" w:cs="Times New Roman"/>
          <w:sz w:val="24"/>
          <w:szCs w:val="24"/>
        </w:rPr>
        <w:t>n ≥ 10 were considered and analysed.</w:t>
      </w:r>
    </w:p>
    <w:p w14:paraId="47A6CBFA" w14:textId="77777777" w:rsidR="003158FC" w:rsidRDefault="003158FC" w:rsidP="00931924">
      <w:pPr>
        <w:spacing w:line="240" w:lineRule="auto"/>
        <w:rPr>
          <w:rFonts w:ascii="Arial" w:hAnsi="Arial" w:cs="Arial"/>
          <w:iCs/>
          <w:sz w:val="24"/>
          <w:szCs w:val="24"/>
        </w:rPr>
      </w:pPr>
    </w:p>
    <w:p w14:paraId="4EE360CD" w14:textId="3EC2864B" w:rsidR="003158FC" w:rsidRPr="00931924" w:rsidRDefault="003158FC" w:rsidP="00931924">
      <w:pPr>
        <w:spacing w:line="240" w:lineRule="auto"/>
        <w:rPr>
          <w:rFonts w:cstheme="minorHAnsi"/>
          <w:iCs/>
          <w:sz w:val="24"/>
          <w:szCs w:val="24"/>
        </w:rPr>
      </w:pPr>
      <w:r w:rsidRPr="00931924">
        <w:rPr>
          <w:rFonts w:cstheme="minorHAnsi"/>
          <w:iCs/>
          <w:sz w:val="24"/>
          <w:szCs w:val="24"/>
        </w:rPr>
        <w:t>Uncertainty in monitoring data</w:t>
      </w:r>
    </w:p>
    <w:p w14:paraId="634692F8" w14:textId="5F0BF964" w:rsidR="003158FC" w:rsidRPr="003158FC" w:rsidRDefault="003158FC" w:rsidP="00931924">
      <w:pPr>
        <w:spacing w:line="240" w:lineRule="auto"/>
        <w:rPr>
          <w:rFonts w:ascii="Times New Roman" w:hAnsi="Times New Roman" w:cs="Times New Roman"/>
          <w:i/>
          <w:sz w:val="24"/>
          <w:szCs w:val="24"/>
        </w:rPr>
      </w:pPr>
      <w:r>
        <w:rPr>
          <w:rFonts w:ascii="Times New Roman" w:hAnsi="Times New Roman" w:cs="Times New Roman"/>
          <w:sz w:val="24"/>
          <w:szCs w:val="24"/>
        </w:rPr>
        <w:t>Following our conservative rule for removing females with birth</w:t>
      </w:r>
      <w:r w:rsidR="00AB1766">
        <w:rPr>
          <w:rFonts w:ascii="Times New Roman" w:hAnsi="Times New Roman" w:cs="Times New Roman"/>
          <w:sz w:val="24"/>
          <w:szCs w:val="24"/>
        </w:rPr>
        <w:t xml:space="preserve"> </w:t>
      </w:r>
      <w:r>
        <w:rPr>
          <w:rFonts w:ascii="Times New Roman" w:hAnsi="Times New Roman" w:cs="Times New Roman"/>
          <w:sz w:val="24"/>
          <w:szCs w:val="24"/>
        </w:rPr>
        <w:t>dates with &gt; 1 month uncertainty, t</w:t>
      </w:r>
      <w:r w:rsidRPr="003158FC">
        <w:rPr>
          <w:rFonts w:ascii="Times New Roman" w:hAnsi="Times New Roman" w:cs="Times New Roman"/>
          <w:sz w:val="24"/>
          <w:szCs w:val="24"/>
        </w:rPr>
        <w:t xml:space="preserve">he range of removals varied from removing 32% from the Central </w:t>
      </w:r>
      <w:r w:rsidR="005E19A2">
        <w:rPr>
          <w:rFonts w:ascii="Times New Roman" w:hAnsi="Times New Roman" w:cs="Times New Roman"/>
          <w:sz w:val="24"/>
          <w:szCs w:val="24"/>
        </w:rPr>
        <w:t>subpopulation</w:t>
      </w:r>
      <w:r w:rsidR="007942A6">
        <w:rPr>
          <w:rFonts w:ascii="Times New Roman" w:hAnsi="Times New Roman" w:cs="Times New Roman"/>
          <w:sz w:val="24"/>
          <w:szCs w:val="24"/>
        </w:rPr>
        <w:t xml:space="preserve"> </w:t>
      </w:r>
      <w:r w:rsidR="007942A6" w:rsidRPr="003158FC">
        <w:rPr>
          <w:rFonts w:ascii="Times New Roman" w:hAnsi="Times New Roman" w:cs="Times New Roman"/>
          <w:sz w:val="24"/>
          <w:szCs w:val="24"/>
        </w:rPr>
        <w:t>(females that were introduced)</w:t>
      </w:r>
      <w:r w:rsidRPr="003158FC">
        <w:rPr>
          <w:rFonts w:ascii="Times New Roman" w:hAnsi="Times New Roman" w:cs="Times New Roman"/>
          <w:sz w:val="24"/>
          <w:szCs w:val="24"/>
        </w:rPr>
        <w:t xml:space="preserve">, 27% of breeding females in the Far West </w:t>
      </w:r>
      <w:r w:rsidR="007942A6">
        <w:rPr>
          <w:rFonts w:ascii="Times New Roman" w:hAnsi="Times New Roman" w:cs="Times New Roman"/>
          <w:sz w:val="24"/>
          <w:szCs w:val="24"/>
        </w:rPr>
        <w:t>(</w:t>
      </w:r>
      <w:r w:rsidRPr="003158FC">
        <w:rPr>
          <w:rFonts w:ascii="Times New Roman" w:hAnsi="Times New Roman" w:cs="Times New Roman"/>
          <w:sz w:val="24"/>
          <w:szCs w:val="24"/>
        </w:rPr>
        <w:t xml:space="preserve">where sighting intervals were the largest and </w:t>
      </w:r>
      <w:r w:rsidR="007942A6">
        <w:rPr>
          <w:rFonts w:ascii="Times New Roman" w:hAnsi="Times New Roman" w:cs="Times New Roman"/>
          <w:sz w:val="24"/>
          <w:szCs w:val="24"/>
        </w:rPr>
        <w:t xml:space="preserve">birth dates thus </w:t>
      </w:r>
      <w:r w:rsidRPr="003158FC">
        <w:rPr>
          <w:rFonts w:ascii="Times New Roman" w:hAnsi="Times New Roman" w:cs="Times New Roman"/>
          <w:sz w:val="24"/>
          <w:szCs w:val="24"/>
        </w:rPr>
        <w:t>had the largest uncertainty</w:t>
      </w:r>
      <w:r w:rsidR="007942A6">
        <w:rPr>
          <w:rFonts w:ascii="Times New Roman" w:hAnsi="Times New Roman" w:cs="Times New Roman"/>
          <w:sz w:val="24"/>
          <w:szCs w:val="24"/>
        </w:rPr>
        <w:t>)</w:t>
      </w:r>
      <w:r w:rsidRPr="003158FC">
        <w:rPr>
          <w:rFonts w:ascii="Times New Roman" w:hAnsi="Times New Roman" w:cs="Times New Roman"/>
          <w:sz w:val="24"/>
          <w:szCs w:val="24"/>
        </w:rPr>
        <w:t xml:space="preserve">, 20% in the Mid West </w:t>
      </w:r>
      <w:r w:rsidR="007942A6">
        <w:rPr>
          <w:rFonts w:ascii="Times New Roman" w:hAnsi="Times New Roman" w:cs="Times New Roman"/>
          <w:sz w:val="24"/>
          <w:szCs w:val="24"/>
        </w:rPr>
        <w:t>(</w:t>
      </w:r>
      <w:r w:rsidR="007942A6" w:rsidRPr="003158FC">
        <w:rPr>
          <w:rFonts w:ascii="Times New Roman" w:hAnsi="Times New Roman" w:cs="Times New Roman"/>
          <w:sz w:val="24"/>
          <w:szCs w:val="24"/>
        </w:rPr>
        <w:t>lo</w:t>
      </w:r>
      <w:r w:rsidR="007942A6">
        <w:rPr>
          <w:rFonts w:ascii="Times New Roman" w:hAnsi="Times New Roman" w:cs="Times New Roman"/>
          <w:sz w:val="24"/>
          <w:szCs w:val="24"/>
        </w:rPr>
        <w:t>ng</w:t>
      </w:r>
      <w:r w:rsidR="007942A6" w:rsidRPr="003158FC">
        <w:rPr>
          <w:rFonts w:ascii="Times New Roman" w:hAnsi="Times New Roman" w:cs="Times New Roman"/>
          <w:sz w:val="24"/>
          <w:szCs w:val="24"/>
        </w:rPr>
        <w:t xml:space="preserve"> </w:t>
      </w:r>
      <w:r w:rsidRPr="003158FC">
        <w:rPr>
          <w:rFonts w:ascii="Times New Roman" w:hAnsi="Times New Roman" w:cs="Times New Roman"/>
          <w:sz w:val="24"/>
          <w:szCs w:val="24"/>
        </w:rPr>
        <w:t>sighting intervals</w:t>
      </w:r>
      <w:r w:rsidR="007942A6">
        <w:rPr>
          <w:rFonts w:ascii="Times New Roman" w:hAnsi="Times New Roman" w:cs="Times New Roman"/>
          <w:sz w:val="24"/>
          <w:szCs w:val="24"/>
        </w:rPr>
        <w:t>)</w:t>
      </w:r>
      <w:r w:rsidRPr="003158FC">
        <w:rPr>
          <w:rFonts w:ascii="Times New Roman" w:hAnsi="Times New Roman" w:cs="Times New Roman"/>
          <w:sz w:val="24"/>
          <w:szCs w:val="24"/>
        </w:rPr>
        <w:t xml:space="preserve"> and 0% in the Far East.</w:t>
      </w:r>
      <w:r w:rsidR="00E74790">
        <w:rPr>
          <w:rFonts w:ascii="Times New Roman" w:hAnsi="Times New Roman" w:cs="Times New Roman"/>
          <w:sz w:val="24"/>
          <w:szCs w:val="24"/>
        </w:rPr>
        <w:t xml:space="preserve"> </w:t>
      </w:r>
    </w:p>
    <w:p w14:paraId="66FE688C" w14:textId="77777777" w:rsidR="000674CB" w:rsidRPr="003158FC" w:rsidRDefault="000674CB" w:rsidP="00931924">
      <w:pPr>
        <w:spacing w:line="240" w:lineRule="auto"/>
        <w:rPr>
          <w:rFonts w:ascii="Times New Roman" w:hAnsi="Times New Roman" w:cs="Times New Roman"/>
          <w:iCs/>
          <w:sz w:val="24"/>
          <w:szCs w:val="24"/>
        </w:rPr>
      </w:pPr>
    </w:p>
    <w:p w14:paraId="48FD9FEC" w14:textId="77777777" w:rsidR="000674CB" w:rsidRPr="00931924" w:rsidRDefault="000674CB" w:rsidP="00931924">
      <w:pPr>
        <w:spacing w:line="240" w:lineRule="auto"/>
        <w:rPr>
          <w:rFonts w:cstheme="minorHAnsi"/>
          <w:iCs/>
          <w:sz w:val="24"/>
          <w:szCs w:val="24"/>
        </w:rPr>
      </w:pPr>
      <w:r w:rsidRPr="00931924">
        <w:rPr>
          <w:rFonts w:cstheme="minorHAnsi"/>
          <w:iCs/>
          <w:sz w:val="24"/>
          <w:szCs w:val="24"/>
        </w:rPr>
        <w:t>Reproductive Performance Covariate Analysis and Model Selection</w:t>
      </w:r>
    </w:p>
    <w:p w14:paraId="2F4EF47E" w14:textId="361679AE" w:rsidR="00577F18" w:rsidRPr="004F5F52" w:rsidRDefault="000674CB" w:rsidP="00931924">
      <w:pPr>
        <w:spacing w:line="240" w:lineRule="auto"/>
        <w:rPr>
          <w:rFonts w:ascii="Arial" w:hAnsi="Arial" w:cs="Arial"/>
          <w:color w:val="333333"/>
          <w:sz w:val="21"/>
          <w:szCs w:val="21"/>
          <w:shd w:val="clear" w:color="auto" w:fill="FFFFFF"/>
        </w:rPr>
      </w:pPr>
      <w:r w:rsidRPr="00931924">
        <w:rPr>
          <w:rFonts w:ascii="Times New Roman" w:hAnsi="Times New Roman" w:cs="Times New Roman"/>
          <w:sz w:val="24"/>
          <w:szCs w:val="24"/>
        </w:rPr>
        <w:t>We examine</w:t>
      </w:r>
      <w:r w:rsidR="002A32EB" w:rsidRPr="00931924">
        <w:rPr>
          <w:rFonts w:ascii="Times New Roman" w:hAnsi="Times New Roman" w:cs="Times New Roman"/>
          <w:sz w:val="24"/>
          <w:szCs w:val="24"/>
        </w:rPr>
        <w:t>d</w:t>
      </w:r>
      <w:r w:rsidRPr="00931924">
        <w:rPr>
          <w:rFonts w:ascii="Times New Roman" w:hAnsi="Times New Roman" w:cs="Times New Roman"/>
          <w:sz w:val="24"/>
          <w:szCs w:val="24"/>
        </w:rPr>
        <w:t xml:space="preserve"> a set of biologically</w:t>
      </w:r>
      <w:r w:rsidR="00AF5AB2">
        <w:rPr>
          <w:rFonts w:ascii="Times New Roman" w:hAnsi="Times New Roman" w:cs="Times New Roman"/>
          <w:sz w:val="24"/>
          <w:szCs w:val="24"/>
        </w:rPr>
        <w:t xml:space="preserve"> </w:t>
      </w:r>
      <w:r w:rsidRPr="00931924">
        <w:rPr>
          <w:rFonts w:ascii="Times New Roman" w:hAnsi="Times New Roman" w:cs="Times New Roman"/>
          <w:sz w:val="24"/>
          <w:szCs w:val="24"/>
        </w:rPr>
        <w:t xml:space="preserve">plausible factors that may influence </w:t>
      </w:r>
      <w:r w:rsidR="001C208B" w:rsidRPr="00931924">
        <w:rPr>
          <w:rFonts w:ascii="Times New Roman" w:hAnsi="Times New Roman" w:cs="Times New Roman"/>
          <w:sz w:val="24"/>
          <w:szCs w:val="24"/>
        </w:rPr>
        <w:t>age at first reproduction</w:t>
      </w:r>
      <w:r w:rsidRPr="00931924">
        <w:rPr>
          <w:rFonts w:ascii="Times New Roman" w:hAnsi="Times New Roman" w:cs="Times New Roman"/>
          <w:sz w:val="24"/>
          <w:szCs w:val="24"/>
        </w:rPr>
        <w:t xml:space="preserve"> and </w:t>
      </w:r>
      <w:r w:rsidR="001C208B" w:rsidRPr="00931924">
        <w:rPr>
          <w:rFonts w:ascii="Times New Roman" w:hAnsi="Times New Roman" w:cs="Times New Roman"/>
          <w:sz w:val="24"/>
          <w:szCs w:val="24"/>
        </w:rPr>
        <w:t>inter-birth interval</w:t>
      </w:r>
      <w:r w:rsidRPr="00931924">
        <w:rPr>
          <w:rFonts w:ascii="Times New Roman" w:hAnsi="Times New Roman" w:cs="Times New Roman"/>
          <w:sz w:val="24"/>
          <w:szCs w:val="24"/>
        </w:rPr>
        <w:t xml:space="preserve"> as the two main measures of fecundity</w:t>
      </w:r>
      <w:r w:rsidR="00AF5AB2">
        <w:rPr>
          <w:rFonts w:ascii="Times New Roman" w:hAnsi="Times New Roman" w:cs="Times New Roman"/>
          <w:sz w:val="24"/>
          <w:szCs w:val="24"/>
        </w:rPr>
        <w:t>,</w:t>
      </w:r>
      <w:r w:rsidRPr="00931924">
        <w:rPr>
          <w:rFonts w:ascii="Times New Roman" w:hAnsi="Times New Roman" w:cs="Times New Roman"/>
          <w:sz w:val="24"/>
          <w:szCs w:val="24"/>
        </w:rPr>
        <w:t xml:space="preserve"> to better understand </w:t>
      </w:r>
      <w:r w:rsidR="00AF5AB2" w:rsidRPr="00931924">
        <w:rPr>
          <w:rFonts w:ascii="Times New Roman" w:hAnsi="Times New Roman" w:cs="Times New Roman"/>
          <w:sz w:val="24"/>
          <w:szCs w:val="24"/>
        </w:rPr>
        <w:t>w</w:t>
      </w:r>
      <w:r w:rsidR="00AF5AB2">
        <w:rPr>
          <w:rFonts w:ascii="Times New Roman" w:hAnsi="Times New Roman" w:cs="Times New Roman"/>
          <w:sz w:val="24"/>
          <w:szCs w:val="24"/>
        </w:rPr>
        <w:t xml:space="preserve">hich </w:t>
      </w:r>
      <w:r w:rsidRPr="00931924">
        <w:rPr>
          <w:rFonts w:ascii="Times New Roman" w:hAnsi="Times New Roman" w:cs="Times New Roman"/>
          <w:sz w:val="24"/>
          <w:szCs w:val="24"/>
        </w:rPr>
        <w:t>environmental variables influenc</w:t>
      </w:r>
      <w:r w:rsidR="00AF5AB2">
        <w:rPr>
          <w:rFonts w:ascii="Times New Roman" w:hAnsi="Times New Roman" w:cs="Times New Roman"/>
          <w:sz w:val="24"/>
          <w:szCs w:val="24"/>
        </w:rPr>
        <w:t>e</w:t>
      </w:r>
      <w:r w:rsidRPr="00931924">
        <w:rPr>
          <w:rFonts w:ascii="Times New Roman" w:hAnsi="Times New Roman" w:cs="Times New Roman"/>
          <w:sz w:val="24"/>
          <w:szCs w:val="24"/>
        </w:rPr>
        <w:t xml:space="preserve"> the population’s reproductive performance.</w:t>
      </w:r>
      <w:r w:rsidR="00E74790" w:rsidRPr="00931924">
        <w:rPr>
          <w:rFonts w:ascii="Times New Roman" w:hAnsi="Times New Roman" w:cs="Times New Roman"/>
          <w:sz w:val="24"/>
          <w:szCs w:val="24"/>
        </w:rPr>
        <w:t xml:space="preserve"> </w:t>
      </w:r>
      <w:r w:rsidR="00AF5AB2">
        <w:rPr>
          <w:rFonts w:ascii="Times New Roman" w:hAnsi="Times New Roman" w:cs="Times New Roman"/>
          <w:sz w:val="24"/>
          <w:szCs w:val="24"/>
        </w:rPr>
        <w:t>P</w:t>
      </w:r>
      <w:r w:rsidR="00AF5AB2" w:rsidRPr="000674CB">
        <w:rPr>
          <w:rFonts w:ascii="Times New Roman" w:hAnsi="Times New Roman" w:cs="Times New Roman"/>
          <w:sz w:val="24"/>
          <w:szCs w:val="24"/>
        </w:rPr>
        <w:t>rior to model selection and evaluation</w:t>
      </w:r>
      <w:r w:rsidR="00AF5AB2">
        <w:rPr>
          <w:rFonts w:ascii="Times New Roman" w:hAnsi="Times New Roman" w:cs="Times New Roman"/>
          <w:sz w:val="24"/>
          <w:szCs w:val="24"/>
        </w:rPr>
        <w:t>,</w:t>
      </w:r>
      <w:r w:rsidR="00AF5AB2" w:rsidRPr="000674CB">
        <w:rPr>
          <w:rFonts w:ascii="Times New Roman" w:hAnsi="Times New Roman" w:cs="Times New Roman"/>
          <w:sz w:val="24"/>
          <w:szCs w:val="24"/>
        </w:rPr>
        <w:t xml:space="preserve"> </w:t>
      </w:r>
      <w:r w:rsidR="00AF5AB2">
        <w:rPr>
          <w:rFonts w:ascii="Times New Roman" w:hAnsi="Times New Roman" w:cs="Times New Roman"/>
          <w:sz w:val="24"/>
          <w:szCs w:val="24"/>
        </w:rPr>
        <w:t>w</w:t>
      </w:r>
      <w:r w:rsidRPr="00931924">
        <w:rPr>
          <w:rFonts w:ascii="Times New Roman" w:hAnsi="Times New Roman" w:cs="Times New Roman"/>
          <w:sz w:val="24"/>
          <w:szCs w:val="24"/>
        </w:rPr>
        <w:t xml:space="preserve">e </w:t>
      </w:r>
      <w:r w:rsidRPr="000674CB">
        <w:rPr>
          <w:rFonts w:ascii="Times New Roman" w:hAnsi="Times New Roman" w:cs="Times New Roman"/>
          <w:sz w:val="24"/>
          <w:szCs w:val="24"/>
        </w:rPr>
        <w:t>select</w:t>
      </w:r>
      <w:r w:rsidR="00AF5AB2">
        <w:rPr>
          <w:rFonts w:ascii="Times New Roman" w:hAnsi="Times New Roman" w:cs="Times New Roman"/>
          <w:sz w:val="24"/>
          <w:szCs w:val="24"/>
        </w:rPr>
        <w:t>ed</w:t>
      </w:r>
      <w:r w:rsidRPr="000674CB">
        <w:rPr>
          <w:rFonts w:ascii="Times New Roman" w:hAnsi="Times New Roman" w:cs="Times New Roman"/>
          <w:sz w:val="24"/>
          <w:szCs w:val="24"/>
        </w:rPr>
        <w:t xml:space="preserve"> relevant variables that we </w:t>
      </w:r>
      <w:r w:rsidRPr="000674CB">
        <w:rPr>
          <w:rFonts w:ascii="Times New Roman" w:hAnsi="Times New Roman" w:cs="Times New Roman"/>
          <w:sz w:val="24"/>
          <w:szCs w:val="24"/>
        </w:rPr>
        <w:lastRenderedPageBreak/>
        <w:t>believed</w:t>
      </w:r>
      <w:r w:rsidR="0009724E">
        <w:rPr>
          <w:rFonts w:ascii="Times New Roman" w:hAnsi="Times New Roman" w:cs="Times New Roman"/>
          <w:sz w:val="24"/>
          <w:szCs w:val="24"/>
        </w:rPr>
        <w:t>, based on</w:t>
      </w:r>
      <w:r w:rsidRPr="000674CB">
        <w:rPr>
          <w:rFonts w:ascii="Times New Roman" w:hAnsi="Times New Roman" w:cs="Times New Roman"/>
          <w:sz w:val="24"/>
          <w:szCs w:val="24"/>
        </w:rPr>
        <w:t xml:space="preserve"> </w:t>
      </w:r>
      <w:r w:rsidR="0009724E" w:rsidRPr="003025FB">
        <w:rPr>
          <w:rFonts w:ascii="Times New Roman" w:hAnsi="Times New Roman" w:cs="Times New Roman"/>
          <w:sz w:val="24"/>
          <w:szCs w:val="24"/>
        </w:rPr>
        <w:t>our knowledge of black rhinoceros biology and ecology</w:t>
      </w:r>
      <w:r w:rsidR="0009724E">
        <w:rPr>
          <w:rFonts w:ascii="Times New Roman" w:hAnsi="Times New Roman" w:cs="Times New Roman"/>
          <w:sz w:val="24"/>
          <w:szCs w:val="24"/>
        </w:rPr>
        <w:t>,</w:t>
      </w:r>
      <w:r w:rsidR="0009724E" w:rsidRPr="000674CB">
        <w:rPr>
          <w:rFonts w:ascii="Times New Roman" w:hAnsi="Times New Roman" w:cs="Times New Roman"/>
          <w:sz w:val="24"/>
          <w:szCs w:val="24"/>
        </w:rPr>
        <w:t xml:space="preserve"> </w:t>
      </w:r>
      <w:r w:rsidRPr="000674CB">
        <w:rPr>
          <w:rFonts w:ascii="Times New Roman" w:hAnsi="Times New Roman" w:cs="Times New Roman"/>
          <w:sz w:val="24"/>
          <w:szCs w:val="24"/>
        </w:rPr>
        <w:t>to best explain black rhino</w:t>
      </w:r>
      <w:r w:rsidR="0009724E">
        <w:rPr>
          <w:rFonts w:ascii="Times New Roman" w:hAnsi="Times New Roman" w:cs="Times New Roman"/>
          <w:sz w:val="24"/>
          <w:szCs w:val="24"/>
        </w:rPr>
        <w:t>ceros</w:t>
      </w:r>
      <w:r w:rsidRPr="000674CB">
        <w:rPr>
          <w:rFonts w:ascii="Times New Roman" w:hAnsi="Times New Roman" w:cs="Times New Roman"/>
          <w:sz w:val="24"/>
          <w:szCs w:val="24"/>
        </w:rPr>
        <w:t xml:space="preserve"> fecundity.</w:t>
      </w:r>
      <w:r w:rsidR="00E74790">
        <w:rPr>
          <w:rFonts w:ascii="Times New Roman" w:hAnsi="Times New Roman" w:cs="Times New Roman"/>
          <w:sz w:val="24"/>
          <w:szCs w:val="24"/>
        </w:rPr>
        <w:t xml:space="preserve"> </w:t>
      </w:r>
    </w:p>
    <w:p w14:paraId="44ECEB23" w14:textId="5048E93B" w:rsidR="000674CB" w:rsidRDefault="000674CB" w:rsidP="00931924">
      <w:pPr>
        <w:spacing w:line="240" w:lineRule="auto"/>
        <w:rPr>
          <w:rFonts w:ascii="Times New Roman" w:hAnsi="Times New Roman" w:cs="Times New Roman"/>
          <w:noProof/>
          <w:sz w:val="24"/>
          <w:szCs w:val="24"/>
        </w:rPr>
      </w:pPr>
      <w:r w:rsidRPr="004F5F52">
        <w:rPr>
          <w:rFonts w:ascii="Times New Roman" w:hAnsi="Times New Roman" w:cs="Times New Roman"/>
          <w:sz w:val="24"/>
          <w:szCs w:val="24"/>
        </w:rPr>
        <w:t xml:space="preserve">The number of variables included in each modelling procedure </w:t>
      </w:r>
      <w:r w:rsidR="0009724E" w:rsidRPr="004F5F52">
        <w:rPr>
          <w:rFonts w:ascii="Times New Roman" w:hAnsi="Times New Roman" w:cs="Times New Roman"/>
          <w:sz w:val="24"/>
          <w:szCs w:val="24"/>
        </w:rPr>
        <w:t>w</w:t>
      </w:r>
      <w:r w:rsidR="0009724E">
        <w:rPr>
          <w:rFonts w:ascii="Times New Roman" w:hAnsi="Times New Roman" w:cs="Times New Roman"/>
          <w:sz w:val="24"/>
          <w:szCs w:val="24"/>
        </w:rPr>
        <w:t>as</w:t>
      </w:r>
      <w:r w:rsidR="0009724E" w:rsidRPr="004F5F52">
        <w:rPr>
          <w:rFonts w:ascii="Times New Roman" w:hAnsi="Times New Roman" w:cs="Times New Roman"/>
          <w:sz w:val="24"/>
          <w:szCs w:val="24"/>
        </w:rPr>
        <w:t xml:space="preserve"> </w:t>
      </w:r>
      <w:r w:rsidRPr="004F5F52">
        <w:rPr>
          <w:rFonts w:ascii="Times New Roman" w:hAnsi="Times New Roman" w:cs="Times New Roman"/>
          <w:sz w:val="24"/>
          <w:szCs w:val="24"/>
        </w:rPr>
        <w:t xml:space="preserve">aligned with the respective sample size for each response variable </w:t>
      </w:r>
      <w:r w:rsidRPr="004F5F52">
        <w:rPr>
          <w:rFonts w:ascii="Times New Roman" w:hAnsi="Times New Roman" w:cs="Times New Roman"/>
          <w:sz w:val="24"/>
          <w:szCs w:val="24"/>
        </w:rPr>
        <w:fldChar w:fldCharType="begin"/>
      </w:r>
      <w:r w:rsidR="008518AC" w:rsidRPr="004F5F52">
        <w:rPr>
          <w:rFonts w:ascii="Times New Roman" w:hAnsi="Times New Roman" w:cs="Times New Roman"/>
          <w:sz w:val="24"/>
          <w:szCs w:val="24"/>
        </w:rPr>
        <w:instrText xml:space="preserve"> ADDIN ZOTERO_ITEM CSL_CITATION {"citationID":"Gwdccpzq","properties":{"formattedCitation":"(Gelman &amp; Hill, 2007)","plainCitation":"(Gelman &amp; Hill, 2007)","noteIndex":0},"citationItems":[{"id":"Lj986ZLm/IP7Tkvli","uris":["http://zotero.org/users/7146663/items/FIA7T52E"],"uri":["http://zotero.org/users/7146663/items/FIA7T52E"],"itemData":{"id":11918,"type":"book","publisher":"NY: Cambridge University Press","title":"Data Analysi using Regression and Hierarchial/Multilevel Models.","author":[{"family":"Gelman","given":"A."},{"family":"Hill","given":"J."}],"issued":{"date-parts":[["2007"]]}}}],"schema":"https://github.com/citation-style-language/schema/raw/master/csl-citation.json"} </w:instrText>
      </w:r>
      <w:r w:rsidRPr="004F5F52">
        <w:rPr>
          <w:rFonts w:ascii="Times New Roman" w:hAnsi="Times New Roman" w:cs="Times New Roman"/>
          <w:sz w:val="24"/>
          <w:szCs w:val="24"/>
        </w:rPr>
        <w:fldChar w:fldCharType="separate"/>
      </w:r>
      <w:r w:rsidR="008518AC" w:rsidRPr="004F5F52">
        <w:rPr>
          <w:rFonts w:ascii="Times New Roman" w:hAnsi="Times New Roman" w:cs="Times New Roman"/>
          <w:sz w:val="24"/>
        </w:rPr>
        <w:t>(Gelman &amp; Hill, 2007)</w:t>
      </w:r>
      <w:r w:rsidRPr="004F5F52">
        <w:rPr>
          <w:rFonts w:ascii="Times New Roman" w:hAnsi="Times New Roman" w:cs="Times New Roman"/>
          <w:sz w:val="24"/>
          <w:szCs w:val="24"/>
        </w:rPr>
        <w:fldChar w:fldCharType="end"/>
      </w:r>
      <w:r w:rsidRPr="004F5F52">
        <w:rPr>
          <w:rFonts w:ascii="Times New Roman" w:hAnsi="Times New Roman" w:cs="Times New Roman"/>
          <w:sz w:val="24"/>
          <w:szCs w:val="24"/>
        </w:rPr>
        <w:t>.</w:t>
      </w:r>
      <w:r w:rsidR="00E74790">
        <w:rPr>
          <w:rFonts w:ascii="Times New Roman" w:hAnsi="Times New Roman" w:cs="Times New Roman"/>
          <w:sz w:val="24"/>
          <w:szCs w:val="24"/>
        </w:rPr>
        <w:t xml:space="preserve"> </w:t>
      </w:r>
      <w:r w:rsidRPr="004F5F52">
        <w:rPr>
          <w:rFonts w:ascii="Times New Roman" w:hAnsi="Times New Roman" w:cs="Times New Roman"/>
          <w:sz w:val="24"/>
          <w:szCs w:val="24"/>
        </w:rPr>
        <w:t xml:space="preserve">As individual animals, populations and even small groups may respond differently to the factors that influence fecundity </w:t>
      </w:r>
      <w:r w:rsidRPr="004F5F52">
        <w:rPr>
          <w:rFonts w:ascii="Times New Roman" w:hAnsi="Times New Roman" w:cs="Times New Roman"/>
          <w:sz w:val="24"/>
          <w:szCs w:val="24"/>
        </w:rPr>
        <w:fldChar w:fldCharType="begin"/>
      </w:r>
      <w:r w:rsidR="008518AC" w:rsidRPr="004F5F52">
        <w:rPr>
          <w:rFonts w:ascii="Times New Roman" w:hAnsi="Times New Roman" w:cs="Times New Roman"/>
          <w:sz w:val="24"/>
          <w:szCs w:val="24"/>
        </w:rPr>
        <w:instrText xml:space="preserve"> ADDIN ZOTERO_ITEM CSL_CITATION {"citationID":"SS8jaHv9","properties":{"formattedCitation":"(Nakagawa &amp; Schielzeth, 2010)","plainCitation":"(Nakagawa &amp; Schielzeth, 2010)","noteIndex":0},"citationItems":[{"id":"Lj986ZLm/P9XCGKu3","uris":["http://zotero.org/users/7146663/items/PHJYVPAQ"],"uri":["http://zotero.org/users/7146663/items/PHJYVPAQ"],"itemData":{"id":4713,"type":"article-journal","abstract":"Repeatability (more precisely the common measure of repeatability, the intra-class correlation coefﬁcient, ICC) is an important index for quantifying the accuracy of measurements and the constancy of phenotypes. It is the proportion of phenotypic variation that can be attributed to between-subject (or between-group) variation. As a consequence, the non-repeatable fraction of phenotypic variation is the sum of measurement error and phenotypic ﬂexibility. There are several ways to estimate repeatability for Gaussian data, but there are no formal agreements on how repeatability should be calculated for non-Gaussian data (e.g. binary, proportion and count data). In addition to point estimates, appropriate uncertainty estimates (standard errors and conﬁdence intervals) and statistical signiﬁcance for repeatability estimates are required regardless of the types of data. We review the methods for calculating repeatability and the associated statistics for Gaussian and non-Gaussian data. For Gaussian data, we present three common approaches for estimating repeatability: correlation-based, analysis of variance (ANOVA)-based and linear mixed-effects model (LMM)-based methods, while for non-Gaussian data, we focus on generalised linear mixed-effects models (GLMM) that allow the estimation of repeatability on the original and on the underlying latent scale. We also address a number of methods for calculating standard errors, conﬁdence intervals and statistical signiﬁcance; the most accurate and recommended methods are parametric bootstrapping, randomisation tests and Bayesian approaches. We advocate the use of LMMand GLMM-based approaches mainly because of the ease with which confounding variables can be controlled for. Furthermore, we compare two types of repeatability (ordinary repeatability and extrapolated repeatability) in relation to narrow-sense heritability. This review serves as a collection of guidelines and recommendations for biologists to calculate repeatability and heritability from both Gaussian and non-Gaussian data.","container-title":"Biological Reviews","DOI":"10.1111/j.1469-185X.2010.00141.x","ISSN":"14647931, 1469185X","language":"en","page":"no-no","source":"DOI.org (Crossref)","title":"Repeatability for Gaussian and non-Gaussian data: a practical guide for biologists","title-short":"Repeatability for Gaussian and non-Gaussian data","author":[{"family":"Nakagawa","given":"Shinichi"},{"family":"Schielzeth","given":"Holger"}],"issued":{"date-parts":[["2010",6,21]]}}}],"schema":"https://github.com/citation-style-language/schema/raw/master/csl-citation.json"} </w:instrText>
      </w:r>
      <w:r w:rsidRPr="004F5F52">
        <w:rPr>
          <w:rFonts w:ascii="Times New Roman" w:hAnsi="Times New Roman" w:cs="Times New Roman"/>
          <w:sz w:val="24"/>
          <w:szCs w:val="24"/>
        </w:rPr>
        <w:fldChar w:fldCharType="separate"/>
      </w:r>
      <w:r w:rsidR="008518AC" w:rsidRPr="004F5F52">
        <w:rPr>
          <w:rFonts w:ascii="Times New Roman" w:hAnsi="Times New Roman" w:cs="Times New Roman"/>
          <w:sz w:val="24"/>
        </w:rPr>
        <w:t>(Nakagawa &amp; Schielzeth, 2010)</w:t>
      </w:r>
      <w:r w:rsidRPr="004F5F52">
        <w:rPr>
          <w:rFonts w:ascii="Times New Roman" w:hAnsi="Times New Roman" w:cs="Times New Roman"/>
          <w:sz w:val="24"/>
          <w:szCs w:val="24"/>
        </w:rPr>
        <w:fldChar w:fldCharType="end"/>
      </w:r>
      <w:r w:rsidRPr="004F5F52">
        <w:rPr>
          <w:rFonts w:ascii="Times New Roman" w:hAnsi="Times New Roman" w:cs="Times New Roman"/>
          <w:noProof/>
          <w:sz w:val="24"/>
          <w:szCs w:val="24"/>
        </w:rPr>
        <w:t xml:space="preserve">, we also included </w:t>
      </w:r>
      <w:r w:rsidR="002C02E9">
        <w:rPr>
          <w:rFonts w:ascii="Times New Roman" w:hAnsi="Times New Roman" w:cs="Times New Roman"/>
          <w:noProof/>
          <w:sz w:val="24"/>
          <w:szCs w:val="24"/>
        </w:rPr>
        <w:t xml:space="preserve">the identity of </w:t>
      </w:r>
      <w:r w:rsidRPr="004F5F52">
        <w:rPr>
          <w:rFonts w:ascii="Times New Roman" w:hAnsi="Times New Roman" w:cs="Times New Roman"/>
          <w:noProof/>
          <w:sz w:val="24"/>
          <w:szCs w:val="24"/>
        </w:rPr>
        <w:t xml:space="preserve">both </w:t>
      </w:r>
      <w:r w:rsidR="002C02E9">
        <w:rPr>
          <w:rFonts w:ascii="Times New Roman" w:hAnsi="Times New Roman" w:cs="Times New Roman"/>
          <w:noProof/>
          <w:sz w:val="24"/>
          <w:szCs w:val="24"/>
        </w:rPr>
        <w:t xml:space="preserve">the </w:t>
      </w:r>
      <w:r w:rsidR="005E19A2">
        <w:rPr>
          <w:rFonts w:ascii="Times New Roman" w:hAnsi="Times New Roman" w:cs="Times New Roman"/>
          <w:noProof/>
          <w:sz w:val="24"/>
          <w:szCs w:val="24"/>
        </w:rPr>
        <w:t>subpopulation</w:t>
      </w:r>
      <w:r w:rsidRPr="004F5F52">
        <w:rPr>
          <w:rFonts w:ascii="Times New Roman" w:hAnsi="Times New Roman" w:cs="Times New Roman"/>
          <w:noProof/>
          <w:sz w:val="24"/>
          <w:szCs w:val="24"/>
        </w:rPr>
        <w:t xml:space="preserve"> and</w:t>
      </w:r>
      <w:r w:rsidR="002C02E9">
        <w:rPr>
          <w:rFonts w:ascii="Times New Roman" w:hAnsi="Times New Roman" w:cs="Times New Roman"/>
          <w:noProof/>
          <w:sz w:val="24"/>
          <w:szCs w:val="24"/>
        </w:rPr>
        <w:t xml:space="preserve"> individual</w:t>
      </w:r>
      <w:r w:rsidRPr="004F5F52">
        <w:rPr>
          <w:rFonts w:ascii="Times New Roman" w:hAnsi="Times New Roman" w:cs="Times New Roman"/>
          <w:noProof/>
          <w:sz w:val="24"/>
          <w:szCs w:val="24"/>
        </w:rPr>
        <w:t xml:space="preserve"> rhino</w:t>
      </w:r>
      <w:r w:rsidR="002C02E9">
        <w:rPr>
          <w:rFonts w:ascii="Times New Roman" w:hAnsi="Times New Roman" w:cs="Times New Roman"/>
          <w:noProof/>
          <w:sz w:val="24"/>
          <w:szCs w:val="24"/>
        </w:rPr>
        <w:t>ceros</w:t>
      </w:r>
      <w:r w:rsidRPr="004F5F52">
        <w:rPr>
          <w:rFonts w:ascii="Times New Roman" w:hAnsi="Times New Roman" w:cs="Times New Roman"/>
          <w:noProof/>
          <w:sz w:val="24"/>
          <w:szCs w:val="24"/>
        </w:rPr>
        <w:t xml:space="preserve"> as random effects in </w:t>
      </w:r>
      <w:r w:rsidR="002C02E9" w:rsidRPr="004F5F52">
        <w:rPr>
          <w:rFonts w:ascii="Times New Roman" w:hAnsi="Times New Roman" w:cs="Times New Roman"/>
          <w:noProof/>
          <w:sz w:val="24"/>
          <w:szCs w:val="24"/>
        </w:rPr>
        <w:t>mixed</w:t>
      </w:r>
      <w:r w:rsidR="002C02E9">
        <w:rPr>
          <w:rFonts w:ascii="Times New Roman" w:hAnsi="Times New Roman" w:cs="Times New Roman"/>
          <w:noProof/>
          <w:sz w:val="24"/>
          <w:szCs w:val="24"/>
        </w:rPr>
        <w:t>-</w:t>
      </w:r>
      <w:r w:rsidRPr="004F5F52">
        <w:rPr>
          <w:rFonts w:ascii="Times New Roman" w:hAnsi="Times New Roman" w:cs="Times New Roman"/>
          <w:noProof/>
          <w:sz w:val="24"/>
          <w:szCs w:val="24"/>
        </w:rPr>
        <w:t>effects models</w:t>
      </w:r>
      <w:r w:rsidR="002C02E9">
        <w:rPr>
          <w:rFonts w:ascii="Times New Roman" w:hAnsi="Times New Roman" w:cs="Times New Roman"/>
          <w:noProof/>
          <w:sz w:val="24"/>
          <w:szCs w:val="24"/>
        </w:rPr>
        <w:t>, if</w:t>
      </w:r>
      <w:r w:rsidRPr="004F5F52">
        <w:rPr>
          <w:rFonts w:ascii="Times New Roman" w:hAnsi="Times New Roman" w:cs="Times New Roman"/>
          <w:noProof/>
          <w:sz w:val="24"/>
          <w:szCs w:val="24"/>
        </w:rPr>
        <w:t xml:space="preserve"> sample size permitted</w:t>
      </w:r>
      <w:r w:rsidR="00877F28">
        <w:rPr>
          <w:rFonts w:ascii="Times New Roman" w:hAnsi="Times New Roman" w:cs="Times New Roman"/>
          <w:noProof/>
          <w:sz w:val="24"/>
          <w:szCs w:val="24"/>
        </w:rPr>
        <w:t xml:space="preserve"> (f</w:t>
      </w:r>
      <w:r w:rsidRPr="004F5F52">
        <w:rPr>
          <w:rFonts w:ascii="Times New Roman" w:hAnsi="Times New Roman" w:cs="Times New Roman"/>
          <w:noProof/>
          <w:sz w:val="24"/>
          <w:szCs w:val="24"/>
        </w:rPr>
        <w:t xml:space="preserve">or similar analysis design see </w:t>
      </w:r>
      <w:r w:rsidRPr="00931924">
        <w:rPr>
          <w:rFonts w:ascii="Times New Roman" w:hAnsi="Times New Roman" w:cs="Times New Roman"/>
          <w:noProof/>
          <w:sz w:val="24"/>
          <w:szCs w:val="24"/>
        </w:rPr>
        <w:t>Law et al</w:t>
      </w:r>
      <w:r w:rsidRPr="004F5F52">
        <w:rPr>
          <w:rFonts w:ascii="Times New Roman" w:hAnsi="Times New Roman" w:cs="Times New Roman"/>
          <w:i/>
          <w:noProof/>
          <w:sz w:val="24"/>
          <w:szCs w:val="24"/>
        </w:rPr>
        <w:t>.</w:t>
      </w:r>
      <w:r w:rsidR="00877F28">
        <w:rPr>
          <w:rFonts w:ascii="Times New Roman" w:hAnsi="Times New Roman" w:cs="Times New Roman"/>
          <w:iCs/>
          <w:noProof/>
          <w:sz w:val="24"/>
          <w:szCs w:val="24"/>
        </w:rPr>
        <w:t>,</w:t>
      </w:r>
      <w:r w:rsidRPr="004F5F52">
        <w:rPr>
          <w:rFonts w:ascii="Times New Roman" w:hAnsi="Times New Roman" w:cs="Times New Roman"/>
          <w:noProof/>
          <w:sz w:val="24"/>
          <w:szCs w:val="24"/>
        </w:rPr>
        <w:t xml:space="preserve"> 2013</w:t>
      </w:r>
      <w:r w:rsidR="00877F28">
        <w:rPr>
          <w:rFonts w:ascii="Times New Roman" w:hAnsi="Times New Roman" w:cs="Times New Roman"/>
          <w:noProof/>
          <w:sz w:val="24"/>
          <w:szCs w:val="24"/>
        </w:rPr>
        <w:t xml:space="preserve"> </w:t>
      </w:r>
      <w:r w:rsidRPr="004F5F52">
        <w:rPr>
          <w:rFonts w:ascii="Times New Roman" w:hAnsi="Times New Roman" w:cs="Times New Roman"/>
          <w:noProof/>
          <w:sz w:val="24"/>
          <w:szCs w:val="24"/>
        </w:rPr>
        <w:t xml:space="preserve">and Hrabar </w:t>
      </w:r>
      <w:r w:rsidR="00877F28">
        <w:rPr>
          <w:rFonts w:ascii="Times New Roman" w:hAnsi="Times New Roman" w:cs="Times New Roman"/>
          <w:noProof/>
          <w:sz w:val="24"/>
          <w:szCs w:val="24"/>
        </w:rPr>
        <w:t>&amp;</w:t>
      </w:r>
      <w:r w:rsidR="00877F28" w:rsidRPr="004F5F52">
        <w:rPr>
          <w:rFonts w:ascii="Times New Roman" w:hAnsi="Times New Roman" w:cs="Times New Roman"/>
          <w:noProof/>
          <w:sz w:val="24"/>
          <w:szCs w:val="24"/>
        </w:rPr>
        <w:t xml:space="preserve"> </w:t>
      </w:r>
      <w:r w:rsidRPr="004F5F52">
        <w:rPr>
          <w:rFonts w:ascii="Times New Roman" w:hAnsi="Times New Roman" w:cs="Times New Roman"/>
          <w:noProof/>
          <w:sz w:val="24"/>
          <w:szCs w:val="24"/>
        </w:rPr>
        <w:t>du Toit</w:t>
      </w:r>
      <w:r w:rsidR="00877F28">
        <w:rPr>
          <w:rFonts w:ascii="Times New Roman" w:hAnsi="Times New Roman" w:cs="Times New Roman"/>
          <w:noProof/>
          <w:sz w:val="24"/>
          <w:szCs w:val="24"/>
        </w:rPr>
        <w:t xml:space="preserve">, </w:t>
      </w:r>
      <w:r w:rsidRPr="004F5F52">
        <w:rPr>
          <w:rFonts w:ascii="Times New Roman" w:hAnsi="Times New Roman" w:cs="Times New Roman"/>
          <w:noProof/>
          <w:sz w:val="24"/>
          <w:szCs w:val="24"/>
        </w:rPr>
        <w:t>2005).</w:t>
      </w:r>
      <w:r w:rsidR="00E74790">
        <w:rPr>
          <w:rFonts w:ascii="Times New Roman" w:hAnsi="Times New Roman" w:cs="Times New Roman"/>
          <w:noProof/>
          <w:sz w:val="24"/>
          <w:szCs w:val="24"/>
        </w:rPr>
        <w:t xml:space="preserve"> </w:t>
      </w:r>
    </w:p>
    <w:p w14:paraId="65C18F99" w14:textId="385FCA58" w:rsidR="003158FC" w:rsidRPr="003158FC" w:rsidRDefault="003158FC" w:rsidP="00931924">
      <w:pPr>
        <w:spacing w:line="240" w:lineRule="auto"/>
        <w:rPr>
          <w:rFonts w:ascii="Times New Roman" w:hAnsi="Times New Roman" w:cs="Times New Roman"/>
          <w:sz w:val="24"/>
          <w:szCs w:val="24"/>
        </w:rPr>
      </w:pPr>
      <w:r w:rsidRPr="003158FC">
        <w:rPr>
          <w:rFonts w:ascii="Times New Roman" w:hAnsi="Times New Roman" w:cs="Times New Roman"/>
          <w:sz w:val="24"/>
          <w:szCs w:val="24"/>
        </w:rPr>
        <w:t xml:space="preserve">The </w:t>
      </w:r>
      <w:r w:rsidR="00504E94" w:rsidRPr="003158FC">
        <w:rPr>
          <w:rFonts w:ascii="Times New Roman" w:hAnsi="Times New Roman" w:cs="Times New Roman"/>
          <w:sz w:val="24"/>
          <w:szCs w:val="24"/>
        </w:rPr>
        <w:t xml:space="preserve">models </w:t>
      </w:r>
      <w:r w:rsidR="00504E94">
        <w:rPr>
          <w:rFonts w:ascii="Times New Roman" w:hAnsi="Times New Roman" w:cs="Times New Roman"/>
          <w:sz w:val="24"/>
          <w:szCs w:val="24"/>
        </w:rPr>
        <w:t xml:space="preserve">for </w:t>
      </w:r>
      <w:r w:rsidRPr="003158FC">
        <w:rPr>
          <w:rFonts w:ascii="Times New Roman" w:hAnsi="Times New Roman" w:cs="Times New Roman"/>
          <w:sz w:val="24"/>
          <w:szCs w:val="24"/>
        </w:rPr>
        <w:t xml:space="preserve">age at first reproduction were limited by our small sample size (n = 32 independent first reproduction events for individual females across the </w:t>
      </w:r>
      <w:r w:rsidR="005E19A2">
        <w:rPr>
          <w:rFonts w:ascii="Times New Roman" w:hAnsi="Times New Roman" w:cs="Times New Roman"/>
          <w:sz w:val="24"/>
          <w:szCs w:val="24"/>
        </w:rPr>
        <w:t>subpopulation</w:t>
      </w:r>
      <w:r w:rsidRPr="003158FC">
        <w:rPr>
          <w:rFonts w:ascii="Times New Roman" w:hAnsi="Times New Roman" w:cs="Times New Roman"/>
          <w:sz w:val="24"/>
          <w:szCs w:val="24"/>
        </w:rPr>
        <w:t>s: 9 Far West, 7 Mid West, 15 Central and 2 Far East) and thus we restricted our final candidate model set to include only two explanatory variables:</w:t>
      </w:r>
      <w:r w:rsidR="00E74790">
        <w:rPr>
          <w:rFonts w:ascii="Times New Roman" w:hAnsi="Times New Roman" w:cs="Times New Roman"/>
          <w:sz w:val="24"/>
          <w:szCs w:val="24"/>
        </w:rPr>
        <w:t xml:space="preserve"> </w:t>
      </w:r>
      <w:r w:rsidRPr="00931924">
        <w:rPr>
          <w:rFonts w:ascii="Times New Roman" w:hAnsi="Times New Roman" w:cs="Times New Roman"/>
          <w:sz w:val="24"/>
          <w:szCs w:val="24"/>
        </w:rPr>
        <w:t xml:space="preserve">a single measure for </w:t>
      </w:r>
      <w:r w:rsidRPr="00AC5F01">
        <w:rPr>
          <w:rFonts w:ascii="Times New Roman" w:hAnsi="Times New Roman" w:cs="Times New Roman"/>
          <w:sz w:val="24"/>
          <w:szCs w:val="24"/>
        </w:rPr>
        <w:t>browse</w:t>
      </w:r>
      <w:r w:rsidR="003C5732" w:rsidRPr="00AC5F01">
        <w:rPr>
          <w:rFonts w:ascii="Times New Roman" w:hAnsi="Times New Roman" w:cs="Times New Roman"/>
          <w:sz w:val="24"/>
          <w:szCs w:val="24"/>
        </w:rPr>
        <w:t xml:space="preserve"> quality</w:t>
      </w:r>
      <w:r w:rsidR="00F85A04" w:rsidRPr="00AC5F01">
        <w:rPr>
          <w:rFonts w:ascii="Times New Roman" w:hAnsi="Times New Roman" w:cs="Times New Roman"/>
          <w:sz w:val="24"/>
          <w:szCs w:val="24"/>
        </w:rPr>
        <w:t xml:space="preserve"> </w:t>
      </w:r>
      <w:r w:rsidRPr="003158FC">
        <w:rPr>
          <w:rFonts w:ascii="Times New Roman" w:hAnsi="Times New Roman" w:cs="Times New Roman"/>
          <w:sz w:val="24"/>
          <w:szCs w:val="24"/>
        </w:rPr>
        <w:t>and population density at</w:t>
      </w:r>
      <w:r w:rsidR="00504E94">
        <w:rPr>
          <w:rFonts w:ascii="Times New Roman" w:hAnsi="Times New Roman" w:cs="Times New Roman"/>
          <w:sz w:val="24"/>
          <w:szCs w:val="24"/>
        </w:rPr>
        <w:t xml:space="preserve"> the</w:t>
      </w:r>
      <w:r w:rsidRPr="003158FC">
        <w:rPr>
          <w:rFonts w:ascii="Times New Roman" w:hAnsi="Times New Roman" w:cs="Times New Roman"/>
          <w:sz w:val="24"/>
          <w:szCs w:val="24"/>
        </w:rPr>
        <w:t xml:space="preserve"> time of first reproduction for each sample point.</w:t>
      </w:r>
      <w:r w:rsidR="00E74790">
        <w:rPr>
          <w:rFonts w:ascii="Times New Roman" w:hAnsi="Times New Roman" w:cs="Times New Roman"/>
          <w:sz w:val="24"/>
          <w:szCs w:val="24"/>
        </w:rPr>
        <w:t xml:space="preserve"> </w:t>
      </w:r>
      <w:r w:rsidR="00E77341">
        <w:rPr>
          <w:rFonts w:ascii="Times New Roman" w:hAnsi="Times New Roman" w:cs="Times New Roman"/>
          <w:sz w:val="24"/>
          <w:szCs w:val="24"/>
        </w:rPr>
        <w:t>T</w:t>
      </w:r>
      <w:r w:rsidRPr="003158FC">
        <w:rPr>
          <w:rFonts w:ascii="Times New Roman" w:hAnsi="Times New Roman" w:cs="Times New Roman"/>
          <w:sz w:val="24"/>
          <w:szCs w:val="24"/>
        </w:rPr>
        <w:t xml:space="preserve">o identify the best measure for browse, we tested a series of measures for the influence of rainfall or NDVI on age at first reproduction by comparing a number of plausible singular model hypotheses including both the cumulative and </w:t>
      </w:r>
      <w:r w:rsidR="00FD2E75">
        <w:rPr>
          <w:rFonts w:ascii="Times New Roman" w:hAnsi="Times New Roman" w:cs="Times New Roman"/>
          <w:sz w:val="24"/>
          <w:szCs w:val="24"/>
        </w:rPr>
        <w:t>mean</w:t>
      </w:r>
      <w:r w:rsidR="00FD2E75" w:rsidRPr="003158FC">
        <w:rPr>
          <w:rFonts w:ascii="Times New Roman" w:hAnsi="Times New Roman" w:cs="Times New Roman"/>
          <w:sz w:val="24"/>
          <w:szCs w:val="24"/>
        </w:rPr>
        <w:t xml:space="preserve"> </w:t>
      </w:r>
      <w:r w:rsidRPr="003158FC">
        <w:rPr>
          <w:rFonts w:ascii="Times New Roman" w:hAnsi="Times New Roman" w:cs="Times New Roman"/>
          <w:sz w:val="24"/>
          <w:szCs w:val="24"/>
        </w:rPr>
        <w:t xml:space="preserve">rainfall as well as </w:t>
      </w:r>
      <w:r w:rsidR="00FD2E75">
        <w:rPr>
          <w:rFonts w:ascii="Times New Roman" w:hAnsi="Times New Roman" w:cs="Times New Roman"/>
          <w:sz w:val="24"/>
          <w:szCs w:val="24"/>
        </w:rPr>
        <w:t>mean</w:t>
      </w:r>
      <w:r w:rsidRPr="003158FC">
        <w:rPr>
          <w:rFonts w:ascii="Times New Roman" w:hAnsi="Times New Roman" w:cs="Times New Roman"/>
          <w:sz w:val="24"/>
          <w:szCs w:val="24"/>
        </w:rPr>
        <w:t xml:space="preserve"> NDVI values over a </w:t>
      </w:r>
      <w:r w:rsidR="00FD2E75" w:rsidRPr="003158FC">
        <w:rPr>
          <w:rFonts w:ascii="Times New Roman" w:hAnsi="Times New Roman" w:cs="Times New Roman"/>
          <w:sz w:val="24"/>
          <w:szCs w:val="24"/>
        </w:rPr>
        <w:t>6</w:t>
      </w:r>
      <w:r w:rsidR="00FD2E75">
        <w:rPr>
          <w:rFonts w:ascii="Times New Roman" w:hAnsi="Times New Roman" w:cs="Times New Roman"/>
          <w:sz w:val="24"/>
          <w:szCs w:val="24"/>
        </w:rPr>
        <w:t>-</w:t>
      </w:r>
      <w:r w:rsidRPr="003158FC">
        <w:rPr>
          <w:rFonts w:ascii="Times New Roman" w:hAnsi="Times New Roman" w:cs="Times New Roman"/>
          <w:sz w:val="24"/>
          <w:szCs w:val="24"/>
        </w:rPr>
        <w:t xml:space="preserve">month, </w:t>
      </w:r>
      <w:r w:rsidR="00FD2E75" w:rsidRPr="003158FC">
        <w:rPr>
          <w:rFonts w:ascii="Times New Roman" w:hAnsi="Times New Roman" w:cs="Times New Roman"/>
          <w:sz w:val="24"/>
          <w:szCs w:val="24"/>
        </w:rPr>
        <w:t>15</w:t>
      </w:r>
      <w:r w:rsidR="00FD2E75">
        <w:rPr>
          <w:rFonts w:ascii="Times New Roman" w:hAnsi="Times New Roman" w:cs="Times New Roman"/>
          <w:sz w:val="24"/>
          <w:szCs w:val="24"/>
        </w:rPr>
        <w:t>-</w:t>
      </w:r>
      <w:r w:rsidRPr="003158FC">
        <w:rPr>
          <w:rFonts w:ascii="Times New Roman" w:hAnsi="Times New Roman" w:cs="Times New Roman"/>
          <w:sz w:val="24"/>
          <w:szCs w:val="24"/>
        </w:rPr>
        <w:t xml:space="preserve">month and </w:t>
      </w:r>
      <w:r w:rsidR="00FD2E75" w:rsidRPr="003158FC">
        <w:rPr>
          <w:rFonts w:ascii="Times New Roman" w:hAnsi="Times New Roman" w:cs="Times New Roman"/>
          <w:sz w:val="24"/>
          <w:szCs w:val="24"/>
        </w:rPr>
        <w:t>24</w:t>
      </w:r>
      <w:r w:rsidR="00FD2E75">
        <w:rPr>
          <w:rFonts w:ascii="Times New Roman" w:hAnsi="Times New Roman" w:cs="Times New Roman"/>
          <w:sz w:val="24"/>
          <w:szCs w:val="24"/>
        </w:rPr>
        <w:t>-</w:t>
      </w:r>
      <w:r w:rsidRPr="003158FC">
        <w:rPr>
          <w:rFonts w:ascii="Times New Roman" w:hAnsi="Times New Roman" w:cs="Times New Roman"/>
          <w:sz w:val="24"/>
          <w:szCs w:val="24"/>
        </w:rPr>
        <w:t xml:space="preserve">month period prior to conception of </w:t>
      </w:r>
      <w:r w:rsidR="00602ED0">
        <w:rPr>
          <w:rFonts w:ascii="Times New Roman" w:hAnsi="Times New Roman" w:cs="Times New Roman"/>
          <w:sz w:val="24"/>
          <w:szCs w:val="24"/>
        </w:rPr>
        <w:t xml:space="preserve">the </w:t>
      </w:r>
      <w:r w:rsidRPr="003158FC">
        <w:rPr>
          <w:rFonts w:ascii="Times New Roman" w:hAnsi="Times New Roman" w:cs="Times New Roman"/>
          <w:sz w:val="24"/>
          <w:szCs w:val="24"/>
        </w:rPr>
        <w:t xml:space="preserve">first </w:t>
      </w:r>
      <w:r w:rsidR="00602ED0" w:rsidRPr="003158FC">
        <w:rPr>
          <w:rFonts w:ascii="Times New Roman" w:hAnsi="Times New Roman" w:cs="Times New Roman"/>
          <w:sz w:val="24"/>
          <w:szCs w:val="24"/>
        </w:rPr>
        <w:t>cal</w:t>
      </w:r>
      <w:r w:rsidR="00602ED0">
        <w:rPr>
          <w:rFonts w:ascii="Times New Roman" w:hAnsi="Times New Roman" w:cs="Times New Roman"/>
          <w:sz w:val="24"/>
          <w:szCs w:val="24"/>
        </w:rPr>
        <w:t>f</w:t>
      </w:r>
      <w:r w:rsidR="003C5732">
        <w:rPr>
          <w:rFonts w:ascii="Times New Roman" w:hAnsi="Times New Roman" w:cs="Times New Roman"/>
          <w:sz w:val="24"/>
          <w:szCs w:val="24"/>
        </w:rPr>
        <w:t xml:space="preserve">.  </w:t>
      </w:r>
      <w:r w:rsidRPr="003158FC">
        <w:rPr>
          <w:rFonts w:ascii="Times New Roman" w:hAnsi="Times New Roman" w:cs="Times New Roman"/>
          <w:sz w:val="24"/>
          <w:szCs w:val="24"/>
        </w:rPr>
        <w:t>The top performing model (variable) was retained in the final candidate model set.</w:t>
      </w:r>
      <w:r w:rsidR="00E74790">
        <w:rPr>
          <w:rFonts w:ascii="Times New Roman" w:hAnsi="Times New Roman" w:cs="Times New Roman"/>
          <w:sz w:val="24"/>
          <w:szCs w:val="24"/>
        </w:rPr>
        <w:t xml:space="preserve"> </w:t>
      </w:r>
      <w:r w:rsidRPr="003158FC">
        <w:rPr>
          <w:rFonts w:ascii="Times New Roman" w:hAnsi="Times New Roman" w:cs="Times New Roman"/>
          <w:sz w:val="24"/>
          <w:szCs w:val="24"/>
        </w:rPr>
        <w:t xml:space="preserve">Our inclusion and evaluation of NDVI as a more direct measure of browse </w:t>
      </w:r>
      <w:r w:rsidR="00F747A3">
        <w:rPr>
          <w:rFonts w:ascii="Times New Roman" w:hAnsi="Times New Roman" w:cs="Times New Roman"/>
          <w:sz w:val="24"/>
          <w:szCs w:val="24"/>
        </w:rPr>
        <w:t>complements</w:t>
      </w:r>
      <w:r w:rsidR="00F747A3" w:rsidRPr="003158FC">
        <w:rPr>
          <w:rFonts w:ascii="Times New Roman" w:hAnsi="Times New Roman" w:cs="Times New Roman"/>
          <w:sz w:val="24"/>
          <w:szCs w:val="24"/>
        </w:rPr>
        <w:t xml:space="preserve"> </w:t>
      </w:r>
      <w:r w:rsidRPr="003158FC">
        <w:rPr>
          <w:rFonts w:ascii="Times New Roman" w:hAnsi="Times New Roman" w:cs="Times New Roman"/>
          <w:sz w:val="24"/>
          <w:szCs w:val="24"/>
        </w:rPr>
        <w:t xml:space="preserve">previous analyses </w:t>
      </w:r>
      <w:r w:rsidR="00E70635">
        <w:rPr>
          <w:rFonts w:ascii="Times New Roman" w:hAnsi="Times New Roman" w:cs="Times New Roman"/>
          <w:sz w:val="24"/>
          <w:szCs w:val="24"/>
        </w:rPr>
        <w:t xml:space="preserve">of </w:t>
      </w:r>
      <w:r w:rsidR="00E70635" w:rsidRPr="003158FC">
        <w:rPr>
          <w:rFonts w:ascii="Times New Roman" w:hAnsi="Times New Roman" w:cs="Times New Roman"/>
          <w:sz w:val="24"/>
          <w:szCs w:val="24"/>
        </w:rPr>
        <w:t>covariate</w:t>
      </w:r>
      <w:r w:rsidR="00E70635">
        <w:rPr>
          <w:rFonts w:ascii="Times New Roman" w:hAnsi="Times New Roman" w:cs="Times New Roman"/>
          <w:sz w:val="24"/>
          <w:szCs w:val="24"/>
        </w:rPr>
        <w:t>s affecting</w:t>
      </w:r>
      <w:r w:rsidR="00E70635" w:rsidRPr="003158FC">
        <w:rPr>
          <w:rFonts w:ascii="Times New Roman" w:hAnsi="Times New Roman" w:cs="Times New Roman"/>
          <w:sz w:val="24"/>
          <w:szCs w:val="24"/>
        </w:rPr>
        <w:t xml:space="preserve"> black rhinoceros age at first reproduction</w:t>
      </w:r>
      <w:r w:rsidR="00E70635">
        <w:rPr>
          <w:rFonts w:ascii="Times New Roman" w:hAnsi="Times New Roman" w:cs="Times New Roman"/>
          <w:sz w:val="24"/>
          <w:szCs w:val="24"/>
        </w:rPr>
        <w:t>,</w:t>
      </w:r>
      <w:r w:rsidR="00E70635" w:rsidRPr="003158FC">
        <w:rPr>
          <w:rFonts w:ascii="Times New Roman" w:hAnsi="Times New Roman" w:cs="Times New Roman"/>
          <w:sz w:val="24"/>
          <w:szCs w:val="24"/>
        </w:rPr>
        <w:t xml:space="preserve"> </w:t>
      </w:r>
      <w:r w:rsidRPr="003158FC">
        <w:rPr>
          <w:rFonts w:ascii="Times New Roman" w:hAnsi="Times New Roman" w:cs="Times New Roman"/>
          <w:sz w:val="24"/>
          <w:szCs w:val="24"/>
        </w:rPr>
        <w:t xml:space="preserve">which only included a measure of rainfall </w:t>
      </w:r>
      <w:r w:rsidRPr="003158FC">
        <w:rPr>
          <w:rFonts w:ascii="Times New Roman" w:hAnsi="Times New Roman" w:cs="Times New Roman"/>
          <w:sz w:val="24"/>
          <w:szCs w:val="24"/>
        </w:rPr>
        <w:fldChar w:fldCharType="begin"/>
      </w:r>
      <w:r w:rsidRPr="003158FC">
        <w:rPr>
          <w:rFonts w:ascii="Times New Roman" w:hAnsi="Times New Roman" w:cs="Times New Roman"/>
          <w:sz w:val="24"/>
          <w:szCs w:val="24"/>
        </w:rPr>
        <w:instrText xml:space="preserve"> ADDIN ZOTERO_ITEM CSL_CITATION {"citationID":"50ZLqNra","properties":{"formattedCitation":"(Hrabar &amp; Toit, 2005; Law et al., 2013)","plainCitation":"(Hrabar &amp; Toit, 2005; Law et al., 2013)","noteIndex":0},"citationItems":[{"id":"Lj986ZLm/HmEhefd5","uris":["http://zotero.org/users/7146663/items/M8VTVKLM"],"uri":["http://zotero.org/users/7146663/items/M8VTVKLM"],"itemData":{"id":3293,"type":"article-journal","abstract":"Achieving maximum productivity in remnant populations of black rhinoceros is crucial to the persistence of this species. It was, therefore, investigated whether the black rhino population of Pilanesberg National Park had become regulated by resource limitation 22 years after introduction in 1979. Inter-calving intervals (which are not restricted to yearly time increments, due to asynchronous reproduction) decreased with an increase in rainfall, while the percentage of male calves born increased with increasing rainfall. The percentage of reproductive cows achieving maternal success increased with increasing density until 0.085 rhinos/km2, after which it decreased. This positive relationship at low densities is largely due to changes in the female age structure and the adult female/male ratio. The age at ﬁrst calving tended to increase with increasing density, while mortality was not related to rainfall or density. It is concluded that the Pilanesberg black rhino population is showing the ﬁrst signs of density dependence. It is proposed that black rhino conservators should monitor the percentage of cows achieving maternal success to detect early indications of density dependent resource limitation and use this as a criteria for decisions regarding metapopulation management.","container-title":"Animal Conservation","DOI":"10.1017/S1367943005002234","ISSN":"1367-9430, 1469-1795","issue":"3","journalAbbreviation":"Animal Conservation","language":"en","page":"259-267","source":"DOI.org (Crossref)","title":"Dynamics of a protected black rhino (Diceros bicornis) population: Pilanesberg National Park, South Africa","title-short":"Dynamics of a protected black rhino (Diceros bicornis) population","volume":"8","author":[{"family":"Hrabar","given":"Halszka"},{"family":"Toit","given":"Johan T."}],"issued":{"date-parts":[["2005",8]]}}},{"id":"Lj986ZLm/ww5DQiax","uris":["http://zotero.org/users/7146663/items/LQ2S2FCV"],"uri":["http://zotero.org/users/7146663/items/LQ2S2FCV"],"itemData":{"id":11188,"type":"article-journal","container-title":"European Journal of Wildlife Research","DOI":"10.1007/s10344-013-0694-y","ISSN":"1612-4642, 1439-0574","issue":"4","journalAbbreviation":"Eur J Wildl Res","language":"en","page":"477-485","source":"DOI.org (Crossref)","title":"Mortality and female fecundity in an expanding black rhinoceros (Diceros bicornis minor) population","volume":"59","author":[{"family":"Law","given":"Peter R"},{"family":"Fike","given":"Brad"},{"family":"Lent","given":"Peter C."}],"issued":{"date-parts":[["2013",8]]}}}],"schema":"https://github.com/citation-style-language/schema/raw/master/csl-citation.json"} </w:instrText>
      </w:r>
      <w:r w:rsidRPr="003158FC">
        <w:rPr>
          <w:rFonts w:ascii="Times New Roman" w:hAnsi="Times New Roman" w:cs="Times New Roman"/>
          <w:sz w:val="24"/>
          <w:szCs w:val="24"/>
        </w:rPr>
        <w:fldChar w:fldCharType="separate"/>
      </w:r>
      <w:r w:rsidRPr="003158FC">
        <w:rPr>
          <w:rFonts w:ascii="Times New Roman" w:hAnsi="Times New Roman" w:cs="Times New Roman"/>
          <w:sz w:val="24"/>
          <w:szCs w:val="24"/>
        </w:rPr>
        <w:t>(Hrabar &amp; Toit, 2005; Law et al., 2013)</w:t>
      </w:r>
      <w:r w:rsidRPr="003158FC">
        <w:rPr>
          <w:rFonts w:ascii="Times New Roman" w:hAnsi="Times New Roman" w:cs="Times New Roman"/>
          <w:sz w:val="24"/>
          <w:szCs w:val="24"/>
        </w:rPr>
        <w:fldChar w:fldCharType="end"/>
      </w:r>
      <w:r w:rsidRPr="003158FC">
        <w:rPr>
          <w:rFonts w:ascii="Times New Roman" w:hAnsi="Times New Roman" w:cs="Times New Roman"/>
          <w:sz w:val="24"/>
          <w:szCs w:val="24"/>
        </w:rPr>
        <w:t>.</w:t>
      </w:r>
      <w:r w:rsidR="00E74790">
        <w:rPr>
          <w:rFonts w:ascii="Times New Roman" w:hAnsi="Times New Roman" w:cs="Times New Roman"/>
          <w:sz w:val="24"/>
          <w:szCs w:val="24"/>
        </w:rPr>
        <w:t xml:space="preserve"> </w:t>
      </w:r>
      <w:r w:rsidRPr="003158FC">
        <w:rPr>
          <w:rFonts w:ascii="Times New Roman" w:hAnsi="Times New Roman" w:cs="Times New Roman"/>
          <w:sz w:val="24"/>
          <w:szCs w:val="24"/>
        </w:rPr>
        <w:t xml:space="preserve">Similar analyses on other browsing megaherbivores in Africa demonstrate that NDVI may provide greater explanatory power than rainfall towards driving demographic processes </w:t>
      </w:r>
      <w:r w:rsidRPr="003158FC">
        <w:rPr>
          <w:rFonts w:ascii="Times New Roman" w:hAnsi="Times New Roman" w:cs="Times New Roman"/>
          <w:sz w:val="24"/>
          <w:szCs w:val="24"/>
        </w:rPr>
        <w:fldChar w:fldCharType="begin"/>
      </w:r>
      <w:r w:rsidRPr="003158FC">
        <w:rPr>
          <w:rFonts w:ascii="Times New Roman" w:hAnsi="Times New Roman" w:cs="Times New Roman"/>
          <w:sz w:val="24"/>
          <w:szCs w:val="24"/>
        </w:rPr>
        <w:instrText xml:space="preserve"> ADDIN ZOTERO_ITEM CSL_CITATION {"citationID":"zk1c3ceX","properties":{"formattedCitation":"(Rasmussen et al., 2006; Trimble et al., 2009)","plainCitation":"(Rasmussen et al., 2006; Trimble et al., 2009)","noteIndex":0},"citationItems":[{"id":"Lj986ZLm/d1zIj99m","uris":["http://zotero.org/users/7146663/items/R54T3UTX"],"uri":["http://zotero.org/users/7146663/items/R54T3UTX"],"itemData":{"id":12039,"type":"article-journal","container-title":"Journal of Applied Ecology","page":"366-376","title":"Predicting time-specific changes in demographic processes using remote-sensing data","volume":"43","author":[{"family":"Rasmussen","given":"H.B."},{"family":"Wittemyer","given":"G."},{"family":"Douglas-Hamilton","given":"I."}],"issued":{"date-parts":[["2006"]]}}},{"id":"Lj986ZLm/w58yAVez","uris":["http://zotero.org/users/7146663/items/9TCQTQ3S"],"uri":["http://zotero.org/users/7146663/items/9TCQTQ3S"],"itemData":{"id":12040,"type":"article-journal","container-title":"Journal of Zoology","page":"18-26","title":"Drivers of megaherbivore demographic fluctuations: inference from elephants","volume":"279","author":[{"family":"Trimble","given":"M.J."},{"family":"Ferreira","given":"Sam M"},{"family":"Aarde","given":"Rudi J.","non-dropping-particle":"van"}],"issued":{"date-parts":[["2009"]]}}}],"schema":"https://github.com/citation-style-language/schema/raw/master/csl-citation.json"} </w:instrText>
      </w:r>
      <w:r w:rsidRPr="003158FC">
        <w:rPr>
          <w:rFonts w:ascii="Times New Roman" w:hAnsi="Times New Roman" w:cs="Times New Roman"/>
          <w:sz w:val="24"/>
          <w:szCs w:val="24"/>
        </w:rPr>
        <w:fldChar w:fldCharType="separate"/>
      </w:r>
      <w:r w:rsidRPr="003158FC">
        <w:rPr>
          <w:rFonts w:ascii="Times New Roman" w:hAnsi="Times New Roman" w:cs="Times New Roman"/>
          <w:sz w:val="24"/>
          <w:szCs w:val="24"/>
        </w:rPr>
        <w:t>(Rasmussen et al., 2006; Trimble et al., 2009)</w:t>
      </w:r>
      <w:r w:rsidRPr="003158FC">
        <w:rPr>
          <w:rFonts w:ascii="Times New Roman" w:hAnsi="Times New Roman" w:cs="Times New Roman"/>
          <w:sz w:val="24"/>
          <w:szCs w:val="24"/>
        </w:rPr>
        <w:fldChar w:fldCharType="end"/>
      </w:r>
      <w:r w:rsidRPr="003158FC">
        <w:rPr>
          <w:rFonts w:ascii="Times New Roman" w:hAnsi="Times New Roman" w:cs="Times New Roman"/>
          <w:sz w:val="24"/>
          <w:szCs w:val="24"/>
        </w:rPr>
        <w:t>.</w:t>
      </w:r>
      <w:r w:rsidR="00E74790">
        <w:rPr>
          <w:rFonts w:ascii="Times New Roman" w:hAnsi="Times New Roman" w:cs="Times New Roman"/>
          <w:sz w:val="24"/>
          <w:szCs w:val="24"/>
        </w:rPr>
        <w:t xml:space="preserve"> </w:t>
      </w:r>
      <w:r w:rsidRPr="003158FC">
        <w:rPr>
          <w:rFonts w:ascii="Times New Roman" w:hAnsi="Times New Roman" w:cs="Times New Roman"/>
          <w:sz w:val="24"/>
          <w:szCs w:val="24"/>
        </w:rPr>
        <w:t xml:space="preserve">However, we recognize that </w:t>
      </w:r>
      <w:r w:rsidR="00DB01E7">
        <w:rPr>
          <w:rFonts w:ascii="Times New Roman" w:hAnsi="Times New Roman" w:cs="Times New Roman"/>
          <w:sz w:val="24"/>
          <w:szCs w:val="24"/>
        </w:rPr>
        <w:t>because</w:t>
      </w:r>
      <w:r w:rsidRPr="003158FC">
        <w:rPr>
          <w:rFonts w:ascii="Times New Roman" w:hAnsi="Times New Roman" w:cs="Times New Roman"/>
          <w:sz w:val="24"/>
          <w:szCs w:val="24"/>
        </w:rPr>
        <w:t xml:space="preserve"> black rhinoceros</w:t>
      </w:r>
      <w:r w:rsidR="003C6501">
        <w:rPr>
          <w:rFonts w:ascii="Times New Roman" w:hAnsi="Times New Roman" w:cs="Times New Roman"/>
          <w:sz w:val="24"/>
          <w:szCs w:val="24"/>
        </w:rPr>
        <w:t>es</w:t>
      </w:r>
      <w:r w:rsidRPr="003158FC">
        <w:rPr>
          <w:rFonts w:ascii="Times New Roman" w:hAnsi="Times New Roman" w:cs="Times New Roman"/>
          <w:sz w:val="24"/>
          <w:szCs w:val="24"/>
        </w:rPr>
        <w:t xml:space="preserve"> </w:t>
      </w:r>
      <w:r w:rsidR="003C6501">
        <w:rPr>
          <w:rFonts w:ascii="Times New Roman" w:hAnsi="Times New Roman" w:cs="Times New Roman"/>
          <w:sz w:val="24"/>
          <w:szCs w:val="24"/>
        </w:rPr>
        <w:t xml:space="preserve">have </w:t>
      </w:r>
      <w:r w:rsidRPr="003158FC">
        <w:rPr>
          <w:rFonts w:ascii="Times New Roman" w:hAnsi="Times New Roman" w:cs="Times New Roman"/>
          <w:sz w:val="24"/>
          <w:szCs w:val="24"/>
        </w:rPr>
        <w:t xml:space="preserve">limited capability to browse </w:t>
      </w:r>
      <w:r w:rsidR="003C6501">
        <w:rPr>
          <w:rFonts w:ascii="Times New Roman" w:hAnsi="Times New Roman" w:cs="Times New Roman"/>
          <w:sz w:val="24"/>
          <w:szCs w:val="24"/>
        </w:rPr>
        <w:t xml:space="preserve">at heights </w:t>
      </w:r>
      <w:r w:rsidRPr="003158FC">
        <w:rPr>
          <w:rFonts w:ascii="Times New Roman" w:hAnsi="Times New Roman" w:cs="Times New Roman"/>
          <w:sz w:val="24"/>
          <w:szCs w:val="24"/>
        </w:rPr>
        <w:t>above 2 m (Adcock, 2006), utilizing NDVI as a surrogate for browse may over-estimate actual available browse</w:t>
      </w:r>
      <w:r w:rsidR="003C6501">
        <w:rPr>
          <w:rFonts w:ascii="Times New Roman" w:hAnsi="Times New Roman" w:cs="Times New Roman"/>
          <w:sz w:val="24"/>
          <w:szCs w:val="24"/>
        </w:rPr>
        <w:t>,</w:t>
      </w:r>
      <w:r w:rsidRPr="003158FC">
        <w:rPr>
          <w:rFonts w:ascii="Times New Roman" w:hAnsi="Times New Roman" w:cs="Times New Roman"/>
          <w:sz w:val="24"/>
          <w:szCs w:val="24"/>
        </w:rPr>
        <w:t xml:space="preserve"> especially in areas of higher canopy.</w:t>
      </w:r>
      <w:r w:rsidR="00E74790">
        <w:rPr>
          <w:rFonts w:ascii="Times New Roman" w:hAnsi="Times New Roman" w:cs="Times New Roman"/>
          <w:sz w:val="24"/>
          <w:szCs w:val="24"/>
        </w:rPr>
        <w:t xml:space="preserve"> </w:t>
      </w:r>
      <w:r w:rsidRPr="003158FC">
        <w:rPr>
          <w:rFonts w:ascii="Times New Roman" w:hAnsi="Times New Roman" w:cs="Times New Roman"/>
          <w:sz w:val="24"/>
          <w:szCs w:val="24"/>
        </w:rPr>
        <w:t>We also tested for any effects of soil</w:t>
      </w:r>
      <w:r w:rsidR="009A35E6">
        <w:rPr>
          <w:rFonts w:ascii="Times New Roman" w:hAnsi="Times New Roman" w:cs="Times New Roman"/>
          <w:sz w:val="24"/>
          <w:szCs w:val="24"/>
        </w:rPr>
        <w:t>,</w:t>
      </w:r>
      <w:r w:rsidRPr="003158FC">
        <w:rPr>
          <w:rFonts w:ascii="Times New Roman" w:hAnsi="Times New Roman" w:cs="Times New Roman"/>
          <w:sz w:val="24"/>
          <w:szCs w:val="24"/>
        </w:rPr>
        <w:t xml:space="preserve"> which </w:t>
      </w:r>
      <w:r w:rsidR="003C6501">
        <w:rPr>
          <w:rFonts w:ascii="Times New Roman" w:hAnsi="Times New Roman" w:cs="Times New Roman"/>
          <w:sz w:val="24"/>
          <w:szCs w:val="24"/>
        </w:rPr>
        <w:t>may</w:t>
      </w:r>
      <w:r w:rsidRPr="003158FC">
        <w:rPr>
          <w:rFonts w:ascii="Times New Roman" w:hAnsi="Times New Roman" w:cs="Times New Roman"/>
          <w:sz w:val="24"/>
          <w:szCs w:val="24"/>
        </w:rPr>
        <w:t xml:space="preserve"> be expected to have more biological impact over a longer rather than shorter time frame</w:t>
      </w:r>
      <w:r w:rsidR="009A35E6">
        <w:rPr>
          <w:rFonts w:ascii="Times New Roman" w:hAnsi="Times New Roman" w:cs="Times New Roman"/>
          <w:sz w:val="24"/>
          <w:szCs w:val="24"/>
        </w:rPr>
        <w:t>,</w:t>
      </w:r>
      <w:r w:rsidRPr="003158FC">
        <w:rPr>
          <w:rFonts w:ascii="Times New Roman" w:hAnsi="Times New Roman" w:cs="Times New Roman"/>
          <w:sz w:val="24"/>
          <w:szCs w:val="24"/>
        </w:rPr>
        <w:t xml:space="preserve"> but did not detect any noticeable effect</w:t>
      </w:r>
      <w:r w:rsidR="009A35E6">
        <w:rPr>
          <w:rFonts w:ascii="Times New Roman" w:hAnsi="Times New Roman" w:cs="Times New Roman"/>
          <w:sz w:val="24"/>
          <w:szCs w:val="24"/>
        </w:rPr>
        <w:t>. We therefore</w:t>
      </w:r>
      <w:r w:rsidRPr="003158FC">
        <w:rPr>
          <w:rFonts w:ascii="Times New Roman" w:hAnsi="Times New Roman" w:cs="Times New Roman"/>
          <w:sz w:val="24"/>
          <w:szCs w:val="24"/>
        </w:rPr>
        <w:t xml:space="preserve"> omitted </w:t>
      </w:r>
      <w:r w:rsidR="009A35E6">
        <w:rPr>
          <w:rFonts w:ascii="Times New Roman" w:hAnsi="Times New Roman" w:cs="Times New Roman"/>
          <w:sz w:val="24"/>
          <w:szCs w:val="24"/>
        </w:rPr>
        <w:t xml:space="preserve">the </w:t>
      </w:r>
      <w:r w:rsidRPr="003158FC">
        <w:rPr>
          <w:rFonts w:ascii="Times New Roman" w:hAnsi="Times New Roman" w:cs="Times New Roman"/>
          <w:sz w:val="24"/>
          <w:szCs w:val="24"/>
        </w:rPr>
        <w:t>soil variable from the final model set</w:t>
      </w:r>
      <w:r w:rsidR="003C5732">
        <w:rPr>
          <w:rFonts w:ascii="Times New Roman" w:hAnsi="Times New Roman" w:cs="Times New Roman"/>
          <w:sz w:val="24"/>
          <w:szCs w:val="24"/>
        </w:rPr>
        <w:t>.</w:t>
      </w:r>
    </w:p>
    <w:p w14:paraId="43FBC9DA" w14:textId="668BC402" w:rsidR="003158FC" w:rsidRPr="003158FC" w:rsidRDefault="003158FC" w:rsidP="00931924">
      <w:pPr>
        <w:spacing w:line="240" w:lineRule="auto"/>
        <w:rPr>
          <w:rFonts w:ascii="Times New Roman" w:hAnsi="Times New Roman" w:cs="Times New Roman"/>
          <w:sz w:val="24"/>
          <w:szCs w:val="24"/>
        </w:rPr>
      </w:pPr>
      <w:r w:rsidRPr="003158FC">
        <w:rPr>
          <w:rFonts w:ascii="Times New Roman" w:hAnsi="Times New Roman" w:cs="Times New Roman"/>
          <w:sz w:val="24"/>
          <w:szCs w:val="24"/>
        </w:rPr>
        <w:t xml:space="preserve">The larger sample size </w:t>
      </w:r>
      <w:r w:rsidR="009A35E6">
        <w:rPr>
          <w:rFonts w:ascii="Times New Roman" w:hAnsi="Times New Roman" w:cs="Times New Roman"/>
          <w:sz w:val="24"/>
          <w:szCs w:val="24"/>
        </w:rPr>
        <w:t xml:space="preserve">available </w:t>
      </w:r>
      <w:r w:rsidRPr="003158FC">
        <w:rPr>
          <w:rFonts w:ascii="Times New Roman" w:hAnsi="Times New Roman" w:cs="Times New Roman"/>
          <w:sz w:val="24"/>
          <w:szCs w:val="24"/>
        </w:rPr>
        <w:t xml:space="preserve">for </w:t>
      </w:r>
      <w:r w:rsidR="008F0B48">
        <w:rPr>
          <w:rFonts w:ascii="Times New Roman" w:hAnsi="Times New Roman" w:cs="Times New Roman"/>
          <w:sz w:val="24"/>
          <w:szCs w:val="24"/>
        </w:rPr>
        <w:t>the</w:t>
      </w:r>
      <w:r w:rsidR="008F0B48" w:rsidRPr="003158FC">
        <w:rPr>
          <w:rFonts w:ascii="Times New Roman" w:hAnsi="Times New Roman" w:cs="Times New Roman"/>
          <w:sz w:val="24"/>
          <w:szCs w:val="24"/>
        </w:rPr>
        <w:t xml:space="preserve"> </w:t>
      </w:r>
      <w:r w:rsidRPr="003158FC">
        <w:rPr>
          <w:rFonts w:ascii="Times New Roman" w:hAnsi="Times New Roman" w:cs="Times New Roman"/>
          <w:sz w:val="24"/>
          <w:szCs w:val="24"/>
        </w:rPr>
        <w:t xml:space="preserve">inter-birth interval analysis (n = 116 single inter-birth intervals between successive calving events for 35 individual breeding females: 7 in Far West, 8 in Mid West, 16 in Central, and 4 in Far East) enabled us to include additional plausible explanatory variables such as maternal age (estimated at the midpoint of the inter-birth interval) and experience (the number of previously successfully weaned calves that reached </w:t>
      </w:r>
      <w:r w:rsidR="00E25464">
        <w:rPr>
          <w:rFonts w:ascii="Times New Roman" w:hAnsi="Times New Roman" w:cs="Times New Roman"/>
          <w:sz w:val="24"/>
          <w:szCs w:val="24"/>
        </w:rPr>
        <w:t xml:space="preserve">the </w:t>
      </w:r>
      <w:r w:rsidRPr="003158FC">
        <w:rPr>
          <w:rFonts w:ascii="Times New Roman" w:hAnsi="Times New Roman" w:cs="Times New Roman"/>
          <w:sz w:val="24"/>
          <w:szCs w:val="24"/>
        </w:rPr>
        <w:t xml:space="preserve">subadult </w:t>
      </w:r>
      <w:r w:rsidR="00E25464">
        <w:rPr>
          <w:rFonts w:ascii="Times New Roman" w:hAnsi="Times New Roman" w:cs="Times New Roman"/>
          <w:sz w:val="24"/>
          <w:szCs w:val="24"/>
        </w:rPr>
        <w:t>stage</w:t>
      </w:r>
      <w:r w:rsidRPr="003158FC">
        <w:rPr>
          <w:rFonts w:ascii="Times New Roman" w:hAnsi="Times New Roman" w:cs="Times New Roman"/>
          <w:sz w:val="24"/>
          <w:szCs w:val="24"/>
        </w:rPr>
        <w:t>), as well as the sex of the calf that initiated the inter-birth interval.</w:t>
      </w:r>
      <w:r w:rsidR="00E74790">
        <w:rPr>
          <w:rFonts w:ascii="Times New Roman" w:hAnsi="Times New Roman" w:cs="Times New Roman"/>
          <w:sz w:val="24"/>
          <w:szCs w:val="24"/>
        </w:rPr>
        <w:t xml:space="preserve"> </w:t>
      </w:r>
      <w:r w:rsidR="00E25464">
        <w:rPr>
          <w:rFonts w:ascii="Times New Roman" w:hAnsi="Times New Roman" w:cs="Times New Roman"/>
          <w:sz w:val="24"/>
          <w:szCs w:val="24"/>
        </w:rPr>
        <w:t>In the same way as for</w:t>
      </w:r>
      <w:r w:rsidR="00E25464" w:rsidRPr="003158FC">
        <w:rPr>
          <w:rFonts w:ascii="Times New Roman" w:hAnsi="Times New Roman" w:cs="Times New Roman"/>
          <w:sz w:val="24"/>
          <w:szCs w:val="24"/>
        </w:rPr>
        <w:t xml:space="preserve"> </w:t>
      </w:r>
      <w:r w:rsidRPr="003158FC">
        <w:rPr>
          <w:rFonts w:ascii="Times New Roman" w:hAnsi="Times New Roman" w:cs="Times New Roman"/>
          <w:sz w:val="24"/>
          <w:szCs w:val="24"/>
        </w:rPr>
        <w:t xml:space="preserve">age at first reproduction, we also included a measure of browse by evaluating the </w:t>
      </w:r>
      <w:r w:rsidR="004F6653">
        <w:rPr>
          <w:rFonts w:ascii="Times New Roman" w:hAnsi="Times New Roman" w:cs="Times New Roman"/>
          <w:sz w:val="24"/>
          <w:szCs w:val="24"/>
        </w:rPr>
        <w:t>mean</w:t>
      </w:r>
      <w:r w:rsidR="004F6653" w:rsidRPr="003158FC">
        <w:rPr>
          <w:rFonts w:ascii="Times New Roman" w:hAnsi="Times New Roman" w:cs="Times New Roman"/>
          <w:sz w:val="24"/>
          <w:szCs w:val="24"/>
        </w:rPr>
        <w:t xml:space="preserve"> </w:t>
      </w:r>
      <w:r w:rsidRPr="003158FC">
        <w:rPr>
          <w:rFonts w:ascii="Times New Roman" w:hAnsi="Times New Roman" w:cs="Times New Roman"/>
          <w:sz w:val="24"/>
          <w:szCs w:val="24"/>
        </w:rPr>
        <w:t xml:space="preserve">rainfall and NDVI during the </w:t>
      </w:r>
      <w:r w:rsidR="004F6653" w:rsidRPr="003158FC">
        <w:rPr>
          <w:rFonts w:ascii="Times New Roman" w:hAnsi="Times New Roman" w:cs="Times New Roman"/>
          <w:sz w:val="24"/>
          <w:szCs w:val="24"/>
        </w:rPr>
        <w:t>6</w:t>
      </w:r>
      <w:r w:rsidR="004F6653">
        <w:rPr>
          <w:rFonts w:ascii="Times New Roman" w:hAnsi="Times New Roman" w:cs="Times New Roman"/>
          <w:sz w:val="24"/>
          <w:szCs w:val="24"/>
        </w:rPr>
        <w:t>-</w:t>
      </w:r>
      <w:r w:rsidRPr="003158FC">
        <w:rPr>
          <w:rFonts w:ascii="Times New Roman" w:hAnsi="Times New Roman" w:cs="Times New Roman"/>
          <w:sz w:val="24"/>
          <w:szCs w:val="24"/>
        </w:rPr>
        <w:t>month period prior to inter-birth interval initiation (including birth month) as well as the inter-birth interval period itself (including birth month).</w:t>
      </w:r>
      <w:r w:rsidR="00E74790">
        <w:rPr>
          <w:rFonts w:ascii="Times New Roman" w:hAnsi="Times New Roman" w:cs="Times New Roman"/>
          <w:sz w:val="24"/>
          <w:szCs w:val="24"/>
        </w:rPr>
        <w:t xml:space="preserve"> </w:t>
      </w:r>
      <w:r w:rsidRPr="003158FC">
        <w:rPr>
          <w:rFonts w:ascii="Times New Roman" w:hAnsi="Times New Roman" w:cs="Times New Roman"/>
          <w:sz w:val="24"/>
          <w:szCs w:val="24"/>
        </w:rPr>
        <w:t xml:space="preserve">Lastly, we included a measure of population density estimated at the </w:t>
      </w:r>
      <w:r w:rsidR="00C902D6" w:rsidRPr="003158FC">
        <w:rPr>
          <w:rFonts w:ascii="Times New Roman" w:hAnsi="Times New Roman" w:cs="Times New Roman"/>
          <w:sz w:val="24"/>
          <w:szCs w:val="24"/>
        </w:rPr>
        <w:t xml:space="preserve">midpoint </w:t>
      </w:r>
      <w:r w:rsidR="00C902D6">
        <w:rPr>
          <w:rFonts w:ascii="Times New Roman" w:hAnsi="Times New Roman" w:cs="Times New Roman"/>
          <w:sz w:val="24"/>
          <w:szCs w:val="24"/>
        </w:rPr>
        <w:t xml:space="preserve">of the </w:t>
      </w:r>
      <w:r w:rsidRPr="003158FC">
        <w:rPr>
          <w:rFonts w:ascii="Times New Roman" w:hAnsi="Times New Roman" w:cs="Times New Roman"/>
          <w:sz w:val="24"/>
          <w:szCs w:val="24"/>
        </w:rPr>
        <w:t>inter-birth interval.</w:t>
      </w:r>
      <w:r w:rsidR="00E74790">
        <w:rPr>
          <w:rFonts w:ascii="Times New Roman" w:hAnsi="Times New Roman" w:cs="Times New Roman"/>
          <w:sz w:val="24"/>
          <w:szCs w:val="24"/>
        </w:rPr>
        <w:t xml:space="preserve"> </w:t>
      </w:r>
      <w:r w:rsidRPr="003158FC">
        <w:rPr>
          <w:rFonts w:ascii="Times New Roman" w:hAnsi="Times New Roman" w:cs="Times New Roman"/>
          <w:sz w:val="24"/>
          <w:szCs w:val="24"/>
        </w:rPr>
        <w:t xml:space="preserve">We tested for any effects of clustering in our inter-birth interval analysis by including and testing for an effect of </w:t>
      </w:r>
      <w:r w:rsidR="005E19A2">
        <w:rPr>
          <w:rFonts w:ascii="Times New Roman" w:hAnsi="Times New Roman" w:cs="Times New Roman"/>
          <w:sz w:val="24"/>
          <w:szCs w:val="24"/>
        </w:rPr>
        <w:t>subpopulation</w:t>
      </w:r>
      <w:r w:rsidRPr="003158FC">
        <w:rPr>
          <w:rFonts w:ascii="Times New Roman" w:hAnsi="Times New Roman" w:cs="Times New Roman"/>
          <w:sz w:val="24"/>
          <w:szCs w:val="24"/>
        </w:rPr>
        <w:t xml:space="preserve"> (4 classes) and maternal identity (35 females) as random effects fitted by a general linear mixed model.</w:t>
      </w:r>
      <w:r w:rsidR="00E74790">
        <w:rPr>
          <w:rFonts w:ascii="Times New Roman" w:hAnsi="Times New Roman" w:cs="Times New Roman"/>
          <w:sz w:val="24"/>
          <w:szCs w:val="24"/>
        </w:rPr>
        <w:t xml:space="preserve"> </w:t>
      </w:r>
      <w:r w:rsidRPr="003158FC">
        <w:rPr>
          <w:rFonts w:ascii="Times New Roman" w:hAnsi="Times New Roman" w:cs="Times New Roman"/>
          <w:sz w:val="24"/>
          <w:szCs w:val="24"/>
        </w:rPr>
        <w:t>This also accounted for any potential independence bias in the dataset.</w:t>
      </w:r>
      <w:r w:rsidR="00E74790">
        <w:rPr>
          <w:rFonts w:ascii="Times New Roman" w:hAnsi="Times New Roman" w:cs="Times New Roman"/>
          <w:sz w:val="24"/>
          <w:szCs w:val="24"/>
        </w:rPr>
        <w:t xml:space="preserve"> </w:t>
      </w:r>
      <w:r w:rsidRPr="003158FC">
        <w:rPr>
          <w:rFonts w:ascii="Times New Roman" w:hAnsi="Times New Roman" w:cs="Times New Roman"/>
          <w:sz w:val="24"/>
          <w:szCs w:val="24"/>
        </w:rPr>
        <w:t xml:space="preserve"> Given that we were including a categorical binary predictor (</w:t>
      </w:r>
      <w:r w:rsidR="00C902D6">
        <w:rPr>
          <w:rFonts w:ascii="Times New Roman" w:hAnsi="Times New Roman" w:cs="Times New Roman"/>
          <w:sz w:val="24"/>
          <w:szCs w:val="24"/>
        </w:rPr>
        <w:t>c</w:t>
      </w:r>
      <w:r w:rsidRPr="003158FC">
        <w:rPr>
          <w:rFonts w:ascii="Times New Roman" w:hAnsi="Times New Roman" w:cs="Times New Roman"/>
          <w:sz w:val="24"/>
          <w:szCs w:val="24"/>
        </w:rPr>
        <w:t xml:space="preserve">alf </w:t>
      </w:r>
      <w:r w:rsidR="00C902D6">
        <w:rPr>
          <w:rFonts w:ascii="Times New Roman" w:hAnsi="Times New Roman" w:cs="Times New Roman"/>
          <w:sz w:val="24"/>
          <w:szCs w:val="24"/>
        </w:rPr>
        <w:t>s</w:t>
      </w:r>
      <w:r w:rsidRPr="003158FC">
        <w:rPr>
          <w:rFonts w:ascii="Times New Roman" w:hAnsi="Times New Roman" w:cs="Times New Roman"/>
          <w:sz w:val="24"/>
          <w:szCs w:val="24"/>
        </w:rPr>
        <w:t xml:space="preserve">ex) we mean-centered (and divided by 2 SD) all predictors prior to modelling </w:t>
      </w:r>
      <w:r w:rsidRPr="003158FC">
        <w:rPr>
          <w:rFonts w:ascii="Times New Roman" w:hAnsi="Times New Roman" w:cs="Times New Roman"/>
          <w:sz w:val="24"/>
          <w:szCs w:val="24"/>
        </w:rPr>
        <w:fldChar w:fldCharType="begin"/>
      </w:r>
      <w:r w:rsidRPr="003158FC">
        <w:rPr>
          <w:rFonts w:ascii="Times New Roman" w:hAnsi="Times New Roman" w:cs="Times New Roman"/>
          <w:sz w:val="24"/>
          <w:szCs w:val="24"/>
        </w:rPr>
        <w:instrText xml:space="preserve"> ADDIN ZOTERO_ITEM CSL_CITATION {"citationID":"LOmHlLaT","properties":{"formattedCitation":"(Gelman &amp; Hill, 2007; Gelman, 2007)","plainCitation":"(Gelman &amp; Hill, 2007; Gelman, 2007)","noteIndex":0},"citationItems":[{"id":"Lj986ZLm/IP7Tkvli","uris":["http://zotero.org/users/7146663/items/FIA7T52E"],"uri":["http://zotero.org/users/7146663/items/FIA7T52E"],"itemData":{"id":11918,"type":"book","publisher":"NY: Cambridge University Press","title":"Data Analysi using Regression and Hierarchial/Multilevel Models.","author":[{"family":"Gelman","given":"A."},{"family":"Hill","given":"J."}],"issued":{"date-parts":[["2007"]]}}},{"id":"Lj986ZLm/0Vw05PrO","uris":["http://zotero.org/groups/2250932/items/84WFUNPK"],"uri":["http://zotero.org/groups/2250932/items/84WFUNPK"],"itemData":{"id":6352,"type":"article-journal","container-title":"Statistics in Medeceine","DOI":"10.1002/sim.3107","journalAbbreviation":"Statistics in Medeceine","page":"2865-2873","title":"Scaling regression inputs by dividing by two standard deviations","volume":"27","author":[{"family":"Gelman","given":"Andrew"}],"issued":{"date-parts":[["2007",1,1]]}}}],"schema":"https://github.com/citation-style-language/schema/raw/master/csl-citation.json"} </w:instrText>
      </w:r>
      <w:r w:rsidRPr="003158FC">
        <w:rPr>
          <w:rFonts w:ascii="Times New Roman" w:hAnsi="Times New Roman" w:cs="Times New Roman"/>
          <w:sz w:val="24"/>
          <w:szCs w:val="24"/>
        </w:rPr>
        <w:fldChar w:fldCharType="separate"/>
      </w:r>
      <w:r w:rsidRPr="003158FC">
        <w:rPr>
          <w:rFonts w:ascii="Times New Roman" w:hAnsi="Times New Roman" w:cs="Times New Roman"/>
          <w:sz w:val="24"/>
          <w:szCs w:val="24"/>
        </w:rPr>
        <w:t>(Gelman &amp; Hill, 2007; Gelman, 2007)</w:t>
      </w:r>
      <w:r w:rsidRPr="003158FC">
        <w:rPr>
          <w:rFonts w:ascii="Times New Roman" w:hAnsi="Times New Roman" w:cs="Times New Roman"/>
          <w:sz w:val="24"/>
          <w:szCs w:val="24"/>
        </w:rPr>
        <w:fldChar w:fldCharType="end"/>
      </w:r>
      <w:r w:rsidRPr="003158FC">
        <w:rPr>
          <w:rFonts w:ascii="Times New Roman" w:hAnsi="Times New Roman" w:cs="Times New Roman"/>
          <w:sz w:val="24"/>
          <w:szCs w:val="24"/>
        </w:rPr>
        <w:t>.</w:t>
      </w:r>
      <w:r w:rsidR="00E74790">
        <w:rPr>
          <w:rFonts w:ascii="Times New Roman" w:hAnsi="Times New Roman" w:cs="Times New Roman"/>
          <w:sz w:val="24"/>
          <w:szCs w:val="24"/>
        </w:rPr>
        <w:t xml:space="preserve"> </w:t>
      </w:r>
    </w:p>
    <w:p w14:paraId="2D7B9C05" w14:textId="77777777" w:rsidR="003158FC" w:rsidRPr="003158FC" w:rsidRDefault="003158FC" w:rsidP="00931924">
      <w:pPr>
        <w:spacing w:line="240" w:lineRule="auto"/>
        <w:rPr>
          <w:rFonts w:ascii="Times New Roman" w:hAnsi="Times New Roman" w:cs="Times New Roman"/>
          <w:sz w:val="24"/>
          <w:szCs w:val="24"/>
        </w:rPr>
      </w:pPr>
    </w:p>
    <w:p w14:paraId="7A1D2DE6" w14:textId="5875A56E" w:rsidR="003158FC" w:rsidRPr="003158FC" w:rsidRDefault="009C402E" w:rsidP="0093192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We extracted r</w:t>
      </w:r>
      <w:r w:rsidR="003158FC" w:rsidRPr="003158FC">
        <w:rPr>
          <w:rFonts w:ascii="Times New Roman" w:hAnsi="Times New Roman" w:cs="Times New Roman"/>
          <w:sz w:val="24"/>
          <w:szCs w:val="24"/>
        </w:rPr>
        <w:t xml:space="preserve">ainfall data </w:t>
      </w:r>
      <w:r w:rsidR="003158FC" w:rsidRPr="003158FC">
        <w:rPr>
          <w:rFonts w:ascii="Times New Roman" w:hAnsi="Times New Roman" w:cs="Times New Roman"/>
          <w:color w:val="222222"/>
          <w:sz w:val="24"/>
          <w:szCs w:val="24"/>
          <w:shd w:val="clear" w:color="auto" w:fill="FFFFFF"/>
        </w:rPr>
        <w:t xml:space="preserve">from the </w:t>
      </w:r>
      <w:r w:rsidR="007322B6" w:rsidRPr="007322B6">
        <w:rPr>
          <w:rFonts w:ascii="Times New Roman" w:hAnsi="Times New Roman" w:cs="Times New Roman"/>
          <w:color w:val="222222"/>
          <w:sz w:val="24"/>
          <w:szCs w:val="24"/>
          <w:shd w:val="clear" w:color="auto" w:fill="FFFFFF"/>
        </w:rPr>
        <w:t xml:space="preserve">Climate Hazards Group InfraRed Precipitation with Station </w:t>
      </w:r>
      <w:r w:rsidR="007322B6">
        <w:rPr>
          <w:rFonts w:ascii="Times New Roman" w:hAnsi="Times New Roman" w:cs="Times New Roman"/>
          <w:color w:val="222222"/>
          <w:sz w:val="24"/>
          <w:szCs w:val="24"/>
          <w:shd w:val="clear" w:color="auto" w:fill="FFFFFF"/>
        </w:rPr>
        <w:t>(</w:t>
      </w:r>
      <w:r w:rsidR="003158FC" w:rsidRPr="003158FC">
        <w:rPr>
          <w:rFonts w:ascii="Times New Roman" w:hAnsi="Times New Roman" w:cs="Times New Roman"/>
          <w:color w:val="222222"/>
          <w:sz w:val="24"/>
          <w:szCs w:val="24"/>
          <w:shd w:val="clear" w:color="auto" w:fill="FFFFFF"/>
        </w:rPr>
        <w:t>CHIRPS</w:t>
      </w:r>
      <w:r w:rsidR="007322B6">
        <w:rPr>
          <w:rFonts w:ascii="Times New Roman" w:hAnsi="Times New Roman" w:cs="Times New Roman"/>
          <w:color w:val="222222"/>
          <w:sz w:val="24"/>
          <w:szCs w:val="24"/>
          <w:shd w:val="clear" w:color="auto" w:fill="FFFFFF"/>
        </w:rPr>
        <w:t>)</w:t>
      </w:r>
      <w:r w:rsidR="003158FC" w:rsidRPr="003158FC">
        <w:rPr>
          <w:rFonts w:ascii="Times New Roman" w:hAnsi="Times New Roman" w:cs="Times New Roman"/>
          <w:color w:val="222222"/>
          <w:sz w:val="24"/>
          <w:szCs w:val="24"/>
          <w:shd w:val="clear" w:color="auto" w:fill="FFFFFF"/>
        </w:rPr>
        <w:t xml:space="preserve"> dataset </w:t>
      </w:r>
      <w:r w:rsidR="003158FC" w:rsidRPr="003158FC">
        <w:rPr>
          <w:rFonts w:ascii="Times New Roman" w:hAnsi="Times New Roman" w:cs="Times New Roman"/>
          <w:sz w:val="24"/>
          <w:szCs w:val="24"/>
        </w:rPr>
        <w:t>(</w:t>
      </w:r>
      <w:r w:rsidR="00E94001">
        <w:rPr>
          <w:rFonts w:ascii="Times New Roman" w:hAnsi="Times New Roman" w:cs="Times New Roman"/>
          <w:sz w:val="24"/>
          <w:szCs w:val="24"/>
        </w:rPr>
        <w:t xml:space="preserve">freely </w:t>
      </w:r>
      <w:r w:rsidR="007322B6">
        <w:rPr>
          <w:rFonts w:ascii="Times New Roman" w:hAnsi="Times New Roman" w:cs="Times New Roman"/>
          <w:sz w:val="24"/>
          <w:szCs w:val="24"/>
        </w:rPr>
        <w:t xml:space="preserve">available </w:t>
      </w:r>
      <w:r w:rsidR="00E94001">
        <w:rPr>
          <w:rFonts w:ascii="Times New Roman" w:hAnsi="Times New Roman" w:cs="Times New Roman"/>
          <w:sz w:val="24"/>
          <w:szCs w:val="24"/>
        </w:rPr>
        <w:t xml:space="preserve">online; </w:t>
      </w:r>
      <w:r w:rsidR="005F5CB0">
        <w:rPr>
          <w:rFonts w:ascii="Times New Roman" w:hAnsi="Times New Roman" w:cs="Times New Roman"/>
          <w:sz w:val="24"/>
          <w:szCs w:val="24"/>
        </w:rPr>
        <w:t>USGS, 2021</w:t>
      </w:r>
      <w:r w:rsidR="003158FC" w:rsidRPr="003158FC">
        <w:rPr>
          <w:rFonts w:ascii="Times New Roman" w:hAnsi="Times New Roman" w:cs="Times New Roman"/>
          <w:sz w:val="24"/>
          <w:szCs w:val="24"/>
        </w:rPr>
        <w:t xml:space="preserve">) </w:t>
      </w:r>
      <w:r w:rsidR="003158FC" w:rsidRPr="003158FC">
        <w:rPr>
          <w:rFonts w:ascii="Times New Roman" w:hAnsi="Times New Roman" w:cs="Times New Roman"/>
          <w:color w:val="222222"/>
          <w:sz w:val="24"/>
          <w:szCs w:val="24"/>
          <w:shd w:val="clear" w:color="auto" w:fill="FFFFFF"/>
        </w:rPr>
        <w:t xml:space="preserve">at a 5 </w:t>
      </w:r>
      <w:r w:rsidRPr="009C402E">
        <w:rPr>
          <w:rFonts w:ascii="Times New Roman" w:hAnsi="Times New Roman" w:cs="Times New Roman"/>
          <w:color w:val="222222"/>
          <w:sz w:val="24"/>
          <w:szCs w:val="24"/>
          <w:shd w:val="clear" w:color="auto" w:fill="FFFFFF"/>
        </w:rPr>
        <w:t>×</w:t>
      </w:r>
      <w:r w:rsidR="003158FC" w:rsidRPr="003158FC">
        <w:rPr>
          <w:rFonts w:ascii="Times New Roman" w:hAnsi="Times New Roman" w:cs="Times New Roman"/>
          <w:color w:val="222222"/>
          <w:sz w:val="24"/>
          <w:szCs w:val="24"/>
          <w:shd w:val="clear" w:color="auto" w:fill="FFFFFF"/>
        </w:rPr>
        <w:t xml:space="preserve"> 5 k</w:t>
      </w:r>
      <w:r w:rsidR="005F5CB0">
        <w:rPr>
          <w:rFonts w:ascii="Times New Roman" w:hAnsi="Times New Roman" w:cs="Times New Roman"/>
          <w:color w:val="222222"/>
          <w:sz w:val="24"/>
          <w:szCs w:val="24"/>
          <w:shd w:val="clear" w:color="auto" w:fill="FFFFFF"/>
        </w:rPr>
        <w:t>m</w:t>
      </w:r>
      <w:r w:rsidR="003158FC" w:rsidRPr="003158FC">
        <w:rPr>
          <w:rFonts w:ascii="Times New Roman" w:hAnsi="Times New Roman" w:cs="Times New Roman"/>
          <w:color w:val="222222"/>
          <w:sz w:val="24"/>
          <w:szCs w:val="24"/>
          <w:shd w:val="clear" w:color="auto" w:fill="FFFFFF"/>
        </w:rPr>
        <w:t xml:space="preserve"> spatial resolution</w:t>
      </w:r>
      <w:r w:rsidR="00CB633B">
        <w:rPr>
          <w:rFonts w:ascii="Times New Roman" w:hAnsi="Times New Roman" w:cs="Times New Roman"/>
          <w:color w:val="222222"/>
          <w:sz w:val="24"/>
          <w:szCs w:val="24"/>
          <w:shd w:val="clear" w:color="auto" w:fill="FFFFFF"/>
        </w:rPr>
        <w:t>. We</w:t>
      </w:r>
      <w:r w:rsidR="00E94001">
        <w:rPr>
          <w:rFonts w:ascii="Times New Roman" w:hAnsi="Times New Roman" w:cs="Times New Roman"/>
          <w:color w:val="222222"/>
          <w:sz w:val="24"/>
          <w:szCs w:val="24"/>
          <w:shd w:val="clear" w:color="auto" w:fill="FFFFFF"/>
        </w:rPr>
        <w:t xml:space="preserve"> obtained</w:t>
      </w:r>
      <w:r w:rsidR="003158FC" w:rsidRPr="003158FC">
        <w:rPr>
          <w:rFonts w:ascii="Times New Roman" w:hAnsi="Times New Roman" w:cs="Times New Roman"/>
          <w:color w:val="222222"/>
          <w:sz w:val="24"/>
          <w:szCs w:val="24"/>
          <w:shd w:val="clear" w:color="auto" w:fill="FFFFFF"/>
        </w:rPr>
        <w:t xml:space="preserve"> </w:t>
      </w:r>
      <w:r w:rsidR="003158FC" w:rsidRPr="003158FC">
        <w:rPr>
          <w:rFonts w:ascii="Times New Roman" w:hAnsi="Times New Roman" w:cs="Times New Roman"/>
          <w:sz w:val="24"/>
          <w:szCs w:val="24"/>
        </w:rPr>
        <w:t xml:space="preserve">the NDVI time-series data from the </w:t>
      </w:r>
      <w:r w:rsidR="003158FC" w:rsidRPr="003158FC">
        <w:rPr>
          <w:rFonts w:ascii="Times New Roman" w:hAnsi="Times New Roman" w:cs="Times New Roman"/>
          <w:color w:val="333333"/>
          <w:sz w:val="24"/>
          <w:szCs w:val="24"/>
          <w:shd w:val="clear" w:color="auto" w:fill="FFFFFF"/>
        </w:rPr>
        <w:t>Collection 6 Moderate Resolution Imaging Spectroradiometer (MODIS)</w:t>
      </w:r>
      <w:r w:rsidR="00EF615E">
        <w:rPr>
          <w:rFonts w:ascii="Times New Roman" w:hAnsi="Times New Roman" w:cs="Times New Roman"/>
          <w:color w:val="333333"/>
          <w:sz w:val="24"/>
          <w:szCs w:val="24"/>
          <w:shd w:val="clear" w:color="auto" w:fill="FFFFFF"/>
        </w:rPr>
        <w:t>,</w:t>
      </w:r>
      <w:r w:rsidR="003158FC" w:rsidRPr="003158FC">
        <w:rPr>
          <w:rFonts w:ascii="Times New Roman" w:hAnsi="Times New Roman" w:cs="Times New Roman"/>
          <w:color w:val="333333"/>
          <w:sz w:val="24"/>
          <w:szCs w:val="24"/>
          <w:shd w:val="clear" w:color="auto" w:fill="FFFFFF"/>
        </w:rPr>
        <w:t xml:space="preserve"> </w:t>
      </w:r>
      <w:r w:rsidR="003158FC" w:rsidRPr="003158FC">
        <w:rPr>
          <w:rFonts w:ascii="Times New Roman" w:hAnsi="Times New Roman" w:cs="Times New Roman"/>
          <w:sz w:val="24"/>
          <w:szCs w:val="24"/>
        </w:rPr>
        <w:t>through a</w:t>
      </w:r>
      <w:r w:rsidR="00EF615E">
        <w:rPr>
          <w:rFonts w:ascii="Times New Roman" w:hAnsi="Times New Roman" w:cs="Times New Roman"/>
          <w:sz w:val="24"/>
          <w:szCs w:val="24"/>
        </w:rPr>
        <w:t>n</w:t>
      </w:r>
      <w:r w:rsidR="003158FC" w:rsidRPr="003158FC">
        <w:rPr>
          <w:rFonts w:ascii="Times New Roman" w:hAnsi="Times New Roman" w:cs="Times New Roman"/>
          <w:sz w:val="24"/>
          <w:szCs w:val="24"/>
        </w:rPr>
        <w:t xml:space="preserve"> </w:t>
      </w:r>
      <w:r w:rsidR="003158FC" w:rsidRPr="003158FC">
        <w:rPr>
          <w:rFonts w:ascii="Times New Roman" w:hAnsi="Times New Roman" w:cs="Times New Roman"/>
          <w:color w:val="333333"/>
          <w:sz w:val="24"/>
          <w:szCs w:val="24"/>
          <w:shd w:val="clear" w:color="auto" w:fill="FFFFFF"/>
        </w:rPr>
        <w:t xml:space="preserve">eMODIS product </w:t>
      </w:r>
      <w:r w:rsidR="003158FC" w:rsidRPr="003158FC">
        <w:rPr>
          <w:rFonts w:ascii="Times New Roman" w:hAnsi="Times New Roman" w:cs="Times New Roman"/>
          <w:sz w:val="24"/>
          <w:szCs w:val="24"/>
        </w:rPr>
        <w:t xml:space="preserve">(also freely </w:t>
      </w:r>
      <w:r w:rsidR="00EF615E">
        <w:rPr>
          <w:rFonts w:ascii="Times New Roman" w:hAnsi="Times New Roman" w:cs="Times New Roman"/>
          <w:sz w:val="24"/>
          <w:szCs w:val="24"/>
        </w:rPr>
        <w:t>available</w:t>
      </w:r>
      <w:r w:rsidR="00EF615E" w:rsidRPr="00AC5F01">
        <w:rPr>
          <w:rFonts w:ascii="Times New Roman" w:hAnsi="Times New Roman" w:cs="Times New Roman"/>
          <w:sz w:val="24"/>
          <w:szCs w:val="24"/>
        </w:rPr>
        <w:t>; USGS, 2021</w:t>
      </w:r>
      <w:r w:rsidR="009007F2" w:rsidRPr="00AC5F01">
        <w:rPr>
          <w:rFonts w:ascii="Times New Roman" w:hAnsi="Times New Roman" w:cs="Times New Roman"/>
          <w:sz w:val="24"/>
          <w:szCs w:val="24"/>
        </w:rPr>
        <w:t>)</w:t>
      </w:r>
      <w:r w:rsidR="00980011" w:rsidRPr="00AC5F01">
        <w:rPr>
          <w:rFonts w:ascii="Times New Roman" w:hAnsi="Times New Roman" w:cs="Times New Roman"/>
          <w:sz w:val="24"/>
          <w:szCs w:val="24"/>
        </w:rPr>
        <w:t>,</w:t>
      </w:r>
      <w:r w:rsidR="003158FC" w:rsidRPr="00AC5F01">
        <w:rPr>
          <w:rFonts w:ascii="Times New Roman" w:hAnsi="Times New Roman" w:cs="Times New Roman"/>
          <w:sz w:val="24"/>
          <w:szCs w:val="24"/>
        </w:rPr>
        <w:t xml:space="preserve"> </w:t>
      </w:r>
      <w:r w:rsidR="003158FC" w:rsidRPr="00AC5F01">
        <w:rPr>
          <w:rFonts w:ascii="Times New Roman" w:hAnsi="Times New Roman" w:cs="Times New Roman"/>
          <w:color w:val="333333"/>
          <w:sz w:val="24"/>
          <w:szCs w:val="24"/>
          <w:shd w:val="clear" w:color="auto" w:fill="FFFFFF"/>
        </w:rPr>
        <w:t>which is a 10</w:t>
      </w:r>
      <w:r w:rsidR="003158FC" w:rsidRPr="003158FC">
        <w:rPr>
          <w:rFonts w:ascii="Times New Roman" w:hAnsi="Times New Roman" w:cs="Times New Roman"/>
          <w:color w:val="333333"/>
          <w:sz w:val="24"/>
          <w:szCs w:val="24"/>
          <w:shd w:val="clear" w:color="auto" w:fill="FFFFFF"/>
        </w:rPr>
        <w:t>-day maximum-value composite NDVI at 250</w:t>
      </w:r>
      <w:r w:rsidR="00980011">
        <w:rPr>
          <w:rFonts w:ascii="Times New Roman" w:hAnsi="Times New Roman" w:cs="Times New Roman"/>
          <w:color w:val="333333"/>
          <w:sz w:val="24"/>
          <w:szCs w:val="24"/>
          <w:shd w:val="clear" w:color="auto" w:fill="FFFFFF"/>
        </w:rPr>
        <w:t>-</w:t>
      </w:r>
      <w:r w:rsidR="003158FC" w:rsidRPr="003158FC">
        <w:rPr>
          <w:rFonts w:ascii="Times New Roman" w:hAnsi="Times New Roman" w:cs="Times New Roman"/>
          <w:color w:val="333333"/>
          <w:sz w:val="24"/>
          <w:szCs w:val="24"/>
          <w:shd w:val="clear" w:color="auto" w:fill="FFFFFF"/>
        </w:rPr>
        <w:t>m spatial resolution</w:t>
      </w:r>
      <w:r w:rsidR="003158FC" w:rsidRPr="003158FC">
        <w:rPr>
          <w:rFonts w:ascii="Times New Roman" w:hAnsi="Times New Roman" w:cs="Times New Roman"/>
          <w:sz w:val="24"/>
          <w:szCs w:val="24"/>
        </w:rPr>
        <w:t>.</w:t>
      </w:r>
      <w:r w:rsidR="00E74790">
        <w:rPr>
          <w:rFonts w:ascii="Times New Roman" w:hAnsi="Times New Roman" w:cs="Times New Roman"/>
          <w:sz w:val="24"/>
          <w:szCs w:val="24"/>
        </w:rPr>
        <w:t xml:space="preserve"> </w:t>
      </w:r>
      <w:r w:rsidR="003158FC" w:rsidRPr="003158FC">
        <w:rPr>
          <w:rFonts w:ascii="Times New Roman" w:hAnsi="Times New Roman" w:cs="Times New Roman"/>
          <w:sz w:val="24"/>
          <w:szCs w:val="24"/>
        </w:rPr>
        <w:t xml:space="preserve">We obtained data on soil nitrogen and carbon from the SoilGrids database with aggregated values for </w:t>
      </w:r>
      <w:r w:rsidR="00131C45">
        <w:rPr>
          <w:rFonts w:ascii="Times New Roman" w:hAnsi="Times New Roman" w:cs="Times New Roman"/>
          <w:sz w:val="24"/>
          <w:szCs w:val="24"/>
        </w:rPr>
        <w:t>three</w:t>
      </w:r>
      <w:r w:rsidR="003158FC" w:rsidRPr="003158FC">
        <w:rPr>
          <w:rFonts w:ascii="Times New Roman" w:hAnsi="Times New Roman" w:cs="Times New Roman"/>
          <w:sz w:val="24"/>
          <w:szCs w:val="24"/>
        </w:rPr>
        <w:t xml:space="preserve"> depths (0, 15, 30 cm) at a spatial resolution of 250 meters (freely available </w:t>
      </w:r>
      <w:r w:rsidR="00131C45">
        <w:rPr>
          <w:rFonts w:ascii="Times New Roman" w:hAnsi="Times New Roman" w:cs="Times New Roman"/>
          <w:sz w:val="24"/>
          <w:szCs w:val="24"/>
        </w:rPr>
        <w:t>online;</w:t>
      </w:r>
      <w:r w:rsidR="007A0C54">
        <w:rPr>
          <w:rFonts w:ascii="Times New Roman" w:hAnsi="Times New Roman" w:cs="Times New Roman"/>
          <w:sz w:val="24"/>
          <w:szCs w:val="24"/>
          <w:shd w:val="clear" w:color="auto" w:fill="FFFFFF"/>
        </w:rPr>
        <w:t xml:space="preserve"> ISRIC, 2021</w:t>
      </w:r>
      <w:r w:rsidR="003158FC" w:rsidRPr="003158FC">
        <w:rPr>
          <w:rFonts w:ascii="Times New Roman" w:hAnsi="Times New Roman" w:cs="Times New Roman"/>
          <w:sz w:val="24"/>
          <w:szCs w:val="24"/>
          <w:shd w:val="clear" w:color="auto" w:fill="FFFFFF"/>
        </w:rPr>
        <w:t>)</w:t>
      </w:r>
      <w:r w:rsidR="003158FC" w:rsidRPr="003158FC">
        <w:rPr>
          <w:rFonts w:ascii="Times New Roman" w:hAnsi="Times New Roman" w:cs="Times New Roman"/>
          <w:sz w:val="24"/>
          <w:szCs w:val="24"/>
        </w:rPr>
        <w:t>.</w:t>
      </w:r>
      <w:r w:rsidR="00E74790">
        <w:rPr>
          <w:rFonts w:ascii="Times New Roman" w:hAnsi="Times New Roman" w:cs="Times New Roman"/>
          <w:sz w:val="24"/>
          <w:szCs w:val="24"/>
        </w:rPr>
        <w:t xml:space="preserve"> </w:t>
      </w:r>
      <w:r w:rsidR="003158FC" w:rsidRPr="003158FC">
        <w:rPr>
          <w:rFonts w:ascii="Times New Roman" w:hAnsi="Times New Roman" w:cs="Times New Roman"/>
          <w:sz w:val="24"/>
          <w:szCs w:val="24"/>
        </w:rPr>
        <w:t xml:space="preserve">For these spatial variables, once the raw data was extracted, </w:t>
      </w:r>
      <w:r w:rsidR="007A0C54">
        <w:rPr>
          <w:rFonts w:ascii="Times New Roman" w:hAnsi="Times New Roman" w:cs="Times New Roman"/>
          <w:sz w:val="24"/>
          <w:szCs w:val="24"/>
        </w:rPr>
        <w:t xml:space="preserve">we calculated </w:t>
      </w:r>
      <w:r w:rsidR="003158FC" w:rsidRPr="003158FC">
        <w:rPr>
          <w:rFonts w:ascii="Times New Roman" w:hAnsi="Times New Roman" w:cs="Times New Roman"/>
          <w:color w:val="333333"/>
          <w:sz w:val="24"/>
          <w:szCs w:val="24"/>
          <w:shd w:val="clear" w:color="auto" w:fill="FFFFFF"/>
        </w:rPr>
        <w:t>the zonal mean for each </w:t>
      </w:r>
      <w:r w:rsidR="005E19A2">
        <w:rPr>
          <w:rFonts w:ascii="Times New Roman" w:hAnsi="Times New Roman" w:cs="Times New Roman"/>
          <w:color w:val="333333"/>
          <w:sz w:val="24"/>
          <w:szCs w:val="24"/>
          <w:shd w:val="clear" w:color="auto" w:fill="FFFFFF"/>
        </w:rPr>
        <w:t>subpopulation</w:t>
      </w:r>
      <w:r w:rsidR="003158FC" w:rsidRPr="003158FC">
        <w:rPr>
          <w:rFonts w:ascii="Times New Roman" w:hAnsi="Times New Roman" w:cs="Times New Roman"/>
          <w:color w:val="333333"/>
          <w:sz w:val="24"/>
          <w:szCs w:val="24"/>
          <w:shd w:val="clear" w:color="auto" w:fill="FFFFFF"/>
        </w:rPr>
        <w:t xml:space="preserve"> for the data stacks and </w:t>
      </w:r>
      <w:r w:rsidR="00400CD8">
        <w:rPr>
          <w:rFonts w:ascii="Times New Roman" w:hAnsi="Times New Roman" w:cs="Times New Roman"/>
          <w:color w:val="333333"/>
          <w:sz w:val="24"/>
          <w:szCs w:val="24"/>
          <w:shd w:val="clear" w:color="auto" w:fill="FFFFFF"/>
        </w:rPr>
        <w:t xml:space="preserve">extracted </w:t>
      </w:r>
      <w:r w:rsidR="003158FC" w:rsidRPr="003158FC">
        <w:rPr>
          <w:rFonts w:ascii="Times New Roman" w:hAnsi="Times New Roman" w:cs="Times New Roman"/>
          <w:color w:val="333333"/>
          <w:sz w:val="24"/>
          <w:szCs w:val="24"/>
          <w:shd w:val="clear" w:color="auto" w:fill="FFFFFF"/>
        </w:rPr>
        <w:t xml:space="preserve">the </w:t>
      </w:r>
      <w:r w:rsidR="00400CD8" w:rsidRPr="003158FC">
        <w:rPr>
          <w:rFonts w:ascii="Times New Roman" w:hAnsi="Times New Roman" w:cs="Times New Roman"/>
          <w:color w:val="333333"/>
          <w:sz w:val="24"/>
          <w:szCs w:val="24"/>
          <w:shd w:val="clear" w:color="auto" w:fill="FFFFFF"/>
        </w:rPr>
        <w:t>time</w:t>
      </w:r>
      <w:r w:rsidR="00400CD8">
        <w:rPr>
          <w:rFonts w:ascii="Times New Roman" w:hAnsi="Times New Roman" w:cs="Times New Roman"/>
          <w:color w:val="333333"/>
          <w:sz w:val="24"/>
          <w:szCs w:val="24"/>
          <w:shd w:val="clear" w:color="auto" w:fill="FFFFFF"/>
        </w:rPr>
        <w:t>-</w:t>
      </w:r>
      <w:r w:rsidR="003158FC" w:rsidRPr="003158FC">
        <w:rPr>
          <w:rFonts w:ascii="Times New Roman" w:hAnsi="Times New Roman" w:cs="Times New Roman"/>
          <w:color w:val="333333"/>
          <w:sz w:val="24"/>
          <w:szCs w:val="24"/>
          <w:shd w:val="clear" w:color="auto" w:fill="FFFFFF"/>
        </w:rPr>
        <w:t xml:space="preserve">series values in </w:t>
      </w:r>
      <w:r w:rsidR="003158FC" w:rsidRPr="00931924">
        <w:rPr>
          <w:rFonts w:ascii="Times New Roman" w:hAnsi="Times New Roman" w:cs="Times New Roman"/>
          <w:i/>
          <w:iCs/>
          <w:color w:val="333333"/>
          <w:sz w:val="24"/>
          <w:szCs w:val="24"/>
          <w:shd w:val="clear" w:color="auto" w:fill="FFFFFF"/>
        </w:rPr>
        <w:t>ArcGIS 10.3</w:t>
      </w:r>
      <w:r w:rsidR="00400CD8">
        <w:rPr>
          <w:rFonts w:ascii="Times New Roman" w:hAnsi="Times New Roman" w:cs="Times New Roman"/>
          <w:i/>
          <w:iCs/>
          <w:color w:val="333333"/>
          <w:sz w:val="24"/>
          <w:szCs w:val="24"/>
          <w:shd w:val="clear" w:color="auto" w:fill="FFFFFF"/>
        </w:rPr>
        <w:t xml:space="preserve"> </w:t>
      </w:r>
      <w:r w:rsidR="00400CD8">
        <w:rPr>
          <w:rFonts w:ascii="Times New Roman" w:hAnsi="Times New Roman" w:cs="Times New Roman"/>
          <w:color w:val="333333"/>
          <w:sz w:val="24"/>
          <w:szCs w:val="24"/>
          <w:shd w:val="clear" w:color="auto" w:fill="FFFFFF"/>
        </w:rPr>
        <w:t>(Esri, Redlands, USA</w:t>
      </w:r>
      <w:r w:rsidR="003158FC" w:rsidRPr="003158FC">
        <w:rPr>
          <w:rFonts w:ascii="Times New Roman" w:hAnsi="Times New Roman" w:cs="Times New Roman"/>
          <w:color w:val="333333"/>
          <w:sz w:val="24"/>
          <w:szCs w:val="24"/>
          <w:shd w:val="clear" w:color="auto" w:fill="FFFFFF"/>
        </w:rPr>
        <w:t xml:space="preserve">) on a monthly basis </w:t>
      </w:r>
      <w:r w:rsidR="00400CD8">
        <w:rPr>
          <w:rFonts w:ascii="Times New Roman" w:hAnsi="Times New Roman" w:cs="Times New Roman"/>
          <w:color w:val="333333"/>
          <w:sz w:val="24"/>
          <w:szCs w:val="24"/>
          <w:shd w:val="clear" w:color="auto" w:fill="FFFFFF"/>
        </w:rPr>
        <w:t>during</w:t>
      </w:r>
      <w:r w:rsidR="003158FC" w:rsidRPr="003158FC">
        <w:rPr>
          <w:rFonts w:ascii="Times New Roman" w:hAnsi="Times New Roman" w:cs="Times New Roman"/>
          <w:color w:val="333333"/>
          <w:sz w:val="24"/>
          <w:szCs w:val="24"/>
          <w:shd w:val="clear" w:color="auto" w:fill="FFFFFF"/>
        </w:rPr>
        <w:t xml:space="preserve"> 2000</w:t>
      </w:r>
      <w:r w:rsidR="00400CD8">
        <w:rPr>
          <w:rFonts w:ascii="Times New Roman" w:hAnsi="Times New Roman" w:cs="Times New Roman"/>
          <w:color w:val="333333"/>
          <w:sz w:val="24"/>
          <w:szCs w:val="24"/>
          <w:shd w:val="clear" w:color="auto" w:fill="FFFFFF"/>
        </w:rPr>
        <w:t>–</w:t>
      </w:r>
      <w:r w:rsidR="003158FC" w:rsidRPr="003158FC">
        <w:rPr>
          <w:rFonts w:ascii="Times New Roman" w:hAnsi="Times New Roman" w:cs="Times New Roman"/>
          <w:color w:val="333333"/>
          <w:sz w:val="24"/>
          <w:szCs w:val="24"/>
          <w:shd w:val="clear" w:color="auto" w:fill="FFFFFF"/>
        </w:rPr>
        <w:t>2019.</w:t>
      </w:r>
      <w:r w:rsidR="00E74790">
        <w:rPr>
          <w:rFonts w:ascii="Times New Roman" w:hAnsi="Times New Roman" w:cs="Times New Roman"/>
          <w:color w:val="333333"/>
          <w:sz w:val="24"/>
          <w:szCs w:val="24"/>
          <w:shd w:val="clear" w:color="auto" w:fill="FFFFFF"/>
        </w:rPr>
        <w:t xml:space="preserve"> </w:t>
      </w:r>
    </w:p>
    <w:p w14:paraId="16516EB4" w14:textId="77777777" w:rsidR="000674CB" w:rsidRPr="00931924" w:rsidRDefault="000674CB" w:rsidP="00931924">
      <w:pPr>
        <w:spacing w:line="240" w:lineRule="auto"/>
        <w:rPr>
          <w:rFonts w:ascii="Times New Roman" w:hAnsi="Times New Roman" w:cs="Times New Roman"/>
          <w:iCs/>
          <w:sz w:val="24"/>
          <w:szCs w:val="24"/>
        </w:rPr>
      </w:pPr>
    </w:p>
    <w:p w14:paraId="4D10B7D9" w14:textId="140D721B" w:rsidR="000674CB" w:rsidRPr="00931924" w:rsidRDefault="000674CB" w:rsidP="00931924">
      <w:pPr>
        <w:spacing w:line="240" w:lineRule="auto"/>
        <w:rPr>
          <w:rFonts w:cstheme="minorHAnsi"/>
          <w:iCs/>
          <w:sz w:val="24"/>
          <w:szCs w:val="24"/>
        </w:rPr>
      </w:pPr>
      <w:r w:rsidRPr="00931924">
        <w:rPr>
          <w:rFonts w:cstheme="minorHAnsi"/>
          <w:iCs/>
          <w:sz w:val="24"/>
          <w:szCs w:val="24"/>
        </w:rPr>
        <w:t xml:space="preserve">Exploring Random Effects in </w:t>
      </w:r>
      <w:r w:rsidR="001C208B" w:rsidRPr="00931924">
        <w:rPr>
          <w:rFonts w:cstheme="minorHAnsi"/>
          <w:sz w:val="24"/>
          <w:szCs w:val="24"/>
        </w:rPr>
        <w:t>Inter-birth Interval</w:t>
      </w:r>
      <w:r w:rsidRPr="00931924">
        <w:rPr>
          <w:rFonts w:cstheme="minorHAnsi"/>
          <w:iCs/>
          <w:sz w:val="24"/>
          <w:szCs w:val="24"/>
        </w:rPr>
        <w:t xml:space="preserve"> modelling</w:t>
      </w:r>
    </w:p>
    <w:p w14:paraId="1569CC1D" w14:textId="02CA4E1D" w:rsidR="000674CB" w:rsidRPr="000674CB" w:rsidRDefault="008F0B48" w:rsidP="00931924">
      <w:pPr>
        <w:spacing w:line="240" w:lineRule="auto"/>
        <w:rPr>
          <w:rFonts w:ascii="Times New Roman" w:hAnsi="Times New Roman" w:cs="Times New Roman"/>
          <w:sz w:val="24"/>
          <w:szCs w:val="24"/>
        </w:rPr>
      </w:pPr>
      <w:r>
        <w:rPr>
          <w:rFonts w:ascii="Times New Roman" w:hAnsi="Times New Roman" w:cs="Times New Roman"/>
          <w:sz w:val="24"/>
          <w:szCs w:val="24"/>
        </w:rPr>
        <w:t>Because</w:t>
      </w:r>
      <w:r w:rsidRPr="000674CB">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our </w:t>
      </w:r>
      <w:r w:rsidR="001C208B">
        <w:rPr>
          <w:rFonts w:ascii="Times New Roman" w:hAnsi="Times New Roman" w:cs="Times New Roman"/>
          <w:sz w:val="24"/>
          <w:szCs w:val="24"/>
        </w:rPr>
        <w:t>inter-birth interval</w:t>
      </w:r>
      <w:r w:rsidR="000674CB" w:rsidRPr="000674CB">
        <w:rPr>
          <w:rFonts w:ascii="Times New Roman" w:hAnsi="Times New Roman" w:cs="Times New Roman"/>
          <w:sz w:val="24"/>
          <w:szCs w:val="24"/>
        </w:rPr>
        <w:t xml:space="preserve"> dataset included reasonable-sized clusters of data (hierarchal) by </w:t>
      </w:r>
      <w:r w:rsidR="0052416F">
        <w:rPr>
          <w:rFonts w:ascii="Times New Roman" w:hAnsi="Times New Roman" w:cs="Times New Roman"/>
          <w:sz w:val="24"/>
          <w:szCs w:val="24"/>
        </w:rPr>
        <w:t>s</w:t>
      </w:r>
      <w:r w:rsidR="000674CB" w:rsidRPr="000674CB">
        <w:rPr>
          <w:rFonts w:ascii="Times New Roman" w:hAnsi="Times New Roman" w:cs="Times New Roman"/>
          <w:sz w:val="24"/>
          <w:szCs w:val="24"/>
        </w:rPr>
        <w:t xml:space="preserve">ite (n=4) and by </w:t>
      </w:r>
      <w:r w:rsidR="0052416F">
        <w:rPr>
          <w:rFonts w:ascii="Times New Roman" w:hAnsi="Times New Roman" w:cs="Times New Roman"/>
          <w:sz w:val="24"/>
          <w:szCs w:val="24"/>
        </w:rPr>
        <w:t>m</w:t>
      </w:r>
      <w:r w:rsidR="000674CB" w:rsidRPr="000674CB">
        <w:rPr>
          <w:rFonts w:ascii="Times New Roman" w:hAnsi="Times New Roman" w:cs="Times New Roman"/>
          <w:sz w:val="24"/>
          <w:szCs w:val="24"/>
        </w:rPr>
        <w:t>aternal ID (n=35), we explored whether including random effect(s) in the models would be appropriate.</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Diagnostically, a simple </w:t>
      </w:r>
      <w:r w:rsidR="000674CB" w:rsidRPr="00AC5F01">
        <w:rPr>
          <w:rFonts w:ascii="Times New Roman" w:hAnsi="Times New Roman" w:cs="Times New Roman"/>
          <w:sz w:val="24"/>
          <w:szCs w:val="24"/>
        </w:rPr>
        <w:t xml:space="preserve">histogram </w:t>
      </w:r>
      <w:r w:rsidR="003C5732" w:rsidRPr="00AC5F01">
        <w:rPr>
          <w:rFonts w:ascii="Times New Roman" w:hAnsi="Times New Roman" w:cs="Times New Roman"/>
          <w:sz w:val="24"/>
          <w:szCs w:val="24"/>
        </w:rPr>
        <w:t xml:space="preserve">showing </w:t>
      </w:r>
      <w:r w:rsidR="008E2FD5" w:rsidRPr="00AC5F01">
        <w:rPr>
          <w:rFonts w:ascii="Times New Roman" w:hAnsi="Times New Roman" w:cs="Times New Roman"/>
          <w:sz w:val="24"/>
          <w:szCs w:val="24"/>
        </w:rPr>
        <w:t xml:space="preserve">the data distribution of </w:t>
      </w:r>
      <w:r w:rsidR="000674CB" w:rsidRPr="00AC5F01">
        <w:rPr>
          <w:rFonts w:ascii="Times New Roman" w:hAnsi="Times New Roman" w:cs="Times New Roman"/>
          <w:sz w:val="24"/>
          <w:szCs w:val="24"/>
        </w:rPr>
        <w:t xml:space="preserve">this variable illustrates the </w:t>
      </w:r>
      <w:r w:rsidR="00321CEB" w:rsidRPr="00AC5F01">
        <w:rPr>
          <w:rFonts w:ascii="Times New Roman" w:hAnsi="Times New Roman" w:cs="Times New Roman"/>
          <w:sz w:val="24"/>
          <w:szCs w:val="24"/>
        </w:rPr>
        <w:t>small</w:t>
      </w:r>
      <w:r w:rsidR="000674CB" w:rsidRPr="00AC5F01">
        <w:rPr>
          <w:rFonts w:ascii="Times New Roman" w:hAnsi="Times New Roman" w:cs="Times New Roman"/>
          <w:sz w:val="24"/>
          <w:szCs w:val="24"/>
        </w:rPr>
        <w:t xml:space="preserve"> within-group sample size</w:t>
      </w:r>
      <w:r w:rsidR="000674CB" w:rsidRPr="000674CB">
        <w:rPr>
          <w:rFonts w:ascii="Times New Roman" w:hAnsi="Times New Roman" w:cs="Times New Roman"/>
          <w:sz w:val="24"/>
          <w:szCs w:val="24"/>
        </w:rPr>
        <w:t xml:space="preserve"> (i.e. </w:t>
      </w:r>
      <w:r w:rsidR="00321CEB">
        <w:rPr>
          <w:rFonts w:ascii="Times New Roman" w:hAnsi="Times New Roman" w:cs="Times New Roman"/>
          <w:sz w:val="24"/>
          <w:szCs w:val="24"/>
        </w:rPr>
        <w:t>&gt;</w:t>
      </w:r>
      <w:r w:rsidR="00321CEB" w:rsidRPr="000674CB">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70% of the grouping levels have less than </w:t>
      </w:r>
      <w:r w:rsidR="00321CEB">
        <w:rPr>
          <w:rFonts w:ascii="Times New Roman" w:hAnsi="Times New Roman" w:cs="Times New Roman"/>
          <w:sz w:val="24"/>
          <w:szCs w:val="24"/>
        </w:rPr>
        <w:t>three</w:t>
      </w:r>
      <w:r w:rsidR="00321CEB" w:rsidRPr="000674CB">
        <w:rPr>
          <w:rFonts w:ascii="Times New Roman" w:hAnsi="Times New Roman" w:cs="Times New Roman"/>
          <w:sz w:val="24"/>
          <w:szCs w:val="24"/>
        </w:rPr>
        <w:t xml:space="preserve"> </w:t>
      </w:r>
      <w:r w:rsidR="000674CB" w:rsidRPr="000674CB">
        <w:rPr>
          <w:rFonts w:ascii="Times New Roman" w:hAnsi="Times New Roman" w:cs="Times New Roman"/>
          <w:sz w:val="24"/>
          <w:szCs w:val="24"/>
        </w:rPr>
        <w:t>samples).</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With samples </w:t>
      </w:r>
      <w:r w:rsidR="008E05BE" w:rsidRPr="00AC5F01">
        <w:rPr>
          <w:rFonts w:ascii="Times New Roman" w:hAnsi="Times New Roman" w:cs="Times New Roman"/>
          <w:sz w:val="24"/>
          <w:szCs w:val="24"/>
        </w:rPr>
        <w:t xml:space="preserve">of such a </w:t>
      </w:r>
      <w:r w:rsidR="00A50F88" w:rsidRPr="00AC5F01">
        <w:rPr>
          <w:rFonts w:ascii="Times New Roman" w:hAnsi="Times New Roman" w:cs="Times New Roman"/>
          <w:sz w:val="24"/>
          <w:szCs w:val="24"/>
        </w:rPr>
        <w:t xml:space="preserve">small </w:t>
      </w:r>
      <w:r w:rsidR="008E05BE" w:rsidRPr="00AC5F01">
        <w:rPr>
          <w:rFonts w:ascii="Times New Roman" w:hAnsi="Times New Roman" w:cs="Times New Roman"/>
          <w:sz w:val="24"/>
          <w:szCs w:val="24"/>
        </w:rPr>
        <w:t xml:space="preserve">size </w:t>
      </w:r>
      <w:r w:rsidR="000674CB" w:rsidRPr="00AC5F01">
        <w:rPr>
          <w:rFonts w:ascii="Times New Roman" w:hAnsi="Times New Roman" w:cs="Times New Roman"/>
          <w:sz w:val="24"/>
          <w:szCs w:val="24"/>
        </w:rPr>
        <w:t>and skewed</w:t>
      </w:r>
      <w:r w:rsidR="003C5732" w:rsidRPr="00AC5F01">
        <w:rPr>
          <w:rFonts w:ascii="Times New Roman" w:hAnsi="Times New Roman" w:cs="Times New Roman"/>
          <w:sz w:val="24"/>
          <w:szCs w:val="24"/>
        </w:rPr>
        <w:t xml:space="preserve"> distribution</w:t>
      </w:r>
      <w:r w:rsidR="000674CB" w:rsidRPr="00AC5F01">
        <w:rPr>
          <w:rFonts w:ascii="Times New Roman" w:hAnsi="Times New Roman" w:cs="Times New Roman"/>
          <w:sz w:val="24"/>
          <w:szCs w:val="24"/>
        </w:rPr>
        <w:t xml:space="preserve">, </w:t>
      </w:r>
      <w:r w:rsidR="00030363" w:rsidRPr="00AC5F01">
        <w:rPr>
          <w:rFonts w:ascii="Times New Roman" w:hAnsi="Times New Roman" w:cs="Times New Roman"/>
          <w:sz w:val="24"/>
          <w:szCs w:val="24"/>
        </w:rPr>
        <w:t xml:space="preserve">previous studies </w:t>
      </w:r>
      <w:r w:rsidR="00490713" w:rsidRPr="00AC5F01">
        <w:rPr>
          <w:rFonts w:ascii="Times New Roman" w:hAnsi="Times New Roman" w:cs="Times New Roman"/>
          <w:sz w:val="24"/>
          <w:szCs w:val="24"/>
        </w:rPr>
        <w:t xml:space="preserve">have </w:t>
      </w:r>
      <w:r w:rsidR="00030363" w:rsidRPr="00AC5F01">
        <w:rPr>
          <w:rFonts w:ascii="Times New Roman" w:hAnsi="Times New Roman" w:cs="Times New Roman"/>
          <w:sz w:val="24"/>
          <w:szCs w:val="24"/>
        </w:rPr>
        <w:t>recommended</w:t>
      </w:r>
      <w:r w:rsidR="000674CB" w:rsidRPr="00AC5F01">
        <w:rPr>
          <w:rFonts w:ascii="Times New Roman" w:hAnsi="Times New Roman" w:cs="Times New Roman"/>
          <w:sz w:val="24"/>
          <w:szCs w:val="24"/>
        </w:rPr>
        <w:t xml:space="preserve"> to not use random effects in the model</w:t>
      </w:r>
      <w:r w:rsidR="0082239F" w:rsidRPr="00AC5F01">
        <w:rPr>
          <w:rFonts w:ascii="Times New Roman" w:hAnsi="Times New Roman" w:cs="Times New Roman"/>
          <w:sz w:val="24"/>
          <w:szCs w:val="24"/>
        </w:rPr>
        <w:t>l</w:t>
      </w:r>
      <w:r w:rsidR="000674CB" w:rsidRPr="00AC5F01">
        <w:rPr>
          <w:rFonts w:ascii="Times New Roman" w:hAnsi="Times New Roman" w:cs="Times New Roman"/>
          <w:sz w:val="24"/>
          <w:szCs w:val="24"/>
        </w:rPr>
        <w:t xml:space="preserve">ing </w:t>
      </w:r>
      <w:r w:rsidR="000674CB" w:rsidRPr="00AC5F01">
        <w:rPr>
          <w:rFonts w:ascii="Times New Roman" w:hAnsi="Times New Roman" w:cs="Times New Roman"/>
          <w:sz w:val="24"/>
          <w:szCs w:val="24"/>
        </w:rPr>
        <w:fldChar w:fldCharType="begin"/>
      </w:r>
      <w:r w:rsidR="008518AC" w:rsidRPr="00AC5F01">
        <w:rPr>
          <w:rFonts w:ascii="Times New Roman" w:hAnsi="Times New Roman" w:cs="Times New Roman"/>
          <w:sz w:val="24"/>
          <w:szCs w:val="24"/>
        </w:rPr>
        <w:instrText xml:space="preserve"> ADDIN ZOTERO_ITEM CSL_CITATION {"citationID":"TOD7epyz","properties":{"formattedCitation":"(Harrison et al., 2018)","plainCitation":"(Harrison et al., 2018)","noteIndex":0},"citationItems":[{"id":"Lj986ZLm/10EywJoh","uris":["http://zotero.org/users/7146663/items/2EA8YH9Y"],"uri":["http://zotero.org/users/7146663/items/2EA8YH9Y"],"itemData":{"id":11917,"type":"article-journal","abstract":"The use of linear mixed effects models (LMMs) is increasingly common in the analysis of biological data. Whilst LMMs offer a ﬂexible approach to modelling a broad range of data types, ecological data are often complex and require complex model structures, and the ﬁtting and interpretation of such models is not always straightforward. The ability to achieve robust biological inference requires that practitioners know how and when to apply these tools. Here, we provide a general overview of current methods for the application of LMMs to biological data, and highlight the typical pitfalls that can be encountered in the statistical modelling process. We tackle several issues regarding methods of model selection, with particular reference to the use of information theory and multi-model inference in ecology. We offer practical solutions and direct the reader to key references that provide further technical detail for those seeking a deeper understanding. This overview should serve as a widely accessible code of best practice for applying LMMs to complex biological problems and model structures, and in doing so improve the robustness of conclusions drawn from studies investigating ecological and evolutionary questions.","container-title":"PeerJ","DOI":"10.7717/peerj.4794","ISSN":"2167-8359","language":"en","page":"e4794","source":"DOI.org (Crossref)","title":"A brief introduction to mixed effects modelling and multi-model inference in ecology","volume":"6","author":[{"family":"Harrison","given":"Xavier A."},{"family":"Donaldson","given":"Lynda"},{"family":"Correa-Cano","given":"Maria Eugenia"},{"family":"Evans","given":"Julian"},{"family":"Fisher","given":"David N."},{"family":"Goodwin","given":"Cecily E.D."},{"family":"Robinson","given":"Beth S."},{"family":"Hodgson","given":"David J."},{"family":"Inger","given":"Richard"}],"issued":{"date-parts":[["2018",5,23]]}}}],"schema":"https://github.com/citation-style-language/schema/raw/master/csl-citation.json"} </w:instrText>
      </w:r>
      <w:r w:rsidR="000674CB" w:rsidRPr="00AC5F01">
        <w:rPr>
          <w:rFonts w:ascii="Times New Roman" w:hAnsi="Times New Roman" w:cs="Times New Roman"/>
          <w:sz w:val="24"/>
          <w:szCs w:val="24"/>
        </w:rPr>
        <w:fldChar w:fldCharType="separate"/>
      </w:r>
      <w:r w:rsidR="008518AC" w:rsidRPr="00AC5F01">
        <w:rPr>
          <w:rFonts w:ascii="Times New Roman" w:hAnsi="Times New Roman" w:cs="Times New Roman"/>
          <w:sz w:val="24"/>
        </w:rPr>
        <w:t>(Harrison et al., 2018)</w:t>
      </w:r>
      <w:r w:rsidR="000674CB" w:rsidRPr="00AC5F01">
        <w:rPr>
          <w:rFonts w:ascii="Times New Roman" w:hAnsi="Times New Roman" w:cs="Times New Roman"/>
          <w:sz w:val="24"/>
          <w:szCs w:val="24"/>
        </w:rPr>
        <w:fldChar w:fldCharType="end"/>
      </w:r>
      <w:r w:rsidR="000674CB" w:rsidRPr="00AC5F01">
        <w:rPr>
          <w:rFonts w:ascii="Times New Roman" w:hAnsi="Times New Roman" w:cs="Times New Roman"/>
          <w:sz w:val="24"/>
          <w:szCs w:val="24"/>
        </w:rPr>
        <w:t>.</w:t>
      </w:r>
      <w:r w:rsidR="00E74790">
        <w:rPr>
          <w:rFonts w:ascii="Times New Roman" w:hAnsi="Times New Roman" w:cs="Times New Roman"/>
          <w:sz w:val="24"/>
          <w:szCs w:val="24"/>
        </w:rPr>
        <w:t xml:space="preserve"> </w:t>
      </w:r>
    </w:p>
    <w:p w14:paraId="16C82491" w14:textId="2AE0204A"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However, we further examined the </w:t>
      </w:r>
      <w:r w:rsidR="00F10039">
        <w:rPr>
          <w:rFonts w:ascii="Times New Roman" w:hAnsi="Times New Roman" w:cs="Times New Roman"/>
          <w:sz w:val="24"/>
          <w:szCs w:val="24"/>
        </w:rPr>
        <w:t>effects</w:t>
      </w:r>
      <w:r w:rsidRPr="000674CB">
        <w:rPr>
          <w:rFonts w:ascii="Times New Roman" w:hAnsi="Times New Roman" w:cs="Times New Roman"/>
          <w:sz w:val="24"/>
          <w:szCs w:val="24"/>
        </w:rPr>
        <w:t xml:space="preserve"> </w:t>
      </w:r>
      <w:r w:rsidR="00F10039">
        <w:rPr>
          <w:rFonts w:ascii="Times New Roman" w:hAnsi="Times New Roman" w:cs="Times New Roman"/>
          <w:sz w:val="24"/>
          <w:szCs w:val="24"/>
        </w:rPr>
        <w:t xml:space="preserve">of </w:t>
      </w:r>
      <w:r w:rsidRPr="000674CB">
        <w:rPr>
          <w:rFonts w:ascii="Times New Roman" w:hAnsi="Times New Roman" w:cs="Times New Roman"/>
          <w:sz w:val="24"/>
          <w:szCs w:val="24"/>
        </w:rPr>
        <w:t xml:space="preserve">including random effects into the model by fitting mixed effects models for </w:t>
      </w:r>
      <w:r w:rsidR="001C208B">
        <w:rPr>
          <w:rFonts w:ascii="Times New Roman" w:hAnsi="Times New Roman" w:cs="Times New Roman"/>
          <w:sz w:val="24"/>
          <w:szCs w:val="24"/>
        </w:rPr>
        <w:t>inter-birth interval</w:t>
      </w:r>
      <w:r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We tested the improvements on model performance by (1) comparing the marginal (fixed effects only) and conditional (including the random effect(s)) R</w:t>
      </w:r>
      <w:r w:rsidRPr="000674CB">
        <w:rPr>
          <w:rFonts w:ascii="Times New Roman" w:hAnsi="Times New Roman" w:cs="Times New Roman"/>
          <w:sz w:val="24"/>
          <w:szCs w:val="24"/>
          <w:vertAlign w:val="superscript"/>
        </w:rPr>
        <w:t>2</w:t>
      </w:r>
      <w:r w:rsidRPr="000674CB">
        <w:rPr>
          <w:rFonts w:ascii="Times New Roman" w:hAnsi="Times New Roman" w:cs="Times New Roman"/>
          <w:sz w:val="24"/>
          <w:szCs w:val="24"/>
          <w:vertAlign w:val="subscript"/>
        </w:rPr>
        <w:t>GLMM</w:t>
      </w:r>
      <w:r w:rsidR="00E74790">
        <w:rPr>
          <w:rFonts w:ascii="Times New Roman" w:hAnsi="Times New Roman" w:cs="Times New Roman"/>
          <w:sz w:val="24"/>
          <w:szCs w:val="24"/>
          <w:vertAlign w:val="subscript"/>
        </w:rPr>
        <w:t xml:space="preserve"> </w:t>
      </w:r>
      <w:r w:rsidRPr="000674CB">
        <w:rPr>
          <w:rFonts w:ascii="Times New Roman" w:hAnsi="Times New Roman" w:cs="Times New Roman"/>
          <w:sz w:val="24"/>
          <w:szCs w:val="24"/>
        </w:rPr>
        <w:t>as well as (2) a likelihood ratio test to examine the significance of the random effect in the model.</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Very little evidence suggested that including either or both of the random effects improved model performance relative to the global fixed effects only model.</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While the best candidate was the Maternal Identity mixed effects model (with a much greater amount of variance explained than the fixed effects only) the difference was not statistically significant (p = 0.2361).</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 xml:space="preserve">Therefore, combined with the concerns regarding low and unequally within class sample size, we excluded the random effects from our subsequent modelling of </w:t>
      </w:r>
      <w:r w:rsidR="001C208B">
        <w:rPr>
          <w:rFonts w:ascii="Times New Roman" w:hAnsi="Times New Roman" w:cs="Times New Roman"/>
          <w:sz w:val="24"/>
          <w:szCs w:val="24"/>
        </w:rPr>
        <w:t>inter-birth interval</w:t>
      </w:r>
      <w:r w:rsidRPr="000674CB">
        <w:rPr>
          <w:rFonts w:ascii="Times New Roman" w:hAnsi="Times New Roman" w:cs="Times New Roman"/>
          <w:sz w:val="24"/>
          <w:szCs w:val="24"/>
        </w:rPr>
        <w:t xml:space="preserve">. </w:t>
      </w:r>
    </w:p>
    <w:p w14:paraId="4385D6AB" w14:textId="77777777" w:rsidR="000674CB" w:rsidRDefault="000674CB" w:rsidP="00931924">
      <w:pPr>
        <w:spacing w:line="240" w:lineRule="auto"/>
        <w:rPr>
          <w:rFonts w:ascii="Times New Roman" w:hAnsi="Times New Roman" w:cs="Times New Roman"/>
          <w:b/>
          <w:sz w:val="24"/>
          <w:szCs w:val="24"/>
        </w:rPr>
      </w:pPr>
    </w:p>
    <w:p w14:paraId="30E88A13" w14:textId="77777777" w:rsidR="000E6CBA" w:rsidRDefault="000E6CBA">
      <w:pPr>
        <w:rPr>
          <w:rFonts w:cstheme="minorHAnsi"/>
          <w:b/>
          <w:sz w:val="24"/>
          <w:szCs w:val="24"/>
        </w:rPr>
      </w:pPr>
      <w:r>
        <w:rPr>
          <w:rFonts w:cstheme="minorHAnsi"/>
          <w:b/>
          <w:sz w:val="24"/>
          <w:szCs w:val="24"/>
        </w:rPr>
        <w:br w:type="page"/>
      </w:r>
    </w:p>
    <w:p w14:paraId="4BE8158F" w14:textId="734377B1" w:rsidR="000674CB" w:rsidRPr="00931924" w:rsidRDefault="000674CB" w:rsidP="00931924">
      <w:pPr>
        <w:spacing w:line="240" w:lineRule="auto"/>
        <w:rPr>
          <w:rFonts w:cstheme="minorHAnsi"/>
          <w:b/>
          <w:sz w:val="24"/>
          <w:szCs w:val="24"/>
        </w:rPr>
      </w:pPr>
      <w:r w:rsidRPr="00931924">
        <w:rPr>
          <w:rFonts w:cstheme="minorHAnsi"/>
          <w:b/>
          <w:sz w:val="24"/>
          <w:szCs w:val="24"/>
        </w:rPr>
        <w:lastRenderedPageBreak/>
        <w:t>R</w:t>
      </w:r>
      <w:r w:rsidR="008F0B48">
        <w:rPr>
          <w:rFonts w:cstheme="minorHAnsi"/>
          <w:b/>
          <w:sz w:val="24"/>
          <w:szCs w:val="24"/>
        </w:rPr>
        <w:t>esults</w:t>
      </w:r>
    </w:p>
    <w:p w14:paraId="218FDC47" w14:textId="00CCCB4A" w:rsid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The main findings </w:t>
      </w:r>
      <w:r w:rsidR="000E6CBA">
        <w:rPr>
          <w:rFonts w:ascii="Times New Roman" w:hAnsi="Times New Roman" w:cs="Times New Roman"/>
          <w:sz w:val="24"/>
          <w:szCs w:val="24"/>
        </w:rPr>
        <w:t>in terms of</w:t>
      </w:r>
      <w:r w:rsidR="000E6CBA" w:rsidRPr="000674CB">
        <w:rPr>
          <w:rFonts w:ascii="Times New Roman" w:hAnsi="Times New Roman" w:cs="Times New Roman"/>
          <w:sz w:val="24"/>
          <w:szCs w:val="24"/>
        </w:rPr>
        <w:t xml:space="preserve"> </w:t>
      </w:r>
      <w:r w:rsidRPr="000674CB">
        <w:rPr>
          <w:rFonts w:ascii="Times New Roman" w:hAnsi="Times New Roman" w:cs="Times New Roman"/>
          <w:sz w:val="24"/>
          <w:szCs w:val="24"/>
        </w:rPr>
        <w:t xml:space="preserve">the parameter estimates relative to global standards for each </w:t>
      </w:r>
      <w:r w:rsidR="005E19A2">
        <w:rPr>
          <w:rFonts w:ascii="Times New Roman" w:eastAsia="AdvTimes" w:hAnsi="Times New Roman" w:cs="Times New Roman"/>
          <w:sz w:val="24"/>
          <w:szCs w:val="24"/>
        </w:rPr>
        <w:t>subpopulation</w:t>
      </w:r>
      <w:r w:rsidRPr="000674CB">
        <w:rPr>
          <w:rFonts w:ascii="Times New Roman" w:hAnsi="Times New Roman" w:cs="Times New Roman"/>
          <w:sz w:val="24"/>
          <w:szCs w:val="24"/>
        </w:rPr>
        <w:t xml:space="preserve"> (including confidence intervals) are summarized in </w:t>
      </w:r>
      <w:r w:rsidR="00BB3316">
        <w:rPr>
          <w:rFonts w:ascii="Times New Roman" w:hAnsi="Times New Roman" w:cs="Times New Roman"/>
          <w:sz w:val="24"/>
          <w:szCs w:val="24"/>
        </w:rPr>
        <w:t>Supplementary Table 1</w:t>
      </w:r>
      <w:r w:rsidRPr="000674CB">
        <w:rPr>
          <w:rFonts w:ascii="Times New Roman" w:hAnsi="Times New Roman" w:cs="Times New Roman"/>
          <w:sz w:val="24"/>
          <w:szCs w:val="24"/>
        </w:rPr>
        <w:t>.</w:t>
      </w:r>
    </w:p>
    <w:p w14:paraId="0F85B1D9" w14:textId="77777777" w:rsidR="00D76900" w:rsidRDefault="00D76900" w:rsidP="005E19A2">
      <w:pPr>
        <w:spacing w:line="240" w:lineRule="auto"/>
        <w:rPr>
          <w:rFonts w:ascii="Times New Roman" w:hAnsi="Times New Roman" w:cs="Times New Roman"/>
          <w:b/>
          <w:sz w:val="24"/>
          <w:szCs w:val="24"/>
        </w:rPr>
      </w:pPr>
    </w:p>
    <w:p w14:paraId="270254A7" w14:textId="04252134" w:rsidR="000674CB" w:rsidRPr="00715D47" w:rsidRDefault="00715D47" w:rsidP="00931924">
      <w:pPr>
        <w:spacing w:line="240" w:lineRule="auto"/>
        <w:rPr>
          <w:rFonts w:ascii="Times New Roman" w:hAnsi="Times New Roman" w:cs="Times New Roman"/>
          <w:bCs/>
          <w:sz w:val="24"/>
          <w:szCs w:val="24"/>
        </w:rPr>
      </w:pPr>
      <w:r w:rsidRPr="00931924">
        <w:rPr>
          <w:rFonts w:ascii="Times New Roman" w:hAnsi="Times New Roman" w:cs="Times New Roman"/>
          <w:bCs/>
          <w:smallCaps/>
          <w:sz w:val="24"/>
          <w:szCs w:val="24"/>
        </w:rPr>
        <w:t xml:space="preserve">Supplementary </w:t>
      </w:r>
      <w:r w:rsidR="000674CB" w:rsidRPr="00931924">
        <w:rPr>
          <w:rFonts w:ascii="Times New Roman" w:hAnsi="Times New Roman" w:cs="Times New Roman"/>
          <w:bCs/>
          <w:smallCaps/>
          <w:sz w:val="24"/>
          <w:szCs w:val="24"/>
        </w:rPr>
        <w:t xml:space="preserve">Table </w:t>
      </w:r>
      <w:r w:rsidRPr="00931924">
        <w:rPr>
          <w:rFonts w:ascii="Times New Roman" w:hAnsi="Times New Roman" w:cs="Times New Roman"/>
          <w:bCs/>
          <w:sz w:val="24"/>
          <w:szCs w:val="24"/>
        </w:rPr>
        <w:t>1</w:t>
      </w:r>
      <w:r w:rsidR="00E74790">
        <w:rPr>
          <w:rFonts w:ascii="Times New Roman" w:hAnsi="Times New Roman" w:cs="Times New Roman"/>
          <w:bCs/>
          <w:sz w:val="24"/>
          <w:szCs w:val="24"/>
        </w:rPr>
        <w:t xml:space="preserve"> </w:t>
      </w:r>
      <w:r w:rsidR="000674CB" w:rsidRPr="00715D47">
        <w:rPr>
          <w:rFonts w:ascii="Times New Roman" w:hAnsi="Times New Roman" w:cs="Times New Roman"/>
          <w:bCs/>
          <w:sz w:val="24"/>
          <w:szCs w:val="24"/>
        </w:rPr>
        <w:t>Summary</w:t>
      </w:r>
      <w:r w:rsidR="000E6CBA">
        <w:rPr>
          <w:rFonts w:ascii="Times New Roman" w:hAnsi="Times New Roman" w:cs="Times New Roman"/>
          <w:bCs/>
          <w:sz w:val="24"/>
          <w:szCs w:val="24"/>
        </w:rPr>
        <w:t xml:space="preserve"> of the</w:t>
      </w:r>
      <w:r w:rsidR="000674CB" w:rsidRPr="00715D47">
        <w:rPr>
          <w:rFonts w:ascii="Times New Roman" w:hAnsi="Times New Roman" w:cs="Times New Roman"/>
          <w:bCs/>
          <w:sz w:val="24"/>
          <w:szCs w:val="24"/>
        </w:rPr>
        <w:t xml:space="preserve"> </w:t>
      </w:r>
      <w:r w:rsidR="00933328">
        <w:rPr>
          <w:rFonts w:ascii="Times New Roman" w:hAnsi="Times New Roman" w:cs="Times New Roman"/>
          <w:bCs/>
          <w:sz w:val="24"/>
          <w:szCs w:val="24"/>
        </w:rPr>
        <w:t>mean</w:t>
      </w:r>
      <w:r w:rsidR="000E6CBA" w:rsidRPr="00715D47">
        <w:rPr>
          <w:rFonts w:ascii="Times New Roman" w:hAnsi="Times New Roman" w:cs="Times New Roman"/>
          <w:bCs/>
          <w:sz w:val="24"/>
          <w:szCs w:val="24"/>
        </w:rPr>
        <w:t xml:space="preserve"> parameter estimates </w:t>
      </w:r>
      <w:r w:rsidR="000E6CBA">
        <w:rPr>
          <w:rFonts w:ascii="Times New Roman" w:hAnsi="Times New Roman" w:cs="Times New Roman"/>
          <w:bCs/>
          <w:sz w:val="24"/>
          <w:szCs w:val="24"/>
        </w:rPr>
        <w:t>for different</w:t>
      </w:r>
      <w:r w:rsidR="000674CB" w:rsidRPr="00715D47">
        <w:rPr>
          <w:rFonts w:ascii="Times New Roman" w:hAnsi="Times New Roman" w:cs="Times New Roman"/>
          <w:bCs/>
          <w:sz w:val="24"/>
          <w:szCs w:val="24"/>
        </w:rPr>
        <w:t xml:space="preserve"> </w:t>
      </w:r>
      <w:r w:rsidR="005E19A2">
        <w:rPr>
          <w:rFonts w:ascii="Times New Roman" w:eastAsia="AdvTimes" w:hAnsi="Times New Roman" w:cs="Times New Roman"/>
          <w:sz w:val="24"/>
          <w:szCs w:val="24"/>
        </w:rPr>
        <w:t>subpopulation</w:t>
      </w:r>
      <w:r w:rsidR="001C208B" w:rsidRPr="000674CB">
        <w:rPr>
          <w:rFonts w:ascii="Times New Roman" w:eastAsia="AdvTimes" w:hAnsi="Times New Roman" w:cs="Times New Roman"/>
          <w:sz w:val="24"/>
          <w:szCs w:val="24"/>
        </w:rPr>
        <w:t>s</w:t>
      </w:r>
      <w:r w:rsidR="000674CB" w:rsidRPr="00715D47">
        <w:rPr>
          <w:rFonts w:ascii="Times New Roman" w:hAnsi="Times New Roman" w:cs="Times New Roman"/>
          <w:bCs/>
          <w:sz w:val="24"/>
          <w:szCs w:val="24"/>
        </w:rPr>
        <w:t xml:space="preserve"> </w:t>
      </w:r>
      <w:r w:rsidR="000E6CBA">
        <w:rPr>
          <w:rFonts w:ascii="Times New Roman" w:hAnsi="Times New Roman" w:cs="Times New Roman"/>
          <w:bCs/>
          <w:sz w:val="24"/>
          <w:szCs w:val="24"/>
        </w:rPr>
        <w:t xml:space="preserve">of the black rhinoceros </w:t>
      </w:r>
      <w:r w:rsidR="000E6CBA" w:rsidRPr="00931924">
        <w:rPr>
          <w:rFonts w:ascii="Times New Roman" w:hAnsi="Times New Roman" w:cs="Times New Roman"/>
          <w:bCs/>
          <w:i/>
          <w:iCs/>
          <w:sz w:val="24"/>
          <w:szCs w:val="24"/>
        </w:rPr>
        <w:t>Diceros bicornis</w:t>
      </w:r>
      <w:r w:rsidR="000E6CBA">
        <w:rPr>
          <w:rFonts w:ascii="Times New Roman" w:hAnsi="Times New Roman" w:cs="Times New Roman"/>
          <w:bCs/>
          <w:sz w:val="24"/>
          <w:szCs w:val="24"/>
        </w:rPr>
        <w:t xml:space="preserve"> in Namibia.</w:t>
      </w:r>
      <w:r w:rsidR="00E56C4A">
        <w:rPr>
          <w:rFonts w:ascii="Times New Roman" w:hAnsi="Times New Roman" w:cs="Times New Roman"/>
          <w:bCs/>
          <w:sz w:val="24"/>
          <w:szCs w:val="24"/>
        </w:rPr>
        <w:t xml:space="preserve">  Numbers in parentheses are 95% confidence intervals for the above mean value.</w:t>
      </w:r>
    </w:p>
    <w:tbl>
      <w:tblPr>
        <w:tblW w:w="5104" w:type="pct"/>
        <w:tblLayout w:type="fixed"/>
        <w:tblLook w:val="04A0" w:firstRow="1" w:lastRow="0" w:firstColumn="1" w:lastColumn="0" w:noHBand="0" w:noVBand="1"/>
      </w:tblPr>
      <w:tblGrid>
        <w:gridCol w:w="1951"/>
        <w:gridCol w:w="1386"/>
        <w:gridCol w:w="1257"/>
        <w:gridCol w:w="1220"/>
        <w:gridCol w:w="993"/>
        <w:gridCol w:w="1135"/>
        <w:gridCol w:w="1272"/>
      </w:tblGrid>
      <w:tr w:rsidR="00965396" w:rsidRPr="000674CB" w14:paraId="7E6D8A2D" w14:textId="77777777" w:rsidTr="00E56C4A">
        <w:trPr>
          <w:trHeight w:val="320"/>
        </w:trPr>
        <w:tc>
          <w:tcPr>
            <w:tcW w:w="1059" w:type="pct"/>
            <w:vMerge w:val="restart"/>
            <w:tcBorders>
              <w:top w:val="single" w:sz="4" w:space="0" w:color="auto"/>
              <w:bottom w:val="single" w:sz="4" w:space="0" w:color="auto"/>
            </w:tcBorders>
            <w:shd w:val="clear" w:color="auto" w:fill="D9D9D9" w:themeFill="background1" w:themeFillShade="D9"/>
            <w:vAlign w:val="bottom"/>
            <w:hideMark/>
          </w:tcPr>
          <w:p w14:paraId="1F7661BD" w14:textId="129722BA" w:rsidR="000674CB" w:rsidRPr="00931924" w:rsidRDefault="000674CB" w:rsidP="00931924">
            <w:pPr>
              <w:spacing w:after="0"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 xml:space="preserve">Key </w:t>
            </w:r>
            <w:r w:rsidR="00933328">
              <w:rPr>
                <w:rFonts w:ascii="Times New Roman" w:hAnsi="Times New Roman" w:cs="Times New Roman"/>
                <w:color w:val="000000"/>
                <w:sz w:val="24"/>
                <w:szCs w:val="24"/>
              </w:rPr>
              <w:t>p</w:t>
            </w:r>
            <w:r w:rsidR="00933328" w:rsidRPr="00931924">
              <w:rPr>
                <w:rFonts w:ascii="Times New Roman" w:hAnsi="Times New Roman" w:cs="Times New Roman"/>
                <w:color w:val="000000"/>
                <w:sz w:val="24"/>
                <w:szCs w:val="24"/>
              </w:rPr>
              <w:t xml:space="preserve">opulation </w:t>
            </w:r>
            <w:r w:rsidR="00933328">
              <w:rPr>
                <w:rFonts w:ascii="Times New Roman" w:hAnsi="Times New Roman" w:cs="Times New Roman"/>
                <w:color w:val="000000"/>
                <w:sz w:val="24"/>
                <w:szCs w:val="24"/>
              </w:rPr>
              <w:t>p</w:t>
            </w:r>
            <w:r w:rsidR="00933328" w:rsidRPr="00931924">
              <w:rPr>
                <w:rFonts w:ascii="Times New Roman" w:hAnsi="Times New Roman" w:cs="Times New Roman"/>
                <w:color w:val="000000"/>
                <w:sz w:val="24"/>
                <w:szCs w:val="24"/>
              </w:rPr>
              <w:t xml:space="preserve">erformance </w:t>
            </w:r>
            <w:r w:rsidR="00933328">
              <w:rPr>
                <w:rFonts w:ascii="Times New Roman" w:hAnsi="Times New Roman" w:cs="Times New Roman"/>
                <w:color w:val="000000"/>
                <w:sz w:val="24"/>
                <w:szCs w:val="24"/>
              </w:rPr>
              <w:t>p</w:t>
            </w:r>
            <w:r w:rsidR="00933328" w:rsidRPr="00931924">
              <w:rPr>
                <w:rFonts w:ascii="Times New Roman" w:hAnsi="Times New Roman" w:cs="Times New Roman"/>
                <w:color w:val="000000"/>
                <w:sz w:val="24"/>
                <w:szCs w:val="24"/>
              </w:rPr>
              <w:t>arameter</w:t>
            </w:r>
          </w:p>
        </w:tc>
        <w:tc>
          <w:tcPr>
            <w:tcW w:w="752" w:type="pct"/>
            <w:vMerge w:val="restart"/>
            <w:tcBorders>
              <w:top w:val="single" w:sz="4" w:space="0" w:color="auto"/>
              <w:bottom w:val="single" w:sz="4" w:space="0" w:color="auto"/>
            </w:tcBorders>
            <w:shd w:val="clear" w:color="auto" w:fill="D9D9D9" w:themeFill="background1" w:themeFillShade="D9"/>
            <w:vAlign w:val="bottom"/>
            <w:hideMark/>
          </w:tcPr>
          <w:p w14:paraId="1B9045B0" w14:textId="4B1BEDD5" w:rsidR="000674CB" w:rsidRPr="00931924" w:rsidRDefault="000674CB" w:rsidP="00931924">
            <w:pPr>
              <w:spacing w:after="0"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IUCN Benchmark</w:t>
            </w:r>
          </w:p>
        </w:tc>
        <w:tc>
          <w:tcPr>
            <w:tcW w:w="2499" w:type="pct"/>
            <w:gridSpan w:val="4"/>
            <w:tcBorders>
              <w:top w:val="single" w:sz="4" w:space="0" w:color="auto"/>
              <w:bottom w:val="single" w:sz="4" w:space="0" w:color="auto"/>
            </w:tcBorders>
            <w:shd w:val="clear" w:color="auto" w:fill="D9D9D9" w:themeFill="background1" w:themeFillShade="D9"/>
            <w:noWrap/>
            <w:vAlign w:val="bottom"/>
            <w:hideMark/>
          </w:tcPr>
          <w:p w14:paraId="1D721C96" w14:textId="7270F6E5" w:rsidR="00933328" w:rsidRDefault="00933328" w:rsidP="0093192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005E19A2" w:rsidRPr="00931924">
              <w:rPr>
                <w:rFonts w:ascii="Times New Roman" w:hAnsi="Times New Roman" w:cs="Times New Roman"/>
                <w:color w:val="000000"/>
                <w:sz w:val="24"/>
                <w:szCs w:val="24"/>
              </w:rPr>
              <w:t>ubpopulation</w:t>
            </w:r>
            <w:r w:rsidR="000674CB" w:rsidRPr="00931924">
              <w:rPr>
                <w:rFonts w:ascii="Times New Roman" w:hAnsi="Times New Roman" w:cs="Times New Roman"/>
                <w:color w:val="000000"/>
                <w:sz w:val="24"/>
                <w:szCs w:val="24"/>
              </w:rPr>
              <w:t xml:space="preserve">s </w:t>
            </w:r>
          </w:p>
          <w:p w14:paraId="08CE22FE" w14:textId="0480D4C2" w:rsidR="000674CB" w:rsidRPr="00931924" w:rsidRDefault="000674CB" w:rsidP="00931924">
            <w:pPr>
              <w:spacing w:after="0"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Mean (</w:t>
            </w:r>
            <w:r w:rsidR="00965396" w:rsidRPr="00931924">
              <w:rPr>
                <w:rFonts w:ascii="Times New Roman" w:hAnsi="Times New Roman" w:cs="Times New Roman"/>
                <w:color w:val="000000"/>
                <w:sz w:val="24"/>
                <w:szCs w:val="24"/>
              </w:rPr>
              <w:t xml:space="preserve">± </w:t>
            </w:r>
            <w:r w:rsidRPr="00931924">
              <w:rPr>
                <w:rFonts w:ascii="Times New Roman" w:hAnsi="Times New Roman" w:cs="Times New Roman"/>
                <w:color w:val="000000"/>
                <w:sz w:val="24"/>
                <w:szCs w:val="24"/>
              </w:rPr>
              <w:t>95% CI)</w:t>
            </w:r>
          </w:p>
        </w:tc>
        <w:tc>
          <w:tcPr>
            <w:tcW w:w="690" w:type="pct"/>
            <w:tcBorders>
              <w:top w:val="single" w:sz="4" w:space="0" w:color="auto"/>
            </w:tcBorders>
            <w:shd w:val="clear" w:color="auto" w:fill="D9D9D9" w:themeFill="background1" w:themeFillShade="D9"/>
            <w:noWrap/>
            <w:vAlign w:val="bottom"/>
            <w:hideMark/>
          </w:tcPr>
          <w:p w14:paraId="67212AA3" w14:textId="77777777" w:rsidR="000674CB" w:rsidRPr="00931924" w:rsidRDefault="000674CB" w:rsidP="00931924">
            <w:pPr>
              <w:spacing w:after="0" w:line="240" w:lineRule="auto"/>
              <w:rPr>
                <w:rFonts w:ascii="Times New Roman" w:hAnsi="Times New Roman" w:cs="Times New Roman"/>
                <w:color w:val="000000"/>
                <w:sz w:val="24"/>
                <w:szCs w:val="24"/>
              </w:rPr>
            </w:pPr>
          </w:p>
        </w:tc>
      </w:tr>
      <w:tr w:rsidR="00F56B18" w:rsidRPr="000674CB" w14:paraId="1CF5FD5A" w14:textId="77777777" w:rsidTr="00E56C4A">
        <w:trPr>
          <w:trHeight w:val="621"/>
        </w:trPr>
        <w:tc>
          <w:tcPr>
            <w:tcW w:w="1059" w:type="pct"/>
            <w:vMerge/>
            <w:tcBorders>
              <w:bottom w:val="single" w:sz="4" w:space="0" w:color="auto"/>
            </w:tcBorders>
            <w:shd w:val="clear" w:color="auto" w:fill="D9D9D9" w:themeFill="background1" w:themeFillShade="D9"/>
            <w:vAlign w:val="bottom"/>
            <w:hideMark/>
          </w:tcPr>
          <w:p w14:paraId="4B5ACDD1" w14:textId="77777777" w:rsidR="000674CB" w:rsidRPr="00931924" w:rsidRDefault="000674CB" w:rsidP="00931924">
            <w:pPr>
              <w:spacing w:after="0" w:line="240" w:lineRule="auto"/>
              <w:rPr>
                <w:rFonts w:ascii="Times New Roman" w:hAnsi="Times New Roman" w:cs="Times New Roman"/>
                <w:color w:val="000000"/>
                <w:sz w:val="24"/>
                <w:szCs w:val="24"/>
              </w:rPr>
            </w:pPr>
          </w:p>
        </w:tc>
        <w:tc>
          <w:tcPr>
            <w:tcW w:w="752" w:type="pct"/>
            <w:vMerge/>
            <w:tcBorders>
              <w:bottom w:val="single" w:sz="4" w:space="0" w:color="auto"/>
            </w:tcBorders>
            <w:shd w:val="clear" w:color="auto" w:fill="D9D9D9" w:themeFill="background1" w:themeFillShade="D9"/>
            <w:vAlign w:val="bottom"/>
            <w:hideMark/>
          </w:tcPr>
          <w:p w14:paraId="7596B34C" w14:textId="77777777" w:rsidR="000674CB" w:rsidRPr="00931924" w:rsidRDefault="000674CB" w:rsidP="00931924">
            <w:pPr>
              <w:spacing w:after="0" w:line="240" w:lineRule="auto"/>
              <w:rPr>
                <w:rFonts w:ascii="Times New Roman" w:hAnsi="Times New Roman" w:cs="Times New Roman"/>
                <w:color w:val="000000"/>
                <w:sz w:val="24"/>
                <w:szCs w:val="24"/>
              </w:rPr>
            </w:pPr>
          </w:p>
        </w:tc>
        <w:tc>
          <w:tcPr>
            <w:tcW w:w="682" w:type="pct"/>
            <w:tcBorders>
              <w:top w:val="single" w:sz="4" w:space="0" w:color="auto"/>
              <w:bottom w:val="single" w:sz="4" w:space="0" w:color="auto"/>
            </w:tcBorders>
            <w:shd w:val="clear" w:color="auto" w:fill="D9D9D9" w:themeFill="background1" w:themeFillShade="D9"/>
            <w:noWrap/>
            <w:vAlign w:val="bottom"/>
            <w:hideMark/>
          </w:tcPr>
          <w:p w14:paraId="31696BC9" w14:textId="77777777" w:rsidR="000674CB" w:rsidRPr="00931924" w:rsidRDefault="000674CB" w:rsidP="00931924">
            <w:pPr>
              <w:spacing w:after="0"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Far West</w:t>
            </w:r>
          </w:p>
        </w:tc>
        <w:tc>
          <w:tcPr>
            <w:tcW w:w="662" w:type="pct"/>
            <w:tcBorders>
              <w:top w:val="single" w:sz="4" w:space="0" w:color="auto"/>
              <w:bottom w:val="single" w:sz="4" w:space="0" w:color="auto"/>
            </w:tcBorders>
            <w:shd w:val="clear" w:color="auto" w:fill="D9D9D9" w:themeFill="background1" w:themeFillShade="D9"/>
            <w:noWrap/>
            <w:vAlign w:val="bottom"/>
            <w:hideMark/>
          </w:tcPr>
          <w:p w14:paraId="3458DD8E" w14:textId="77777777" w:rsidR="000674CB" w:rsidRPr="00931924" w:rsidRDefault="000674CB" w:rsidP="00931924">
            <w:pPr>
              <w:spacing w:after="0"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Mid West</w:t>
            </w:r>
          </w:p>
        </w:tc>
        <w:tc>
          <w:tcPr>
            <w:tcW w:w="539" w:type="pct"/>
            <w:tcBorders>
              <w:top w:val="single" w:sz="4" w:space="0" w:color="auto"/>
              <w:bottom w:val="single" w:sz="4" w:space="0" w:color="auto"/>
            </w:tcBorders>
            <w:shd w:val="clear" w:color="auto" w:fill="D9D9D9" w:themeFill="background1" w:themeFillShade="D9"/>
            <w:noWrap/>
            <w:vAlign w:val="bottom"/>
            <w:hideMark/>
          </w:tcPr>
          <w:p w14:paraId="50385AC4" w14:textId="77777777" w:rsidR="000674CB" w:rsidRPr="00931924" w:rsidRDefault="000674CB" w:rsidP="00931924">
            <w:pPr>
              <w:spacing w:after="0"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Central</w:t>
            </w:r>
          </w:p>
        </w:tc>
        <w:tc>
          <w:tcPr>
            <w:tcW w:w="616" w:type="pct"/>
            <w:tcBorders>
              <w:top w:val="single" w:sz="4" w:space="0" w:color="auto"/>
              <w:bottom w:val="single" w:sz="4" w:space="0" w:color="auto"/>
            </w:tcBorders>
            <w:shd w:val="clear" w:color="auto" w:fill="D9D9D9" w:themeFill="background1" w:themeFillShade="D9"/>
            <w:noWrap/>
            <w:vAlign w:val="bottom"/>
            <w:hideMark/>
          </w:tcPr>
          <w:p w14:paraId="1CFEE44D" w14:textId="77777777" w:rsidR="000674CB" w:rsidRPr="00931924" w:rsidRDefault="000674CB" w:rsidP="00931924">
            <w:pPr>
              <w:spacing w:after="0"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Far East</w:t>
            </w:r>
          </w:p>
        </w:tc>
        <w:tc>
          <w:tcPr>
            <w:tcW w:w="690" w:type="pct"/>
            <w:tcBorders>
              <w:bottom w:val="single" w:sz="4" w:space="0" w:color="auto"/>
            </w:tcBorders>
            <w:shd w:val="clear" w:color="auto" w:fill="D9D9D9" w:themeFill="background1" w:themeFillShade="D9"/>
            <w:noWrap/>
            <w:vAlign w:val="bottom"/>
            <w:hideMark/>
          </w:tcPr>
          <w:p w14:paraId="7989224E" w14:textId="77777777" w:rsidR="000674CB" w:rsidRPr="00931924" w:rsidRDefault="000674CB" w:rsidP="00931924">
            <w:pPr>
              <w:spacing w:after="0" w:line="240" w:lineRule="auto"/>
              <w:rPr>
                <w:rFonts w:ascii="Times New Roman" w:hAnsi="Times New Roman" w:cs="Times New Roman"/>
                <w:i/>
                <w:iCs/>
                <w:color w:val="000000"/>
                <w:sz w:val="24"/>
                <w:szCs w:val="24"/>
              </w:rPr>
            </w:pPr>
            <w:r w:rsidRPr="00931924">
              <w:rPr>
                <w:rFonts w:ascii="Times New Roman" w:hAnsi="Times New Roman" w:cs="Times New Roman"/>
                <w:i/>
                <w:iCs/>
                <w:color w:val="000000"/>
                <w:sz w:val="24"/>
                <w:szCs w:val="24"/>
              </w:rPr>
              <w:t>Overall</w:t>
            </w:r>
          </w:p>
        </w:tc>
      </w:tr>
      <w:tr w:rsidR="00F56B18" w:rsidRPr="000674CB" w14:paraId="3902BE2F" w14:textId="77777777" w:rsidTr="00E56C4A">
        <w:trPr>
          <w:trHeight w:val="320"/>
        </w:trPr>
        <w:tc>
          <w:tcPr>
            <w:tcW w:w="1059" w:type="pct"/>
            <w:shd w:val="clear" w:color="auto" w:fill="auto"/>
            <w:noWrap/>
          </w:tcPr>
          <w:p w14:paraId="54090A5B" w14:textId="7149170E" w:rsidR="000674CB" w:rsidRPr="000674CB" w:rsidRDefault="000674CB" w:rsidP="00931924">
            <w:pPr>
              <w:spacing w:after="0"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Calf </w:t>
            </w:r>
            <w:r w:rsidR="00933328">
              <w:rPr>
                <w:rFonts w:ascii="Times New Roman" w:hAnsi="Times New Roman" w:cs="Times New Roman"/>
                <w:color w:val="000000"/>
                <w:sz w:val="24"/>
                <w:szCs w:val="24"/>
              </w:rPr>
              <w:t>sex r</w:t>
            </w:r>
            <w:r w:rsidR="00933328" w:rsidRPr="000674CB">
              <w:rPr>
                <w:rFonts w:ascii="Times New Roman" w:hAnsi="Times New Roman" w:cs="Times New Roman"/>
                <w:color w:val="000000"/>
                <w:sz w:val="24"/>
                <w:szCs w:val="24"/>
              </w:rPr>
              <w:t xml:space="preserve">atio </w:t>
            </w:r>
            <w:r w:rsidRPr="000674CB">
              <w:rPr>
                <w:rFonts w:ascii="Times New Roman" w:hAnsi="Times New Roman" w:cs="Times New Roman"/>
                <w:color w:val="000000"/>
                <w:sz w:val="24"/>
                <w:szCs w:val="24"/>
              </w:rPr>
              <w:t>(male:female)</w:t>
            </w:r>
          </w:p>
        </w:tc>
        <w:tc>
          <w:tcPr>
            <w:tcW w:w="752" w:type="pct"/>
            <w:shd w:val="clear" w:color="auto" w:fill="auto"/>
            <w:noWrap/>
          </w:tcPr>
          <w:p w14:paraId="79DF317A" w14:textId="77777777" w:rsidR="000674CB" w:rsidRPr="000674CB" w:rsidRDefault="000674CB" w:rsidP="00931924">
            <w:pPr>
              <w:spacing w:after="0" w:line="240" w:lineRule="auto"/>
              <w:jc w:val="center"/>
              <w:rPr>
                <w:rFonts w:ascii="Times New Roman" w:hAnsi="Times New Roman" w:cs="Times New Roman"/>
                <w:color w:val="000000"/>
                <w:sz w:val="24"/>
                <w:szCs w:val="24"/>
              </w:rPr>
            </w:pPr>
          </w:p>
        </w:tc>
        <w:tc>
          <w:tcPr>
            <w:tcW w:w="682" w:type="pct"/>
            <w:shd w:val="clear" w:color="auto" w:fill="auto"/>
            <w:noWrap/>
          </w:tcPr>
          <w:p w14:paraId="027A0F28"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0.56</w:t>
            </w:r>
          </w:p>
        </w:tc>
        <w:tc>
          <w:tcPr>
            <w:tcW w:w="662" w:type="pct"/>
            <w:shd w:val="clear" w:color="auto" w:fill="auto"/>
            <w:noWrap/>
          </w:tcPr>
          <w:p w14:paraId="1FA4327F"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0.51</w:t>
            </w:r>
          </w:p>
        </w:tc>
        <w:tc>
          <w:tcPr>
            <w:tcW w:w="539" w:type="pct"/>
            <w:shd w:val="clear" w:color="auto" w:fill="auto"/>
            <w:noWrap/>
          </w:tcPr>
          <w:p w14:paraId="7931F81E"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0.44</w:t>
            </w:r>
          </w:p>
        </w:tc>
        <w:tc>
          <w:tcPr>
            <w:tcW w:w="616" w:type="pct"/>
            <w:shd w:val="clear" w:color="auto" w:fill="auto"/>
            <w:noWrap/>
          </w:tcPr>
          <w:p w14:paraId="0D08A0C5"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0.81</w:t>
            </w:r>
          </w:p>
        </w:tc>
        <w:tc>
          <w:tcPr>
            <w:tcW w:w="690" w:type="pct"/>
            <w:shd w:val="clear" w:color="auto" w:fill="auto"/>
            <w:noWrap/>
          </w:tcPr>
          <w:p w14:paraId="30D13191" w14:textId="77777777"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0.52 </w:t>
            </w:r>
          </w:p>
          <w:p w14:paraId="1F0C6170" w14:textId="6018C1D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0.16)</w:t>
            </w:r>
          </w:p>
        </w:tc>
      </w:tr>
      <w:tr w:rsidR="00F56B18" w:rsidRPr="000674CB" w14:paraId="7187A3A9" w14:textId="77777777" w:rsidTr="00E56C4A">
        <w:trPr>
          <w:trHeight w:val="320"/>
        </w:trPr>
        <w:tc>
          <w:tcPr>
            <w:tcW w:w="1059" w:type="pct"/>
            <w:shd w:val="clear" w:color="auto" w:fill="auto"/>
            <w:noWrap/>
            <w:hideMark/>
          </w:tcPr>
          <w:p w14:paraId="3946E944" w14:textId="1C0669CD" w:rsidR="000674CB" w:rsidRPr="000674CB" w:rsidRDefault="000674CB" w:rsidP="00931924">
            <w:pPr>
              <w:spacing w:after="0"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 </w:t>
            </w:r>
            <w:r w:rsidR="00933328">
              <w:rPr>
                <w:rFonts w:ascii="Times New Roman" w:hAnsi="Times New Roman" w:cs="Times New Roman"/>
                <w:color w:val="000000"/>
                <w:sz w:val="24"/>
                <w:szCs w:val="24"/>
              </w:rPr>
              <w:t>of the p</w:t>
            </w:r>
            <w:r w:rsidRPr="000674CB">
              <w:rPr>
                <w:rFonts w:ascii="Times New Roman" w:hAnsi="Times New Roman" w:cs="Times New Roman"/>
                <w:color w:val="000000"/>
                <w:sz w:val="24"/>
                <w:szCs w:val="24"/>
              </w:rPr>
              <w:t>opulation &lt; 1 year</w:t>
            </w:r>
            <w:r w:rsidR="00933328">
              <w:rPr>
                <w:rFonts w:ascii="Times New Roman" w:hAnsi="Times New Roman" w:cs="Times New Roman"/>
                <w:color w:val="000000"/>
                <w:sz w:val="24"/>
                <w:szCs w:val="24"/>
              </w:rPr>
              <w:t xml:space="preserve"> old</w:t>
            </w:r>
          </w:p>
        </w:tc>
        <w:tc>
          <w:tcPr>
            <w:tcW w:w="752" w:type="pct"/>
            <w:shd w:val="clear" w:color="auto" w:fill="auto"/>
            <w:noWrap/>
            <w:hideMark/>
          </w:tcPr>
          <w:p w14:paraId="706FA786" w14:textId="480CA198" w:rsidR="000674CB" w:rsidRPr="000674CB" w:rsidRDefault="00E56C4A" w:rsidP="009319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0674CB" w:rsidRPr="000674CB">
              <w:rPr>
                <w:rFonts w:ascii="Times New Roman" w:hAnsi="Times New Roman" w:cs="Times New Roman"/>
                <w:color w:val="000000"/>
                <w:sz w:val="24"/>
                <w:szCs w:val="24"/>
              </w:rPr>
              <w:t>8</w:t>
            </w:r>
          </w:p>
        </w:tc>
        <w:tc>
          <w:tcPr>
            <w:tcW w:w="682" w:type="pct"/>
            <w:shd w:val="clear" w:color="auto" w:fill="auto"/>
            <w:noWrap/>
            <w:hideMark/>
          </w:tcPr>
          <w:p w14:paraId="5B3596CA" w14:textId="347C14F3" w:rsidR="00C465DA" w:rsidRDefault="00E56C4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0674CB" w:rsidRPr="000674CB">
              <w:rPr>
                <w:rFonts w:ascii="Times New Roman" w:hAnsi="Times New Roman" w:cs="Times New Roman"/>
                <w:color w:val="000000"/>
                <w:sz w:val="24"/>
                <w:szCs w:val="24"/>
              </w:rPr>
              <w:t xml:space="preserve">6 </w:t>
            </w:r>
          </w:p>
          <w:p w14:paraId="067AA702" w14:textId="009733B1"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0.21)</w:t>
            </w:r>
          </w:p>
        </w:tc>
        <w:tc>
          <w:tcPr>
            <w:tcW w:w="662" w:type="pct"/>
            <w:shd w:val="clear" w:color="auto" w:fill="auto"/>
            <w:noWrap/>
            <w:hideMark/>
          </w:tcPr>
          <w:p w14:paraId="770616D5" w14:textId="1008F878" w:rsidR="00366E2E" w:rsidRDefault="00E56C4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0674CB" w:rsidRPr="000674CB">
              <w:rPr>
                <w:rFonts w:ascii="Times New Roman" w:hAnsi="Times New Roman" w:cs="Times New Roman"/>
                <w:color w:val="000000"/>
                <w:sz w:val="24"/>
                <w:szCs w:val="24"/>
              </w:rPr>
              <w:t xml:space="preserve">9 </w:t>
            </w:r>
          </w:p>
          <w:p w14:paraId="2A65BDC9" w14:textId="1E45CE3F"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0.04)</w:t>
            </w:r>
          </w:p>
        </w:tc>
        <w:tc>
          <w:tcPr>
            <w:tcW w:w="539" w:type="pct"/>
            <w:shd w:val="clear" w:color="auto" w:fill="auto"/>
            <w:noWrap/>
            <w:hideMark/>
          </w:tcPr>
          <w:p w14:paraId="7BF91920" w14:textId="444B8CF1" w:rsidR="00366E2E" w:rsidRDefault="00E56C4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0674CB" w:rsidRPr="000674CB">
              <w:rPr>
                <w:rFonts w:ascii="Times New Roman" w:hAnsi="Times New Roman" w:cs="Times New Roman"/>
                <w:color w:val="000000"/>
                <w:sz w:val="24"/>
                <w:szCs w:val="24"/>
              </w:rPr>
              <w:t xml:space="preserve">10 </w:t>
            </w:r>
          </w:p>
          <w:p w14:paraId="1C2E9B7E" w14:textId="3AFFA210"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0.06)</w:t>
            </w:r>
          </w:p>
        </w:tc>
        <w:tc>
          <w:tcPr>
            <w:tcW w:w="616" w:type="pct"/>
            <w:shd w:val="clear" w:color="auto" w:fill="auto"/>
            <w:noWrap/>
            <w:hideMark/>
          </w:tcPr>
          <w:p w14:paraId="2201D2C5" w14:textId="177C34B0" w:rsidR="00366E2E" w:rsidRDefault="00E56C4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0674CB" w:rsidRPr="000674CB">
              <w:rPr>
                <w:rFonts w:ascii="Times New Roman" w:hAnsi="Times New Roman" w:cs="Times New Roman"/>
                <w:color w:val="000000"/>
                <w:sz w:val="24"/>
                <w:szCs w:val="24"/>
              </w:rPr>
              <w:t xml:space="preserve">10 </w:t>
            </w:r>
          </w:p>
          <w:p w14:paraId="430FF196" w14:textId="19530C0B"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0.02)</w:t>
            </w:r>
          </w:p>
        </w:tc>
        <w:tc>
          <w:tcPr>
            <w:tcW w:w="690" w:type="pct"/>
            <w:shd w:val="clear" w:color="auto" w:fill="auto"/>
            <w:noWrap/>
            <w:hideMark/>
          </w:tcPr>
          <w:p w14:paraId="773BA49A" w14:textId="1B3FE0B1" w:rsidR="00C465DA" w:rsidRDefault="00E56C4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0674CB" w:rsidRPr="000674CB">
              <w:rPr>
                <w:rFonts w:ascii="Times New Roman" w:hAnsi="Times New Roman" w:cs="Times New Roman"/>
                <w:color w:val="000000"/>
                <w:sz w:val="24"/>
                <w:szCs w:val="24"/>
              </w:rPr>
              <w:t xml:space="preserve">9 </w:t>
            </w:r>
          </w:p>
          <w:p w14:paraId="55B3E5E7" w14:textId="70B5D8A1"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0.02)</w:t>
            </w:r>
          </w:p>
        </w:tc>
      </w:tr>
      <w:tr w:rsidR="00F56B18" w:rsidRPr="000674CB" w14:paraId="3A144F65" w14:textId="77777777" w:rsidTr="00E56C4A">
        <w:trPr>
          <w:trHeight w:val="320"/>
        </w:trPr>
        <w:tc>
          <w:tcPr>
            <w:tcW w:w="1059" w:type="pct"/>
            <w:shd w:val="clear" w:color="auto" w:fill="auto"/>
            <w:noWrap/>
            <w:hideMark/>
          </w:tcPr>
          <w:p w14:paraId="7B9E74F0" w14:textId="79F205AA" w:rsidR="000674CB" w:rsidRPr="000674CB" w:rsidRDefault="000674CB" w:rsidP="00931924">
            <w:pPr>
              <w:spacing w:after="0"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 </w:t>
            </w:r>
            <w:r w:rsidR="00933328">
              <w:rPr>
                <w:rFonts w:ascii="Times New Roman" w:hAnsi="Times New Roman" w:cs="Times New Roman"/>
                <w:color w:val="000000"/>
                <w:sz w:val="24"/>
                <w:szCs w:val="24"/>
              </w:rPr>
              <w:t>of the p</w:t>
            </w:r>
            <w:r w:rsidRPr="000674CB">
              <w:rPr>
                <w:rFonts w:ascii="Times New Roman" w:hAnsi="Times New Roman" w:cs="Times New Roman"/>
                <w:color w:val="000000"/>
                <w:sz w:val="24"/>
                <w:szCs w:val="24"/>
              </w:rPr>
              <w:t>opulation &lt; 3.5 years</w:t>
            </w:r>
            <w:r w:rsidR="00933328">
              <w:rPr>
                <w:rFonts w:ascii="Times New Roman" w:hAnsi="Times New Roman" w:cs="Times New Roman"/>
                <w:color w:val="000000"/>
                <w:sz w:val="24"/>
                <w:szCs w:val="24"/>
              </w:rPr>
              <w:t xml:space="preserve"> old</w:t>
            </w:r>
          </w:p>
        </w:tc>
        <w:tc>
          <w:tcPr>
            <w:tcW w:w="752" w:type="pct"/>
            <w:shd w:val="clear" w:color="auto" w:fill="auto"/>
            <w:noWrap/>
            <w:hideMark/>
          </w:tcPr>
          <w:p w14:paraId="08F926C8" w14:textId="08991082" w:rsidR="000674CB" w:rsidRPr="000674CB" w:rsidRDefault="00E56C4A" w:rsidP="0093192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0674CB" w:rsidRPr="000674CB">
              <w:rPr>
                <w:rFonts w:ascii="Times New Roman" w:hAnsi="Times New Roman" w:cs="Times New Roman"/>
                <w:color w:val="000000"/>
                <w:sz w:val="24"/>
                <w:szCs w:val="24"/>
              </w:rPr>
              <w:t>28</w:t>
            </w:r>
          </w:p>
        </w:tc>
        <w:tc>
          <w:tcPr>
            <w:tcW w:w="682" w:type="pct"/>
            <w:shd w:val="clear" w:color="auto" w:fill="auto"/>
            <w:noWrap/>
            <w:hideMark/>
          </w:tcPr>
          <w:p w14:paraId="175EBBCD" w14:textId="6D365990" w:rsidR="00366E2E" w:rsidRDefault="00163B1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E56C4A">
              <w:rPr>
                <w:rFonts w:ascii="Times New Roman" w:hAnsi="Times New Roman" w:cs="Times New Roman"/>
                <w:color w:val="000000"/>
                <w:sz w:val="24"/>
                <w:szCs w:val="24"/>
              </w:rPr>
              <w:t>.</w:t>
            </w:r>
            <w:r w:rsidR="000674CB" w:rsidRPr="000674CB">
              <w:rPr>
                <w:rFonts w:ascii="Times New Roman" w:hAnsi="Times New Roman" w:cs="Times New Roman"/>
                <w:color w:val="000000"/>
                <w:sz w:val="24"/>
                <w:szCs w:val="24"/>
              </w:rPr>
              <w:t xml:space="preserve">17 </w:t>
            </w:r>
          </w:p>
          <w:p w14:paraId="5951896B" w14:textId="385B086B"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0.04)</w:t>
            </w:r>
          </w:p>
        </w:tc>
        <w:tc>
          <w:tcPr>
            <w:tcW w:w="662" w:type="pct"/>
            <w:shd w:val="clear" w:color="auto" w:fill="auto"/>
            <w:noWrap/>
            <w:hideMark/>
          </w:tcPr>
          <w:p w14:paraId="70D79435" w14:textId="5916E6F7" w:rsidR="00366E2E" w:rsidRDefault="00163B1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E56C4A">
              <w:rPr>
                <w:rFonts w:ascii="Times New Roman" w:hAnsi="Times New Roman" w:cs="Times New Roman"/>
                <w:color w:val="000000"/>
                <w:sz w:val="24"/>
                <w:szCs w:val="24"/>
              </w:rPr>
              <w:t>.</w:t>
            </w:r>
            <w:r w:rsidR="000674CB" w:rsidRPr="000674CB">
              <w:rPr>
                <w:rFonts w:ascii="Times New Roman" w:hAnsi="Times New Roman" w:cs="Times New Roman"/>
                <w:color w:val="000000"/>
                <w:sz w:val="24"/>
                <w:szCs w:val="24"/>
              </w:rPr>
              <w:t xml:space="preserve">33 </w:t>
            </w:r>
          </w:p>
          <w:p w14:paraId="2811A1A5" w14:textId="0044F780"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0.05)</w:t>
            </w:r>
          </w:p>
        </w:tc>
        <w:tc>
          <w:tcPr>
            <w:tcW w:w="539" w:type="pct"/>
            <w:shd w:val="clear" w:color="auto" w:fill="auto"/>
            <w:noWrap/>
            <w:hideMark/>
          </w:tcPr>
          <w:p w14:paraId="651508CD" w14:textId="5EA78318" w:rsidR="00366E2E" w:rsidRDefault="00163B1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E56C4A">
              <w:rPr>
                <w:rFonts w:ascii="Times New Roman" w:hAnsi="Times New Roman" w:cs="Times New Roman"/>
                <w:color w:val="000000"/>
                <w:sz w:val="24"/>
                <w:szCs w:val="24"/>
              </w:rPr>
              <w:t>.</w:t>
            </w:r>
            <w:r w:rsidR="000674CB" w:rsidRPr="000674CB">
              <w:rPr>
                <w:rFonts w:ascii="Times New Roman" w:hAnsi="Times New Roman" w:cs="Times New Roman"/>
                <w:color w:val="000000"/>
                <w:sz w:val="24"/>
                <w:szCs w:val="24"/>
              </w:rPr>
              <w:t xml:space="preserve">30 </w:t>
            </w:r>
          </w:p>
          <w:p w14:paraId="4772ED44" w14:textId="3DF7C388"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0.09)</w:t>
            </w:r>
          </w:p>
        </w:tc>
        <w:tc>
          <w:tcPr>
            <w:tcW w:w="616" w:type="pct"/>
            <w:shd w:val="clear" w:color="auto" w:fill="auto"/>
            <w:noWrap/>
            <w:hideMark/>
          </w:tcPr>
          <w:p w14:paraId="2435555C" w14:textId="5B5D291A" w:rsidR="00366E2E" w:rsidRDefault="00163B1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E56C4A">
              <w:rPr>
                <w:rFonts w:ascii="Times New Roman" w:hAnsi="Times New Roman" w:cs="Times New Roman"/>
                <w:color w:val="000000"/>
                <w:sz w:val="24"/>
                <w:szCs w:val="24"/>
              </w:rPr>
              <w:t>.</w:t>
            </w:r>
            <w:r w:rsidR="000674CB" w:rsidRPr="000674CB">
              <w:rPr>
                <w:rFonts w:ascii="Times New Roman" w:hAnsi="Times New Roman" w:cs="Times New Roman"/>
                <w:color w:val="000000"/>
                <w:sz w:val="24"/>
                <w:szCs w:val="24"/>
              </w:rPr>
              <w:t xml:space="preserve">25 </w:t>
            </w:r>
          </w:p>
          <w:p w14:paraId="1F0517A2" w14:textId="5331451D"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0.05)</w:t>
            </w:r>
          </w:p>
        </w:tc>
        <w:tc>
          <w:tcPr>
            <w:tcW w:w="690" w:type="pct"/>
            <w:shd w:val="clear" w:color="auto" w:fill="auto"/>
            <w:noWrap/>
            <w:hideMark/>
          </w:tcPr>
          <w:p w14:paraId="4785BD24" w14:textId="1FFEAE2D" w:rsidR="00366E2E" w:rsidRDefault="00163B1A" w:rsidP="009333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E56C4A">
              <w:rPr>
                <w:rFonts w:ascii="Times New Roman" w:hAnsi="Times New Roman" w:cs="Times New Roman"/>
                <w:color w:val="000000"/>
                <w:sz w:val="24"/>
                <w:szCs w:val="24"/>
              </w:rPr>
              <w:t>.</w:t>
            </w:r>
            <w:r w:rsidR="000674CB" w:rsidRPr="000674CB">
              <w:rPr>
                <w:rFonts w:ascii="Times New Roman" w:hAnsi="Times New Roman" w:cs="Times New Roman"/>
                <w:color w:val="000000"/>
                <w:sz w:val="24"/>
                <w:szCs w:val="24"/>
              </w:rPr>
              <w:t xml:space="preserve">27 </w:t>
            </w:r>
          </w:p>
          <w:p w14:paraId="216851BC" w14:textId="1D079903"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0.07)</w:t>
            </w:r>
          </w:p>
        </w:tc>
      </w:tr>
      <w:tr w:rsidR="00F56B18" w:rsidRPr="000674CB" w14:paraId="151F87E0" w14:textId="77777777" w:rsidTr="00E56C4A">
        <w:trPr>
          <w:trHeight w:val="150"/>
        </w:trPr>
        <w:tc>
          <w:tcPr>
            <w:tcW w:w="1059" w:type="pct"/>
            <w:shd w:val="clear" w:color="auto" w:fill="auto"/>
            <w:noWrap/>
            <w:hideMark/>
          </w:tcPr>
          <w:p w14:paraId="3836B513" w14:textId="77777777" w:rsidR="000674CB" w:rsidRPr="000674CB" w:rsidRDefault="000674CB" w:rsidP="00931924">
            <w:pPr>
              <w:spacing w:after="0"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752" w:type="pct"/>
            <w:shd w:val="clear" w:color="auto" w:fill="auto"/>
            <w:noWrap/>
            <w:hideMark/>
          </w:tcPr>
          <w:p w14:paraId="25CD7C83"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682" w:type="pct"/>
            <w:shd w:val="clear" w:color="auto" w:fill="auto"/>
            <w:noWrap/>
            <w:hideMark/>
          </w:tcPr>
          <w:p w14:paraId="572E6290"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662" w:type="pct"/>
            <w:shd w:val="clear" w:color="auto" w:fill="auto"/>
            <w:noWrap/>
            <w:hideMark/>
          </w:tcPr>
          <w:p w14:paraId="29881843"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539" w:type="pct"/>
            <w:shd w:val="clear" w:color="auto" w:fill="auto"/>
            <w:noWrap/>
            <w:hideMark/>
          </w:tcPr>
          <w:p w14:paraId="65179608"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616" w:type="pct"/>
            <w:shd w:val="clear" w:color="auto" w:fill="auto"/>
            <w:noWrap/>
            <w:hideMark/>
          </w:tcPr>
          <w:p w14:paraId="54E3ACFD"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690" w:type="pct"/>
            <w:shd w:val="clear" w:color="auto" w:fill="auto"/>
            <w:noWrap/>
            <w:hideMark/>
          </w:tcPr>
          <w:p w14:paraId="3D7037F5"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r>
      <w:tr w:rsidR="00F56B18" w:rsidRPr="000674CB" w14:paraId="16601B3A" w14:textId="77777777" w:rsidTr="00E56C4A">
        <w:trPr>
          <w:trHeight w:val="320"/>
        </w:trPr>
        <w:tc>
          <w:tcPr>
            <w:tcW w:w="3155" w:type="pct"/>
            <w:gridSpan w:val="4"/>
            <w:shd w:val="clear" w:color="auto" w:fill="auto"/>
            <w:noWrap/>
            <w:hideMark/>
          </w:tcPr>
          <w:p w14:paraId="580CCB8F" w14:textId="648F0088" w:rsidR="00933328" w:rsidRPr="00931924" w:rsidRDefault="00933328" w:rsidP="00931924">
            <w:pPr>
              <w:spacing w:after="0" w:line="240" w:lineRule="auto"/>
              <w:rPr>
                <w:rFonts w:ascii="Times New Roman" w:hAnsi="Times New Roman" w:cs="Times New Roman"/>
                <w:b/>
                <w:bCs/>
                <w:color w:val="000000"/>
                <w:sz w:val="24"/>
                <w:szCs w:val="24"/>
              </w:rPr>
            </w:pPr>
            <w:r w:rsidRPr="00931924">
              <w:rPr>
                <w:rFonts w:ascii="Times New Roman" w:hAnsi="Times New Roman" w:cs="Times New Roman"/>
                <w:b/>
                <w:bCs/>
                <w:color w:val="000000"/>
                <w:sz w:val="24"/>
                <w:szCs w:val="24"/>
              </w:rPr>
              <w:t xml:space="preserve">Stage-based </w:t>
            </w:r>
            <w:r>
              <w:rPr>
                <w:rFonts w:ascii="Times New Roman" w:hAnsi="Times New Roman" w:cs="Times New Roman"/>
                <w:b/>
                <w:bCs/>
                <w:color w:val="000000"/>
                <w:sz w:val="24"/>
                <w:szCs w:val="24"/>
              </w:rPr>
              <w:t>s</w:t>
            </w:r>
            <w:r w:rsidRPr="00931924">
              <w:rPr>
                <w:rFonts w:ascii="Times New Roman" w:hAnsi="Times New Roman" w:cs="Times New Roman"/>
                <w:b/>
                <w:bCs/>
                <w:color w:val="000000"/>
                <w:sz w:val="24"/>
                <w:szCs w:val="24"/>
              </w:rPr>
              <w:t>urvivorship </w:t>
            </w:r>
          </w:p>
        </w:tc>
        <w:tc>
          <w:tcPr>
            <w:tcW w:w="539" w:type="pct"/>
            <w:shd w:val="clear" w:color="auto" w:fill="auto"/>
            <w:noWrap/>
            <w:hideMark/>
          </w:tcPr>
          <w:p w14:paraId="7DEA11CD" w14:textId="77777777" w:rsidR="00933328" w:rsidRPr="000674CB" w:rsidRDefault="00933328" w:rsidP="00931924">
            <w:pPr>
              <w:spacing w:after="0" w:line="240" w:lineRule="auto"/>
              <w:jc w:val="center"/>
              <w:rPr>
                <w:rFonts w:ascii="Times New Roman" w:hAnsi="Times New Roman" w:cs="Times New Roman"/>
                <w:sz w:val="24"/>
                <w:szCs w:val="24"/>
              </w:rPr>
            </w:pPr>
          </w:p>
        </w:tc>
        <w:tc>
          <w:tcPr>
            <w:tcW w:w="616" w:type="pct"/>
            <w:shd w:val="clear" w:color="auto" w:fill="auto"/>
            <w:noWrap/>
            <w:hideMark/>
          </w:tcPr>
          <w:p w14:paraId="17B9D20C" w14:textId="77777777" w:rsidR="00933328" w:rsidRPr="000674CB" w:rsidRDefault="00933328"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690" w:type="pct"/>
            <w:shd w:val="clear" w:color="auto" w:fill="auto"/>
            <w:noWrap/>
            <w:hideMark/>
          </w:tcPr>
          <w:p w14:paraId="4EBBD17A" w14:textId="77777777" w:rsidR="00933328" w:rsidRPr="000674CB" w:rsidRDefault="00933328" w:rsidP="00931924">
            <w:pPr>
              <w:spacing w:after="0" w:line="240" w:lineRule="auto"/>
              <w:jc w:val="center"/>
              <w:rPr>
                <w:rFonts w:ascii="Times New Roman" w:hAnsi="Times New Roman" w:cs="Times New Roman"/>
                <w:color w:val="000000"/>
                <w:sz w:val="24"/>
                <w:szCs w:val="24"/>
              </w:rPr>
            </w:pPr>
          </w:p>
        </w:tc>
      </w:tr>
      <w:tr w:rsidR="00F56B18" w:rsidRPr="000674CB" w14:paraId="66280DEC" w14:textId="77777777" w:rsidTr="00E56C4A">
        <w:trPr>
          <w:trHeight w:val="320"/>
        </w:trPr>
        <w:tc>
          <w:tcPr>
            <w:tcW w:w="1059" w:type="pct"/>
            <w:shd w:val="clear" w:color="auto" w:fill="auto"/>
            <w:noWrap/>
            <w:hideMark/>
          </w:tcPr>
          <w:p w14:paraId="000134C0" w14:textId="5D1444D6" w:rsidR="000674CB" w:rsidRPr="000674CB" w:rsidRDefault="000674CB" w:rsidP="00931924">
            <w:pPr>
              <w:spacing w:after="0"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Adult </w:t>
            </w:r>
            <w:r w:rsidR="00025546">
              <w:rPr>
                <w:rFonts w:ascii="Times New Roman" w:hAnsi="Times New Roman" w:cs="Times New Roman"/>
                <w:color w:val="000000"/>
                <w:sz w:val="24"/>
                <w:szCs w:val="24"/>
              </w:rPr>
              <w:t>m</w:t>
            </w:r>
            <w:r w:rsidRPr="000674CB">
              <w:rPr>
                <w:rFonts w:ascii="Times New Roman" w:hAnsi="Times New Roman" w:cs="Times New Roman"/>
                <w:color w:val="000000"/>
                <w:sz w:val="24"/>
                <w:szCs w:val="24"/>
              </w:rPr>
              <w:t>ale</w:t>
            </w:r>
          </w:p>
        </w:tc>
        <w:tc>
          <w:tcPr>
            <w:tcW w:w="752" w:type="pct"/>
            <w:shd w:val="clear" w:color="auto" w:fill="auto"/>
            <w:noWrap/>
            <w:hideMark/>
          </w:tcPr>
          <w:p w14:paraId="49515176"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682" w:type="pct"/>
            <w:shd w:val="clear" w:color="auto" w:fill="auto"/>
            <w:noWrap/>
            <w:hideMark/>
          </w:tcPr>
          <w:p w14:paraId="143C7243" w14:textId="77BC971A"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0.85 </w:t>
            </w:r>
          </w:p>
          <w:p w14:paraId="4FAF000C" w14:textId="33D52D6D"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0.21)</w:t>
            </w:r>
          </w:p>
        </w:tc>
        <w:tc>
          <w:tcPr>
            <w:tcW w:w="662" w:type="pct"/>
            <w:shd w:val="clear" w:color="auto" w:fill="auto"/>
            <w:noWrap/>
            <w:hideMark/>
          </w:tcPr>
          <w:p w14:paraId="6A06A9D7" w14:textId="2D1430CD"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w:t>
            </w:r>
            <w:r w:rsidR="000621CA">
              <w:rPr>
                <w:rFonts w:ascii="Times New Roman" w:hAnsi="Times New Roman" w:cs="Times New Roman"/>
                <w:color w:val="000000"/>
                <w:sz w:val="24"/>
                <w:szCs w:val="24"/>
              </w:rPr>
              <w:t>8</w:t>
            </w:r>
            <w:r w:rsidRPr="000674CB">
              <w:rPr>
                <w:rFonts w:ascii="Times New Roman" w:hAnsi="Times New Roman" w:cs="Times New Roman"/>
                <w:color w:val="000000"/>
                <w:sz w:val="24"/>
                <w:szCs w:val="24"/>
              </w:rPr>
              <w:t xml:space="preserve"> </w:t>
            </w:r>
          </w:p>
          <w:p w14:paraId="07A1AE72" w14:textId="643BED2C"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0.04)</w:t>
            </w:r>
          </w:p>
        </w:tc>
        <w:tc>
          <w:tcPr>
            <w:tcW w:w="539" w:type="pct"/>
            <w:shd w:val="clear" w:color="auto" w:fill="auto"/>
            <w:noWrap/>
            <w:hideMark/>
          </w:tcPr>
          <w:p w14:paraId="4FD308C2" w14:textId="77777777" w:rsidR="00163B1A"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w:t>
            </w:r>
            <w:r w:rsidR="000621CA">
              <w:rPr>
                <w:rFonts w:ascii="Times New Roman" w:hAnsi="Times New Roman" w:cs="Times New Roman"/>
                <w:color w:val="000000"/>
                <w:sz w:val="24"/>
                <w:szCs w:val="24"/>
              </w:rPr>
              <w:t>7</w:t>
            </w:r>
            <w:r w:rsidRPr="000674CB">
              <w:rPr>
                <w:rFonts w:ascii="Times New Roman" w:hAnsi="Times New Roman" w:cs="Times New Roman"/>
                <w:color w:val="000000"/>
                <w:sz w:val="24"/>
                <w:szCs w:val="24"/>
              </w:rPr>
              <w:t xml:space="preserve"> </w:t>
            </w:r>
          </w:p>
          <w:p w14:paraId="60ADF5F9" w14:textId="086CC520"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0.03)</w:t>
            </w:r>
          </w:p>
        </w:tc>
        <w:tc>
          <w:tcPr>
            <w:tcW w:w="616" w:type="pct"/>
            <w:shd w:val="clear" w:color="auto" w:fill="auto"/>
            <w:noWrap/>
            <w:hideMark/>
          </w:tcPr>
          <w:p w14:paraId="0CC231E5"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w:t>
            </w:r>
          </w:p>
        </w:tc>
        <w:tc>
          <w:tcPr>
            <w:tcW w:w="690" w:type="pct"/>
            <w:shd w:val="clear" w:color="auto" w:fill="auto"/>
            <w:noWrap/>
            <w:hideMark/>
          </w:tcPr>
          <w:p w14:paraId="0E87E2CE" w14:textId="3F6D5205"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w:t>
            </w:r>
            <w:r w:rsidR="000621CA">
              <w:rPr>
                <w:rFonts w:ascii="Times New Roman" w:hAnsi="Times New Roman" w:cs="Times New Roman"/>
                <w:color w:val="000000"/>
                <w:sz w:val="24"/>
                <w:szCs w:val="24"/>
              </w:rPr>
              <w:t>5</w:t>
            </w:r>
          </w:p>
          <w:p w14:paraId="1100C8E7" w14:textId="472FC43B"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0.07)</w:t>
            </w:r>
          </w:p>
        </w:tc>
      </w:tr>
      <w:tr w:rsidR="00F56B18" w:rsidRPr="000674CB" w14:paraId="6A29A96B" w14:textId="77777777" w:rsidTr="00E56C4A">
        <w:trPr>
          <w:trHeight w:val="320"/>
        </w:trPr>
        <w:tc>
          <w:tcPr>
            <w:tcW w:w="1059" w:type="pct"/>
            <w:shd w:val="clear" w:color="auto" w:fill="auto"/>
            <w:noWrap/>
            <w:hideMark/>
          </w:tcPr>
          <w:p w14:paraId="29AB05EE" w14:textId="6DA1A101" w:rsidR="000674CB" w:rsidRPr="000674CB" w:rsidRDefault="000674CB" w:rsidP="00931924">
            <w:pPr>
              <w:spacing w:after="0"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Adult </w:t>
            </w:r>
            <w:r w:rsidR="00025546">
              <w:rPr>
                <w:rFonts w:ascii="Times New Roman" w:hAnsi="Times New Roman" w:cs="Times New Roman"/>
                <w:color w:val="000000"/>
                <w:sz w:val="24"/>
                <w:szCs w:val="24"/>
              </w:rPr>
              <w:t>f</w:t>
            </w:r>
            <w:r w:rsidRPr="000674CB">
              <w:rPr>
                <w:rFonts w:ascii="Times New Roman" w:hAnsi="Times New Roman" w:cs="Times New Roman"/>
                <w:color w:val="000000"/>
                <w:sz w:val="24"/>
                <w:szCs w:val="24"/>
              </w:rPr>
              <w:t>emale</w:t>
            </w:r>
          </w:p>
        </w:tc>
        <w:tc>
          <w:tcPr>
            <w:tcW w:w="752" w:type="pct"/>
            <w:shd w:val="clear" w:color="auto" w:fill="auto"/>
            <w:noWrap/>
            <w:hideMark/>
          </w:tcPr>
          <w:p w14:paraId="210F4438"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682" w:type="pct"/>
            <w:shd w:val="clear" w:color="auto" w:fill="auto"/>
            <w:noWrap/>
            <w:hideMark/>
          </w:tcPr>
          <w:p w14:paraId="744FAF56" w14:textId="770B5419"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0.95 </w:t>
            </w:r>
          </w:p>
          <w:p w14:paraId="61B8DA21" w14:textId="65226A2A"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0.06)</w:t>
            </w:r>
          </w:p>
        </w:tc>
        <w:tc>
          <w:tcPr>
            <w:tcW w:w="662" w:type="pct"/>
            <w:shd w:val="clear" w:color="auto" w:fill="auto"/>
            <w:noWrap/>
            <w:hideMark/>
          </w:tcPr>
          <w:p w14:paraId="572D615A" w14:textId="39619369"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w:t>
            </w:r>
            <w:r w:rsidR="000621CA">
              <w:rPr>
                <w:rFonts w:ascii="Times New Roman" w:hAnsi="Times New Roman" w:cs="Times New Roman"/>
                <w:color w:val="000000"/>
                <w:sz w:val="24"/>
                <w:szCs w:val="24"/>
              </w:rPr>
              <w:t>8</w:t>
            </w:r>
            <w:r w:rsidRPr="000674CB">
              <w:rPr>
                <w:rFonts w:ascii="Times New Roman" w:hAnsi="Times New Roman" w:cs="Times New Roman"/>
                <w:color w:val="000000"/>
                <w:sz w:val="24"/>
                <w:szCs w:val="24"/>
              </w:rPr>
              <w:t xml:space="preserve"> </w:t>
            </w:r>
          </w:p>
          <w:p w14:paraId="0B951043" w14:textId="02FC9A95"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0.062</w:t>
            </w:r>
            <w:r w:rsidR="00366E2E">
              <w:rPr>
                <w:rFonts w:ascii="Times New Roman" w:hAnsi="Times New Roman" w:cs="Times New Roman"/>
                <w:color w:val="000000"/>
                <w:sz w:val="24"/>
                <w:szCs w:val="24"/>
              </w:rPr>
              <w:t>)</w:t>
            </w:r>
          </w:p>
        </w:tc>
        <w:tc>
          <w:tcPr>
            <w:tcW w:w="539" w:type="pct"/>
            <w:shd w:val="clear" w:color="auto" w:fill="auto"/>
            <w:noWrap/>
            <w:hideMark/>
          </w:tcPr>
          <w:p w14:paraId="709D9FDF" w14:textId="2977B892"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0.99</w:t>
            </w:r>
            <w:r w:rsidR="000621CA">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 xml:space="preserve"> (</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0.02)</w:t>
            </w:r>
          </w:p>
        </w:tc>
        <w:tc>
          <w:tcPr>
            <w:tcW w:w="616" w:type="pct"/>
            <w:shd w:val="clear" w:color="auto" w:fill="auto"/>
            <w:noWrap/>
            <w:hideMark/>
          </w:tcPr>
          <w:p w14:paraId="6A0B1D6E"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w:t>
            </w:r>
          </w:p>
        </w:tc>
        <w:tc>
          <w:tcPr>
            <w:tcW w:w="690" w:type="pct"/>
            <w:shd w:val="clear" w:color="auto" w:fill="auto"/>
            <w:noWrap/>
            <w:hideMark/>
          </w:tcPr>
          <w:p w14:paraId="26D4785C" w14:textId="5FF06F45"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0.98 </w:t>
            </w:r>
          </w:p>
          <w:p w14:paraId="4774E2B2" w14:textId="3BB19601"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0.02)</w:t>
            </w:r>
          </w:p>
        </w:tc>
      </w:tr>
      <w:tr w:rsidR="00F56B18" w:rsidRPr="000674CB" w14:paraId="174E36DE" w14:textId="77777777" w:rsidTr="00E56C4A">
        <w:trPr>
          <w:trHeight w:val="320"/>
        </w:trPr>
        <w:tc>
          <w:tcPr>
            <w:tcW w:w="1059" w:type="pct"/>
            <w:shd w:val="clear" w:color="auto" w:fill="auto"/>
            <w:noWrap/>
            <w:hideMark/>
          </w:tcPr>
          <w:p w14:paraId="5B555725" w14:textId="6CAA8657" w:rsidR="000674CB" w:rsidRPr="000674CB" w:rsidRDefault="000674CB" w:rsidP="00931924">
            <w:pPr>
              <w:spacing w:after="0"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Sub</w:t>
            </w:r>
            <w:r w:rsidR="00025546">
              <w:rPr>
                <w:rFonts w:ascii="Times New Roman" w:hAnsi="Times New Roman" w:cs="Times New Roman"/>
                <w:color w:val="000000"/>
                <w:sz w:val="24"/>
                <w:szCs w:val="24"/>
              </w:rPr>
              <w:t>a</w:t>
            </w:r>
            <w:r w:rsidRPr="000674CB">
              <w:rPr>
                <w:rFonts w:ascii="Times New Roman" w:hAnsi="Times New Roman" w:cs="Times New Roman"/>
                <w:color w:val="000000"/>
                <w:sz w:val="24"/>
                <w:szCs w:val="24"/>
              </w:rPr>
              <w:t>dult</w:t>
            </w:r>
          </w:p>
        </w:tc>
        <w:tc>
          <w:tcPr>
            <w:tcW w:w="752" w:type="pct"/>
            <w:shd w:val="clear" w:color="auto" w:fill="auto"/>
            <w:noWrap/>
            <w:hideMark/>
          </w:tcPr>
          <w:p w14:paraId="73FD0825"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682" w:type="pct"/>
            <w:shd w:val="clear" w:color="auto" w:fill="auto"/>
            <w:noWrap/>
            <w:hideMark/>
          </w:tcPr>
          <w:p w14:paraId="26AC7D65" w14:textId="6350AD9C"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w:t>
            </w:r>
            <w:r w:rsidR="000621CA">
              <w:rPr>
                <w:rFonts w:ascii="Times New Roman" w:hAnsi="Times New Roman" w:cs="Times New Roman"/>
                <w:color w:val="000000"/>
                <w:sz w:val="24"/>
                <w:szCs w:val="24"/>
              </w:rPr>
              <w:t>9</w:t>
            </w:r>
            <w:r w:rsidRPr="000674CB">
              <w:rPr>
                <w:rFonts w:ascii="Times New Roman" w:hAnsi="Times New Roman" w:cs="Times New Roman"/>
                <w:color w:val="000000"/>
                <w:sz w:val="24"/>
                <w:szCs w:val="24"/>
              </w:rPr>
              <w:t xml:space="preserve"> </w:t>
            </w:r>
          </w:p>
          <w:p w14:paraId="4D2E6E40" w14:textId="01A4B47B"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0.02)</w:t>
            </w:r>
          </w:p>
        </w:tc>
        <w:tc>
          <w:tcPr>
            <w:tcW w:w="662" w:type="pct"/>
            <w:shd w:val="clear" w:color="auto" w:fill="auto"/>
            <w:noWrap/>
            <w:hideMark/>
          </w:tcPr>
          <w:p w14:paraId="76499B37" w14:textId="29213382"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0.95 </w:t>
            </w:r>
          </w:p>
          <w:p w14:paraId="09485C01" w14:textId="62DA9316"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0.02)</w:t>
            </w:r>
          </w:p>
        </w:tc>
        <w:tc>
          <w:tcPr>
            <w:tcW w:w="539" w:type="pct"/>
            <w:shd w:val="clear" w:color="auto" w:fill="auto"/>
            <w:noWrap/>
            <w:hideMark/>
          </w:tcPr>
          <w:p w14:paraId="37FE422B" w14:textId="3453BBBE"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0.99</w:t>
            </w:r>
            <w:r w:rsidR="000621CA">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 xml:space="preserve"> (</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0.01)</w:t>
            </w:r>
          </w:p>
        </w:tc>
        <w:tc>
          <w:tcPr>
            <w:tcW w:w="616" w:type="pct"/>
            <w:shd w:val="clear" w:color="auto" w:fill="auto"/>
            <w:noWrap/>
            <w:hideMark/>
          </w:tcPr>
          <w:p w14:paraId="303D411E"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w:t>
            </w:r>
          </w:p>
        </w:tc>
        <w:tc>
          <w:tcPr>
            <w:tcW w:w="690" w:type="pct"/>
            <w:shd w:val="clear" w:color="auto" w:fill="auto"/>
            <w:noWrap/>
            <w:hideMark/>
          </w:tcPr>
          <w:p w14:paraId="542F4929" w14:textId="25E981A9"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0.98 </w:t>
            </w:r>
          </w:p>
          <w:p w14:paraId="38F7D90A" w14:textId="34AC61C3"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0.02)</w:t>
            </w:r>
          </w:p>
        </w:tc>
      </w:tr>
      <w:tr w:rsidR="00F56B18" w:rsidRPr="000674CB" w14:paraId="05219FE2" w14:textId="77777777" w:rsidTr="00E56C4A">
        <w:trPr>
          <w:trHeight w:val="340"/>
        </w:trPr>
        <w:tc>
          <w:tcPr>
            <w:tcW w:w="1059" w:type="pct"/>
            <w:tcBorders>
              <w:bottom w:val="single" w:sz="4" w:space="0" w:color="auto"/>
            </w:tcBorders>
            <w:shd w:val="clear" w:color="auto" w:fill="auto"/>
            <w:noWrap/>
            <w:hideMark/>
          </w:tcPr>
          <w:p w14:paraId="2E9B9B25" w14:textId="77777777" w:rsidR="000674CB" w:rsidRPr="000674CB" w:rsidRDefault="000674CB" w:rsidP="00931924">
            <w:pPr>
              <w:spacing w:after="0"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Calf</w:t>
            </w:r>
          </w:p>
        </w:tc>
        <w:tc>
          <w:tcPr>
            <w:tcW w:w="752" w:type="pct"/>
            <w:tcBorders>
              <w:bottom w:val="single" w:sz="4" w:space="0" w:color="auto"/>
            </w:tcBorders>
            <w:shd w:val="clear" w:color="auto" w:fill="auto"/>
            <w:noWrap/>
            <w:hideMark/>
          </w:tcPr>
          <w:p w14:paraId="229BB2A2"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w:t>
            </w:r>
          </w:p>
        </w:tc>
        <w:tc>
          <w:tcPr>
            <w:tcW w:w="682" w:type="pct"/>
            <w:tcBorders>
              <w:bottom w:val="single" w:sz="4" w:space="0" w:color="auto"/>
            </w:tcBorders>
            <w:shd w:val="clear" w:color="auto" w:fill="auto"/>
            <w:noWrap/>
            <w:hideMark/>
          </w:tcPr>
          <w:p w14:paraId="5FFF76C9" w14:textId="0B562C36"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0.95 </w:t>
            </w:r>
          </w:p>
          <w:p w14:paraId="4A20C2AC" w14:textId="11BECE5D"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0.09)</w:t>
            </w:r>
          </w:p>
        </w:tc>
        <w:tc>
          <w:tcPr>
            <w:tcW w:w="662" w:type="pct"/>
            <w:tcBorders>
              <w:bottom w:val="single" w:sz="4" w:space="0" w:color="auto"/>
            </w:tcBorders>
            <w:shd w:val="clear" w:color="auto" w:fill="auto"/>
            <w:noWrap/>
            <w:hideMark/>
          </w:tcPr>
          <w:p w14:paraId="24744A70" w14:textId="03EAD256"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0.97 </w:t>
            </w:r>
          </w:p>
          <w:p w14:paraId="65D927CF" w14:textId="7347CC44"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0.02)</w:t>
            </w:r>
          </w:p>
        </w:tc>
        <w:tc>
          <w:tcPr>
            <w:tcW w:w="539" w:type="pct"/>
            <w:tcBorders>
              <w:bottom w:val="single" w:sz="4" w:space="0" w:color="auto"/>
            </w:tcBorders>
            <w:shd w:val="clear" w:color="auto" w:fill="auto"/>
            <w:noWrap/>
            <w:hideMark/>
          </w:tcPr>
          <w:p w14:paraId="56D91C8B" w14:textId="3E271A44"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w:t>
            </w:r>
            <w:r w:rsidR="000621CA">
              <w:rPr>
                <w:rFonts w:ascii="Times New Roman" w:hAnsi="Times New Roman" w:cs="Times New Roman"/>
                <w:color w:val="000000"/>
                <w:sz w:val="24"/>
                <w:szCs w:val="24"/>
              </w:rPr>
              <w:t xml:space="preserve">5  </w:t>
            </w:r>
            <w:r w:rsidRPr="000674CB">
              <w:rPr>
                <w:rFonts w:ascii="Times New Roman" w:hAnsi="Times New Roman" w:cs="Times New Roman"/>
                <w:color w:val="000000"/>
                <w:sz w:val="24"/>
                <w:szCs w:val="24"/>
              </w:rPr>
              <w:t xml:space="preserve"> (</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0.05)</w:t>
            </w:r>
          </w:p>
        </w:tc>
        <w:tc>
          <w:tcPr>
            <w:tcW w:w="616" w:type="pct"/>
            <w:tcBorders>
              <w:bottom w:val="single" w:sz="4" w:space="0" w:color="auto"/>
            </w:tcBorders>
            <w:shd w:val="clear" w:color="auto" w:fill="auto"/>
            <w:noWrap/>
            <w:hideMark/>
          </w:tcPr>
          <w:p w14:paraId="6228F35C" w14:textId="77777777"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w:t>
            </w:r>
          </w:p>
        </w:tc>
        <w:tc>
          <w:tcPr>
            <w:tcW w:w="690" w:type="pct"/>
            <w:tcBorders>
              <w:bottom w:val="single" w:sz="4" w:space="0" w:color="auto"/>
            </w:tcBorders>
            <w:shd w:val="clear" w:color="auto" w:fill="auto"/>
            <w:noWrap/>
            <w:hideMark/>
          </w:tcPr>
          <w:p w14:paraId="5AC476B3" w14:textId="3810A90D" w:rsidR="00366E2E" w:rsidRDefault="000674CB" w:rsidP="00933328">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w:t>
            </w:r>
            <w:r w:rsidR="000621CA">
              <w:rPr>
                <w:rFonts w:ascii="Times New Roman" w:hAnsi="Times New Roman" w:cs="Times New Roman"/>
                <w:color w:val="000000"/>
                <w:sz w:val="24"/>
                <w:szCs w:val="24"/>
              </w:rPr>
              <w:t>7</w:t>
            </w:r>
            <w:r w:rsidRPr="000674CB">
              <w:rPr>
                <w:rFonts w:ascii="Times New Roman" w:hAnsi="Times New Roman" w:cs="Times New Roman"/>
                <w:color w:val="000000"/>
                <w:sz w:val="24"/>
                <w:szCs w:val="24"/>
              </w:rPr>
              <w:t xml:space="preserve"> </w:t>
            </w:r>
          </w:p>
          <w:p w14:paraId="580CFBB8" w14:textId="2064EC28" w:rsidR="000674CB" w:rsidRPr="000674CB" w:rsidRDefault="000674CB" w:rsidP="00931924">
            <w:pPr>
              <w:spacing w:after="0"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w:t>
            </w:r>
            <w:r w:rsidR="00366E2E" w:rsidRPr="003C314F">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0.02)</w:t>
            </w:r>
          </w:p>
        </w:tc>
      </w:tr>
    </w:tbl>
    <w:p w14:paraId="75FF5300" w14:textId="4E8C098F" w:rsidR="000674CB" w:rsidRPr="00931924" w:rsidRDefault="000674CB" w:rsidP="00931924">
      <w:pPr>
        <w:spacing w:line="240" w:lineRule="auto"/>
        <w:rPr>
          <w:rFonts w:ascii="Times New Roman" w:hAnsi="Times New Roman" w:cs="Times New Roman"/>
          <w:bCs/>
          <w:sz w:val="24"/>
          <w:szCs w:val="24"/>
        </w:rPr>
      </w:pPr>
    </w:p>
    <w:p w14:paraId="53E70EF2" w14:textId="77777777" w:rsidR="008D2351" w:rsidRDefault="008D2351">
      <w:pPr>
        <w:rPr>
          <w:rFonts w:ascii="Arial" w:hAnsi="Arial" w:cs="Arial"/>
          <w:sz w:val="24"/>
          <w:szCs w:val="24"/>
        </w:rPr>
      </w:pPr>
      <w:r>
        <w:rPr>
          <w:rFonts w:ascii="Arial" w:hAnsi="Arial" w:cs="Arial"/>
          <w:sz w:val="24"/>
          <w:szCs w:val="24"/>
        </w:rPr>
        <w:br w:type="page"/>
      </w:r>
    </w:p>
    <w:p w14:paraId="5F202627" w14:textId="2A9DCF44" w:rsidR="000674CB" w:rsidRPr="00931924" w:rsidRDefault="001C208B" w:rsidP="00931924">
      <w:pPr>
        <w:spacing w:line="240" w:lineRule="auto"/>
        <w:rPr>
          <w:rFonts w:cstheme="minorHAnsi"/>
          <w:bCs/>
          <w:sz w:val="24"/>
          <w:szCs w:val="24"/>
        </w:rPr>
      </w:pPr>
      <w:r w:rsidRPr="00931924">
        <w:rPr>
          <w:rFonts w:cstheme="minorHAnsi"/>
          <w:sz w:val="24"/>
          <w:szCs w:val="24"/>
        </w:rPr>
        <w:lastRenderedPageBreak/>
        <w:t xml:space="preserve">Age at </w:t>
      </w:r>
      <w:r w:rsidR="00CB395C">
        <w:rPr>
          <w:rFonts w:cstheme="minorHAnsi"/>
          <w:sz w:val="24"/>
          <w:szCs w:val="24"/>
        </w:rPr>
        <w:t>f</w:t>
      </w:r>
      <w:r w:rsidR="00CB395C" w:rsidRPr="00931924">
        <w:rPr>
          <w:rFonts w:cstheme="minorHAnsi"/>
          <w:sz w:val="24"/>
          <w:szCs w:val="24"/>
        </w:rPr>
        <w:t xml:space="preserve">irst </w:t>
      </w:r>
      <w:r w:rsidR="00CB395C">
        <w:rPr>
          <w:rFonts w:cstheme="minorHAnsi"/>
          <w:sz w:val="24"/>
          <w:szCs w:val="24"/>
        </w:rPr>
        <w:t>r</w:t>
      </w:r>
      <w:r w:rsidR="00CB395C" w:rsidRPr="00931924">
        <w:rPr>
          <w:rFonts w:cstheme="minorHAnsi"/>
          <w:sz w:val="24"/>
          <w:szCs w:val="24"/>
        </w:rPr>
        <w:t>eproduction</w:t>
      </w:r>
      <w:r w:rsidR="00CB395C" w:rsidRPr="00931924">
        <w:rPr>
          <w:rFonts w:cstheme="minorHAnsi"/>
          <w:bCs/>
          <w:sz w:val="24"/>
          <w:szCs w:val="24"/>
        </w:rPr>
        <w:t xml:space="preserve"> </w:t>
      </w:r>
      <w:r w:rsidR="000674CB" w:rsidRPr="00931924">
        <w:rPr>
          <w:rFonts w:cstheme="minorHAnsi"/>
          <w:bCs/>
          <w:sz w:val="24"/>
          <w:szCs w:val="24"/>
        </w:rPr>
        <w:t xml:space="preserve">summary by </w:t>
      </w:r>
      <w:r w:rsidR="005E19A2" w:rsidRPr="00931924">
        <w:rPr>
          <w:rFonts w:eastAsia="AdvTimes" w:cstheme="minorHAnsi"/>
          <w:sz w:val="24"/>
          <w:szCs w:val="24"/>
        </w:rPr>
        <w:t>subpopulation</w:t>
      </w:r>
      <w:r w:rsidRPr="00931924">
        <w:rPr>
          <w:rFonts w:eastAsia="AdvTimes" w:cstheme="minorHAnsi"/>
          <w:sz w:val="24"/>
          <w:szCs w:val="24"/>
        </w:rPr>
        <w:t>s</w:t>
      </w:r>
    </w:p>
    <w:p w14:paraId="6F648972" w14:textId="42B56204" w:rsidR="000674CB" w:rsidRPr="00931924" w:rsidRDefault="00DB4874" w:rsidP="00931924">
      <w:pPr>
        <w:spacing w:line="240" w:lineRule="auto"/>
        <w:rPr>
          <w:rFonts w:ascii="Times New Roman" w:eastAsia="AdvTimes" w:hAnsi="Times New Roman" w:cs="Times New Roman"/>
          <w:sz w:val="24"/>
          <w:szCs w:val="24"/>
        </w:rPr>
      </w:pPr>
      <w:r>
        <w:rPr>
          <w:rFonts w:ascii="Times New Roman" w:hAnsi="Times New Roman" w:cs="Times New Roman"/>
          <w:sz w:val="24"/>
          <w:szCs w:val="24"/>
        </w:rPr>
        <w:t>A</w:t>
      </w:r>
      <w:r w:rsidR="000674CB" w:rsidRPr="000674CB">
        <w:rPr>
          <w:rFonts w:ascii="Times New Roman" w:hAnsi="Times New Roman" w:cs="Times New Roman"/>
          <w:sz w:val="24"/>
          <w:szCs w:val="24"/>
        </w:rPr>
        <w:t xml:space="preserve"> total of eight breeding females in the Far West </w:t>
      </w:r>
      <w:r w:rsidR="005E19A2">
        <w:rPr>
          <w:rFonts w:ascii="Times New Roman" w:eastAsia="AdvTimes" w:hAnsi="Times New Roman" w:cs="Times New Roman"/>
          <w:sz w:val="24"/>
          <w:szCs w:val="24"/>
        </w:rPr>
        <w:t>subpopulation</w:t>
      </w:r>
      <w:r w:rsidR="000674CB" w:rsidRPr="000674CB">
        <w:rPr>
          <w:rFonts w:ascii="Times New Roman" w:hAnsi="Times New Roman" w:cs="Times New Roman"/>
          <w:sz w:val="24"/>
          <w:szCs w:val="24"/>
        </w:rPr>
        <w:t xml:space="preserve"> had a mean </w:t>
      </w:r>
      <w:r w:rsidR="001C208B">
        <w:rPr>
          <w:rFonts w:ascii="Times New Roman" w:hAnsi="Times New Roman" w:cs="Times New Roman"/>
          <w:sz w:val="24"/>
          <w:szCs w:val="24"/>
        </w:rPr>
        <w:t>age at first reproduction</w:t>
      </w:r>
      <w:r w:rsidR="000674CB" w:rsidRPr="000674CB">
        <w:rPr>
          <w:rFonts w:ascii="Times New Roman" w:hAnsi="Times New Roman" w:cs="Times New Roman"/>
          <w:sz w:val="24"/>
          <w:szCs w:val="24"/>
        </w:rPr>
        <w:t xml:space="preserve"> of 9.1 years (</w:t>
      </w:r>
      <w:r w:rsidR="00965396" w:rsidRPr="00965396">
        <w:rPr>
          <w:rFonts w:ascii="Times New Roman" w:hAnsi="Times New Roman" w:cs="Times New Roman"/>
          <w:sz w:val="24"/>
          <w:szCs w:val="24"/>
        </w:rPr>
        <w:t>±</w:t>
      </w:r>
      <w:r w:rsidR="00965396" w:rsidRPr="00965396" w:rsidDel="00965396">
        <w:rPr>
          <w:rFonts w:ascii="Times New Roman" w:hAnsi="Times New Roman" w:cs="Times New Roman"/>
          <w:sz w:val="24"/>
          <w:szCs w:val="24"/>
        </w:rPr>
        <w:t xml:space="preserve"> </w:t>
      </w:r>
      <w:r w:rsidR="000674CB" w:rsidRPr="000674CB">
        <w:rPr>
          <w:rFonts w:ascii="Times New Roman" w:hAnsi="Times New Roman" w:cs="Times New Roman"/>
          <w:sz w:val="24"/>
          <w:szCs w:val="24"/>
        </w:rPr>
        <w:t>1.24 95% CI</w:t>
      </w:r>
      <w:r w:rsidR="001F3A8B">
        <w:rPr>
          <w:rFonts w:ascii="Times New Roman" w:hAnsi="Times New Roman" w:cs="Times New Roman"/>
          <w:sz w:val="24"/>
          <w:szCs w:val="24"/>
        </w:rPr>
        <w:t>;</w:t>
      </w:r>
      <w:r w:rsidR="000674CB" w:rsidRPr="000674CB">
        <w:rPr>
          <w:rFonts w:ascii="Times New Roman" w:hAnsi="Times New Roman" w:cs="Times New Roman"/>
          <w:sz w:val="24"/>
          <w:szCs w:val="24"/>
        </w:rPr>
        <w:t xml:space="preserve"> median 9.6 years</w:t>
      </w:r>
      <w:r w:rsidR="001F3A8B">
        <w:rPr>
          <w:rFonts w:ascii="Times New Roman" w:hAnsi="Times New Roman" w:cs="Times New Roman"/>
          <w:sz w:val="24"/>
          <w:szCs w:val="24"/>
        </w:rPr>
        <w:t xml:space="preserve">; range </w:t>
      </w:r>
      <w:r w:rsidR="000674CB" w:rsidRPr="000674CB">
        <w:rPr>
          <w:rFonts w:ascii="Times New Roman" w:hAnsi="Times New Roman" w:cs="Times New Roman"/>
          <w:sz w:val="24"/>
          <w:szCs w:val="24"/>
        </w:rPr>
        <w:t>81</w:t>
      </w:r>
      <w:r w:rsidR="001F3A8B">
        <w:rPr>
          <w:rFonts w:ascii="Times New Roman" w:hAnsi="Times New Roman" w:cs="Times New Roman"/>
          <w:sz w:val="24"/>
          <w:szCs w:val="24"/>
        </w:rPr>
        <w:t>–</w:t>
      </w:r>
      <w:r w:rsidR="000674CB" w:rsidRPr="000674CB">
        <w:rPr>
          <w:rFonts w:ascii="Times New Roman" w:hAnsi="Times New Roman" w:cs="Times New Roman"/>
          <w:sz w:val="24"/>
          <w:szCs w:val="24"/>
        </w:rPr>
        <w:t>189 months</w:t>
      </w:r>
      <w:r w:rsidR="001D32E0">
        <w:rPr>
          <w:rFonts w:ascii="Times New Roman" w:hAnsi="Times New Roman" w:cs="Times New Roman"/>
          <w:sz w:val="24"/>
          <w:szCs w:val="24"/>
        </w:rPr>
        <w:t xml:space="preserve"> (</w:t>
      </w:r>
      <w:r w:rsidR="001D32E0" w:rsidRPr="000674CB">
        <w:rPr>
          <w:rFonts w:ascii="Times New Roman" w:hAnsi="Times New Roman" w:cs="Times New Roman"/>
          <w:sz w:val="24"/>
          <w:szCs w:val="24"/>
        </w:rPr>
        <w:t>6.75</w:t>
      </w:r>
      <w:r w:rsidR="001D32E0">
        <w:rPr>
          <w:rFonts w:ascii="Times New Roman" w:hAnsi="Times New Roman" w:cs="Times New Roman"/>
          <w:sz w:val="24"/>
          <w:szCs w:val="24"/>
        </w:rPr>
        <w:t>–</w:t>
      </w:r>
      <w:r w:rsidR="000674CB" w:rsidRPr="000674CB">
        <w:rPr>
          <w:rFonts w:ascii="Times New Roman" w:hAnsi="Times New Roman" w:cs="Times New Roman"/>
          <w:sz w:val="24"/>
          <w:szCs w:val="24"/>
        </w:rPr>
        <w:t>15.75 years</w:t>
      </w:r>
      <w:r w:rsidR="001D32E0">
        <w:rPr>
          <w:rFonts w:ascii="Times New Roman" w:hAnsi="Times New Roman" w:cs="Times New Roman"/>
          <w:sz w:val="24"/>
          <w:szCs w:val="24"/>
        </w:rPr>
        <w:t>)</w:t>
      </w:r>
      <w:r w:rsidR="00B37484">
        <w:rPr>
          <w:rFonts w:ascii="Times New Roman" w:hAnsi="Times New Roman" w:cs="Times New Roman"/>
          <w:sz w:val="24"/>
          <w:szCs w:val="24"/>
        </w:rPr>
        <w:t>)</w:t>
      </w:r>
      <w:r w:rsidR="000674CB"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A total of </w:t>
      </w:r>
      <w:r w:rsidR="00E34672">
        <w:rPr>
          <w:rFonts w:ascii="Times New Roman" w:hAnsi="Times New Roman" w:cs="Times New Roman"/>
          <w:sz w:val="24"/>
          <w:szCs w:val="24"/>
        </w:rPr>
        <w:t xml:space="preserve">seven </w:t>
      </w:r>
      <w:r w:rsidR="000674CB" w:rsidRPr="000674CB">
        <w:rPr>
          <w:rFonts w:ascii="Times New Roman" w:hAnsi="Times New Roman" w:cs="Times New Roman"/>
          <w:sz w:val="24"/>
          <w:szCs w:val="24"/>
        </w:rPr>
        <w:t xml:space="preserve">breeding females in the Mid West </w:t>
      </w:r>
      <w:r w:rsidR="005E19A2">
        <w:rPr>
          <w:rFonts w:ascii="Times New Roman" w:eastAsia="AdvTimes" w:hAnsi="Times New Roman" w:cs="Times New Roman"/>
          <w:sz w:val="24"/>
          <w:szCs w:val="24"/>
        </w:rPr>
        <w:t>subpopulation</w:t>
      </w:r>
      <w:r w:rsidR="000674CB" w:rsidRPr="000674CB">
        <w:rPr>
          <w:rFonts w:ascii="Times New Roman" w:hAnsi="Times New Roman" w:cs="Times New Roman"/>
          <w:sz w:val="24"/>
          <w:szCs w:val="24"/>
        </w:rPr>
        <w:t xml:space="preserve"> had a mean </w:t>
      </w:r>
      <w:r w:rsidR="001C208B">
        <w:rPr>
          <w:rFonts w:ascii="Times New Roman" w:hAnsi="Times New Roman" w:cs="Times New Roman"/>
          <w:sz w:val="24"/>
          <w:szCs w:val="24"/>
        </w:rPr>
        <w:t>age at first reproduction</w:t>
      </w:r>
      <w:r w:rsidR="000674CB" w:rsidRPr="000674CB">
        <w:rPr>
          <w:rFonts w:ascii="Times New Roman" w:hAnsi="Times New Roman" w:cs="Times New Roman"/>
          <w:sz w:val="24"/>
          <w:szCs w:val="24"/>
        </w:rPr>
        <w:t xml:space="preserve"> of 7.6 years (</w:t>
      </w:r>
      <w:r w:rsidR="00E34672" w:rsidRPr="00965396">
        <w:rPr>
          <w:rFonts w:ascii="Times New Roman" w:hAnsi="Times New Roman" w:cs="Times New Roman"/>
          <w:sz w:val="24"/>
          <w:szCs w:val="24"/>
        </w:rPr>
        <w:t>±</w:t>
      </w:r>
      <w:r w:rsidR="00E34672" w:rsidRPr="00965396" w:rsidDel="00965396">
        <w:rPr>
          <w:rFonts w:ascii="Times New Roman" w:hAnsi="Times New Roman" w:cs="Times New Roman"/>
          <w:sz w:val="24"/>
          <w:szCs w:val="24"/>
        </w:rPr>
        <w:t xml:space="preserve"> </w:t>
      </w:r>
      <w:r w:rsidR="000674CB" w:rsidRPr="000674CB">
        <w:rPr>
          <w:rFonts w:ascii="Times New Roman" w:hAnsi="Times New Roman" w:cs="Times New Roman"/>
          <w:sz w:val="24"/>
          <w:szCs w:val="24"/>
        </w:rPr>
        <w:t>1.29 95% CI</w:t>
      </w:r>
      <w:r w:rsidR="00B37484">
        <w:rPr>
          <w:rFonts w:ascii="Times New Roman" w:hAnsi="Times New Roman" w:cs="Times New Roman"/>
          <w:sz w:val="24"/>
          <w:szCs w:val="24"/>
        </w:rPr>
        <w:t>;</w:t>
      </w:r>
      <w:r w:rsidR="000674CB" w:rsidRPr="000674CB">
        <w:rPr>
          <w:rFonts w:ascii="Times New Roman" w:hAnsi="Times New Roman" w:cs="Times New Roman"/>
          <w:sz w:val="24"/>
          <w:szCs w:val="24"/>
        </w:rPr>
        <w:t xml:space="preserve"> median 7.5 years</w:t>
      </w:r>
      <w:r w:rsidR="00B37484">
        <w:rPr>
          <w:rFonts w:ascii="Times New Roman" w:hAnsi="Times New Roman" w:cs="Times New Roman"/>
          <w:sz w:val="24"/>
          <w:szCs w:val="24"/>
        </w:rPr>
        <w:t>; range</w:t>
      </w:r>
      <w:r w:rsidR="000674CB" w:rsidRPr="000674CB">
        <w:rPr>
          <w:rFonts w:ascii="Times New Roman" w:hAnsi="Times New Roman" w:cs="Times New Roman"/>
          <w:sz w:val="24"/>
          <w:szCs w:val="24"/>
        </w:rPr>
        <w:t xml:space="preserve"> 69</w:t>
      </w:r>
      <w:r w:rsidR="00B37484">
        <w:rPr>
          <w:rFonts w:ascii="Times New Roman" w:hAnsi="Times New Roman" w:cs="Times New Roman"/>
          <w:sz w:val="24"/>
          <w:szCs w:val="24"/>
        </w:rPr>
        <w:t>–</w:t>
      </w:r>
      <w:r w:rsidR="000674CB" w:rsidRPr="000674CB">
        <w:rPr>
          <w:rFonts w:ascii="Times New Roman" w:hAnsi="Times New Roman" w:cs="Times New Roman"/>
          <w:sz w:val="24"/>
          <w:szCs w:val="24"/>
        </w:rPr>
        <w:t>124 months</w:t>
      </w:r>
      <w:r w:rsidR="001D32E0">
        <w:rPr>
          <w:rFonts w:ascii="Times New Roman" w:hAnsi="Times New Roman" w:cs="Times New Roman"/>
          <w:sz w:val="24"/>
          <w:szCs w:val="24"/>
        </w:rPr>
        <w:t xml:space="preserve"> (</w:t>
      </w:r>
      <w:r w:rsidR="001D32E0" w:rsidRPr="000674CB">
        <w:rPr>
          <w:rFonts w:ascii="Times New Roman" w:hAnsi="Times New Roman" w:cs="Times New Roman"/>
          <w:sz w:val="24"/>
          <w:szCs w:val="24"/>
        </w:rPr>
        <w:t>5.75</w:t>
      </w:r>
      <w:r w:rsidR="001D32E0">
        <w:rPr>
          <w:rFonts w:ascii="Times New Roman" w:hAnsi="Times New Roman" w:cs="Times New Roman"/>
          <w:sz w:val="24"/>
          <w:szCs w:val="24"/>
        </w:rPr>
        <w:t>–</w:t>
      </w:r>
      <w:r w:rsidR="000674CB" w:rsidRPr="000674CB">
        <w:rPr>
          <w:rFonts w:ascii="Times New Roman" w:hAnsi="Times New Roman" w:cs="Times New Roman"/>
          <w:sz w:val="24"/>
          <w:szCs w:val="24"/>
        </w:rPr>
        <w:t>10.3 years</w:t>
      </w:r>
      <w:r w:rsidR="001D32E0">
        <w:rPr>
          <w:rFonts w:ascii="Times New Roman" w:hAnsi="Times New Roman" w:cs="Times New Roman"/>
          <w:sz w:val="24"/>
          <w:szCs w:val="24"/>
        </w:rPr>
        <w:t>)</w:t>
      </w:r>
      <w:r w:rsidR="00B37484">
        <w:rPr>
          <w:rFonts w:ascii="Times New Roman" w:hAnsi="Times New Roman" w:cs="Times New Roman"/>
          <w:sz w:val="24"/>
          <w:szCs w:val="24"/>
        </w:rPr>
        <w:t>)</w:t>
      </w:r>
      <w:r w:rsidR="000674CB"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A total of fifteen breeding females in the Central </w:t>
      </w:r>
      <w:r w:rsidR="005E19A2">
        <w:rPr>
          <w:rFonts w:ascii="Times New Roman" w:eastAsia="AdvTimes" w:hAnsi="Times New Roman" w:cs="Times New Roman"/>
          <w:sz w:val="24"/>
          <w:szCs w:val="24"/>
        </w:rPr>
        <w:t>subpopulation</w:t>
      </w:r>
      <w:r w:rsidR="000674CB" w:rsidRPr="000674CB">
        <w:rPr>
          <w:rFonts w:ascii="Times New Roman" w:hAnsi="Times New Roman" w:cs="Times New Roman"/>
          <w:sz w:val="24"/>
          <w:szCs w:val="24"/>
        </w:rPr>
        <w:t xml:space="preserve"> had a mean </w:t>
      </w:r>
      <w:r w:rsidR="001C208B">
        <w:rPr>
          <w:rFonts w:ascii="Times New Roman" w:hAnsi="Times New Roman" w:cs="Times New Roman"/>
          <w:sz w:val="24"/>
          <w:szCs w:val="24"/>
        </w:rPr>
        <w:t>age at first reproduction</w:t>
      </w:r>
      <w:r w:rsidR="000674CB" w:rsidRPr="000674CB">
        <w:rPr>
          <w:rFonts w:ascii="Times New Roman" w:hAnsi="Times New Roman" w:cs="Times New Roman"/>
          <w:sz w:val="24"/>
          <w:szCs w:val="24"/>
        </w:rPr>
        <w:t xml:space="preserve"> of 7.1 years (</w:t>
      </w:r>
      <w:r w:rsidR="00E34672" w:rsidRPr="00965396">
        <w:rPr>
          <w:rFonts w:ascii="Times New Roman" w:hAnsi="Times New Roman" w:cs="Times New Roman"/>
          <w:sz w:val="24"/>
          <w:szCs w:val="24"/>
        </w:rPr>
        <w:t>±</w:t>
      </w:r>
      <w:r w:rsidR="00E34672" w:rsidRPr="00965396" w:rsidDel="00965396">
        <w:rPr>
          <w:rFonts w:ascii="Times New Roman" w:hAnsi="Times New Roman" w:cs="Times New Roman"/>
          <w:sz w:val="24"/>
          <w:szCs w:val="24"/>
        </w:rPr>
        <w:t xml:space="preserve"> </w:t>
      </w:r>
      <w:r w:rsidR="000674CB" w:rsidRPr="000674CB">
        <w:rPr>
          <w:rFonts w:ascii="Times New Roman" w:hAnsi="Times New Roman" w:cs="Times New Roman"/>
          <w:sz w:val="24"/>
          <w:szCs w:val="24"/>
        </w:rPr>
        <w:t>0.28, 95% CI</w:t>
      </w:r>
      <w:r w:rsidR="00B37484">
        <w:rPr>
          <w:rFonts w:ascii="Times New Roman" w:hAnsi="Times New Roman" w:cs="Times New Roman"/>
          <w:sz w:val="24"/>
          <w:szCs w:val="24"/>
        </w:rPr>
        <w:t>;</w:t>
      </w:r>
      <w:r w:rsidR="000674CB" w:rsidRPr="000674CB">
        <w:rPr>
          <w:rFonts w:ascii="Times New Roman" w:hAnsi="Times New Roman" w:cs="Times New Roman"/>
          <w:sz w:val="24"/>
          <w:szCs w:val="24"/>
        </w:rPr>
        <w:t xml:space="preserve"> median 6.9 years</w:t>
      </w:r>
      <w:r w:rsidR="00B37484">
        <w:rPr>
          <w:rFonts w:ascii="Times New Roman" w:hAnsi="Times New Roman" w:cs="Times New Roman"/>
          <w:sz w:val="24"/>
          <w:szCs w:val="24"/>
        </w:rPr>
        <w:t>; range</w:t>
      </w:r>
      <w:r w:rsidR="000674CB" w:rsidRPr="000674CB">
        <w:rPr>
          <w:rFonts w:ascii="Times New Roman" w:hAnsi="Times New Roman" w:cs="Times New Roman"/>
          <w:sz w:val="24"/>
          <w:szCs w:val="24"/>
        </w:rPr>
        <w:t xml:space="preserve"> 65</w:t>
      </w:r>
      <w:r w:rsidR="00B37484">
        <w:rPr>
          <w:rFonts w:ascii="Times New Roman" w:hAnsi="Times New Roman" w:cs="Times New Roman"/>
          <w:sz w:val="24"/>
          <w:szCs w:val="24"/>
        </w:rPr>
        <w:t>–</w:t>
      </w:r>
      <w:r w:rsidR="000674CB" w:rsidRPr="000674CB">
        <w:rPr>
          <w:rFonts w:ascii="Times New Roman" w:hAnsi="Times New Roman" w:cs="Times New Roman"/>
          <w:sz w:val="24"/>
          <w:szCs w:val="24"/>
        </w:rPr>
        <w:t>116 months (</w:t>
      </w:r>
      <w:r w:rsidR="001D32E0" w:rsidRPr="000674CB">
        <w:rPr>
          <w:rFonts w:ascii="Times New Roman" w:hAnsi="Times New Roman" w:cs="Times New Roman"/>
          <w:sz w:val="24"/>
          <w:szCs w:val="24"/>
        </w:rPr>
        <w:t>5.4</w:t>
      </w:r>
      <w:r w:rsidR="001D32E0">
        <w:rPr>
          <w:rFonts w:ascii="Times New Roman" w:hAnsi="Times New Roman" w:cs="Times New Roman"/>
          <w:sz w:val="24"/>
          <w:szCs w:val="24"/>
        </w:rPr>
        <w:t>–</w:t>
      </w:r>
      <w:r w:rsidR="000674CB" w:rsidRPr="000674CB">
        <w:rPr>
          <w:rFonts w:ascii="Times New Roman" w:hAnsi="Times New Roman" w:cs="Times New Roman"/>
          <w:sz w:val="24"/>
          <w:szCs w:val="24"/>
        </w:rPr>
        <w:t>9.7 years</w:t>
      </w:r>
      <w:r w:rsidR="001D32E0">
        <w:rPr>
          <w:rFonts w:ascii="Times New Roman" w:hAnsi="Times New Roman" w:cs="Times New Roman"/>
          <w:sz w:val="24"/>
          <w:szCs w:val="24"/>
        </w:rPr>
        <w:t>)</w:t>
      </w:r>
      <w:r w:rsidR="00B37484">
        <w:rPr>
          <w:rFonts w:ascii="Times New Roman" w:hAnsi="Times New Roman" w:cs="Times New Roman"/>
          <w:sz w:val="24"/>
          <w:szCs w:val="24"/>
        </w:rPr>
        <w:t>)</w:t>
      </w:r>
      <w:r w:rsidR="000674CB"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Only 2 breeding females were available </w:t>
      </w:r>
      <w:r w:rsidR="00B37484">
        <w:rPr>
          <w:rFonts w:ascii="Times New Roman" w:hAnsi="Times New Roman" w:cs="Times New Roman"/>
          <w:sz w:val="24"/>
          <w:szCs w:val="24"/>
        </w:rPr>
        <w:t xml:space="preserve">for analysis </w:t>
      </w:r>
      <w:r w:rsidR="000674CB" w:rsidRPr="000674CB">
        <w:rPr>
          <w:rFonts w:ascii="Times New Roman" w:hAnsi="Times New Roman" w:cs="Times New Roman"/>
          <w:sz w:val="24"/>
          <w:szCs w:val="24"/>
        </w:rPr>
        <w:t xml:space="preserve">in the Far East </w:t>
      </w:r>
      <w:r w:rsidR="005E19A2">
        <w:rPr>
          <w:rFonts w:ascii="Times New Roman" w:eastAsia="AdvTimes" w:hAnsi="Times New Roman" w:cs="Times New Roman"/>
          <w:sz w:val="24"/>
          <w:szCs w:val="24"/>
        </w:rPr>
        <w:t>subpopulation</w:t>
      </w:r>
      <w:r w:rsidR="00B37484">
        <w:rPr>
          <w:rFonts w:ascii="Times New Roman" w:eastAsia="AdvTimes" w:hAnsi="Times New Roman" w:cs="Times New Roman"/>
          <w:sz w:val="24"/>
          <w:szCs w:val="24"/>
        </w:rPr>
        <w:t>, with a</w:t>
      </w:r>
      <w:r w:rsidR="000674CB" w:rsidRPr="000674CB">
        <w:rPr>
          <w:rFonts w:ascii="Times New Roman" w:hAnsi="Times New Roman" w:cs="Times New Roman"/>
          <w:sz w:val="24"/>
          <w:szCs w:val="24"/>
        </w:rPr>
        <w:t xml:space="preserve"> mean </w:t>
      </w:r>
      <w:r w:rsidR="001C208B">
        <w:rPr>
          <w:rFonts w:ascii="Times New Roman" w:hAnsi="Times New Roman" w:cs="Times New Roman"/>
          <w:sz w:val="24"/>
          <w:szCs w:val="24"/>
        </w:rPr>
        <w:t>age at first reproduction</w:t>
      </w:r>
      <w:r w:rsidR="000674CB" w:rsidRPr="000674CB">
        <w:rPr>
          <w:rFonts w:ascii="Times New Roman" w:hAnsi="Times New Roman" w:cs="Times New Roman"/>
          <w:sz w:val="24"/>
          <w:szCs w:val="24"/>
        </w:rPr>
        <w:t xml:space="preserve"> of 5.8 years (</w:t>
      </w:r>
      <w:r w:rsidR="00E34672" w:rsidRPr="00965396">
        <w:rPr>
          <w:rFonts w:ascii="Times New Roman" w:hAnsi="Times New Roman" w:cs="Times New Roman"/>
          <w:sz w:val="24"/>
          <w:szCs w:val="24"/>
        </w:rPr>
        <w:t>±</w:t>
      </w:r>
      <w:r w:rsidR="00E34672" w:rsidRPr="00965396" w:rsidDel="00965396">
        <w:rPr>
          <w:rFonts w:ascii="Times New Roman" w:hAnsi="Times New Roman" w:cs="Times New Roman"/>
          <w:sz w:val="24"/>
          <w:szCs w:val="24"/>
        </w:rPr>
        <w:t xml:space="preserve"> </w:t>
      </w:r>
      <w:r w:rsidR="000674CB" w:rsidRPr="000674CB">
        <w:rPr>
          <w:rFonts w:ascii="Times New Roman" w:hAnsi="Times New Roman" w:cs="Times New Roman"/>
          <w:sz w:val="24"/>
          <w:szCs w:val="24"/>
        </w:rPr>
        <w:t>1.14 95% CI</w:t>
      </w:r>
      <w:r w:rsidR="00FD5D00">
        <w:rPr>
          <w:rFonts w:ascii="Times New Roman" w:hAnsi="Times New Roman" w:cs="Times New Roman"/>
          <w:sz w:val="24"/>
          <w:szCs w:val="24"/>
        </w:rPr>
        <w:t>;</w:t>
      </w:r>
      <w:r w:rsidR="000674CB" w:rsidRPr="000674CB">
        <w:rPr>
          <w:rFonts w:ascii="Times New Roman" w:hAnsi="Times New Roman" w:cs="Times New Roman"/>
          <w:sz w:val="24"/>
          <w:szCs w:val="24"/>
        </w:rPr>
        <w:t xml:space="preserve"> </w:t>
      </w:r>
      <w:r w:rsidR="00FD5D00">
        <w:rPr>
          <w:rFonts w:ascii="Times New Roman" w:hAnsi="Times New Roman" w:cs="Times New Roman"/>
          <w:sz w:val="24"/>
          <w:szCs w:val="24"/>
        </w:rPr>
        <w:t>Supplementary Fig. 1)</w:t>
      </w:r>
      <w:r w:rsidR="000674CB" w:rsidRPr="000674CB">
        <w:rPr>
          <w:rFonts w:ascii="Times New Roman" w:hAnsi="Times New Roman" w:cs="Times New Roman"/>
          <w:sz w:val="24"/>
          <w:szCs w:val="24"/>
        </w:rPr>
        <w:t>.</w:t>
      </w:r>
    </w:p>
    <w:p w14:paraId="7EF9CE1A" w14:textId="77777777" w:rsidR="000674CB" w:rsidRPr="000674CB" w:rsidRDefault="000674CB" w:rsidP="00931924">
      <w:pPr>
        <w:spacing w:line="240" w:lineRule="auto"/>
        <w:rPr>
          <w:rFonts w:ascii="Times New Roman" w:hAnsi="Times New Roman" w:cs="Times New Roman"/>
          <w:sz w:val="24"/>
          <w:szCs w:val="24"/>
        </w:rPr>
      </w:pPr>
    </w:p>
    <w:p w14:paraId="754E7EB1" w14:textId="437E154F" w:rsidR="000674CB" w:rsidRPr="00931924" w:rsidRDefault="00C71B91" w:rsidP="00931924">
      <w:pPr>
        <w:spacing w:line="240" w:lineRule="auto"/>
        <w:rPr>
          <w:rFonts w:cstheme="minorHAnsi"/>
          <w:bCs/>
          <w:sz w:val="24"/>
          <w:szCs w:val="24"/>
        </w:rPr>
      </w:pPr>
      <w:r w:rsidRPr="00931924">
        <w:rPr>
          <w:rFonts w:cstheme="minorHAnsi"/>
          <w:sz w:val="24"/>
          <w:szCs w:val="24"/>
        </w:rPr>
        <w:t>I</w:t>
      </w:r>
      <w:r w:rsidR="001C208B" w:rsidRPr="00931924">
        <w:rPr>
          <w:rFonts w:cstheme="minorHAnsi"/>
          <w:sz w:val="24"/>
          <w:szCs w:val="24"/>
        </w:rPr>
        <w:t>nter-birth interval</w:t>
      </w:r>
      <w:r w:rsidR="000674CB" w:rsidRPr="00931924">
        <w:rPr>
          <w:rFonts w:cstheme="minorHAnsi"/>
          <w:bCs/>
          <w:sz w:val="24"/>
          <w:szCs w:val="24"/>
        </w:rPr>
        <w:t xml:space="preserve"> summary by </w:t>
      </w:r>
      <w:r w:rsidR="005E19A2" w:rsidRPr="00931924">
        <w:rPr>
          <w:rFonts w:eastAsia="AdvTimes" w:cstheme="minorHAnsi"/>
          <w:sz w:val="24"/>
          <w:szCs w:val="24"/>
        </w:rPr>
        <w:t>subpopulation</w:t>
      </w:r>
      <w:r w:rsidR="001C208B" w:rsidRPr="00931924">
        <w:rPr>
          <w:rFonts w:eastAsia="AdvTimes" w:cstheme="minorHAnsi"/>
          <w:sz w:val="24"/>
          <w:szCs w:val="24"/>
        </w:rPr>
        <w:t>s</w:t>
      </w:r>
    </w:p>
    <w:p w14:paraId="5F5F46F5" w14:textId="6F617BE5" w:rsidR="000674CB" w:rsidRDefault="00E56803" w:rsidP="00931924">
      <w:pPr>
        <w:spacing w:line="240" w:lineRule="auto"/>
        <w:rPr>
          <w:rFonts w:ascii="Times New Roman" w:hAnsi="Times New Roman" w:cs="Times New Roman"/>
          <w:sz w:val="24"/>
          <w:szCs w:val="24"/>
        </w:rPr>
      </w:pPr>
      <w:r>
        <w:rPr>
          <w:rFonts w:ascii="Times New Roman" w:hAnsi="Times New Roman" w:cs="Times New Roman"/>
          <w:sz w:val="24"/>
          <w:szCs w:val="24"/>
        </w:rPr>
        <w:t>E</w:t>
      </w:r>
      <w:r w:rsidR="000674CB" w:rsidRPr="000674CB">
        <w:rPr>
          <w:rFonts w:ascii="Times New Roman" w:hAnsi="Times New Roman" w:cs="Times New Roman"/>
          <w:sz w:val="24"/>
          <w:szCs w:val="24"/>
        </w:rPr>
        <w:t xml:space="preserve">ight breeding females in the Far West </w:t>
      </w:r>
      <w:r w:rsidR="005E19A2">
        <w:rPr>
          <w:rFonts w:ascii="Times New Roman" w:eastAsia="AdvTimes" w:hAnsi="Times New Roman" w:cs="Times New Roman"/>
          <w:sz w:val="24"/>
          <w:szCs w:val="24"/>
        </w:rPr>
        <w:t>subpopulation</w:t>
      </w:r>
      <w:r w:rsidR="001C208B" w:rsidRPr="000674CB">
        <w:rPr>
          <w:rFonts w:ascii="Times New Roman" w:eastAsia="AdvTimes" w:hAnsi="Times New Roman" w:cs="Times New Roman"/>
          <w:sz w:val="24"/>
          <w:szCs w:val="24"/>
        </w:rPr>
        <w:t>s</w:t>
      </w:r>
      <w:r w:rsidR="000674CB" w:rsidRPr="000674CB">
        <w:rPr>
          <w:rFonts w:ascii="Times New Roman" w:hAnsi="Times New Roman" w:cs="Times New Roman"/>
          <w:sz w:val="24"/>
          <w:szCs w:val="24"/>
        </w:rPr>
        <w:t xml:space="preserve"> produced a total of 21 calves during the study period</w:t>
      </w:r>
      <w:r>
        <w:rPr>
          <w:rFonts w:ascii="Times New Roman" w:hAnsi="Times New Roman" w:cs="Times New Roman"/>
          <w:sz w:val="24"/>
          <w:szCs w:val="24"/>
        </w:rPr>
        <w:t>, with</w:t>
      </w:r>
      <w:r w:rsidR="000674CB" w:rsidRPr="000674CB">
        <w:rPr>
          <w:rFonts w:ascii="Times New Roman" w:hAnsi="Times New Roman" w:cs="Times New Roman"/>
          <w:sz w:val="24"/>
          <w:szCs w:val="24"/>
        </w:rPr>
        <w:t xml:space="preserve"> a mean </w:t>
      </w:r>
      <w:r w:rsidR="001C208B">
        <w:rPr>
          <w:rFonts w:ascii="Times New Roman" w:hAnsi="Times New Roman" w:cs="Times New Roman"/>
          <w:sz w:val="24"/>
          <w:szCs w:val="24"/>
        </w:rPr>
        <w:t>inter-birth interval</w:t>
      </w:r>
      <w:r w:rsidR="000674CB" w:rsidRPr="000674CB">
        <w:rPr>
          <w:rFonts w:ascii="Times New Roman" w:hAnsi="Times New Roman" w:cs="Times New Roman"/>
          <w:sz w:val="24"/>
          <w:szCs w:val="24"/>
        </w:rPr>
        <w:t xml:space="preserve"> of 44.6 months (</w:t>
      </w:r>
      <w:r w:rsidR="00DB4874" w:rsidRPr="00965396">
        <w:rPr>
          <w:rFonts w:ascii="Times New Roman" w:hAnsi="Times New Roman" w:cs="Times New Roman"/>
          <w:sz w:val="24"/>
          <w:szCs w:val="24"/>
        </w:rPr>
        <w:t>±</w:t>
      </w:r>
      <w:r w:rsidR="00DB4874" w:rsidRPr="00965396" w:rsidDel="00965396">
        <w:rPr>
          <w:rFonts w:ascii="Times New Roman" w:hAnsi="Times New Roman" w:cs="Times New Roman"/>
          <w:sz w:val="24"/>
          <w:szCs w:val="24"/>
        </w:rPr>
        <w:t xml:space="preserve"> </w:t>
      </w:r>
      <w:r w:rsidR="000674CB" w:rsidRPr="000674CB">
        <w:rPr>
          <w:rFonts w:ascii="Times New Roman" w:hAnsi="Times New Roman" w:cs="Times New Roman"/>
          <w:sz w:val="24"/>
          <w:szCs w:val="24"/>
        </w:rPr>
        <w:t>17.04 95% CI</w:t>
      </w:r>
      <w:r w:rsidR="001D32E0">
        <w:rPr>
          <w:rFonts w:ascii="Times New Roman" w:hAnsi="Times New Roman" w:cs="Times New Roman"/>
          <w:sz w:val="24"/>
          <w:szCs w:val="24"/>
        </w:rPr>
        <w:t>;</w:t>
      </w:r>
      <w:r w:rsidR="000674CB" w:rsidRPr="000674CB">
        <w:rPr>
          <w:rFonts w:ascii="Times New Roman" w:hAnsi="Times New Roman" w:cs="Times New Roman"/>
          <w:sz w:val="24"/>
          <w:szCs w:val="24"/>
        </w:rPr>
        <w:t xml:space="preserve"> median 37</w:t>
      </w:r>
      <w:r>
        <w:rPr>
          <w:rFonts w:ascii="Times New Roman" w:hAnsi="Times New Roman" w:cs="Times New Roman"/>
          <w:sz w:val="24"/>
          <w:szCs w:val="24"/>
        </w:rPr>
        <w:t xml:space="preserve"> months</w:t>
      </w:r>
      <w:r w:rsidR="001D32E0">
        <w:rPr>
          <w:rFonts w:ascii="Times New Roman" w:hAnsi="Times New Roman" w:cs="Times New Roman"/>
          <w:sz w:val="24"/>
          <w:szCs w:val="24"/>
        </w:rPr>
        <w:t>; range</w:t>
      </w:r>
      <w:r w:rsidR="000674CB" w:rsidRPr="000674CB">
        <w:rPr>
          <w:rFonts w:ascii="Times New Roman" w:hAnsi="Times New Roman" w:cs="Times New Roman"/>
          <w:sz w:val="24"/>
          <w:szCs w:val="24"/>
        </w:rPr>
        <w:t xml:space="preserve"> 27</w:t>
      </w:r>
      <w:r w:rsidR="00255BCB">
        <w:rPr>
          <w:rFonts w:ascii="Times New Roman" w:hAnsi="Times New Roman" w:cs="Times New Roman"/>
          <w:sz w:val="24"/>
          <w:szCs w:val="24"/>
        </w:rPr>
        <w:t>–</w:t>
      </w:r>
      <w:r w:rsidR="000674CB" w:rsidRPr="000674CB">
        <w:rPr>
          <w:rFonts w:ascii="Times New Roman" w:hAnsi="Times New Roman" w:cs="Times New Roman"/>
          <w:sz w:val="24"/>
          <w:szCs w:val="24"/>
        </w:rPr>
        <w:t>71 months</w:t>
      </w:r>
      <w:r w:rsidR="00255BCB">
        <w:rPr>
          <w:rFonts w:ascii="Times New Roman" w:hAnsi="Times New Roman" w:cs="Times New Roman"/>
          <w:sz w:val="24"/>
          <w:szCs w:val="24"/>
        </w:rPr>
        <w:t>)</w:t>
      </w:r>
      <w:r w:rsidR="000674CB"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Eight breeding females in the Mid West </w:t>
      </w:r>
      <w:r w:rsidR="005E19A2">
        <w:rPr>
          <w:rFonts w:ascii="Times New Roman" w:eastAsia="AdvTimes" w:hAnsi="Times New Roman" w:cs="Times New Roman"/>
          <w:sz w:val="24"/>
          <w:szCs w:val="24"/>
        </w:rPr>
        <w:t>subpopulation</w:t>
      </w:r>
      <w:r w:rsidR="001C208B" w:rsidRPr="000674CB">
        <w:rPr>
          <w:rFonts w:ascii="Times New Roman" w:eastAsia="AdvTimes" w:hAnsi="Times New Roman" w:cs="Times New Roman"/>
          <w:sz w:val="24"/>
          <w:szCs w:val="24"/>
        </w:rPr>
        <w:t>s</w:t>
      </w:r>
      <w:r w:rsidR="000674CB" w:rsidRPr="000674CB">
        <w:rPr>
          <w:rFonts w:ascii="Times New Roman" w:hAnsi="Times New Roman" w:cs="Times New Roman"/>
          <w:sz w:val="24"/>
          <w:szCs w:val="24"/>
        </w:rPr>
        <w:t xml:space="preserve"> produced a total of 34 calves during the study period</w:t>
      </w:r>
      <w:r w:rsidR="00FD5D00">
        <w:rPr>
          <w:rFonts w:ascii="Times New Roman" w:hAnsi="Times New Roman" w:cs="Times New Roman"/>
          <w:sz w:val="24"/>
          <w:szCs w:val="24"/>
        </w:rPr>
        <w:t>, with</w:t>
      </w:r>
      <w:r w:rsidR="000674CB" w:rsidRPr="000674CB">
        <w:rPr>
          <w:rFonts w:ascii="Times New Roman" w:hAnsi="Times New Roman" w:cs="Times New Roman"/>
          <w:sz w:val="24"/>
          <w:szCs w:val="24"/>
        </w:rPr>
        <w:t xml:space="preserve"> a mean </w:t>
      </w:r>
      <w:r w:rsidR="001C208B">
        <w:rPr>
          <w:rFonts w:ascii="Times New Roman" w:hAnsi="Times New Roman" w:cs="Times New Roman"/>
          <w:sz w:val="24"/>
          <w:szCs w:val="24"/>
        </w:rPr>
        <w:t>inter-birth interval</w:t>
      </w:r>
      <w:r w:rsidR="000674CB" w:rsidRPr="000674CB">
        <w:rPr>
          <w:rFonts w:ascii="Times New Roman" w:hAnsi="Times New Roman" w:cs="Times New Roman"/>
          <w:sz w:val="24"/>
          <w:szCs w:val="24"/>
        </w:rPr>
        <w:t xml:space="preserve"> of 39.1 months (</w:t>
      </w:r>
      <w:r w:rsidR="00FD5D00" w:rsidRPr="00965396">
        <w:rPr>
          <w:rFonts w:ascii="Times New Roman" w:hAnsi="Times New Roman" w:cs="Times New Roman"/>
          <w:sz w:val="24"/>
          <w:szCs w:val="24"/>
        </w:rPr>
        <w:t>±</w:t>
      </w:r>
      <w:r w:rsidR="00FD5D00" w:rsidRPr="00965396" w:rsidDel="00965396">
        <w:rPr>
          <w:rFonts w:ascii="Times New Roman" w:hAnsi="Times New Roman" w:cs="Times New Roman"/>
          <w:sz w:val="24"/>
          <w:szCs w:val="24"/>
        </w:rPr>
        <w:t xml:space="preserve"> </w:t>
      </w:r>
      <w:r w:rsidR="000674CB" w:rsidRPr="000674CB">
        <w:rPr>
          <w:rFonts w:ascii="Times New Roman" w:hAnsi="Times New Roman" w:cs="Times New Roman"/>
          <w:sz w:val="24"/>
          <w:szCs w:val="24"/>
        </w:rPr>
        <w:t>5.36 95% CI</w:t>
      </w:r>
      <w:r w:rsidR="00255BCB">
        <w:rPr>
          <w:rFonts w:ascii="Times New Roman" w:hAnsi="Times New Roman" w:cs="Times New Roman"/>
          <w:sz w:val="24"/>
          <w:szCs w:val="24"/>
        </w:rPr>
        <w:t>;</w:t>
      </w:r>
      <w:r w:rsidR="000674CB" w:rsidRPr="000674CB">
        <w:rPr>
          <w:rFonts w:ascii="Times New Roman" w:hAnsi="Times New Roman" w:cs="Times New Roman"/>
          <w:sz w:val="24"/>
          <w:szCs w:val="24"/>
        </w:rPr>
        <w:t xml:space="preserve"> a median </w:t>
      </w:r>
      <w:r w:rsidR="001C208B">
        <w:rPr>
          <w:rFonts w:ascii="Times New Roman" w:hAnsi="Times New Roman" w:cs="Times New Roman"/>
          <w:sz w:val="24"/>
          <w:szCs w:val="24"/>
        </w:rPr>
        <w:t>inter-birth interval</w:t>
      </w:r>
      <w:r w:rsidR="000674CB" w:rsidRPr="000674CB">
        <w:rPr>
          <w:rFonts w:ascii="Times New Roman" w:hAnsi="Times New Roman" w:cs="Times New Roman"/>
          <w:sz w:val="24"/>
          <w:szCs w:val="24"/>
        </w:rPr>
        <w:t xml:space="preserve"> of 34.8</w:t>
      </w:r>
      <w:r w:rsidR="00255BCB">
        <w:rPr>
          <w:rFonts w:ascii="Times New Roman" w:hAnsi="Times New Roman" w:cs="Times New Roman"/>
          <w:sz w:val="24"/>
          <w:szCs w:val="24"/>
        </w:rPr>
        <w:t>; range</w:t>
      </w:r>
      <w:r w:rsidR="000674CB" w:rsidRPr="000674CB">
        <w:rPr>
          <w:rFonts w:ascii="Times New Roman" w:hAnsi="Times New Roman" w:cs="Times New Roman"/>
          <w:sz w:val="24"/>
          <w:szCs w:val="24"/>
        </w:rPr>
        <w:t xml:space="preserve"> 30</w:t>
      </w:r>
      <w:r w:rsidR="00255BCB">
        <w:rPr>
          <w:rFonts w:ascii="Times New Roman" w:hAnsi="Times New Roman" w:cs="Times New Roman"/>
          <w:sz w:val="24"/>
          <w:szCs w:val="24"/>
        </w:rPr>
        <w:t>–</w:t>
      </w:r>
      <w:r w:rsidR="000674CB" w:rsidRPr="000674CB">
        <w:rPr>
          <w:rFonts w:ascii="Times New Roman" w:hAnsi="Times New Roman" w:cs="Times New Roman"/>
          <w:sz w:val="24"/>
          <w:szCs w:val="24"/>
        </w:rPr>
        <w:t>55 months</w:t>
      </w:r>
      <w:r w:rsidR="00255BCB">
        <w:rPr>
          <w:rFonts w:ascii="Times New Roman" w:hAnsi="Times New Roman" w:cs="Times New Roman"/>
          <w:sz w:val="24"/>
          <w:szCs w:val="24"/>
        </w:rPr>
        <w:t>)</w:t>
      </w:r>
      <w:r w:rsidR="000674CB"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Twenty-six breeding females in the Central </w:t>
      </w:r>
      <w:r w:rsidR="005E19A2">
        <w:rPr>
          <w:rFonts w:ascii="Times New Roman" w:eastAsia="AdvTimes" w:hAnsi="Times New Roman" w:cs="Times New Roman"/>
          <w:sz w:val="24"/>
          <w:szCs w:val="24"/>
        </w:rPr>
        <w:t>subpopulation</w:t>
      </w:r>
      <w:r w:rsidR="000674CB" w:rsidRPr="000674CB">
        <w:rPr>
          <w:rFonts w:ascii="Times New Roman" w:hAnsi="Times New Roman" w:cs="Times New Roman"/>
          <w:sz w:val="24"/>
          <w:szCs w:val="24"/>
        </w:rPr>
        <w:t xml:space="preserve"> produced a total of 57 calves during the study period</w:t>
      </w:r>
      <w:r w:rsidR="00FD5D00">
        <w:rPr>
          <w:rFonts w:ascii="Times New Roman" w:hAnsi="Times New Roman" w:cs="Times New Roman"/>
          <w:sz w:val="24"/>
          <w:szCs w:val="24"/>
        </w:rPr>
        <w:t>, with</w:t>
      </w:r>
      <w:r w:rsidR="000674CB" w:rsidRPr="000674CB">
        <w:rPr>
          <w:rFonts w:ascii="Times New Roman" w:hAnsi="Times New Roman" w:cs="Times New Roman"/>
          <w:sz w:val="24"/>
          <w:szCs w:val="24"/>
        </w:rPr>
        <w:t xml:space="preserve"> a mean </w:t>
      </w:r>
      <w:r w:rsidR="001C208B">
        <w:rPr>
          <w:rFonts w:ascii="Times New Roman" w:hAnsi="Times New Roman" w:cs="Times New Roman"/>
          <w:sz w:val="24"/>
          <w:szCs w:val="24"/>
        </w:rPr>
        <w:t>inter-birth interval</w:t>
      </w:r>
      <w:r w:rsidR="000674CB" w:rsidRPr="000674CB">
        <w:rPr>
          <w:rFonts w:ascii="Times New Roman" w:hAnsi="Times New Roman" w:cs="Times New Roman"/>
          <w:sz w:val="24"/>
          <w:szCs w:val="24"/>
        </w:rPr>
        <w:t xml:space="preserve"> of 33.1 months (</w:t>
      </w:r>
      <w:r w:rsidR="00FD5D00" w:rsidRPr="00965396">
        <w:rPr>
          <w:rFonts w:ascii="Times New Roman" w:hAnsi="Times New Roman" w:cs="Times New Roman"/>
          <w:sz w:val="24"/>
          <w:szCs w:val="24"/>
        </w:rPr>
        <w:t>±</w:t>
      </w:r>
      <w:r w:rsidR="00FD5D00" w:rsidRPr="00965396" w:rsidDel="00965396">
        <w:rPr>
          <w:rFonts w:ascii="Times New Roman" w:hAnsi="Times New Roman" w:cs="Times New Roman"/>
          <w:sz w:val="24"/>
          <w:szCs w:val="24"/>
        </w:rPr>
        <w:t xml:space="preserve"> </w:t>
      </w:r>
      <w:r w:rsidR="000674CB" w:rsidRPr="000674CB">
        <w:rPr>
          <w:rFonts w:ascii="Times New Roman" w:hAnsi="Times New Roman" w:cs="Times New Roman"/>
          <w:sz w:val="24"/>
          <w:szCs w:val="24"/>
        </w:rPr>
        <w:t>1.55, 95% CI</w:t>
      </w:r>
      <w:r w:rsidR="00F6318A">
        <w:rPr>
          <w:rFonts w:ascii="Times New Roman" w:hAnsi="Times New Roman" w:cs="Times New Roman"/>
          <w:sz w:val="24"/>
          <w:szCs w:val="24"/>
        </w:rPr>
        <w:t>;</w:t>
      </w:r>
      <w:r w:rsidR="000674CB" w:rsidRPr="000674CB">
        <w:rPr>
          <w:rFonts w:ascii="Times New Roman" w:hAnsi="Times New Roman" w:cs="Times New Roman"/>
          <w:sz w:val="24"/>
          <w:szCs w:val="24"/>
        </w:rPr>
        <w:t xml:space="preserve"> median 31 months</w:t>
      </w:r>
      <w:r w:rsidR="00F6318A">
        <w:rPr>
          <w:rFonts w:ascii="Times New Roman" w:hAnsi="Times New Roman" w:cs="Times New Roman"/>
          <w:sz w:val="24"/>
          <w:szCs w:val="24"/>
        </w:rPr>
        <w:t>; range</w:t>
      </w:r>
      <w:r w:rsidR="000674CB" w:rsidRPr="000674CB">
        <w:rPr>
          <w:rFonts w:ascii="Times New Roman" w:hAnsi="Times New Roman" w:cs="Times New Roman"/>
          <w:sz w:val="24"/>
          <w:szCs w:val="24"/>
        </w:rPr>
        <w:t xml:space="preserve"> 25</w:t>
      </w:r>
      <w:r w:rsidR="00F6318A">
        <w:rPr>
          <w:rFonts w:ascii="Times New Roman" w:hAnsi="Times New Roman" w:cs="Times New Roman"/>
          <w:sz w:val="24"/>
          <w:szCs w:val="24"/>
        </w:rPr>
        <w:t>–</w:t>
      </w:r>
      <w:r w:rsidR="000674CB" w:rsidRPr="000674CB">
        <w:rPr>
          <w:rFonts w:ascii="Times New Roman" w:hAnsi="Times New Roman" w:cs="Times New Roman"/>
          <w:sz w:val="24"/>
          <w:szCs w:val="24"/>
        </w:rPr>
        <w:t>49 months</w:t>
      </w:r>
      <w:r w:rsidR="00F6318A">
        <w:rPr>
          <w:rFonts w:ascii="Times New Roman" w:hAnsi="Times New Roman" w:cs="Times New Roman"/>
          <w:sz w:val="24"/>
          <w:szCs w:val="24"/>
        </w:rPr>
        <w:t>)</w:t>
      </w:r>
      <w:r w:rsidR="000674CB"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000674CB" w:rsidRPr="000674CB">
        <w:rPr>
          <w:rFonts w:ascii="Times New Roman" w:hAnsi="Times New Roman" w:cs="Times New Roman"/>
          <w:sz w:val="24"/>
          <w:szCs w:val="24"/>
        </w:rPr>
        <w:t xml:space="preserve">Four breeding females in the Far East </w:t>
      </w:r>
      <w:r w:rsidR="005E19A2">
        <w:rPr>
          <w:rFonts w:ascii="Times New Roman" w:eastAsia="AdvTimes" w:hAnsi="Times New Roman" w:cs="Times New Roman"/>
          <w:sz w:val="24"/>
          <w:szCs w:val="24"/>
        </w:rPr>
        <w:t>subpopulation</w:t>
      </w:r>
      <w:r w:rsidR="000674CB" w:rsidRPr="000674CB">
        <w:rPr>
          <w:rFonts w:ascii="Times New Roman" w:hAnsi="Times New Roman" w:cs="Times New Roman"/>
          <w:sz w:val="24"/>
          <w:szCs w:val="24"/>
        </w:rPr>
        <w:t xml:space="preserve"> produced a total of 12 calves during the shorter study period</w:t>
      </w:r>
      <w:r w:rsidR="00FD5D00">
        <w:rPr>
          <w:rFonts w:ascii="Times New Roman" w:hAnsi="Times New Roman" w:cs="Times New Roman"/>
          <w:sz w:val="24"/>
          <w:szCs w:val="24"/>
        </w:rPr>
        <w:t>, with</w:t>
      </w:r>
      <w:r w:rsidR="000674CB" w:rsidRPr="000674CB">
        <w:rPr>
          <w:rFonts w:ascii="Times New Roman" w:hAnsi="Times New Roman" w:cs="Times New Roman"/>
          <w:sz w:val="24"/>
          <w:szCs w:val="24"/>
        </w:rPr>
        <w:t xml:space="preserve"> a mean </w:t>
      </w:r>
      <w:r w:rsidR="001C208B">
        <w:rPr>
          <w:rFonts w:ascii="Times New Roman" w:hAnsi="Times New Roman" w:cs="Times New Roman"/>
          <w:sz w:val="24"/>
          <w:szCs w:val="24"/>
        </w:rPr>
        <w:t>inter-birth interval</w:t>
      </w:r>
      <w:r w:rsidR="000674CB" w:rsidRPr="000674CB">
        <w:rPr>
          <w:rFonts w:ascii="Times New Roman" w:hAnsi="Times New Roman" w:cs="Times New Roman"/>
          <w:sz w:val="24"/>
          <w:szCs w:val="24"/>
        </w:rPr>
        <w:t xml:space="preserve"> of 36.4 months (</w:t>
      </w:r>
      <w:r w:rsidR="00FD5D00" w:rsidRPr="00965396">
        <w:rPr>
          <w:rFonts w:ascii="Times New Roman" w:hAnsi="Times New Roman" w:cs="Times New Roman"/>
          <w:sz w:val="24"/>
          <w:szCs w:val="24"/>
        </w:rPr>
        <w:t>±</w:t>
      </w:r>
      <w:r w:rsidR="00FD5D00" w:rsidRPr="00965396" w:rsidDel="00965396">
        <w:rPr>
          <w:rFonts w:ascii="Times New Roman" w:hAnsi="Times New Roman" w:cs="Times New Roman"/>
          <w:sz w:val="24"/>
          <w:szCs w:val="24"/>
        </w:rPr>
        <w:t xml:space="preserve"> </w:t>
      </w:r>
      <w:r w:rsidR="000674CB" w:rsidRPr="000674CB">
        <w:rPr>
          <w:rFonts w:ascii="Times New Roman" w:hAnsi="Times New Roman" w:cs="Times New Roman"/>
          <w:sz w:val="24"/>
          <w:szCs w:val="24"/>
        </w:rPr>
        <w:t>5.07 95% CI</w:t>
      </w:r>
      <w:r w:rsidR="00F6318A">
        <w:rPr>
          <w:rFonts w:ascii="Times New Roman" w:hAnsi="Times New Roman" w:cs="Times New Roman"/>
          <w:sz w:val="24"/>
          <w:szCs w:val="24"/>
        </w:rPr>
        <w:t>;</w:t>
      </w:r>
      <w:r w:rsidR="000674CB" w:rsidRPr="000674CB">
        <w:rPr>
          <w:rFonts w:ascii="Times New Roman" w:hAnsi="Times New Roman" w:cs="Times New Roman"/>
          <w:sz w:val="24"/>
          <w:szCs w:val="24"/>
        </w:rPr>
        <w:t xml:space="preserve"> median 36.7</w:t>
      </w:r>
      <w:r w:rsidR="00F6318A">
        <w:rPr>
          <w:rFonts w:ascii="Times New Roman" w:hAnsi="Times New Roman" w:cs="Times New Roman"/>
          <w:sz w:val="24"/>
          <w:szCs w:val="24"/>
        </w:rPr>
        <w:t xml:space="preserve"> months; range</w:t>
      </w:r>
      <w:r w:rsidR="000674CB" w:rsidRPr="000674CB">
        <w:rPr>
          <w:rFonts w:ascii="Times New Roman" w:hAnsi="Times New Roman" w:cs="Times New Roman"/>
          <w:sz w:val="24"/>
          <w:szCs w:val="24"/>
        </w:rPr>
        <w:t xml:space="preserve"> 18</w:t>
      </w:r>
      <w:r w:rsidR="00F6318A">
        <w:rPr>
          <w:rFonts w:ascii="Times New Roman" w:hAnsi="Times New Roman" w:cs="Times New Roman"/>
          <w:sz w:val="24"/>
          <w:szCs w:val="24"/>
        </w:rPr>
        <w:t>–</w:t>
      </w:r>
      <w:r w:rsidR="000674CB" w:rsidRPr="000674CB">
        <w:rPr>
          <w:rFonts w:ascii="Times New Roman" w:hAnsi="Times New Roman" w:cs="Times New Roman"/>
          <w:sz w:val="24"/>
          <w:szCs w:val="24"/>
        </w:rPr>
        <w:t>50 months</w:t>
      </w:r>
      <w:r w:rsidR="00F6318A">
        <w:rPr>
          <w:rFonts w:ascii="Times New Roman" w:hAnsi="Times New Roman" w:cs="Times New Roman"/>
          <w:sz w:val="24"/>
          <w:szCs w:val="24"/>
        </w:rPr>
        <w:t xml:space="preserve">; </w:t>
      </w:r>
      <w:r w:rsidR="00697319">
        <w:rPr>
          <w:rFonts w:ascii="Times New Roman" w:hAnsi="Times New Roman" w:cs="Times New Roman"/>
          <w:sz w:val="24"/>
          <w:szCs w:val="24"/>
        </w:rPr>
        <w:t>Supplementary Fig</w:t>
      </w:r>
      <w:r w:rsidR="00F6318A">
        <w:rPr>
          <w:rFonts w:ascii="Times New Roman" w:hAnsi="Times New Roman" w:cs="Times New Roman"/>
          <w:sz w:val="24"/>
          <w:szCs w:val="24"/>
        </w:rPr>
        <w:t>.</w:t>
      </w:r>
      <w:r w:rsidR="00697319">
        <w:rPr>
          <w:rFonts w:ascii="Times New Roman" w:hAnsi="Times New Roman" w:cs="Times New Roman"/>
          <w:sz w:val="24"/>
          <w:szCs w:val="24"/>
        </w:rPr>
        <w:t xml:space="preserve"> 2b)</w:t>
      </w:r>
      <w:r w:rsidR="000674CB" w:rsidRPr="000674CB">
        <w:rPr>
          <w:rFonts w:ascii="Times New Roman" w:hAnsi="Times New Roman" w:cs="Times New Roman"/>
          <w:sz w:val="24"/>
          <w:szCs w:val="24"/>
        </w:rPr>
        <w:t>.</w:t>
      </w:r>
    </w:p>
    <w:p w14:paraId="4E58078C" w14:textId="57F5EF79" w:rsidR="00697319" w:rsidRDefault="00697319" w:rsidP="005E19A2">
      <w:pPr>
        <w:spacing w:line="240" w:lineRule="auto"/>
        <w:rPr>
          <w:rFonts w:ascii="Times New Roman" w:hAnsi="Times New Roman" w:cs="Times New Roman"/>
          <w:sz w:val="24"/>
          <w:szCs w:val="24"/>
        </w:rPr>
      </w:pPr>
    </w:p>
    <w:p w14:paraId="10F0EC79" w14:textId="77777777" w:rsidR="00F6318A" w:rsidRDefault="00F6318A" w:rsidP="00931924">
      <w:pPr>
        <w:spacing w:line="240" w:lineRule="auto"/>
        <w:rPr>
          <w:rFonts w:ascii="Times New Roman" w:hAnsi="Times New Roman" w:cs="Times New Roman"/>
          <w:sz w:val="24"/>
          <w:szCs w:val="24"/>
        </w:rPr>
      </w:pPr>
    </w:p>
    <w:p w14:paraId="1EB99E99" w14:textId="7CD7E088" w:rsidR="00697319" w:rsidRPr="000674CB" w:rsidRDefault="00697319" w:rsidP="00931924">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CDAF2E" wp14:editId="2531A1D4">
            <wp:extent cx="5943600" cy="2221230"/>
            <wp:effectExtent l="0" t="0" r="0" b="762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rotWithShape="1">
                    <a:blip r:embed="rId11">
                      <a:extLst>
                        <a:ext uri="{28A0092B-C50C-407E-A947-70E740481C1C}">
                          <a14:useLocalDpi xmlns:a14="http://schemas.microsoft.com/office/drawing/2010/main" val="0"/>
                        </a:ext>
                      </a:extLst>
                    </a:blip>
                    <a:srcRect t="18234" b="21026"/>
                    <a:stretch/>
                  </pic:blipFill>
                  <pic:spPr bwMode="auto">
                    <a:xfrm>
                      <a:off x="0" y="0"/>
                      <a:ext cx="5943600" cy="2221230"/>
                    </a:xfrm>
                    <a:prstGeom prst="rect">
                      <a:avLst/>
                    </a:prstGeom>
                    <a:ln>
                      <a:noFill/>
                    </a:ln>
                    <a:extLst>
                      <a:ext uri="{53640926-AAD7-44D8-BBD7-CCE9431645EC}">
                        <a14:shadowObscured xmlns:a14="http://schemas.microsoft.com/office/drawing/2010/main"/>
                      </a:ext>
                    </a:extLst>
                  </pic:spPr>
                </pic:pic>
              </a:graphicData>
            </a:graphic>
          </wp:inline>
        </w:drawing>
      </w:r>
    </w:p>
    <w:p w14:paraId="65320C2E" w14:textId="3504A335" w:rsidR="000674CB" w:rsidRDefault="00BB3316" w:rsidP="005E19A2">
      <w:pPr>
        <w:spacing w:line="240" w:lineRule="auto"/>
        <w:rPr>
          <w:rFonts w:ascii="Times New Roman" w:hAnsi="Times New Roman" w:cs="Times New Roman"/>
          <w:sz w:val="24"/>
          <w:szCs w:val="24"/>
        </w:rPr>
      </w:pPr>
      <w:r w:rsidRPr="00931924">
        <w:rPr>
          <w:rFonts w:ascii="Times New Roman" w:hAnsi="Times New Roman" w:cs="Times New Roman"/>
          <w:smallCaps/>
          <w:sz w:val="24"/>
          <w:szCs w:val="24"/>
        </w:rPr>
        <w:t xml:space="preserve">Supplementary </w:t>
      </w:r>
      <w:r w:rsidR="00F6318A" w:rsidRPr="00931924">
        <w:rPr>
          <w:rFonts w:ascii="Times New Roman" w:hAnsi="Times New Roman" w:cs="Times New Roman"/>
          <w:smallCaps/>
          <w:sz w:val="24"/>
          <w:szCs w:val="24"/>
        </w:rPr>
        <w:t xml:space="preserve">Fig. </w:t>
      </w:r>
      <w:r w:rsidRPr="00931924">
        <w:rPr>
          <w:rFonts w:ascii="Times New Roman" w:hAnsi="Times New Roman" w:cs="Times New Roman"/>
          <w:smallCaps/>
          <w:sz w:val="24"/>
          <w:szCs w:val="24"/>
        </w:rPr>
        <w:t>1</w:t>
      </w:r>
      <w:r w:rsidR="00E74790">
        <w:rPr>
          <w:rFonts w:ascii="Times New Roman" w:hAnsi="Times New Roman" w:cs="Times New Roman"/>
          <w:sz w:val="24"/>
          <w:szCs w:val="24"/>
        </w:rPr>
        <w:t xml:space="preserve"> </w:t>
      </w:r>
      <w:r>
        <w:rPr>
          <w:rFonts w:ascii="Times New Roman" w:hAnsi="Times New Roman" w:cs="Times New Roman"/>
          <w:sz w:val="24"/>
          <w:szCs w:val="24"/>
        </w:rPr>
        <w:t xml:space="preserve">Histograms summarizing frequency of </w:t>
      </w:r>
      <w:r w:rsidR="008E2388">
        <w:rPr>
          <w:rFonts w:ascii="Times New Roman" w:hAnsi="Times New Roman" w:cs="Times New Roman"/>
          <w:sz w:val="24"/>
          <w:szCs w:val="24"/>
        </w:rPr>
        <w:t xml:space="preserve">(A) </w:t>
      </w:r>
      <w:r w:rsidR="001C208B">
        <w:rPr>
          <w:rFonts w:ascii="Times New Roman" w:hAnsi="Times New Roman" w:cs="Times New Roman"/>
          <w:sz w:val="24"/>
          <w:szCs w:val="24"/>
        </w:rPr>
        <w:t>age at first reproduction</w:t>
      </w:r>
      <w:r w:rsidR="003C5732">
        <w:rPr>
          <w:rFonts w:ascii="Times New Roman" w:hAnsi="Times New Roman" w:cs="Times New Roman"/>
          <w:sz w:val="24"/>
          <w:szCs w:val="24"/>
        </w:rPr>
        <w:t xml:space="preserve"> in months</w:t>
      </w:r>
      <w:r>
        <w:rPr>
          <w:rFonts w:ascii="Times New Roman" w:hAnsi="Times New Roman" w:cs="Times New Roman"/>
          <w:sz w:val="24"/>
          <w:szCs w:val="24"/>
        </w:rPr>
        <w:t xml:space="preserve"> </w:t>
      </w:r>
      <w:r w:rsidRPr="00AC5F01">
        <w:rPr>
          <w:rFonts w:ascii="Times New Roman" w:hAnsi="Times New Roman" w:cs="Times New Roman"/>
          <w:sz w:val="24"/>
          <w:szCs w:val="24"/>
        </w:rPr>
        <w:t xml:space="preserve">and </w:t>
      </w:r>
      <w:r w:rsidR="008E2388" w:rsidRPr="00AC5F01">
        <w:rPr>
          <w:rFonts w:ascii="Times New Roman" w:hAnsi="Times New Roman" w:cs="Times New Roman"/>
          <w:sz w:val="24"/>
          <w:szCs w:val="24"/>
        </w:rPr>
        <w:t>(</w:t>
      </w:r>
      <w:r w:rsidR="008E2388">
        <w:rPr>
          <w:rFonts w:ascii="Times New Roman" w:hAnsi="Times New Roman" w:cs="Times New Roman"/>
          <w:sz w:val="24"/>
          <w:szCs w:val="24"/>
        </w:rPr>
        <w:t xml:space="preserve">B) </w:t>
      </w:r>
      <w:r w:rsidR="001C208B">
        <w:rPr>
          <w:rFonts w:ascii="Times New Roman" w:hAnsi="Times New Roman" w:cs="Times New Roman"/>
          <w:sz w:val="24"/>
          <w:szCs w:val="24"/>
        </w:rPr>
        <w:t xml:space="preserve">inter-birth </w:t>
      </w:r>
      <w:r w:rsidR="001C208B" w:rsidRPr="00AC5F01">
        <w:rPr>
          <w:rFonts w:ascii="Times New Roman" w:hAnsi="Times New Roman" w:cs="Times New Roman"/>
          <w:sz w:val="24"/>
          <w:szCs w:val="24"/>
        </w:rPr>
        <w:t>interval</w:t>
      </w:r>
      <w:r w:rsidRPr="00AC5F01">
        <w:rPr>
          <w:rFonts w:ascii="Times New Roman" w:hAnsi="Times New Roman" w:cs="Times New Roman"/>
          <w:sz w:val="24"/>
          <w:szCs w:val="24"/>
        </w:rPr>
        <w:t xml:space="preserve"> </w:t>
      </w:r>
      <w:r w:rsidR="00AF4CA5" w:rsidRPr="00AC5F01">
        <w:rPr>
          <w:rFonts w:ascii="Times New Roman" w:hAnsi="Times New Roman" w:cs="Times New Roman"/>
          <w:sz w:val="24"/>
          <w:szCs w:val="24"/>
        </w:rPr>
        <w:t xml:space="preserve">in months </w:t>
      </w:r>
      <w:r w:rsidRPr="00AC5F01">
        <w:rPr>
          <w:rFonts w:ascii="Times New Roman" w:hAnsi="Times New Roman" w:cs="Times New Roman"/>
          <w:sz w:val="24"/>
          <w:szCs w:val="24"/>
        </w:rPr>
        <w:t xml:space="preserve">across the </w:t>
      </w:r>
      <w:r w:rsidR="00F6318A" w:rsidRPr="00AC5F01">
        <w:rPr>
          <w:rFonts w:ascii="Times New Roman" w:hAnsi="Times New Roman" w:cs="Times New Roman"/>
          <w:sz w:val="24"/>
          <w:szCs w:val="24"/>
        </w:rPr>
        <w:t xml:space="preserve">black rhinoceros </w:t>
      </w:r>
      <w:r w:rsidR="005E19A2" w:rsidRPr="00AC5F01">
        <w:rPr>
          <w:rFonts w:ascii="Times New Roman" w:eastAsia="AdvTimes" w:hAnsi="Times New Roman" w:cs="Times New Roman"/>
          <w:sz w:val="24"/>
          <w:szCs w:val="24"/>
        </w:rPr>
        <w:t>subpopulation</w:t>
      </w:r>
      <w:r w:rsidR="001C208B" w:rsidRPr="00AC5F01">
        <w:rPr>
          <w:rFonts w:ascii="Times New Roman" w:eastAsia="AdvTimes" w:hAnsi="Times New Roman" w:cs="Times New Roman"/>
          <w:sz w:val="24"/>
          <w:szCs w:val="24"/>
        </w:rPr>
        <w:t>s</w:t>
      </w:r>
      <w:r w:rsidR="00F6318A" w:rsidRPr="00AC5F01">
        <w:rPr>
          <w:rFonts w:ascii="Times New Roman" w:hAnsi="Times New Roman" w:cs="Times New Roman"/>
          <w:sz w:val="24"/>
          <w:szCs w:val="24"/>
        </w:rPr>
        <w:t xml:space="preserve"> in Namibia</w:t>
      </w:r>
      <w:r w:rsidR="00F42620" w:rsidRPr="00AC5F01">
        <w:rPr>
          <w:rFonts w:ascii="Times New Roman" w:hAnsi="Times New Roman" w:cs="Times New Roman"/>
          <w:sz w:val="24"/>
          <w:szCs w:val="24"/>
        </w:rPr>
        <w:t>:</w:t>
      </w:r>
      <w:r w:rsidR="003C5732" w:rsidRPr="00AC5F01">
        <w:rPr>
          <w:rFonts w:ascii="Times New Roman" w:hAnsi="Times New Roman" w:cs="Times New Roman"/>
          <w:sz w:val="24"/>
          <w:szCs w:val="24"/>
        </w:rPr>
        <w:t xml:space="preserve"> C = Central, FE = Far East, FW = Far West, MW = Mid</w:t>
      </w:r>
      <w:r w:rsidR="00F42620" w:rsidRPr="00AC5F01">
        <w:rPr>
          <w:rFonts w:ascii="Times New Roman" w:hAnsi="Times New Roman" w:cs="Times New Roman"/>
          <w:sz w:val="24"/>
          <w:szCs w:val="24"/>
        </w:rPr>
        <w:t xml:space="preserve"> </w:t>
      </w:r>
      <w:r w:rsidR="003C5732" w:rsidRPr="00AC5F01">
        <w:rPr>
          <w:rFonts w:ascii="Times New Roman" w:hAnsi="Times New Roman" w:cs="Times New Roman"/>
          <w:sz w:val="24"/>
          <w:szCs w:val="24"/>
        </w:rPr>
        <w:t>West.</w:t>
      </w:r>
    </w:p>
    <w:p w14:paraId="55BFBBE7" w14:textId="32845B57" w:rsidR="00C44080" w:rsidRDefault="00C44080" w:rsidP="00931924">
      <w:pPr>
        <w:spacing w:line="240" w:lineRule="auto"/>
        <w:rPr>
          <w:rFonts w:ascii="Times New Roman" w:hAnsi="Times New Roman" w:cs="Times New Roman"/>
          <w:sz w:val="24"/>
          <w:szCs w:val="24"/>
        </w:rPr>
      </w:pPr>
    </w:p>
    <w:p w14:paraId="1F752312" w14:textId="6BCF3C8F" w:rsidR="00526BC6" w:rsidRDefault="00526BC6" w:rsidP="00931924">
      <w:pPr>
        <w:spacing w:line="240" w:lineRule="auto"/>
        <w:rPr>
          <w:rFonts w:ascii="Times New Roman" w:hAnsi="Times New Roman" w:cs="Times New Roman"/>
          <w:sz w:val="24"/>
          <w:szCs w:val="24"/>
        </w:rPr>
      </w:pPr>
    </w:p>
    <w:p w14:paraId="08531DAF" w14:textId="77777777" w:rsidR="00526BC6" w:rsidRPr="000674CB" w:rsidRDefault="00526BC6" w:rsidP="00931924">
      <w:pPr>
        <w:spacing w:line="240" w:lineRule="auto"/>
        <w:rPr>
          <w:rFonts w:ascii="Times New Roman" w:hAnsi="Times New Roman" w:cs="Times New Roman"/>
          <w:sz w:val="24"/>
          <w:szCs w:val="24"/>
        </w:rPr>
      </w:pPr>
    </w:p>
    <w:p w14:paraId="5657B9E9" w14:textId="1A68E5A1" w:rsidR="000674CB" w:rsidRPr="00931924" w:rsidRDefault="00A26BDD" w:rsidP="00931924">
      <w:pPr>
        <w:spacing w:line="240" w:lineRule="auto"/>
        <w:rPr>
          <w:rFonts w:cstheme="minorHAnsi"/>
          <w:iCs/>
          <w:sz w:val="24"/>
          <w:szCs w:val="24"/>
        </w:rPr>
      </w:pPr>
      <w:r>
        <w:rPr>
          <w:rFonts w:cstheme="minorHAnsi"/>
          <w:iCs/>
          <w:sz w:val="24"/>
          <w:szCs w:val="24"/>
        </w:rPr>
        <w:lastRenderedPageBreak/>
        <w:t>Relationships between p</w:t>
      </w:r>
      <w:r w:rsidR="000674CB" w:rsidRPr="00931924">
        <w:rPr>
          <w:rFonts w:cstheme="minorHAnsi"/>
          <w:iCs/>
          <w:sz w:val="24"/>
          <w:szCs w:val="24"/>
        </w:rPr>
        <w:t>arameters</w:t>
      </w:r>
    </w:p>
    <w:p w14:paraId="416370E6" w14:textId="39408059" w:rsidR="00AF4CA5" w:rsidRDefault="00AF4CA5" w:rsidP="00AF4CA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w:t>
      </w:r>
      <w:r w:rsidRPr="000674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reproductive </w:t>
      </w:r>
      <w:r w:rsidRPr="000674CB">
        <w:rPr>
          <w:rFonts w:ascii="Times New Roman" w:hAnsi="Times New Roman" w:cs="Times New Roman"/>
          <w:color w:val="000000"/>
          <w:sz w:val="24"/>
          <w:szCs w:val="24"/>
        </w:rPr>
        <w:t xml:space="preserve">parameters </w:t>
      </w:r>
      <w:r>
        <w:rPr>
          <w:rFonts w:ascii="Times New Roman" w:hAnsi="Times New Roman" w:cs="Times New Roman"/>
          <w:color w:val="000000"/>
          <w:sz w:val="24"/>
          <w:szCs w:val="24"/>
        </w:rPr>
        <w:t>of individuals may in turn affect</w:t>
      </w:r>
      <w:r w:rsidRPr="000674CB">
        <w:rPr>
          <w:rFonts w:ascii="Times New Roman" w:hAnsi="Times New Roman" w:cs="Times New Roman"/>
          <w:color w:val="000000"/>
          <w:sz w:val="24"/>
          <w:szCs w:val="24"/>
        </w:rPr>
        <w:t xml:space="preserve"> population structure and growth.</w:t>
      </w:r>
      <w:r>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 xml:space="preserve">Firstly, the positive </w:t>
      </w:r>
      <w:r>
        <w:rPr>
          <w:rFonts w:ascii="Times New Roman" w:hAnsi="Times New Roman" w:cs="Times New Roman"/>
          <w:color w:val="000000"/>
          <w:sz w:val="24"/>
          <w:szCs w:val="24"/>
        </w:rPr>
        <w:t xml:space="preserve">(although not significant) </w:t>
      </w:r>
      <w:r w:rsidRPr="000674CB">
        <w:rPr>
          <w:rFonts w:ascii="Times New Roman" w:hAnsi="Times New Roman" w:cs="Times New Roman"/>
          <w:color w:val="000000"/>
          <w:sz w:val="24"/>
          <w:szCs w:val="24"/>
        </w:rPr>
        <w:t>relationship</w:t>
      </w:r>
      <w:r>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 xml:space="preserve">between </w:t>
      </w:r>
      <w:r>
        <w:rPr>
          <w:rFonts w:ascii="Times New Roman" w:hAnsi="Times New Roman" w:cs="Times New Roman"/>
          <w:sz w:val="24"/>
          <w:szCs w:val="24"/>
        </w:rPr>
        <w:t>age at first reproduction</w:t>
      </w:r>
      <w:r w:rsidRPr="000674CB">
        <w:rPr>
          <w:rFonts w:ascii="Times New Roman" w:hAnsi="Times New Roman" w:cs="Times New Roman"/>
          <w:color w:val="000000"/>
          <w:sz w:val="24"/>
          <w:szCs w:val="24"/>
        </w:rPr>
        <w:t xml:space="preserve"> and </w:t>
      </w:r>
      <w:r>
        <w:rPr>
          <w:rFonts w:ascii="Times New Roman" w:hAnsi="Times New Roman" w:cs="Times New Roman"/>
          <w:sz w:val="24"/>
          <w:szCs w:val="24"/>
        </w:rPr>
        <w:t>inter-birth interval</w:t>
      </w:r>
      <w:r w:rsidRPr="000674CB">
        <w:rPr>
          <w:rFonts w:ascii="Times New Roman" w:hAnsi="Times New Roman" w:cs="Times New Roman"/>
          <w:color w:val="000000"/>
          <w:sz w:val="24"/>
          <w:szCs w:val="24"/>
        </w:rPr>
        <w:t xml:space="preserve"> suggests that females that give birth later in life </w:t>
      </w:r>
      <w:r>
        <w:rPr>
          <w:rFonts w:ascii="Times New Roman" w:hAnsi="Times New Roman" w:cs="Times New Roman"/>
          <w:color w:val="000000"/>
          <w:sz w:val="24"/>
          <w:szCs w:val="24"/>
        </w:rPr>
        <w:t>may</w:t>
      </w:r>
      <w:r w:rsidRPr="000674CB">
        <w:rPr>
          <w:rFonts w:ascii="Times New Roman" w:hAnsi="Times New Roman" w:cs="Times New Roman"/>
          <w:color w:val="000000"/>
          <w:sz w:val="24"/>
          <w:szCs w:val="24"/>
        </w:rPr>
        <w:t xml:space="preserve"> be less productive</w:t>
      </w:r>
      <w:r>
        <w:rPr>
          <w:rFonts w:ascii="Times New Roman" w:hAnsi="Times New Roman" w:cs="Times New Roman"/>
          <w:color w:val="000000"/>
          <w:sz w:val="24"/>
          <w:szCs w:val="24"/>
        </w:rPr>
        <w:t xml:space="preserve"> overall</w:t>
      </w:r>
      <w:r w:rsidRPr="000674CB">
        <w:rPr>
          <w:rFonts w:ascii="Times New Roman" w:hAnsi="Times New Roman" w:cs="Times New Roman"/>
          <w:color w:val="000000"/>
          <w:sz w:val="24"/>
          <w:szCs w:val="24"/>
        </w:rPr>
        <w:t xml:space="preserve"> (i.e. exhibit longer </w:t>
      </w:r>
      <w:r>
        <w:rPr>
          <w:rFonts w:ascii="Times New Roman" w:hAnsi="Times New Roman" w:cs="Times New Roman"/>
          <w:sz w:val="24"/>
          <w:szCs w:val="24"/>
        </w:rPr>
        <w:t>inter-birth interval</w:t>
      </w:r>
      <w:r w:rsidRPr="000674C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and produce fewer calves</w:t>
      </w:r>
      <w:r w:rsidRPr="000674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 xml:space="preserve">This could </w:t>
      </w:r>
      <w:r>
        <w:rPr>
          <w:rFonts w:ascii="Times New Roman" w:hAnsi="Times New Roman" w:cs="Times New Roman"/>
          <w:color w:val="000000"/>
          <w:sz w:val="24"/>
          <w:szCs w:val="24"/>
        </w:rPr>
        <w:t>potentially be driven by</w:t>
      </w:r>
      <w:r w:rsidRPr="000674CB">
        <w:rPr>
          <w:rFonts w:ascii="Times New Roman" w:hAnsi="Times New Roman" w:cs="Times New Roman"/>
          <w:color w:val="000000"/>
          <w:sz w:val="24"/>
          <w:szCs w:val="24"/>
        </w:rPr>
        <w:t xml:space="preserve"> habitat quality or </w:t>
      </w:r>
      <w:r>
        <w:rPr>
          <w:rFonts w:ascii="Times New Roman" w:hAnsi="Times New Roman" w:cs="Times New Roman"/>
          <w:color w:val="000000"/>
          <w:sz w:val="24"/>
          <w:szCs w:val="24"/>
        </w:rPr>
        <w:t xml:space="preserve">by </w:t>
      </w:r>
      <w:r w:rsidRPr="000674CB">
        <w:rPr>
          <w:rFonts w:ascii="Times New Roman" w:hAnsi="Times New Roman" w:cs="Times New Roman"/>
          <w:color w:val="000000"/>
          <w:sz w:val="24"/>
          <w:szCs w:val="24"/>
        </w:rPr>
        <w:t>density</w:t>
      </w:r>
      <w:r>
        <w:rPr>
          <w:rFonts w:ascii="Times New Roman" w:hAnsi="Times New Roman" w:cs="Times New Roman"/>
          <w:color w:val="000000"/>
          <w:sz w:val="24"/>
          <w:szCs w:val="24"/>
        </w:rPr>
        <w:t>-</w:t>
      </w:r>
      <w:r w:rsidRPr="000674CB">
        <w:rPr>
          <w:rFonts w:ascii="Times New Roman" w:hAnsi="Times New Roman" w:cs="Times New Roman"/>
          <w:color w:val="000000"/>
          <w:sz w:val="24"/>
          <w:szCs w:val="24"/>
        </w:rPr>
        <w:t>dependence effects</w:t>
      </w:r>
      <w:r>
        <w:rPr>
          <w:rFonts w:ascii="Times New Roman" w:hAnsi="Times New Roman" w:cs="Times New Roman"/>
          <w:color w:val="000000"/>
          <w:sz w:val="24"/>
          <w:szCs w:val="24"/>
        </w:rPr>
        <w:t>,</w:t>
      </w:r>
      <w:r w:rsidRPr="000674CB">
        <w:rPr>
          <w:rFonts w:ascii="Times New Roman" w:hAnsi="Times New Roman" w:cs="Times New Roman"/>
          <w:color w:val="000000"/>
          <w:sz w:val="24"/>
          <w:szCs w:val="24"/>
        </w:rPr>
        <w:t xml:space="preserve"> with areas of poorer </w:t>
      </w:r>
      <w:r>
        <w:rPr>
          <w:rFonts w:ascii="Times New Roman" w:hAnsi="Times New Roman" w:cs="Times New Roman"/>
          <w:color w:val="000000"/>
          <w:sz w:val="24"/>
          <w:szCs w:val="24"/>
        </w:rPr>
        <w:t xml:space="preserve">habitat </w:t>
      </w:r>
      <w:r w:rsidRPr="000674CB">
        <w:rPr>
          <w:rFonts w:ascii="Times New Roman" w:hAnsi="Times New Roman" w:cs="Times New Roman"/>
          <w:color w:val="000000"/>
          <w:sz w:val="24"/>
          <w:szCs w:val="24"/>
        </w:rPr>
        <w:t xml:space="preserve">quality or higher </w:t>
      </w:r>
      <w:r>
        <w:rPr>
          <w:rFonts w:ascii="Times New Roman" w:hAnsi="Times New Roman" w:cs="Times New Roman"/>
          <w:color w:val="000000"/>
          <w:sz w:val="24"/>
          <w:szCs w:val="24"/>
        </w:rPr>
        <w:t xml:space="preserve">rhinoceros </w:t>
      </w:r>
      <w:r w:rsidRPr="000674CB">
        <w:rPr>
          <w:rFonts w:ascii="Times New Roman" w:hAnsi="Times New Roman" w:cs="Times New Roman"/>
          <w:color w:val="000000"/>
          <w:sz w:val="24"/>
          <w:szCs w:val="24"/>
        </w:rPr>
        <w:t xml:space="preserve">density possibly increasing both </w:t>
      </w:r>
      <w:r>
        <w:rPr>
          <w:rFonts w:ascii="Times New Roman" w:hAnsi="Times New Roman" w:cs="Times New Roman"/>
          <w:sz w:val="24"/>
          <w:szCs w:val="24"/>
        </w:rPr>
        <w:t>age at first reproduction</w:t>
      </w:r>
      <w:r w:rsidRPr="000674CB">
        <w:rPr>
          <w:rFonts w:ascii="Times New Roman" w:hAnsi="Times New Roman" w:cs="Times New Roman"/>
          <w:color w:val="000000"/>
          <w:sz w:val="24"/>
          <w:szCs w:val="24"/>
        </w:rPr>
        <w:t xml:space="preserve"> and </w:t>
      </w:r>
      <w:r>
        <w:rPr>
          <w:rFonts w:ascii="Times New Roman" w:hAnsi="Times New Roman" w:cs="Times New Roman"/>
          <w:sz w:val="24"/>
          <w:szCs w:val="24"/>
        </w:rPr>
        <w:t>inter-birth interval</w:t>
      </w:r>
      <w:r>
        <w:rPr>
          <w:rFonts w:ascii="Times New Roman" w:hAnsi="Times New Roman" w:cs="Times New Roman"/>
          <w:color w:val="000000"/>
          <w:sz w:val="24"/>
          <w:szCs w:val="24"/>
        </w:rPr>
        <w:t>,</w:t>
      </w:r>
      <w:r w:rsidRPr="000674CB">
        <w:rPr>
          <w:rFonts w:ascii="Times New Roman" w:hAnsi="Times New Roman" w:cs="Times New Roman"/>
          <w:color w:val="000000"/>
          <w:sz w:val="24"/>
          <w:szCs w:val="24"/>
        </w:rPr>
        <w:t xml:space="preserve"> to the detriment of the population</w:t>
      </w:r>
      <w:r>
        <w:rPr>
          <w:rFonts w:ascii="Times New Roman" w:hAnsi="Times New Roman" w:cs="Times New Roman"/>
          <w:color w:val="000000"/>
          <w:sz w:val="24"/>
          <w:szCs w:val="24"/>
        </w:rPr>
        <w:t xml:space="preserve"> performance</w:t>
      </w:r>
      <w:r w:rsidRPr="000674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 xml:space="preserve">Secondly, </w:t>
      </w:r>
      <w:r>
        <w:rPr>
          <w:rFonts w:ascii="Times New Roman" w:hAnsi="Times New Roman" w:cs="Times New Roman"/>
          <w:color w:val="000000"/>
          <w:sz w:val="24"/>
          <w:szCs w:val="24"/>
        </w:rPr>
        <w:t xml:space="preserve">and expectedly, </w:t>
      </w:r>
      <w:r w:rsidRPr="00AC5F01">
        <w:rPr>
          <w:rFonts w:ascii="Times New Roman" w:hAnsi="Times New Roman" w:cs="Times New Roman"/>
          <w:color w:val="000000"/>
          <w:sz w:val="24"/>
          <w:szCs w:val="24"/>
        </w:rPr>
        <w:t>a slightly negative but not statistically significant relationship</w:t>
      </w:r>
      <w:r w:rsidRPr="000674CB">
        <w:rPr>
          <w:rFonts w:ascii="Times New Roman" w:hAnsi="Times New Roman" w:cs="Times New Roman"/>
          <w:color w:val="000000"/>
          <w:sz w:val="24"/>
          <w:szCs w:val="24"/>
        </w:rPr>
        <w:t xml:space="preserve"> was found between </w:t>
      </w:r>
      <w:r>
        <w:rPr>
          <w:rFonts w:ascii="Times New Roman" w:hAnsi="Times New Roman" w:cs="Times New Roman"/>
          <w:sz w:val="24"/>
          <w:szCs w:val="24"/>
        </w:rPr>
        <w:t>inter-birth interval</w:t>
      </w:r>
      <w:r w:rsidRPr="000674CB">
        <w:rPr>
          <w:rFonts w:ascii="Times New Roman" w:hAnsi="Times New Roman" w:cs="Times New Roman"/>
          <w:color w:val="000000"/>
          <w:sz w:val="24"/>
          <w:szCs w:val="24"/>
        </w:rPr>
        <w:t xml:space="preserve"> and number of calves produced per female.</w:t>
      </w:r>
      <w:r>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 xml:space="preserve">This suggests that females with </w:t>
      </w:r>
      <w:r>
        <w:rPr>
          <w:rFonts w:ascii="Times New Roman" w:hAnsi="Times New Roman" w:cs="Times New Roman"/>
          <w:color w:val="000000"/>
          <w:sz w:val="24"/>
          <w:szCs w:val="24"/>
        </w:rPr>
        <w:t>shorter</w:t>
      </w:r>
      <w:r w:rsidRPr="000674CB">
        <w:rPr>
          <w:rFonts w:ascii="Times New Roman" w:hAnsi="Times New Roman" w:cs="Times New Roman"/>
          <w:color w:val="000000"/>
          <w:sz w:val="24"/>
          <w:szCs w:val="24"/>
        </w:rPr>
        <w:t xml:space="preserve"> </w:t>
      </w:r>
      <w:r>
        <w:rPr>
          <w:rFonts w:ascii="Times New Roman" w:hAnsi="Times New Roman" w:cs="Times New Roman"/>
          <w:sz w:val="24"/>
          <w:szCs w:val="24"/>
        </w:rPr>
        <w:t>inter-birth interval</w:t>
      </w:r>
      <w:r w:rsidRPr="000674CB">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may </w:t>
      </w:r>
      <w:r w:rsidRPr="000674CB">
        <w:rPr>
          <w:rFonts w:ascii="Times New Roman" w:hAnsi="Times New Roman" w:cs="Times New Roman"/>
          <w:color w:val="000000"/>
          <w:sz w:val="24"/>
          <w:szCs w:val="24"/>
        </w:rPr>
        <w:t>maintain this characteristic over time</w:t>
      </w:r>
      <w:r>
        <w:rPr>
          <w:rFonts w:ascii="Times New Roman" w:hAnsi="Times New Roman" w:cs="Times New Roman"/>
          <w:color w:val="000000"/>
          <w:sz w:val="24"/>
          <w:szCs w:val="24"/>
        </w:rPr>
        <w:t>,</w:t>
      </w:r>
      <w:r w:rsidRPr="000674CB">
        <w:rPr>
          <w:rFonts w:ascii="Times New Roman" w:hAnsi="Times New Roman" w:cs="Times New Roman"/>
          <w:color w:val="000000"/>
          <w:sz w:val="24"/>
          <w:szCs w:val="24"/>
        </w:rPr>
        <w:t xml:space="preserve"> leading to greater </w:t>
      </w:r>
      <w:r>
        <w:rPr>
          <w:rFonts w:ascii="Times New Roman" w:hAnsi="Times New Roman" w:cs="Times New Roman"/>
          <w:color w:val="000000"/>
          <w:sz w:val="24"/>
          <w:szCs w:val="24"/>
        </w:rPr>
        <w:t xml:space="preserve">overall </w:t>
      </w:r>
      <w:r w:rsidRPr="000674CB">
        <w:rPr>
          <w:rFonts w:ascii="Times New Roman" w:hAnsi="Times New Roman" w:cs="Times New Roman"/>
          <w:color w:val="000000"/>
          <w:sz w:val="24"/>
          <w:szCs w:val="24"/>
        </w:rPr>
        <w:t>number of births.</w:t>
      </w:r>
      <w:r>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 xml:space="preserve">Both of these correlations warrant </w:t>
      </w:r>
      <w:r>
        <w:rPr>
          <w:rFonts w:ascii="Times New Roman" w:hAnsi="Times New Roman" w:cs="Times New Roman"/>
          <w:color w:val="000000"/>
          <w:sz w:val="24"/>
          <w:szCs w:val="24"/>
        </w:rPr>
        <w:t>further studies</w:t>
      </w:r>
      <w:r w:rsidRPr="000674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regarding</w:t>
      </w:r>
      <w:r w:rsidRPr="000674CB">
        <w:rPr>
          <w:rFonts w:ascii="Times New Roman" w:hAnsi="Times New Roman" w:cs="Times New Roman"/>
          <w:color w:val="000000"/>
          <w:sz w:val="24"/>
          <w:szCs w:val="24"/>
        </w:rPr>
        <w:t xml:space="preserve"> the influence of various covariates (i.e. habitat quality and/or </w:t>
      </w:r>
      <w:r>
        <w:rPr>
          <w:rFonts w:ascii="Times New Roman" w:hAnsi="Times New Roman" w:cs="Times New Roman"/>
          <w:color w:val="000000"/>
          <w:sz w:val="24"/>
          <w:szCs w:val="24"/>
        </w:rPr>
        <w:t xml:space="preserve">population </w:t>
      </w:r>
      <w:r w:rsidRPr="000674CB">
        <w:rPr>
          <w:rFonts w:ascii="Times New Roman" w:hAnsi="Times New Roman" w:cs="Times New Roman"/>
          <w:color w:val="000000"/>
          <w:sz w:val="24"/>
          <w:szCs w:val="24"/>
        </w:rPr>
        <w:t xml:space="preserve">density) on </w:t>
      </w:r>
      <w:r>
        <w:rPr>
          <w:rFonts w:ascii="Times New Roman" w:hAnsi="Times New Roman" w:cs="Times New Roman"/>
          <w:color w:val="000000"/>
          <w:sz w:val="24"/>
          <w:szCs w:val="24"/>
        </w:rPr>
        <w:t>reproductive</w:t>
      </w:r>
      <w:r w:rsidRPr="000674CB">
        <w:rPr>
          <w:rFonts w:ascii="Times New Roman" w:hAnsi="Times New Roman" w:cs="Times New Roman"/>
          <w:color w:val="000000"/>
          <w:sz w:val="24"/>
          <w:szCs w:val="24"/>
        </w:rPr>
        <w:t xml:space="preserve"> parameters </w:t>
      </w:r>
      <w:r w:rsidRPr="000674CB">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ADDIN ZOTERO_ITEM CSL_CITATION {"citationID":"ScPLeQtB","properties":{"formattedCitation":"(Hrabar &amp; Toit, 2005; Law et al., 2013)","plainCitation":"(Hrabar &amp; Toit, 2005; Law et al., 2013)","noteIndex":0},"citationItems":[{"id":"Lj986ZLm/HmEhefd5","uris":["http://zotero.org/users/7146663/items/M8VTVKLM"],"uri":["http://zotero.org/users/7146663/items/M8VTVKLM"],"itemData":{"id":3293,"type":"article-journal","abstract":"Achieving maximum productivity in remnant populations of black rhinoceros is crucial to the persistence of this species. It was, therefore, investigated whether the black rhino population of Pilanesberg National Park had become regulated by resource limitation 22 years after introduction in 1979. Inter-calving intervals (which are not restricted to yearly time increments, due to asynchronous reproduction) decreased with an increase in rainfall, while the percentage of male calves born increased with increasing rainfall. The percentage of reproductive cows achieving maternal success increased with increasing density until 0.085 rhinos/km2, after which it decreased. This positive relationship at low densities is largely due to changes in the female age structure and the adult female/male ratio. The age at ﬁrst calving tended to increase with increasing density, while mortality was not related to rainfall or density. It is concluded that the Pilanesberg black rhino population is showing the ﬁrst signs of density dependence. It is proposed that black rhino conservators should monitor the percentage of cows achieving maternal success to detect early indications of density dependent resource limitation and use this as a criteria for decisions regarding metapopulation management.","container-title":"Animal Conservation","DOI":"10.1017/S1367943005002234","ISSN":"1367-9430, 1469-1795","issue":"3","journalAbbreviation":"Animal Conservation","language":"en","page":"259-267","source":"DOI.org (Crossref)","title":"Dynamics of a protected black rhino (Diceros bicornis) population: Pilanesberg National Park, South Africa","title-short":"Dynamics of a protected black rhino (Diceros bicornis) population","volume":"8","author":[{"family":"Hrabar","given":"Halszka"},{"family":"Toit","given":"Johan T."}],"issued":{"date-parts":[["2005",8]]}}},{"id":"Lj986ZLm/ww5DQiax","uris":["http://zotero.org/users/7146663/items/LQ2S2FCV"],"uri":["http://zotero.org/users/7146663/items/LQ2S2FCV"],"itemData":{"id":11188,"type":"article-journal","container-title":"European Journal of Wildlife Research","DOI":"10.1007/s10344-013-0694-y","ISSN":"1612-4642, 1439-0574","issue":"4","journalAbbreviation":"Eur J Wildl Res","language":"en","page":"477-485","source":"DOI.org (Crossref)","title":"Mortality and female fecundity in an expanding black rhinoceros (Diceros bicornis minor) population","volume":"59","author":[{"family":"Law","given":"Peter R"},{"family":"Fike","given":"Brad"},{"family":"Lent","given":"Peter C."}],"issued":{"date-parts":[["2013",8]]}}}],"schema":"https://github.com/citation-style-language/schema/raw/master/csl-citation.json"} </w:instrText>
      </w:r>
      <w:r w:rsidRPr="000674CB">
        <w:rPr>
          <w:rFonts w:ascii="Times New Roman" w:hAnsi="Times New Roman" w:cs="Times New Roman"/>
          <w:color w:val="000000"/>
          <w:sz w:val="24"/>
          <w:szCs w:val="24"/>
        </w:rPr>
        <w:fldChar w:fldCharType="separate"/>
      </w:r>
      <w:r w:rsidRPr="008518AC">
        <w:rPr>
          <w:rFonts w:ascii="Times New Roman" w:hAnsi="Times New Roman" w:cs="Times New Roman"/>
          <w:sz w:val="24"/>
        </w:rPr>
        <w:t>(Hrabar &amp; Toit, 2005; Law et al., 2013)</w:t>
      </w:r>
      <w:r w:rsidRPr="000674CB">
        <w:rPr>
          <w:rFonts w:ascii="Times New Roman" w:hAnsi="Times New Roman" w:cs="Times New Roman"/>
          <w:color w:val="000000"/>
          <w:sz w:val="24"/>
          <w:szCs w:val="24"/>
        </w:rPr>
        <w:fldChar w:fldCharType="end"/>
      </w:r>
      <w:r w:rsidRPr="000674CB">
        <w:rPr>
          <w:rFonts w:ascii="Times New Roman" w:hAnsi="Times New Roman" w:cs="Times New Roman"/>
          <w:color w:val="000000"/>
          <w:sz w:val="24"/>
          <w:szCs w:val="24"/>
        </w:rPr>
        <w:t xml:space="preserve">. </w:t>
      </w:r>
    </w:p>
    <w:p w14:paraId="29B60852" w14:textId="77777777"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noProof/>
          <w:sz w:val="24"/>
          <w:szCs w:val="24"/>
        </w:rPr>
        <w:drawing>
          <wp:inline distT="0" distB="0" distL="0" distR="0" wp14:anchorId="58635AE5" wp14:editId="76A2F933">
            <wp:extent cx="5943600" cy="2559050"/>
            <wp:effectExtent l="0" t="0" r="0" b="0"/>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559050"/>
                    </a:xfrm>
                    <a:prstGeom prst="rect">
                      <a:avLst/>
                    </a:prstGeom>
                  </pic:spPr>
                </pic:pic>
              </a:graphicData>
            </a:graphic>
          </wp:inline>
        </w:drawing>
      </w:r>
    </w:p>
    <w:p w14:paraId="476A06D5" w14:textId="1AFD610A" w:rsidR="000674CB" w:rsidRPr="000674CB" w:rsidRDefault="00715D47" w:rsidP="00931924">
      <w:pPr>
        <w:spacing w:line="240" w:lineRule="auto"/>
        <w:rPr>
          <w:rFonts w:ascii="Times New Roman" w:hAnsi="Times New Roman" w:cs="Times New Roman"/>
          <w:sz w:val="24"/>
          <w:szCs w:val="24"/>
        </w:rPr>
      </w:pPr>
      <w:r w:rsidRPr="00931924">
        <w:rPr>
          <w:rFonts w:ascii="Times New Roman" w:hAnsi="Times New Roman" w:cs="Times New Roman"/>
          <w:bCs/>
          <w:smallCaps/>
          <w:sz w:val="24"/>
          <w:szCs w:val="24"/>
        </w:rPr>
        <w:t xml:space="preserve">Supplementary </w:t>
      </w:r>
      <w:r w:rsidR="005531D0" w:rsidRPr="00931924">
        <w:rPr>
          <w:rFonts w:ascii="Times New Roman" w:hAnsi="Times New Roman" w:cs="Times New Roman"/>
          <w:bCs/>
          <w:smallCaps/>
          <w:sz w:val="24"/>
          <w:szCs w:val="24"/>
        </w:rPr>
        <w:t xml:space="preserve">Fig. </w:t>
      </w:r>
      <w:r w:rsidR="00BB3316" w:rsidRPr="00931924">
        <w:rPr>
          <w:rFonts w:ascii="Times New Roman" w:hAnsi="Times New Roman" w:cs="Times New Roman"/>
          <w:bCs/>
          <w:smallCaps/>
          <w:sz w:val="24"/>
          <w:szCs w:val="24"/>
        </w:rPr>
        <w:t>2</w:t>
      </w:r>
      <w:r w:rsidR="000674CB" w:rsidRPr="000674CB">
        <w:rPr>
          <w:rFonts w:ascii="Times New Roman" w:hAnsi="Times New Roman" w:cs="Times New Roman"/>
          <w:sz w:val="24"/>
          <w:szCs w:val="24"/>
        </w:rPr>
        <w:t xml:space="preserve"> </w:t>
      </w:r>
      <w:r w:rsidR="005531D0">
        <w:rPr>
          <w:rFonts w:ascii="Times New Roman" w:hAnsi="Times New Roman" w:cs="Times New Roman"/>
          <w:sz w:val="24"/>
          <w:szCs w:val="24"/>
        </w:rPr>
        <w:t>R</w:t>
      </w:r>
      <w:r w:rsidR="000674CB" w:rsidRPr="000674CB">
        <w:rPr>
          <w:rFonts w:ascii="Times New Roman" w:hAnsi="Times New Roman" w:cs="Times New Roman"/>
          <w:sz w:val="24"/>
          <w:szCs w:val="24"/>
        </w:rPr>
        <w:t xml:space="preserve">elationships between </w:t>
      </w:r>
      <w:r w:rsidR="00B65A05" w:rsidRPr="000674CB">
        <w:rPr>
          <w:rFonts w:ascii="Times New Roman" w:hAnsi="Times New Roman" w:cs="Times New Roman"/>
          <w:sz w:val="24"/>
          <w:szCs w:val="24"/>
        </w:rPr>
        <w:t xml:space="preserve">(A) </w:t>
      </w:r>
      <w:r w:rsidR="00B65A05">
        <w:rPr>
          <w:rFonts w:ascii="Times New Roman" w:hAnsi="Times New Roman" w:cs="Times New Roman"/>
          <w:sz w:val="24"/>
          <w:szCs w:val="24"/>
        </w:rPr>
        <w:t xml:space="preserve">age at first reproduction and </w:t>
      </w:r>
      <w:r w:rsidR="00486CAB">
        <w:rPr>
          <w:rFonts w:ascii="Times New Roman" w:hAnsi="Times New Roman" w:cs="Times New Roman"/>
          <w:sz w:val="24"/>
          <w:szCs w:val="24"/>
        </w:rPr>
        <w:t>inter-birth interval,</w:t>
      </w:r>
      <w:r w:rsidR="000674CB" w:rsidRPr="000674CB">
        <w:rPr>
          <w:rFonts w:ascii="Times New Roman" w:hAnsi="Times New Roman" w:cs="Times New Roman"/>
          <w:sz w:val="24"/>
          <w:szCs w:val="24"/>
        </w:rPr>
        <w:t xml:space="preserve"> and </w:t>
      </w:r>
      <w:r w:rsidR="00486CAB">
        <w:rPr>
          <w:rFonts w:ascii="Times New Roman" w:hAnsi="Times New Roman" w:cs="Times New Roman"/>
          <w:sz w:val="24"/>
          <w:szCs w:val="24"/>
        </w:rPr>
        <w:t xml:space="preserve">(b) </w:t>
      </w:r>
      <w:r w:rsidR="001C208B">
        <w:rPr>
          <w:rFonts w:ascii="Times New Roman" w:hAnsi="Times New Roman" w:cs="Times New Roman"/>
          <w:sz w:val="24"/>
          <w:szCs w:val="24"/>
        </w:rPr>
        <w:t>inter-birth interval</w:t>
      </w:r>
      <w:r w:rsidR="000674CB" w:rsidRPr="000674CB">
        <w:rPr>
          <w:rFonts w:ascii="Times New Roman" w:hAnsi="Times New Roman" w:cs="Times New Roman"/>
          <w:sz w:val="24"/>
          <w:szCs w:val="24"/>
        </w:rPr>
        <w:t xml:space="preserve"> and </w:t>
      </w:r>
      <w:r w:rsidR="00486CAB">
        <w:rPr>
          <w:rFonts w:ascii="Times New Roman" w:hAnsi="Times New Roman" w:cs="Times New Roman"/>
          <w:sz w:val="24"/>
          <w:szCs w:val="24"/>
        </w:rPr>
        <w:t xml:space="preserve">total </w:t>
      </w:r>
      <w:r w:rsidR="000674CB" w:rsidRPr="000674CB">
        <w:rPr>
          <w:rFonts w:ascii="Times New Roman" w:hAnsi="Times New Roman" w:cs="Times New Roman"/>
          <w:sz w:val="24"/>
          <w:szCs w:val="24"/>
        </w:rPr>
        <w:t>number of calves weaned</w:t>
      </w:r>
      <w:r w:rsidR="00BB3316">
        <w:rPr>
          <w:rFonts w:ascii="Times New Roman" w:hAnsi="Times New Roman" w:cs="Times New Roman"/>
          <w:sz w:val="24"/>
          <w:szCs w:val="24"/>
        </w:rPr>
        <w:t>.</w:t>
      </w:r>
    </w:p>
    <w:p w14:paraId="4994F970" w14:textId="77777777" w:rsidR="000674CB" w:rsidRPr="000674CB" w:rsidRDefault="000674CB" w:rsidP="00931924">
      <w:pPr>
        <w:autoSpaceDE w:val="0"/>
        <w:autoSpaceDN w:val="0"/>
        <w:adjustRightInd w:val="0"/>
        <w:spacing w:line="240" w:lineRule="auto"/>
        <w:rPr>
          <w:rFonts w:ascii="Times New Roman" w:hAnsi="Times New Roman" w:cs="Times New Roman"/>
          <w:color w:val="000000"/>
          <w:sz w:val="24"/>
          <w:szCs w:val="24"/>
        </w:rPr>
      </w:pPr>
    </w:p>
    <w:p w14:paraId="0ED356A5" w14:textId="77777777" w:rsidR="00BB3316" w:rsidRDefault="00BB3316" w:rsidP="00931924">
      <w:pPr>
        <w:autoSpaceDE w:val="0"/>
        <w:autoSpaceDN w:val="0"/>
        <w:adjustRightInd w:val="0"/>
        <w:spacing w:line="240" w:lineRule="auto"/>
        <w:rPr>
          <w:rFonts w:ascii="Times New Roman" w:hAnsi="Times New Roman" w:cs="Times New Roman"/>
          <w:color w:val="000000"/>
          <w:sz w:val="24"/>
          <w:szCs w:val="24"/>
        </w:rPr>
      </w:pPr>
    </w:p>
    <w:p w14:paraId="444B799E" w14:textId="7EAEB143" w:rsidR="000674CB" w:rsidRPr="00931924" w:rsidRDefault="000674CB" w:rsidP="00931924">
      <w:pPr>
        <w:autoSpaceDE w:val="0"/>
        <w:autoSpaceDN w:val="0"/>
        <w:adjustRightInd w:val="0"/>
        <w:spacing w:line="240" w:lineRule="auto"/>
        <w:rPr>
          <w:rFonts w:cstheme="minorHAnsi"/>
          <w:iCs/>
          <w:sz w:val="24"/>
          <w:szCs w:val="24"/>
        </w:rPr>
      </w:pPr>
      <w:r w:rsidRPr="00931924">
        <w:rPr>
          <w:rFonts w:cstheme="minorHAnsi"/>
          <w:iCs/>
          <w:sz w:val="24"/>
          <w:szCs w:val="24"/>
        </w:rPr>
        <w:t>Additional Population Performance Metrics</w:t>
      </w:r>
    </w:p>
    <w:p w14:paraId="1E857BDD" w14:textId="019A4E23"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Overall, the average annual per</w:t>
      </w:r>
      <w:r w:rsidR="0027283E">
        <w:rPr>
          <w:rFonts w:ascii="Times New Roman" w:hAnsi="Times New Roman" w:cs="Times New Roman"/>
          <w:sz w:val="24"/>
          <w:szCs w:val="24"/>
        </w:rPr>
        <w:t xml:space="preserve"> </w:t>
      </w:r>
      <w:r w:rsidRPr="000674CB">
        <w:rPr>
          <w:rFonts w:ascii="Times New Roman" w:hAnsi="Times New Roman" w:cs="Times New Roman"/>
          <w:sz w:val="24"/>
          <w:szCs w:val="24"/>
        </w:rPr>
        <w:t xml:space="preserve">cent of the </w:t>
      </w:r>
      <w:r w:rsidRPr="00AC5F01">
        <w:rPr>
          <w:rFonts w:ascii="Times New Roman" w:hAnsi="Times New Roman" w:cs="Times New Roman"/>
          <w:sz w:val="24"/>
          <w:szCs w:val="24"/>
        </w:rPr>
        <w:t xml:space="preserve">population aged </w:t>
      </w:r>
      <w:r w:rsidR="00C864A9" w:rsidRPr="00AC5F01">
        <w:rPr>
          <w:rFonts w:ascii="Times New Roman" w:hAnsi="Times New Roman" w:cs="Times New Roman"/>
          <w:sz w:val="24"/>
          <w:szCs w:val="24"/>
        </w:rPr>
        <w:t>&lt;</w:t>
      </w:r>
      <w:r w:rsidRPr="00AC5F01">
        <w:rPr>
          <w:rFonts w:ascii="Times New Roman" w:hAnsi="Times New Roman" w:cs="Times New Roman"/>
          <w:sz w:val="24"/>
          <w:szCs w:val="24"/>
        </w:rPr>
        <w:t xml:space="preserve"> 1 year old was 9</w:t>
      </w:r>
      <w:r w:rsidR="00B81725" w:rsidRPr="00AC5F01">
        <w:rPr>
          <w:rFonts w:ascii="Times New Roman" w:hAnsi="Times New Roman" w:cs="Times New Roman"/>
          <w:sz w:val="24"/>
          <w:szCs w:val="24"/>
        </w:rPr>
        <w:t>%</w:t>
      </w:r>
      <w:r w:rsidR="00AF4CA5" w:rsidRPr="00AC5F01">
        <w:rPr>
          <w:rFonts w:ascii="Times New Roman" w:hAnsi="Times New Roman" w:cs="Times New Roman"/>
          <w:sz w:val="24"/>
          <w:szCs w:val="24"/>
        </w:rPr>
        <w:t xml:space="preserve"> </w:t>
      </w:r>
      <w:r w:rsidR="00A93517" w:rsidRPr="00AC5F01">
        <w:rPr>
          <w:rFonts w:ascii="Times New Roman" w:hAnsi="Times New Roman" w:cs="Times New Roman"/>
          <w:sz w:val="24"/>
          <w:szCs w:val="24"/>
        </w:rPr>
        <w:t>(</w:t>
      </w:r>
      <w:r w:rsidR="00AF4CA5" w:rsidRPr="00AC5F01">
        <w:rPr>
          <w:rFonts w:ascii="Times New Roman" w:hAnsi="Times New Roman" w:cs="Times New Roman"/>
          <w:sz w:val="24"/>
          <w:szCs w:val="24"/>
        </w:rPr>
        <w:t xml:space="preserve">95% </w:t>
      </w:r>
      <w:r w:rsidR="00A93517" w:rsidRPr="00AC5F01">
        <w:rPr>
          <w:rFonts w:ascii="Times New Roman" w:hAnsi="Times New Roman" w:cs="Times New Roman"/>
          <w:sz w:val="24"/>
          <w:szCs w:val="24"/>
        </w:rPr>
        <w:t xml:space="preserve">CI = </w:t>
      </w:r>
      <w:r w:rsidR="00AF4CA5" w:rsidRPr="00AC5F01">
        <w:rPr>
          <w:rFonts w:ascii="Times New Roman" w:hAnsi="Times New Roman" w:cs="Times New Roman"/>
          <w:sz w:val="24"/>
          <w:szCs w:val="24"/>
        </w:rPr>
        <w:t>7–11%</w:t>
      </w:r>
      <w:r w:rsidR="00A93517" w:rsidRPr="00AC5F01">
        <w:rPr>
          <w:rFonts w:ascii="Times New Roman" w:hAnsi="Times New Roman" w:cs="Times New Roman"/>
          <w:sz w:val="24"/>
          <w:szCs w:val="24"/>
        </w:rPr>
        <w:t>)</w:t>
      </w:r>
      <w:r w:rsidR="00C864A9" w:rsidRPr="00AC5F01">
        <w:rPr>
          <w:rFonts w:ascii="Times New Roman" w:hAnsi="Times New Roman" w:cs="Times New Roman"/>
          <w:sz w:val="24"/>
          <w:szCs w:val="24"/>
        </w:rPr>
        <w:t xml:space="preserve">, </w:t>
      </w:r>
      <w:r w:rsidRPr="00AC5F01">
        <w:rPr>
          <w:rFonts w:ascii="Times New Roman" w:hAnsi="Times New Roman" w:cs="Times New Roman"/>
          <w:sz w:val="24"/>
          <w:szCs w:val="24"/>
        </w:rPr>
        <w:t>which is slightly higher than the IUCN benchmark of 8%.</w:t>
      </w:r>
      <w:r w:rsidR="00E74790" w:rsidRPr="00AC5F01">
        <w:rPr>
          <w:rFonts w:ascii="Times New Roman" w:hAnsi="Times New Roman" w:cs="Times New Roman"/>
          <w:sz w:val="24"/>
          <w:szCs w:val="24"/>
        </w:rPr>
        <w:t xml:space="preserve"> </w:t>
      </w:r>
      <w:r w:rsidRPr="00AC5F01">
        <w:rPr>
          <w:rFonts w:ascii="Times New Roman" w:hAnsi="Times New Roman" w:cs="Times New Roman"/>
          <w:sz w:val="24"/>
          <w:szCs w:val="24"/>
        </w:rPr>
        <w:t xml:space="preserve">The lowest score of 6% was recorded in the Far West </w:t>
      </w:r>
      <w:r w:rsidR="005E19A2" w:rsidRPr="00AC5F01">
        <w:rPr>
          <w:rFonts w:ascii="Times New Roman" w:eastAsia="AdvTimes" w:hAnsi="Times New Roman" w:cs="Times New Roman"/>
          <w:sz w:val="24"/>
          <w:szCs w:val="24"/>
        </w:rPr>
        <w:t>subpopulation</w:t>
      </w:r>
      <w:r w:rsidR="0027283E" w:rsidRPr="00AC5F01">
        <w:rPr>
          <w:rFonts w:ascii="Times New Roman" w:eastAsia="AdvTimes" w:hAnsi="Times New Roman" w:cs="Times New Roman"/>
          <w:sz w:val="24"/>
          <w:szCs w:val="24"/>
        </w:rPr>
        <w:t>,</w:t>
      </w:r>
      <w:r w:rsidRPr="00AC5F01">
        <w:rPr>
          <w:rFonts w:ascii="Times New Roman" w:hAnsi="Times New Roman" w:cs="Times New Roman"/>
          <w:sz w:val="24"/>
          <w:szCs w:val="24"/>
        </w:rPr>
        <w:t xml:space="preserve"> </w:t>
      </w:r>
      <w:r w:rsidR="0027283E" w:rsidRPr="00AC5F01">
        <w:rPr>
          <w:rFonts w:ascii="Times New Roman" w:hAnsi="Times New Roman" w:cs="Times New Roman"/>
          <w:sz w:val="24"/>
          <w:szCs w:val="24"/>
        </w:rPr>
        <w:t xml:space="preserve">whereas </w:t>
      </w:r>
      <w:r w:rsidRPr="00AC5F01">
        <w:rPr>
          <w:rFonts w:ascii="Times New Roman" w:hAnsi="Times New Roman" w:cs="Times New Roman"/>
          <w:sz w:val="24"/>
          <w:szCs w:val="24"/>
        </w:rPr>
        <w:t xml:space="preserve">both the Central and Far East </w:t>
      </w:r>
      <w:r w:rsidR="005E19A2" w:rsidRPr="00AC5F01">
        <w:rPr>
          <w:rFonts w:ascii="Times New Roman" w:eastAsia="AdvTimes" w:hAnsi="Times New Roman" w:cs="Times New Roman"/>
          <w:sz w:val="24"/>
          <w:szCs w:val="24"/>
        </w:rPr>
        <w:t>subpopulation</w:t>
      </w:r>
      <w:r w:rsidRPr="00AC5F01">
        <w:rPr>
          <w:rFonts w:ascii="Times New Roman" w:hAnsi="Times New Roman" w:cs="Times New Roman"/>
          <w:sz w:val="24"/>
          <w:szCs w:val="24"/>
        </w:rPr>
        <w:t xml:space="preserve"> averaged 10% for this metric.</w:t>
      </w:r>
      <w:r w:rsidR="00E74790" w:rsidRPr="00AC5F01">
        <w:rPr>
          <w:rFonts w:ascii="Times New Roman" w:hAnsi="Times New Roman" w:cs="Times New Roman"/>
          <w:sz w:val="24"/>
          <w:szCs w:val="24"/>
        </w:rPr>
        <w:t xml:space="preserve"> </w:t>
      </w:r>
      <w:r w:rsidRPr="00AC5F01">
        <w:rPr>
          <w:rFonts w:ascii="Times New Roman" w:hAnsi="Times New Roman" w:cs="Times New Roman"/>
          <w:sz w:val="24"/>
          <w:szCs w:val="24"/>
        </w:rPr>
        <w:t>The average annual per</w:t>
      </w:r>
      <w:r w:rsidR="00555C3F" w:rsidRPr="00AC5F01">
        <w:rPr>
          <w:rFonts w:ascii="Times New Roman" w:hAnsi="Times New Roman" w:cs="Times New Roman"/>
          <w:sz w:val="24"/>
          <w:szCs w:val="24"/>
        </w:rPr>
        <w:t xml:space="preserve"> </w:t>
      </w:r>
      <w:r w:rsidRPr="00AC5F01">
        <w:rPr>
          <w:rFonts w:ascii="Times New Roman" w:hAnsi="Times New Roman" w:cs="Times New Roman"/>
          <w:sz w:val="24"/>
          <w:szCs w:val="24"/>
        </w:rPr>
        <w:t xml:space="preserve">cent of the population aged </w:t>
      </w:r>
      <w:r w:rsidR="00555C3F" w:rsidRPr="00AC5F01">
        <w:rPr>
          <w:rFonts w:ascii="Times New Roman" w:hAnsi="Times New Roman" w:cs="Times New Roman"/>
          <w:sz w:val="24"/>
          <w:szCs w:val="24"/>
        </w:rPr>
        <w:t>&lt;</w:t>
      </w:r>
      <w:r w:rsidRPr="00AC5F01">
        <w:rPr>
          <w:rFonts w:ascii="Times New Roman" w:hAnsi="Times New Roman" w:cs="Times New Roman"/>
          <w:sz w:val="24"/>
          <w:szCs w:val="24"/>
        </w:rPr>
        <w:t xml:space="preserve"> 3.5 years </w:t>
      </w:r>
      <w:r w:rsidR="00555C3F" w:rsidRPr="00AC5F01">
        <w:rPr>
          <w:rFonts w:ascii="Times New Roman" w:hAnsi="Times New Roman" w:cs="Times New Roman"/>
          <w:sz w:val="24"/>
          <w:szCs w:val="24"/>
        </w:rPr>
        <w:t>was</w:t>
      </w:r>
      <w:r w:rsidRPr="00AC5F01">
        <w:rPr>
          <w:rFonts w:ascii="Times New Roman" w:hAnsi="Times New Roman" w:cs="Times New Roman"/>
          <w:sz w:val="24"/>
          <w:szCs w:val="24"/>
        </w:rPr>
        <w:t xml:space="preserve"> 27</w:t>
      </w:r>
      <w:r w:rsidR="00B81725" w:rsidRPr="00AC5F01">
        <w:rPr>
          <w:rFonts w:ascii="Times New Roman" w:hAnsi="Times New Roman" w:cs="Times New Roman"/>
          <w:sz w:val="24"/>
          <w:szCs w:val="24"/>
        </w:rPr>
        <w:t>%</w:t>
      </w:r>
      <w:r w:rsidR="00555C3F" w:rsidRPr="00AC5F01">
        <w:rPr>
          <w:rFonts w:ascii="Times New Roman" w:hAnsi="Times New Roman" w:cs="Times New Roman"/>
          <w:sz w:val="24"/>
          <w:szCs w:val="24"/>
        </w:rPr>
        <w:t xml:space="preserve"> </w:t>
      </w:r>
      <w:r w:rsidR="00B81725" w:rsidRPr="00AC5F01">
        <w:rPr>
          <w:rFonts w:ascii="Times New Roman" w:hAnsi="Times New Roman" w:cs="Times New Roman"/>
          <w:sz w:val="24"/>
          <w:szCs w:val="24"/>
        </w:rPr>
        <w:t>(</w:t>
      </w:r>
      <w:r w:rsidR="00AF4CA5" w:rsidRPr="00AC5F01">
        <w:rPr>
          <w:rFonts w:ascii="Times New Roman" w:hAnsi="Times New Roman" w:cs="Times New Roman"/>
          <w:sz w:val="24"/>
          <w:szCs w:val="24"/>
        </w:rPr>
        <w:t xml:space="preserve">95% </w:t>
      </w:r>
      <w:r w:rsidR="00B81725" w:rsidRPr="00AC5F01">
        <w:rPr>
          <w:rFonts w:ascii="Times New Roman" w:hAnsi="Times New Roman" w:cs="Times New Roman"/>
          <w:sz w:val="24"/>
          <w:szCs w:val="24"/>
        </w:rPr>
        <w:t xml:space="preserve">CI = </w:t>
      </w:r>
      <w:r w:rsidR="00AF4CA5" w:rsidRPr="00AC5F01">
        <w:rPr>
          <w:rFonts w:ascii="Times New Roman" w:hAnsi="Times New Roman" w:cs="Times New Roman"/>
          <w:sz w:val="24"/>
          <w:szCs w:val="24"/>
        </w:rPr>
        <w:t>20 – 34%</w:t>
      </w:r>
      <w:r w:rsidR="00B81725" w:rsidRPr="00AC5F01">
        <w:rPr>
          <w:rFonts w:ascii="Times New Roman" w:hAnsi="Times New Roman" w:cs="Times New Roman"/>
          <w:sz w:val="24"/>
          <w:szCs w:val="24"/>
        </w:rPr>
        <w:t>)</w:t>
      </w:r>
      <w:r w:rsidR="008D7A55" w:rsidRPr="00AC5F01">
        <w:rPr>
          <w:rFonts w:ascii="Times New Roman" w:hAnsi="Times New Roman" w:cs="Times New Roman"/>
          <w:sz w:val="24"/>
          <w:szCs w:val="24"/>
        </w:rPr>
        <w:t>,</w:t>
      </w:r>
      <w:r w:rsidRPr="00AC5F01">
        <w:rPr>
          <w:rFonts w:ascii="Times New Roman" w:hAnsi="Times New Roman" w:cs="Times New Roman"/>
          <w:sz w:val="24"/>
          <w:szCs w:val="24"/>
        </w:rPr>
        <w:t xml:space="preserve"> which </w:t>
      </w:r>
      <w:r w:rsidR="008D7A55" w:rsidRPr="00AC5F01">
        <w:rPr>
          <w:rFonts w:ascii="Times New Roman" w:hAnsi="Times New Roman" w:cs="Times New Roman"/>
          <w:sz w:val="24"/>
          <w:szCs w:val="24"/>
        </w:rPr>
        <w:t xml:space="preserve">is </w:t>
      </w:r>
      <w:r w:rsidRPr="00AC5F01">
        <w:rPr>
          <w:rFonts w:ascii="Times New Roman" w:hAnsi="Times New Roman" w:cs="Times New Roman"/>
          <w:sz w:val="24"/>
          <w:szCs w:val="24"/>
        </w:rPr>
        <w:t>slightly lower than the IUCN Benchmark of 28%.</w:t>
      </w:r>
      <w:r w:rsidR="00E74790" w:rsidRPr="00AC5F01">
        <w:rPr>
          <w:rFonts w:ascii="Times New Roman" w:hAnsi="Times New Roman" w:cs="Times New Roman"/>
          <w:sz w:val="24"/>
          <w:szCs w:val="24"/>
        </w:rPr>
        <w:t xml:space="preserve"> </w:t>
      </w:r>
      <w:r w:rsidRPr="00AC5F01">
        <w:rPr>
          <w:rFonts w:ascii="Times New Roman" w:hAnsi="Times New Roman" w:cs="Times New Roman"/>
          <w:sz w:val="24"/>
          <w:szCs w:val="24"/>
        </w:rPr>
        <w:t>Again, the lowest score was the Far West</w:t>
      </w:r>
      <w:r w:rsidRPr="000674CB">
        <w:rPr>
          <w:rFonts w:ascii="Times New Roman" w:hAnsi="Times New Roman" w:cs="Times New Roman"/>
          <w:sz w:val="24"/>
          <w:szCs w:val="24"/>
        </w:rPr>
        <w:t xml:space="preserve"> </w:t>
      </w:r>
      <w:r w:rsidR="005E19A2">
        <w:rPr>
          <w:rFonts w:ascii="Times New Roman" w:eastAsia="AdvTimes" w:hAnsi="Times New Roman" w:cs="Times New Roman"/>
          <w:sz w:val="24"/>
          <w:szCs w:val="24"/>
        </w:rPr>
        <w:t>subpopulation</w:t>
      </w:r>
      <w:r w:rsidR="001C208B" w:rsidRPr="000674CB">
        <w:rPr>
          <w:rFonts w:ascii="Times New Roman" w:eastAsia="AdvTimes" w:hAnsi="Times New Roman" w:cs="Times New Roman"/>
          <w:sz w:val="24"/>
          <w:szCs w:val="24"/>
        </w:rPr>
        <w:t>s</w:t>
      </w:r>
      <w:r w:rsidR="008D7A55">
        <w:rPr>
          <w:rFonts w:ascii="Times New Roman" w:eastAsia="AdvTimes" w:hAnsi="Times New Roman" w:cs="Times New Roman"/>
          <w:sz w:val="24"/>
          <w:szCs w:val="24"/>
        </w:rPr>
        <w:t>,</w:t>
      </w:r>
      <w:r w:rsidRPr="000674CB">
        <w:rPr>
          <w:rFonts w:ascii="Times New Roman" w:hAnsi="Times New Roman" w:cs="Times New Roman"/>
          <w:sz w:val="24"/>
          <w:szCs w:val="24"/>
        </w:rPr>
        <w:t xml:space="preserve"> with 17%</w:t>
      </w:r>
      <w:r w:rsidR="008D7A55">
        <w:rPr>
          <w:rFonts w:ascii="Times New Roman" w:hAnsi="Times New Roman" w:cs="Times New Roman"/>
          <w:sz w:val="24"/>
          <w:szCs w:val="24"/>
        </w:rPr>
        <w:t>,</w:t>
      </w:r>
      <w:r w:rsidRPr="000674CB">
        <w:rPr>
          <w:rFonts w:ascii="Times New Roman" w:hAnsi="Times New Roman" w:cs="Times New Roman"/>
          <w:sz w:val="24"/>
          <w:szCs w:val="24"/>
        </w:rPr>
        <w:t xml:space="preserve"> wh</w:t>
      </w:r>
      <w:r w:rsidR="008D7A55">
        <w:rPr>
          <w:rFonts w:ascii="Times New Roman" w:hAnsi="Times New Roman" w:cs="Times New Roman"/>
          <w:sz w:val="24"/>
          <w:szCs w:val="24"/>
        </w:rPr>
        <w:t>ereas</w:t>
      </w:r>
      <w:r w:rsidRPr="000674CB">
        <w:rPr>
          <w:rFonts w:ascii="Times New Roman" w:hAnsi="Times New Roman" w:cs="Times New Roman"/>
          <w:sz w:val="24"/>
          <w:szCs w:val="24"/>
        </w:rPr>
        <w:t xml:space="preserve"> the Mid West </w:t>
      </w:r>
      <w:r w:rsidR="008D7A55">
        <w:rPr>
          <w:rFonts w:ascii="Times New Roman" w:hAnsi="Times New Roman" w:cs="Times New Roman"/>
          <w:sz w:val="24"/>
          <w:szCs w:val="24"/>
        </w:rPr>
        <w:t>subpopulation</w:t>
      </w:r>
      <w:r w:rsidR="008D7A55" w:rsidRPr="000674CB">
        <w:rPr>
          <w:rFonts w:ascii="Times New Roman" w:hAnsi="Times New Roman" w:cs="Times New Roman"/>
          <w:sz w:val="24"/>
          <w:szCs w:val="24"/>
        </w:rPr>
        <w:t xml:space="preserve"> </w:t>
      </w:r>
      <w:r w:rsidR="008D7A55">
        <w:rPr>
          <w:rFonts w:ascii="Times New Roman" w:hAnsi="Times New Roman" w:cs="Times New Roman"/>
          <w:sz w:val="24"/>
          <w:szCs w:val="24"/>
        </w:rPr>
        <w:t>had the highest mean value</w:t>
      </w:r>
      <w:r w:rsidRPr="000674CB">
        <w:rPr>
          <w:rFonts w:ascii="Times New Roman" w:hAnsi="Times New Roman" w:cs="Times New Roman"/>
          <w:sz w:val="24"/>
          <w:szCs w:val="24"/>
        </w:rPr>
        <w:t xml:space="preserve"> of 33%.</w:t>
      </w:r>
    </w:p>
    <w:p w14:paraId="01EDA27C" w14:textId="77777777" w:rsidR="000674CB" w:rsidRPr="000674CB" w:rsidRDefault="000674CB" w:rsidP="00931924">
      <w:pPr>
        <w:spacing w:line="240" w:lineRule="auto"/>
        <w:rPr>
          <w:rFonts w:ascii="Times New Roman" w:hAnsi="Times New Roman" w:cs="Times New Roman"/>
          <w:i/>
          <w:sz w:val="24"/>
          <w:szCs w:val="24"/>
        </w:rPr>
      </w:pPr>
    </w:p>
    <w:p w14:paraId="286F6884" w14:textId="77777777" w:rsidR="0099438D" w:rsidRDefault="0099438D" w:rsidP="00931924">
      <w:pPr>
        <w:spacing w:line="240" w:lineRule="auto"/>
        <w:rPr>
          <w:rFonts w:cstheme="minorHAnsi"/>
          <w:iCs/>
          <w:sz w:val="24"/>
          <w:szCs w:val="24"/>
        </w:rPr>
      </w:pPr>
    </w:p>
    <w:p w14:paraId="64380D69" w14:textId="77777777" w:rsidR="0099438D" w:rsidRDefault="0099438D" w:rsidP="00931924">
      <w:pPr>
        <w:spacing w:line="240" w:lineRule="auto"/>
        <w:rPr>
          <w:rFonts w:cstheme="minorHAnsi"/>
          <w:iCs/>
          <w:sz w:val="24"/>
          <w:szCs w:val="24"/>
        </w:rPr>
      </w:pPr>
    </w:p>
    <w:p w14:paraId="147F1051" w14:textId="5509636C" w:rsidR="000674CB" w:rsidRPr="00931924" w:rsidRDefault="000674CB" w:rsidP="00931924">
      <w:pPr>
        <w:spacing w:line="240" w:lineRule="auto"/>
        <w:rPr>
          <w:rFonts w:cstheme="minorHAnsi"/>
          <w:iCs/>
          <w:sz w:val="24"/>
          <w:szCs w:val="24"/>
        </w:rPr>
      </w:pPr>
      <w:r w:rsidRPr="00931924">
        <w:rPr>
          <w:rFonts w:cstheme="minorHAnsi"/>
          <w:iCs/>
          <w:sz w:val="24"/>
          <w:szCs w:val="24"/>
        </w:rPr>
        <w:lastRenderedPageBreak/>
        <w:t xml:space="preserve">Covariate analysis of key </w:t>
      </w:r>
      <w:r w:rsidR="00917F38">
        <w:rPr>
          <w:rFonts w:cstheme="minorHAnsi"/>
          <w:iCs/>
          <w:sz w:val="24"/>
          <w:szCs w:val="24"/>
        </w:rPr>
        <w:t>r</w:t>
      </w:r>
      <w:r w:rsidRPr="00931924">
        <w:rPr>
          <w:rFonts w:cstheme="minorHAnsi"/>
          <w:iCs/>
          <w:sz w:val="24"/>
          <w:szCs w:val="24"/>
        </w:rPr>
        <w:t xml:space="preserve">eproductive </w:t>
      </w:r>
      <w:r w:rsidR="00917F38">
        <w:rPr>
          <w:rFonts w:cstheme="minorHAnsi"/>
          <w:iCs/>
          <w:sz w:val="24"/>
          <w:szCs w:val="24"/>
        </w:rPr>
        <w:t>p</w:t>
      </w:r>
      <w:r w:rsidR="00917F38" w:rsidRPr="00931924">
        <w:rPr>
          <w:rFonts w:cstheme="minorHAnsi"/>
          <w:iCs/>
          <w:sz w:val="24"/>
          <w:szCs w:val="24"/>
        </w:rPr>
        <w:t xml:space="preserve">erformance </w:t>
      </w:r>
      <w:r w:rsidR="00917F38">
        <w:rPr>
          <w:rFonts w:cstheme="minorHAnsi"/>
          <w:iCs/>
          <w:sz w:val="24"/>
          <w:szCs w:val="24"/>
        </w:rPr>
        <w:t>p</w:t>
      </w:r>
      <w:r w:rsidR="00917F38" w:rsidRPr="00931924">
        <w:rPr>
          <w:rFonts w:cstheme="minorHAnsi"/>
          <w:iCs/>
          <w:sz w:val="24"/>
          <w:szCs w:val="24"/>
        </w:rPr>
        <w:t>arameters</w:t>
      </w:r>
    </w:p>
    <w:p w14:paraId="69A1BFC7" w14:textId="28DC6678" w:rsidR="000674CB" w:rsidRPr="00931924" w:rsidRDefault="000674CB" w:rsidP="00931924">
      <w:pPr>
        <w:spacing w:line="240" w:lineRule="auto"/>
        <w:rPr>
          <w:rFonts w:cstheme="minorHAnsi"/>
          <w:sz w:val="24"/>
          <w:szCs w:val="24"/>
        </w:rPr>
      </w:pPr>
      <w:r w:rsidRPr="00931924">
        <w:rPr>
          <w:rFonts w:cstheme="minorHAnsi"/>
          <w:sz w:val="24"/>
          <w:szCs w:val="24"/>
        </w:rPr>
        <w:t xml:space="preserve">Age at First </w:t>
      </w:r>
      <w:r w:rsidR="00917F38">
        <w:rPr>
          <w:rFonts w:cstheme="minorHAnsi"/>
          <w:sz w:val="24"/>
          <w:szCs w:val="24"/>
        </w:rPr>
        <w:t>r</w:t>
      </w:r>
      <w:r w:rsidRPr="00931924">
        <w:rPr>
          <w:rFonts w:cstheme="minorHAnsi"/>
          <w:sz w:val="24"/>
          <w:szCs w:val="24"/>
        </w:rPr>
        <w:t xml:space="preserve">eproduction </w:t>
      </w:r>
    </w:p>
    <w:p w14:paraId="7D4729A7" w14:textId="7C16DC64"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We identified and examined the effects of 10 plausible explanatory variables on </w:t>
      </w:r>
      <w:r w:rsidR="001C208B">
        <w:rPr>
          <w:rFonts w:ascii="Times New Roman" w:hAnsi="Times New Roman" w:cs="Times New Roman"/>
          <w:sz w:val="24"/>
          <w:szCs w:val="24"/>
        </w:rPr>
        <w:t>age at first reproduction</w:t>
      </w:r>
      <w:r w:rsidRPr="000674CB">
        <w:rPr>
          <w:rFonts w:ascii="Times New Roman" w:hAnsi="Times New Roman" w:cs="Times New Roman"/>
          <w:sz w:val="24"/>
          <w:szCs w:val="24"/>
        </w:rPr>
        <w:t xml:space="preserve"> (</w:t>
      </w:r>
      <w:r w:rsidR="00C02FE4">
        <w:rPr>
          <w:rFonts w:ascii="Times New Roman" w:hAnsi="Times New Roman" w:cs="Times New Roman"/>
          <w:sz w:val="24"/>
          <w:szCs w:val="24"/>
        </w:rPr>
        <w:t xml:space="preserve">Supplementary </w:t>
      </w:r>
      <w:r w:rsidRPr="000674CB">
        <w:rPr>
          <w:rFonts w:ascii="Times New Roman" w:hAnsi="Times New Roman" w:cs="Times New Roman"/>
          <w:sz w:val="24"/>
          <w:szCs w:val="24"/>
        </w:rPr>
        <w:t xml:space="preserve">Table 2, </w:t>
      </w:r>
      <w:r w:rsidR="00C02FE4">
        <w:rPr>
          <w:rFonts w:ascii="Times New Roman" w:hAnsi="Times New Roman" w:cs="Times New Roman"/>
          <w:sz w:val="24"/>
          <w:szCs w:val="24"/>
        </w:rPr>
        <w:t xml:space="preserve">Supplementary </w:t>
      </w:r>
      <w:r w:rsidR="00C02FE4" w:rsidRPr="000674CB">
        <w:rPr>
          <w:rFonts w:ascii="Times New Roman" w:hAnsi="Times New Roman" w:cs="Times New Roman"/>
          <w:sz w:val="24"/>
          <w:szCs w:val="24"/>
        </w:rPr>
        <w:t>Fig</w:t>
      </w:r>
      <w:r w:rsidR="00C02FE4">
        <w:rPr>
          <w:rFonts w:ascii="Times New Roman" w:hAnsi="Times New Roman" w:cs="Times New Roman"/>
          <w:sz w:val="24"/>
          <w:szCs w:val="24"/>
        </w:rPr>
        <w:t>.</w:t>
      </w:r>
      <w:r w:rsidR="00C02FE4" w:rsidRPr="000674CB">
        <w:rPr>
          <w:rFonts w:ascii="Times New Roman" w:hAnsi="Times New Roman" w:cs="Times New Roman"/>
          <w:sz w:val="24"/>
          <w:szCs w:val="24"/>
        </w:rPr>
        <w:t xml:space="preserve"> </w:t>
      </w:r>
      <w:r w:rsidRPr="000674CB">
        <w:rPr>
          <w:rFonts w:ascii="Times New Roman" w:hAnsi="Times New Roman" w:cs="Times New Roman"/>
          <w:sz w:val="24"/>
          <w:szCs w:val="24"/>
        </w:rPr>
        <w:t>3).</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Many of the 10 predictor variables were highly correlated and emphasized the need to restrict the final model variable set.</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Comparatively, our model ranking of the candidate models identified a clear top model</w:t>
      </w:r>
      <w:r w:rsidR="0099629F">
        <w:rPr>
          <w:rFonts w:ascii="Times New Roman" w:hAnsi="Times New Roman" w:cs="Times New Roman"/>
          <w:sz w:val="24"/>
          <w:szCs w:val="24"/>
        </w:rPr>
        <w:t>,</w:t>
      </w:r>
      <w:r w:rsidRPr="000674CB">
        <w:rPr>
          <w:rFonts w:ascii="Times New Roman" w:hAnsi="Times New Roman" w:cs="Times New Roman"/>
          <w:sz w:val="24"/>
          <w:szCs w:val="24"/>
        </w:rPr>
        <w:t xml:space="preserve"> with the </w:t>
      </w:r>
      <w:r w:rsidR="0099629F">
        <w:rPr>
          <w:rFonts w:ascii="Times New Roman" w:hAnsi="Times New Roman" w:cs="Times New Roman"/>
          <w:sz w:val="24"/>
          <w:szCs w:val="24"/>
        </w:rPr>
        <w:t>mean</w:t>
      </w:r>
      <w:r w:rsidR="0099629F" w:rsidRPr="000674CB">
        <w:rPr>
          <w:rFonts w:ascii="Times New Roman" w:hAnsi="Times New Roman" w:cs="Times New Roman"/>
          <w:sz w:val="24"/>
          <w:szCs w:val="24"/>
        </w:rPr>
        <w:t xml:space="preserve"> </w:t>
      </w:r>
      <w:r w:rsidRPr="000674CB">
        <w:rPr>
          <w:rFonts w:ascii="Times New Roman" w:hAnsi="Times New Roman" w:cs="Times New Roman"/>
          <w:sz w:val="24"/>
          <w:szCs w:val="24"/>
        </w:rPr>
        <w:t xml:space="preserve">NDVI 15 months prior to </w:t>
      </w:r>
      <w:r w:rsidR="0099629F">
        <w:rPr>
          <w:rFonts w:ascii="Times New Roman" w:hAnsi="Times New Roman" w:cs="Times New Roman"/>
          <w:sz w:val="24"/>
          <w:szCs w:val="24"/>
        </w:rPr>
        <w:t xml:space="preserve">the </w:t>
      </w:r>
      <w:r w:rsidR="001C208B">
        <w:rPr>
          <w:rFonts w:ascii="Times New Roman" w:hAnsi="Times New Roman" w:cs="Times New Roman"/>
          <w:sz w:val="24"/>
          <w:szCs w:val="24"/>
        </w:rPr>
        <w:t>inter-birth interval</w:t>
      </w:r>
      <w:r w:rsidRPr="000674CB">
        <w:rPr>
          <w:rFonts w:ascii="Times New Roman" w:hAnsi="Times New Roman" w:cs="Times New Roman"/>
          <w:sz w:val="24"/>
          <w:szCs w:val="24"/>
        </w:rPr>
        <w:t xml:space="preserve"> representing 58.2% of the Akaike </w:t>
      </w:r>
      <w:r w:rsidR="0099629F">
        <w:rPr>
          <w:rFonts w:ascii="Times New Roman" w:hAnsi="Times New Roman" w:cs="Times New Roman"/>
          <w:sz w:val="24"/>
          <w:szCs w:val="24"/>
        </w:rPr>
        <w:t>w</w:t>
      </w:r>
      <w:r w:rsidRPr="000674CB">
        <w:rPr>
          <w:rFonts w:ascii="Times New Roman" w:hAnsi="Times New Roman" w:cs="Times New Roman"/>
          <w:sz w:val="24"/>
          <w:szCs w:val="24"/>
        </w:rPr>
        <w:t>eight.</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 xml:space="preserve">The model also </w:t>
      </w:r>
      <w:r w:rsidRPr="00AC5F01">
        <w:rPr>
          <w:rFonts w:ascii="Times New Roman" w:hAnsi="Times New Roman" w:cs="Times New Roman"/>
          <w:sz w:val="24"/>
          <w:szCs w:val="24"/>
        </w:rPr>
        <w:t>performed well with an adj</w:t>
      </w:r>
      <w:r w:rsidR="00AD79B6" w:rsidRPr="00AC5F01">
        <w:rPr>
          <w:rFonts w:ascii="Times New Roman" w:hAnsi="Times New Roman" w:cs="Times New Roman"/>
          <w:sz w:val="24"/>
          <w:szCs w:val="24"/>
        </w:rPr>
        <w:t>usted</w:t>
      </w:r>
      <w:r w:rsidRPr="00AC5F01">
        <w:rPr>
          <w:rFonts w:ascii="Times New Roman" w:hAnsi="Times New Roman" w:cs="Times New Roman"/>
          <w:sz w:val="24"/>
          <w:szCs w:val="24"/>
        </w:rPr>
        <w:t xml:space="preserve"> </w:t>
      </w:r>
      <w:r w:rsidRPr="00AC5F01">
        <w:rPr>
          <w:rFonts w:ascii="Times New Roman" w:hAnsi="Times New Roman" w:cs="Times New Roman"/>
          <w:i/>
          <w:iCs/>
          <w:sz w:val="24"/>
          <w:szCs w:val="24"/>
        </w:rPr>
        <w:t>R</w:t>
      </w:r>
      <w:r w:rsidRPr="00AC5F01">
        <w:rPr>
          <w:rFonts w:ascii="Times New Roman" w:hAnsi="Times New Roman" w:cs="Times New Roman"/>
          <w:sz w:val="24"/>
          <w:szCs w:val="24"/>
          <w:vertAlign w:val="superscript"/>
        </w:rPr>
        <w:t>2</w:t>
      </w:r>
      <w:r w:rsidRPr="00AC5F01">
        <w:rPr>
          <w:rFonts w:ascii="Times New Roman" w:hAnsi="Times New Roman" w:cs="Times New Roman"/>
          <w:sz w:val="24"/>
          <w:szCs w:val="24"/>
        </w:rPr>
        <w:t xml:space="preserve"> of 0.282 and </w:t>
      </w:r>
      <w:r w:rsidR="00AF4CA5" w:rsidRPr="00AC5F01">
        <w:rPr>
          <w:rFonts w:ascii="Times New Roman" w:hAnsi="Times New Roman" w:cs="Times New Roman"/>
          <w:sz w:val="24"/>
          <w:szCs w:val="24"/>
        </w:rPr>
        <w:t xml:space="preserve">was statistically </w:t>
      </w:r>
      <w:r w:rsidRPr="00AC5F01">
        <w:rPr>
          <w:rFonts w:ascii="Times New Roman" w:hAnsi="Times New Roman" w:cs="Times New Roman"/>
          <w:sz w:val="24"/>
          <w:szCs w:val="24"/>
        </w:rPr>
        <w:t>significant</w:t>
      </w:r>
      <w:r w:rsidR="00025762" w:rsidRPr="00AC5F01">
        <w:rPr>
          <w:rFonts w:ascii="Times New Roman" w:hAnsi="Times New Roman" w:cs="Times New Roman"/>
          <w:sz w:val="24"/>
          <w:szCs w:val="24"/>
        </w:rPr>
        <w:t xml:space="preserve"> </w:t>
      </w:r>
      <w:r w:rsidRPr="00AC5F01">
        <w:rPr>
          <w:rFonts w:ascii="Times New Roman" w:hAnsi="Times New Roman" w:cs="Times New Roman"/>
          <w:sz w:val="24"/>
          <w:szCs w:val="24"/>
        </w:rPr>
        <w:t>(p &lt; 0.001).</w:t>
      </w:r>
      <w:r w:rsidR="00E74790">
        <w:rPr>
          <w:rFonts w:ascii="Times New Roman" w:hAnsi="Times New Roman" w:cs="Times New Roman"/>
          <w:sz w:val="24"/>
          <w:szCs w:val="24"/>
        </w:rPr>
        <w:t xml:space="preserve">  </w:t>
      </w:r>
    </w:p>
    <w:p w14:paraId="2E15EF3E" w14:textId="77777777"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noProof/>
          <w:sz w:val="24"/>
          <w:szCs w:val="24"/>
        </w:rPr>
        <w:drawing>
          <wp:inline distT="0" distB="0" distL="0" distR="0" wp14:anchorId="6CAF5AA3" wp14:editId="1E3506D8">
            <wp:extent cx="5171440" cy="3825332"/>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177666" cy="3829937"/>
                    </a:xfrm>
                    <a:prstGeom prst="rect">
                      <a:avLst/>
                    </a:prstGeom>
                  </pic:spPr>
                </pic:pic>
              </a:graphicData>
            </a:graphic>
          </wp:inline>
        </w:drawing>
      </w:r>
    </w:p>
    <w:p w14:paraId="1A87F5DE" w14:textId="29011C33" w:rsidR="000674CB" w:rsidRPr="00931924" w:rsidRDefault="00F75162" w:rsidP="00931924">
      <w:pPr>
        <w:spacing w:line="240" w:lineRule="auto"/>
        <w:rPr>
          <w:rFonts w:ascii="Times New Roman" w:hAnsi="Times New Roman" w:cs="Times New Roman"/>
          <w:bCs/>
          <w:sz w:val="24"/>
          <w:szCs w:val="24"/>
        </w:rPr>
      </w:pPr>
      <w:r w:rsidRPr="00931924">
        <w:rPr>
          <w:rFonts w:ascii="Times New Roman" w:hAnsi="Times New Roman" w:cs="Times New Roman"/>
          <w:bCs/>
          <w:smallCaps/>
          <w:sz w:val="24"/>
          <w:szCs w:val="24"/>
        </w:rPr>
        <w:t xml:space="preserve">Supplementary </w:t>
      </w:r>
      <w:r w:rsidR="00064F2E" w:rsidRPr="00931924">
        <w:rPr>
          <w:rFonts w:ascii="Times New Roman" w:hAnsi="Times New Roman" w:cs="Times New Roman"/>
          <w:bCs/>
          <w:smallCaps/>
          <w:sz w:val="24"/>
          <w:szCs w:val="24"/>
        </w:rPr>
        <w:t>Fig.</w:t>
      </w:r>
      <w:r w:rsidR="00064F2E" w:rsidRPr="00931924">
        <w:rPr>
          <w:rFonts w:ascii="Times New Roman" w:hAnsi="Times New Roman" w:cs="Times New Roman"/>
          <w:bCs/>
          <w:sz w:val="24"/>
          <w:szCs w:val="24"/>
        </w:rPr>
        <w:t xml:space="preserve"> </w:t>
      </w:r>
      <w:r w:rsidR="000674CB" w:rsidRPr="00931924">
        <w:rPr>
          <w:rFonts w:ascii="Times New Roman" w:hAnsi="Times New Roman" w:cs="Times New Roman"/>
          <w:bCs/>
          <w:sz w:val="24"/>
          <w:szCs w:val="24"/>
        </w:rPr>
        <w:t>3</w:t>
      </w:r>
      <w:r w:rsidR="00E74790" w:rsidRPr="00931924">
        <w:rPr>
          <w:rFonts w:ascii="Times New Roman" w:hAnsi="Times New Roman" w:cs="Times New Roman"/>
          <w:bCs/>
          <w:sz w:val="24"/>
          <w:szCs w:val="24"/>
        </w:rPr>
        <w:t xml:space="preserve"> </w:t>
      </w:r>
      <w:r w:rsidR="000674CB" w:rsidRPr="00931924">
        <w:rPr>
          <w:rFonts w:ascii="Times New Roman" w:hAnsi="Times New Roman" w:cs="Times New Roman"/>
          <w:bCs/>
          <w:sz w:val="24"/>
          <w:szCs w:val="24"/>
        </w:rPr>
        <w:t xml:space="preserve">Correlation matrix for </w:t>
      </w:r>
      <w:r w:rsidR="001C208B" w:rsidRPr="00931924">
        <w:rPr>
          <w:rFonts w:ascii="Times New Roman" w:hAnsi="Times New Roman" w:cs="Times New Roman"/>
          <w:bCs/>
          <w:sz w:val="24"/>
          <w:szCs w:val="24"/>
        </w:rPr>
        <w:t>age at first reproduction</w:t>
      </w:r>
      <w:r w:rsidR="000674CB" w:rsidRPr="00931924">
        <w:rPr>
          <w:rFonts w:ascii="Times New Roman" w:hAnsi="Times New Roman" w:cs="Times New Roman"/>
          <w:bCs/>
          <w:sz w:val="24"/>
          <w:szCs w:val="24"/>
        </w:rPr>
        <w:t xml:space="preserve"> and covariates</w:t>
      </w:r>
      <w:r w:rsidR="00025762">
        <w:rPr>
          <w:rFonts w:ascii="Times New Roman" w:hAnsi="Times New Roman" w:cs="Times New Roman"/>
          <w:bCs/>
          <w:sz w:val="24"/>
          <w:szCs w:val="24"/>
        </w:rPr>
        <w:t>.</w:t>
      </w:r>
    </w:p>
    <w:p w14:paraId="6CEFFF0B" w14:textId="77777777" w:rsidR="000674CB" w:rsidRPr="000674CB" w:rsidRDefault="000674CB" w:rsidP="00931924">
      <w:pPr>
        <w:spacing w:line="240" w:lineRule="auto"/>
        <w:rPr>
          <w:rFonts w:ascii="Times New Roman" w:hAnsi="Times New Roman" w:cs="Times New Roman"/>
          <w:b/>
          <w:sz w:val="24"/>
          <w:szCs w:val="24"/>
        </w:rPr>
      </w:pPr>
    </w:p>
    <w:p w14:paraId="21F1D241" w14:textId="77777777" w:rsidR="00025762" w:rsidRDefault="00025762">
      <w:pPr>
        <w:rPr>
          <w:rFonts w:ascii="Times New Roman" w:hAnsi="Times New Roman" w:cs="Times New Roman"/>
          <w:b/>
          <w:bCs/>
          <w:sz w:val="24"/>
          <w:szCs w:val="24"/>
        </w:rPr>
      </w:pPr>
      <w:r>
        <w:rPr>
          <w:rFonts w:ascii="Times New Roman" w:hAnsi="Times New Roman" w:cs="Times New Roman"/>
          <w:b/>
          <w:bCs/>
          <w:sz w:val="24"/>
          <w:szCs w:val="24"/>
        </w:rPr>
        <w:br w:type="page"/>
      </w:r>
    </w:p>
    <w:p w14:paraId="4E182814" w14:textId="2EACD488" w:rsidR="000674CB" w:rsidRPr="003B28C9" w:rsidRDefault="003B28C9" w:rsidP="00931924">
      <w:pPr>
        <w:spacing w:line="240" w:lineRule="auto"/>
        <w:rPr>
          <w:rFonts w:ascii="Times New Roman" w:hAnsi="Times New Roman" w:cs="Times New Roman"/>
          <w:sz w:val="24"/>
          <w:szCs w:val="24"/>
        </w:rPr>
      </w:pPr>
      <w:r w:rsidRPr="00931924">
        <w:rPr>
          <w:rFonts w:ascii="Times New Roman" w:hAnsi="Times New Roman" w:cs="Times New Roman"/>
          <w:smallCaps/>
          <w:sz w:val="24"/>
          <w:szCs w:val="24"/>
        </w:rPr>
        <w:lastRenderedPageBreak/>
        <w:t xml:space="preserve">Supplementary </w:t>
      </w:r>
      <w:r w:rsidR="000674CB" w:rsidRPr="00931924">
        <w:rPr>
          <w:rFonts w:ascii="Times New Roman" w:hAnsi="Times New Roman" w:cs="Times New Roman"/>
          <w:smallCaps/>
          <w:sz w:val="24"/>
          <w:szCs w:val="24"/>
        </w:rPr>
        <w:t>Table</w:t>
      </w:r>
      <w:r w:rsidR="000674CB" w:rsidRPr="00931924">
        <w:rPr>
          <w:rFonts w:ascii="Times New Roman" w:hAnsi="Times New Roman" w:cs="Times New Roman"/>
          <w:sz w:val="24"/>
          <w:szCs w:val="24"/>
        </w:rPr>
        <w:t xml:space="preserve"> 2</w:t>
      </w:r>
      <w:r w:rsidR="00E74790" w:rsidRPr="00931924">
        <w:rPr>
          <w:rFonts w:ascii="Times New Roman" w:hAnsi="Times New Roman" w:cs="Times New Roman"/>
          <w:sz w:val="24"/>
          <w:szCs w:val="24"/>
        </w:rPr>
        <w:t xml:space="preserve"> </w:t>
      </w:r>
      <w:r w:rsidR="000674CB" w:rsidRPr="00931924">
        <w:rPr>
          <w:rFonts w:ascii="Times New Roman" w:hAnsi="Times New Roman" w:cs="Times New Roman"/>
          <w:sz w:val="24"/>
          <w:szCs w:val="24"/>
        </w:rPr>
        <w:t>Linear</w:t>
      </w:r>
      <w:r w:rsidR="000674CB" w:rsidRPr="003B28C9">
        <w:rPr>
          <w:rFonts w:ascii="Times New Roman" w:hAnsi="Times New Roman" w:cs="Times New Roman"/>
          <w:sz w:val="24"/>
          <w:szCs w:val="24"/>
        </w:rPr>
        <w:t xml:space="preserve"> model results for </w:t>
      </w:r>
      <w:r w:rsidR="001C208B">
        <w:rPr>
          <w:rFonts w:ascii="Times New Roman" w:hAnsi="Times New Roman" w:cs="Times New Roman"/>
          <w:sz w:val="24"/>
          <w:szCs w:val="24"/>
        </w:rPr>
        <w:t>age at first reproduction</w:t>
      </w:r>
      <w:r w:rsidR="000674CB" w:rsidRPr="003B28C9">
        <w:rPr>
          <w:rFonts w:ascii="Times New Roman" w:hAnsi="Times New Roman" w:cs="Times New Roman"/>
          <w:sz w:val="24"/>
          <w:szCs w:val="24"/>
        </w:rPr>
        <w:t xml:space="preserve"> </w:t>
      </w:r>
      <w:r w:rsidR="00E163B6">
        <w:rPr>
          <w:rFonts w:ascii="Times New Roman" w:hAnsi="Times New Roman" w:cs="Times New Roman"/>
          <w:sz w:val="24"/>
          <w:szCs w:val="24"/>
        </w:rPr>
        <w:t>combined with</w:t>
      </w:r>
      <w:r w:rsidR="006931C3">
        <w:rPr>
          <w:rFonts w:ascii="Times New Roman" w:hAnsi="Times New Roman" w:cs="Times New Roman"/>
          <w:sz w:val="24"/>
          <w:szCs w:val="24"/>
        </w:rPr>
        <w:t xml:space="preserve"> </w:t>
      </w:r>
      <w:r w:rsidR="000674CB" w:rsidRPr="003B28C9">
        <w:rPr>
          <w:rFonts w:ascii="Times New Roman" w:hAnsi="Times New Roman" w:cs="Times New Roman"/>
          <w:sz w:val="24"/>
          <w:szCs w:val="24"/>
        </w:rPr>
        <w:t xml:space="preserve">each individual candidate </w:t>
      </w:r>
      <w:r w:rsidR="000674CB" w:rsidRPr="00AC5F01">
        <w:rPr>
          <w:rFonts w:ascii="Times New Roman" w:hAnsi="Times New Roman" w:cs="Times New Roman"/>
          <w:sz w:val="24"/>
          <w:szCs w:val="24"/>
        </w:rPr>
        <w:t>predictor</w:t>
      </w:r>
      <w:r w:rsidR="00AF4CA5" w:rsidRPr="00AC5F01">
        <w:rPr>
          <w:rFonts w:ascii="Times New Roman" w:hAnsi="Times New Roman" w:cs="Times New Roman"/>
          <w:sz w:val="24"/>
          <w:szCs w:val="24"/>
        </w:rPr>
        <w:t xml:space="preserve"> illustrating the top variables for consideration in candidate model set</w:t>
      </w:r>
      <w:r w:rsidR="00025762" w:rsidRPr="00AC5F01">
        <w:rPr>
          <w:rFonts w:ascii="Times New Roman" w:hAnsi="Times New Roman" w:cs="Times New Roman"/>
          <w:sz w:val="24"/>
          <w:szCs w:val="24"/>
        </w:rPr>
        <w:t>.</w:t>
      </w:r>
      <w:r w:rsidR="00A97B9D" w:rsidRPr="00AC5F01">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1733"/>
        <w:gridCol w:w="482"/>
        <w:gridCol w:w="1098"/>
        <w:gridCol w:w="1098"/>
        <w:gridCol w:w="1043"/>
        <w:gridCol w:w="1294"/>
        <w:gridCol w:w="1182"/>
        <w:gridCol w:w="1096"/>
      </w:tblGrid>
      <w:tr w:rsidR="000674CB" w:rsidRPr="000674CB" w14:paraId="40D74368" w14:textId="77777777" w:rsidTr="00301300">
        <w:trPr>
          <w:trHeight w:val="315"/>
        </w:trPr>
        <w:tc>
          <w:tcPr>
            <w:tcW w:w="960" w:type="pct"/>
            <w:tcBorders>
              <w:top w:val="single" w:sz="4" w:space="0" w:color="auto"/>
              <w:left w:val="nil"/>
              <w:bottom w:val="single" w:sz="4" w:space="0" w:color="auto"/>
              <w:right w:val="nil"/>
            </w:tcBorders>
            <w:shd w:val="clear" w:color="auto" w:fill="D9D9D9" w:themeFill="background1" w:themeFillShade="D9"/>
            <w:noWrap/>
            <w:vAlign w:val="bottom"/>
            <w:hideMark/>
          </w:tcPr>
          <w:p w14:paraId="4B6DB91D" w14:textId="171DDCB8"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Model</w:t>
            </w:r>
            <w:r w:rsidR="00400218" w:rsidRPr="00AC5F01">
              <w:rPr>
                <w:rFonts w:ascii="Times New Roman" w:hAnsi="Times New Roman" w:cs="Times New Roman"/>
                <w:color w:val="000000"/>
                <w:sz w:val="24"/>
                <w:szCs w:val="24"/>
                <w:vertAlign w:val="superscript"/>
              </w:rPr>
              <w:t>1</w:t>
            </w:r>
            <w:r w:rsidRPr="000674CB">
              <w:rPr>
                <w:rFonts w:ascii="Times New Roman" w:hAnsi="Times New Roman" w:cs="Times New Roman"/>
                <w:color w:val="000000"/>
                <w:sz w:val="24"/>
                <w:szCs w:val="24"/>
              </w:rPr>
              <w:t xml:space="preserve"> </w:t>
            </w:r>
          </w:p>
        </w:tc>
        <w:tc>
          <w:tcPr>
            <w:tcW w:w="267" w:type="pct"/>
            <w:tcBorders>
              <w:top w:val="single" w:sz="4" w:space="0" w:color="auto"/>
              <w:left w:val="nil"/>
              <w:bottom w:val="single" w:sz="4" w:space="0" w:color="auto"/>
              <w:right w:val="nil"/>
            </w:tcBorders>
            <w:shd w:val="clear" w:color="auto" w:fill="D9D9D9" w:themeFill="background1" w:themeFillShade="D9"/>
            <w:noWrap/>
            <w:vAlign w:val="bottom"/>
            <w:hideMark/>
          </w:tcPr>
          <w:p w14:paraId="4B6371DD"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df</w:t>
            </w:r>
          </w:p>
        </w:tc>
        <w:tc>
          <w:tcPr>
            <w:tcW w:w="608" w:type="pct"/>
            <w:tcBorders>
              <w:top w:val="single" w:sz="4" w:space="0" w:color="auto"/>
              <w:left w:val="nil"/>
              <w:bottom w:val="single" w:sz="4" w:space="0" w:color="auto"/>
              <w:right w:val="nil"/>
            </w:tcBorders>
            <w:shd w:val="clear" w:color="auto" w:fill="D9D9D9" w:themeFill="background1" w:themeFillShade="D9"/>
            <w:noWrap/>
            <w:vAlign w:val="bottom"/>
            <w:hideMark/>
          </w:tcPr>
          <w:p w14:paraId="41140D71"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logLik</w:t>
            </w:r>
          </w:p>
        </w:tc>
        <w:tc>
          <w:tcPr>
            <w:tcW w:w="608" w:type="pct"/>
            <w:tcBorders>
              <w:top w:val="single" w:sz="4" w:space="0" w:color="auto"/>
              <w:left w:val="nil"/>
              <w:bottom w:val="single" w:sz="4" w:space="0" w:color="auto"/>
              <w:right w:val="nil"/>
            </w:tcBorders>
            <w:shd w:val="clear" w:color="auto" w:fill="D9D9D9" w:themeFill="background1" w:themeFillShade="D9"/>
            <w:noWrap/>
            <w:vAlign w:val="bottom"/>
            <w:hideMark/>
          </w:tcPr>
          <w:p w14:paraId="39547FF1"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AICc</w:t>
            </w:r>
          </w:p>
        </w:tc>
        <w:tc>
          <w:tcPr>
            <w:tcW w:w="578" w:type="pct"/>
            <w:tcBorders>
              <w:top w:val="single" w:sz="4" w:space="0" w:color="auto"/>
              <w:left w:val="nil"/>
              <w:bottom w:val="single" w:sz="4" w:space="0" w:color="auto"/>
              <w:right w:val="nil"/>
            </w:tcBorders>
            <w:shd w:val="clear" w:color="auto" w:fill="D9D9D9" w:themeFill="background1" w:themeFillShade="D9"/>
            <w:noWrap/>
            <w:vAlign w:val="bottom"/>
            <w:hideMark/>
          </w:tcPr>
          <w:p w14:paraId="79BD1CDC" w14:textId="48416DDE" w:rsidR="000674CB" w:rsidRPr="00AC5F01" w:rsidRDefault="000674CB" w:rsidP="00931924">
            <w:pPr>
              <w:spacing w:line="240" w:lineRule="auto"/>
              <w:rPr>
                <w:rFonts w:ascii="Times New Roman" w:hAnsi="Times New Roman" w:cs="Times New Roman"/>
                <w:color w:val="000000"/>
                <w:sz w:val="24"/>
                <w:szCs w:val="24"/>
              </w:rPr>
            </w:pPr>
            <w:r w:rsidRPr="00AC5F01">
              <w:rPr>
                <w:rFonts w:ascii="Times New Roman" w:hAnsi="Times New Roman" w:cs="Times New Roman"/>
                <w:color w:val="000000"/>
                <w:sz w:val="24"/>
                <w:szCs w:val="24"/>
              </w:rPr>
              <w:t xml:space="preserve"> </w:t>
            </w:r>
            <w:r w:rsidR="00487DBE" w:rsidRPr="00AC5F01">
              <w:rPr>
                <w:sz w:val="24"/>
              </w:rPr>
              <w:t>Δ</w:t>
            </w:r>
            <w:r w:rsidRPr="00AC5F01">
              <w:rPr>
                <w:rFonts w:ascii="Times New Roman" w:hAnsi="Times New Roman" w:cs="Times New Roman"/>
                <w:color w:val="000000"/>
                <w:sz w:val="24"/>
                <w:szCs w:val="24"/>
              </w:rPr>
              <w:t>AICc</w:t>
            </w:r>
          </w:p>
        </w:tc>
        <w:tc>
          <w:tcPr>
            <w:tcW w:w="717" w:type="pct"/>
            <w:tcBorders>
              <w:top w:val="single" w:sz="4" w:space="0" w:color="auto"/>
              <w:left w:val="nil"/>
              <w:bottom w:val="single" w:sz="4" w:space="0" w:color="auto"/>
              <w:right w:val="nil"/>
            </w:tcBorders>
            <w:shd w:val="clear" w:color="auto" w:fill="D9D9D9" w:themeFill="background1" w:themeFillShade="D9"/>
            <w:noWrap/>
            <w:vAlign w:val="bottom"/>
            <w:hideMark/>
          </w:tcPr>
          <w:p w14:paraId="67091BBB" w14:textId="1120B671" w:rsidR="000674CB" w:rsidRPr="00AC5F01" w:rsidRDefault="000674CB" w:rsidP="00931924">
            <w:pPr>
              <w:spacing w:line="240" w:lineRule="auto"/>
              <w:rPr>
                <w:rFonts w:ascii="Times New Roman" w:hAnsi="Times New Roman" w:cs="Times New Roman"/>
                <w:color w:val="000000"/>
                <w:sz w:val="24"/>
                <w:szCs w:val="24"/>
              </w:rPr>
            </w:pPr>
            <w:r w:rsidRPr="00AC5F01">
              <w:rPr>
                <w:rFonts w:ascii="Times New Roman" w:hAnsi="Times New Roman" w:cs="Times New Roman"/>
                <w:color w:val="000000"/>
                <w:sz w:val="24"/>
                <w:szCs w:val="24"/>
              </w:rPr>
              <w:t xml:space="preserve">Weight </w:t>
            </w:r>
            <w:r w:rsidR="00005CAD" w:rsidRPr="00AC5F01">
              <w:rPr>
                <w:i/>
                <w:sz w:val="24"/>
              </w:rPr>
              <w:t>ω</w:t>
            </w:r>
            <w:r w:rsidRPr="00AC5F01">
              <w:rPr>
                <w:rFonts w:ascii="Times New Roman" w:hAnsi="Times New Roman" w:cs="Times New Roman"/>
                <w:i/>
                <w:iCs/>
                <w:color w:val="000000"/>
                <w:sz w:val="24"/>
                <w:szCs w:val="24"/>
              </w:rPr>
              <w:t>i</w:t>
            </w:r>
          </w:p>
        </w:tc>
        <w:tc>
          <w:tcPr>
            <w:tcW w:w="655" w:type="pct"/>
            <w:tcBorders>
              <w:top w:val="single" w:sz="4" w:space="0" w:color="auto"/>
              <w:left w:val="nil"/>
              <w:bottom w:val="single" w:sz="4" w:space="0" w:color="auto"/>
              <w:right w:val="nil"/>
            </w:tcBorders>
            <w:shd w:val="clear" w:color="auto" w:fill="D9D9D9" w:themeFill="background1" w:themeFillShade="D9"/>
            <w:noWrap/>
            <w:vAlign w:val="bottom"/>
            <w:hideMark/>
          </w:tcPr>
          <w:p w14:paraId="6379BFDB" w14:textId="5EB29781" w:rsidR="000674CB" w:rsidRPr="00AC5F01" w:rsidRDefault="000674CB" w:rsidP="00931924">
            <w:pPr>
              <w:spacing w:line="240" w:lineRule="auto"/>
              <w:rPr>
                <w:rFonts w:ascii="Times New Roman" w:hAnsi="Times New Roman" w:cs="Times New Roman"/>
                <w:color w:val="000000"/>
                <w:sz w:val="24"/>
                <w:szCs w:val="24"/>
              </w:rPr>
            </w:pPr>
            <w:r w:rsidRPr="00AC5F01">
              <w:rPr>
                <w:rFonts w:ascii="Times New Roman" w:hAnsi="Times New Roman" w:cs="Times New Roman"/>
                <w:i/>
                <w:iCs/>
                <w:color w:val="000000"/>
                <w:sz w:val="24"/>
                <w:szCs w:val="24"/>
              </w:rPr>
              <w:t>R</w:t>
            </w:r>
            <w:r w:rsidR="00A97B9D" w:rsidRPr="00AC5F01">
              <w:rPr>
                <w:rFonts w:ascii="Times New Roman" w:hAnsi="Times New Roman" w:cs="Times New Roman"/>
                <w:color w:val="000000"/>
                <w:sz w:val="24"/>
                <w:szCs w:val="24"/>
                <w:vertAlign w:val="superscript"/>
              </w:rPr>
              <w:t>2</w:t>
            </w:r>
          </w:p>
        </w:tc>
        <w:tc>
          <w:tcPr>
            <w:tcW w:w="607" w:type="pct"/>
            <w:tcBorders>
              <w:top w:val="single" w:sz="4" w:space="0" w:color="auto"/>
              <w:left w:val="nil"/>
              <w:bottom w:val="single" w:sz="4" w:space="0" w:color="auto"/>
              <w:right w:val="nil"/>
            </w:tcBorders>
            <w:shd w:val="clear" w:color="auto" w:fill="D9D9D9" w:themeFill="background1" w:themeFillShade="D9"/>
            <w:noWrap/>
            <w:vAlign w:val="bottom"/>
            <w:hideMark/>
          </w:tcPr>
          <w:p w14:paraId="50C2161D" w14:textId="046B1B2A"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P-</w:t>
            </w:r>
            <w:r w:rsidR="00A97B9D">
              <w:rPr>
                <w:rFonts w:ascii="Times New Roman" w:hAnsi="Times New Roman" w:cs="Times New Roman"/>
                <w:color w:val="000000"/>
                <w:sz w:val="24"/>
                <w:szCs w:val="24"/>
              </w:rPr>
              <w:t>v</w:t>
            </w:r>
            <w:r w:rsidRPr="000674CB">
              <w:rPr>
                <w:rFonts w:ascii="Times New Roman" w:hAnsi="Times New Roman" w:cs="Times New Roman"/>
                <w:color w:val="000000"/>
                <w:sz w:val="24"/>
                <w:szCs w:val="24"/>
              </w:rPr>
              <w:t>alue</w:t>
            </w:r>
          </w:p>
        </w:tc>
      </w:tr>
      <w:tr w:rsidR="000674CB" w:rsidRPr="000674CB" w14:paraId="06F952B2" w14:textId="77777777" w:rsidTr="00301300">
        <w:trPr>
          <w:trHeight w:val="285"/>
        </w:trPr>
        <w:tc>
          <w:tcPr>
            <w:tcW w:w="960" w:type="pct"/>
            <w:tcBorders>
              <w:top w:val="nil"/>
              <w:left w:val="nil"/>
              <w:bottom w:val="nil"/>
              <w:right w:val="nil"/>
            </w:tcBorders>
            <w:shd w:val="clear" w:color="auto" w:fill="auto"/>
            <w:noWrap/>
            <w:vAlign w:val="bottom"/>
            <w:hideMark/>
          </w:tcPr>
          <w:p w14:paraId="1D41C3B3" w14:textId="1BFDD1EF"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NDVI_avg15</w:t>
            </w:r>
            <w:r w:rsidR="00E74790">
              <w:rPr>
                <w:rFonts w:ascii="Times New Roman" w:hAnsi="Times New Roman" w:cs="Times New Roman"/>
                <w:color w:val="000000"/>
                <w:sz w:val="24"/>
                <w:szCs w:val="24"/>
              </w:rPr>
              <w:t xml:space="preserve"> </w:t>
            </w:r>
          </w:p>
        </w:tc>
        <w:tc>
          <w:tcPr>
            <w:tcW w:w="267" w:type="pct"/>
            <w:tcBorders>
              <w:top w:val="nil"/>
              <w:left w:val="nil"/>
              <w:bottom w:val="nil"/>
              <w:right w:val="nil"/>
            </w:tcBorders>
            <w:shd w:val="clear" w:color="auto" w:fill="auto"/>
            <w:noWrap/>
            <w:vAlign w:val="bottom"/>
            <w:hideMark/>
          </w:tcPr>
          <w:p w14:paraId="7EFD7879"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608" w:type="pct"/>
            <w:tcBorders>
              <w:top w:val="nil"/>
              <w:left w:val="nil"/>
              <w:bottom w:val="nil"/>
              <w:right w:val="nil"/>
            </w:tcBorders>
            <w:shd w:val="clear" w:color="auto" w:fill="auto"/>
            <w:noWrap/>
            <w:vAlign w:val="bottom"/>
            <w:hideMark/>
          </w:tcPr>
          <w:p w14:paraId="5D03C0FA"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-121.048</w:t>
            </w:r>
          </w:p>
        </w:tc>
        <w:tc>
          <w:tcPr>
            <w:tcW w:w="608" w:type="pct"/>
            <w:tcBorders>
              <w:top w:val="nil"/>
              <w:left w:val="nil"/>
              <w:bottom w:val="nil"/>
              <w:right w:val="nil"/>
            </w:tcBorders>
            <w:shd w:val="clear" w:color="auto" w:fill="auto"/>
            <w:noWrap/>
            <w:vAlign w:val="bottom"/>
            <w:hideMark/>
          </w:tcPr>
          <w:p w14:paraId="740F1CF2"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249.055</w:t>
            </w:r>
          </w:p>
        </w:tc>
        <w:tc>
          <w:tcPr>
            <w:tcW w:w="578" w:type="pct"/>
            <w:tcBorders>
              <w:top w:val="nil"/>
              <w:left w:val="nil"/>
              <w:bottom w:val="nil"/>
              <w:right w:val="nil"/>
            </w:tcBorders>
            <w:shd w:val="clear" w:color="auto" w:fill="auto"/>
            <w:noWrap/>
            <w:vAlign w:val="bottom"/>
            <w:hideMark/>
          </w:tcPr>
          <w:p w14:paraId="02D65FDC"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w:t>
            </w:r>
          </w:p>
        </w:tc>
        <w:tc>
          <w:tcPr>
            <w:tcW w:w="717" w:type="pct"/>
            <w:tcBorders>
              <w:top w:val="nil"/>
              <w:left w:val="nil"/>
              <w:bottom w:val="nil"/>
              <w:right w:val="nil"/>
            </w:tcBorders>
            <w:shd w:val="clear" w:color="auto" w:fill="auto"/>
            <w:noWrap/>
            <w:vAlign w:val="bottom"/>
            <w:hideMark/>
          </w:tcPr>
          <w:p w14:paraId="75283CC8"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0.582</w:t>
            </w:r>
          </w:p>
        </w:tc>
        <w:tc>
          <w:tcPr>
            <w:tcW w:w="655" w:type="pct"/>
            <w:tcBorders>
              <w:top w:val="nil"/>
              <w:left w:val="nil"/>
              <w:bottom w:val="nil"/>
              <w:right w:val="nil"/>
            </w:tcBorders>
            <w:shd w:val="clear" w:color="auto" w:fill="auto"/>
            <w:noWrap/>
            <w:vAlign w:val="bottom"/>
            <w:hideMark/>
          </w:tcPr>
          <w:p w14:paraId="23B0B7E6"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0.282</w:t>
            </w:r>
          </w:p>
        </w:tc>
        <w:tc>
          <w:tcPr>
            <w:tcW w:w="607" w:type="pct"/>
            <w:tcBorders>
              <w:top w:val="nil"/>
              <w:left w:val="nil"/>
              <w:bottom w:val="nil"/>
              <w:right w:val="nil"/>
            </w:tcBorders>
            <w:shd w:val="clear" w:color="auto" w:fill="auto"/>
            <w:noWrap/>
            <w:vAlign w:val="bottom"/>
            <w:hideMark/>
          </w:tcPr>
          <w:p w14:paraId="4D8BCB0B"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0.001</w:t>
            </w:r>
          </w:p>
        </w:tc>
      </w:tr>
      <w:tr w:rsidR="000674CB" w:rsidRPr="000674CB" w14:paraId="2B5C9D06" w14:textId="77777777" w:rsidTr="00301300">
        <w:trPr>
          <w:trHeight w:val="285"/>
        </w:trPr>
        <w:tc>
          <w:tcPr>
            <w:tcW w:w="960" w:type="pct"/>
            <w:tcBorders>
              <w:top w:val="nil"/>
              <w:left w:val="nil"/>
              <w:bottom w:val="nil"/>
              <w:right w:val="nil"/>
            </w:tcBorders>
            <w:shd w:val="clear" w:color="auto" w:fill="auto"/>
            <w:noWrap/>
            <w:vAlign w:val="bottom"/>
            <w:hideMark/>
          </w:tcPr>
          <w:p w14:paraId="25E62725" w14:textId="736B6FB9"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NDVI_avg24</w:t>
            </w:r>
            <w:r w:rsidR="00E74790">
              <w:rPr>
                <w:rFonts w:ascii="Times New Roman" w:hAnsi="Times New Roman" w:cs="Times New Roman"/>
                <w:color w:val="000000"/>
                <w:sz w:val="24"/>
                <w:szCs w:val="24"/>
              </w:rPr>
              <w:t xml:space="preserve"> </w:t>
            </w:r>
          </w:p>
        </w:tc>
        <w:tc>
          <w:tcPr>
            <w:tcW w:w="267" w:type="pct"/>
            <w:tcBorders>
              <w:top w:val="nil"/>
              <w:left w:val="nil"/>
              <w:bottom w:val="nil"/>
              <w:right w:val="nil"/>
            </w:tcBorders>
            <w:shd w:val="clear" w:color="auto" w:fill="auto"/>
            <w:noWrap/>
            <w:vAlign w:val="bottom"/>
            <w:hideMark/>
          </w:tcPr>
          <w:p w14:paraId="09787DED"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608" w:type="pct"/>
            <w:tcBorders>
              <w:top w:val="nil"/>
              <w:left w:val="nil"/>
              <w:bottom w:val="nil"/>
              <w:right w:val="nil"/>
            </w:tcBorders>
            <w:shd w:val="clear" w:color="auto" w:fill="auto"/>
            <w:noWrap/>
            <w:vAlign w:val="bottom"/>
            <w:hideMark/>
          </w:tcPr>
          <w:p w14:paraId="6E83AB83"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-121.442</w:t>
            </w:r>
          </w:p>
        </w:tc>
        <w:tc>
          <w:tcPr>
            <w:tcW w:w="608" w:type="pct"/>
            <w:tcBorders>
              <w:top w:val="nil"/>
              <w:left w:val="nil"/>
              <w:bottom w:val="nil"/>
              <w:right w:val="nil"/>
            </w:tcBorders>
            <w:shd w:val="clear" w:color="auto" w:fill="auto"/>
            <w:noWrap/>
            <w:vAlign w:val="bottom"/>
            <w:hideMark/>
          </w:tcPr>
          <w:p w14:paraId="4C57A631"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249.843</w:t>
            </w:r>
          </w:p>
        </w:tc>
        <w:tc>
          <w:tcPr>
            <w:tcW w:w="578" w:type="pct"/>
            <w:tcBorders>
              <w:top w:val="nil"/>
              <w:left w:val="nil"/>
              <w:bottom w:val="nil"/>
              <w:right w:val="nil"/>
            </w:tcBorders>
            <w:shd w:val="clear" w:color="auto" w:fill="auto"/>
            <w:noWrap/>
            <w:vAlign w:val="bottom"/>
            <w:hideMark/>
          </w:tcPr>
          <w:p w14:paraId="598F8B54"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0.788</w:t>
            </w:r>
          </w:p>
        </w:tc>
        <w:tc>
          <w:tcPr>
            <w:tcW w:w="717" w:type="pct"/>
            <w:tcBorders>
              <w:top w:val="nil"/>
              <w:left w:val="nil"/>
              <w:bottom w:val="nil"/>
              <w:right w:val="nil"/>
            </w:tcBorders>
            <w:shd w:val="clear" w:color="auto" w:fill="auto"/>
            <w:noWrap/>
            <w:vAlign w:val="bottom"/>
            <w:hideMark/>
          </w:tcPr>
          <w:p w14:paraId="72E0F413"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0.393</w:t>
            </w:r>
          </w:p>
        </w:tc>
        <w:tc>
          <w:tcPr>
            <w:tcW w:w="655" w:type="pct"/>
            <w:tcBorders>
              <w:top w:val="nil"/>
              <w:left w:val="nil"/>
              <w:bottom w:val="nil"/>
              <w:right w:val="nil"/>
            </w:tcBorders>
            <w:shd w:val="clear" w:color="auto" w:fill="auto"/>
            <w:noWrap/>
            <w:vAlign w:val="bottom"/>
            <w:hideMark/>
          </w:tcPr>
          <w:p w14:paraId="3B005F95"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0.262</w:t>
            </w:r>
          </w:p>
        </w:tc>
        <w:tc>
          <w:tcPr>
            <w:tcW w:w="607" w:type="pct"/>
            <w:tcBorders>
              <w:top w:val="nil"/>
              <w:left w:val="nil"/>
              <w:bottom w:val="nil"/>
              <w:right w:val="nil"/>
            </w:tcBorders>
            <w:shd w:val="clear" w:color="auto" w:fill="auto"/>
            <w:noWrap/>
            <w:vAlign w:val="bottom"/>
            <w:hideMark/>
          </w:tcPr>
          <w:p w14:paraId="185FB983"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0.003</w:t>
            </w:r>
          </w:p>
        </w:tc>
      </w:tr>
      <w:tr w:rsidR="000674CB" w:rsidRPr="000674CB" w14:paraId="00FC0243" w14:textId="77777777" w:rsidTr="00301300">
        <w:trPr>
          <w:trHeight w:val="285"/>
        </w:trPr>
        <w:tc>
          <w:tcPr>
            <w:tcW w:w="960" w:type="pct"/>
            <w:tcBorders>
              <w:top w:val="nil"/>
              <w:left w:val="nil"/>
              <w:bottom w:val="nil"/>
              <w:right w:val="nil"/>
            </w:tcBorders>
            <w:shd w:val="clear" w:color="auto" w:fill="auto"/>
            <w:noWrap/>
            <w:vAlign w:val="bottom"/>
            <w:hideMark/>
          </w:tcPr>
          <w:p w14:paraId="1B00BF21" w14:textId="7BAA0B5B"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NDVI_avg6</w:t>
            </w:r>
            <w:r w:rsidR="00E74790">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 xml:space="preserve"> </w:t>
            </w:r>
          </w:p>
        </w:tc>
        <w:tc>
          <w:tcPr>
            <w:tcW w:w="267" w:type="pct"/>
            <w:tcBorders>
              <w:top w:val="nil"/>
              <w:left w:val="nil"/>
              <w:bottom w:val="nil"/>
              <w:right w:val="nil"/>
            </w:tcBorders>
            <w:shd w:val="clear" w:color="auto" w:fill="auto"/>
            <w:noWrap/>
            <w:vAlign w:val="bottom"/>
            <w:hideMark/>
          </w:tcPr>
          <w:p w14:paraId="06B12790"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608" w:type="pct"/>
            <w:tcBorders>
              <w:top w:val="nil"/>
              <w:left w:val="nil"/>
              <w:bottom w:val="nil"/>
              <w:right w:val="nil"/>
            </w:tcBorders>
            <w:shd w:val="clear" w:color="auto" w:fill="auto"/>
            <w:noWrap/>
            <w:vAlign w:val="bottom"/>
            <w:hideMark/>
          </w:tcPr>
          <w:p w14:paraId="5547793B"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-124.206</w:t>
            </w:r>
          </w:p>
        </w:tc>
        <w:tc>
          <w:tcPr>
            <w:tcW w:w="608" w:type="pct"/>
            <w:tcBorders>
              <w:top w:val="nil"/>
              <w:left w:val="nil"/>
              <w:bottom w:val="nil"/>
              <w:right w:val="nil"/>
            </w:tcBorders>
            <w:shd w:val="clear" w:color="auto" w:fill="auto"/>
            <w:noWrap/>
            <w:vAlign w:val="bottom"/>
            <w:hideMark/>
          </w:tcPr>
          <w:p w14:paraId="3202B5EF"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255.336</w:t>
            </w:r>
          </w:p>
        </w:tc>
        <w:tc>
          <w:tcPr>
            <w:tcW w:w="578" w:type="pct"/>
            <w:tcBorders>
              <w:top w:val="nil"/>
              <w:left w:val="nil"/>
              <w:bottom w:val="nil"/>
              <w:right w:val="nil"/>
            </w:tcBorders>
            <w:shd w:val="clear" w:color="auto" w:fill="auto"/>
            <w:noWrap/>
            <w:vAlign w:val="bottom"/>
            <w:hideMark/>
          </w:tcPr>
          <w:p w14:paraId="2D0A6213"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6.281</w:t>
            </w:r>
          </w:p>
        </w:tc>
        <w:tc>
          <w:tcPr>
            <w:tcW w:w="717" w:type="pct"/>
            <w:tcBorders>
              <w:top w:val="nil"/>
              <w:left w:val="nil"/>
              <w:bottom w:val="nil"/>
              <w:right w:val="nil"/>
            </w:tcBorders>
            <w:shd w:val="clear" w:color="auto" w:fill="auto"/>
            <w:noWrap/>
            <w:vAlign w:val="bottom"/>
            <w:hideMark/>
          </w:tcPr>
          <w:p w14:paraId="02613AFD"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0.025</w:t>
            </w:r>
          </w:p>
        </w:tc>
        <w:tc>
          <w:tcPr>
            <w:tcW w:w="655" w:type="pct"/>
            <w:tcBorders>
              <w:top w:val="nil"/>
              <w:left w:val="nil"/>
              <w:bottom w:val="nil"/>
              <w:right w:val="nil"/>
            </w:tcBorders>
            <w:shd w:val="clear" w:color="auto" w:fill="auto"/>
            <w:noWrap/>
            <w:vAlign w:val="bottom"/>
            <w:hideMark/>
          </w:tcPr>
          <w:p w14:paraId="6720A558"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0.394</w:t>
            </w:r>
          </w:p>
        </w:tc>
        <w:tc>
          <w:tcPr>
            <w:tcW w:w="607" w:type="pct"/>
            <w:tcBorders>
              <w:top w:val="nil"/>
              <w:left w:val="nil"/>
              <w:bottom w:val="nil"/>
              <w:right w:val="nil"/>
            </w:tcBorders>
            <w:shd w:val="clear" w:color="auto" w:fill="auto"/>
            <w:noWrap/>
            <w:vAlign w:val="bottom"/>
            <w:hideMark/>
          </w:tcPr>
          <w:p w14:paraId="6A740BF7"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0.0001</w:t>
            </w:r>
          </w:p>
        </w:tc>
      </w:tr>
      <w:tr w:rsidR="000674CB" w:rsidRPr="000674CB" w14:paraId="221B52BB" w14:textId="77777777" w:rsidTr="00301300">
        <w:trPr>
          <w:trHeight w:val="285"/>
        </w:trPr>
        <w:tc>
          <w:tcPr>
            <w:tcW w:w="960" w:type="pct"/>
            <w:tcBorders>
              <w:top w:val="nil"/>
              <w:left w:val="nil"/>
              <w:bottom w:val="nil"/>
              <w:right w:val="nil"/>
            </w:tcBorders>
            <w:shd w:val="clear" w:color="auto" w:fill="auto"/>
            <w:noWrap/>
            <w:vAlign w:val="bottom"/>
            <w:hideMark/>
          </w:tcPr>
          <w:p w14:paraId="5EEF7DA9"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Rain_avg15</w:t>
            </w:r>
          </w:p>
        </w:tc>
        <w:tc>
          <w:tcPr>
            <w:tcW w:w="267" w:type="pct"/>
            <w:tcBorders>
              <w:top w:val="nil"/>
              <w:left w:val="nil"/>
              <w:bottom w:val="nil"/>
              <w:right w:val="nil"/>
            </w:tcBorders>
            <w:shd w:val="clear" w:color="auto" w:fill="auto"/>
            <w:noWrap/>
            <w:vAlign w:val="bottom"/>
            <w:hideMark/>
          </w:tcPr>
          <w:p w14:paraId="24B49483"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608" w:type="pct"/>
            <w:tcBorders>
              <w:top w:val="nil"/>
              <w:left w:val="nil"/>
              <w:bottom w:val="nil"/>
              <w:right w:val="nil"/>
            </w:tcBorders>
            <w:shd w:val="clear" w:color="auto" w:fill="auto"/>
            <w:noWrap/>
            <w:vAlign w:val="bottom"/>
            <w:hideMark/>
          </w:tcPr>
          <w:p w14:paraId="3EB23BE8"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-135.059</w:t>
            </w:r>
          </w:p>
        </w:tc>
        <w:tc>
          <w:tcPr>
            <w:tcW w:w="608" w:type="pct"/>
            <w:tcBorders>
              <w:top w:val="nil"/>
              <w:left w:val="nil"/>
              <w:bottom w:val="nil"/>
              <w:right w:val="nil"/>
            </w:tcBorders>
            <w:shd w:val="clear" w:color="auto" w:fill="auto"/>
            <w:noWrap/>
            <w:vAlign w:val="bottom"/>
            <w:hideMark/>
          </w:tcPr>
          <w:p w14:paraId="56B116B6"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276.976</w:t>
            </w:r>
          </w:p>
        </w:tc>
        <w:tc>
          <w:tcPr>
            <w:tcW w:w="578" w:type="pct"/>
            <w:tcBorders>
              <w:top w:val="nil"/>
              <w:left w:val="nil"/>
              <w:bottom w:val="nil"/>
              <w:right w:val="nil"/>
            </w:tcBorders>
            <w:shd w:val="clear" w:color="auto" w:fill="auto"/>
            <w:noWrap/>
            <w:vAlign w:val="bottom"/>
            <w:hideMark/>
          </w:tcPr>
          <w:p w14:paraId="62C11F61"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27.921</w:t>
            </w:r>
          </w:p>
        </w:tc>
        <w:tc>
          <w:tcPr>
            <w:tcW w:w="717" w:type="pct"/>
            <w:tcBorders>
              <w:top w:val="nil"/>
              <w:left w:val="nil"/>
              <w:bottom w:val="nil"/>
              <w:right w:val="nil"/>
            </w:tcBorders>
            <w:shd w:val="clear" w:color="auto" w:fill="auto"/>
            <w:noWrap/>
            <w:vAlign w:val="bottom"/>
            <w:hideMark/>
          </w:tcPr>
          <w:p w14:paraId="25DDAF38"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w:t>
            </w:r>
          </w:p>
        </w:tc>
        <w:tc>
          <w:tcPr>
            <w:tcW w:w="655" w:type="pct"/>
            <w:tcBorders>
              <w:top w:val="nil"/>
              <w:left w:val="nil"/>
              <w:bottom w:val="nil"/>
              <w:right w:val="nil"/>
            </w:tcBorders>
            <w:shd w:val="clear" w:color="auto" w:fill="auto"/>
            <w:noWrap/>
            <w:vAlign w:val="bottom"/>
            <w:hideMark/>
          </w:tcPr>
          <w:p w14:paraId="4497CF29"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0.283</w:t>
            </w:r>
          </w:p>
        </w:tc>
        <w:tc>
          <w:tcPr>
            <w:tcW w:w="607" w:type="pct"/>
            <w:tcBorders>
              <w:top w:val="nil"/>
              <w:left w:val="nil"/>
              <w:bottom w:val="nil"/>
              <w:right w:val="nil"/>
            </w:tcBorders>
            <w:shd w:val="clear" w:color="auto" w:fill="auto"/>
            <w:noWrap/>
            <w:vAlign w:val="bottom"/>
            <w:hideMark/>
          </w:tcPr>
          <w:p w14:paraId="0EF32D3E"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0.001</w:t>
            </w:r>
          </w:p>
        </w:tc>
      </w:tr>
      <w:tr w:rsidR="000674CB" w:rsidRPr="000674CB" w14:paraId="122F5F95" w14:textId="77777777" w:rsidTr="00301300">
        <w:trPr>
          <w:trHeight w:val="285"/>
        </w:trPr>
        <w:tc>
          <w:tcPr>
            <w:tcW w:w="960" w:type="pct"/>
            <w:tcBorders>
              <w:top w:val="nil"/>
              <w:left w:val="nil"/>
              <w:bottom w:val="nil"/>
              <w:right w:val="nil"/>
            </w:tcBorders>
            <w:shd w:val="clear" w:color="auto" w:fill="auto"/>
            <w:noWrap/>
            <w:vAlign w:val="bottom"/>
            <w:hideMark/>
          </w:tcPr>
          <w:p w14:paraId="0D41940C"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Rain_cum15</w:t>
            </w:r>
          </w:p>
        </w:tc>
        <w:tc>
          <w:tcPr>
            <w:tcW w:w="267" w:type="pct"/>
            <w:tcBorders>
              <w:top w:val="nil"/>
              <w:left w:val="nil"/>
              <w:bottom w:val="nil"/>
              <w:right w:val="nil"/>
            </w:tcBorders>
            <w:shd w:val="clear" w:color="auto" w:fill="auto"/>
            <w:noWrap/>
            <w:vAlign w:val="bottom"/>
            <w:hideMark/>
          </w:tcPr>
          <w:p w14:paraId="27D9481C"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608" w:type="pct"/>
            <w:tcBorders>
              <w:top w:val="nil"/>
              <w:left w:val="nil"/>
              <w:bottom w:val="nil"/>
              <w:right w:val="nil"/>
            </w:tcBorders>
            <w:shd w:val="clear" w:color="auto" w:fill="auto"/>
            <w:noWrap/>
            <w:vAlign w:val="bottom"/>
            <w:hideMark/>
          </w:tcPr>
          <w:p w14:paraId="55B0130B"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-135.061</w:t>
            </w:r>
          </w:p>
        </w:tc>
        <w:tc>
          <w:tcPr>
            <w:tcW w:w="608" w:type="pct"/>
            <w:tcBorders>
              <w:top w:val="nil"/>
              <w:left w:val="nil"/>
              <w:bottom w:val="nil"/>
              <w:right w:val="nil"/>
            </w:tcBorders>
            <w:shd w:val="clear" w:color="auto" w:fill="auto"/>
            <w:noWrap/>
            <w:vAlign w:val="bottom"/>
            <w:hideMark/>
          </w:tcPr>
          <w:p w14:paraId="5ED761AA"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276.979</w:t>
            </w:r>
          </w:p>
        </w:tc>
        <w:tc>
          <w:tcPr>
            <w:tcW w:w="578" w:type="pct"/>
            <w:tcBorders>
              <w:top w:val="nil"/>
              <w:left w:val="nil"/>
              <w:bottom w:val="nil"/>
              <w:right w:val="nil"/>
            </w:tcBorders>
            <w:shd w:val="clear" w:color="auto" w:fill="auto"/>
            <w:noWrap/>
            <w:vAlign w:val="bottom"/>
            <w:hideMark/>
          </w:tcPr>
          <w:p w14:paraId="07CA9A57"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27.924</w:t>
            </w:r>
          </w:p>
        </w:tc>
        <w:tc>
          <w:tcPr>
            <w:tcW w:w="717" w:type="pct"/>
            <w:tcBorders>
              <w:top w:val="nil"/>
              <w:left w:val="nil"/>
              <w:bottom w:val="nil"/>
              <w:right w:val="nil"/>
            </w:tcBorders>
            <w:shd w:val="clear" w:color="auto" w:fill="auto"/>
            <w:noWrap/>
            <w:vAlign w:val="bottom"/>
            <w:hideMark/>
          </w:tcPr>
          <w:p w14:paraId="028FBE72"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w:t>
            </w:r>
          </w:p>
        </w:tc>
        <w:tc>
          <w:tcPr>
            <w:tcW w:w="655" w:type="pct"/>
            <w:tcBorders>
              <w:top w:val="nil"/>
              <w:left w:val="nil"/>
              <w:bottom w:val="nil"/>
              <w:right w:val="nil"/>
            </w:tcBorders>
            <w:shd w:val="clear" w:color="auto" w:fill="auto"/>
            <w:noWrap/>
            <w:vAlign w:val="bottom"/>
            <w:hideMark/>
          </w:tcPr>
          <w:p w14:paraId="5F89CFCA"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0.283</w:t>
            </w:r>
          </w:p>
        </w:tc>
        <w:tc>
          <w:tcPr>
            <w:tcW w:w="607" w:type="pct"/>
            <w:tcBorders>
              <w:top w:val="nil"/>
              <w:left w:val="nil"/>
              <w:bottom w:val="nil"/>
              <w:right w:val="nil"/>
            </w:tcBorders>
            <w:shd w:val="clear" w:color="auto" w:fill="auto"/>
            <w:noWrap/>
            <w:vAlign w:val="bottom"/>
            <w:hideMark/>
          </w:tcPr>
          <w:p w14:paraId="44F550F3"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0.001</w:t>
            </w:r>
          </w:p>
        </w:tc>
      </w:tr>
      <w:tr w:rsidR="000674CB" w:rsidRPr="000674CB" w14:paraId="79536C0F" w14:textId="77777777" w:rsidTr="00301300">
        <w:trPr>
          <w:trHeight w:val="285"/>
        </w:trPr>
        <w:tc>
          <w:tcPr>
            <w:tcW w:w="960" w:type="pct"/>
            <w:tcBorders>
              <w:top w:val="nil"/>
              <w:left w:val="nil"/>
              <w:bottom w:val="nil"/>
              <w:right w:val="nil"/>
            </w:tcBorders>
            <w:shd w:val="clear" w:color="auto" w:fill="auto"/>
            <w:noWrap/>
            <w:vAlign w:val="bottom"/>
            <w:hideMark/>
          </w:tcPr>
          <w:p w14:paraId="3E72A0C9"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Rain_avg24</w:t>
            </w:r>
          </w:p>
        </w:tc>
        <w:tc>
          <w:tcPr>
            <w:tcW w:w="267" w:type="pct"/>
            <w:tcBorders>
              <w:top w:val="nil"/>
              <w:left w:val="nil"/>
              <w:bottom w:val="nil"/>
              <w:right w:val="nil"/>
            </w:tcBorders>
            <w:shd w:val="clear" w:color="auto" w:fill="auto"/>
            <w:noWrap/>
            <w:vAlign w:val="bottom"/>
            <w:hideMark/>
          </w:tcPr>
          <w:p w14:paraId="4E8F07B3"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608" w:type="pct"/>
            <w:tcBorders>
              <w:top w:val="nil"/>
              <w:left w:val="nil"/>
              <w:bottom w:val="nil"/>
              <w:right w:val="nil"/>
            </w:tcBorders>
            <w:shd w:val="clear" w:color="auto" w:fill="auto"/>
            <w:noWrap/>
            <w:vAlign w:val="bottom"/>
            <w:hideMark/>
          </w:tcPr>
          <w:p w14:paraId="60273F35"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-135.359</w:t>
            </w:r>
          </w:p>
        </w:tc>
        <w:tc>
          <w:tcPr>
            <w:tcW w:w="608" w:type="pct"/>
            <w:tcBorders>
              <w:top w:val="nil"/>
              <w:left w:val="nil"/>
              <w:bottom w:val="nil"/>
              <w:right w:val="nil"/>
            </w:tcBorders>
            <w:shd w:val="clear" w:color="auto" w:fill="auto"/>
            <w:noWrap/>
            <w:vAlign w:val="bottom"/>
            <w:hideMark/>
          </w:tcPr>
          <w:p w14:paraId="5CB0C4A5"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277.574</w:t>
            </w:r>
          </w:p>
        </w:tc>
        <w:tc>
          <w:tcPr>
            <w:tcW w:w="578" w:type="pct"/>
            <w:tcBorders>
              <w:top w:val="nil"/>
              <w:left w:val="nil"/>
              <w:bottom w:val="nil"/>
              <w:right w:val="nil"/>
            </w:tcBorders>
            <w:shd w:val="clear" w:color="auto" w:fill="auto"/>
            <w:noWrap/>
            <w:vAlign w:val="bottom"/>
            <w:hideMark/>
          </w:tcPr>
          <w:p w14:paraId="0474D978"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28.519</w:t>
            </w:r>
          </w:p>
        </w:tc>
        <w:tc>
          <w:tcPr>
            <w:tcW w:w="717" w:type="pct"/>
            <w:tcBorders>
              <w:top w:val="nil"/>
              <w:left w:val="nil"/>
              <w:bottom w:val="nil"/>
              <w:right w:val="nil"/>
            </w:tcBorders>
            <w:shd w:val="clear" w:color="auto" w:fill="auto"/>
            <w:noWrap/>
            <w:vAlign w:val="bottom"/>
            <w:hideMark/>
          </w:tcPr>
          <w:p w14:paraId="11C776CF"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w:t>
            </w:r>
          </w:p>
        </w:tc>
        <w:tc>
          <w:tcPr>
            <w:tcW w:w="655" w:type="pct"/>
            <w:tcBorders>
              <w:top w:val="nil"/>
              <w:left w:val="nil"/>
              <w:bottom w:val="nil"/>
              <w:right w:val="nil"/>
            </w:tcBorders>
            <w:shd w:val="clear" w:color="auto" w:fill="auto"/>
            <w:noWrap/>
            <w:vAlign w:val="bottom"/>
            <w:hideMark/>
          </w:tcPr>
          <w:p w14:paraId="2C25AF1A"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0.269</w:t>
            </w:r>
          </w:p>
        </w:tc>
        <w:tc>
          <w:tcPr>
            <w:tcW w:w="607" w:type="pct"/>
            <w:tcBorders>
              <w:top w:val="nil"/>
              <w:left w:val="nil"/>
              <w:bottom w:val="nil"/>
              <w:right w:val="nil"/>
            </w:tcBorders>
            <w:shd w:val="clear" w:color="auto" w:fill="auto"/>
            <w:noWrap/>
            <w:vAlign w:val="bottom"/>
            <w:hideMark/>
          </w:tcPr>
          <w:p w14:paraId="3CBB525C"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0.001</w:t>
            </w:r>
          </w:p>
        </w:tc>
      </w:tr>
      <w:tr w:rsidR="000674CB" w:rsidRPr="000674CB" w14:paraId="5C3E08A1" w14:textId="77777777" w:rsidTr="00301300">
        <w:trPr>
          <w:trHeight w:val="285"/>
        </w:trPr>
        <w:tc>
          <w:tcPr>
            <w:tcW w:w="960" w:type="pct"/>
            <w:tcBorders>
              <w:top w:val="nil"/>
              <w:left w:val="nil"/>
              <w:bottom w:val="nil"/>
              <w:right w:val="nil"/>
            </w:tcBorders>
            <w:shd w:val="clear" w:color="auto" w:fill="auto"/>
            <w:noWrap/>
            <w:vAlign w:val="bottom"/>
            <w:hideMark/>
          </w:tcPr>
          <w:p w14:paraId="10657716"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Rain_cum24</w:t>
            </w:r>
          </w:p>
        </w:tc>
        <w:tc>
          <w:tcPr>
            <w:tcW w:w="267" w:type="pct"/>
            <w:tcBorders>
              <w:top w:val="nil"/>
              <w:left w:val="nil"/>
              <w:bottom w:val="nil"/>
              <w:right w:val="nil"/>
            </w:tcBorders>
            <w:shd w:val="clear" w:color="auto" w:fill="auto"/>
            <w:noWrap/>
            <w:vAlign w:val="bottom"/>
            <w:hideMark/>
          </w:tcPr>
          <w:p w14:paraId="1F962F61"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608" w:type="pct"/>
            <w:tcBorders>
              <w:top w:val="nil"/>
              <w:left w:val="nil"/>
              <w:bottom w:val="nil"/>
              <w:right w:val="nil"/>
            </w:tcBorders>
            <w:shd w:val="clear" w:color="auto" w:fill="auto"/>
            <w:noWrap/>
            <w:vAlign w:val="bottom"/>
            <w:hideMark/>
          </w:tcPr>
          <w:p w14:paraId="5FA47267"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-135.363</w:t>
            </w:r>
          </w:p>
        </w:tc>
        <w:tc>
          <w:tcPr>
            <w:tcW w:w="608" w:type="pct"/>
            <w:tcBorders>
              <w:top w:val="nil"/>
              <w:left w:val="nil"/>
              <w:bottom w:val="nil"/>
              <w:right w:val="nil"/>
            </w:tcBorders>
            <w:shd w:val="clear" w:color="auto" w:fill="auto"/>
            <w:noWrap/>
            <w:vAlign w:val="bottom"/>
            <w:hideMark/>
          </w:tcPr>
          <w:p w14:paraId="42C5D546"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277.583</w:t>
            </w:r>
          </w:p>
        </w:tc>
        <w:tc>
          <w:tcPr>
            <w:tcW w:w="578" w:type="pct"/>
            <w:tcBorders>
              <w:top w:val="nil"/>
              <w:left w:val="nil"/>
              <w:bottom w:val="nil"/>
              <w:right w:val="nil"/>
            </w:tcBorders>
            <w:shd w:val="clear" w:color="auto" w:fill="auto"/>
            <w:noWrap/>
            <w:vAlign w:val="bottom"/>
            <w:hideMark/>
          </w:tcPr>
          <w:p w14:paraId="3A93C1EF"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28.528</w:t>
            </w:r>
          </w:p>
        </w:tc>
        <w:tc>
          <w:tcPr>
            <w:tcW w:w="717" w:type="pct"/>
            <w:tcBorders>
              <w:top w:val="nil"/>
              <w:left w:val="nil"/>
              <w:bottom w:val="nil"/>
              <w:right w:val="nil"/>
            </w:tcBorders>
            <w:shd w:val="clear" w:color="auto" w:fill="auto"/>
            <w:noWrap/>
            <w:vAlign w:val="bottom"/>
            <w:hideMark/>
          </w:tcPr>
          <w:p w14:paraId="5183D00E"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w:t>
            </w:r>
          </w:p>
        </w:tc>
        <w:tc>
          <w:tcPr>
            <w:tcW w:w="655" w:type="pct"/>
            <w:tcBorders>
              <w:top w:val="nil"/>
              <w:left w:val="nil"/>
              <w:bottom w:val="nil"/>
              <w:right w:val="nil"/>
            </w:tcBorders>
            <w:shd w:val="clear" w:color="auto" w:fill="auto"/>
            <w:noWrap/>
            <w:vAlign w:val="bottom"/>
            <w:hideMark/>
          </w:tcPr>
          <w:p w14:paraId="48D187F2"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0.269</w:t>
            </w:r>
          </w:p>
        </w:tc>
        <w:tc>
          <w:tcPr>
            <w:tcW w:w="607" w:type="pct"/>
            <w:tcBorders>
              <w:top w:val="nil"/>
              <w:left w:val="nil"/>
              <w:bottom w:val="nil"/>
              <w:right w:val="nil"/>
            </w:tcBorders>
            <w:shd w:val="clear" w:color="auto" w:fill="auto"/>
            <w:noWrap/>
            <w:vAlign w:val="bottom"/>
            <w:hideMark/>
          </w:tcPr>
          <w:p w14:paraId="2959271B"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0.001</w:t>
            </w:r>
          </w:p>
        </w:tc>
      </w:tr>
      <w:tr w:rsidR="000674CB" w:rsidRPr="000674CB" w14:paraId="3F128EDD" w14:textId="77777777" w:rsidTr="00301300">
        <w:trPr>
          <w:trHeight w:val="285"/>
        </w:trPr>
        <w:tc>
          <w:tcPr>
            <w:tcW w:w="960" w:type="pct"/>
            <w:tcBorders>
              <w:top w:val="nil"/>
              <w:left w:val="nil"/>
              <w:bottom w:val="nil"/>
              <w:right w:val="nil"/>
            </w:tcBorders>
            <w:shd w:val="clear" w:color="auto" w:fill="auto"/>
            <w:noWrap/>
            <w:vAlign w:val="bottom"/>
            <w:hideMark/>
          </w:tcPr>
          <w:p w14:paraId="52DDEFD0"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Rain_cum6</w:t>
            </w:r>
          </w:p>
        </w:tc>
        <w:tc>
          <w:tcPr>
            <w:tcW w:w="267" w:type="pct"/>
            <w:tcBorders>
              <w:top w:val="nil"/>
              <w:left w:val="nil"/>
              <w:bottom w:val="nil"/>
              <w:right w:val="nil"/>
            </w:tcBorders>
            <w:shd w:val="clear" w:color="auto" w:fill="auto"/>
            <w:noWrap/>
            <w:vAlign w:val="bottom"/>
            <w:hideMark/>
          </w:tcPr>
          <w:p w14:paraId="2745EAE9"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608" w:type="pct"/>
            <w:tcBorders>
              <w:top w:val="nil"/>
              <w:left w:val="nil"/>
              <w:bottom w:val="nil"/>
              <w:right w:val="nil"/>
            </w:tcBorders>
            <w:shd w:val="clear" w:color="auto" w:fill="auto"/>
            <w:noWrap/>
            <w:vAlign w:val="bottom"/>
            <w:hideMark/>
          </w:tcPr>
          <w:p w14:paraId="4051B926"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-135.993</w:t>
            </w:r>
          </w:p>
        </w:tc>
        <w:tc>
          <w:tcPr>
            <w:tcW w:w="608" w:type="pct"/>
            <w:tcBorders>
              <w:top w:val="nil"/>
              <w:left w:val="nil"/>
              <w:bottom w:val="nil"/>
              <w:right w:val="nil"/>
            </w:tcBorders>
            <w:shd w:val="clear" w:color="auto" w:fill="auto"/>
            <w:noWrap/>
            <w:vAlign w:val="bottom"/>
            <w:hideMark/>
          </w:tcPr>
          <w:p w14:paraId="1A38ABBE"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278.842</w:t>
            </w:r>
          </w:p>
        </w:tc>
        <w:tc>
          <w:tcPr>
            <w:tcW w:w="578" w:type="pct"/>
            <w:tcBorders>
              <w:top w:val="nil"/>
              <w:left w:val="nil"/>
              <w:bottom w:val="nil"/>
              <w:right w:val="nil"/>
            </w:tcBorders>
            <w:shd w:val="clear" w:color="auto" w:fill="auto"/>
            <w:noWrap/>
            <w:vAlign w:val="bottom"/>
            <w:hideMark/>
          </w:tcPr>
          <w:p w14:paraId="0B214FB3"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29.787</w:t>
            </w:r>
          </w:p>
        </w:tc>
        <w:tc>
          <w:tcPr>
            <w:tcW w:w="717" w:type="pct"/>
            <w:tcBorders>
              <w:top w:val="nil"/>
              <w:left w:val="nil"/>
              <w:bottom w:val="nil"/>
              <w:right w:val="nil"/>
            </w:tcBorders>
            <w:shd w:val="clear" w:color="auto" w:fill="auto"/>
            <w:noWrap/>
            <w:vAlign w:val="bottom"/>
            <w:hideMark/>
          </w:tcPr>
          <w:p w14:paraId="17FB37EF"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w:t>
            </w:r>
          </w:p>
        </w:tc>
        <w:tc>
          <w:tcPr>
            <w:tcW w:w="655" w:type="pct"/>
            <w:tcBorders>
              <w:top w:val="nil"/>
              <w:left w:val="nil"/>
              <w:bottom w:val="nil"/>
              <w:right w:val="nil"/>
            </w:tcBorders>
            <w:shd w:val="clear" w:color="auto" w:fill="auto"/>
            <w:noWrap/>
            <w:vAlign w:val="bottom"/>
            <w:hideMark/>
          </w:tcPr>
          <w:p w14:paraId="1B9D7E41"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0.24</w:t>
            </w:r>
          </w:p>
        </w:tc>
        <w:tc>
          <w:tcPr>
            <w:tcW w:w="607" w:type="pct"/>
            <w:tcBorders>
              <w:top w:val="nil"/>
              <w:left w:val="nil"/>
              <w:bottom w:val="nil"/>
              <w:right w:val="nil"/>
            </w:tcBorders>
            <w:shd w:val="clear" w:color="auto" w:fill="auto"/>
            <w:noWrap/>
            <w:vAlign w:val="bottom"/>
            <w:hideMark/>
          </w:tcPr>
          <w:p w14:paraId="04014076"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0.003</w:t>
            </w:r>
          </w:p>
        </w:tc>
      </w:tr>
      <w:tr w:rsidR="000674CB" w:rsidRPr="000674CB" w14:paraId="73282E09" w14:textId="77777777" w:rsidTr="00301300">
        <w:trPr>
          <w:trHeight w:val="285"/>
        </w:trPr>
        <w:tc>
          <w:tcPr>
            <w:tcW w:w="960" w:type="pct"/>
            <w:tcBorders>
              <w:top w:val="nil"/>
              <w:left w:val="nil"/>
              <w:bottom w:val="nil"/>
              <w:right w:val="nil"/>
            </w:tcBorders>
            <w:shd w:val="clear" w:color="auto" w:fill="auto"/>
            <w:noWrap/>
            <w:vAlign w:val="bottom"/>
            <w:hideMark/>
          </w:tcPr>
          <w:p w14:paraId="45FF7D44"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Rain_avg6</w:t>
            </w:r>
          </w:p>
        </w:tc>
        <w:tc>
          <w:tcPr>
            <w:tcW w:w="267" w:type="pct"/>
            <w:tcBorders>
              <w:top w:val="nil"/>
              <w:left w:val="nil"/>
              <w:bottom w:val="nil"/>
              <w:right w:val="nil"/>
            </w:tcBorders>
            <w:shd w:val="clear" w:color="auto" w:fill="auto"/>
            <w:noWrap/>
            <w:vAlign w:val="bottom"/>
            <w:hideMark/>
          </w:tcPr>
          <w:p w14:paraId="75757064"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608" w:type="pct"/>
            <w:tcBorders>
              <w:top w:val="nil"/>
              <w:left w:val="nil"/>
              <w:bottom w:val="nil"/>
              <w:right w:val="nil"/>
            </w:tcBorders>
            <w:shd w:val="clear" w:color="auto" w:fill="auto"/>
            <w:noWrap/>
            <w:vAlign w:val="bottom"/>
            <w:hideMark/>
          </w:tcPr>
          <w:p w14:paraId="3565B29A"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-136.005</w:t>
            </w:r>
          </w:p>
        </w:tc>
        <w:tc>
          <w:tcPr>
            <w:tcW w:w="608" w:type="pct"/>
            <w:tcBorders>
              <w:top w:val="nil"/>
              <w:left w:val="nil"/>
              <w:bottom w:val="nil"/>
              <w:right w:val="nil"/>
            </w:tcBorders>
            <w:shd w:val="clear" w:color="auto" w:fill="auto"/>
            <w:noWrap/>
            <w:vAlign w:val="bottom"/>
            <w:hideMark/>
          </w:tcPr>
          <w:p w14:paraId="1981849B"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278.867</w:t>
            </w:r>
          </w:p>
        </w:tc>
        <w:tc>
          <w:tcPr>
            <w:tcW w:w="578" w:type="pct"/>
            <w:tcBorders>
              <w:top w:val="nil"/>
              <w:left w:val="nil"/>
              <w:bottom w:val="nil"/>
              <w:right w:val="nil"/>
            </w:tcBorders>
            <w:shd w:val="clear" w:color="auto" w:fill="auto"/>
            <w:noWrap/>
            <w:vAlign w:val="bottom"/>
            <w:hideMark/>
          </w:tcPr>
          <w:p w14:paraId="18C8ECCD"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29.812</w:t>
            </w:r>
          </w:p>
        </w:tc>
        <w:tc>
          <w:tcPr>
            <w:tcW w:w="717" w:type="pct"/>
            <w:tcBorders>
              <w:top w:val="nil"/>
              <w:left w:val="nil"/>
              <w:bottom w:val="nil"/>
              <w:right w:val="nil"/>
            </w:tcBorders>
            <w:shd w:val="clear" w:color="auto" w:fill="auto"/>
            <w:noWrap/>
            <w:vAlign w:val="bottom"/>
            <w:hideMark/>
          </w:tcPr>
          <w:p w14:paraId="6F313AAE"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w:t>
            </w:r>
          </w:p>
        </w:tc>
        <w:tc>
          <w:tcPr>
            <w:tcW w:w="655" w:type="pct"/>
            <w:tcBorders>
              <w:top w:val="nil"/>
              <w:left w:val="nil"/>
              <w:bottom w:val="nil"/>
              <w:right w:val="nil"/>
            </w:tcBorders>
            <w:shd w:val="clear" w:color="auto" w:fill="auto"/>
            <w:noWrap/>
            <w:vAlign w:val="bottom"/>
            <w:hideMark/>
          </w:tcPr>
          <w:p w14:paraId="4EA5069E"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0.239</w:t>
            </w:r>
          </w:p>
        </w:tc>
        <w:tc>
          <w:tcPr>
            <w:tcW w:w="607" w:type="pct"/>
            <w:tcBorders>
              <w:top w:val="nil"/>
              <w:left w:val="nil"/>
              <w:bottom w:val="nil"/>
              <w:right w:val="nil"/>
            </w:tcBorders>
            <w:shd w:val="clear" w:color="auto" w:fill="auto"/>
            <w:noWrap/>
            <w:vAlign w:val="bottom"/>
            <w:hideMark/>
          </w:tcPr>
          <w:p w14:paraId="2BFBBA56"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0.003</w:t>
            </w:r>
          </w:p>
        </w:tc>
      </w:tr>
      <w:tr w:rsidR="000674CB" w:rsidRPr="000674CB" w14:paraId="2E1E22F6" w14:textId="77777777" w:rsidTr="00301300">
        <w:trPr>
          <w:trHeight w:val="285"/>
        </w:trPr>
        <w:tc>
          <w:tcPr>
            <w:tcW w:w="960" w:type="pct"/>
            <w:tcBorders>
              <w:top w:val="nil"/>
              <w:left w:val="nil"/>
              <w:bottom w:val="single" w:sz="4" w:space="0" w:color="auto"/>
              <w:right w:val="nil"/>
            </w:tcBorders>
            <w:shd w:val="clear" w:color="auto" w:fill="auto"/>
            <w:noWrap/>
            <w:vAlign w:val="bottom"/>
            <w:hideMark/>
          </w:tcPr>
          <w:p w14:paraId="677B0355"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Null</w:t>
            </w:r>
          </w:p>
        </w:tc>
        <w:tc>
          <w:tcPr>
            <w:tcW w:w="267" w:type="pct"/>
            <w:tcBorders>
              <w:top w:val="nil"/>
              <w:left w:val="nil"/>
              <w:bottom w:val="single" w:sz="4" w:space="0" w:color="auto"/>
              <w:right w:val="nil"/>
            </w:tcBorders>
            <w:shd w:val="clear" w:color="auto" w:fill="auto"/>
            <w:noWrap/>
            <w:vAlign w:val="bottom"/>
            <w:hideMark/>
          </w:tcPr>
          <w:p w14:paraId="753BBBA7"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w:t>
            </w:r>
          </w:p>
        </w:tc>
        <w:tc>
          <w:tcPr>
            <w:tcW w:w="608" w:type="pct"/>
            <w:tcBorders>
              <w:top w:val="nil"/>
              <w:left w:val="nil"/>
              <w:bottom w:val="single" w:sz="4" w:space="0" w:color="auto"/>
              <w:right w:val="nil"/>
            </w:tcBorders>
            <w:shd w:val="clear" w:color="auto" w:fill="auto"/>
            <w:noWrap/>
            <w:vAlign w:val="bottom"/>
            <w:hideMark/>
          </w:tcPr>
          <w:p w14:paraId="0F9AE577"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-140.913</w:t>
            </w:r>
          </w:p>
        </w:tc>
        <w:tc>
          <w:tcPr>
            <w:tcW w:w="608" w:type="pct"/>
            <w:tcBorders>
              <w:top w:val="nil"/>
              <w:left w:val="nil"/>
              <w:bottom w:val="single" w:sz="4" w:space="0" w:color="auto"/>
              <w:right w:val="nil"/>
            </w:tcBorders>
            <w:shd w:val="clear" w:color="auto" w:fill="auto"/>
            <w:noWrap/>
            <w:vAlign w:val="bottom"/>
            <w:hideMark/>
          </w:tcPr>
          <w:p w14:paraId="4461BA02"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286.239</w:t>
            </w:r>
          </w:p>
        </w:tc>
        <w:tc>
          <w:tcPr>
            <w:tcW w:w="578" w:type="pct"/>
            <w:tcBorders>
              <w:top w:val="nil"/>
              <w:left w:val="nil"/>
              <w:bottom w:val="single" w:sz="4" w:space="0" w:color="auto"/>
              <w:right w:val="nil"/>
            </w:tcBorders>
            <w:shd w:val="clear" w:color="auto" w:fill="auto"/>
            <w:noWrap/>
            <w:vAlign w:val="bottom"/>
            <w:hideMark/>
          </w:tcPr>
          <w:p w14:paraId="7429A5E8"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37.184</w:t>
            </w:r>
          </w:p>
        </w:tc>
        <w:tc>
          <w:tcPr>
            <w:tcW w:w="717" w:type="pct"/>
            <w:tcBorders>
              <w:top w:val="nil"/>
              <w:left w:val="nil"/>
              <w:bottom w:val="single" w:sz="4" w:space="0" w:color="auto"/>
              <w:right w:val="nil"/>
            </w:tcBorders>
            <w:shd w:val="clear" w:color="auto" w:fill="auto"/>
            <w:noWrap/>
            <w:vAlign w:val="bottom"/>
            <w:hideMark/>
          </w:tcPr>
          <w:p w14:paraId="7CCEA48C"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w:t>
            </w:r>
          </w:p>
        </w:tc>
        <w:tc>
          <w:tcPr>
            <w:tcW w:w="655" w:type="pct"/>
            <w:tcBorders>
              <w:top w:val="nil"/>
              <w:left w:val="nil"/>
              <w:bottom w:val="single" w:sz="4" w:space="0" w:color="auto"/>
              <w:right w:val="nil"/>
            </w:tcBorders>
            <w:shd w:val="clear" w:color="auto" w:fill="auto"/>
            <w:noWrap/>
            <w:vAlign w:val="bottom"/>
            <w:hideMark/>
          </w:tcPr>
          <w:p w14:paraId="1E8B8506" w14:textId="77777777" w:rsidR="000674CB" w:rsidRPr="000674CB" w:rsidRDefault="000674CB" w:rsidP="00931924">
            <w:pPr>
              <w:spacing w:line="240" w:lineRule="auto"/>
              <w:jc w:val="right"/>
              <w:rPr>
                <w:rFonts w:ascii="Times New Roman" w:hAnsi="Times New Roman" w:cs="Times New Roman"/>
                <w:color w:val="000000"/>
                <w:sz w:val="24"/>
                <w:szCs w:val="24"/>
              </w:rPr>
            </w:pPr>
            <w:r w:rsidRPr="000674CB">
              <w:rPr>
                <w:rFonts w:ascii="Times New Roman" w:hAnsi="Times New Roman" w:cs="Times New Roman"/>
                <w:color w:val="000000"/>
                <w:sz w:val="24"/>
                <w:szCs w:val="24"/>
              </w:rPr>
              <w:t>0</w:t>
            </w:r>
          </w:p>
        </w:tc>
        <w:tc>
          <w:tcPr>
            <w:tcW w:w="607" w:type="pct"/>
            <w:tcBorders>
              <w:top w:val="nil"/>
              <w:left w:val="nil"/>
              <w:bottom w:val="single" w:sz="4" w:space="0" w:color="auto"/>
              <w:right w:val="nil"/>
            </w:tcBorders>
            <w:shd w:val="clear" w:color="auto" w:fill="auto"/>
            <w:noWrap/>
            <w:vAlign w:val="bottom"/>
            <w:hideMark/>
          </w:tcPr>
          <w:p w14:paraId="697AFBE3" w14:textId="61E0D18E"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n</w:t>
            </w:r>
            <w:r w:rsidR="00C24600">
              <w:rPr>
                <w:rFonts w:ascii="Times New Roman" w:hAnsi="Times New Roman" w:cs="Times New Roman"/>
                <w:color w:val="000000"/>
                <w:sz w:val="24"/>
                <w:szCs w:val="24"/>
              </w:rPr>
              <w:t>/</w:t>
            </w:r>
            <w:r w:rsidRPr="000674CB">
              <w:rPr>
                <w:rFonts w:ascii="Times New Roman" w:hAnsi="Times New Roman" w:cs="Times New Roman"/>
                <w:color w:val="000000"/>
                <w:sz w:val="24"/>
                <w:szCs w:val="24"/>
              </w:rPr>
              <w:t>a</w:t>
            </w:r>
            <w:r w:rsidR="00C24600" w:rsidRPr="00AC5F01">
              <w:rPr>
                <w:rFonts w:ascii="Times New Roman" w:hAnsi="Times New Roman" w:cs="Times New Roman"/>
                <w:color w:val="000000"/>
                <w:sz w:val="24"/>
                <w:szCs w:val="24"/>
                <w:vertAlign w:val="superscript"/>
              </w:rPr>
              <w:t>2</w:t>
            </w:r>
          </w:p>
        </w:tc>
      </w:tr>
    </w:tbl>
    <w:p w14:paraId="552FF5A2" w14:textId="0792EB64" w:rsidR="000674CB" w:rsidRDefault="00301300" w:rsidP="00AC5F01">
      <w:pPr>
        <w:spacing w:after="0" w:line="240" w:lineRule="auto"/>
        <w:rPr>
          <w:rFonts w:ascii="Times New Roman" w:hAnsi="Times New Roman" w:cs="Times New Roman"/>
          <w:sz w:val="24"/>
          <w:szCs w:val="24"/>
        </w:rPr>
      </w:pPr>
      <w:r w:rsidRPr="00AC5F01">
        <w:rPr>
          <w:rFonts w:ascii="Times New Roman" w:hAnsi="Times New Roman" w:cs="Times New Roman"/>
          <w:sz w:val="24"/>
          <w:szCs w:val="24"/>
          <w:vertAlign w:val="superscript"/>
        </w:rPr>
        <w:t>1</w:t>
      </w:r>
      <w:r w:rsidRPr="00301300">
        <w:rPr>
          <w:rFonts w:ascii="Times New Roman" w:hAnsi="Times New Roman" w:cs="Times New Roman"/>
          <w:sz w:val="24"/>
          <w:szCs w:val="24"/>
        </w:rPr>
        <w:t xml:space="preserve">The labelling of variables in the model set follows a pattern describing the variable that first lists the measure (NDVI or </w:t>
      </w:r>
      <w:r w:rsidR="00164D8A">
        <w:rPr>
          <w:rFonts w:ascii="Times New Roman" w:hAnsi="Times New Roman" w:cs="Times New Roman"/>
          <w:sz w:val="24"/>
          <w:szCs w:val="24"/>
        </w:rPr>
        <w:t>r</w:t>
      </w:r>
      <w:r w:rsidRPr="00301300">
        <w:rPr>
          <w:rFonts w:ascii="Times New Roman" w:hAnsi="Times New Roman" w:cs="Times New Roman"/>
          <w:sz w:val="24"/>
          <w:szCs w:val="24"/>
        </w:rPr>
        <w:t>ainfall), followed by whether the values were averaged</w:t>
      </w:r>
      <w:r w:rsidR="00164D8A">
        <w:rPr>
          <w:rFonts w:ascii="Times New Roman" w:hAnsi="Times New Roman" w:cs="Times New Roman"/>
          <w:sz w:val="24"/>
          <w:szCs w:val="24"/>
        </w:rPr>
        <w:t xml:space="preserve"> (avg)</w:t>
      </w:r>
      <w:r w:rsidRPr="00301300">
        <w:rPr>
          <w:rFonts w:ascii="Times New Roman" w:hAnsi="Times New Roman" w:cs="Times New Roman"/>
          <w:sz w:val="24"/>
          <w:szCs w:val="24"/>
        </w:rPr>
        <w:t xml:space="preserve"> or cumulative</w:t>
      </w:r>
      <w:r w:rsidR="00164D8A">
        <w:rPr>
          <w:rFonts w:ascii="Times New Roman" w:hAnsi="Times New Roman" w:cs="Times New Roman"/>
          <w:sz w:val="24"/>
          <w:szCs w:val="24"/>
        </w:rPr>
        <w:t xml:space="preserve"> (cum)</w:t>
      </w:r>
      <w:r w:rsidRPr="00301300">
        <w:rPr>
          <w:rFonts w:ascii="Times New Roman" w:hAnsi="Times New Roman" w:cs="Times New Roman"/>
          <w:sz w:val="24"/>
          <w:szCs w:val="24"/>
        </w:rPr>
        <w:t>, and finally with a time period from when the values were incorporated</w:t>
      </w:r>
      <w:r w:rsidR="000D50CD">
        <w:rPr>
          <w:rFonts w:ascii="Times New Roman" w:hAnsi="Times New Roman" w:cs="Times New Roman"/>
          <w:sz w:val="24"/>
          <w:szCs w:val="24"/>
        </w:rPr>
        <w:t>:</w:t>
      </w:r>
      <w:r w:rsidRPr="00301300">
        <w:rPr>
          <w:rFonts w:ascii="Times New Roman" w:hAnsi="Times New Roman" w:cs="Times New Roman"/>
          <w:sz w:val="24"/>
          <w:szCs w:val="24"/>
        </w:rPr>
        <w:t xml:space="preserve"> 6, 15 or 24 months prior to first calving event</w:t>
      </w:r>
      <w:r w:rsidR="007435B4">
        <w:rPr>
          <w:rFonts w:ascii="Times New Roman" w:hAnsi="Times New Roman" w:cs="Times New Roman"/>
          <w:sz w:val="24"/>
          <w:szCs w:val="24"/>
        </w:rPr>
        <w:t>.</w:t>
      </w:r>
    </w:p>
    <w:p w14:paraId="02A712D4" w14:textId="41BAC6CC" w:rsidR="00796655" w:rsidRPr="000674CB" w:rsidRDefault="00796655" w:rsidP="00931924">
      <w:pPr>
        <w:spacing w:line="240" w:lineRule="auto"/>
        <w:rPr>
          <w:rFonts w:ascii="Times New Roman" w:hAnsi="Times New Roman" w:cs="Times New Roman"/>
          <w:sz w:val="24"/>
          <w:szCs w:val="24"/>
        </w:rPr>
      </w:pPr>
      <w:r w:rsidRPr="00AC5F01">
        <w:rPr>
          <w:rFonts w:ascii="Times New Roman" w:hAnsi="Times New Roman" w:cs="Times New Roman"/>
          <w:sz w:val="24"/>
          <w:szCs w:val="24"/>
          <w:vertAlign w:val="superscript"/>
        </w:rPr>
        <w:t>2</w:t>
      </w:r>
      <w:r w:rsidR="008045C4">
        <w:rPr>
          <w:rFonts w:ascii="Times New Roman" w:hAnsi="Times New Roman" w:cs="Times New Roman"/>
          <w:sz w:val="24"/>
          <w:szCs w:val="24"/>
        </w:rPr>
        <w:t>Not applicable.</w:t>
      </w:r>
    </w:p>
    <w:p w14:paraId="35FF20F2" w14:textId="77777777" w:rsidR="00DF6C0C" w:rsidRDefault="00DF6C0C" w:rsidP="005E19A2">
      <w:pPr>
        <w:spacing w:line="240" w:lineRule="auto"/>
        <w:rPr>
          <w:rFonts w:ascii="Times New Roman" w:hAnsi="Times New Roman" w:cs="Times New Roman"/>
          <w:sz w:val="24"/>
          <w:szCs w:val="24"/>
        </w:rPr>
      </w:pPr>
    </w:p>
    <w:p w14:paraId="2BEF1F85" w14:textId="174192DC" w:rsidR="000674CB" w:rsidRPr="00AC5F01"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On a univariate level, </w:t>
      </w:r>
      <w:r w:rsidR="00DF6C0C">
        <w:rPr>
          <w:rFonts w:ascii="Times New Roman" w:hAnsi="Times New Roman" w:cs="Times New Roman"/>
          <w:sz w:val="24"/>
          <w:szCs w:val="24"/>
        </w:rPr>
        <w:t>the</w:t>
      </w:r>
      <w:r w:rsidR="00DF6C0C" w:rsidRPr="000674CB">
        <w:rPr>
          <w:rFonts w:ascii="Times New Roman" w:hAnsi="Times New Roman" w:cs="Times New Roman"/>
          <w:sz w:val="24"/>
          <w:szCs w:val="24"/>
        </w:rPr>
        <w:t xml:space="preserve"> </w:t>
      </w:r>
      <w:r w:rsidRPr="000674CB">
        <w:rPr>
          <w:rFonts w:ascii="Times New Roman" w:hAnsi="Times New Roman" w:cs="Times New Roman"/>
          <w:sz w:val="24"/>
          <w:szCs w:val="24"/>
        </w:rPr>
        <w:t>two explanatory variables demonstrated some degree of linearity (negative as expected)</w:t>
      </w:r>
      <w:r w:rsidR="00DF6C0C">
        <w:rPr>
          <w:rFonts w:ascii="Times New Roman" w:hAnsi="Times New Roman" w:cs="Times New Roman"/>
          <w:sz w:val="24"/>
          <w:szCs w:val="24"/>
        </w:rPr>
        <w:t>,</w:t>
      </w:r>
      <w:r w:rsidRPr="000674CB">
        <w:rPr>
          <w:rFonts w:ascii="Times New Roman" w:hAnsi="Times New Roman" w:cs="Times New Roman"/>
          <w:sz w:val="24"/>
          <w:szCs w:val="24"/>
        </w:rPr>
        <w:t xml:space="preserve"> and efforts to transform the data did not improve model performance.</w:t>
      </w:r>
      <w:r w:rsidR="00E74790">
        <w:rPr>
          <w:rFonts w:ascii="Times New Roman" w:hAnsi="Times New Roman" w:cs="Times New Roman"/>
          <w:sz w:val="24"/>
          <w:szCs w:val="24"/>
        </w:rPr>
        <w:t xml:space="preserve"> </w:t>
      </w:r>
      <w:r w:rsidRPr="00AC5F01">
        <w:rPr>
          <w:rFonts w:ascii="Times New Roman" w:hAnsi="Times New Roman" w:cs="Times New Roman"/>
          <w:sz w:val="24"/>
          <w:szCs w:val="24"/>
        </w:rPr>
        <w:t>Diagnostic plots for the predictors did not illustrate any substantial non-linearities or departures from normality to preclude a linear modelling approach</w:t>
      </w:r>
      <w:r w:rsidR="00186EBB" w:rsidRPr="00AC5F01">
        <w:rPr>
          <w:rFonts w:ascii="Times New Roman" w:hAnsi="Times New Roman" w:cs="Times New Roman"/>
          <w:sz w:val="24"/>
          <w:szCs w:val="24"/>
        </w:rPr>
        <w:t>,</w:t>
      </w:r>
      <w:r w:rsidRPr="00AC5F01">
        <w:rPr>
          <w:rFonts w:ascii="Times New Roman" w:hAnsi="Times New Roman" w:cs="Times New Roman"/>
          <w:sz w:val="24"/>
          <w:szCs w:val="24"/>
        </w:rPr>
        <w:t xml:space="preserve"> nor </w:t>
      </w:r>
      <w:r w:rsidR="00AF4CA5" w:rsidRPr="00AC5F01">
        <w:rPr>
          <w:rFonts w:ascii="Times New Roman" w:hAnsi="Times New Roman" w:cs="Times New Roman"/>
          <w:sz w:val="24"/>
          <w:szCs w:val="24"/>
        </w:rPr>
        <w:t xml:space="preserve">were </w:t>
      </w:r>
      <w:r w:rsidRPr="00AC5F01">
        <w:rPr>
          <w:rFonts w:ascii="Times New Roman" w:hAnsi="Times New Roman" w:cs="Times New Roman"/>
          <w:sz w:val="24"/>
          <w:szCs w:val="24"/>
        </w:rPr>
        <w:t>outliers detected (</w:t>
      </w:r>
      <w:r w:rsidR="00F14C0A" w:rsidRPr="00AC5F01">
        <w:rPr>
          <w:rFonts w:ascii="Times New Roman" w:hAnsi="Times New Roman" w:cs="Times New Roman"/>
          <w:sz w:val="24"/>
          <w:szCs w:val="24"/>
        </w:rPr>
        <w:t xml:space="preserve">Supplementary Fig. </w:t>
      </w:r>
      <w:r w:rsidRPr="00AC5F01">
        <w:rPr>
          <w:rFonts w:ascii="Times New Roman" w:hAnsi="Times New Roman" w:cs="Times New Roman"/>
          <w:sz w:val="24"/>
          <w:szCs w:val="24"/>
        </w:rPr>
        <w:t>4).</w:t>
      </w:r>
    </w:p>
    <w:p w14:paraId="0F98F8BA" w14:textId="77777777"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noProof/>
          <w:sz w:val="24"/>
          <w:szCs w:val="24"/>
        </w:rPr>
        <w:lastRenderedPageBreak/>
        <w:drawing>
          <wp:inline distT="0" distB="0" distL="0" distR="0" wp14:anchorId="735455D2" wp14:editId="056D52D4">
            <wp:extent cx="6157823" cy="4362450"/>
            <wp:effectExtent l="0" t="0" r="0" b="0"/>
            <wp:docPr id="14" name="Picture 1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85192" cy="4381839"/>
                    </a:xfrm>
                    <a:prstGeom prst="rect">
                      <a:avLst/>
                    </a:prstGeom>
                  </pic:spPr>
                </pic:pic>
              </a:graphicData>
            </a:graphic>
          </wp:inline>
        </w:drawing>
      </w:r>
    </w:p>
    <w:p w14:paraId="7A8AAF04" w14:textId="11E3F41A" w:rsidR="000674CB" w:rsidRPr="003B28C9" w:rsidRDefault="003B28C9" w:rsidP="00931924">
      <w:pPr>
        <w:spacing w:line="240" w:lineRule="auto"/>
        <w:rPr>
          <w:rFonts w:ascii="Times New Roman" w:hAnsi="Times New Roman" w:cs="Times New Roman"/>
          <w:sz w:val="24"/>
          <w:szCs w:val="24"/>
        </w:rPr>
      </w:pPr>
      <w:r w:rsidRPr="00AC5F01">
        <w:rPr>
          <w:rFonts w:ascii="Times New Roman" w:hAnsi="Times New Roman" w:cs="Times New Roman"/>
          <w:smallCaps/>
          <w:sz w:val="24"/>
          <w:szCs w:val="24"/>
        </w:rPr>
        <w:t>Supplementary Figure</w:t>
      </w:r>
      <w:r w:rsidRPr="00AC5F01">
        <w:rPr>
          <w:rFonts w:ascii="Times New Roman" w:hAnsi="Times New Roman" w:cs="Times New Roman"/>
          <w:sz w:val="24"/>
          <w:szCs w:val="24"/>
        </w:rPr>
        <w:t xml:space="preserve"> 4</w:t>
      </w:r>
      <w:r w:rsidR="00E74790">
        <w:rPr>
          <w:rFonts w:ascii="Times New Roman" w:hAnsi="Times New Roman" w:cs="Times New Roman"/>
          <w:sz w:val="24"/>
          <w:szCs w:val="24"/>
        </w:rPr>
        <w:t xml:space="preserve"> </w:t>
      </w:r>
      <w:r w:rsidR="000674CB" w:rsidRPr="003B28C9">
        <w:rPr>
          <w:rFonts w:ascii="Times New Roman" w:hAnsi="Times New Roman" w:cs="Times New Roman"/>
          <w:sz w:val="24"/>
          <w:szCs w:val="24"/>
        </w:rPr>
        <w:t xml:space="preserve">Example Diagnostics for </w:t>
      </w:r>
      <w:r w:rsidR="001C208B">
        <w:rPr>
          <w:rFonts w:ascii="Times New Roman" w:hAnsi="Times New Roman" w:cs="Times New Roman"/>
          <w:sz w:val="24"/>
          <w:szCs w:val="24"/>
        </w:rPr>
        <w:t>age at first reproduction</w:t>
      </w:r>
      <w:r w:rsidR="000674CB" w:rsidRPr="003B28C9">
        <w:rPr>
          <w:rFonts w:ascii="Times New Roman" w:hAnsi="Times New Roman" w:cs="Times New Roman"/>
          <w:sz w:val="24"/>
          <w:szCs w:val="24"/>
        </w:rPr>
        <w:t xml:space="preserve"> </w:t>
      </w:r>
      <w:r w:rsidR="000674CB" w:rsidRPr="00AC5F01">
        <w:rPr>
          <w:rFonts w:ascii="Times New Roman" w:hAnsi="Times New Roman" w:cs="Times New Roman"/>
          <w:sz w:val="24"/>
          <w:szCs w:val="24"/>
        </w:rPr>
        <w:t>vs NDVI 15</w:t>
      </w:r>
      <w:r w:rsidR="007D6DDF" w:rsidRPr="00AC5F01">
        <w:rPr>
          <w:rFonts w:ascii="Times New Roman" w:hAnsi="Times New Roman" w:cs="Times New Roman"/>
          <w:sz w:val="24"/>
          <w:szCs w:val="24"/>
        </w:rPr>
        <w:t xml:space="preserve"> (</w:t>
      </w:r>
      <w:r w:rsidR="00AF4CA5" w:rsidRPr="00AC5F01">
        <w:rPr>
          <w:rFonts w:ascii="Times New Roman" w:hAnsi="Times New Roman" w:cs="Times New Roman"/>
          <w:sz w:val="24"/>
          <w:szCs w:val="24"/>
        </w:rPr>
        <w:t xml:space="preserve">monthly NDVI values averaged over a </w:t>
      </w:r>
      <w:r w:rsidR="007D6DDF" w:rsidRPr="00AC5F01">
        <w:rPr>
          <w:rFonts w:ascii="Times New Roman" w:hAnsi="Times New Roman" w:cs="Times New Roman"/>
          <w:sz w:val="24"/>
          <w:szCs w:val="24"/>
        </w:rPr>
        <w:t>15-</w:t>
      </w:r>
      <w:r w:rsidR="00AF4CA5" w:rsidRPr="00AC5F01">
        <w:rPr>
          <w:rFonts w:ascii="Times New Roman" w:hAnsi="Times New Roman" w:cs="Times New Roman"/>
          <w:sz w:val="24"/>
          <w:szCs w:val="24"/>
        </w:rPr>
        <w:t>month period prior to first calving event</w:t>
      </w:r>
      <w:r w:rsidR="007D6DDF" w:rsidRPr="00AC5F01">
        <w:rPr>
          <w:rFonts w:ascii="Times New Roman" w:hAnsi="Times New Roman" w:cs="Times New Roman"/>
          <w:sz w:val="24"/>
          <w:szCs w:val="24"/>
        </w:rPr>
        <w:t>)</w:t>
      </w:r>
      <w:r w:rsidR="00F14C0A" w:rsidRPr="00AC5F01">
        <w:rPr>
          <w:rFonts w:ascii="Times New Roman" w:hAnsi="Times New Roman" w:cs="Times New Roman"/>
          <w:sz w:val="24"/>
          <w:szCs w:val="24"/>
        </w:rPr>
        <w:t>.</w:t>
      </w:r>
    </w:p>
    <w:p w14:paraId="3569162E" w14:textId="77777777" w:rsidR="000674CB" w:rsidRPr="000674CB" w:rsidRDefault="000674CB" w:rsidP="00931924">
      <w:pPr>
        <w:spacing w:line="240" w:lineRule="auto"/>
        <w:rPr>
          <w:rFonts w:ascii="Times New Roman" w:hAnsi="Times New Roman" w:cs="Times New Roman"/>
          <w:b/>
          <w:sz w:val="24"/>
          <w:szCs w:val="24"/>
        </w:rPr>
      </w:pPr>
    </w:p>
    <w:p w14:paraId="1B84A194" w14:textId="28906358" w:rsidR="000674CB" w:rsidRPr="00931924" w:rsidRDefault="000674CB" w:rsidP="00931924">
      <w:pPr>
        <w:spacing w:line="240" w:lineRule="auto"/>
        <w:rPr>
          <w:rFonts w:cstheme="minorHAnsi"/>
          <w:bCs/>
          <w:sz w:val="24"/>
          <w:szCs w:val="24"/>
        </w:rPr>
      </w:pPr>
      <w:r w:rsidRPr="00931924">
        <w:rPr>
          <w:rFonts w:cstheme="minorHAnsi"/>
          <w:bCs/>
          <w:sz w:val="24"/>
          <w:szCs w:val="24"/>
        </w:rPr>
        <w:t xml:space="preserve">Inter-birth </w:t>
      </w:r>
      <w:r w:rsidR="00011513">
        <w:rPr>
          <w:rFonts w:cstheme="minorHAnsi"/>
          <w:bCs/>
          <w:sz w:val="24"/>
          <w:szCs w:val="24"/>
        </w:rPr>
        <w:t>i</w:t>
      </w:r>
      <w:r w:rsidRPr="00931924">
        <w:rPr>
          <w:rFonts w:cstheme="minorHAnsi"/>
          <w:bCs/>
          <w:sz w:val="24"/>
          <w:szCs w:val="24"/>
        </w:rPr>
        <w:t>nterval</w:t>
      </w:r>
    </w:p>
    <w:p w14:paraId="4A376D74" w14:textId="6DCF0663"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The</w:t>
      </w:r>
      <w:r w:rsidR="00EA2552">
        <w:rPr>
          <w:rFonts w:ascii="Times New Roman" w:hAnsi="Times New Roman" w:cs="Times New Roman"/>
          <w:sz w:val="24"/>
          <w:szCs w:val="24"/>
        </w:rPr>
        <w:t>re were fewer</w:t>
      </w:r>
      <w:r w:rsidRPr="000674CB">
        <w:rPr>
          <w:rFonts w:ascii="Times New Roman" w:hAnsi="Times New Roman" w:cs="Times New Roman"/>
          <w:sz w:val="24"/>
          <w:szCs w:val="24"/>
        </w:rPr>
        <w:t xml:space="preserve"> correlations between explanatory variables</w:t>
      </w:r>
      <w:r w:rsidR="00EA2552" w:rsidRPr="00EA2552">
        <w:rPr>
          <w:rFonts w:ascii="Times New Roman" w:hAnsi="Times New Roman" w:cs="Times New Roman"/>
          <w:sz w:val="24"/>
          <w:szCs w:val="24"/>
        </w:rPr>
        <w:t xml:space="preserve"> </w:t>
      </w:r>
      <w:r w:rsidR="00EA2552">
        <w:rPr>
          <w:rFonts w:ascii="Times New Roman" w:hAnsi="Times New Roman" w:cs="Times New Roman"/>
          <w:sz w:val="24"/>
          <w:szCs w:val="24"/>
        </w:rPr>
        <w:t>in the inter-birth interval</w:t>
      </w:r>
      <w:r w:rsidR="00EA2552" w:rsidRPr="000674CB">
        <w:rPr>
          <w:rFonts w:ascii="Times New Roman" w:hAnsi="Times New Roman" w:cs="Times New Roman"/>
          <w:sz w:val="24"/>
          <w:szCs w:val="24"/>
        </w:rPr>
        <w:t xml:space="preserve"> dataset</w:t>
      </w:r>
      <w:r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 xml:space="preserve">Highly correlated variables included both pairs of </w:t>
      </w:r>
      <w:r w:rsidR="00EA2552">
        <w:rPr>
          <w:rFonts w:ascii="Times New Roman" w:hAnsi="Times New Roman" w:cs="Times New Roman"/>
          <w:sz w:val="24"/>
          <w:szCs w:val="24"/>
        </w:rPr>
        <w:t>p</w:t>
      </w:r>
      <w:r w:rsidRPr="000674CB">
        <w:rPr>
          <w:rFonts w:ascii="Times New Roman" w:hAnsi="Times New Roman" w:cs="Times New Roman"/>
          <w:sz w:val="24"/>
          <w:szCs w:val="24"/>
        </w:rPr>
        <w:t xml:space="preserve">rior and </w:t>
      </w:r>
      <w:r w:rsidR="00EA2552">
        <w:rPr>
          <w:rFonts w:ascii="Times New Roman" w:hAnsi="Times New Roman" w:cs="Times New Roman"/>
          <w:sz w:val="24"/>
          <w:szCs w:val="24"/>
        </w:rPr>
        <w:t>mean</w:t>
      </w:r>
      <w:r w:rsidR="00EA2552" w:rsidRPr="000674CB">
        <w:rPr>
          <w:rFonts w:ascii="Times New Roman" w:hAnsi="Times New Roman" w:cs="Times New Roman"/>
          <w:sz w:val="24"/>
          <w:szCs w:val="24"/>
        </w:rPr>
        <w:t xml:space="preserve"> </w:t>
      </w:r>
      <w:r w:rsidR="00EA2552">
        <w:rPr>
          <w:rFonts w:ascii="Times New Roman" w:hAnsi="Times New Roman" w:cs="Times New Roman"/>
          <w:sz w:val="24"/>
          <w:szCs w:val="24"/>
        </w:rPr>
        <w:t>r</w:t>
      </w:r>
      <w:r w:rsidRPr="000674CB">
        <w:rPr>
          <w:rFonts w:ascii="Times New Roman" w:hAnsi="Times New Roman" w:cs="Times New Roman"/>
          <w:sz w:val="24"/>
          <w:szCs w:val="24"/>
        </w:rPr>
        <w:t xml:space="preserve">ainfall and NDVI as well as </w:t>
      </w:r>
      <w:r w:rsidR="00EA2552">
        <w:rPr>
          <w:rFonts w:ascii="Times New Roman" w:hAnsi="Times New Roman" w:cs="Times New Roman"/>
          <w:sz w:val="24"/>
          <w:szCs w:val="24"/>
        </w:rPr>
        <w:t>m</w:t>
      </w:r>
      <w:r w:rsidR="00EA2552" w:rsidRPr="000674CB">
        <w:rPr>
          <w:rFonts w:ascii="Times New Roman" w:hAnsi="Times New Roman" w:cs="Times New Roman"/>
          <w:sz w:val="24"/>
          <w:szCs w:val="24"/>
        </w:rPr>
        <w:t xml:space="preserve">aternal </w:t>
      </w:r>
      <w:r w:rsidR="00EA2552">
        <w:rPr>
          <w:rFonts w:ascii="Times New Roman" w:hAnsi="Times New Roman" w:cs="Times New Roman"/>
          <w:sz w:val="24"/>
          <w:szCs w:val="24"/>
        </w:rPr>
        <w:t>a</w:t>
      </w:r>
      <w:r w:rsidRPr="000674CB">
        <w:rPr>
          <w:rFonts w:ascii="Times New Roman" w:hAnsi="Times New Roman" w:cs="Times New Roman"/>
          <w:sz w:val="24"/>
          <w:szCs w:val="24"/>
        </w:rPr>
        <w:t xml:space="preserve">ge and </w:t>
      </w:r>
      <w:r w:rsidR="00EA2552">
        <w:rPr>
          <w:rFonts w:ascii="Times New Roman" w:hAnsi="Times New Roman" w:cs="Times New Roman"/>
          <w:sz w:val="24"/>
          <w:szCs w:val="24"/>
        </w:rPr>
        <w:t>m</w:t>
      </w:r>
      <w:r w:rsidR="00EA2552" w:rsidRPr="000674CB">
        <w:rPr>
          <w:rFonts w:ascii="Times New Roman" w:hAnsi="Times New Roman" w:cs="Times New Roman"/>
          <w:sz w:val="24"/>
          <w:szCs w:val="24"/>
        </w:rPr>
        <w:t xml:space="preserve">aternal </w:t>
      </w:r>
      <w:r w:rsidR="00EA2552">
        <w:rPr>
          <w:rFonts w:ascii="Times New Roman" w:hAnsi="Times New Roman" w:cs="Times New Roman"/>
          <w:sz w:val="24"/>
          <w:szCs w:val="24"/>
        </w:rPr>
        <w:t>e</w:t>
      </w:r>
      <w:r w:rsidR="00EA2552" w:rsidRPr="000674CB">
        <w:rPr>
          <w:rFonts w:ascii="Times New Roman" w:hAnsi="Times New Roman" w:cs="Times New Roman"/>
          <w:sz w:val="24"/>
          <w:szCs w:val="24"/>
        </w:rPr>
        <w:t xml:space="preserve">xperience </w:t>
      </w:r>
      <w:r w:rsidRPr="000674CB">
        <w:rPr>
          <w:rFonts w:ascii="Times New Roman" w:hAnsi="Times New Roman" w:cs="Times New Roman"/>
          <w:sz w:val="24"/>
          <w:szCs w:val="24"/>
        </w:rPr>
        <w:t>(</w:t>
      </w:r>
      <w:r w:rsidR="00EA2552">
        <w:rPr>
          <w:rFonts w:ascii="Times New Roman" w:hAnsi="Times New Roman" w:cs="Times New Roman"/>
          <w:sz w:val="24"/>
          <w:szCs w:val="24"/>
        </w:rPr>
        <w:t xml:space="preserve">Supplementary </w:t>
      </w:r>
      <w:r w:rsidRPr="000674CB">
        <w:rPr>
          <w:rFonts w:ascii="Times New Roman" w:hAnsi="Times New Roman" w:cs="Times New Roman"/>
          <w:sz w:val="24"/>
          <w:szCs w:val="24"/>
        </w:rPr>
        <w:t>Fig</w:t>
      </w:r>
      <w:r w:rsidR="00EA2552">
        <w:rPr>
          <w:rFonts w:ascii="Times New Roman" w:hAnsi="Times New Roman" w:cs="Times New Roman"/>
          <w:sz w:val="24"/>
          <w:szCs w:val="24"/>
        </w:rPr>
        <w:t xml:space="preserve">. </w:t>
      </w:r>
      <w:r w:rsidRPr="000674CB">
        <w:rPr>
          <w:rFonts w:ascii="Times New Roman" w:hAnsi="Times New Roman" w:cs="Times New Roman"/>
          <w:sz w:val="24"/>
          <w:szCs w:val="24"/>
        </w:rPr>
        <w:t>5).</w:t>
      </w:r>
      <w:r w:rsidR="00E74790">
        <w:rPr>
          <w:rFonts w:ascii="Times New Roman" w:hAnsi="Times New Roman" w:cs="Times New Roman"/>
          <w:sz w:val="24"/>
          <w:szCs w:val="24"/>
        </w:rPr>
        <w:t xml:space="preserve"> </w:t>
      </w:r>
    </w:p>
    <w:p w14:paraId="4B6EC7F1" w14:textId="77777777"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noProof/>
          <w:sz w:val="24"/>
          <w:szCs w:val="24"/>
        </w:rPr>
        <w:lastRenderedPageBreak/>
        <w:drawing>
          <wp:inline distT="0" distB="0" distL="0" distR="0" wp14:anchorId="4E0F341B" wp14:editId="384EC647">
            <wp:extent cx="5943600" cy="3731260"/>
            <wp:effectExtent l="0" t="0" r="0" b="254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731260"/>
                    </a:xfrm>
                    <a:prstGeom prst="rect">
                      <a:avLst/>
                    </a:prstGeom>
                  </pic:spPr>
                </pic:pic>
              </a:graphicData>
            </a:graphic>
          </wp:inline>
        </w:drawing>
      </w:r>
    </w:p>
    <w:p w14:paraId="73F9495B" w14:textId="6764CCF7" w:rsidR="000674CB" w:rsidRPr="000674CB" w:rsidRDefault="003B28C9" w:rsidP="00931924">
      <w:pPr>
        <w:spacing w:line="240" w:lineRule="auto"/>
        <w:rPr>
          <w:rFonts w:ascii="Times New Roman" w:hAnsi="Times New Roman" w:cs="Times New Roman"/>
          <w:b/>
          <w:sz w:val="24"/>
          <w:szCs w:val="24"/>
        </w:rPr>
      </w:pPr>
      <w:r w:rsidRPr="00931924">
        <w:rPr>
          <w:rFonts w:ascii="Times New Roman" w:hAnsi="Times New Roman" w:cs="Times New Roman"/>
          <w:smallCaps/>
          <w:sz w:val="24"/>
          <w:szCs w:val="24"/>
        </w:rPr>
        <w:t xml:space="preserve">Supplementary </w:t>
      </w:r>
      <w:r w:rsidR="000674CB" w:rsidRPr="00931924">
        <w:rPr>
          <w:rFonts w:ascii="Times New Roman" w:hAnsi="Times New Roman" w:cs="Times New Roman"/>
          <w:smallCaps/>
          <w:sz w:val="24"/>
          <w:szCs w:val="24"/>
        </w:rPr>
        <w:t>Fig</w:t>
      </w:r>
      <w:r w:rsidR="00EA2552" w:rsidRPr="00931924">
        <w:rPr>
          <w:rFonts w:ascii="Times New Roman" w:hAnsi="Times New Roman" w:cs="Times New Roman"/>
          <w:smallCaps/>
          <w:sz w:val="24"/>
          <w:szCs w:val="24"/>
        </w:rPr>
        <w:t>.</w:t>
      </w:r>
      <w:r w:rsidR="000674CB" w:rsidRPr="00931924">
        <w:rPr>
          <w:rFonts w:ascii="Times New Roman" w:hAnsi="Times New Roman" w:cs="Times New Roman"/>
          <w:smallCaps/>
          <w:sz w:val="24"/>
          <w:szCs w:val="24"/>
        </w:rPr>
        <w:t xml:space="preserve"> 5</w:t>
      </w:r>
      <w:r w:rsidR="00E74790">
        <w:rPr>
          <w:rFonts w:ascii="Times New Roman" w:hAnsi="Times New Roman" w:cs="Times New Roman"/>
          <w:b/>
          <w:sz w:val="24"/>
          <w:szCs w:val="24"/>
        </w:rPr>
        <w:t xml:space="preserve"> </w:t>
      </w:r>
      <w:r w:rsidR="000674CB" w:rsidRPr="003B28C9">
        <w:rPr>
          <w:rFonts w:ascii="Times New Roman" w:hAnsi="Times New Roman" w:cs="Times New Roman"/>
          <w:bCs/>
          <w:sz w:val="24"/>
          <w:szCs w:val="24"/>
        </w:rPr>
        <w:t xml:space="preserve">Correlation matrix (including </w:t>
      </w:r>
      <w:r w:rsidR="0082239F">
        <w:rPr>
          <w:rFonts w:ascii="Times New Roman" w:hAnsi="Times New Roman" w:cs="Times New Roman"/>
          <w:bCs/>
          <w:sz w:val="24"/>
          <w:szCs w:val="24"/>
        </w:rPr>
        <w:t>P</w:t>
      </w:r>
      <w:r w:rsidR="000674CB" w:rsidRPr="003B28C9">
        <w:rPr>
          <w:rFonts w:ascii="Times New Roman" w:hAnsi="Times New Roman" w:cs="Times New Roman"/>
          <w:bCs/>
          <w:sz w:val="24"/>
          <w:szCs w:val="24"/>
        </w:rPr>
        <w:t>earson’s values) for response and predictor variables in the model</w:t>
      </w:r>
      <w:r w:rsidR="00EA2552">
        <w:rPr>
          <w:rFonts w:ascii="Times New Roman" w:hAnsi="Times New Roman" w:cs="Times New Roman"/>
          <w:bCs/>
          <w:sz w:val="24"/>
          <w:szCs w:val="24"/>
        </w:rPr>
        <w:t>.</w:t>
      </w:r>
    </w:p>
    <w:p w14:paraId="3D801BF9" w14:textId="77777777" w:rsidR="000674CB" w:rsidRPr="000674CB" w:rsidRDefault="000674CB" w:rsidP="00931924">
      <w:pPr>
        <w:spacing w:line="240" w:lineRule="auto"/>
        <w:rPr>
          <w:rFonts w:ascii="Times New Roman" w:hAnsi="Times New Roman" w:cs="Times New Roman"/>
          <w:sz w:val="24"/>
          <w:szCs w:val="24"/>
        </w:rPr>
      </w:pPr>
    </w:p>
    <w:p w14:paraId="76BDF94B" w14:textId="1991B1BE"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We tested two groups </w:t>
      </w:r>
      <w:r w:rsidRPr="00AC5F01">
        <w:rPr>
          <w:rFonts w:ascii="Times New Roman" w:hAnsi="Times New Roman" w:cs="Times New Roman"/>
          <w:sz w:val="24"/>
          <w:szCs w:val="24"/>
        </w:rPr>
        <w:t>of variable</w:t>
      </w:r>
      <w:r w:rsidR="00F1603D" w:rsidRPr="00AC5F01">
        <w:rPr>
          <w:rFonts w:ascii="Times New Roman" w:hAnsi="Times New Roman" w:cs="Times New Roman"/>
          <w:sz w:val="24"/>
          <w:szCs w:val="24"/>
        </w:rPr>
        <w:t>s</w:t>
      </w:r>
      <w:r w:rsidRPr="00AC5F01">
        <w:rPr>
          <w:rFonts w:ascii="Times New Roman" w:hAnsi="Times New Roman" w:cs="Times New Roman"/>
          <w:sz w:val="24"/>
          <w:szCs w:val="24"/>
        </w:rPr>
        <w:t xml:space="preserve"> for </w:t>
      </w:r>
      <w:r w:rsidR="00AF4CA5" w:rsidRPr="00AC5F01">
        <w:rPr>
          <w:rFonts w:ascii="Times New Roman" w:hAnsi="Times New Roman" w:cs="Times New Roman"/>
          <w:sz w:val="24"/>
          <w:szCs w:val="24"/>
        </w:rPr>
        <w:t>correlation</w:t>
      </w:r>
      <w:r w:rsidR="00E90C13" w:rsidRPr="00AC5F01">
        <w:rPr>
          <w:rFonts w:ascii="Times New Roman" w:hAnsi="Times New Roman" w:cs="Times New Roman"/>
          <w:sz w:val="24"/>
          <w:szCs w:val="24"/>
        </w:rPr>
        <w:t>,</w:t>
      </w:r>
      <w:r w:rsidR="00AF4CA5" w:rsidRPr="00AC5F01">
        <w:rPr>
          <w:rFonts w:ascii="Times New Roman" w:hAnsi="Times New Roman" w:cs="Times New Roman"/>
          <w:sz w:val="24"/>
          <w:szCs w:val="24"/>
        </w:rPr>
        <w:t xml:space="preserve"> to identify which variables to remove</w:t>
      </w:r>
      <w:r w:rsidRPr="00AC5F01">
        <w:rPr>
          <w:rFonts w:ascii="Times New Roman" w:hAnsi="Times New Roman" w:cs="Times New Roman"/>
          <w:sz w:val="24"/>
          <w:szCs w:val="24"/>
        </w:rPr>
        <w:t>.</w:t>
      </w:r>
      <w:r w:rsidR="00E74790" w:rsidRPr="00AC5F01">
        <w:rPr>
          <w:rFonts w:ascii="Times New Roman" w:hAnsi="Times New Roman" w:cs="Times New Roman"/>
          <w:sz w:val="24"/>
          <w:szCs w:val="24"/>
        </w:rPr>
        <w:t xml:space="preserve"> </w:t>
      </w:r>
      <w:r w:rsidRPr="00AC5F01">
        <w:rPr>
          <w:rFonts w:ascii="Times New Roman" w:hAnsi="Times New Roman" w:cs="Times New Roman"/>
          <w:sz w:val="24"/>
          <w:szCs w:val="24"/>
        </w:rPr>
        <w:t xml:space="preserve">Firstly, </w:t>
      </w:r>
      <w:r w:rsidR="00F1603D" w:rsidRPr="00AC5F01">
        <w:rPr>
          <w:rFonts w:ascii="Times New Roman" w:hAnsi="Times New Roman" w:cs="Times New Roman"/>
          <w:sz w:val="24"/>
          <w:szCs w:val="24"/>
        </w:rPr>
        <w:t>m</w:t>
      </w:r>
      <w:r w:rsidRPr="00AC5F01">
        <w:rPr>
          <w:rFonts w:ascii="Times New Roman" w:hAnsi="Times New Roman" w:cs="Times New Roman"/>
          <w:sz w:val="24"/>
          <w:szCs w:val="24"/>
        </w:rPr>
        <w:t xml:space="preserve">aternal </w:t>
      </w:r>
      <w:r w:rsidR="00F1603D" w:rsidRPr="00AC5F01">
        <w:rPr>
          <w:rFonts w:ascii="Times New Roman" w:hAnsi="Times New Roman" w:cs="Times New Roman"/>
          <w:sz w:val="24"/>
          <w:szCs w:val="24"/>
        </w:rPr>
        <w:t>e</w:t>
      </w:r>
      <w:r w:rsidRPr="00AC5F01">
        <w:rPr>
          <w:rFonts w:ascii="Times New Roman" w:hAnsi="Times New Roman" w:cs="Times New Roman"/>
          <w:sz w:val="24"/>
          <w:szCs w:val="24"/>
        </w:rPr>
        <w:t xml:space="preserve">xperience was selected over </w:t>
      </w:r>
      <w:r w:rsidR="00F1603D" w:rsidRPr="00AC5F01">
        <w:rPr>
          <w:rFonts w:ascii="Times New Roman" w:hAnsi="Times New Roman" w:cs="Times New Roman"/>
          <w:sz w:val="24"/>
          <w:szCs w:val="24"/>
        </w:rPr>
        <w:t>m</w:t>
      </w:r>
      <w:r w:rsidRPr="00AC5F01">
        <w:rPr>
          <w:rFonts w:ascii="Times New Roman" w:hAnsi="Times New Roman" w:cs="Times New Roman"/>
          <w:sz w:val="24"/>
          <w:szCs w:val="24"/>
        </w:rPr>
        <w:t xml:space="preserve">aternal </w:t>
      </w:r>
      <w:r w:rsidR="00F1603D" w:rsidRPr="00AC5F01">
        <w:rPr>
          <w:rFonts w:ascii="Times New Roman" w:hAnsi="Times New Roman" w:cs="Times New Roman"/>
          <w:sz w:val="24"/>
          <w:szCs w:val="24"/>
        </w:rPr>
        <w:t>a</w:t>
      </w:r>
      <w:r w:rsidRPr="00AC5F01">
        <w:rPr>
          <w:rFonts w:ascii="Times New Roman" w:hAnsi="Times New Roman" w:cs="Times New Roman"/>
          <w:sz w:val="24"/>
          <w:szCs w:val="24"/>
        </w:rPr>
        <w:t xml:space="preserve">ge as the better model (Akaike </w:t>
      </w:r>
      <w:r w:rsidR="00F1603D" w:rsidRPr="00AC5F01">
        <w:rPr>
          <w:rFonts w:ascii="Times New Roman" w:hAnsi="Times New Roman" w:cs="Times New Roman"/>
          <w:sz w:val="24"/>
          <w:szCs w:val="24"/>
        </w:rPr>
        <w:t>w</w:t>
      </w:r>
      <w:r w:rsidRPr="00AC5F01">
        <w:rPr>
          <w:rFonts w:ascii="Times New Roman" w:hAnsi="Times New Roman" w:cs="Times New Roman"/>
          <w:sz w:val="24"/>
          <w:szCs w:val="24"/>
        </w:rPr>
        <w:t xml:space="preserve">eight = 54.4%) and thus </w:t>
      </w:r>
      <w:r w:rsidR="00F1603D" w:rsidRPr="00AC5F01">
        <w:rPr>
          <w:rFonts w:ascii="Times New Roman" w:hAnsi="Times New Roman" w:cs="Times New Roman"/>
          <w:sz w:val="24"/>
          <w:szCs w:val="24"/>
        </w:rPr>
        <w:t xml:space="preserve">a </w:t>
      </w:r>
      <w:r w:rsidRPr="00AC5F01">
        <w:rPr>
          <w:rFonts w:ascii="Times New Roman" w:hAnsi="Times New Roman" w:cs="Times New Roman"/>
          <w:sz w:val="24"/>
          <w:szCs w:val="24"/>
        </w:rPr>
        <w:t xml:space="preserve">better proxy for maternal characteristics that may influence </w:t>
      </w:r>
      <w:r w:rsidR="001C208B" w:rsidRPr="00AC5F01">
        <w:rPr>
          <w:rFonts w:ascii="Times New Roman" w:hAnsi="Times New Roman" w:cs="Times New Roman"/>
          <w:sz w:val="24"/>
          <w:szCs w:val="24"/>
        </w:rPr>
        <w:t>inter-birth interval</w:t>
      </w:r>
      <w:r w:rsidRPr="00AC5F01">
        <w:rPr>
          <w:rFonts w:ascii="Times New Roman" w:hAnsi="Times New Roman" w:cs="Times New Roman"/>
          <w:sz w:val="24"/>
          <w:szCs w:val="24"/>
        </w:rPr>
        <w:t xml:space="preserve"> (</w:t>
      </w:r>
      <w:r w:rsidR="00F1603D" w:rsidRPr="00AC5F01">
        <w:rPr>
          <w:rFonts w:ascii="Times New Roman" w:hAnsi="Times New Roman" w:cs="Times New Roman"/>
          <w:sz w:val="24"/>
          <w:szCs w:val="24"/>
        </w:rPr>
        <w:t xml:space="preserve">Supplementary </w:t>
      </w:r>
      <w:r w:rsidRPr="00AC5F01">
        <w:rPr>
          <w:rFonts w:ascii="Times New Roman" w:hAnsi="Times New Roman" w:cs="Times New Roman"/>
          <w:sz w:val="24"/>
          <w:szCs w:val="24"/>
        </w:rPr>
        <w:t>Table 3).</w:t>
      </w:r>
      <w:r w:rsidRPr="000674CB">
        <w:rPr>
          <w:rFonts w:ascii="Times New Roman" w:hAnsi="Times New Roman" w:cs="Times New Roman"/>
          <w:sz w:val="24"/>
          <w:szCs w:val="24"/>
        </w:rPr>
        <w:t xml:space="preserve"> </w:t>
      </w:r>
    </w:p>
    <w:p w14:paraId="7111AA47" w14:textId="77777777" w:rsidR="000674CB" w:rsidRPr="000674CB" w:rsidRDefault="000674CB" w:rsidP="00931924">
      <w:pPr>
        <w:spacing w:line="240" w:lineRule="auto"/>
        <w:rPr>
          <w:rFonts w:ascii="Times New Roman" w:hAnsi="Times New Roman" w:cs="Times New Roman"/>
          <w:b/>
          <w:sz w:val="24"/>
          <w:szCs w:val="24"/>
        </w:rPr>
      </w:pPr>
    </w:p>
    <w:p w14:paraId="4DBE65B2" w14:textId="48DEA777" w:rsidR="000674CB" w:rsidRPr="000674CB" w:rsidRDefault="003B28C9" w:rsidP="00931924">
      <w:pPr>
        <w:spacing w:line="240" w:lineRule="auto"/>
        <w:rPr>
          <w:rFonts w:ascii="Times New Roman" w:hAnsi="Times New Roman" w:cs="Times New Roman"/>
          <w:b/>
          <w:sz w:val="24"/>
          <w:szCs w:val="24"/>
        </w:rPr>
      </w:pPr>
      <w:bookmarkStart w:id="0" w:name="_Hlk84315816"/>
      <w:r w:rsidRPr="00931924">
        <w:rPr>
          <w:rFonts w:ascii="Times New Roman" w:hAnsi="Times New Roman" w:cs="Times New Roman"/>
          <w:smallCaps/>
          <w:sz w:val="24"/>
          <w:szCs w:val="24"/>
        </w:rPr>
        <w:t xml:space="preserve">Supplementary </w:t>
      </w:r>
      <w:r w:rsidR="000674CB" w:rsidRPr="00931924">
        <w:rPr>
          <w:rFonts w:ascii="Times New Roman" w:hAnsi="Times New Roman" w:cs="Times New Roman"/>
          <w:smallCaps/>
          <w:sz w:val="24"/>
          <w:szCs w:val="24"/>
        </w:rPr>
        <w:t>Table 3</w:t>
      </w:r>
      <w:r w:rsidR="00E74790">
        <w:rPr>
          <w:rFonts w:ascii="Times New Roman" w:hAnsi="Times New Roman" w:cs="Times New Roman"/>
          <w:b/>
          <w:sz w:val="24"/>
          <w:szCs w:val="24"/>
        </w:rPr>
        <w:t xml:space="preserve"> </w:t>
      </w:r>
      <w:r w:rsidR="000674CB" w:rsidRPr="00AC5F01">
        <w:rPr>
          <w:rFonts w:ascii="Times New Roman" w:hAnsi="Times New Roman" w:cs="Times New Roman"/>
          <w:bCs/>
          <w:sz w:val="24"/>
          <w:szCs w:val="24"/>
        </w:rPr>
        <w:t xml:space="preserve">Summary of model selection statistics for </w:t>
      </w:r>
      <w:r w:rsidR="00F1603D" w:rsidRPr="00AC5F01">
        <w:rPr>
          <w:rFonts w:ascii="Times New Roman" w:hAnsi="Times New Roman" w:cs="Times New Roman"/>
          <w:bCs/>
          <w:sz w:val="24"/>
          <w:szCs w:val="24"/>
        </w:rPr>
        <w:t>m</w:t>
      </w:r>
      <w:r w:rsidR="000674CB" w:rsidRPr="00AC5F01">
        <w:rPr>
          <w:rFonts w:ascii="Times New Roman" w:hAnsi="Times New Roman" w:cs="Times New Roman"/>
          <w:bCs/>
          <w:sz w:val="24"/>
          <w:szCs w:val="24"/>
        </w:rPr>
        <w:t>aternal predictors</w:t>
      </w:r>
      <w:r w:rsidR="00AF4CA5" w:rsidRPr="00AC5F01">
        <w:rPr>
          <w:rFonts w:ascii="Times New Roman" w:hAnsi="Times New Roman" w:cs="Times New Roman"/>
          <w:bCs/>
          <w:sz w:val="24"/>
          <w:szCs w:val="24"/>
        </w:rPr>
        <w:t xml:space="preserve"> showing maternal experience is a better predictor of inter-birthing interval than maternal age</w:t>
      </w:r>
      <w:r w:rsidR="00F1603D" w:rsidRPr="00AC5F01">
        <w:rPr>
          <w:rFonts w:ascii="Times New Roman" w:hAnsi="Times New Roman" w:cs="Times New Roman"/>
          <w:bCs/>
          <w:sz w:val="24"/>
          <w:szCs w:val="24"/>
        </w:rPr>
        <w:t>.</w:t>
      </w:r>
      <w:r w:rsidR="009F2208" w:rsidRPr="00AC5F01">
        <w:rPr>
          <w:rFonts w:ascii="Times New Roman" w:hAnsi="Times New Roman" w:cs="Times New Roman"/>
          <w:bCs/>
          <w:sz w:val="24"/>
          <w:szCs w:val="24"/>
        </w:rPr>
        <w:t xml:space="preserve"> </w:t>
      </w:r>
    </w:p>
    <w:tbl>
      <w:tblPr>
        <w:tblW w:w="5000" w:type="pct"/>
        <w:tblLook w:val="04A0" w:firstRow="1" w:lastRow="0" w:firstColumn="1" w:lastColumn="0" w:noHBand="0" w:noVBand="1"/>
      </w:tblPr>
      <w:tblGrid>
        <w:gridCol w:w="2182"/>
        <w:gridCol w:w="1358"/>
        <w:gridCol w:w="1358"/>
        <w:gridCol w:w="1412"/>
        <w:gridCol w:w="1358"/>
        <w:gridCol w:w="1358"/>
      </w:tblGrid>
      <w:tr w:rsidR="000674CB" w:rsidRPr="000674CB" w14:paraId="23161500" w14:textId="77777777" w:rsidTr="00931924">
        <w:trPr>
          <w:trHeight w:val="315"/>
        </w:trPr>
        <w:tc>
          <w:tcPr>
            <w:tcW w:w="828" w:type="pct"/>
            <w:tcBorders>
              <w:top w:val="single" w:sz="4" w:space="0" w:color="auto"/>
              <w:left w:val="nil"/>
              <w:bottom w:val="single" w:sz="4" w:space="0" w:color="auto"/>
              <w:right w:val="nil"/>
            </w:tcBorders>
            <w:shd w:val="clear" w:color="auto" w:fill="D9D9D9" w:themeFill="background1" w:themeFillShade="D9"/>
            <w:noWrap/>
            <w:vAlign w:val="bottom"/>
            <w:hideMark/>
          </w:tcPr>
          <w:bookmarkEnd w:id="0"/>
          <w:p w14:paraId="1C5039E7"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Model </w:t>
            </w:r>
          </w:p>
        </w:tc>
        <w:tc>
          <w:tcPr>
            <w:tcW w:w="828" w:type="pct"/>
            <w:tcBorders>
              <w:top w:val="single" w:sz="4" w:space="0" w:color="auto"/>
              <w:left w:val="nil"/>
              <w:bottom w:val="single" w:sz="4" w:space="0" w:color="auto"/>
              <w:right w:val="nil"/>
            </w:tcBorders>
            <w:shd w:val="clear" w:color="auto" w:fill="D9D9D9" w:themeFill="background1" w:themeFillShade="D9"/>
            <w:noWrap/>
            <w:vAlign w:val="bottom"/>
            <w:hideMark/>
          </w:tcPr>
          <w:p w14:paraId="4CCA1D65"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df</w:t>
            </w:r>
          </w:p>
        </w:tc>
        <w:tc>
          <w:tcPr>
            <w:tcW w:w="828" w:type="pct"/>
            <w:tcBorders>
              <w:top w:val="single" w:sz="4" w:space="0" w:color="auto"/>
              <w:left w:val="nil"/>
              <w:bottom w:val="single" w:sz="4" w:space="0" w:color="auto"/>
              <w:right w:val="nil"/>
            </w:tcBorders>
            <w:shd w:val="clear" w:color="auto" w:fill="D9D9D9" w:themeFill="background1" w:themeFillShade="D9"/>
            <w:noWrap/>
            <w:vAlign w:val="bottom"/>
            <w:hideMark/>
          </w:tcPr>
          <w:p w14:paraId="00D69AAA"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logLik</w:t>
            </w:r>
          </w:p>
        </w:tc>
        <w:tc>
          <w:tcPr>
            <w:tcW w:w="858" w:type="pct"/>
            <w:tcBorders>
              <w:top w:val="single" w:sz="4" w:space="0" w:color="auto"/>
              <w:left w:val="nil"/>
              <w:bottom w:val="single" w:sz="4" w:space="0" w:color="auto"/>
              <w:right w:val="nil"/>
            </w:tcBorders>
            <w:shd w:val="clear" w:color="auto" w:fill="D9D9D9" w:themeFill="background1" w:themeFillShade="D9"/>
            <w:noWrap/>
            <w:vAlign w:val="bottom"/>
            <w:hideMark/>
          </w:tcPr>
          <w:p w14:paraId="43F81F9C"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AICc</w:t>
            </w:r>
          </w:p>
        </w:tc>
        <w:tc>
          <w:tcPr>
            <w:tcW w:w="828" w:type="pct"/>
            <w:tcBorders>
              <w:top w:val="single" w:sz="4" w:space="0" w:color="auto"/>
              <w:left w:val="nil"/>
              <w:bottom w:val="single" w:sz="4" w:space="0" w:color="auto"/>
              <w:right w:val="nil"/>
            </w:tcBorders>
            <w:shd w:val="clear" w:color="auto" w:fill="D9D9D9" w:themeFill="background1" w:themeFillShade="D9"/>
            <w:noWrap/>
            <w:vAlign w:val="bottom"/>
            <w:hideMark/>
          </w:tcPr>
          <w:p w14:paraId="20E171D3" w14:textId="62251968"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 </w:t>
            </w:r>
            <w:r w:rsidR="00A51159">
              <w:rPr>
                <w:rFonts w:ascii="Times New Roman" w:hAnsi="Times New Roman" w:cs="Times New Roman"/>
                <w:color w:val="000000"/>
                <w:sz w:val="24"/>
                <w:szCs w:val="24"/>
              </w:rPr>
              <w:t>∆</w:t>
            </w:r>
            <w:r w:rsidRPr="000674CB">
              <w:rPr>
                <w:rFonts w:ascii="Times New Roman" w:hAnsi="Times New Roman" w:cs="Times New Roman"/>
                <w:color w:val="000000"/>
                <w:sz w:val="24"/>
                <w:szCs w:val="24"/>
              </w:rPr>
              <w:t>AICc</w:t>
            </w:r>
          </w:p>
        </w:tc>
        <w:tc>
          <w:tcPr>
            <w:tcW w:w="828" w:type="pct"/>
            <w:tcBorders>
              <w:top w:val="single" w:sz="4" w:space="0" w:color="auto"/>
              <w:left w:val="nil"/>
              <w:bottom w:val="single" w:sz="4" w:space="0" w:color="auto"/>
              <w:right w:val="nil"/>
            </w:tcBorders>
            <w:shd w:val="clear" w:color="auto" w:fill="D9D9D9" w:themeFill="background1" w:themeFillShade="D9"/>
            <w:noWrap/>
            <w:vAlign w:val="bottom"/>
            <w:hideMark/>
          </w:tcPr>
          <w:p w14:paraId="03D87BE8" w14:textId="2A021125"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Weight </w:t>
            </w:r>
            <w:r w:rsidR="00A51159" w:rsidRPr="00AC5F01">
              <w:rPr>
                <w:rFonts w:ascii="Times New Roman" w:hAnsi="Times New Roman" w:cs="Times New Roman"/>
                <w:i/>
                <w:iCs/>
                <w:color w:val="000000"/>
                <w:sz w:val="24"/>
                <w:szCs w:val="24"/>
              </w:rPr>
              <w:t>ꭃ</w:t>
            </w:r>
            <w:r w:rsidRPr="00AC5F01">
              <w:rPr>
                <w:rFonts w:ascii="Times New Roman" w:hAnsi="Times New Roman" w:cs="Times New Roman"/>
                <w:i/>
                <w:iCs/>
                <w:color w:val="000000"/>
                <w:sz w:val="24"/>
                <w:szCs w:val="24"/>
              </w:rPr>
              <w:t>i</w:t>
            </w:r>
          </w:p>
        </w:tc>
      </w:tr>
      <w:tr w:rsidR="000674CB" w:rsidRPr="000674CB" w14:paraId="0637026B" w14:textId="77777777" w:rsidTr="008430C9">
        <w:trPr>
          <w:trHeight w:val="285"/>
        </w:trPr>
        <w:tc>
          <w:tcPr>
            <w:tcW w:w="828" w:type="pct"/>
            <w:tcBorders>
              <w:top w:val="nil"/>
              <w:left w:val="nil"/>
              <w:right w:val="nil"/>
            </w:tcBorders>
            <w:shd w:val="clear" w:color="auto" w:fill="auto"/>
            <w:noWrap/>
            <w:vAlign w:val="bottom"/>
            <w:hideMark/>
          </w:tcPr>
          <w:p w14:paraId="213070CD" w14:textId="444CA01E" w:rsidR="000674CB" w:rsidRPr="00931924" w:rsidRDefault="000674CB" w:rsidP="00931924">
            <w:pPr>
              <w:spacing w:line="240" w:lineRule="auto"/>
              <w:rPr>
                <w:rFonts w:ascii="Times New Roman" w:hAnsi="Times New Roman" w:cs="Times New Roman"/>
                <w:bCs/>
                <w:color w:val="000000"/>
                <w:sz w:val="24"/>
                <w:szCs w:val="24"/>
              </w:rPr>
            </w:pPr>
            <w:r w:rsidRPr="00931924">
              <w:rPr>
                <w:rFonts w:ascii="Times New Roman" w:hAnsi="Times New Roman" w:cs="Times New Roman"/>
                <w:bCs/>
                <w:color w:val="000000"/>
                <w:sz w:val="24"/>
                <w:szCs w:val="24"/>
              </w:rPr>
              <w:t>Mat</w:t>
            </w:r>
            <w:r w:rsidR="00B77A09" w:rsidRPr="00931924">
              <w:rPr>
                <w:rFonts w:ascii="Times New Roman" w:hAnsi="Times New Roman" w:cs="Times New Roman"/>
                <w:bCs/>
                <w:color w:val="000000"/>
                <w:sz w:val="24"/>
                <w:szCs w:val="24"/>
              </w:rPr>
              <w:t>ernal e</w:t>
            </w:r>
            <w:r w:rsidRPr="00931924">
              <w:rPr>
                <w:rFonts w:ascii="Times New Roman" w:hAnsi="Times New Roman" w:cs="Times New Roman"/>
                <w:bCs/>
                <w:color w:val="000000"/>
                <w:sz w:val="24"/>
                <w:szCs w:val="24"/>
              </w:rPr>
              <w:t>xp</w:t>
            </w:r>
            <w:r w:rsidR="00B77A09" w:rsidRPr="00931924">
              <w:rPr>
                <w:rFonts w:ascii="Times New Roman" w:hAnsi="Times New Roman" w:cs="Times New Roman"/>
                <w:bCs/>
                <w:color w:val="000000"/>
                <w:sz w:val="24"/>
                <w:szCs w:val="24"/>
              </w:rPr>
              <w:t>erience</w:t>
            </w:r>
          </w:p>
        </w:tc>
        <w:tc>
          <w:tcPr>
            <w:tcW w:w="828" w:type="pct"/>
            <w:tcBorders>
              <w:top w:val="nil"/>
              <w:left w:val="nil"/>
              <w:right w:val="nil"/>
            </w:tcBorders>
            <w:shd w:val="clear" w:color="auto" w:fill="auto"/>
            <w:noWrap/>
            <w:vAlign w:val="bottom"/>
            <w:hideMark/>
          </w:tcPr>
          <w:p w14:paraId="5A642D1B" w14:textId="77777777" w:rsidR="000674CB" w:rsidRPr="00931924" w:rsidRDefault="000674CB" w:rsidP="00931924">
            <w:pPr>
              <w:spacing w:line="240" w:lineRule="auto"/>
              <w:jc w:val="center"/>
              <w:rPr>
                <w:rFonts w:ascii="Times New Roman" w:hAnsi="Times New Roman" w:cs="Times New Roman"/>
                <w:bCs/>
                <w:color w:val="000000"/>
                <w:sz w:val="24"/>
                <w:szCs w:val="24"/>
              </w:rPr>
            </w:pPr>
            <w:r w:rsidRPr="00931924">
              <w:rPr>
                <w:rFonts w:ascii="Times New Roman" w:hAnsi="Times New Roman" w:cs="Times New Roman"/>
                <w:bCs/>
                <w:color w:val="000000"/>
                <w:sz w:val="24"/>
                <w:szCs w:val="24"/>
              </w:rPr>
              <w:t>3</w:t>
            </w:r>
          </w:p>
        </w:tc>
        <w:tc>
          <w:tcPr>
            <w:tcW w:w="828" w:type="pct"/>
            <w:tcBorders>
              <w:top w:val="nil"/>
              <w:left w:val="nil"/>
              <w:right w:val="nil"/>
            </w:tcBorders>
            <w:shd w:val="clear" w:color="auto" w:fill="auto"/>
            <w:noWrap/>
            <w:vAlign w:val="bottom"/>
            <w:hideMark/>
          </w:tcPr>
          <w:p w14:paraId="50234D55" w14:textId="77777777" w:rsidR="000674CB" w:rsidRPr="00931924" w:rsidRDefault="000674CB" w:rsidP="00931924">
            <w:pPr>
              <w:spacing w:line="240" w:lineRule="auto"/>
              <w:jc w:val="center"/>
              <w:rPr>
                <w:rFonts w:ascii="Times New Roman" w:hAnsi="Times New Roman" w:cs="Times New Roman"/>
                <w:bCs/>
                <w:color w:val="000000"/>
                <w:sz w:val="24"/>
                <w:szCs w:val="24"/>
              </w:rPr>
            </w:pPr>
            <w:r w:rsidRPr="00931924">
              <w:rPr>
                <w:rFonts w:ascii="Times New Roman" w:hAnsi="Times New Roman" w:cs="Times New Roman"/>
                <w:bCs/>
                <w:color w:val="000000"/>
                <w:sz w:val="24"/>
                <w:szCs w:val="24"/>
              </w:rPr>
              <w:t>-363.506</w:t>
            </w:r>
          </w:p>
        </w:tc>
        <w:tc>
          <w:tcPr>
            <w:tcW w:w="858" w:type="pct"/>
            <w:tcBorders>
              <w:top w:val="nil"/>
              <w:left w:val="nil"/>
              <w:right w:val="nil"/>
            </w:tcBorders>
            <w:shd w:val="clear" w:color="auto" w:fill="auto"/>
            <w:noWrap/>
            <w:vAlign w:val="bottom"/>
            <w:hideMark/>
          </w:tcPr>
          <w:p w14:paraId="755A9EA0" w14:textId="77777777" w:rsidR="000674CB" w:rsidRPr="00931924" w:rsidRDefault="000674CB" w:rsidP="00931924">
            <w:pPr>
              <w:spacing w:line="240" w:lineRule="auto"/>
              <w:jc w:val="center"/>
              <w:rPr>
                <w:rFonts w:ascii="Times New Roman" w:hAnsi="Times New Roman" w:cs="Times New Roman"/>
                <w:bCs/>
                <w:color w:val="000000"/>
                <w:sz w:val="24"/>
                <w:szCs w:val="24"/>
              </w:rPr>
            </w:pPr>
            <w:r w:rsidRPr="00931924">
              <w:rPr>
                <w:rFonts w:ascii="Times New Roman" w:hAnsi="Times New Roman" w:cs="Times New Roman"/>
                <w:bCs/>
                <w:color w:val="000000"/>
                <w:sz w:val="24"/>
                <w:szCs w:val="24"/>
              </w:rPr>
              <w:t>733.2618</w:t>
            </w:r>
          </w:p>
        </w:tc>
        <w:tc>
          <w:tcPr>
            <w:tcW w:w="828" w:type="pct"/>
            <w:tcBorders>
              <w:top w:val="nil"/>
              <w:left w:val="nil"/>
              <w:right w:val="nil"/>
            </w:tcBorders>
            <w:shd w:val="clear" w:color="auto" w:fill="auto"/>
            <w:noWrap/>
            <w:vAlign w:val="bottom"/>
            <w:hideMark/>
          </w:tcPr>
          <w:p w14:paraId="30845DC8" w14:textId="77777777" w:rsidR="000674CB" w:rsidRPr="00931924" w:rsidRDefault="000674CB" w:rsidP="00931924">
            <w:pPr>
              <w:spacing w:line="240" w:lineRule="auto"/>
              <w:jc w:val="center"/>
              <w:rPr>
                <w:rFonts w:ascii="Times New Roman" w:hAnsi="Times New Roman" w:cs="Times New Roman"/>
                <w:bCs/>
                <w:color w:val="000000"/>
                <w:sz w:val="24"/>
                <w:szCs w:val="24"/>
              </w:rPr>
            </w:pPr>
            <w:r w:rsidRPr="00931924">
              <w:rPr>
                <w:rFonts w:ascii="Times New Roman" w:hAnsi="Times New Roman" w:cs="Times New Roman"/>
                <w:bCs/>
                <w:color w:val="000000"/>
                <w:sz w:val="24"/>
                <w:szCs w:val="24"/>
              </w:rPr>
              <w:t>0</w:t>
            </w:r>
          </w:p>
        </w:tc>
        <w:tc>
          <w:tcPr>
            <w:tcW w:w="828" w:type="pct"/>
            <w:tcBorders>
              <w:top w:val="nil"/>
              <w:left w:val="nil"/>
              <w:right w:val="nil"/>
            </w:tcBorders>
            <w:shd w:val="clear" w:color="auto" w:fill="auto"/>
            <w:noWrap/>
            <w:vAlign w:val="bottom"/>
            <w:hideMark/>
          </w:tcPr>
          <w:p w14:paraId="610E8CA8" w14:textId="77777777" w:rsidR="000674CB" w:rsidRPr="00931924" w:rsidRDefault="000674CB" w:rsidP="00931924">
            <w:pPr>
              <w:spacing w:line="240" w:lineRule="auto"/>
              <w:jc w:val="center"/>
              <w:rPr>
                <w:rFonts w:ascii="Times New Roman" w:hAnsi="Times New Roman" w:cs="Times New Roman"/>
                <w:bCs/>
                <w:color w:val="000000"/>
                <w:sz w:val="24"/>
                <w:szCs w:val="24"/>
              </w:rPr>
            </w:pPr>
            <w:r w:rsidRPr="00931924">
              <w:rPr>
                <w:rFonts w:ascii="Times New Roman" w:hAnsi="Times New Roman" w:cs="Times New Roman"/>
                <w:bCs/>
                <w:color w:val="000000"/>
                <w:sz w:val="24"/>
                <w:szCs w:val="24"/>
              </w:rPr>
              <w:t>0.5443</w:t>
            </w:r>
          </w:p>
        </w:tc>
      </w:tr>
      <w:tr w:rsidR="000674CB" w:rsidRPr="000674CB" w14:paraId="63BAFB53" w14:textId="77777777" w:rsidTr="008430C9">
        <w:trPr>
          <w:trHeight w:val="285"/>
        </w:trPr>
        <w:tc>
          <w:tcPr>
            <w:tcW w:w="828" w:type="pct"/>
            <w:tcBorders>
              <w:top w:val="nil"/>
              <w:left w:val="nil"/>
              <w:bottom w:val="single" w:sz="4" w:space="0" w:color="auto"/>
              <w:right w:val="nil"/>
            </w:tcBorders>
            <w:shd w:val="clear" w:color="auto" w:fill="auto"/>
            <w:noWrap/>
            <w:vAlign w:val="bottom"/>
            <w:hideMark/>
          </w:tcPr>
          <w:p w14:paraId="0764803E" w14:textId="4AA789F8"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Mat</w:t>
            </w:r>
            <w:r w:rsidR="00B77A09">
              <w:rPr>
                <w:rFonts w:ascii="Times New Roman" w:hAnsi="Times New Roman" w:cs="Times New Roman"/>
                <w:color w:val="000000"/>
                <w:sz w:val="24"/>
                <w:szCs w:val="24"/>
              </w:rPr>
              <w:t>ernal a</w:t>
            </w:r>
            <w:r w:rsidRPr="000674CB">
              <w:rPr>
                <w:rFonts w:ascii="Times New Roman" w:hAnsi="Times New Roman" w:cs="Times New Roman"/>
                <w:color w:val="000000"/>
                <w:sz w:val="24"/>
                <w:szCs w:val="24"/>
              </w:rPr>
              <w:t>ge</w:t>
            </w:r>
          </w:p>
        </w:tc>
        <w:tc>
          <w:tcPr>
            <w:tcW w:w="828" w:type="pct"/>
            <w:tcBorders>
              <w:top w:val="nil"/>
              <w:left w:val="nil"/>
              <w:bottom w:val="single" w:sz="4" w:space="0" w:color="auto"/>
              <w:right w:val="nil"/>
            </w:tcBorders>
            <w:shd w:val="clear" w:color="auto" w:fill="auto"/>
            <w:noWrap/>
            <w:vAlign w:val="bottom"/>
            <w:hideMark/>
          </w:tcPr>
          <w:p w14:paraId="359874EF"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w:t>
            </w:r>
          </w:p>
        </w:tc>
        <w:tc>
          <w:tcPr>
            <w:tcW w:w="828" w:type="pct"/>
            <w:tcBorders>
              <w:top w:val="nil"/>
              <w:left w:val="nil"/>
              <w:bottom w:val="single" w:sz="4" w:space="0" w:color="auto"/>
              <w:right w:val="nil"/>
            </w:tcBorders>
            <w:shd w:val="clear" w:color="auto" w:fill="auto"/>
            <w:noWrap/>
            <w:vAlign w:val="bottom"/>
            <w:hideMark/>
          </w:tcPr>
          <w:p w14:paraId="34CAC752"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-363.684</w:t>
            </w:r>
          </w:p>
        </w:tc>
        <w:tc>
          <w:tcPr>
            <w:tcW w:w="858" w:type="pct"/>
            <w:tcBorders>
              <w:top w:val="nil"/>
              <w:left w:val="nil"/>
              <w:bottom w:val="single" w:sz="4" w:space="0" w:color="auto"/>
              <w:right w:val="nil"/>
            </w:tcBorders>
            <w:shd w:val="clear" w:color="auto" w:fill="auto"/>
            <w:noWrap/>
            <w:vAlign w:val="bottom"/>
            <w:hideMark/>
          </w:tcPr>
          <w:p w14:paraId="624D6E1A"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733.6174</w:t>
            </w:r>
          </w:p>
        </w:tc>
        <w:tc>
          <w:tcPr>
            <w:tcW w:w="828" w:type="pct"/>
            <w:tcBorders>
              <w:top w:val="nil"/>
              <w:left w:val="nil"/>
              <w:bottom w:val="single" w:sz="4" w:space="0" w:color="auto"/>
              <w:right w:val="nil"/>
            </w:tcBorders>
            <w:shd w:val="clear" w:color="auto" w:fill="auto"/>
            <w:noWrap/>
            <w:vAlign w:val="bottom"/>
            <w:hideMark/>
          </w:tcPr>
          <w:p w14:paraId="4F85C911"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0.3556</w:t>
            </w:r>
          </w:p>
        </w:tc>
        <w:tc>
          <w:tcPr>
            <w:tcW w:w="828" w:type="pct"/>
            <w:tcBorders>
              <w:top w:val="nil"/>
              <w:left w:val="nil"/>
              <w:bottom w:val="single" w:sz="4" w:space="0" w:color="auto"/>
              <w:right w:val="nil"/>
            </w:tcBorders>
            <w:shd w:val="clear" w:color="auto" w:fill="auto"/>
            <w:noWrap/>
            <w:vAlign w:val="bottom"/>
            <w:hideMark/>
          </w:tcPr>
          <w:p w14:paraId="5A7F610C"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0.4557</w:t>
            </w:r>
          </w:p>
        </w:tc>
      </w:tr>
    </w:tbl>
    <w:p w14:paraId="1748838F" w14:textId="77777777" w:rsidR="000674CB" w:rsidRPr="000674CB" w:rsidRDefault="000674CB" w:rsidP="00931924">
      <w:pPr>
        <w:spacing w:line="240" w:lineRule="auto"/>
        <w:rPr>
          <w:rFonts w:ascii="Times New Roman" w:hAnsi="Times New Roman" w:cs="Times New Roman"/>
          <w:sz w:val="24"/>
          <w:szCs w:val="24"/>
        </w:rPr>
      </w:pPr>
    </w:p>
    <w:p w14:paraId="53EBC7B6" w14:textId="77777777" w:rsidR="000674CB" w:rsidRPr="000674CB" w:rsidRDefault="000674CB" w:rsidP="00931924">
      <w:pPr>
        <w:spacing w:line="240" w:lineRule="auto"/>
        <w:rPr>
          <w:rFonts w:ascii="Times New Roman" w:hAnsi="Times New Roman" w:cs="Times New Roman"/>
          <w:sz w:val="24"/>
          <w:szCs w:val="24"/>
        </w:rPr>
      </w:pPr>
    </w:p>
    <w:p w14:paraId="175964E4" w14:textId="01CB0684"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For the </w:t>
      </w:r>
      <w:r w:rsidR="00382706">
        <w:rPr>
          <w:rFonts w:ascii="Times New Roman" w:hAnsi="Times New Roman" w:cs="Times New Roman"/>
          <w:sz w:val="24"/>
          <w:szCs w:val="24"/>
        </w:rPr>
        <w:t>p</w:t>
      </w:r>
      <w:r w:rsidR="00382706" w:rsidRPr="000674CB">
        <w:rPr>
          <w:rFonts w:ascii="Times New Roman" w:hAnsi="Times New Roman" w:cs="Times New Roman"/>
          <w:sz w:val="24"/>
          <w:szCs w:val="24"/>
        </w:rPr>
        <w:t xml:space="preserve">rior </w:t>
      </w:r>
      <w:r w:rsidR="00382706">
        <w:rPr>
          <w:rFonts w:ascii="Times New Roman" w:hAnsi="Times New Roman" w:cs="Times New Roman"/>
          <w:sz w:val="24"/>
          <w:szCs w:val="24"/>
        </w:rPr>
        <w:t>r</w:t>
      </w:r>
      <w:r w:rsidR="00382706" w:rsidRPr="000674CB">
        <w:rPr>
          <w:rFonts w:ascii="Times New Roman" w:hAnsi="Times New Roman" w:cs="Times New Roman"/>
          <w:sz w:val="24"/>
          <w:szCs w:val="24"/>
        </w:rPr>
        <w:t xml:space="preserve">ainfall </w:t>
      </w:r>
      <w:r w:rsidRPr="000674CB">
        <w:rPr>
          <w:rFonts w:ascii="Times New Roman" w:hAnsi="Times New Roman" w:cs="Times New Roman"/>
          <w:sz w:val="24"/>
          <w:szCs w:val="24"/>
        </w:rPr>
        <w:t xml:space="preserve">versus NDVI explanatory variables, </w:t>
      </w:r>
      <w:r w:rsidR="00382706">
        <w:rPr>
          <w:rFonts w:ascii="Times New Roman" w:hAnsi="Times New Roman" w:cs="Times New Roman"/>
          <w:sz w:val="24"/>
          <w:szCs w:val="24"/>
        </w:rPr>
        <w:t>p</w:t>
      </w:r>
      <w:r w:rsidR="00382706" w:rsidRPr="000674CB">
        <w:rPr>
          <w:rFonts w:ascii="Times New Roman" w:hAnsi="Times New Roman" w:cs="Times New Roman"/>
          <w:sz w:val="24"/>
          <w:szCs w:val="24"/>
        </w:rPr>
        <w:t xml:space="preserve">rior </w:t>
      </w:r>
      <w:r w:rsidR="00382706">
        <w:rPr>
          <w:rFonts w:ascii="Times New Roman" w:hAnsi="Times New Roman" w:cs="Times New Roman"/>
          <w:sz w:val="24"/>
          <w:szCs w:val="24"/>
        </w:rPr>
        <w:t>r</w:t>
      </w:r>
      <w:r w:rsidR="00382706" w:rsidRPr="000674CB">
        <w:rPr>
          <w:rFonts w:ascii="Times New Roman" w:hAnsi="Times New Roman" w:cs="Times New Roman"/>
          <w:sz w:val="24"/>
          <w:szCs w:val="24"/>
        </w:rPr>
        <w:t xml:space="preserve">ain </w:t>
      </w:r>
      <w:r w:rsidRPr="000674CB">
        <w:rPr>
          <w:rFonts w:ascii="Times New Roman" w:hAnsi="Times New Roman" w:cs="Times New Roman"/>
          <w:sz w:val="24"/>
          <w:szCs w:val="24"/>
        </w:rPr>
        <w:t>was the better model</w:t>
      </w:r>
      <w:r w:rsidR="00382706">
        <w:rPr>
          <w:rFonts w:ascii="Times New Roman" w:hAnsi="Times New Roman" w:cs="Times New Roman"/>
          <w:sz w:val="24"/>
          <w:szCs w:val="24"/>
        </w:rPr>
        <w:t>,</w:t>
      </w:r>
      <w:r w:rsidRPr="000674CB">
        <w:rPr>
          <w:rFonts w:ascii="Times New Roman" w:hAnsi="Times New Roman" w:cs="Times New Roman"/>
          <w:sz w:val="24"/>
          <w:szCs w:val="24"/>
        </w:rPr>
        <w:t xml:space="preserve"> whereas for the </w:t>
      </w:r>
      <w:r w:rsidR="00382706">
        <w:rPr>
          <w:rFonts w:ascii="Times New Roman" w:hAnsi="Times New Roman" w:cs="Times New Roman"/>
          <w:sz w:val="24"/>
          <w:szCs w:val="24"/>
        </w:rPr>
        <w:t>mean</w:t>
      </w:r>
      <w:r w:rsidRPr="000674CB">
        <w:rPr>
          <w:rFonts w:ascii="Times New Roman" w:hAnsi="Times New Roman" w:cs="Times New Roman"/>
          <w:sz w:val="24"/>
          <w:szCs w:val="24"/>
        </w:rPr>
        <w:t xml:space="preserve"> </w:t>
      </w:r>
      <w:r w:rsidR="00382706">
        <w:rPr>
          <w:rFonts w:ascii="Times New Roman" w:hAnsi="Times New Roman" w:cs="Times New Roman"/>
          <w:sz w:val="24"/>
          <w:szCs w:val="24"/>
        </w:rPr>
        <w:t>r</w:t>
      </w:r>
      <w:r w:rsidR="00382706" w:rsidRPr="000674CB">
        <w:rPr>
          <w:rFonts w:ascii="Times New Roman" w:hAnsi="Times New Roman" w:cs="Times New Roman"/>
          <w:sz w:val="24"/>
          <w:szCs w:val="24"/>
        </w:rPr>
        <w:t xml:space="preserve">ain </w:t>
      </w:r>
      <w:r w:rsidRPr="000674CB">
        <w:rPr>
          <w:rFonts w:ascii="Times New Roman" w:hAnsi="Times New Roman" w:cs="Times New Roman"/>
          <w:sz w:val="24"/>
          <w:szCs w:val="24"/>
        </w:rPr>
        <w:t xml:space="preserve">or NDVI during the </w:t>
      </w:r>
      <w:r w:rsidR="001C208B">
        <w:rPr>
          <w:rFonts w:ascii="Times New Roman" w:hAnsi="Times New Roman" w:cs="Times New Roman"/>
          <w:sz w:val="24"/>
          <w:szCs w:val="24"/>
        </w:rPr>
        <w:t>inter-birth interval</w:t>
      </w:r>
      <w:r w:rsidRPr="000674CB">
        <w:rPr>
          <w:rFonts w:ascii="Times New Roman" w:hAnsi="Times New Roman" w:cs="Times New Roman"/>
          <w:sz w:val="24"/>
          <w:szCs w:val="24"/>
        </w:rPr>
        <w:t xml:space="preserve">, </w:t>
      </w:r>
      <w:r w:rsidR="00382706">
        <w:rPr>
          <w:rFonts w:ascii="Times New Roman" w:hAnsi="Times New Roman" w:cs="Times New Roman"/>
          <w:sz w:val="24"/>
          <w:szCs w:val="24"/>
        </w:rPr>
        <w:t xml:space="preserve">mean </w:t>
      </w:r>
      <w:r w:rsidRPr="000674CB">
        <w:rPr>
          <w:rFonts w:ascii="Times New Roman" w:hAnsi="Times New Roman" w:cs="Times New Roman"/>
          <w:sz w:val="24"/>
          <w:szCs w:val="24"/>
        </w:rPr>
        <w:t>NDVI was the better model.</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As the two predictors measure different effects (before and during</w:t>
      </w:r>
      <w:r w:rsidR="00365A9F">
        <w:rPr>
          <w:rFonts w:ascii="Times New Roman" w:hAnsi="Times New Roman" w:cs="Times New Roman"/>
          <w:sz w:val="24"/>
          <w:szCs w:val="24"/>
        </w:rPr>
        <w:t xml:space="preserve"> the</w:t>
      </w:r>
      <w:r w:rsidRPr="000674CB">
        <w:rPr>
          <w:rFonts w:ascii="Times New Roman" w:hAnsi="Times New Roman" w:cs="Times New Roman"/>
          <w:sz w:val="24"/>
          <w:szCs w:val="24"/>
        </w:rPr>
        <w:t xml:space="preserve"> </w:t>
      </w:r>
      <w:r w:rsidR="001C208B">
        <w:rPr>
          <w:rFonts w:ascii="Times New Roman" w:hAnsi="Times New Roman" w:cs="Times New Roman"/>
          <w:sz w:val="24"/>
          <w:szCs w:val="24"/>
        </w:rPr>
        <w:t>inter-birth interval</w:t>
      </w:r>
      <w:r w:rsidRPr="000674CB">
        <w:rPr>
          <w:rFonts w:ascii="Times New Roman" w:hAnsi="Times New Roman" w:cs="Times New Roman"/>
          <w:sz w:val="24"/>
          <w:szCs w:val="24"/>
        </w:rPr>
        <w:t>) and were not correlated (&lt;</w:t>
      </w:r>
      <w:r w:rsidR="00365A9F">
        <w:rPr>
          <w:rFonts w:ascii="Times New Roman" w:hAnsi="Times New Roman" w:cs="Times New Roman"/>
          <w:sz w:val="24"/>
          <w:szCs w:val="24"/>
        </w:rPr>
        <w:t xml:space="preserve"> </w:t>
      </w:r>
      <w:r w:rsidRPr="000674CB">
        <w:rPr>
          <w:rFonts w:ascii="Times New Roman" w:hAnsi="Times New Roman" w:cs="Times New Roman"/>
          <w:sz w:val="24"/>
          <w:szCs w:val="24"/>
        </w:rPr>
        <w:t>0.7)</w:t>
      </w:r>
      <w:r w:rsidR="00365A9F">
        <w:rPr>
          <w:rFonts w:ascii="Times New Roman" w:hAnsi="Times New Roman" w:cs="Times New Roman"/>
          <w:sz w:val="24"/>
          <w:szCs w:val="24"/>
        </w:rPr>
        <w:t>,</w:t>
      </w:r>
      <w:r w:rsidRPr="000674CB">
        <w:rPr>
          <w:rFonts w:ascii="Times New Roman" w:hAnsi="Times New Roman" w:cs="Times New Roman"/>
          <w:sz w:val="24"/>
          <w:szCs w:val="24"/>
        </w:rPr>
        <w:t xml:space="preserve"> both were retained in the final model (</w:t>
      </w:r>
      <w:r w:rsidR="00365A9F">
        <w:rPr>
          <w:rFonts w:ascii="Times New Roman" w:hAnsi="Times New Roman" w:cs="Times New Roman"/>
          <w:sz w:val="24"/>
          <w:szCs w:val="24"/>
        </w:rPr>
        <w:t xml:space="preserve">Supplementary </w:t>
      </w:r>
      <w:r w:rsidRPr="000674CB">
        <w:rPr>
          <w:rFonts w:ascii="Times New Roman" w:hAnsi="Times New Roman" w:cs="Times New Roman"/>
          <w:sz w:val="24"/>
          <w:szCs w:val="24"/>
        </w:rPr>
        <w:t>Table 4).</w:t>
      </w:r>
      <w:r w:rsidR="00E74790">
        <w:rPr>
          <w:rFonts w:ascii="Times New Roman" w:hAnsi="Times New Roman" w:cs="Times New Roman"/>
          <w:sz w:val="24"/>
          <w:szCs w:val="24"/>
        </w:rPr>
        <w:t xml:space="preserve"> </w:t>
      </w:r>
    </w:p>
    <w:p w14:paraId="5B803526" w14:textId="77777777" w:rsidR="000674CB" w:rsidRPr="000674CB" w:rsidRDefault="000674CB" w:rsidP="00931924">
      <w:pPr>
        <w:spacing w:line="240" w:lineRule="auto"/>
        <w:rPr>
          <w:rFonts w:ascii="Times New Roman" w:hAnsi="Times New Roman" w:cs="Times New Roman"/>
          <w:b/>
          <w:sz w:val="24"/>
          <w:szCs w:val="24"/>
        </w:rPr>
      </w:pPr>
    </w:p>
    <w:p w14:paraId="6083E717" w14:textId="6A0F6C29" w:rsidR="000674CB" w:rsidRPr="000674CB" w:rsidRDefault="003B28C9" w:rsidP="00931924">
      <w:pPr>
        <w:spacing w:line="240" w:lineRule="auto"/>
        <w:rPr>
          <w:rFonts w:ascii="Times New Roman" w:hAnsi="Times New Roman" w:cs="Times New Roman"/>
          <w:b/>
          <w:sz w:val="24"/>
          <w:szCs w:val="24"/>
        </w:rPr>
      </w:pPr>
      <w:r w:rsidRPr="00931924">
        <w:rPr>
          <w:rFonts w:ascii="Times New Roman" w:hAnsi="Times New Roman" w:cs="Times New Roman"/>
          <w:bCs/>
          <w:smallCaps/>
          <w:sz w:val="24"/>
          <w:szCs w:val="24"/>
        </w:rPr>
        <w:lastRenderedPageBreak/>
        <w:t>Supplementary</w:t>
      </w:r>
      <w:r w:rsidRPr="00931924">
        <w:rPr>
          <w:rFonts w:ascii="Times New Roman" w:hAnsi="Times New Roman" w:cs="Times New Roman"/>
          <w:smallCaps/>
          <w:sz w:val="24"/>
          <w:szCs w:val="24"/>
        </w:rPr>
        <w:t xml:space="preserve"> </w:t>
      </w:r>
      <w:r w:rsidR="000674CB" w:rsidRPr="00931924">
        <w:rPr>
          <w:rFonts w:ascii="Times New Roman" w:hAnsi="Times New Roman" w:cs="Times New Roman"/>
          <w:smallCaps/>
          <w:sz w:val="24"/>
          <w:szCs w:val="24"/>
        </w:rPr>
        <w:t>Table 4</w:t>
      </w:r>
      <w:r w:rsidR="00E74790">
        <w:rPr>
          <w:rFonts w:ascii="Times New Roman" w:hAnsi="Times New Roman" w:cs="Times New Roman"/>
          <w:b/>
          <w:sz w:val="24"/>
          <w:szCs w:val="24"/>
        </w:rPr>
        <w:t xml:space="preserve"> </w:t>
      </w:r>
      <w:r w:rsidR="000674CB" w:rsidRPr="003B28C9">
        <w:rPr>
          <w:rFonts w:ascii="Times New Roman" w:hAnsi="Times New Roman" w:cs="Times New Roman"/>
          <w:bCs/>
          <w:sz w:val="24"/>
          <w:szCs w:val="24"/>
        </w:rPr>
        <w:t xml:space="preserve">Summary of model selection statistics for </w:t>
      </w:r>
      <w:r w:rsidR="00365A9F">
        <w:rPr>
          <w:rFonts w:ascii="Times New Roman" w:hAnsi="Times New Roman" w:cs="Times New Roman"/>
          <w:bCs/>
          <w:sz w:val="24"/>
          <w:szCs w:val="24"/>
        </w:rPr>
        <w:t>p</w:t>
      </w:r>
      <w:r w:rsidR="000674CB" w:rsidRPr="003B28C9">
        <w:rPr>
          <w:rFonts w:ascii="Times New Roman" w:hAnsi="Times New Roman" w:cs="Times New Roman"/>
          <w:bCs/>
          <w:sz w:val="24"/>
          <w:szCs w:val="24"/>
        </w:rPr>
        <w:t xml:space="preserve">rior and </w:t>
      </w:r>
      <w:r w:rsidR="00365A9F">
        <w:rPr>
          <w:rFonts w:ascii="Times New Roman" w:hAnsi="Times New Roman" w:cs="Times New Roman"/>
          <w:bCs/>
          <w:sz w:val="24"/>
          <w:szCs w:val="24"/>
        </w:rPr>
        <w:t>mean</w:t>
      </w:r>
      <w:r w:rsidR="00365A9F" w:rsidRPr="003B28C9">
        <w:rPr>
          <w:rFonts w:ascii="Times New Roman" w:hAnsi="Times New Roman" w:cs="Times New Roman"/>
          <w:bCs/>
          <w:sz w:val="24"/>
          <w:szCs w:val="24"/>
        </w:rPr>
        <w:t xml:space="preserve"> </w:t>
      </w:r>
      <w:r w:rsidR="00365A9F">
        <w:rPr>
          <w:rFonts w:ascii="Times New Roman" w:hAnsi="Times New Roman" w:cs="Times New Roman"/>
          <w:bCs/>
          <w:sz w:val="24"/>
          <w:szCs w:val="24"/>
        </w:rPr>
        <w:t>r</w:t>
      </w:r>
      <w:r w:rsidR="000674CB" w:rsidRPr="003B28C9">
        <w:rPr>
          <w:rFonts w:ascii="Times New Roman" w:hAnsi="Times New Roman" w:cs="Times New Roman"/>
          <w:bCs/>
          <w:sz w:val="24"/>
          <w:szCs w:val="24"/>
        </w:rPr>
        <w:t>ain vs NDVI predictors</w:t>
      </w:r>
      <w:r w:rsidR="00AF4CA5">
        <w:rPr>
          <w:rFonts w:ascii="Times New Roman" w:hAnsi="Times New Roman" w:cs="Times New Roman"/>
          <w:bCs/>
          <w:sz w:val="24"/>
          <w:szCs w:val="24"/>
        </w:rPr>
        <w:t xml:space="preserve"> </w:t>
      </w:r>
      <w:r w:rsidR="00AF4CA5" w:rsidRPr="00AC5F01">
        <w:rPr>
          <w:rFonts w:ascii="Times New Roman" w:hAnsi="Times New Roman" w:cs="Times New Roman"/>
          <w:bCs/>
          <w:sz w:val="24"/>
          <w:szCs w:val="24"/>
        </w:rPr>
        <w:t>demonstrating that prior rain is the best predictor of inter-birthing interval</w:t>
      </w:r>
      <w:r w:rsidR="00365A9F" w:rsidRPr="00AC5F01">
        <w:rPr>
          <w:rFonts w:ascii="Times New Roman" w:hAnsi="Times New Roman" w:cs="Times New Roman"/>
          <w:bCs/>
          <w:sz w:val="24"/>
          <w:szCs w:val="24"/>
        </w:rPr>
        <w:t>.</w:t>
      </w:r>
      <w:r w:rsidR="00B77A09" w:rsidRPr="00AC5F01">
        <w:rPr>
          <w:rFonts w:ascii="Times New Roman" w:hAnsi="Times New Roman" w:cs="Times New Roman"/>
          <w:bCs/>
          <w:sz w:val="24"/>
          <w:szCs w:val="24"/>
        </w:rPr>
        <w:t xml:space="preserve"> </w:t>
      </w:r>
    </w:p>
    <w:tbl>
      <w:tblPr>
        <w:tblW w:w="5000" w:type="pct"/>
        <w:tblLook w:val="04A0" w:firstRow="1" w:lastRow="0" w:firstColumn="1" w:lastColumn="0" w:noHBand="0" w:noVBand="1"/>
      </w:tblPr>
      <w:tblGrid>
        <w:gridCol w:w="2082"/>
        <w:gridCol w:w="1379"/>
        <w:gridCol w:w="1379"/>
        <w:gridCol w:w="1428"/>
        <w:gridCol w:w="1379"/>
        <w:gridCol w:w="1379"/>
      </w:tblGrid>
      <w:tr w:rsidR="00A51159" w:rsidRPr="00931924" w14:paraId="310733AB" w14:textId="77777777" w:rsidTr="00931924">
        <w:trPr>
          <w:trHeight w:val="315"/>
        </w:trPr>
        <w:tc>
          <w:tcPr>
            <w:tcW w:w="1153" w:type="pct"/>
            <w:tcBorders>
              <w:top w:val="single" w:sz="4" w:space="0" w:color="auto"/>
              <w:left w:val="nil"/>
              <w:bottom w:val="single" w:sz="4" w:space="0" w:color="auto"/>
              <w:right w:val="nil"/>
            </w:tcBorders>
            <w:shd w:val="clear" w:color="auto" w:fill="D9D9D9" w:themeFill="background1" w:themeFillShade="D9"/>
            <w:noWrap/>
            <w:vAlign w:val="bottom"/>
            <w:hideMark/>
          </w:tcPr>
          <w:p w14:paraId="3F4559F6" w14:textId="712982B6" w:rsidR="00A51159" w:rsidRPr="00931924" w:rsidRDefault="00A51159" w:rsidP="00931924">
            <w:pPr>
              <w:spacing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Model</w:t>
            </w:r>
            <w:r w:rsidR="00941362" w:rsidRPr="00AC5F01">
              <w:rPr>
                <w:rFonts w:ascii="Times New Roman" w:hAnsi="Times New Roman" w:cs="Times New Roman"/>
                <w:color w:val="000000"/>
                <w:sz w:val="24"/>
                <w:szCs w:val="24"/>
                <w:vertAlign w:val="superscript"/>
              </w:rPr>
              <w:t>1</w:t>
            </w:r>
          </w:p>
        </w:tc>
        <w:tc>
          <w:tcPr>
            <w:tcW w:w="764" w:type="pct"/>
            <w:tcBorders>
              <w:top w:val="single" w:sz="4" w:space="0" w:color="auto"/>
              <w:left w:val="nil"/>
              <w:bottom w:val="single" w:sz="4" w:space="0" w:color="auto"/>
              <w:right w:val="nil"/>
            </w:tcBorders>
            <w:shd w:val="clear" w:color="auto" w:fill="D9D9D9" w:themeFill="background1" w:themeFillShade="D9"/>
            <w:noWrap/>
            <w:vAlign w:val="bottom"/>
            <w:hideMark/>
          </w:tcPr>
          <w:p w14:paraId="62990ED4" w14:textId="77777777" w:rsidR="00A51159" w:rsidRPr="00931924" w:rsidRDefault="00A51159"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df</w:t>
            </w:r>
          </w:p>
        </w:tc>
        <w:tc>
          <w:tcPr>
            <w:tcW w:w="764" w:type="pct"/>
            <w:tcBorders>
              <w:top w:val="single" w:sz="4" w:space="0" w:color="auto"/>
              <w:left w:val="nil"/>
              <w:bottom w:val="single" w:sz="4" w:space="0" w:color="auto"/>
              <w:right w:val="nil"/>
            </w:tcBorders>
            <w:shd w:val="clear" w:color="auto" w:fill="D9D9D9" w:themeFill="background1" w:themeFillShade="D9"/>
            <w:noWrap/>
            <w:vAlign w:val="bottom"/>
            <w:hideMark/>
          </w:tcPr>
          <w:p w14:paraId="24DABA67" w14:textId="77777777" w:rsidR="00A51159" w:rsidRPr="00931924" w:rsidRDefault="00A51159"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logLik</w:t>
            </w:r>
          </w:p>
        </w:tc>
        <w:tc>
          <w:tcPr>
            <w:tcW w:w="791" w:type="pct"/>
            <w:tcBorders>
              <w:top w:val="single" w:sz="4" w:space="0" w:color="auto"/>
              <w:left w:val="nil"/>
              <w:bottom w:val="single" w:sz="4" w:space="0" w:color="auto"/>
              <w:right w:val="nil"/>
            </w:tcBorders>
            <w:shd w:val="clear" w:color="auto" w:fill="D9D9D9" w:themeFill="background1" w:themeFillShade="D9"/>
            <w:noWrap/>
            <w:vAlign w:val="bottom"/>
            <w:hideMark/>
          </w:tcPr>
          <w:p w14:paraId="762DBDA8" w14:textId="77777777" w:rsidR="00A51159" w:rsidRPr="00931924" w:rsidRDefault="00A51159"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AICc</w:t>
            </w:r>
          </w:p>
        </w:tc>
        <w:tc>
          <w:tcPr>
            <w:tcW w:w="764" w:type="pct"/>
            <w:tcBorders>
              <w:top w:val="single" w:sz="4" w:space="0" w:color="auto"/>
              <w:left w:val="nil"/>
              <w:bottom w:val="single" w:sz="4" w:space="0" w:color="auto"/>
              <w:right w:val="nil"/>
            </w:tcBorders>
            <w:shd w:val="clear" w:color="auto" w:fill="D9D9D9" w:themeFill="background1" w:themeFillShade="D9"/>
            <w:noWrap/>
            <w:vAlign w:val="bottom"/>
            <w:hideMark/>
          </w:tcPr>
          <w:p w14:paraId="53D1D7BB" w14:textId="46F18F64" w:rsidR="00A51159" w:rsidRPr="00931924" w:rsidRDefault="00A51159"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 xml:space="preserve"> ∆AICc</w:t>
            </w:r>
          </w:p>
        </w:tc>
        <w:tc>
          <w:tcPr>
            <w:tcW w:w="764" w:type="pct"/>
            <w:tcBorders>
              <w:top w:val="single" w:sz="4" w:space="0" w:color="auto"/>
              <w:left w:val="nil"/>
              <w:bottom w:val="single" w:sz="4" w:space="0" w:color="auto"/>
              <w:right w:val="nil"/>
            </w:tcBorders>
            <w:shd w:val="clear" w:color="auto" w:fill="D9D9D9" w:themeFill="background1" w:themeFillShade="D9"/>
            <w:noWrap/>
            <w:vAlign w:val="bottom"/>
            <w:hideMark/>
          </w:tcPr>
          <w:p w14:paraId="344E0AF5" w14:textId="671F52D0" w:rsidR="00A51159" w:rsidRPr="00931924" w:rsidRDefault="00A51159"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 xml:space="preserve">Weight </w:t>
            </w:r>
            <w:r w:rsidRPr="00AC5F01">
              <w:rPr>
                <w:rFonts w:ascii="Times New Roman" w:hAnsi="Times New Roman" w:cs="Times New Roman"/>
                <w:i/>
                <w:iCs/>
                <w:color w:val="000000"/>
                <w:sz w:val="24"/>
                <w:szCs w:val="24"/>
              </w:rPr>
              <w:t>ꭃi</w:t>
            </w:r>
          </w:p>
        </w:tc>
      </w:tr>
      <w:tr w:rsidR="000674CB" w:rsidRPr="00931924" w14:paraId="55E46F47" w14:textId="77777777" w:rsidTr="008430C9">
        <w:trPr>
          <w:trHeight w:val="285"/>
        </w:trPr>
        <w:tc>
          <w:tcPr>
            <w:tcW w:w="1153" w:type="pct"/>
            <w:tcBorders>
              <w:top w:val="nil"/>
              <w:left w:val="nil"/>
              <w:bottom w:val="nil"/>
              <w:right w:val="nil"/>
            </w:tcBorders>
            <w:shd w:val="clear" w:color="auto" w:fill="auto"/>
            <w:noWrap/>
            <w:vAlign w:val="bottom"/>
            <w:hideMark/>
          </w:tcPr>
          <w:p w14:paraId="7C55F8B7" w14:textId="3C16CFC3" w:rsidR="000674CB" w:rsidRPr="00931924" w:rsidRDefault="000674CB" w:rsidP="00931924">
            <w:pPr>
              <w:spacing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 xml:space="preserve">Prior </w:t>
            </w:r>
            <w:r w:rsidR="00BB7BE6" w:rsidRPr="00931924">
              <w:rPr>
                <w:rFonts w:ascii="Times New Roman" w:hAnsi="Times New Roman" w:cs="Times New Roman"/>
                <w:color w:val="000000"/>
                <w:sz w:val="24"/>
                <w:szCs w:val="24"/>
              </w:rPr>
              <w:t>r</w:t>
            </w:r>
            <w:r w:rsidRPr="00931924">
              <w:rPr>
                <w:rFonts w:ascii="Times New Roman" w:hAnsi="Times New Roman" w:cs="Times New Roman"/>
                <w:color w:val="000000"/>
                <w:sz w:val="24"/>
                <w:szCs w:val="24"/>
              </w:rPr>
              <w:t>ain</w:t>
            </w:r>
          </w:p>
        </w:tc>
        <w:tc>
          <w:tcPr>
            <w:tcW w:w="764" w:type="pct"/>
            <w:tcBorders>
              <w:top w:val="nil"/>
              <w:left w:val="nil"/>
              <w:bottom w:val="nil"/>
              <w:right w:val="nil"/>
            </w:tcBorders>
            <w:shd w:val="clear" w:color="auto" w:fill="auto"/>
            <w:noWrap/>
            <w:vAlign w:val="bottom"/>
            <w:hideMark/>
          </w:tcPr>
          <w:p w14:paraId="09337D45"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3</w:t>
            </w:r>
          </w:p>
        </w:tc>
        <w:tc>
          <w:tcPr>
            <w:tcW w:w="764" w:type="pct"/>
            <w:tcBorders>
              <w:top w:val="nil"/>
              <w:left w:val="nil"/>
              <w:bottom w:val="nil"/>
              <w:right w:val="nil"/>
            </w:tcBorders>
            <w:shd w:val="clear" w:color="auto" w:fill="auto"/>
            <w:noWrap/>
            <w:vAlign w:val="bottom"/>
            <w:hideMark/>
          </w:tcPr>
          <w:p w14:paraId="17596C0D"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-361.551</w:t>
            </w:r>
          </w:p>
        </w:tc>
        <w:tc>
          <w:tcPr>
            <w:tcW w:w="791" w:type="pct"/>
            <w:tcBorders>
              <w:top w:val="nil"/>
              <w:left w:val="nil"/>
              <w:bottom w:val="nil"/>
              <w:right w:val="nil"/>
            </w:tcBorders>
            <w:shd w:val="clear" w:color="auto" w:fill="auto"/>
            <w:noWrap/>
            <w:vAlign w:val="bottom"/>
            <w:hideMark/>
          </w:tcPr>
          <w:p w14:paraId="5C92FA19"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729.3521</w:t>
            </w:r>
          </w:p>
        </w:tc>
        <w:tc>
          <w:tcPr>
            <w:tcW w:w="764" w:type="pct"/>
            <w:tcBorders>
              <w:top w:val="nil"/>
              <w:left w:val="nil"/>
              <w:bottom w:val="nil"/>
              <w:right w:val="nil"/>
            </w:tcBorders>
            <w:shd w:val="clear" w:color="auto" w:fill="auto"/>
            <w:noWrap/>
            <w:vAlign w:val="bottom"/>
            <w:hideMark/>
          </w:tcPr>
          <w:p w14:paraId="0D9186F3"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0</w:t>
            </w:r>
          </w:p>
        </w:tc>
        <w:tc>
          <w:tcPr>
            <w:tcW w:w="764" w:type="pct"/>
            <w:tcBorders>
              <w:top w:val="nil"/>
              <w:left w:val="nil"/>
              <w:bottom w:val="nil"/>
              <w:right w:val="nil"/>
            </w:tcBorders>
            <w:shd w:val="clear" w:color="auto" w:fill="auto"/>
            <w:noWrap/>
            <w:vAlign w:val="bottom"/>
            <w:hideMark/>
          </w:tcPr>
          <w:p w14:paraId="22F2C10A"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0.3307</w:t>
            </w:r>
          </w:p>
        </w:tc>
      </w:tr>
      <w:tr w:rsidR="000674CB" w:rsidRPr="00931924" w14:paraId="5DDC63B6" w14:textId="77777777" w:rsidTr="008430C9">
        <w:trPr>
          <w:trHeight w:val="285"/>
        </w:trPr>
        <w:tc>
          <w:tcPr>
            <w:tcW w:w="1153" w:type="pct"/>
            <w:tcBorders>
              <w:top w:val="nil"/>
              <w:left w:val="nil"/>
              <w:bottom w:val="nil"/>
              <w:right w:val="nil"/>
            </w:tcBorders>
            <w:shd w:val="clear" w:color="auto" w:fill="auto"/>
            <w:noWrap/>
            <w:vAlign w:val="bottom"/>
            <w:hideMark/>
          </w:tcPr>
          <w:p w14:paraId="378DDE0C" w14:textId="77777777" w:rsidR="000674CB" w:rsidRPr="00931924" w:rsidRDefault="000674CB" w:rsidP="00931924">
            <w:pPr>
              <w:spacing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Prior NDVI</w:t>
            </w:r>
          </w:p>
        </w:tc>
        <w:tc>
          <w:tcPr>
            <w:tcW w:w="764" w:type="pct"/>
            <w:tcBorders>
              <w:top w:val="nil"/>
              <w:left w:val="nil"/>
              <w:bottom w:val="nil"/>
              <w:right w:val="nil"/>
            </w:tcBorders>
            <w:shd w:val="clear" w:color="auto" w:fill="auto"/>
            <w:noWrap/>
            <w:vAlign w:val="bottom"/>
            <w:hideMark/>
          </w:tcPr>
          <w:p w14:paraId="588C315F"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3</w:t>
            </w:r>
          </w:p>
        </w:tc>
        <w:tc>
          <w:tcPr>
            <w:tcW w:w="764" w:type="pct"/>
            <w:tcBorders>
              <w:top w:val="nil"/>
              <w:left w:val="nil"/>
              <w:bottom w:val="nil"/>
              <w:right w:val="nil"/>
            </w:tcBorders>
            <w:shd w:val="clear" w:color="auto" w:fill="auto"/>
            <w:noWrap/>
            <w:vAlign w:val="bottom"/>
            <w:hideMark/>
          </w:tcPr>
          <w:p w14:paraId="154F0080"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-361.638</w:t>
            </w:r>
          </w:p>
        </w:tc>
        <w:tc>
          <w:tcPr>
            <w:tcW w:w="791" w:type="pct"/>
            <w:tcBorders>
              <w:top w:val="nil"/>
              <w:left w:val="nil"/>
              <w:bottom w:val="nil"/>
              <w:right w:val="nil"/>
            </w:tcBorders>
            <w:shd w:val="clear" w:color="auto" w:fill="auto"/>
            <w:noWrap/>
            <w:vAlign w:val="bottom"/>
            <w:hideMark/>
          </w:tcPr>
          <w:p w14:paraId="12D2F310"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729.5266</w:t>
            </w:r>
          </w:p>
        </w:tc>
        <w:tc>
          <w:tcPr>
            <w:tcW w:w="764" w:type="pct"/>
            <w:tcBorders>
              <w:top w:val="nil"/>
              <w:left w:val="nil"/>
              <w:bottom w:val="nil"/>
              <w:right w:val="nil"/>
            </w:tcBorders>
            <w:shd w:val="clear" w:color="auto" w:fill="auto"/>
            <w:noWrap/>
            <w:vAlign w:val="bottom"/>
            <w:hideMark/>
          </w:tcPr>
          <w:p w14:paraId="41C36802"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0.1745</w:t>
            </w:r>
          </w:p>
        </w:tc>
        <w:tc>
          <w:tcPr>
            <w:tcW w:w="764" w:type="pct"/>
            <w:tcBorders>
              <w:top w:val="nil"/>
              <w:left w:val="nil"/>
              <w:bottom w:val="nil"/>
              <w:right w:val="nil"/>
            </w:tcBorders>
            <w:shd w:val="clear" w:color="auto" w:fill="auto"/>
            <w:noWrap/>
            <w:vAlign w:val="bottom"/>
            <w:hideMark/>
          </w:tcPr>
          <w:p w14:paraId="0079DB3D"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0.3031</w:t>
            </w:r>
          </w:p>
        </w:tc>
      </w:tr>
      <w:tr w:rsidR="000674CB" w:rsidRPr="00931924" w14:paraId="598C61D4" w14:textId="77777777" w:rsidTr="008430C9">
        <w:trPr>
          <w:trHeight w:val="285"/>
        </w:trPr>
        <w:tc>
          <w:tcPr>
            <w:tcW w:w="1153" w:type="pct"/>
            <w:tcBorders>
              <w:top w:val="nil"/>
              <w:left w:val="nil"/>
              <w:bottom w:val="nil"/>
              <w:right w:val="nil"/>
            </w:tcBorders>
            <w:shd w:val="clear" w:color="auto" w:fill="auto"/>
            <w:noWrap/>
            <w:vAlign w:val="bottom"/>
            <w:hideMark/>
          </w:tcPr>
          <w:p w14:paraId="6AEA31EE" w14:textId="77777777" w:rsidR="000674CB" w:rsidRPr="00931924" w:rsidRDefault="000674CB" w:rsidP="00931924">
            <w:pPr>
              <w:spacing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IBI_NDVIavg</w:t>
            </w:r>
          </w:p>
        </w:tc>
        <w:tc>
          <w:tcPr>
            <w:tcW w:w="764" w:type="pct"/>
            <w:tcBorders>
              <w:top w:val="nil"/>
              <w:left w:val="nil"/>
              <w:bottom w:val="nil"/>
              <w:right w:val="nil"/>
            </w:tcBorders>
            <w:shd w:val="clear" w:color="auto" w:fill="auto"/>
            <w:noWrap/>
            <w:vAlign w:val="bottom"/>
            <w:hideMark/>
          </w:tcPr>
          <w:p w14:paraId="358A6395"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3</w:t>
            </w:r>
          </w:p>
        </w:tc>
        <w:tc>
          <w:tcPr>
            <w:tcW w:w="764" w:type="pct"/>
            <w:tcBorders>
              <w:top w:val="nil"/>
              <w:left w:val="nil"/>
              <w:bottom w:val="nil"/>
              <w:right w:val="nil"/>
            </w:tcBorders>
            <w:shd w:val="clear" w:color="auto" w:fill="auto"/>
            <w:noWrap/>
            <w:vAlign w:val="bottom"/>
            <w:hideMark/>
          </w:tcPr>
          <w:p w14:paraId="191B292B"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-361.765</w:t>
            </w:r>
          </w:p>
        </w:tc>
        <w:tc>
          <w:tcPr>
            <w:tcW w:w="791" w:type="pct"/>
            <w:tcBorders>
              <w:top w:val="nil"/>
              <w:left w:val="nil"/>
              <w:bottom w:val="nil"/>
              <w:right w:val="nil"/>
            </w:tcBorders>
            <w:shd w:val="clear" w:color="auto" w:fill="auto"/>
            <w:noWrap/>
            <w:vAlign w:val="bottom"/>
            <w:hideMark/>
          </w:tcPr>
          <w:p w14:paraId="42070886"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729.78</w:t>
            </w:r>
          </w:p>
        </w:tc>
        <w:tc>
          <w:tcPr>
            <w:tcW w:w="764" w:type="pct"/>
            <w:tcBorders>
              <w:top w:val="nil"/>
              <w:left w:val="nil"/>
              <w:bottom w:val="nil"/>
              <w:right w:val="nil"/>
            </w:tcBorders>
            <w:shd w:val="clear" w:color="auto" w:fill="auto"/>
            <w:noWrap/>
            <w:vAlign w:val="bottom"/>
            <w:hideMark/>
          </w:tcPr>
          <w:p w14:paraId="22DED579"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0.4279</w:t>
            </w:r>
          </w:p>
        </w:tc>
        <w:tc>
          <w:tcPr>
            <w:tcW w:w="764" w:type="pct"/>
            <w:tcBorders>
              <w:top w:val="nil"/>
              <w:left w:val="nil"/>
              <w:bottom w:val="nil"/>
              <w:right w:val="nil"/>
            </w:tcBorders>
            <w:shd w:val="clear" w:color="auto" w:fill="auto"/>
            <w:noWrap/>
            <w:vAlign w:val="bottom"/>
            <w:hideMark/>
          </w:tcPr>
          <w:p w14:paraId="59B03FCC"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0.267</w:t>
            </w:r>
          </w:p>
        </w:tc>
      </w:tr>
      <w:tr w:rsidR="000674CB" w:rsidRPr="00931924" w14:paraId="50AB0488" w14:textId="77777777" w:rsidTr="008430C9">
        <w:trPr>
          <w:trHeight w:val="285"/>
        </w:trPr>
        <w:tc>
          <w:tcPr>
            <w:tcW w:w="1153" w:type="pct"/>
            <w:tcBorders>
              <w:top w:val="nil"/>
              <w:left w:val="nil"/>
              <w:bottom w:val="single" w:sz="4" w:space="0" w:color="auto"/>
              <w:right w:val="nil"/>
            </w:tcBorders>
            <w:shd w:val="clear" w:color="auto" w:fill="auto"/>
            <w:noWrap/>
            <w:vAlign w:val="bottom"/>
            <w:hideMark/>
          </w:tcPr>
          <w:p w14:paraId="7991F15B" w14:textId="77777777" w:rsidR="000674CB" w:rsidRPr="00931924" w:rsidRDefault="000674CB" w:rsidP="00931924">
            <w:pPr>
              <w:spacing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IBI_Rainavg</w:t>
            </w:r>
          </w:p>
        </w:tc>
        <w:tc>
          <w:tcPr>
            <w:tcW w:w="764" w:type="pct"/>
            <w:tcBorders>
              <w:top w:val="nil"/>
              <w:left w:val="nil"/>
              <w:bottom w:val="single" w:sz="4" w:space="0" w:color="auto"/>
              <w:right w:val="nil"/>
            </w:tcBorders>
            <w:shd w:val="clear" w:color="auto" w:fill="auto"/>
            <w:noWrap/>
            <w:vAlign w:val="bottom"/>
            <w:hideMark/>
          </w:tcPr>
          <w:p w14:paraId="6EE52D1D"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3</w:t>
            </w:r>
          </w:p>
        </w:tc>
        <w:tc>
          <w:tcPr>
            <w:tcW w:w="764" w:type="pct"/>
            <w:tcBorders>
              <w:top w:val="nil"/>
              <w:left w:val="nil"/>
              <w:bottom w:val="single" w:sz="4" w:space="0" w:color="auto"/>
              <w:right w:val="nil"/>
            </w:tcBorders>
            <w:shd w:val="clear" w:color="auto" w:fill="auto"/>
            <w:noWrap/>
            <w:vAlign w:val="bottom"/>
            <w:hideMark/>
          </w:tcPr>
          <w:p w14:paraId="69009184"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-362.755</w:t>
            </w:r>
          </w:p>
        </w:tc>
        <w:tc>
          <w:tcPr>
            <w:tcW w:w="791" w:type="pct"/>
            <w:tcBorders>
              <w:top w:val="nil"/>
              <w:left w:val="nil"/>
              <w:bottom w:val="single" w:sz="4" w:space="0" w:color="auto"/>
              <w:right w:val="nil"/>
            </w:tcBorders>
            <w:shd w:val="clear" w:color="auto" w:fill="auto"/>
            <w:noWrap/>
            <w:vAlign w:val="bottom"/>
            <w:hideMark/>
          </w:tcPr>
          <w:p w14:paraId="55DB6904"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731.7605</w:t>
            </w:r>
          </w:p>
        </w:tc>
        <w:tc>
          <w:tcPr>
            <w:tcW w:w="764" w:type="pct"/>
            <w:tcBorders>
              <w:top w:val="nil"/>
              <w:left w:val="nil"/>
              <w:bottom w:val="single" w:sz="4" w:space="0" w:color="auto"/>
              <w:right w:val="nil"/>
            </w:tcBorders>
            <w:shd w:val="clear" w:color="auto" w:fill="auto"/>
            <w:noWrap/>
            <w:vAlign w:val="bottom"/>
            <w:hideMark/>
          </w:tcPr>
          <w:p w14:paraId="5D58A627"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2.4083</w:t>
            </w:r>
          </w:p>
        </w:tc>
        <w:tc>
          <w:tcPr>
            <w:tcW w:w="764" w:type="pct"/>
            <w:tcBorders>
              <w:top w:val="nil"/>
              <w:left w:val="nil"/>
              <w:bottom w:val="single" w:sz="4" w:space="0" w:color="auto"/>
              <w:right w:val="nil"/>
            </w:tcBorders>
            <w:shd w:val="clear" w:color="auto" w:fill="auto"/>
            <w:noWrap/>
            <w:vAlign w:val="bottom"/>
            <w:hideMark/>
          </w:tcPr>
          <w:p w14:paraId="2CEB0EFE"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0.0992</w:t>
            </w:r>
          </w:p>
        </w:tc>
      </w:tr>
    </w:tbl>
    <w:p w14:paraId="1CFF497A" w14:textId="60886483" w:rsidR="00EA4743" w:rsidRPr="000674CB" w:rsidRDefault="00941362" w:rsidP="00EA4743">
      <w:pPr>
        <w:spacing w:line="240" w:lineRule="auto"/>
        <w:rPr>
          <w:rFonts w:ascii="Times New Roman" w:hAnsi="Times New Roman" w:cs="Times New Roman"/>
          <w:sz w:val="24"/>
          <w:szCs w:val="24"/>
        </w:rPr>
      </w:pPr>
      <w:r w:rsidRPr="00AC5F01">
        <w:rPr>
          <w:rFonts w:ascii="Times New Roman" w:hAnsi="Times New Roman" w:cs="Times New Roman"/>
          <w:sz w:val="24"/>
          <w:szCs w:val="24"/>
          <w:vertAlign w:val="superscript"/>
        </w:rPr>
        <w:t>1</w:t>
      </w:r>
      <w:r w:rsidRPr="00941362">
        <w:rPr>
          <w:rFonts w:ascii="Times New Roman" w:hAnsi="Times New Roman" w:cs="Times New Roman"/>
          <w:sz w:val="24"/>
          <w:szCs w:val="24"/>
        </w:rPr>
        <w:t>Prior rain is cumulative rainfall from 6 months prior to each inter-birth interval event, prior NDVI refers to averaged monthly NDVI values from 6 months prior to each calving event, IBI_NDVIavg is averaged monthly NDVI values during the inter-birth interval, and IBI_Rainavg refers to averaged monthly rainfall values during the inter-birth interval.</w:t>
      </w:r>
    </w:p>
    <w:p w14:paraId="7C0A7430" w14:textId="77777777" w:rsidR="000674CB" w:rsidRPr="000674CB" w:rsidRDefault="000674CB" w:rsidP="00931924">
      <w:pPr>
        <w:spacing w:line="240" w:lineRule="auto"/>
        <w:rPr>
          <w:rFonts w:ascii="Times New Roman" w:hAnsi="Times New Roman" w:cs="Times New Roman"/>
          <w:sz w:val="24"/>
          <w:szCs w:val="24"/>
        </w:rPr>
      </w:pPr>
    </w:p>
    <w:p w14:paraId="1A2CB439" w14:textId="419400A4"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We thus selected five fixed effects explanatory variables in the final model candidate set including (1) </w:t>
      </w:r>
      <w:r w:rsidR="00F1522A">
        <w:rPr>
          <w:rFonts w:ascii="Times New Roman" w:hAnsi="Times New Roman" w:cs="Times New Roman"/>
          <w:sz w:val="24"/>
          <w:szCs w:val="24"/>
        </w:rPr>
        <w:t>m</w:t>
      </w:r>
      <w:r w:rsidR="00F1522A" w:rsidRPr="000674CB">
        <w:rPr>
          <w:rFonts w:ascii="Times New Roman" w:hAnsi="Times New Roman" w:cs="Times New Roman"/>
          <w:sz w:val="24"/>
          <w:szCs w:val="24"/>
        </w:rPr>
        <w:t xml:space="preserve">aternal </w:t>
      </w:r>
      <w:r w:rsidR="00F1522A">
        <w:rPr>
          <w:rFonts w:ascii="Times New Roman" w:hAnsi="Times New Roman" w:cs="Times New Roman"/>
          <w:sz w:val="24"/>
          <w:szCs w:val="24"/>
        </w:rPr>
        <w:t>e</w:t>
      </w:r>
      <w:r w:rsidR="00F1522A" w:rsidRPr="000674CB">
        <w:rPr>
          <w:rFonts w:ascii="Times New Roman" w:hAnsi="Times New Roman" w:cs="Times New Roman"/>
          <w:sz w:val="24"/>
          <w:szCs w:val="24"/>
        </w:rPr>
        <w:t>xperience</w:t>
      </w:r>
      <w:r w:rsidRPr="000674CB">
        <w:rPr>
          <w:rFonts w:ascii="Times New Roman" w:hAnsi="Times New Roman" w:cs="Times New Roman"/>
          <w:sz w:val="24"/>
          <w:szCs w:val="24"/>
        </w:rPr>
        <w:t xml:space="preserve">, (2) </w:t>
      </w:r>
      <w:r w:rsidR="00F1522A">
        <w:rPr>
          <w:rFonts w:ascii="Times New Roman" w:hAnsi="Times New Roman" w:cs="Times New Roman"/>
          <w:sz w:val="24"/>
          <w:szCs w:val="24"/>
        </w:rPr>
        <w:t>p</w:t>
      </w:r>
      <w:r w:rsidR="00F1522A" w:rsidRPr="000674CB">
        <w:rPr>
          <w:rFonts w:ascii="Times New Roman" w:hAnsi="Times New Roman" w:cs="Times New Roman"/>
          <w:sz w:val="24"/>
          <w:szCs w:val="24"/>
        </w:rPr>
        <w:t xml:space="preserve">rior </w:t>
      </w:r>
      <w:r w:rsidR="00F1522A">
        <w:rPr>
          <w:rFonts w:ascii="Times New Roman" w:hAnsi="Times New Roman" w:cs="Times New Roman"/>
          <w:sz w:val="24"/>
          <w:szCs w:val="24"/>
        </w:rPr>
        <w:t>r</w:t>
      </w:r>
      <w:r w:rsidR="00F1522A" w:rsidRPr="000674CB">
        <w:rPr>
          <w:rFonts w:ascii="Times New Roman" w:hAnsi="Times New Roman" w:cs="Times New Roman"/>
          <w:sz w:val="24"/>
          <w:szCs w:val="24"/>
        </w:rPr>
        <w:t>ain</w:t>
      </w:r>
      <w:r w:rsidRPr="000674CB">
        <w:rPr>
          <w:rFonts w:ascii="Times New Roman" w:hAnsi="Times New Roman" w:cs="Times New Roman"/>
          <w:sz w:val="24"/>
          <w:szCs w:val="24"/>
        </w:rPr>
        <w:t xml:space="preserve">, (3) </w:t>
      </w:r>
      <w:r w:rsidR="00F1522A">
        <w:rPr>
          <w:rFonts w:ascii="Times New Roman" w:hAnsi="Times New Roman" w:cs="Times New Roman"/>
          <w:sz w:val="24"/>
          <w:szCs w:val="24"/>
        </w:rPr>
        <w:t>mean</w:t>
      </w:r>
      <w:r w:rsidR="00F1522A" w:rsidRPr="000674CB">
        <w:rPr>
          <w:rFonts w:ascii="Times New Roman" w:hAnsi="Times New Roman" w:cs="Times New Roman"/>
          <w:sz w:val="24"/>
          <w:szCs w:val="24"/>
        </w:rPr>
        <w:t xml:space="preserve"> </w:t>
      </w:r>
      <w:r w:rsidRPr="000674CB">
        <w:rPr>
          <w:rFonts w:ascii="Times New Roman" w:hAnsi="Times New Roman" w:cs="Times New Roman"/>
          <w:sz w:val="24"/>
          <w:szCs w:val="24"/>
        </w:rPr>
        <w:t xml:space="preserve">NDVI during </w:t>
      </w:r>
      <w:r w:rsidR="00F1522A">
        <w:rPr>
          <w:rFonts w:ascii="Times New Roman" w:hAnsi="Times New Roman" w:cs="Times New Roman"/>
          <w:sz w:val="24"/>
          <w:szCs w:val="24"/>
        </w:rPr>
        <w:t xml:space="preserve">the </w:t>
      </w:r>
      <w:r w:rsidR="001C208B">
        <w:rPr>
          <w:rFonts w:ascii="Times New Roman" w:hAnsi="Times New Roman" w:cs="Times New Roman"/>
          <w:sz w:val="24"/>
          <w:szCs w:val="24"/>
        </w:rPr>
        <w:t>inter-birth interval</w:t>
      </w:r>
      <w:r w:rsidRPr="000674CB">
        <w:rPr>
          <w:rFonts w:ascii="Times New Roman" w:hAnsi="Times New Roman" w:cs="Times New Roman"/>
          <w:sz w:val="24"/>
          <w:szCs w:val="24"/>
        </w:rPr>
        <w:t xml:space="preserve">, (4) </w:t>
      </w:r>
      <w:r w:rsidR="00F1522A">
        <w:rPr>
          <w:rFonts w:ascii="Times New Roman" w:hAnsi="Times New Roman" w:cs="Times New Roman"/>
          <w:sz w:val="24"/>
          <w:szCs w:val="24"/>
        </w:rPr>
        <w:t>p</w:t>
      </w:r>
      <w:r w:rsidR="00F1522A" w:rsidRPr="000674CB">
        <w:rPr>
          <w:rFonts w:ascii="Times New Roman" w:hAnsi="Times New Roman" w:cs="Times New Roman"/>
          <w:sz w:val="24"/>
          <w:szCs w:val="24"/>
        </w:rPr>
        <w:t xml:space="preserve">opulation </w:t>
      </w:r>
      <w:r w:rsidR="00F1522A">
        <w:rPr>
          <w:rFonts w:ascii="Times New Roman" w:hAnsi="Times New Roman" w:cs="Times New Roman"/>
          <w:sz w:val="24"/>
          <w:szCs w:val="24"/>
        </w:rPr>
        <w:t>d</w:t>
      </w:r>
      <w:r w:rsidR="00F1522A" w:rsidRPr="000674CB">
        <w:rPr>
          <w:rFonts w:ascii="Times New Roman" w:hAnsi="Times New Roman" w:cs="Times New Roman"/>
          <w:sz w:val="24"/>
          <w:szCs w:val="24"/>
        </w:rPr>
        <w:t xml:space="preserve">ensity </w:t>
      </w:r>
      <w:r w:rsidRPr="000674CB">
        <w:rPr>
          <w:rFonts w:ascii="Times New Roman" w:hAnsi="Times New Roman" w:cs="Times New Roman"/>
          <w:sz w:val="24"/>
          <w:szCs w:val="24"/>
        </w:rPr>
        <w:t xml:space="preserve">and (5) </w:t>
      </w:r>
      <w:r w:rsidR="00F1522A">
        <w:rPr>
          <w:rFonts w:ascii="Times New Roman" w:hAnsi="Times New Roman" w:cs="Times New Roman"/>
          <w:sz w:val="24"/>
          <w:szCs w:val="24"/>
        </w:rPr>
        <w:t>c</w:t>
      </w:r>
      <w:r w:rsidR="00F1522A" w:rsidRPr="000674CB">
        <w:rPr>
          <w:rFonts w:ascii="Times New Roman" w:hAnsi="Times New Roman" w:cs="Times New Roman"/>
          <w:sz w:val="24"/>
          <w:szCs w:val="24"/>
        </w:rPr>
        <w:t xml:space="preserve">alf </w:t>
      </w:r>
      <w:r w:rsidR="00F1522A">
        <w:rPr>
          <w:rFonts w:ascii="Times New Roman" w:hAnsi="Times New Roman" w:cs="Times New Roman"/>
          <w:sz w:val="24"/>
          <w:szCs w:val="24"/>
        </w:rPr>
        <w:t>s</w:t>
      </w:r>
      <w:r w:rsidR="00F1522A" w:rsidRPr="000674CB">
        <w:rPr>
          <w:rFonts w:ascii="Times New Roman" w:hAnsi="Times New Roman" w:cs="Times New Roman"/>
          <w:sz w:val="24"/>
          <w:szCs w:val="24"/>
        </w:rPr>
        <w:t>ex</w:t>
      </w:r>
      <w:r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Diagnostic plots for the predictors did not illustrate any substantial non-linearities or departures from normality to preclude a linear modelling approach</w:t>
      </w:r>
      <w:r w:rsidR="00F1522A">
        <w:rPr>
          <w:rFonts w:ascii="Times New Roman" w:hAnsi="Times New Roman" w:cs="Times New Roman"/>
          <w:sz w:val="24"/>
          <w:szCs w:val="24"/>
        </w:rPr>
        <w:t>,</w:t>
      </w:r>
      <w:r w:rsidRPr="000674CB">
        <w:rPr>
          <w:rFonts w:ascii="Times New Roman" w:hAnsi="Times New Roman" w:cs="Times New Roman"/>
          <w:sz w:val="24"/>
          <w:szCs w:val="24"/>
        </w:rPr>
        <w:t xml:space="preserve"> nor were outliers detected (</w:t>
      </w:r>
      <w:r w:rsidR="00F1522A">
        <w:rPr>
          <w:rFonts w:ascii="Times New Roman" w:hAnsi="Times New Roman" w:cs="Times New Roman"/>
          <w:sz w:val="24"/>
          <w:szCs w:val="24"/>
        </w:rPr>
        <w:t xml:space="preserve">Supplementary </w:t>
      </w:r>
      <w:r w:rsidRPr="000674CB">
        <w:rPr>
          <w:rFonts w:ascii="Times New Roman" w:hAnsi="Times New Roman" w:cs="Times New Roman"/>
          <w:sz w:val="24"/>
          <w:szCs w:val="24"/>
        </w:rPr>
        <w:t>Fig</w:t>
      </w:r>
      <w:r w:rsidR="00F1522A">
        <w:rPr>
          <w:rFonts w:ascii="Times New Roman" w:hAnsi="Times New Roman" w:cs="Times New Roman"/>
          <w:sz w:val="24"/>
          <w:szCs w:val="24"/>
        </w:rPr>
        <w:t xml:space="preserve">. </w:t>
      </w:r>
      <w:r w:rsidRPr="000674CB">
        <w:rPr>
          <w:rFonts w:ascii="Times New Roman" w:hAnsi="Times New Roman" w:cs="Times New Roman"/>
          <w:sz w:val="24"/>
          <w:szCs w:val="24"/>
        </w:rPr>
        <w:t xml:space="preserve">6). </w:t>
      </w:r>
      <w:r w:rsidRPr="000674CB">
        <w:rPr>
          <w:rFonts w:ascii="Times New Roman" w:hAnsi="Times New Roman" w:cs="Times New Roman"/>
          <w:noProof/>
          <w:sz w:val="24"/>
          <w:szCs w:val="24"/>
        </w:rPr>
        <w:drawing>
          <wp:inline distT="0" distB="0" distL="0" distR="0" wp14:anchorId="41195CCC" wp14:editId="76AD1936">
            <wp:extent cx="5943600" cy="4197350"/>
            <wp:effectExtent l="0" t="0" r="0" b="0"/>
            <wp:docPr id="15" name="Picture 1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schematic&#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4197350"/>
                    </a:xfrm>
                    <a:prstGeom prst="rect">
                      <a:avLst/>
                    </a:prstGeom>
                  </pic:spPr>
                </pic:pic>
              </a:graphicData>
            </a:graphic>
          </wp:inline>
        </w:drawing>
      </w:r>
    </w:p>
    <w:p w14:paraId="400AA734" w14:textId="7D6B0697" w:rsidR="000674CB" w:rsidRPr="000674CB" w:rsidRDefault="003B28C9" w:rsidP="00931924">
      <w:pPr>
        <w:spacing w:line="240" w:lineRule="auto"/>
        <w:rPr>
          <w:rFonts w:ascii="Times New Roman" w:hAnsi="Times New Roman" w:cs="Times New Roman"/>
          <w:b/>
          <w:sz w:val="24"/>
          <w:szCs w:val="24"/>
        </w:rPr>
      </w:pPr>
      <w:r w:rsidRPr="00931924">
        <w:rPr>
          <w:rFonts w:ascii="Times New Roman" w:hAnsi="Times New Roman" w:cs="Times New Roman"/>
          <w:bCs/>
          <w:smallCaps/>
          <w:sz w:val="24"/>
          <w:szCs w:val="24"/>
        </w:rPr>
        <w:t>Supplementary</w:t>
      </w:r>
      <w:r w:rsidRPr="00931924">
        <w:rPr>
          <w:rFonts w:ascii="Times New Roman" w:hAnsi="Times New Roman" w:cs="Times New Roman"/>
          <w:smallCaps/>
          <w:sz w:val="24"/>
          <w:szCs w:val="24"/>
        </w:rPr>
        <w:t xml:space="preserve"> </w:t>
      </w:r>
      <w:r w:rsidR="00F1522A" w:rsidRPr="00931924">
        <w:rPr>
          <w:rFonts w:ascii="Times New Roman" w:hAnsi="Times New Roman" w:cs="Times New Roman"/>
          <w:smallCaps/>
          <w:sz w:val="24"/>
          <w:szCs w:val="24"/>
        </w:rPr>
        <w:t>Fig</w:t>
      </w:r>
      <w:r w:rsidR="00F1522A">
        <w:rPr>
          <w:rFonts w:ascii="Times New Roman" w:hAnsi="Times New Roman" w:cs="Times New Roman"/>
          <w:smallCaps/>
          <w:sz w:val="24"/>
          <w:szCs w:val="24"/>
        </w:rPr>
        <w:t>.</w:t>
      </w:r>
      <w:r w:rsidR="00F1522A" w:rsidRPr="00931924">
        <w:rPr>
          <w:rFonts w:ascii="Times New Roman" w:hAnsi="Times New Roman" w:cs="Times New Roman"/>
          <w:smallCaps/>
          <w:sz w:val="24"/>
          <w:szCs w:val="24"/>
        </w:rPr>
        <w:t xml:space="preserve"> </w:t>
      </w:r>
      <w:r w:rsidR="000674CB" w:rsidRPr="00931924">
        <w:rPr>
          <w:rFonts w:ascii="Times New Roman" w:hAnsi="Times New Roman" w:cs="Times New Roman"/>
          <w:smallCaps/>
          <w:sz w:val="24"/>
          <w:szCs w:val="24"/>
        </w:rPr>
        <w:t>6</w:t>
      </w:r>
      <w:r w:rsidR="00E74790">
        <w:rPr>
          <w:rFonts w:ascii="Times New Roman" w:hAnsi="Times New Roman" w:cs="Times New Roman"/>
          <w:b/>
          <w:sz w:val="24"/>
          <w:szCs w:val="24"/>
        </w:rPr>
        <w:t xml:space="preserve"> </w:t>
      </w:r>
      <w:r w:rsidR="000674CB" w:rsidRPr="003B28C9">
        <w:rPr>
          <w:rFonts w:ascii="Times New Roman" w:hAnsi="Times New Roman" w:cs="Times New Roman"/>
          <w:bCs/>
          <w:sz w:val="24"/>
          <w:szCs w:val="24"/>
        </w:rPr>
        <w:t xml:space="preserve">Example diagnostics for </w:t>
      </w:r>
      <w:r w:rsidR="001C208B">
        <w:rPr>
          <w:rFonts w:ascii="Times New Roman" w:hAnsi="Times New Roman" w:cs="Times New Roman"/>
          <w:sz w:val="24"/>
          <w:szCs w:val="24"/>
        </w:rPr>
        <w:t>inter-birth interval</w:t>
      </w:r>
      <w:r w:rsidR="000674CB" w:rsidRPr="003B28C9">
        <w:rPr>
          <w:rFonts w:ascii="Times New Roman" w:hAnsi="Times New Roman" w:cs="Times New Roman"/>
          <w:bCs/>
          <w:sz w:val="24"/>
          <w:szCs w:val="24"/>
        </w:rPr>
        <w:t xml:space="preserve"> vs </w:t>
      </w:r>
      <w:r w:rsidR="00F1522A">
        <w:rPr>
          <w:rFonts w:ascii="Times New Roman" w:hAnsi="Times New Roman" w:cs="Times New Roman"/>
          <w:bCs/>
          <w:sz w:val="24"/>
          <w:szCs w:val="24"/>
        </w:rPr>
        <w:t>p</w:t>
      </w:r>
      <w:r w:rsidR="00F1522A" w:rsidRPr="003B28C9">
        <w:rPr>
          <w:rFonts w:ascii="Times New Roman" w:hAnsi="Times New Roman" w:cs="Times New Roman"/>
          <w:bCs/>
          <w:sz w:val="24"/>
          <w:szCs w:val="24"/>
        </w:rPr>
        <w:t xml:space="preserve">rior </w:t>
      </w:r>
      <w:r w:rsidR="00F1522A">
        <w:rPr>
          <w:rFonts w:ascii="Times New Roman" w:hAnsi="Times New Roman" w:cs="Times New Roman"/>
          <w:bCs/>
          <w:sz w:val="24"/>
          <w:szCs w:val="24"/>
        </w:rPr>
        <w:t>r</w:t>
      </w:r>
      <w:r w:rsidR="00F1522A" w:rsidRPr="003B28C9">
        <w:rPr>
          <w:rFonts w:ascii="Times New Roman" w:hAnsi="Times New Roman" w:cs="Times New Roman"/>
          <w:bCs/>
          <w:sz w:val="24"/>
          <w:szCs w:val="24"/>
        </w:rPr>
        <w:t>ain</w:t>
      </w:r>
      <w:r w:rsidR="00F1522A">
        <w:rPr>
          <w:rFonts w:ascii="Times New Roman" w:hAnsi="Times New Roman" w:cs="Times New Roman"/>
          <w:bCs/>
          <w:sz w:val="24"/>
          <w:szCs w:val="24"/>
        </w:rPr>
        <w:t>.</w:t>
      </w:r>
    </w:p>
    <w:p w14:paraId="2621DB42" w14:textId="65E964F3" w:rsidR="00F1522A" w:rsidRDefault="00F1522A">
      <w:pPr>
        <w:rPr>
          <w:rFonts w:ascii="Times New Roman" w:hAnsi="Times New Roman" w:cs="Times New Roman"/>
          <w:sz w:val="24"/>
          <w:szCs w:val="24"/>
        </w:rPr>
      </w:pPr>
    </w:p>
    <w:p w14:paraId="40694D73" w14:textId="71033AD4"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lastRenderedPageBreak/>
        <w:t>Our full dataset included clusters of data (hierarch</w:t>
      </w:r>
      <w:r w:rsidR="00941362">
        <w:rPr>
          <w:rFonts w:ascii="Times New Roman" w:hAnsi="Times New Roman" w:cs="Times New Roman"/>
          <w:sz w:val="24"/>
          <w:szCs w:val="24"/>
        </w:rPr>
        <w:t>ic</w:t>
      </w:r>
      <w:r w:rsidRPr="000674CB">
        <w:rPr>
          <w:rFonts w:ascii="Times New Roman" w:hAnsi="Times New Roman" w:cs="Times New Roman"/>
          <w:sz w:val="24"/>
          <w:szCs w:val="24"/>
        </w:rPr>
        <w:t xml:space="preserve">al) by </w:t>
      </w:r>
      <w:r w:rsidR="00F1522A">
        <w:rPr>
          <w:rFonts w:ascii="Times New Roman" w:hAnsi="Times New Roman" w:cs="Times New Roman"/>
          <w:sz w:val="24"/>
          <w:szCs w:val="24"/>
        </w:rPr>
        <w:t>site</w:t>
      </w:r>
      <w:r w:rsidRPr="000674CB">
        <w:rPr>
          <w:rFonts w:ascii="Times New Roman" w:hAnsi="Times New Roman" w:cs="Times New Roman"/>
          <w:sz w:val="24"/>
          <w:szCs w:val="24"/>
        </w:rPr>
        <w:t xml:space="preserve"> (n=4) and by </w:t>
      </w:r>
      <w:r w:rsidR="00F1522A">
        <w:rPr>
          <w:rFonts w:ascii="Times New Roman" w:hAnsi="Times New Roman" w:cs="Times New Roman"/>
          <w:sz w:val="24"/>
          <w:szCs w:val="24"/>
        </w:rPr>
        <w:t>m</w:t>
      </w:r>
      <w:r w:rsidRPr="000674CB">
        <w:rPr>
          <w:rFonts w:ascii="Times New Roman" w:hAnsi="Times New Roman" w:cs="Times New Roman"/>
          <w:sz w:val="24"/>
          <w:szCs w:val="24"/>
        </w:rPr>
        <w:t>aternal ID (n=35)</w:t>
      </w:r>
      <w:r w:rsidR="00941362">
        <w:rPr>
          <w:rFonts w:ascii="Times New Roman" w:hAnsi="Times New Roman" w:cs="Times New Roman"/>
          <w:sz w:val="24"/>
          <w:szCs w:val="24"/>
        </w:rPr>
        <w:t xml:space="preserve">, </w:t>
      </w:r>
      <w:r w:rsidR="00941362" w:rsidRPr="00AC5F01">
        <w:rPr>
          <w:rFonts w:ascii="Times New Roman" w:hAnsi="Times New Roman" w:cs="Times New Roman"/>
          <w:sz w:val="24"/>
          <w:szCs w:val="24"/>
        </w:rPr>
        <w:t>with</w:t>
      </w:r>
      <w:r w:rsidR="009F510E" w:rsidRPr="00AC5F01">
        <w:rPr>
          <w:rFonts w:ascii="Times New Roman" w:hAnsi="Times New Roman" w:cs="Times New Roman"/>
          <w:sz w:val="24"/>
          <w:szCs w:val="24"/>
        </w:rPr>
        <w:t xml:space="preserve"> </w:t>
      </w:r>
      <w:r w:rsidR="00941362" w:rsidRPr="00AC5F01">
        <w:rPr>
          <w:rFonts w:ascii="Times New Roman" w:hAnsi="Times New Roman" w:cs="Times New Roman"/>
          <w:sz w:val="24"/>
          <w:szCs w:val="24"/>
        </w:rPr>
        <w:t>35</w:t>
      </w:r>
      <w:r w:rsidR="009F510E" w:rsidRPr="00AC5F01">
        <w:rPr>
          <w:rFonts w:ascii="Times New Roman" w:hAnsi="Times New Roman" w:cs="Times New Roman"/>
          <w:sz w:val="24"/>
          <w:szCs w:val="24"/>
        </w:rPr>
        <w:t xml:space="preserve"> females contribut</w:t>
      </w:r>
      <w:r w:rsidR="00941362" w:rsidRPr="00AC5F01">
        <w:rPr>
          <w:rFonts w:ascii="Times New Roman" w:hAnsi="Times New Roman" w:cs="Times New Roman"/>
          <w:sz w:val="24"/>
          <w:szCs w:val="24"/>
        </w:rPr>
        <w:t>ing</w:t>
      </w:r>
      <w:r w:rsidR="009F510E" w:rsidRPr="00AC5F01">
        <w:rPr>
          <w:rFonts w:ascii="Times New Roman" w:hAnsi="Times New Roman" w:cs="Times New Roman"/>
          <w:sz w:val="24"/>
          <w:szCs w:val="24"/>
        </w:rPr>
        <w:t xml:space="preserve"> at least </w:t>
      </w:r>
      <w:r w:rsidR="00941362" w:rsidRPr="00AC5F01">
        <w:rPr>
          <w:rFonts w:ascii="Times New Roman" w:hAnsi="Times New Roman" w:cs="Times New Roman"/>
          <w:sz w:val="24"/>
          <w:szCs w:val="24"/>
        </w:rPr>
        <w:t xml:space="preserve">one </w:t>
      </w:r>
      <w:r w:rsidR="009F510E" w:rsidRPr="00AC5F01">
        <w:rPr>
          <w:rFonts w:ascii="Times New Roman" w:hAnsi="Times New Roman" w:cs="Times New Roman"/>
          <w:sz w:val="24"/>
          <w:szCs w:val="24"/>
        </w:rPr>
        <w:t>inter-birthing interval to the dataset.</w:t>
      </w:r>
      <w:r w:rsidR="00E74790" w:rsidRPr="00AC5F01">
        <w:rPr>
          <w:rFonts w:ascii="Times New Roman" w:hAnsi="Times New Roman" w:cs="Times New Roman"/>
          <w:sz w:val="24"/>
          <w:szCs w:val="24"/>
        </w:rPr>
        <w:t xml:space="preserve"> </w:t>
      </w:r>
      <w:r w:rsidRPr="00AC5F01">
        <w:rPr>
          <w:rFonts w:ascii="Times New Roman" w:hAnsi="Times New Roman" w:cs="Times New Roman"/>
          <w:sz w:val="24"/>
          <w:szCs w:val="24"/>
        </w:rPr>
        <w:t>Thus, we explored whether including random effect(s) in the models would be appropriate.</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Diagnostically, a simple histogram (</w:t>
      </w:r>
      <w:r w:rsidR="008A32E3">
        <w:rPr>
          <w:rFonts w:ascii="Times New Roman" w:hAnsi="Times New Roman" w:cs="Times New Roman"/>
          <w:sz w:val="24"/>
          <w:szCs w:val="24"/>
        </w:rPr>
        <w:t xml:space="preserve">Supplementary </w:t>
      </w:r>
      <w:r w:rsidR="008A32E3" w:rsidRPr="000674CB">
        <w:rPr>
          <w:rFonts w:ascii="Times New Roman" w:hAnsi="Times New Roman" w:cs="Times New Roman"/>
          <w:sz w:val="24"/>
          <w:szCs w:val="24"/>
        </w:rPr>
        <w:t>Fig</w:t>
      </w:r>
      <w:r w:rsidR="008A32E3">
        <w:rPr>
          <w:rFonts w:ascii="Times New Roman" w:hAnsi="Times New Roman" w:cs="Times New Roman"/>
          <w:sz w:val="24"/>
          <w:szCs w:val="24"/>
        </w:rPr>
        <w:t>.</w:t>
      </w:r>
      <w:r w:rsidR="008A32E3" w:rsidRPr="000674CB">
        <w:rPr>
          <w:rFonts w:ascii="Times New Roman" w:hAnsi="Times New Roman" w:cs="Times New Roman"/>
          <w:sz w:val="24"/>
          <w:szCs w:val="24"/>
        </w:rPr>
        <w:t xml:space="preserve"> </w:t>
      </w:r>
      <w:r w:rsidRPr="000674CB">
        <w:rPr>
          <w:rFonts w:ascii="Times New Roman" w:hAnsi="Times New Roman" w:cs="Times New Roman"/>
          <w:sz w:val="24"/>
          <w:szCs w:val="24"/>
        </w:rPr>
        <w:t xml:space="preserve">7) of illustrates the low level of within-group sample size (i.e. </w:t>
      </w:r>
      <w:r w:rsidR="00C049B8">
        <w:rPr>
          <w:rFonts w:ascii="Times New Roman" w:hAnsi="Times New Roman" w:cs="Times New Roman"/>
          <w:sz w:val="24"/>
          <w:szCs w:val="24"/>
        </w:rPr>
        <w:t>&gt;</w:t>
      </w:r>
      <w:r w:rsidR="00C049B8" w:rsidRPr="000674CB">
        <w:rPr>
          <w:rFonts w:ascii="Times New Roman" w:hAnsi="Times New Roman" w:cs="Times New Roman"/>
          <w:sz w:val="24"/>
          <w:szCs w:val="24"/>
        </w:rPr>
        <w:t xml:space="preserve"> </w:t>
      </w:r>
      <w:r w:rsidRPr="000674CB">
        <w:rPr>
          <w:rFonts w:ascii="Times New Roman" w:hAnsi="Times New Roman" w:cs="Times New Roman"/>
          <w:sz w:val="24"/>
          <w:szCs w:val="24"/>
        </w:rPr>
        <w:t xml:space="preserve">70% of the grouping levels have less than </w:t>
      </w:r>
      <w:r w:rsidR="00C049B8">
        <w:rPr>
          <w:rFonts w:ascii="Times New Roman" w:hAnsi="Times New Roman" w:cs="Times New Roman"/>
          <w:sz w:val="24"/>
          <w:szCs w:val="24"/>
        </w:rPr>
        <w:t>three</w:t>
      </w:r>
      <w:r w:rsidRPr="000674CB">
        <w:rPr>
          <w:rFonts w:ascii="Times New Roman" w:hAnsi="Times New Roman" w:cs="Times New Roman"/>
          <w:sz w:val="24"/>
          <w:szCs w:val="24"/>
        </w:rPr>
        <w:t xml:space="preserve"> samples).</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 xml:space="preserve">With samples </w:t>
      </w:r>
      <w:r w:rsidR="00941362">
        <w:rPr>
          <w:rFonts w:ascii="Times New Roman" w:hAnsi="Times New Roman" w:cs="Times New Roman"/>
          <w:sz w:val="24"/>
          <w:szCs w:val="24"/>
        </w:rPr>
        <w:t xml:space="preserve">of such a small </w:t>
      </w:r>
      <w:r w:rsidR="00941362" w:rsidRPr="00AC5F01">
        <w:rPr>
          <w:rFonts w:ascii="Times New Roman" w:hAnsi="Times New Roman" w:cs="Times New Roman"/>
          <w:sz w:val="24"/>
          <w:szCs w:val="24"/>
        </w:rPr>
        <w:t>size</w:t>
      </w:r>
      <w:r w:rsidRPr="00AC5F01">
        <w:rPr>
          <w:rFonts w:ascii="Times New Roman" w:hAnsi="Times New Roman" w:cs="Times New Roman"/>
          <w:sz w:val="24"/>
          <w:szCs w:val="24"/>
        </w:rPr>
        <w:t xml:space="preserve"> and</w:t>
      </w:r>
      <w:r w:rsidR="009F510E" w:rsidRPr="00AC5F01">
        <w:rPr>
          <w:rFonts w:ascii="Times New Roman" w:hAnsi="Times New Roman" w:cs="Times New Roman"/>
          <w:sz w:val="24"/>
          <w:szCs w:val="24"/>
        </w:rPr>
        <w:t xml:space="preserve"> </w:t>
      </w:r>
      <w:r w:rsidRPr="00AC5F01">
        <w:rPr>
          <w:rFonts w:ascii="Times New Roman" w:hAnsi="Times New Roman" w:cs="Times New Roman"/>
          <w:sz w:val="24"/>
          <w:szCs w:val="24"/>
        </w:rPr>
        <w:t>skewed</w:t>
      </w:r>
      <w:r w:rsidR="009F510E" w:rsidRPr="00AC5F01">
        <w:rPr>
          <w:rFonts w:ascii="Times New Roman" w:hAnsi="Times New Roman" w:cs="Times New Roman"/>
          <w:sz w:val="24"/>
          <w:szCs w:val="24"/>
        </w:rPr>
        <w:t xml:space="preserve"> distribution</w:t>
      </w:r>
      <w:r w:rsidRPr="000674CB">
        <w:rPr>
          <w:rFonts w:ascii="Times New Roman" w:hAnsi="Times New Roman" w:cs="Times New Roman"/>
          <w:sz w:val="24"/>
          <w:szCs w:val="24"/>
        </w:rPr>
        <w:t xml:space="preserve">, </w:t>
      </w:r>
      <w:r w:rsidR="00490713">
        <w:rPr>
          <w:rFonts w:ascii="Times New Roman" w:hAnsi="Times New Roman" w:cs="Times New Roman"/>
          <w:sz w:val="24"/>
          <w:szCs w:val="24"/>
        </w:rPr>
        <w:t>previous studies have recommended</w:t>
      </w:r>
      <w:r w:rsidRPr="000674CB">
        <w:rPr>
          <w:rFonts w:ascii="Times New Roman" w:hAnsi="Times New Roman" w:cs="Times New Roman"/>
          <w:sz w:val="24"/>
          <w:szCs w:val="24"/>
        </w:rPr>
        <w:t xml:space="preserve"> to not use random effects in the model</w:t>
      </w:r>
      <w:r w:rsidR="0082239F">
        <w:rPr>
          <w:rFonts w:ascii="Times New Roman" w:hAnsi="Times New Roman" w:cs="Times New Roman"/>
          <w:sz w:val="24"/>
          <w:szCs w:val="24"/>
        </w:rPr>
        <w:t>l</w:t>
      </w:r>
      <w:r w:rsidRPr="000674CB">
        <w:rPr>
          <w:rFonts w:ascii="Times New Roman" w:hAnsi="Times New Roman" w:cs="Times New Roman"/>
          <w:sz w:val="24"/>
          <w:szCs w:val="24"/>
        </w:rPr>
        <w:t xml:space="preserve">ing </w:t>
      </w:r>
      <w:r w:rsidRPr="000674CB">
        <w:rPr>
          <w:rFonts w:ascii="Times New Roman" w:hAnsi="Times New Roman" w:cs="Times New Roman"/>
          <w:sz w:val="24"/>
          <w:szCs w:val="24"/>
        </w:rPr>
        <w:fldChar w:fldCharType="begin"/>
      </w:r>
      <w:r w:rsidR="008518AC">
        <w:rPr>
          <w:rFonts w:ascii="Times New Roman" w:hAnsi="Times New Roman" w:cs="Times New Roman"/>
          <w:sz w:val="24"/>
          <w:szCs w:val="24"/>
        </w:rPr>
        <w:instrText xml:space="preserve"> ADDIN ZOTERO_ITEM CSL_CITATION {"citationID":"NA01hoWm","properties":{"formattedCitation":"(Harrison et al., 2018)","plainCitation":"(Harrison et al., 2018)","noteIndex":0},"citationItems":[{"id":"Lj986ZLm/10EywJoh","uris":["http://zotero.org/users/7146663/items/2EA8YH9Y"],"uri":["http://zotero.org/users/7146663/items/2EA8YH9Y"],"itemData":{"id":11917,"type":"article-journal","abstract":"The use of linear mixed effects models (LMMs) is increasingly common in the analysis of biological data. Whilst LMMs offer a ﬂexible approach to modelling a broad range of data types, ecological data are often complex and require complex model structures, and the ﬁtting and interpretation of such models is not always straightforward. The ability to achieve robust biological inference requires that practitioners know how and when to apply these tools. Here, we provide a general overview of current methods for the application of LMMs to biological data, and highlight the typical pitfalls that can be encountered in the statistical modelling process. We tackle several issues regarding methods of model selection, with particular reference to the use of information theory and multi-model inference in ecology. We offer practical solutions and direct the reader to key references that provide further technical detail for those seeking a deeper understanding. This overview should serve as a widely accessible code of best practice for applying LMMs to complex biological problems and model structures, and in doing so improve the robustness of conclusions drawn from studies investigating ecological and evolutionary questions.","container-title":"PeerJ","DOI":"10.7717/peerj.4794","ISSN":"2167-8359","language":"en","page":"e4794","source":"DOI.org (Crossref)","title":"A brief introduction to mixed effects modelling and multi-model inference in ecology","volume":"6","author":[{"family":"Harrison","given":"Xavier A."},{"family":"Donaldson","given":"Lynda"},{"family":"Correa-Cano","given":"Maria Eugenia"},{"family":"Evans","given":"Julian"},{"family":"Fisher","given":"David N."},{"family":"Goodwin","given":"Cecily E.D."},{"family":"Robinson","given":"Beth S."},{"family":"Hodgson","given":"David J."},{"family":"Inger","given":"Richard"}],"issued":{"date-parts":[["2018",5,23]]}}}],"schema":"https://github.com/citation-style-language/schema/raw/master/csl-citation.json"} </w:instrText>
      </w:r>
      <w:r w:rsidRPr="000674CB">
        <w:rPr>
          <w:rFonts w:ascii="Times New Roman" w:hAnsi="Times New Roman" w:cs="Times New Roman"/>
          <w:sz w:val="24"/>
          <w:szCs w:val="24"/>
        </w:rPr>
        <w:fldChar w:fldCharType="separate"/>
      </w:r>
      <w:r w:rsidR="008518AC" w:rsidRPr="008518AC">
        <w:rPr>
          <w:rFonts w:ascii="Times New Roman" w:hAnsi="Times New Roman" w:cs="Times New Roman"/>
          <w:sz w:val="24"/>
        </w:rPr>
        <w:t>(Harrison et al., 2018)</w:t>
      </w:r>
      <w:r w:rsidRPr="000674CB">
        <w:rPr>
          <w:rFonts w:ascii="Times New Roman" w:hAnsi="Times New Roman" w:cs="Times New Roman"/>
          <w:sz w:val="24"/>
          <w:szCs w:val="24"/>
        </w:rPr>
        <w:fldChar w:fldCharType="end"/>
      </w:r>
      <w:r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p>
    <w:p w14:paraId="22CD1C1B" w14:textId="77777777" w:rsidR="000674CB" w:rsidRPr="000674CB" w:rsidRDefault="000674CB" w:rsidP="00931924">
      <w:pPr>
        <w:spacing w:line="240" w:lineRule="auto"/>
        <w:rPr>
          <w:rFonts w:ascii="Times New Roman" w:hAnsi="Times New Roman" w:cs="Times New Roman"/>
          <w:sz w:val="24"/>
          <w:szCs w:val="24"/>
        </w:rPr>
      </w:pPr>
    </w:p>
    <w:p w14:paraId="31BBFDCB" w14:textId="324DB118" w:rsidR="000674CB" w:rsidRPr="000674CB" w:rsidRDefault="00630AC1" w:rsidP="00931924">
      <w:pPr>
        <w:spacing w:line="240" w:lineRule="auto"/>
        <w:rPr>
          <w:rFonts w:ascii="Times New Roman" w:hAnsi="Times New Roman" w:cs="Times New Roman"/>
          <w:sz w:val="24"/>
          <w:szCs w:val="24"/>
        </w:rPr>
      </w:pPr>
      <w:r>
        <w:rPr>
          <w:noProof/>
        </w:rPr>
        <w:drawing>
          <wp:inline distT="0" distB="0" distL="0" distR="0" wp14:anchorId="698FB0DF" wp14:editId="18A45075">
            <wp:extent cx="5731510" cy="4158615"/>
            <wp:effectExtent l="0" t="0" r="2540" b="13335"/>
            <wp:docPr id="1" name="Chart 1">
              <a:extLst xmlns:a="http://schemas.openxmlformats.org/drawingml/2006/main">
                <a:ext uri="{FF2B5EF4-FFF2-40B4-BE49-F238E27FC236}">
                  <a16:creationId xmlns:a16="http://schemas.microsoft.com/office/drawing/2014/main" id="{8569AC66-4F42-A936-92DF-06EF896969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042140" w14:textId="79BE912F" w:rsidR="000674CB" w:rsidRPr="000674CB" w:rsidRDefault="003B28C9" w:rsidP="00931924">
      <w:pPr>
        <w:spacing w:line="240" w:lineRule="auto"/>
        <w:rPr>
          <w:rFonts w:ascii="Times New Roman" w:hAnsi="Times New Roman" w:cs="Times New Roman"/>
          <w:b/>
          <w:sz w:val="24"/>
          <w:szCs w:val="24"/>
        </w:rPr>
      </w:pPr>
      <w:r w:rsidRPr="00931924">
        <w:rPr>
          <w:rFonts w:ascii="Times New Roman" w:hAnsi="Times New Roman" w:cs="Times New Roman"/>
          <w:smallCaps/>
          <w:sz w:val="24"/>
          <w:szCs w:val="24"/>
        </w:rPr>
        <w:t xml:space="preserve">Supplementary </w:t>
      </w:r>
      <w:r w:rsidR="00053B04" w:rsidRPr="00931924">
        <w:rPr>
          <w:rFonts w:ascii="Times New Roman" w:hAnsi="Times New Roman" w:cs="Times New Roman"/>
          <w:smallCaps/>
          <w:sz w:val="24"/>
          <w:szCs w:val="24"/>
        </w:rPr>
        <w:t xml:space="preserve">Fig. </w:t>
      </w:r>
      <w:r w:rsidR="000674CB" w:rsidRPr="00931924">
        <w:rPr>
          <w:rFonts w:ascii="Times New Roman" w:hAnsi="Times New Roman" w:cs="Times New Roman"/>
          <w:smallCaps/>
          <w:sz w:val="24"/>
          <w:szCs w:val="24"/>
        </w:rPr>
        <w:t>7</w:t>
      </w:r>
      <w:r w:rsidR="00053B04">
        <w:rPr>
          <w:rFonts w:ascii="Times New Roman" w:hAnsi="Times New Roman" w:cs="Times New Roman"/>
          <w:b/>
          <w:sz w:val="24"/>
          <w:szCs w:val="24"/>
        </w:rPr>
        <w:t xml:space="preserve"> </w:t>
      </w:r>
      <w:r w:rsidR="000674CB" w:rsidRPr="003B28C9">
        <w:rPr>
          <w:rFonts w:ascii="Times New Roman" w:hAnsi="Times New Roman" w:cs="Times New Roman"/>
          <w:bCs/>
          <w:sz w:val="24"/>
          <w:szCs w:val="24"/>
        </w:rPr>
        <w:t xml:space="preserve">Histogram of </w:t>
      </w:r>
      <w:r w:rsidR="00053B04">
        <w:rPr>
          <w:rFonts w:ascii="Times New Roman" w:hAnsi="Times New Roman" w:cs="Times New Roman"/>
          <w:bCs/>
          <w:sz w:val="24"/>
          <w:szCs w:val="24"/>
        </w:rPr>
        <w:t>m</w:t>
      </w:r>
      <w:r w:rsidR="000674CB" w:rsidRPr="003B28C9">
        <w:rPr>
          <w:rFonts w:ascii="Times New Roman" w:hAnsi="Times New Roman" w:cs="Times New Roman"/>
          <w:bCs/>
          <w:sz w:val="24"/>
          <w:szCs w:val="24"/>
        </w:rPr>
        <w:t>aternal ID (frequency of samples per grouping level)</w:t>
      </w:r>
      <w:r w:rsidR="00053B04">
        <w:rPr>
          <w:rFonts w:ascii="Times New Roman" w:hAnsi="Times New Roman" w:cs="Times New Roman"/>
          <w:bCs/>
          <w:sz w:val="24"/>
          <w:szCs w:val="24"/>
        </w:rPr>
        <w:t>.</w:t>
      </w:r>
    </w:p>
    <w:p w14:paraId="5F269F74" w14:textId="63CCD0A2" w:rsidR="001C668C" w:rsidRPr="000674CB" w:rsidRDefault="001C668C" w:rsidP="001C668C">
      <w:pPr>
        <w:spacing w:line="240" w:lineRule="auto"/>
        <w:rPr>
          <w:rFonts w:ascii="Times New Roman" w:hAnsi="Times New Roman" w:cs="Times New Roman"/>
          <w:sz w:val="24"/>
          <w:szCs w:val="24"/>
        </w:rPr>
      </w:pPr>
    </w:p>
    <w:p w14:paraId="26763E1C" w14:textId="77777777" w:rsidR="000674CB" w:rsidRPr="000674CB" w:rsidRDefault="000674CB" w:rsidP="00931924">
      <w:pPr>
        <w:spacing w:line="240" w:lineRule="auto"/>
        <w:rPr>
          <w:rFonts w:ascii="Times New Roman" w:hAnsi="Times New Roman" w:cs="Times New Roman"/>
          <w:sz w:val="24"/>
          <w:szCs w:val="24"/>
        </w:rPr>
      </w:pPr>
    </w:p>
    <w:p w14:paraId="21399084" w14:textId="4935151F"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However, we further examined the contributions </w:t>
      </w:r>
      <w:r w:rsidR="009452F0">
        <w:rPr>
          <w:rFonts w:ascii="Times New Roman" w:hAnsi="Times New Roman" w:cs="Times New Roman"/>
          <w:sz w:val="24"/>
          <w:szCs w:val="24"/>
        </w:rPr>
        <w:t xml:space="preserve">of </w:t>
      </w:r>
      <w:r w:rsidRPr="000674CB">
        <w:rPr>
          <w:rFonts w:ascii="Times New Roman" w:hAnsi="Times New Roman" w:cs="Times New Roman"/>
          <w:sz w:val="24"/>
          <w:szCs w:val="24"/>
        </w:rPr>
        <w:t xml:space="preserve">random effects </w:t>
      </w:r>
      <w:r w:rsidR="009452F0">
        <w:rPr>
          <w:rFonts w:ascii="Times New Roman" w:hAnsi="Times New Roman" w:cs="Times New Roman"/>
          <w:sz w:val="24"/>
          <w:szCs w:val="24"/>
        </w:rPr>
        <w:t>to</w:t>
      </w:r>
      <w:r w:rsidR="009452F0" w:rsidRPr="000674CB">
        <w:rPr>
          <w:rFonts w:ascii="Times New Roman" w:hAnsi="Times New Roman" w:cs="Times New Roman"/>
          <w:sz w:val="24"/>
          <w:szCs w:val="24"/>
        </w:rPr>
        <w:t xml:space="preserve"> </w:t>
      </w:r>
      <w:r w:rsidRPr="000674CB">
        <w:rPr>
          <w:rFonts w:ascii="Times New Roman" w:hAnsi="Times New Roman" w:cs="Times New Roman"/>
          <w:sz w:val="24"/>
          <w:szCs w:val="24"/>
        </w:rPr>
        <w:t xml:space="preserve">the model by fitting </w:t>
      </w:r>
      <w:r w:rsidR="00CA47FE" w:rsidRPr="000674CB">
        <w:rPr>
          <w:rFonts w:ascii="Times New Roman" w:hAnsi="Times New Roman" w:cs="Times New Roman"/>
          <w:sz w:val="24"/>
          <w:szCs w:val="24"/>
        </w:rPr>
        <w:t>mixed</w:t>
      </w:r>
      <w:r w:rsidR="00CA1AF3">
        <w:rPr>
          <w:rFonts w:ascii="Times New Roman" w:hAnsi="Times New Roman" w:cs="Times New Roman"/>
          <w:sz w:val="24"/>
          <w:szCs w:val="24"/>
        </w:rPr>
        <w:t xml:space="preserve"> </w:t>
      </w:r>
      <w:r w:rsidRPr="000674CB">
        <w:rPr>
          <w:rFonts w:ascii="Times New Roman" w:hAnsi="Times New Roman" w:cs="Times New Roman"/>
          <w:sz w:val="24"/>
          <w:szCs w:val="24"/>
        </w:rPr>
        <w:t xml:space="preserve">effects models for </w:t>
      </w:r>
      <w:r w:rsidR="001C208B">
        <w:rPr>
          <w:rFonts w:ascii="Times New Roman" w:hAnsi="Times New Roman" w:cs="Times New Roman"/>
          <w:sz w:val="24"/>
          <w:szCs w:val="24"/>
        </w:rPr>
        <w:t>inter-birth interval</w:t>
      </w:r>
      <w:r w:rsidRPr="000674CB">
        <w:rPr>
          <w:rFonts w:ascii="Times New Roman" w:hAnsi="Times New Roman" w:cs="Times New Roman"/>
          <w:sz w:val="24"/>
          <w:szCs w:val="24"/>
        </w:rPr>
        <w:t>.</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 xml:space="preserve">We tested the improvements on model performance by (1) comparing the marginal (fixed effects only) and conditional (including the random effect(s)) </w:t>
      </w:r>
      <w:r w:rsidRPr="00AC5F01">
        <w:rPr>
          <w:rFonts w:ascii="Times New Roman" w:hAnsi="Times New Roman" w:cs="Times New Roman"/>
          <w:i/>
          <w:iCs/>
          <w:sz w:val="24"/>
          <w:szCs w:val="24"/>
        </w:rPr>
        <w:t>R</w:t>
      </w:r>
      <w:r w:rsidRPr="00AC5F01">
        <w:rPr>
          <w:rFonts w:ascii="Times New Roman" w:hAnsi="Times New Roman" w:cs="Times New Roman"/>
          <w:sz w:val="24"/>
          <w:szCs w:val="24"/>
          <w:vertAlign w:val="superscript"/>
        </w:rPr>
        <w:t>2</w:t>
      </w:r>
      <w:r w:rsidRPr="00AC5F01">
        <w:rPr>
          <w:rFonts w:ascii="Times New Roman" w:hAnsi="Times New Roman" w:cs="Times New Roman"/>
          <w:sz w:val="24"/>
          <w:szCs w:val="24"/>
        </w:rPr>
        <w:t xml:space="preserve"> </w:t>
      </w:r>
      <w:r w:rsidR="009F5C7F" w:rsidRPr="00AC5F01">
        <w:rPr>
          <w:rFonts w:ascii="Times New Roman" w:hAnsi="Times New Roman" w:cs="Times New Roman"/>
          <w:sz w:val="24"/>
          <w:szCs w:val="24"/>
        </w:rPr>
        <w:t>g</w:t>
      </w:r>
      <w:r w:rsidR="00630AC1" w:rsidRPr="00AC5F01">
        <w:rPr>
          <w:rFonts w:ascii="Times New Roman" w:hAnsi="Times New Roman" w:cs="Times New Roman"/>
          <w:sz w:val="24"/>
          <w:szCs w:val="24"/>
        </w:rPr>
        <w:t xml:space="preserve">eneral </w:t>
      </w:r>
      <w:r w:rsidR="009F5C7F" w:rsidRPr="00AC5F01">
        <w:rPr>
          <w:rFonts w:ascii="Times New Roman" w:hAnsi="Times New Roman" w:cs="Times New Roman"/>
          <w:sz w:val="24"/>
          <w:szCs w:val="24"/>
        </w:rPr>
        <w:t>l</w:t>
      </w:r>
      <w:r w:rsidR="00630AC1" w:rsidRPr="00AC5F01">
        <w:rPr>
          <w:rFonts w:ascii="Times New Roman" w:hAnsi="Times New Roman" w:cs="Times New Roman"/>
          <w:sz w:val="24"/>
          <w:szCs w:val="24"/>
        </w:rPr>
        <w:t xml:space="preserve">inear </w:t>
      </w:r>
      <w:r w:rsidR="009F5C7F" w:rsidRPr="00AC5F01">
        <w:rPr>
          <w:rFonts w:ascii="Times New Roman" w:hAnsi="Times New Roman" w:cs="Times New Roman"/>
          <w:sz w:val="24"/>
          <w:szCs w:val="24"/>
        </w:rPr>
        <w:t>m</w:t>
      </w:r>
      <w:r w:rsidR="00630AC1" w:rsidRPr="00AC5F01">
        <w:rPr>
          <w:rFonts w:ascii="Times New Roman" w:hAnsi="Times New Roman" w:cs="Times New Roman"/>
          <w:sz w:val="24"/>
          <w:szCs w:val="24"/>
        </w:rPr>
        <w:t xml:space="preserve">ixed </w:t>
      </w:r>
      <w:r w:rsidR="009F5C7F" w:rsidRPr="00AC5F01">
        <w:rPr>
          <w:rFonts w:ascii="Times New Roman" w:hAnsi="Times New Roman" w:cs="Times New Roman"/>
          <w:sz w:val="24"/>
          <w:szCs w:val="24"/>
        </w:rPr>
        <w:t>m</w:t>
      </w:r>
      <w:r w:rsidR="00630AC1" w:rsidRPr="00AC5F01">
        <w:rPr>
          <w:rFonts w:ascii="Times New Roman" w:hAnsi="Times New Roman" w:cs="Times New Roman"/>
          <w:sz w:val="24"/>
          <w:szCs w:val="24"/>
        </w:rPr>
        <w:t>odels (GLMM)</w:t>
      </w:r>
      <w:r w:rsidR="00C94C86" w:rsidRPr="00AC5F01">
        <w:rPr>
          <w:rFonts w:ascii="Times New Roman" w:hAnsi="Times New Roman" w:cs="Times New Roman"/>
          <w:sz w:val="24"/>
          <w:szCs w:val="24"/>
        </w:rPr>
        <w:t>, and</w:t>
      </w:r>
      <w:r w:rsidR="00E74790" w:rsidRPr="00AC5F01">
        <w:rPr>
          <w:rFonts w:ascii="Times New Roman" w:hAnsi="Times New Roman" w:cs="Times New Roman"/>
          <w:sz w:val="24"/>
          <w:szCs w:val="24"/>
          <w:vertAlign w:val="subscript"/>
        </w:rPr>
        <w:t xml:space="preserve"> </w:t>
      </w:r>
      <w:r w:rsidRPr="00AC5F01">
        <w:rPr>
          <w:rFonts w:ascii="Times New Roman" w:hAnsi="Times New Roman" w:cs="Times New Roman"/>
          <w:sz w:val="24"/>
          <w:szCs w:val="24"/>
        </w:rPr>
        <w:t>(2) a likelihood</w:t>
      </w:r>
      <w:r w:rsidRPr="000674CB">
        <w:rPr>
          <w:rFonts w:ascii="Times New Roman" w:hAnsi="Times New Roman" w:cs="Times New Roman"/>
          <w:sz w:val="24"/>
          <w:szCs w:val="24"/>
        </w:rPr>
        <w:t xml:space="preserve"> ratio test to examine the significance of the random effect in the model (</w:t>
      </w:r>
      <w:r w:rsidR="00CA1AF3">
        <w:rPr>
          <w:rFonts w:ascii="Times New Roman" w:hAnsi="Times New Roman" w:cs="Times New Roman"/>
          <w:sz w:val="24"/>
          <w:szCs w:val="24"/>
        </w:rPr>
        <w:t xml:space="preserve">Supplementary </w:t>
      </w:r>
      <w:r w:rsidRPr="000674CB">
        <w:rPr>
          <w:rFonts w:ascii="Times New Roman" w:hAnsi="Times New Roman" w:cs="Times New Roman"/>
          <w:sz w:val="24"/>
          <w:szCs w:val="24"/>
        </w:rPr>
        <w:t>Table 5).</w:t>
      </w:r>
      <w:r w:rsidR="00E74790">
        <w:rPr>
          <w:rFonts w:ascii="Times New Roman" w:hAnsi="Times New Roman" w:cs="Times New Roman"/>
          <w:sz w:val="24"/>
          <w:szCs w:val="24"/>
        </w:rPr>
        <w:t xml:space="preserve"> </w:t>
      </w:r>
      <w:r w:rsidR="00CA1AF3">
        <w:rPr>
          <w:rFonts w:ascii="Times New Roman" w:hAnsi="Times New Roman" w:cs="Times New Roman"/>
          <w:sz w:val="24"/>
          <w:szCs w:val="24"/>
        </w:rPr>
        <w:t>There was</w:t>
      </w:r>
      <w:r w:rsidR="00CA1AF3" w:rsidRPr="000674CB">
        <w:rPr>
          <w:rFonts w:ascii="Times New Roman" w:hAnsi="Times New Roman" w:cs="Times New Roman"/>
          <w:sz w:val="24"/>
          <w:szCs w:val="24"/>
        </w:rPr>
        <w:t xml:space="preserve"> </w:t>
      </w:r>
      <w:r w:rsidRPr="000674CB">
        <w:rPr>
          <w:rFonts w:ascii="Times New Roman" w:hAnsi="Times New Roman" w:cs="Times New Roman"/>
          <w:sz w:val="24"/>
          <w:szCs w:val="24"/>
        </w:rPr>
        <w:t>little evidence</w:t>
      </w:r>
      <w:r w:rsidR="00CA1AF3">
        <w:rPr>
          <w:rFonts w:ascii="Times New Roman" w:hAnsi="Times New Roman" w:cs="Times New Roman"/>
          <w:sz w:val="24"/>
          <w:szCs w:val="24"/>
        </w:rPr>
        <w:t xml:space="preserve"> to</w:t>
      </w:r>
      <w:r w:rsidRPr="000674CB">
        <w:rPr>
          <w:rFonts w:ascii="Times New Roman" w:hAnsi="Times New Roman" w:cs="Times New Roman"/>
          <w:sz w:val="24"/>
          <w:szCs w:val="24"/>
        </w:rPr>
        <w:t xml:space="preserve"> suggest that including either or both of the random effects improved model performance relative to the global fixed effects only model.</w:t>
      </w:r>
      <w:r w:rsidR="00E74790">
        <w:rPr>
          <w:rFonts w:ascii="Times New Roman" w:hAnsi="Times New Roman" w:cs="Times New Roman"/>
          <w:sz w:val="24"/>
          <w:szCs w:val="24"/>
        </w:rPr>
        <w:t xml:space="preserve"> </w:t>
      </w:r>
      <w:r w:rsidR="00CA1AF3">
        <w:rPr>
          <w:rFonts w:ascii="Times New Roman" w:hAnsi="Times New Roman" w:cs="Times New Roman"/>
          <w:sz w:val="24"/>
          <w:szCs w:val="24"/>
        </w:rPr>
        <w:t>Although</w:t>
      </w:r>
      <w:r w:rsidR="00CA1AF3" w:rsidRPr="000674CB">
        <w:rPr>
          <w:rFonts w:ascii="Times New Roman" w:hAnsi="Times New Roman" w:cs="Times New Roman"/>
          <w:sz w:val="24"/>
          <w:szCs w:val="24"/>
        </w:rPr>
        <w:t xml:space="preserve"> </w:t>
      </w:r>
      <w:r w:rsidRPr="000674CB">
        <w:rPr>
          <w:rFonts w:ascii="Times New Roman" w:hAnsi="Times New Roman" w:cs="Times New Roman"/>
          <w:sz w:val="24"/>
          <w:szCs w:val="24"/>
        </w:rPr>
        <w:t xml:space="preserve">the best candidate was the </w:t>
      </w:r>
      <w:r w:rsidR="00CA1AF3">
        <w:rPr>
          <w:rFonts w:ascii="Times New Roman" w:hAnsi="Times New Roman" w:cs="Times New Roman"/>
          <w:sz w:val="24"/>
          <w:szCs w:val="24"/>
        </w:rPr>
        <w:t>m</w:t>
      </w:r>
      <w:r w:rsidRPr="000674CB">
        <w:rPr>
          <w:rFonts w:ascii="Times New Roman" w:hAnsi="Times New Roman" w:cs="Times New Roman"/>
          <w:sz w:val="24"/>
          <w:szCs w:val="24"/>
        </w:rPr>
        <w:t xml:space="preserve">aternal </w:t>
      </w:r>
      <w:r w:rsidR="00CA1AF3" w:rsidRPr="000674CB">
        <w:rPr>
          <w:rFonts w:ascii="Times New Roman" w:hAnsi="Times New Roman" w:cs="Times New Roman"/>
          <w:sz w:val="24"/>
          <w:szCs w:val="24"/>
        </w:rPr>
        <w:t>I</w:t>
      </w:r>
      <w:r w:rsidR="00CA1AF3">
        <w:rPr>
          <w:rFonts w:ascii="Times New Roman" w:hAnsi="Times New Roman" w:cs="Times New Roman"/>
          <w:sz w:val="24"/>
          <w:szCs w:val="24"/>
        </w:rPr>
        <w:t>D</w:t>
      </w:r>
      <w:r w:rsidR="00CA1AF3" w:rsidRPr="000674CB">
        <w:rPr>
          <w:rFonts w:ascii="Times New Roman" w:hAnsi="Times New Roman" w:cs="Times New Roman"/>
          <w:sz w:val="24"/>
          <w:szCs w:val="24"/>
        </w:rPr>
        <w:t xml:space="preserve"> </w:t>
      </w:r>
      <w:r w:rsidRPr="000674CB">
        <w:rPr>
          <w:rFonts w:ascii="Times New Roman" w:hAnsi="Times New Roman" w:cs="Times New Roman"/>
          <w:sz w:val="24"/>
          <w:szCs w:val="24"/>
        </w:rPr>
        <w:t>mixed effects model (with a greater amount of variance explained than the fixed effects only)</w:t>
      </w:r>
      <w:r w:rsidR="00CA1AF3">
        <w:rPr>
          <w:rFonts w:ascii="Times New Roman" w:hAnsi="Times New Roman" w:cs="Times New Roman"/>
          <w:sz w:val="24"/>
          <w:szCs w:val="24"/>
        </w:rPr>
        <w:t>,</w:t>
      </w:r>
      <w:r w:rsidRPr="000674CB">
        <w:rPr>
          <w:rFonts w:ascii="Times New Roman" w:hAnsi="Times New Roman" w:cs="Times New Roman"/>
          <w:sz w:val="24"/>
          <w:szCs w:val="24"/>
        </w:rPr>
        <w:t xml:space="preserve"> the difference was not statistically significant (p = 0.2361).</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 xml:space="preserve">Therefore, combined </w:t>
      </w:r>
      <w:r w:rsidRPr="00AC5F01">
        <w:rPr>
          <w:rFonts w:ascii="Times New Roman" w:hAnsi="Times New Roman" w:cs="Times New Roman"/>
          <w:sz w:val="24"/>
          <w:szCs w:val="24"/>
        </w:rPr>
        <w:t xml:space="preserve">with the concerns regarding </w:t>
      </w:r>
      <w:r w:rsidR="00BC629C" w:rsidRPr="00AC5F01">
        <w:rPr>
          <w:rFonts w:ascii="Times New Roman" w:hAnsi="Times New Roman" w:cs="Times New Roman"/>
          <w:sz w:val="24"/>
          <w:szCs w:val="24"/>
        </w:rPr>
        <w:t xml:space="preserve">small within-class sample size </w:t>
      </w:r>
      <w:r w:rsidRPr="00AC5F01">
        <w:rPr>
          <w:rFonts w:ascii="Times New Roman" w:hAnsi="Times New Roman" w:cs="Times New Roman"/>
          <w:sz w:val="24"/>
          <w:szCs w:val="24"/>
        </w:rPr>
        <w:t xml:space="preserve">and </w:t>
      </w:r>
      <w:r w:rsidR="00630AC1" w:rsidRPr="00AC5F01">
        <w:rPr>
          <w:rFonts w:ascii="Times New Roman" w:hAnsi="Times New Roman" w:cs="Times New Roman"/>
          <w:sz w:val="24"/>
          <w:szCs w:val="24"/>
        </w:rPr>
        <w:t>highly skewed distribution</w:t>
      </w:r>
      <w:r w:rsidRPr="00AC5F01">
        <w:rPr>
          <w:rFonts w:ascii="Times New Roman" w:hAnsi="Times New Roman" w:cs="Times New Roman"/>
          <w:sz w:val="24"/>
          <w:szCs w:val="24"/>
        </w:rPr>
        <w:t xml:space="preserve">, we excluded the random effects from our subsequent modelling of </w:t>
      </w:r>
      <w:r w:rsidR="001C208B" w:rsidRPr="00AC5F01">
        <w:rPr>
          <w:rFonts w:ascii="Times New Roman" w:hAnsi="Times New Roman" w:cs="Times New Roman"/>
          <w:sz w:val="24"/>
          <w:szCs w:val="24"/>
        </w:rPr>
        <w:t>inter-birth interval.</w:t>
      </w:r>
    </w:p>
    <w:p w14:paraId="3869D159" w14:textId="77777777" w:rsidR="000674CB" w:rsidRPr="000674CB" w:rsidRDefault="000674CB" w:rsidP="00931924">
      <w:pPr>
        <w:spacing w:line="240" w:lineRule="auto"/>
        <w:rPr>
          <w:rFonts w:ascii="Times New Roman" w:hAnsi="Times New Roman" w:cs="Times New Roman"/>
          <w:b/>
          <w:sz w:val="24"/>
          <w:szCs w:val="24"/>
        </w:rPr>
      </w:pPr>
    </w:p>
    <w:p w14:paraId="4E91226A" w14:textId="628513CF" w:rsidR="000674CB" w:rsidRPr="00931924" w:rsidRDefault="003B28C9" w:rsidP="00931924">
      <w:pPr>
        <w:spacing w:line="240" w:lineRule="auto"/>
        <w:rPr>
          <w:rFonts w:ascii="Times New Roman" w:hAnsi="Times New Roman" w:cs="Times New Roman"/>
          <w:sz w:val="24"/>
          <w:szCs w:val="24"/>
        </w:rPr>
      </w:pPr>
      <w:r w:rsidRPr="00931924">
        <w:rPr>
          <w:rFonts w:ascii="Times New Roman" w:hAnsi="Times New Roman" w:cs="Times New Roman"/>
          <w:smallCaps/>
          <w:sz w:val="24"/>
          <w:szCs w:val="24"/>
        </w:rPr>
        <w:t xml:space="preserve">Supplementary </w:t>
      </w:r>
      <w:r w:rsidR="000674CB" w:rsidRPr="00931924">
        <w:rPr>
          <w:rFonts w:ascii="Times New Roman" w:hAnsi="Times New Roman" w:cs="Times New Roman"/>
          <w:smallCaps/>
          <w:sz w:val="24"/>
          <w:szCs w:val="24"/>
        </w:rPr>
        <w:t>Table</w:t>
      </w:r>
      <w:r w:rsidR="000674CB" w:rsidRPr="00931924">
        <w:rPr>
          <w:rFonts w:ascii="Times New Roman" w:hAnsi="Times New Roman" w:cs="Times New Roman"/>
          <w:sz w:val="24"/>
          <w:szCs w:val="24"/>
        </w:rPr>
        <w:t xml:space="preserve"> 5</w:t>
      </w:r>
      <w:r w:rsidR="00E74790" w:rsidRPr="00931924">
        <w:rPr>
          <w:rFonts w:ascii="Times New Roman" w:hAnsi="Times New Roman" w:cs="Times New Roman"/>
          <w:sz w:val="24"/>
          <w:szCs w:val="24"/>
        </w:rPr>
        <w:t xml:space="preserve"> </w:t>
      </w:r>
      <w:r w:rsidR="000618FA" w:rsidRPr="00931924">
        <w:rPr>
          <w:rFonts w:ascii="Times New Roman" w:hAnsi="Times New Roman" w:cs="Times New Roman"/>
          <w:sz w:val="24"/>
          <w:szCs w:val="24"/>
        </w:rPr>
        <w:t>S</w:t>
      </w:r>
      <w:r w:rsidR="000674CB" w:rsidRPr="00931924">
        <w:rPr>
          <w:rFonts w:ascii="Times New Roman" w:hAnsi="Times New Roman" w:cs="Times New Roman"/>
          <w:sz w:val="24"/>
          <w:szCs w:val="24"/>
        </w:rPr>
        <w:t xml:space="preserve">ummary </w:t>
      </w:r>
      <w:r w:rsidR="000674CB" w:rsidRPr="00AC5F01">
        <w:rPr>
          <w:rFonts w:ascii="Times New Roman" w:hAnsi="Times New Roman" w:cs="Times New Roman"/>
          <w:sz w:val="24"/>
          <w:szCs w:val="24"/>
        </w:rPr>
        <w:t>statistics of fixed only and mixed effects models</w:t>
      </w:r>
      <w:r w:rsidR="00630AC1" w:rsidRPr="00AC5F01">
        <w:rPr>
          <w:rFonts w:ascii="Times New Roman" w:hAnsi="Times New Roman" w:cs="Times New Roman"/>
          <w:sz w:val="24"/>
          <w:szCs w:val="24"/>
        </w:rPr>
        <w:t xml:space="preserve"> illustrating that the additional random effects do not improve the model</w:t>
      </w:r>
      <w:r w:rsidR="000618FA" w:rsidRPr="00AC5F01">
        <w:rPr>
          <w:rFonts w:ascii="Times New Roman" w:hAnsi="Times New Roman" w:cs="Times New Roman"/>
          <w:sz w:val="24"/>
          <w:szCs w:val="24"/>
        </w:rPr>
        <w:t>.</w:t>
      </w:r>
      <w:r w:rsidR="00BB7BE6" w:rsidRPr="00AC5F01">
        <w:rPr>
          <w:rFonts w:ascii="Times New Roman" w:hAnsi="Times New Roman" w:cs="Times New Roman"/>
          <w:sz w:val="24"/>
          <w:szCs w:val="24"/>
        </w:rPr>
        <w:t xml:space="preserve"> </w:t>
      </w:r>
    </w:p>
    <w:tbl>
      <w:tblPr>
        <w:tblW w:w="9170" w:type="dxa"/>
        <w:tblLook w:val="04A0" w:firstRow="1" w:lastRow="0" w:firstColumn="1" w:lastColumn="0" w:noHBand="0" w:noVBand="1"/>
      </w:tblPr>
      <w:tblGrid>
        <w:gridCol w:w="2920"/>
        <w:gridCol w:w="1020"/>
        <w:gridCol w:w="1020"/>
        <w:gridCol w:w="1020"/>
        <w:gridCol w:w="1150"/>
        <w:gridCol w:w="1020"/>
        <w:gridCol w:w="1020"/>
      </w:tblGrid>
      <w:tr w:rsidR="000674CB" w:rsidRPr="000674CB" w14:paraId="76E2A1A0" w14:textId="77777777" w:rsidTr="00931924">
        <w:trPr>
          <w:trHeight w:val="330"/>
        </w:trPr>
        <w:tc>
          <w:tcPr>
            <w:tcW w:w="2920" w:type="dxa"/>
            <w:tcBorders>
              <w:top w:val="single" w:sz="4" w:space="0" w:color="auto"/>
              <w:left w:val="nil"/>
              <w:bottom w:val="single" w:sz="4" w:space="0" w:color="auto"/>
              <w:right w:val="nil"/>
            </w:tcBorders>
            <w:shd w:val="clear" w:color="auto" w:fill="D9D9D9" w:themeFill="background1" w:themeFillShade="D9"/>
            <w:noWrap/>
            <w:vAlign w:val="bottom"/>
            <w:hideMark/>
          </w:tcPr>
          <w:p w14:paraId="30E2299B" w14:textId="77777777" w:rsidR="000674CB" w:rsidRPr="00931924" w:rsidRDefault="000674CB" w:rsidP="00931924">
            <w:pPr>
              <w:spacing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 xml:space="preserve">Model </w:t>
            </w:r>
          </w:p>
        </w:tc>
        <w:tc>
          <w:tcPr>
            <w:tcW w:w="1020" w:type="dxa"/>
            <w:tcBorders>
              <w:top w:val="single" w:sz="4" w:space="0" w:color="auto"/>
              <w:left w:val="nil"/>
              <w:bottom w:val="single" w:sz="4" w:space="0" w:color="auto"/>
              <w:right w:val="nil"/>
            </w:tcBorders>
            <w:shd w:val="clear" w:color="auto" w:fill="D9D9D9" w:themeFill="background1" w:themeFillShade="D9"/>
            <w:noWrap/>
            <w:vAlign w:val="bottom"/>
            <w:hideMark/>
          </w:tcPr>
          <w:p w14:paraId="6F62E4C4" w14:textId="77777777" w:rsidR="000674CB" w:rsidRPr="00931924" w:rsidRDefault="000674CB" w:rsidP="00931924">
            <w:pPr>
              <w:spacing w:line="240" w:lineRule="auto"/>
              <w:jc w:val="center"/>
              <w:rPr>
                <w:rFonts w:ascii="Times New Roman" w:hAnsi="Times New Roman" w:cs="Times New Roman"/>
                <w:i/>
                <w:iCs/>
                <w:color w:val="000000"/>
                <w:sz w:val="24"/>
                <w:szCs w:val="24"/>
              </w:rPr>
            </w:pPr>
            <w:r w:rsidRPr="00931924">
              <w:rPr>
                <w:rFonts w:ascii="Times New Roman" w:hAnsi="Times New Roman" w:cs="Times New Roman"/>
                <w:i/>
                <w:iCs/>
                <w:color w:val="000000"/>
                <w:sz w:val="24"/>
                <w:szCs w:val="24"/>
              </w:rPr>
              <w:t>K</w:t>
            </w:r>
          </w:p>
        </w:tc>
        <w:tc>
          <w:tcPr>
            <w:tcW w:w="1020" w:type="dxa"/>
            <w:tcBorders>
              <w:top w:val="single" w:sz="4" w:space="0" w:color="auto"/>
              <w:left w:val="nil"/>
              <w:bottom w:val="single" w:sz="4" w:space="0" w:color="auto"/>
              <w:right w:val="nil"/>
            </w:tcBorders>
            <w:shd w:val="clear" w:color="auto" w:fill="D9D9D9" w:themeFill="background1" w:themeFillShade="D9"/>
            <w:noWrap/>
            <w:vAlign w:val="bottom"/>
            <w:hideMark/>
          </w:tcPr>
          <w:p w14:paraId="3FEF1BA7"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logLik</w:t>
            </w:r>
          </w:p>
        </w:tc>
        <w:tc>
          <w:tcPr>
            <w:tcW w:w="1020" w:type="dxa"/>
            <w:tcBorders>
              <w:top w:val="single" w:sz="4" w:space="0" w:color="auto"/>
              <w:left w:val="nil"/>
              <w:bottom w:val="single" w:sz="4" w:space="0" w:color="auto"/>
              <w:right w:val="nil"/>
            </w:tcBorders>
            <w:shd w:val="clear" w:color="auto" w:fill="D9D9D9" w:themeFill="background1" w:themeFillShade="D9"/>
            <w:noWrap/>
            <w:vAlign w:val="bottom"/>
            <w:hideMark/>
          </w:tcPr>
          <w:p w14:paraId="5304B799"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AICc</w:t>
            </w:r>
          </w:p>
        </w:tc>
        <w:tc>
          <w:tcPr>
            <w:tcW w:w="1150" w:type="dxa"/>
            <w:tcBorders>
              <w:top w:val="single" w:sz="4" w:space="0" w:color="auto"/>
              <w:left w:val="nil"/>
              <w:bottom w:val="single" w:sz="4" w:space="0" w:color="auto"/>
              <w:right w:val="nil"/>
            </w:tcBorders>
            <w:shd w:val="clear" w:color="auto" w:fill="D9D9D9" w:themeFill="background1" w:themeFillShade="D9"/>
            <w:noWrap/>
            <w:vAlign w:val="bottom"/>
            <w:hideMark/>
          </w:tcPr>
          <w:p w14:paraId="770451EE"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Deviance</w:t>
            </w:r>
          </w:p>
        </w:tc>
        <w:tc>
          <w:tcPr>
            <w:tcW w:w="1020" w:type="dxa"/>
            <w:tcBorders>
              <w:top w:val="single" w:sz="4" w:space="0" w:color="auto"/>
              <w:left w:val="nil"/>
              <w:bottom w:val="single" w:sz="4" w:space="0" w:color="auto"/>
              <w:right w:val="nil"/>
            </w:tcBorders>
            <w:shd w:val="clear" w:color="auto" w:fill="D9D9D9" w:themeFill="background1" w:themeFillShade="D9"/>
            <w:noWrap/>
            <w:vAlign w:val="bottom"/>
            <w:hideMark/>
          </w:tcPr>
          <w:p w14:paraId="7BC80022"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i/>
                <w:iCs/>
                <w:color w:val="000000"/>
                <w:sz w:val="24"/>
                <w:szCs w:val="24"/>
              </w:rPr>
              <w:t>R</w:t>
            </w:r>
            <w:r w:rsidRPr="00931924">
              <w:rPr>
                <w:rFonts w:ascii="Times New Roman" w:hAnsi="Times New Roman" w:cs="Times New Roman"/>
                <w:color w:val="000000"/>
                <w:sz w:val="24"/>
                <w:szCs w:val="24"/>
                <w:vertAlign w:val="superscript"/>
              </w:rPr>
              <w:t>2</w:t>
            </w:r>
            <w:r w:rsidRPr="00931924">
              <w:rPr>
                <w:rFonts w:ascii="Times New Roman" w:hAnsi="Times New Roman" w:cs="Times New Roman"/>
                <w:color w:val="000000"/>
                <w:sz w:val="24"/>
                <w:szCs w:val="24"/>
                <w:vertAlign w:val="subscript"/>
              </w:rPr>
              <w:t xml:space="preserve"> a</w:t>
            </w:r>
          </w:p>
        </w:tc>
        <w:tc>
          <w:tcPr>
            <w:tcW w:w="1020" w:type="dxa"/>
            <w:tcBorders>
              <w:top w:val="single" w:sz="4" w:space="0" w:color="auto"/>
              <w:left w:val="nil"/>
              <w:bottom w:val="single" w:sz="4" w:space="0" w:color="auto"/>
              <w:right w:val="nil"/>
            </w:tcBorders>
            <w:shd w:val="clear" w:color="auto" w:fill="D9D9D9" w:themeFill="background1" w:themeFillShade="D9"/>
            <w:noWrap/>
            <w:vAlign w:val="bottom"/>
            <w:hideMark/>
          </w:tcPr>
          <w:p w14:paraId="42BA0F1D" w14:textId="77777777" w:rsidR="000674CB" w:rsidRPr="00931924" w:rsidRDefault="000674CB" w:rsidP="00931924">
            <w:pPr>
              <w:spacing w:line="240" w:lineRule="auto"/>
              <w:jc w:val="center"/>
              <w:rPr>
                <w:rFonts w:ascii="Times New Roman" w:hAnsi="Times New Roman" w:cs="Times New Roman"/>
                <w:i/>
                <w:iCs/>
                <w:color w:val="000000"/>
                <w:sz w:val="24"/>
                <w:szCs w:val="24"/>
              </w:rPr>
            </w:pPr>
            <w:r w:rsidRPr="00931924">
              <w:rPr>
                <w:rFonts w:ascii="Times New Roman" w:hAnsi="Times New Roman" w:cs="Times New Roman"/>
                <w:i/>
                <w:iCs/>
                <w:color w:val="000000"/>
                <w:sz w:val="24"/>
                <w:szCs w:val="24"/>
              </w:rPr>
              <w:t>p</w:t>
            </w:r>
          </w:p>
        </w:tc>
      </w:tr>
      <w:tr w:rsidR="000674CB" w:rsidRPr="000674CB" w14:paraId="01087094" w14:textId="77777777" w:rsidTr="008430C9">
        <w:trPr>
          <w:trHeight w:val="285"/>
        </w:trPr>
        <w:tc>
          <w:tcPr>
            <w:tcW w:w="2920" w:type="dxa"/>
            <w:tcBorders>
              <w:top w:val="nil"/>
              <w:left w:val="nil"/>
              <w:bottom w:val="nil"/>
              <w:right w:val="nil"/>
            </w:tcBorders>
            <w:shd w:val="clear" w:color="auto" w:fill="auto"/>
            <w:noWrap/>
            <w:vAlign w:val="bottom"/>
            <w:hideMark/>
          </w:tcPr>
          <w:p w14:paraId="6F5F6C03" w14:textId="37D64D65"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Only </w:t>
            </w:r>
            <w:r w:rsidR="00544E53">
              <w:rPr>
                <w:rFonts w:ascii="Times New Roman" w:hAnsi="Times New Roman" w:cs="Times New Roman"/>
                <w:color w:val="000000"/>
                <w:sz w:val="24"/>
                <w:szCs w:val="24"/>
              </w:rPr>
              <w:t>f</w:t>
            </w:r>
            <w:r w:rsidRPr="000674CB">
              <w:rPr>
                <w:rFonts w:ascii="Times New Roman" w:hAnsi="Times New Roman" w:cs="Times New Roman"/>
                <w:color w:val="000000"/>
                <w:sz w:val="24"/>
                <w:szCs w:val="24"/>
              </w:rPr>
              <w:t xml:space="preserve">ixed </w:t>
            </w:r>
            <w:r w:rsidR="00544E53">
              <w:rPr>
                <w:rFonts w:ascii="Times New Roman" w:hAnsi="Times New Roman" w:cs="Times New Roman"/>
                <w:color w:val="000000"/>
                <w:sz w:val="24"/>
                <w:szCs w:val="24"/>
              </w:rPr>
              <w:t>e</w:t>
            </w:r>
            <w:r w:rsidRPr="000674CB">
              <w:rPr>
                <w:rFonts w:ascii="Times New Roman" w:hAnsi="Times New Roman" w:cs="Times New Roman"/>
                <w:color w:val="000000"/>
                <w:sz w:val="24"/>
                <w:szCs w:val="24"/>
              </w:rPr>
              <w:t>ffects (</w:t>
            </w:r>
            <w:r w:rsidR="00544E53">
              <w:rPr>
                <w:rFonts w:ascii="Times New Roman" w:hAnsi="Times New Roman" w:cs="Times New Roman"/>
                <w:color w:val="000000"/>
                <w:sz w:val="24"/>
                <w:szCs w:val="24"/>
              </w:rPr>
              <w:t>g</w:t>
            </w:r>
            <w:r w:rsidRPr="000674CB">
              <w:rPr>
                <w:rFonts w:ascii="Times New Roman" w:hAnsi="Times New Roman" w:cs="Times New Roman"/>
                <w:color w:val="000000"/>
                <w:sz w:val="24"/>
                <w:szCs w:val="24"/>
              </w:rPr>
              <w:t>lobal)</w:t>
            </w:r>
          </w:p>
        </w:tc>
        <w:tc>
          <w:tcPr>
            <w:tcW w:w="1020" w:type="dxa"/>
            <w:tcBorders>
              <w:top w:val="nil"/>
              <w:left w:val="nil"/>
              <w:bottom w:val="nil"/>
              <w:right w:val="nil"/>
            </w:tcBorders>
            <w:shd w:val="clear" w:color="auto" w:fill="auto"/>
            <w:noWrap/>
            <w:vAlign w:val="bottom"/>
            <w:hideMark/>
          </w:tcPr>
          <w:p w14:paraId="3ABF96B7"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w:t>
            </w:r>
          </w:p>
        </w:tc>
        <w:tc>
          <w:tcPr>
            <w:tcW w:w="1020" w:type="dxa"/>
            <w:tcBorders>
              <w:top w:val="nil"/>
              <w:left w:val="nil"/>
              <w:bottom w:val="nil"/>
              <w:right w:val="nil"/>
            </w:tcBorders>
            <w:shd w:val="clear" w:color="auto" w:fill="auto"/>
            <w:noWrap/>
            <w:vAlign w:val="bottom"/>
            <w:hideMark/>
          </w:tcPr>
          <w:p w14:paraId="6305CC69"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-360.2</w:t>
            </w:r>
          </w:p>
        </w:tc>
        <w:tc>
          <w:tcPr>
            <w:tcW w:w="1020" w:type="dxa"/>
            <w:tcBorders>
              <w:top w:val="nil"/>
              <w:left w:val="nil"/>
              <w:bottom w:val="nil"/>
              <w:right w:val="nil"/>
            </w:tcBorders>
            <w:shd w:val="clear" w:color="auto" w:fill="auto"/>
            <w:noWrap/>
            <w:vAlign w:val="bottom"/>
            <w:hideMark/>
          </w:tcPr>
          <w:p w14:paraId="707FC17E"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736.4</w:t>
            </w:r>
          </w:p>
        </w:tc>
        <w:tc>
          <w:tcPr>
            <w:tcW w:w="1150" w:type="dxa"/>
            <w:tcBorders>
              <w:top w:val="nil"/>
              <w:left w:val="nil"/>
              <w:bottom w:val="nil"/>
              <w:right w:val="nil"/>
            </w:tcBorders>
            <w:shd w:val="clear" w:color="auto" w:fill="auto"/>
            <w:noWrap/>
            <w:vAlign w:val="bottom"/>
            <w:hideMark/>
          </w:tcPr>
          <w:p w14:paraId="702EE772"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720.4</w:t>
            </w:r>
          </w:p>
        </w:tc>
        <w:tc>
          <w:tcPr>
            <w:tcW w:w="1020" w:type="dxa"/>
            <w:tcBorders>
              <w:top w:val="nil"/>
              <w:left w:val="nil"/>
              <w:bottom w:val="nil"/>
              <w:right w:val="nil"/>
            </w:tcBorders>
            <w:shd w:val="clear" w:color="auto" w:fill="auto"/>
            <w:noWrap/>
            <w:vAlign w:val="bottom"/>
            <w:hideMark/>
          </w:tcPr>
          <w:p w14:paraId="5271F72D"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0.061</w:t>
            </w:r>
          </w:p>
        </w:tc>
        <w:tc>
          <w:tcPr>
            <w:tcW w:w="1020" w:type="dxa"/>
            <w:tcBorders>
              <w:top w:val="nil"/>
              <w:left w:val="nil"/>
              <w:bottom w:val="nil"/>
              <w:right w:val="nil"/>
            </w:tcBorders>
            <w:shd w:val="clear" w:color="auto" w:fill="auto"/>
            <w:noWrap/>
            <w:vAlign w:val="bottom"/>
            <w:hideMark/>
          </w:tcPr>
          <w:p w14:paraId="79244F70" w14:textId="3363E9D8" w:rsidR="000674CB" w:rsidRPr="000674CB" w:rsidRDefault="000674CB" w:rsidP="00931924">
            <w:pPr>
              <w:spacing w:line="240" w:lineRule="auto"/>
              <w:jc w:val="center"/>
              <w:rPr>
                <w:rFonts w:ascii="Times New Roman" w:hAnsi="Times New Roman" w:cs="Times New Roman"/>
                <w:color w:val="000000"/>
                <w:sz w:val="24"/>
                <w:szCs w:val="24"/>
              </w:rPr>
            </w:pPr>
          </w:p>
        </w:tc>
      </w:tr>
      <w:tr w:rsidR="000674CB" w:rsidRPr="000674CB" w14:paraId="517F8007" w14:textId="77777777" w:rsidTr="008430C9">
        <w:trPr>
          <w:trHeight w:val="285"/>
        </w:trPr>
        <w:tc>
          <w:tcPr>
            <w:tcW w:w="2920" w:type="dxa"/>
            <w:tcBorders>
              <w:top w:val="nil"/>
              <w:left w:val="nil"/>
              <w:bottom w:val="nil"/>
              <w:right w:val="nil"/>
            </w:tcBorders>
            <w:shd w:val="clear" w:color="auto" w:fill="auto"/>
            <w:noWrap/>
            <w:vAlign w:val="bottom"/>
            <w:hideMark/>
          </w:tcPr>
          <w:p w14:paraId="3BD39F07" w14:textId="212535B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Mixed </w:t>
            </w:r>
            <w:r w:rsidR="00544E53">
              <w:rPr>
                <w:rFonts w:ascii="Times New Roman" w:hAnsi="Times New Roman" w:cs="Times New Roman"/>
                <w:color w:val="000000"/>
                <w:sz w:val="24"/>
                <w:szCs w:val="24"/>
              </w:rPr>
              <w:t>e</w:t>
            </w:r>
            <w:r w:rsidRPr="000674CB">
              <w:rPr>
                <w:rFonts w:ascii="Times New Roman" w:hAnsi="Times New Roman" w:cs="Times New Roman"/>
                <w:color w:val="000000"/>
                <w:sz w:val="24"/>
                <w:szCs w:val="24"/>
              </w:rPr>
              <w:t>ffects (</w:t>
            </w:r>
            <w:r w:rsidR="00544E53">
              <w:rPr>
                <w:rFonts w:ascii="Times New Roman" w:hAnsi="Times New Roman" w:cs="Times New Roman"/>
                <w:color w:val="000000"/>
                <w:sz w:val="24"/>
                <w:szCs w:val="24"/>
              </w:rPr>
              <w:t>s</w:t>
            </w:r>
            <w:r w:rsidRPr="000674CB">
              <w:rPr>
                <w:rFonts w:ascii="Times New Roman" w:hAnsi="Times New Roman" w:cs="Times New Roman"/>
                <w:color w:val="000000"/>
                <w:sz w:val="24"/>
                <w:szCs w:val="24"/>
              </w:rPr>
              <w:t>ite)</w:t>
            </w:r>
          </w:p>
        </w:tc>
        <w:tc>
          <w:tcPr>
            <w:tcW w:w="1020" w:type="dxa"/>
            <w:tcBorders>
              <w:top w:val="nil"/>
              <w:left w:val="nil"/>
              <w:bottom w:val="nil"/>
              <w:right w:val="nil"/>
            </w:tcBorders>
            <w:shd w:val="clear" w:color="auto" w:fill="auto"/>
            <w:noWrap/>
            <w:vAlign w:val="bottom"/>
            <w:hideMark/>
          </w:tcPr>
          <w:p w14:paraId="4088B167"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8</w:t>
            </w:r>
          </w:p>
        </w:tc>
        <w:tc>
          <w:tcPr>
            <w:tcW w:w="1020" w:type="dxa"/>
            <w:tcBorders>
              <w:top w:val="nil"/>
              <w:left w:val="nil"/>
              <w:bottom w:val="nil"/>
              <w:right w:val="nil"/>
            </w:tcBorders>
            <w:shd w:val="clear" w:color="auto" w:fill="auto"/>
            <w:noWrap/>
            <w:vAlign w:val="bottom"/>
            <w:hideMark/>
          </w:tcPr>
          <w:p w14:paraId="570A83E6"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-360.2</w:t>
            </w:r>
          </w:p>
        </w:tc>
        <w:tc>
          <w:tcPr>
            <w:tcW w:w="1020" w:type="dxa"/>
            <w:tcBorders>
              <w:top w:val="nil"/>
              <w:left w:val="nil"/>
              <w:bottom w:val="nil"/>
              <w:right w:val="nil"/>
            </w:tcBorders>
            <w:shd w:val="clear" w:color="auto" w:fill="auto"/>
            <w:noWrap/>
            <w:vAlign w:val="bottom"/>
            <w:hideMark/>
          </w:tcPr>
          <w:p w14:paraId="4972F355"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736.4</w:t>
            </w:r>
          </w:p>
        </w:tc>
        <w:tc>
          <w:tcPr>
            <w:tcW w:w="1150" w:type="dxa"/>
            <w:tcBorders>
              <w:top w:val="nil"/>
              <w:left w:val="nil"/>
              <w:bottom w:val="nil"/>
              <w:right w:val="nil"/>
            </w:tcBorders>
            <w:shd w:val="clear" w:color="auto" w:fill="auto"/>
            <w:noWrap/>
            <w:vAlign w:val="bottom"/>
            <w:hideMark/>
          </w:tcPr>
          <w:p w14:paraId="59EDE97B"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720.4</w:t>
            </w:r>
          </w:p>
        </w:tc>
        <w:tc>
          <w:tcPr>
            <w:tcW w:w="1020" w:type="dxa"/>
            <w:tcBorders>
              <w:top w:val="nil"/>
              <w:left w:val="nil"/>
              <w:bottom w:val="nil"/>
              <w:right w:val="nil"/>
            </w:tcBorders>
            <w:shd w:val="clear" w:color="auto" w:fill="auto"/>
            <w:noWrap/>
            <w:vAlign w:val="bottom"/>
            <w:hideMark/>
          </w:tcPr>
          <w:p w14:paraId="1722F937"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0.078</w:t>
            </w:r>
          </w:p>
        </w:tc>
        <w:tc>
          <w:tcPr>
            <w:tcW w:w="1020" w:type="dxa"/>
            <w:tcBorders>
              <w:top w:val="nil"/>
              <w:left w:val="nil"/>
              <w:bottom w:val="nil"/>
              <w:right w:val="nil"/>
            </w:tcBorders>
            <w:shd w:val="clear" w:color="auto" w:fill="auto"/>
            <w:noWrap/>
            <w:vAlign w:val="bottom"/>
            <w:hideMark/>
          </w:tcPr>
          <w:p w14:paraId="33BF6B2E"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w:t>
            </w:r>
          </w:p>
        </w:tc>
      </w:tr>
      <w:tr w:rsidR="000674CB" w:rsidRPr="000674CB" w14:paraId="364A05A1" w14:textId="77777777" w:rsidTr="008430C9">
        <w:trPr>
          <w:trHeight w:val="285"/>
        </w:trPr>
        <w:tc>
          <w:tcPr>
            <w:tcW w:w="2920" w:type="dxa"/>
            <w:tcBorders>
              <w:top w:val="nil"/>
              <w:left w:val="nil"/>
              <w:bottom w:val="nil"/>
              <w:right w:val="nil"/>
            </w:tcBorders>
            <w:shd w:val="clear" w:color="auto" w:fill="auto"/>
            <w:noWrap/>
            <w:vAlign w:val="bottom"/>
            <w:hideMark/>
          </w:tcPr>
          <w:p w14:paraId="235F6EDA" w14:textId="77B63D2A"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Mixed </w:t>
            </w:r>
            <w:r w:rsidR="00544E53">
              <w:rPr>
                <w:rFonts w:ascii="Times New Roman" w:hAnsi="Times New Roman" w:cs="Times New Roman"/>
                <w:color w:val="000000"/>
                <w:sz w:val="24"/>
                <w:szCs w:val="24"/>
              </w:rPr>
              <w:t>e</w:t>
            </w:r>
            <w:r w:rsidRPr="000674CB">
              <w:rPr>
                <w:rFonts w:ascii="Times New Roman" w:hAnsi="Times New Roman" w:cs="Times New Roman"/>
                <w:color w:val="000000"/>
                <w:sz w:val="24"/>
                <w:szCs w:val="24"/>
              </w:rPr>
              <w:t>ffects (</w:t>
            </w:r>
            <w:r w:rsidR="00544E53">
              <w:rPr>
                <w:rFonts w:ascii="Times New Roman" w:hAnsi="Times New Roman" w:cs="Times New Roman"/>
                <w:color w:val="000000"/>
                <w:sz w:val="24"/>
                <w:szCs w:val="24"/>
              </w:rPr>
              <w:t>m</w:t>
            </w:r>
            <w:r w:rsidRPr="000674CB">
              <w:rPr>
                <w:rFonts w:ascii="Times New Roman" w:hAnsi="Times New Roman" w:cs="Times New Roman"/>
                <w:color w:val="000000"/>
                <w:sz w:val="24"/>
                <w:szCs w:val="24"/>
              </w:rPr>
              <w:t>at</w:t>
            </w:r>
            <w:r w:rsidR="00544E53">
              <w:rPr>
                <w:rFonts w:ascii="Times New Roman" w:hAnsi="Times New Roman" w:cs="Times New Roman"/>
                <w:color w:val="000000"/>
                <w:sz w:val="24"/>
                <w:szCs w:val="24"/>
              </w:rPr>
              <w:t xml:space="preserve">ernal </w:t>
            </w:r>
            <w:r w:rsidRPr="000674CB">
              <w:rPr>
                <w:rFonts w:ascii="Times New Roman" w:hAnsi="Times New Roman" w:cs="Times New Roman"/>
                <w:color w:val="000000"/>
                <w:sz w:val="24"/>
                <w:szCs w:val="24"/>
              </w:rPr>
              <w:t>ID)</w:t>
            </w:r>
          </w:p>
        </w:tc>
        <w:tc>
          <w:tcPr>
            <w:tcW w:w="1020" w:type="dxa"/>
            <w:tcBorders>
              <w:top w:val="nil"/>
              <w:left w:val="nil"/>
              <w:bottom w:val="nil"/>
              <w:right w:val="nil"/>
            </w:tcBorders>
            <w:shd w:val="clear" w:color="auto" w:fill="auto"/>
            <w:noWrap/>
            <w:vAlign w:val="bottom"/>
            <w:hideMark/>
          </w:tcPr>
          <w:p w14:paraId="1F2C60A9"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8</w:t>
            </w:r>
          </w:p>
        </w:tc>
        <w:tc>
          <w:tcPr>
            <w:tcW w:w="1020" w:type="dxa"/>
            <w:tcBorders>
              <w:top w:val="nil"/>
              <w:left w:val="nil"/>
              <w:bottom w:val="nil"/>
              <w:right w:val="nil"/>
            </w:tcBorders>
            <w:shd w:val="clear" w:color="auto" w:fill="auto"/>
            <w:noWrap/>
            <w:vAlign w:val="bottom"/>
            <w:hideMark/>
          </w:tcPr>
          <w:p w14:paraId="04850778"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-359.5</w:t>
            </w:r>
          </w:p>
        </w:tc>
        <w:tc>
          <w:tcPr>
            <w:tcW w:w="1020" w:type="dxa"/>
            <w:tcBorders>
              <w:top w:val="nil"/>
              <w:left w:val="nil"/>
              <w:bottom w:val="nil"/>
              <w:right w:val="nil"/>
            </w:tcBorders>
            <w:shd w:val="clear" w:color="auto" w:fill="auto"/>
            <w:noWrap/>
            <w:vAlign w:val="bottom"/>
            <w:hideMark/>
          </w:tcPr>
          <w:p w14:paraId="7E7C326C"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734.99</w:t>
            </w:r>
          </w:p>
        </w:tc>
        <w:tc>
          <w:tcPr>
            <w:tcW w:w="1150" w:type="dxa"/>
            <w:tcBorders>
              <w:top w:val="nil"/>
              <w:left w:val="nil"/>
              <w:bottom w:val="nil"/>
              <w:right w:val="nil"/>
            </w:tcBorders>
            <w:shd w:val="clear" w:color="auto" w:fill="auto"/>
            <w:noWrap/>
            <w:vAlign w:val="bottom"/>
            <w:hideMark/>
          </w:tcPr>
          <w:p w14:paraId="7DA76366"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718.99</w:t>
            </w:r>
          </w:p>
        </w:tc>
        <w:tc>
          <w:tcPr>
            <w:tcW w:w="1020" w:type="dxa"/>
            <w:tcBorders>
              <w:top w:val="nil"/>
              <w:left w:val="nil"/>
              <w:bottom w:val="nil"/>
              <w:right w:val="nil"/>
            </w:tcBorders>
            <w:shd w:val="clear" w:color="auto" w:fill="auto"/>
            <w:noWrap/>
            <w:vAlign w:val="bottom"/>
            <w:hideMark/>
          </w:tcPr>
          <w:p w14:paraId="199D3E29"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0.204</w:t>
            </w:r>
          </w:p>
        </w:tc>
        <w:tc>
          <w:tcPr>
            <w:tcW w:w="1020" w:type="dxa"/>
            <w:tcBorders>
              <w:top w:val="nil"/>
              <w:left w:val="nil"/>
              <w:bottom w:val="nil"/>
              <w:right w:val="nil"/>
            </w:tcBorders>
            <w:shd w:val="clear" w:color="auto" w:fill="auto"/>
            <w:noWrap/>
            <w:vAlign w:val="bottom"/>
            <w:hideMark/>
          </w:tcPr>
          <w:p w14:paraId="40667958"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0.2361</w:t>
            </w:r>
          </w:p>
        </w:tc>
      </w:tr>
      <w:tr w:rsidR="000674CB" w:rsidRPr="000674CB" w14:paraId="58331373" w14:textId="77777777" w:rsidTr="008430C9">
        <w:trPr>
          <w:trHeight w:val="285"/>
        </w:trPr>
        <w:tc>
          <w:tcPr>
            <w:tcW w:w="2920" w:type="dxa"/>
            <w:tcBorders>
              <w:top w:val="nil"/>
              <w:left w:val="nil"/>
              <w:bottom w:val="single" w:sz="4" w:space="0" w:color="auto"/>
              <w:right w:val="nil"/>
            </w:tcBorders>
            <w:shd w:val="clear" w:color="auto" w:fill="auto"/>
            <w:noWrap/>
            <w:vAlign w:val="bottom"/>
            <w:hideMark/>
          </w:tcPr>
          <w:p w14:paraId="50C6B11A" w14:textId="3860A94D"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 xml:space="preserve">Mixed </w:t>
            </w:r>
            <w:r w:rsidR="00544E53">
              <w:rPr>
                <w:rFonts w:ascii="Times New Roman" w:hAnsi="Times New Roman" w:cs="Times New Roman"/>
                <w:color w:val="000000"/>
                <w:sz w:val="24"/>
                <w:szCs w:val="24"/>
              </w:rPr>
              <w:t>e</w:t>
            </w:r>
            <w:r w:rsidRPr="000674CB">
              <w:rPr>
                <w:rFonts w:ascii="Times New Roman" w:hAnsi="Times New Roman" w:cs="Times New Roman"/>
                <w:color w:val="000000"/>
                <w:sz w:val="24"/>
                <w:szCs w:val="24"/>
              </w:rPr>
              <w:t>ffects (</w:t>
            </w:r>
            <w:r w:rsidR="00544E53">
              <w:rPr>
                <w:rFonts w:ascii="Times New Roman" w:hAnsi="Times New Roman" w:cs="Times New Roman"/>
                <w:color w:val="000000"/>
                <w:sz w:val="24"/>
                <w:szCs w:val="24"/>
              </w:rPr>
              <w:t>s</w:t>
            </w:r>
            <w:r w:rsidRPr="000674CB">
              <w:rPr>
                <w:rFonts w:ascii="Times New Roman" w:hAnsi="Times New Roman" w:cs="Times New Roman"/>
                <w:color w:val="000000"/>
                <w:sz w:val="24"/>
                <w:szCs w:val="24"/>
              </w:rPr>
              <w:t>ite/</w:t>
            </w:r>
            <w:r w:rsidR="00544E53">
              <w:rPr>
                <w:rFonts w:ascii="Times New Roman" w:hAnsi="Times New Roman" w:cs="Times New Roman"/>
                <w:color w:val="000000"/>
                <w:sz w:val="24"/>
                <w:szCs w:val="24"/>
              </w:rPr>
              <w:t>m</w:t>
            </w:r>
            <w:r w:rsidRPr="000674CB">
              <w:rPr>
                <w:rFonts w:ascii="Times New Roman" w:hAnsi="Times New Roman" w:cs="Times New Roman"/>
                <w:color w:val="000000"/>
                <w:sz w:val="24"/>
                <w:szCs w:val="24"/>
              </w:rPr>
              <w:t>at</w:t>
            </w:r>
            <w:r w:rsidR="00544E53">
              <w:rPr>
                <w:rFonts w:ascii="Times New Roman" w:hAnsi="Times New Roman" w:cs="Times New Roman"/>
                <w:color w:val="000000"/>
                <w:sz w:val="24"/>
                <w:szCs w:val="24"/>
              </w:rPr>
              <w:t xml:space="preserve">ernal </w:t>
            </w:r>
            <w:r w:rsidRPr="000674CB">
              <w:rPr>
                <w:rFonts w:ascii="Times New Roman" w:hAnsi="Times New Roman" w:cs="Times New Roman"/>
                <w:color w:val="000000"/>
                <w:sz w:val="24"/>
                <w:szCs w:val="24"/>
              </w:rPr>
              <w:t>ID)</w:t>
            </w:r>
          </w:p>
        </w:tc>
        <w:tc>
          <w:tcPr>
            <w:tcW w:w="1020" w:type="dxa"/>
            <w:tcBorders>
              <w:top w:val="nil"/>
              <w:left w:val="nil"/>
              <w:bottom w:val="single" w:sz="4" w:space="0" w:color="auto"/>
              <w:right w:val="nil"/>
            </w:tcBorders>
            <w:shd w:val="clear" w:color="auto" w:fill="auto"/>
            <w:noWrap/>
            <w:vAlign w:val="bottom"/>
            <w:hideMark/>
          </w:tcPr>
          <w:p w14:paraId="71851473"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9</w:t>
            </w:r>
          </w:p>
        </w:tc>
        <w:tc>
          <w:tcPr>
            <w:tcW w:w="1020" w:type="dxa"/>
            <w:tcBorders>
              <w:top w:val="nil"/>
              <w:left w:val="nil"/>
              <w:bottom w:val="single" w:sz="4" w:space="0" w:color="auto"/>
              <w:right w:val="nil"/>
            </w:tcBorders>
            <w:shd w:val="clear" w:color="auto" w:fill="auto"/>
            <w:noWrap/>
            <w:vAlign w:val="bottom"/>
            <w:hideMark/>
          </w:tcPr>
          <w:p w14:paraId="196E7019"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-359.5</w:t>
            </w:r>
          </w:p>
        </w:tc>
        <w:tc>
          <w:tcPr>
            <w:tcW w:w="1020" w:type="dxa"/>
            <w:tcBorders>
              <w:top w:val="nil"/>
              <w:left w:val="nil"/>
              <w:bottom w:val="single" w:sz="4" w:space="0" w:color="auto"/>
              <w:right w:val="nil"/>
            </w:tcBorders>
            <w:shd w:val="clear" w:color="auto" w:fill="auto"/>
            <w:noWrap/>
            <w:vAlign w:val="bottom"/>
            <w:hideMark/>
          </w:tcPr>
          <w:p w14:paraId="3CCF2D59"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736.99</w:t>
            </w:r>
          </w:p>
        </w:tc>
        <w:tc>
          <w:tcPr>
            <w:tcW w:w="1150" w:type="dxa"/>
            <w:tcBorders>
              <w:top w:val="nil"/>
              <w:left w:val="nil"/>
              <w:bottom w:val="single" w:sz="4" w:space="0" w:color="auto"/>
              <w:right w:val="nil"/>
            </w:tcBorders>
            <w:shd w:val="clear" w:color="auto" w:fill="auto"/>
            <w:noWrap/>
            <w:vAlign w:val="bottom"/>
            <w:hideMark/>
          </w:tcPr>
          <w:p w14:paraId="730B86FF"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718.99</w:t>
            </w:r>
          </w:p>
        </w:tc>
        <w:tc>
          <w:tcPr>
            <w:tcW w:w="1020" w:type="dxa"/>
            <w:tcBorders>
              <w:top w:val="nil"/>
              <w:left w:val="nil"/>
              <w:bottom w:val="single" w:sz="4" w:space="0" w:color="auto"/>
              <w:right w:val="nil"/>
            </w:tcBorders>
            <w:shd w:val="clear" w:color="auto" w:fill="auto"/>
            <w:noWrap/>
            <w:vAlign w:val="bottom"/>
            <w:hideMark/>
          </w:tcPr>
          <w:p w14:paraId="1C46D269"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0.204</w:t>
            </w:r>
          </w:p>
        </w:tc>
        <w:tc>
          <w:tcPr>
            <w:tcW w:w="1020" w:type="dxa"/>
            <w:tcBorders>
              <w:top w:val="nil"/>
              <w:left w:val="nil"/>
              <w:bottom w:val="single" w:sz="4" w:space="0" w:color="auto"/>
              <w:right w:val="nil"/>
            </w:tcBorders>
            <w:shd w:val="clear" w:color="auto" w:fill="auto"/>
            <w:noWrap/>
            <w:vAlign w:val="bottom"/>
            <w:hideMark/>
          </w:tcPr>
          <w:p w14:paraId="6402BDAA"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0.4956</w:t>
            </w:r>
          </w:p>
        </w:tc>
      </w:tr>
    </w:tbl>
    <w:p w14:paraId="3A7E03CF" w14:textId="77777777" w:rsidR="000674CB" w:rsidRPr="000674CB" w:rsidRDefault="000674CB" w:rsidP="00931924">
      <w:pPr>
        <w:spacing w:line="240" w:lineRule="auto"/>
        <w:rPr>
          <w:rFonts w:ascii="Times New Roman" w:hAnsi="Times New Roman" w:cs="Times New Roman"/>
          <w:sz w:val="24"/>
          <w:szCs w:val="24"/>
        </w:rPr>
      </w:pPr>
    </w:p>
    <w:p w14:paraId="0F64FEA9" w14:textId="6F4BBA46"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The global linear model produced no evidence that any of our selected explanatory variables was contributing to the </w:t>
      </w:r>
      <w:r w:rsidR="001C208B">
        <w:rPr>
          <w:rFonts w:ascii="Times New Roman" w:hAnsi="Times New Roman" w:cs="Times New Roman"/>
          <w:sz w:val="24"/>
          <w:szCs w:val="24"/>
        </w:rPr>
        <w:t>inter-birth interval</w:t>
      </w:r>
      <w:r w:rsidRPr="000674CB">
        <w:rPr>
          <w:rFonts w:ascii="Times New Roman" w:hAnsi="Times New Roman" w:cs="Times New Roman"/>
          <w:sz w:val="24"/>
          <w:szCs w:val="24"/>
        </w:rPr>
        <w:t xml:space="preserve"> response.</w:t>
      </w:r>
      <w:r w:rsidR="00E74790">
        <w:rPr>
          <w:rFonts w:ascii="Times New Roman" w:hAnsi="Times New Roman" w:cs="Times New Roman"/>
          <w:sz w:val="24"/>
          <w:szCs w:val="24"/>
        </w:rPr>
        <w:t xml:space="preserve"> </w:t>
      </w:r>
      <w:r w:rsidRPr="000674CB">
        <w:rPr>
          <w:rFonts w:ascii="Times New Roman" w:hAnsi="Times New Roman" w:cs="Times New Roman"/>
          <w:sz w:val="24"/>
          <w:szCs w:val="24"/>
        </w:rPr>
        <w:t xml:space="preserve">The model fit was very poor (adj. </w:t>
      </w:r>
      <w:r w:rsidRPr="000674CB">
        <w:rPr>
          <w:rFonts w:ascii="Times New Roman" w:hAnsi="Times New Roman" w:cs="Times New Roman"/>
          <w:bCs/>
          <w:color w:val="000000"/>
          <w:sz w:val="24"/>
          <w:szCs w:val="24"/>
        </w:rPr>
        <w:t>R</w:t>
      </w:r>
      <w:r w:rsidRPr="000674CB">
        <w:rPr>
          <w:rFonts w:ascii="Times New Roman" w:hAnsi="Times New Roman" w:cs="Times New Roman"/>
          <w:bCs/>
          <w:color w:val="000000"/>
          <w:sz w:val="24"/>
          <w:szCs w:val="24"/>
          <w:vertAlign w:val="superscript"/>
        </w:rPr>
        <w:t>2</w:t>
      </w:r>
      <w:r w:rsidRPr="000674CB">
        <w:rPr>
          <w:rFonts w:ascii="Times New Roman" w:hAnsi="Times New Roman" w:cs="Times New Roman"/>
          <w:sz w:val="24"/>
          <w:szCs w:val="24"/>
        </w:rPr>
        <w:t xml:space="preserve"> = 0.021) and no single variables were significant (Table S6). </w:t>
      </w:r>
    </w:p>
    <w:p w14:paraId="308A406F" w14:textId="77777777" w:rsidR="000674CB" w:rsidRPr="000674CB" w:rsidRDefault="000674CB" w:rsidP="00931924">
      <w:pPr>
        <w:spacing w:line="240" w:lineRule="auto"/>
        <w:rPr>
          <w:rFonts w:ascii="Times New Roman" w:hAnsi="Times New Roman" w:cs="Times New Roman"/>
          <w:sz w:val="24"/>
          <w:szCs w:val="24"/>
        </w:rPr>
      </w:pPr>
    </w:p>
    <w:p w14:paraId="2CA9AA61" w14:textId="4769B377" w:rsidR="00683071" w:rsidRPr="003C314F" w:rsidRDefault="00630AC1" w:rsidP="00683071">
      <w:pPr>
        <w:spacing w:line="240" w:lineRule="auto"/>
        <w:rPr>
          <w:rFonts w:ascii="Times New Roman" w:hAnsi="Times New Roman" w:cs="Times New Roman"/>
          <w:sz w:val="24"/>
          <w:szCs w:val="24"/>
        </w:rPr>
      </w:pPr>
      <w:r w:rsidRPr="00931924">
        <w:rPr>
          <w:rFonts w:ascii="Times New Roman" w:hAnsi="Times New Roman" w:cs="Times New Roman"/>
          <w:smallCaps/>
          <w:sz w:val="24"/>
          <w:szCs w:val="24"/>
        </w:rPr>
        <w:t>Supplementary Table</w:t>
      </w:r>
      <w:r w:rsidRPr="00931924">
        <w:rPr>
          <w:rFonts w:ascii="Times New Roman" w:hAnsi="Times New Roman" w:cs="Times New Roman"/>
          <w:sz w:val="24"/>
          <w:szCs w:val="24"/>
        </w:rPr>
        <w:t xml:space="preserve"> </w:t>
      </w:r>
      <w:r>
        <w:rPr>
          <w:rFonts w:ascii="Times New Roman" w:hAnsi="Times New Roman" w:cs="Times New Roman"/>
          <w:sz w:val="24"/>
          <w:szCs w:val="24"/>
        </w:rPr>
        <w:t>6</w:t>
      </w:r>
      <w:r w:rsidRPr="00931924">
        <w:rPr>
          <w:rFonts w:ascii="Times New Roman" w:hAnsi="Times New Roman" w:cs="Times New Roman"/>
          <w:sz w:val="24"/>
          <w:szCs w:val="24"/>
        </w:rPr>
        <w:t xml:space="preserve"> </w:t>
      </w:r>
      <w:r w:rsidR="000674CB" w:rsidRPr="003B28C9">
        <w:rPr>
          <w:rFonts w:ascii="Times New Roman" w:hAnsi="Times New Roman" w:cs="Times New Roman"/>
          <w:bCs/>
          <w:sz w:val="24"/>
          <w:szCs w:val="24"/>
        </w:rPr>
        <w:t xml:space="preserve">Global </w:t>
      </w:r>
      <w:r w:rsidR="00683071">
        <w:rPr>
          <w:rFonts w:ascii="Times New Roman" w:hAnsi="Times New Roman" w:cs="Times New Roman"/>
          <w:bCs/>
          <w:sz w:val="24"/>
          <w:szCs w:val="24"/>
        </w:rPr>
        <w:t>m</w:t>
      </w:r>
      <w:r w:rsidR="000674CB" w:rsidRPr="003B28C9">
        <w:rPr>
          <w:rFonts w:ascii="Times New Roman" w:hAnsi="Times New Roman" w:cs="Times New Roman"/>
          <w:bCs/>
          <w:sz w:val="24"/>
          <w:szCs w:val="24"/>
        </w:rPr>
        <w:t xml:space="preserve">odel </w:t>
      </w:r>
      <w:r w:rsidR="00683071" w:rsidRPr="00AC5F01">
        <w:rPr>
          <w:rFonts w:ascii="Times New Roman" w:hAnsi="Times New Roman" w:cs="Times New Roman"/>
          <w:bCs/>
          <w:sz w:val="24"/>
          <w:szCs w:val="24"/>
        </w:rPr>
        <w:t>s</w:t>
      </w:r>
      <w:r w:rsidR="000674CB" w:rsidRPr="00AC5F01">
        <w:rPr>
          <w:rFonts w:ascii="Times New Roman" w:hAnsi="Times New Roman" w:cs="Times New Roman"/>
          <w:bCs/>
          <w:sz w:val="24"/>
          <w:szCs w:val="24"/>
        </w:rPr>
        <w:t xml:space="preserve">ummary </w:t>
      </w:r>
      <w:r w:rsidR="00683071" w:rsidRPr="00AC5F01">
        <w:rPr>
          <w:rFonts w:ascii="Times New Roman" w:hAnsi="Times New Roman" w:cs="Times New Roman"/>
          <w:bCs/>
          <w:sz w:val="24"/>
          <w:szCs w:val="24"/>
        </w:rPr>
        <w:t>s</w:t>
      </w:r>
      <w:r w:rsidR="000674CB" w:rsidRPr="00AC5F01">
        <w:rPr>
          <w:rFonts w:ascii="Times New Roman" w:hAnsi="Times New Roman" w:cs="Times New Roman"/>
          <w:bCs/>
          <w:sz w:val="24"/>
          <w:szCs w:val="24"/>
        </w:rPr>
        <w:t>tatistics</w:t>
      </w:r>
      <w:r w:rsidR="00071815" w:rsidRPr="00AC5F01">
        <w:rPr>
          <w:rFonts w:ascii="Times New Roman" w:hAnsi="Times New Roman" w:cs="Times New Roman"/>
          <w:bCs/>
          <w:sz w:val="24"/>
          <w:szCs w:val="24"/>
        </w:rPr>
        <w:t xml:space="preserve"> illustrating our predictor variables do not appear to influence </w:t>
      </w:r>
      <w:r w:rsidR="00CE5C93" w:rsidRPr="00AC5F01">
        <w:rPr>
          <w:rFonts w:ascii="Times New Roman" w:hAnsi="Times New Roman" w:cs="Times New Roman"/>
          <w:bCs/>
          <w:sz w:val="24"/>
          <w:szCs w:val="24"/>
        </w:rPr>
        <w:t>inter-birth interval</w:t>
      </w:r>
      <w:r w:rsidR="00683071" w:rsidRPr="00AC5F01">
        <w:rPr>
          <w:rFonts w:ascii="Times New Roman" w:hAnsi="Times New Roman" w:cs="Times New Roman"/>
          <w:bCs/>
          <w:sz w:val="24"/>
          <w:szCs w:val="24"/>
        </w:rPr>
        <w:t xml:space="preserve">. </w:t>
      </w:r>
    </w:p>
    <w:tbl>
      <w:tblPr>
        <w:tblW w:w="5000" w:type="pct"/>
        <w:tblLook w:val="04A0" w:firstRow="1" w:lastRow="0" w:firstColumn="1" w:lastColumn="0" w:noHBand="0" w:noVBand="1"/>
      </w:tblPr>
      <w:tblGrid>
        <w:gridCol w:w="4640"/>
        <w:gridCol w:w="1096"/>
        <w:gridCol w:w="1096"/>
        <w:gridCol w:w="1096"/>
        <w:gridCol w:w="1098"/>
      </w:tblGrid>
      <w:tr w:rsidR="000674CB" w:rsidRPr="000674CB" w14:paraId="7F1067A5" w14:textId="77777777" w:rsidTr="00527F61">
        <w:trPr>
          <w:trHeight w:val="330"/>
        </w:trPr>
        <w:tc>
          <w:tcPr>
            <w:tcW w:w="2571" w:type="pct"/>
            <w:tcBorders>
              <w:top w:val="single" w:sz="4" w:space="0" w:color="auto"/>
              <w:left w:val="nil"/>
              <w:bottom w:val="single" w:sz="4" w:space="0" w:color="auto"/>
              <w:right w:val="nil"/>
            </w:tcBorders>
            <w:shd w:val="clear" w:color="auto" w:fill="D9D9D9" w:themeFill="background1" w:themeFillShade="D9"/>
            <w:noWrap/>
            <w:vAlign w:val="bottom"/>
            <w:hideMark/>
          </w:tcPr>
          <w:p w14:paraId="40E3E11D" w14:textId="0606066D" w:rsidR="000674CB" w:rsidRPr="00931924" w:rsidRDefault="000674CB" w:rsidP="00931924">
            <w:pPr>
              <w:spacing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Model</w:t>
            </w:r>
            <w:r w:rsidR="00527F61" w:rsidRPr="00AC5F01">
              <w:rPr>
                <w:rFonts w:ascii="Times New Roman" w:hAnsi="Times New Roman" w:cs="Times New Roman"/>
                <w:color w:val="000000"/>
                <w:sz w:val="24"/>
                <w:szCs w:val="24"/>
                <w:vertAlign w:val="superscript"/>
              </w:rPr>
              <w:t>1</w:t>
            </w:r>
          </w:p>
        </w:tc>
        <w:tc>
          <w:tcPr>
            <w:tcW w:w="607" w:type="pct"/>
            <w:tcBorders>
              <w:top w:val="single" w:sz="4" w:space="0" w:color="auto"/>
              <w:left w:val="nil"/>
              <w:bottom w:val="single" w:sz="4" w:space="0" w:color="auto"/>
              <w:right w:val="nil"/>
            </w:tcBorders>
            <w:shd w:val="clear" w:color="auto" w:fill="D9D9D9" w:themeFill="background1" w:themeFillShade="D9"/>
            <w:noWrap/>
            <w:vAlign w:val="bottom"/>
            <w:hideMark/>
          </w:tcPr>
          <w:p w14:paraId="013FF24D"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R</w:t>
            </w:r>
            <w:r w:rsidRPr="00931924">
              <w:rPr>
                <w:rFonts w:ascii="Times New Roman" w:hAnsi="Times New Roman" w:cs="Times New Roman"/>
                <w:color w:val="000000"/>
                <w:sz w:val="24"/>
                <w:szCs w:val="24"/>
                <w:vertAlign w:val="superscript"/>
              </w:rPr>
              <w:t>2</w:t>
            </w:r>
            <w:r w:rsidRPr="00931924">
              <w:rPr>
                <w:rFonts w:ascii="Times New Roman" w:hAnsi="Times New Roman" w:cs="Times New Roman"/>
                <w:color w:val="000000"/>
                <w:sz w:val="24"/>
                <w:szCs w:val="24"/>
                <w:vertAlign w:val="subscript"/>
              </w:rPr>
              <w:t xml:space="preserve"> a</w:t>
            </w:r>
          </w:p>
        </w:tc>
        <w:tc>
          <w:tcPr>
            <w:tcW w:w="607" w:type="pct"/>
            <w:tcBorders>
              <w:top w:val="single" w:sz="4" w:space="0" w:color="auto"/>
              <w:left w:val="nil"/>
              <w:bottom w:val="single" w:sz="4" w:space="0" w:color="auto"/>
              <w:right w:val="nil"/>
            </w:tcBorders>
            <w:shd w:val="clear" w:color="auto" w:fill="D9D9D9" w:themeFill="background1" w:themeFillShade="D9"/>
            <w:noWrap/>
            <w:vAlign w:val="bottom"/>
            <w:hideMark/>
          </w:tcPr>
          <w:p w14:paraId="0D3F2282" w14:textId="77777777" w:rsidR="000674CB" w:rsidRPr="00931924" w:rsidRDefault="000674CB" w:rsidP="00931924">
            <w:pPr>
              <w:spacing w:line="240" w:lineRule="auto"/>
              <w:jc w:val="center"/>
              <w:rPr>
                <w:rFonts w:ascii="Times New Roman" w:hAnsi="Times New Roman" w:cs="Times New Roman"/>
                <w:i/>
                <w:iCs/>
                <w:color w:val="000000"/>
                <w:sz w:val="24"/>
                <w:szCs w:val="24"/>
              </w:rPr>
            </w:pPr>
            <w:r w:rsidRPr="00931924">
              <w:rPr>
                <w:rFonts w:ascii="Times New Roman" w:hAnsi="Times New Roman" w:cs="Times New Roman"/>
                <w:i/>
                <w:iCs/>
                <w:color w:val="000000"/>
                <w:sz w:val="24"/>
                <w:szCs w:val="24"/>
              </w:rPr>
              <w:t>F</w:t>
            </w:r>
          </w:p>
        </w:tc>
        <w:tc>
          <w:tcPr>
            <w:tcW w:w="607" w:type="pct"/>
            <w:tcBorders>
              <w:top w:val="single" w:sz="4" w:space="0" w:color="auto"/>
              <w:left w:val="nil"/>
              <w:bottom w:val="single" w:sz="4" w:space="0" w:color="auto"/>
              <w:right w:val="nil"/>
            </w:tcBorders>
            <w:shd w:val="clear" w:color="auto" w:fill="D9D9D9" w:themeFill="background1" w:themeFillShade="D9"/>
            <w:noWrap/>
            <w:vAlign w:val="bottom"/>
            <w:hideMark/>
          </w:tcPr>
          <w:p w14:paraId="4A1B80FC"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df</w:t>
            </w:r>
          </w:p>
        </w:tc>
        <w:tc>
          <w:tcPr>
            <w:tcW w:w="608" w:type="pct"/>
            <w:tcBorders>
              <w:top w:val="single" w:sz="4" w:space="0" w:color="auto"/>
              <w:left w:val="nil"/>
              <w:bottom w:val="single" w:sz="4" w:space="0" w:color="auto"/>
              <w:right w:val="nil"/>
            </w:tcBorders>
            <w:shd w:val="clear" w:color="auto" w:fill="D9D9D9" w:themeFill="background1" w:themeFillShade="D9"/>
            <w:noWrap/>
            <w:vAlign w:val="bottom"/>
            <w:hideMark/>
          </w:tcPr>
          <w:p w14:paraId="1C302BE3" w14:textId="77777777" w:rsidR="000674CB" w:rsidRPr="00931924" w:rsidRDefault="000674CB" w:rsidP="00931924">
            <w:pPr>
              <w:spacing w:line="240" w:lineRule="auto"/>
              <w:jc w:val="center"/>
              <w:rPr>
                <w:rFonts w:ascii="Times New Roman" w:hAnsi="Times New Roman" w:cs="Times New Roman"/>
                <w:i/>
                <w:iCs/>
                <w:color w:val="000000"/>
                <w:sz w:val="24"/>
                <w:szCs w:val="24"/>
              </w:rPr>
            </w:pPr>
            <w:r w:rsidRPr="00931924">
              <w:rPr>
                <w:rFonts w:ascii="Times New Roman" w:hAnsi="Times New Roman" w:cs="Times New Roman"/>
                <w:i/>
                <w:iCs/>
                <w:color w:val="000000"/>
                <w:sz w:val="24"/>
                <w:szCs w:val="24"/>
              </w:rPr>
              <w:t>p</w:t>
            </w:r>
          </w:p>
        </w:tc>
      </w:tr>
      <w:tr w:rsidR="000674CB" w:rsidRPr="000674CB" w14:paraId="4FF88F98" w14:textId="77777777" w:rsidTr="00527F61">
        <w:trPr>
          <w:trHeight w:val="285"/>
        </w:trPr>
        <w:tc>
          <w:tcPr>
            <w:tcW w:w="2571" w:type="pct"/>
            <w:tcBorders>
              <w:top w:val="nil"/>
              <w:left w:val="nil"/>
              <w:bottom w:val="nil"/>
              <w:right w:val="nil"/>
            </w:tcBorders>
            <w:shd w:val="clear" w:color="auto" w:fill="auto"/>
            <w:noWrap/>
            <w:vAlign w:val="bottom"/>
            <w:hideMark/>
          </w:tcPr>
          <w:p w14:paraId="33653062" w14:textId="6C4634F3"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Global (IBI ~ Pr + NDVIa + ME + PD + CS)</w:t>
            </w:r>
          </w:p>
        </w:tc>
        <w:tc>
          <w:tcPr>
            <w:tcW w:w="607" w:type="pct"/>
            <w:tcBorders>
              <w:top w:val="nil"/>
              <w:left w:val="nil"/>
              <w:bottom w:val="nil"/>
              <w:right w:val="nil"/>
            </w:tcBorders>
            <w:shd w:val="clear" w:color="auto" w:fill="auto"/>
            <w:noWrap/>
            <w:vAlign w:val="bottom"/>
            <w:hideMark/>
          </w:tcPr>
          <w:p w14:paraId="4BFDFACA"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0.021</w:t>
            </w:r>
          </w:p>
        </w:tc>
        <w:tc>
          <w:tcPr>
            <w:tcW w:w="607" w:type="pct"/>
            <w:tcBorders>
              <w:top w:val="nil"/>
              <w:left w:val="nil"/>
              <w:bottom w:val="nil"/>
              <w:right w:val="nil"/>
            </w:tcBorders>
            <w:shd w:val="clear" w:color="auto" w:fill="auto"/>
            <w:noWrap/>
            <w:vAlign w:val="bottom"/>
            <w:hideMark/>
          </w:tcPr>
          <w:p w14:paraId="698AF364"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1.409</w:t>
            </w:r>
          </w:p>
        </w:tc>
        <w:tc>
          <w:tcPr>
            <w:tcW w:w="607" w:type="pct"/>
            <w:tcBorders>
              <w:top w:val="nil"/>
              <w:left w:val="nil"/>
              <w:bottom w:val="nil"/>
              <w:right w:val="nil"/>
            </w:tcBorders>
            <w:shd w:val="clear" w:color="auto" w:fill="auto"/>
            <w:noWrap/>
            <w:vAlign w:val="bottom"/>
            <w:hideMark/>
          </w:tcPr>
          <w:p w14:paraId="12A845A2"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5,94</w:t>
            </w:r>
          </w:p>
        </w:tc>
        <w:tc>
          <w:tcPr>
            <w:tcW w:w="608" w:type="pct"/>
            <w:tcBorders>
              <w:top w:val="nil"/>
              <w:left w:val="nil"/>
              <w:bottom w:val="nil"/>
              <w:right w:val="nil"/>
            </w:tcBorders>
            <w:shd w:val="clear" w:color="auto" w:fill="auto"/>
            <w:noWrap/>
            <w:vAlign w:val="bottom"/>
            <w:hideMark/>
          </w:tcPr>
          <w:p w14:paraId="5C840675"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0.228</w:t>
            </w:r>
          </w:p>
        </w:tc>
      </w:tr>
      <w:tr w:rsidR="000674CB" w:rsidRPr="000674CB" w14:paraId="3F491F4C" w14:textId="77777777" w:rsidTr="00527F61">
        <w:trPr>
          <w:trHeight w:val="285"/>
        </w:trPr>
        <w:tc>
          <w:tcPr>
            <w:tcW w:w="2571" w:type="pct"/>
            <w:tcBorders>
              <w:top w:val="nil"/>
              <w:left w:val="nil"/>
              <w:bottom w:val="single" w:sz="4" w:space="0" w:color="auto"/>
              <w:right w:val="nil"/>
            </w:tcBorders>
            <w:shd w:val="clear" w:color="auto" w:fill="auto"/>
            <w:noWrap/>
            <w:vAlign w:val="bottom"/>
            <w:hideMark/>
          </w:tcPr>
          <w:p w14:paraId="0DA992F0" w14:textId="77777777" w:rsidR="000674CB" w:rsidRPr="000674CB" w:rsidRDefault="000674CB" w:rsidP="00931924">
            <w:pPr>
              <w:spacing w:line="240" w:lineRule="auto"/>
              <w:rPr>
                <w:rFonts w:ascii="Times New Roman" w:hAnsi="Times New Roman" w:cs="Times New Roman"/>
                <w:b/>
                <w:bCs/>
                <w:i/>
                <w:iCs/>
                <w:color w:val="000000"/>
                <w:sz w:val="24"/>
                <w:szCs w:val="24"/>
              </w:rPr>
            </w:pPr>
            <w:r w:rsidRPr="000674CB">
              <w:rPr>
                <w:rFonts w:ascii="Times New Roman" w:hAnsi="Times New Roman" w:cs="Times New Roman"/>
                <w:b/>
                <w:bCs/>
                <w:i/>
                <w:iCs/>
                <w:color w:val="000000"/>
                <w:sz w:val="24"/>
                <w:szCs w:val="24"/>
              </w:rPr>
              <w:t>Variable</w:t>
            </w:r>
          </w:p>
        </w:tc>
        <w:tc>
          <w:tcPr>
            <w:tcW w:w="607" w:type="pct"/>
            <w:tcBorders>
              <w:top w:val="nil"/>
              <w:left w:val="nil"/>
              <w:bottom w:val="single" w:sz="4" w:space="0" w:color="auto"/>
              <w:right w:val="nil"/>
            </w:tcBorders>
            <w:shd w:val="clear" w:color="auto" w:fill="auto"/>
            <w:noWrap/>
            <w:vAlign w:val="bottom"/>
            <w:hideMark/>
          </w:tcPr>
          <w:p w14:paraId="3D76B710" w14:textId="77777777" w:rsidR="000674CB" w:rsidRPr="000674CB" w:rsidRDefault="000674CB" w:rsidP="00931924">
            <w:pPr>
              <w:spacing w:line="240" w:lineRule="auto"/>
              <w:jc w:val="center"/>
              <w:rPr>
                <w:rFonts w:ascii="Times New Roman" w:hAnsi="Times New Roman" w:cs="Times New Roman"/>
                <w:b/>
                <w:bCs/>
                <w:color w:val="000000"/>
                <w:sz w:val="24"/>
                <w:szCs w:val="24"/>
              </w:rPr>
            </w:pPr>
            <w:r w:rsidRPr="000674CB">
              <w:rPr>
                <w:rFonts w:ascii="Times New Roman" w:hAnsi="Times New Roman" w:cs="Times New Roman"/>
                <w:b/>
                <w:bCs/>
                <w:color w:val="000000"/>
                <w:sz w:val="24"/>
                <w:szCs w:val="24"/>
              </w:rPr>
              <w:t>β</w:t>
            </w:r>
          </w:p>
        </w:tc>
        <w:tc>
          <w:tcPr>
            <w:tcW w:w="607" w:type="pct"/>
            <w:tcBorders>
              <w:top w:val="nil"/>
              <w:left w:val="nil"/>
              <w:bottom w:val="single" w:sz="4" w:space="0" w:color="auto"/>
              <w:right w:val="nil"/>
            </w:tcBorders>
            <w:shd w:val="clear" w:color="auto" w:fill="auto"/>
            <w:noWrap/>
            <w:vAlign w:val="bottom"/>
            <w:hideMark/>
          </w:tcPr>
          <w:p w14:paraId="0E59AB4B" w14:textId="77777777" w:rsidR="000674CB" w:rsidRPr="000674CB" w:rsidRDefault="000674CB" w:rsidP="00931924">
            <w:pPr>
              <w:spacing w:line="240" w:lineRule="auto"/>
              <w:jc w:val="center"/>
              <w:rPr>
                <w:rFonts w:ascii="Times New Roman" w:hAnsi="Times New Roman" w:cs="Times New Roman"/>
                <w:b/>
                <w:bCs/>
                <w:i/>
                <w:iCs/>
                <w:color w:val="000000"/>
                <w:sz w:val="24"/>
                <w:szCs w:val="24"/>
              </w:rPr>
            </w:pPr>
            <w:r w:rsidRPr="000674CB">
              <w:rPr>
                <w:rFonts w:ascii="Times New Roman" w:hAnsi="Times New Roman" w:cs="Times New Roman"/>
                <w:b/>
                <w:bCs/>
                <w:i/>
                <w:iCs/>
                <w:color w:val="000000"/>
                <w:sz w:val="24"/>
                <w:szCs w:val="24"/>
              </w:rPr>
              <w:t>SE</w:t>
            </w:r>
          </w:p>
        </w:tc>
        <w:tc>
          <w:tcPr>
            <w:tcW w:w="607" w:type="pct"/>
            <w:tcBorders>
              <w:top w:val="nil"/>
              <w:left w:val="nil"/>
              <w:bottom w:val="single" w:sz="4" w:space="0" w:color="auto"/>
              <w:right w:val="nil"/>
            </w:tcBorders>
            <w:shd w:val="clear" w:color="auto" w:fill="auto"/>
            <w:noWrap/>
            <w:vAlign w:val="bottom"/>
            <w:hideMark/>
          </w:tcPr>
          <w:p w14:paraId="210D24DB" w14:textId="77777777" w:rsidR="000674CB" w:rsidRPr="000674CB" w:rsidRDefault="000674CB" w:rsidP="00931924">
            <w:pPr>
              <w:spacing w:line="240" w:lineRule="auto"/>
              <w:jc w:val="center"/>
              <w:rPr>
                <w:rFonts w:ascii="Times New Roman" w:hAnsi="Times New Roman" w:cs="Times New Roman"/>
                <w:b/>
                <w:bCs/>
                <w:i/>
                <w:iCs/>
                <w:color w:val="000000"/>
                <w:sz w:val="24"/>
                <w:szCs w:val="24"/>
              </w:rPr>
            </w:pPr>
            <w:r w:rsidRPr="000674CB">
              <w:rPr>
                <w:rFonts w:ascii="Times New Roman" w:hAnsi="Times New Roman" w:cs="Times New Roman"/>
                <w:b/>
                <w:bCs/>
                <w:i/>
                <w:iCs/>
                <w:color w:val="000000"/>
                <w:sz w:val="24"/>
                <w:szCs w:val="24"/>
              </w:rPr>
              <w:t>t</w:t>
            </w:r>
          </w:p>
        </w:tc>
        <w:tc>
          <w:tcPr>
            <w:tcW w:w="608" w:type="pct"/>
            <w:tcBorders>
              <w:top w:val="nil"/>
              <w:left w:val="nil"/>
              <w:bottom w:val="single" w:sz="4" w:space="0" w:color="auto"/>
              <w:right w:val="nil"/>
            </w:tcBorders>
            <w:shd w:val="clear" w:color="auto" w:fill="auto"/>
            <w:noWrap/>
            <w:vAlign w:val="bottom"/>
            <w:hideMark/>
          </w:tcPr>
          <w:p w14:paraId="104B996A" w14:textId="77777777" w:rsidR="000674CB" w:rsidRPr="000674CB" w:rsidRDefault="000674CB" w:rsidP="00931924">
            <w:pPr>
              <w:spacing w:line="240" w:lineRule="auto"/>
              <w:jc w:val="center"/>
              <w:rPr>
                <w:rFonts w:ascii="Times New Roman" w:hAnsi="Times New Roman" w:cs="Times New Roman"/>
                <w:b/>
                <w:bCs/>
                <w:i/>
                <w:iCs/>
                <w:color w:val="000000"/>
                <w:sz w:val="24"/>
                <w:szCs w:val="24"/>
              </w:rPr>
            </w:pPr>
            <w:r w:rsidRPr="000674CB">
              <w:rPr>
                <w:rFonts w:ascii="Times New Roman" w:hAnsi="Times New Roman" w:cs="Times New Roman"/>
                <w:b/>
                <w:bCs/>
                <w:i/>
                <w:iCs/>
                <w:color w:val="000000"/>
                <w:sz w:val="24"/>
                <w:szCs w:val="24"/>
              </w:rPr>
              <w:t>p</w:t>
            </w:r>
          </w:p>
        </w:tc>
      </w:tr>
      <w:tr w:rsidR="000674CB" w:rsidRPr="000674CB" w14:paraId="747832F6" w14:textId="77777777" w:rsidTr="00527F61">
        <w:trPr>
          <w:trHeight w:val="285"/>
        </w:trPr>
        <w:tc>
          <w:tcPr>
            <w:tcW w:w="2571" w:type="pct"/>
            <w:tcBorders>
              <w:top w:val="nil"/>
              <w:left w:val="nil"/>
              <w:bottom w:val="nil"/>
              <w:right w:val="nil"/>
            </w:tcBorders>
            <w:shd w:val="clear" w:color="auto" w:fill="auto"/>
            <w:noWrap/>
            <w:vAlign w:val="bottom"/>
            <w:hideMark/>
          </w:tcPr>
          <w:p w14:paraId="73426B64"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(Intercept)</w:t>
            </w:r>
          </w:p>
        </w:tc>
        <w:tc>
          <w:tcPr>
            <w:tcW w:w="607" w:type="pct"/>
            <w:tcBorders>
              <w:top w:val="nil"/>
              <w:left w:val="nil"/>
              <w:bottom w:val="nil"/>
              <w:right w:val="nil"/>
            </w:tcBorders>
            <w:shd w:val="clear" w:color="auto" w:fill="auto"/>
            <w:noWrap/>
            <w:vAlign w:val="bottom"/>
            <w:hideMark/>
          </w:tcPr>
          <w:p w14:paraId="561ED1CA"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34.682</w:t>
            </w:r>
          </w:p>
        </w:tc>
        <w:tc>
          <w:tcPr>
            <w:tcW w:w="607" w:type="pct"/>
            <w:tcBorders>
              <w:top w:val="nil"/>
              <w:left w:val="nil"/>
              <w:bottom w:val="nil"/>
              <w:right w:val="nil"/>
            </w:tcBorders>
            <w:shd w:val="clear" w:color="auto" w:fill="auto"/>
            <w:noWrap/>
            <w:vAlign w:val="bottom"/>
            <w:hideMark/>
          </w:tcPr>
          <w:p w14:paraId="776312F6"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0.9152</w:t>
            </w:r>
          </w:p>
        </w:tc>
        <w:tc>
          <w:tcPr>
            <w:tcW w:w="607" w:type="pct"/>
            <w:tcBorders>
              <w:top w:val="nil"/>
              <w:left w:val="nil"/>
              <w:bottom w:val="nil"/>
              <w:right w:val="nil"/>
            </w:tcBorders>
            <w:shd w:val="clear" w:color="auto" w:fill="auto"/>
            <w:noWrap/>
            <w:vAlign w:val="bottom"/>
            <w:hideMark/>
          </w:tcPr>
          <w:p w14:paraId="2EDB6CBE"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37.895</w:t>
            </w:r>
          </w:p>
        </w:tc>
        <w:tc>
          <w:tcPr>
            <w:tcW w:w="608" w:type="pct"/>
            <w:tcBorders>
              <w:top w:val="nil"/>
              <w:left w:val="nil"/>
              <w:bottom w:val="nil"/>
              <w:right w:val="nil"/>
            </w:tcBorders>
            <w:shd w:val="clear" w:color="auto" w:fill="auto"/>
            <w:noWrap/>
            <w:vAlign w:val="bottom"/>
            <w:hideMark/>
          </w:tcPr>
          <w:p w14:paraId="32E774CA" w14:textId="6D113738"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&lt;</w:t>
            </w:r>
            <w:r w:rsidR="00BE7613">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2e-16</w:t>
            </w:r>
          </w:p>
        </w:tc>
      </w:tr>
      <w:tr w:rsidR="000674CB" w:rsidRPr="000674CB" w14:paraId="4CD6DEAA" w14:textId="77777777" w:rsidTr="00527F61">
        <w:trPr>
          <w:trHeight w:val="285"/>
        </w:trPr>
        <w:tc>
          <w:tcPr>
            <w:tcW w:w="2571" w:type="pct"/>
            <w:tcBorders>
              <w:top w:val="nil"/>
              <w:left w:val="nil"/>
              <w:bottom w:val="nil"/>
              <w:right w:val="nil"/>
            </w:tcBorders>
            <w:shd w:val="clear" w:color="auto" w:fill="auto"/>
            <w:noWrap/>
            <w:vAlign w:val="bottom"/>
            <w:hideMark/>
          </w:tcPr>
          <w:p w14:paraId="4247EF71"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Pr</w:t>
            </w:r>
          </w:p>
        </w:tc>
        <w:tc>
          <w:tcPr>
            <w:tcW w:w="607" w:type="pct"/>
            <w:tcBorders>
              <w:top w:val="nil"/>
              <w:left w:val="nil"/>
              <w:bottom w:val="nil"/>
              <w:right w:val="nil"/>
            </w:tcBorders>
            <w:shd w:val="clear" w:color="auto" w:fill="auto"/>
            <w:noWrap/>
            <w:vAlign w:val="bottom"/>
            <w:hideMark/>
          </w:tcPr>
          <w:p w14:paraId="5CB9A76D"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-1.5278</w:t>
            </w:r>
          </w:p>
        </w:tc>
        <w:tc>
          <w:tcPr>
            <w:tcW w:w="607" w:type="pct"/>
            <w:tcBorders>
              <w:top w:val="nil"/>
              <w:left w:val="nil"/>
              <w:bottom w:val="nil"/>
              <w:right w:val="nil"/>
            </w:tcBorders>
            <w:shd w:val="clear" w:color="auto" w:fill="auto"/>
            <w:noWrap/>
            <w:vAlign w:val="bottom"/>
            <w:hideMark/>
          </w:tcPr>
          <w:p w14:paraId="5958F795"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1.2326</w:t>
            </w:r>
          </w:p>
        </w:tc>
        <w:tc>
          <w:tcPr>
            <w:tcW w:w="607" w:type="pct"/>
            <w:tcBorders>
              <w:top w:val="nil"/>
              <w:left w:val="nil"/>
              <w:bottom w:val="nil"/>
              <w:right w:val="nil"/>
            </w:tcBorders>
            <w:shd w:val="clear" w:color="auto" w:fill="auto"/>
            <w:noWrap/>
            <w:vAlign w:val="bottom"/>
            <w:hideMark/>
          </w:tcPr>
          <w:p w14:paraId="451EFA0D"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-1.239</w:t>
            </w:r>
          </w:p>
        </w:tc>
        <w:tc>
          <w:tcPr>
            <w:tcW w:w="608" w:type="pct"/>
            <w:tcBorders>
              <w:top w:val="nil"/>
              <w:left w:val="nil"/>
              <w:bottom w:val="nil"/>
              <w:right w:val="nil"/>
            </w:tcBorders>
            <w:shd w:val="clear" w:color="auto" w:fill="auto"/>
            <w:noWrap/>
            <w:vAlign w:val="bottom"/>
            <w:hideMark/>
          </w:tcPr>
          <w:p w14:paraId="506BA647"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0.218</w:t>
            </w:r>
          </w:p>
        </w:tc>
      </w:tr>
      <w:tr w:rsidR="000674CB" w:rsidRPr="000674CB" w14:paraId="3401324D" w14:textId="77777777" w:rsidTr="00527F61">
        <w:trPr>
          <w:trHeight w:val="285"/>
        </w:trPr>
        <w:tc>
          <w:tcPr>
            <w:tcW w:w="2571" w:type="pct"/>
            <w:tcBorders>
              <w:top w:val="nil"/>
              <w:left w:val="nil"/>
              <w:bottom w:val="nil"/>
              <w:right w:val="nil"/>
            </w:tcBorders>
            <w:shd w:val="clear" w:color="auto" w:fill="auto"/>
            <w:noWrap/>
            <w:vAlign w:val="bottom"/>
            <w:hideMark/>
          </w:tcPr>
          <w:p w14:paraId="6A28F6AC"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NDVIa</w:t>
            </w:r>
          </w:p>
        </w:tc>
        <w:tc>
          <w:tcPr>
            <w:tcW w:w="607" w:type="pct"/>
            <w:tcBorders>
              <w:top w:val="nil"/>
              <w:left w:val="nil"/>
              <w:bottom w:val="nil"/>
              <w:right w:val="nil"/>
            </w:tcBorders>
            <w:shd w:val="clear" w:color="auto" w:fill="auto"/>
            <w:noWrap/>
            <w:vAlign w:val="bottom"/>
            <w:hideMark/>
          </w:tcPr>
          <w:p w14:paraId="408C194C"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-1.1373</w:t>
            </w:r>
          </w:p>
        </w:tc>
        <w:tc>
          <w:tcPr>
            <w:tcW w:w="607" w:type="pct"/>
            <w:tcBorders>
              <w:top w:val="nil"/>
              <w:left w:val="nil"/>
              <w:bottom w:val="nil"/>
              <w:right w:val="nil"/>
            </w:tcBorders>
            <w:shd w:val="clear" w:color="auto" w:fill="auto"/>
            <w:noWrap/>
            <w:vAlign w:val="bottom"/>
            <w:hideMark/>
          </w:tcPr>
          <w:p w14:paraId="59B35944"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3.1816</w:t>
            </w:r>
          </w:p>
        </w:tc>
        <w:tc>
          <w:tcPr>
            <w:tcW w:w="607" w:type="pct"/>
            <w:tcBorders>
              <w:top w:val="nil"/>
              <w:left w:val="nil"/>
              <w:bottom w:val="nil"/>
              <w:right w:val="nil"/>
            </w:tcBorders>
            <w:shd w:val="clear" w:color="auto" w:fill="auto"/>
            <w:noWrap/>
            <w:vAlign w:val="bottom"/>
            <w:hideMark/>
          </w:tcPr>
          <w:p w14:paraId="50746BAE"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-0.357</w:t>
            </w:r>
          </w:p>
        </w:tc>
        <w:tc>
          <w:tcPr>
            <w:tcW w:w="608" w:type="pct"/>
            <w:tcBorders>
              <w:top w:val="nil"/>
              <w:left w:val="nil"/>
              <w:bottom w:val="nil"/>
              <w:right w:val="nil"/>
            </w:tcBorders>
            <w:shd w:val="clear" w:color="auto" w:fill="auto"/>
            <w:noWrap/>
            <w:vAlign w:val="bottom"/>
            <w:hideMark/>
          </w:tcPr>
          <w:p w14:paraId="1D53D438"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0.722</w:t>
            </w:r>
          </w:p>
        </w:tc>
      </w:tr>
      <w:tr w:rsidR="000674CB" w:rsidRPr="000674CB" w14:paraId="2EF48E18" w14:textId="77777777" w:rsidTr="00527F61">
        <w:trPr>
          <w:trHeight w:val="285"/>
        </w:trPr>
        <w:tc>
          <w:tcPr>
            <w:tcW w:w="2571" w:type="pct"/>
            <w:tcBorders>
              <w:top w:val="nil"/>
              <w:left w:val="nil"/>
              <w:bottom w:val="nil"/>
              <w:right w:val="nil"/>
            </w:tcBorders>
            <w:shd w:val="clear" w:color="auto" w:fill="auto"/>
            <w:noWrap/>
            <w:vAlign w:val="bottom"/>
            <w:hideMark/>
          </w:tcPr>
          <w:p w14:paraId="2CF3722A"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ME</w:t>
            </w:r>
          </w:p>
        </w:tc>
        <w:tc>
          <w:tcPr>
            <w:tcW w:w="607" w:type="pct"/>
            <w:tcBorders>
              <w:top w:val="nil"/>
              <w:left w:val="nil"/>
              <w:bottom w:val="nil"/>
              <w:right w:val="nil"/>
            </w:tcBorders>
            <w:shd w:val="clear" w:color="auto" w:fill="auto"/>
            <w:noWrap/>
            <w:vAlign w:val="bottom"/>
            <w:hideMark/>
          </w:tcPr>
          <w:p w14:paraId="126F85F5"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-2.255</w:t>
            </w:r>
          </w:p>
        </w:tc>
        <w:tc>
          <w:tcPr>
            <w:tcW w:w="607" w:type="pct"/>
            <w:tcBorders>
              <w:top w:val="nil"/>
              <w:left w:val="nil"/>
              <w:bottom w:val="nil"/>
              <w:right w:val="nil"/>
            </w:tcBorders>
            <w:shd w:val="clear" w:color="auto" w:fill="auto"/>
            <w:noWrap/>
            <w:vAlign w:val="bottom"/>
            <w:hideMark/>
          </w:tcPr>
          <w:p w14:paraId="5B72D388"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1.9164</w:t>
            </w:r>
          </w:p>
        </w:tc>
        <w:tc>
          <w:tcPr>
            <w:tcW w:w="607" w:type="pct"/>
            <w:tcBorders>
              <w:top w:val="nil"/>
              <w:left w:val="nil"/>
              <w:bottom w:val="nil"/>
              <w:right w:val="nil"/>
            </w:tcBorders>
            <w:shd w:val="clear" w:color="auto" w:fill="auto"/>
            <w:noWrap/>
            <w:vAlign w:val="bottom"/>
            <w:hideMark/>
          </w:tcPr>
          <w:p w14:paraId="5F29E5D7"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-1.177</w:t>
            </w:r>
          </w:p>
        </w:tc>
        <w:tc>
          <w:tcPr>
            <w:tcW w:w="608" w:type="pct"/>
            <w:tcBorders>
              <w:top w:val="nil"/>
              <w:left w:val="nil"/>
              <w:bottom w:val="nil"/>
              <w:right w:val="nil"/>
            </w:tcBorders>
            <w:shd w:val="clear" w:color="auto" w:fill="auto"/>
            <w:noWrap/>
            <w:vAlign w:val="bottom"/>
            <w:hideMark/>
          </w:tcPr>
          <w:p w14:paraId="65635659"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0.242</w:t>
            </w:r>
          </w:p>
        </w:tc>
      </w:tr>
      <w:tr w:rsidR="000674CB" w:rsidRPr="000674CB" w14:paraId="7BE59C8A" w14:textId="77777777" w:rsidTr="00527F61">
        <w:trPr>
          <w:trHeight w:val="285"/>
        </w:trPr>
        <w:tc>
          <w:tcPr>
            <w:tcW w:w="2571" w:type="pct"/>
            <w:tcBorders>
              <w:top w:val="nil"/>
              <w:left w:val="nil"/>
              <w:bottom w:val="nil"/>
              <w:right w:val="nil"/>
            </w:tcBorders>
            <w:shd w:val="clear" w:color="auto" w:fill="auto"/>
            <w:noWrap/>
            <w:vAlign w:val="bottom"/>
            <w:hideMark/>
          </w:tcPr>
          <w:p w14:paraId="76FBE88F"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PD</w:t>
            </w:r>
          </w:p>
        </w:tc>
        <w:tc>
          <w:tcPr>
            <w:tcW w:w="607" w:type="pct"/>
            <w:tcBorders>
              <w:top w:val="nil"/>
              <w:left w:val="nil"/>
              <w:bottom w:val="nil"/>
              <w:right w:val="nil"/>
            </w:tcBorders>
            <w:shd w:val="clear" w:color="auto" w:fill="auto"/>
            <w:noWrap/>
            <w:vAlign w:val="bottom"/>
            <w:hideMark/>
          </w:tcPr>
          <w:p w14:paraId="3915BED8"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-1.2097</w:t>
            </w:r>
          </w:p>
        </w:tc>
        <w:tc>
          <w:tcPr>
            <w:tcW w:w="607" w:type="pct"/>
            <w:tcBorders>
              <w:top w:val="nil"/>
              <w:left w:val="nil"/>
              <w:bottom w:val="nil"/>
              <w:right w:val="nil"/>
            </w:tcBorders>
            <w:shd w:val="clear" w:color="auto" w:fill="auto"/>
            <w:noWrap/>
            <w:vAlign w:val="bottom"/>
            <w:hideMark/>
          </w:tcPr>
          <w:p w14:paraId="124738EB"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2.7701</w:t>
            </w:r>
          </w:p>
        </w:tc>
        <w:tc>
          <w:tcPr>
            <w:tcW w:w="607" w:type="pct"/>
            <w:tcBorders>
              <w:top w:val="nil"/>
              <w:left w:val="nil"/>
              <w:bottom w:val="nil"/>
              <w:right w:val="nil"/>
            </w:tcBorders>
            <w:shd w:val="clear" w:color="auto" w:fill="auto"/>
            <w:noWrap/>
            <w:vAlign w:val="bottom"/>
            <w:hideMark/>
          </w:tcPr>
          <w:p w14:paraId="515F37AF"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-0.437</w:t>
            </w:r>
          </w:p>
        </w:tc>
        <w:tc>
          <w:tcPr>
            <w:tcW w:w="608" w:type="pct"/>
            <w:tcBorders>
              <w:top w:val="nil"/>
              <w:left w:val="nil"/>
              <w:bottom w:val="nil"/>
              <w:right w:val="nil"/>
            </w:tcBorders>
            <w:shd w:val="clear" w:color="auto" w:fill="auto"/>
            <w:noWrap/>
            <w:vAlign w:val="bottom"/>
            <w:hideMark/>
          </w:tcPr>
          <w:p w14:paraId="4CE803C6"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0.663</w:t>
            </w:r>
          </w:p>
        </w:tc>
      </w:tr>
      <w:tr w:rsidR="000674CB" w:rsidRPr="000674CB" w14:paraId="585AFE63" w14:textId="77777777" w:rsidTr="00527F61">
        <w:trPr>
          <w:trHeight w:val="285"/>
        </w:trPr>
        <w:tc>
          <w:tcPr>
            <w:tcW w:w="2571" w:type="pct"/>
            <w:tcBorders>
              <w:top w:val="nil"/>
              <w:left w:val="nil"/>
              <w:bottom w:val="single" w:sz="4" w:space="0" w:color="auto"/>
              <w:right w:val="nil"/>
            </w:tcBorders>
            <w:shd w:val="clear" w:color="auto" w:fill="auto"/>
            <w:noWrap/>
            <w:vAlign w:val="bottom"/>
            <w:hideMark/>
          </w:tcPr>
          <w:p w14:paraId="32B363A1"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CS</w:t>
            </w:r>
          </w:p>
        </w:tc>
        <w:tc>
          <w:tcPr>
            <w:tcW w:w="607" w:type="pct"/>
            <w:tcBorders>
              <w:top w:val="nil"/>
              <w:left w:val="nil"/>
              <w:bottom w:val="single" w:sz="4" w:space="0" w:color="auto"/>
              <w:right w:val="nil"/>
            </w:tcBorders>
            <w:shd w:val="clear" w:color="auto" w:fill="auto"/>
            <w:noWrap/>
            <w:vAlign w:val="bottom"/>
            <w:hideMark/>
          </w:tcPr>
          <w:p w14:paraId="2701D6F4"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-0.2351</w:t>
            </w:r>
          </w:p>
        </w:tc>
        <w:tc>
          <w:tcPr>
            <w:tcW w:w="607" w:type="pct"/>
            <w:tcBorders>
              <w:top w:val="nil"/>
              <w:left w:val="nil"/>
              <w:bottom w:val="single" w:sz="4" w:space="0" w:color="auto"/>
              <w:right w:val="nil"/>
            </w:tcBorders>
            <w:shd w:val="clear" w:color="auto" w:fill="auto"/>
            <w:noWrap/>
            <w:vAlign w:val="bottom"/>
            <w:hideMark/>
          </w:tcPr>
          <w:p w14:paraId="0CA022B7"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1.8646</w:t>
            </w:r>
          </w:p>
        </w:tc>
        <w:tc>
          <w:tcPr>
            <w:tcW w:w="607" w:type="pct"/>
            <w:tcBorders>
              <w:top w:val="nil"/>
              <w:left w:val="nil"/>
              <w:bottom w:val="single" w:sz="4" w:space="0" w:color="auto"/>
              <w:right w:val="nil"/>
            </w:tcBorders>
            <w:shd w:val="clear" w:color="auto" w:fill="auto"/>
            <w:noWrap/>
            <w:vAlign w:val="bottom"/>
            <w:hideMark/>
          </w:tcPr>
          <w:p w14:paraId="7660724F"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-0.126</w:t>
            </w:r>
          </w:p>
        </w:tc>
        <w:tc>
          <w:tcPr>
            <w:tcW w:w="608" w:type="pct"/>
            <w:tcBorders>
              <w:top w:val="nil"/>
              <w:left w:val="nil"/>
              <w:bottom w:val="single" w:sz="4" w:space="0" w:color="auto"/>
              <w:right w:val="nil"/>
            </w:tcBorders>
            <w:shd w:val="clear" w:color="auto" w:fill="auto"/>
            <w:noWrap/>
            <w:vAlign w:val="bottom"/>
            <w:hideMark/>
          </w:tcPr>
          <w:p w14:paraId="6D0E4ADD"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w:t>
            </w:r>
          </w:p>
        </w:tc>
      </w:tr>
    </w:tbl>
    <w:p w14:paraId="233682F4" w14:textId="29D97812" w:rsidR="000674CB" w:rsidRPr="000674CB" w:rsidRDefault="00527F61" w:rsidP="00931924">
      <w:pPr>
        <w:spacing w:line="240" w:lineRule="auto"/>
        <w:rPr>
          <w:rFonts w:ascii="Times New Roman" w:hAnsi="Times New Roman" w:cs="Times New Roman"/>
          <w:sz w:val="24"/>
          <w:szCs w:val="24"/>
        </w:rPr>
      </w:pPr>
      <w:r w:rsidRPr="00AC5F01">
        <w:rPr>
          <w:rFonts w:ascii="Times New Roman" w:hAnsi="Times New Roman" w:cs="Times New Roman"/>
          <w:sz w:val="24"/>
          <w:szCs w:val="24"/>
          <w:vertAlign w:val="superscript"/>
        </w:rPr>
        <w:t>1</w:t>
      </w:r>
      <w:r w:rsidRPr="00527F61">
        <w:rPr>
          <w:rFonts w:ascii="Times New Roman" w:hAnsi="Times New Roman" w:cs="Times New Roman"/>
          <w:sz w:val="24"/>
          <w:szCs w:val="24"/>
        </w:rPr>
        <w:t xml:space="preserve">Pr = Prior rain, NDVIa = </w:t>
      </w:r>
      <w:r>
        <w:rPr>
          <w:rFonts w:ascii="Times New Roman" w:hAnsi="Times New Roman" w:cs="Times New Roman"/>
          <w:sz w:val="24"/>
          <w:szCs w:val="24"/>
        </w:rPr>
        <w:t>mean</w:t>
      </w:r>
      <w:r w:rsidRPr="00527F61">
        <w:rPr>
          <w:rFonts w:ascii="Times New Roman" w:hAnsi="Times New Roman" w:cs="Times New Roman"/>
          <w:sz w:val="24"/>
          <w:szCs w:val="24"/>
        </w:rPr>
        <w:t xml:space="preserve"> monthly NDVI 6 months prior to </w:t>
      </w:r>
      <w:r>
        <w:rPr>
          <w:rFonts w:ascii="Times New Roman" w:hAnsi="Times New Roman" w:cs="Times New Roman"/>
          <w:sz w:val="24"/>
          <w:szCs w:val="24"/>
        </w:rPr>
        <w:t>inter-birth interval</w:t>
      </w:r>
      <w:r w:rsidRPr="00527F61">
        <w:rPr>
          <w:rFonts w:ascii="Times New Roman" w:hAnsi="Times New Roman" w:cs="Times New Roman"/>
          <w:sz w:val="24"/>
          <w:szCs w:val="24"/>
        </w:rPr>
        <w:t xml:space="preserve">, ME = maternal experience, PD = population density, CS = sex </w:t>
      </w:r>
      <w:r>
        <w:rPr>
          <w:rFonts w:ascii="Times New Roman" w:hAnsi="Times New Roman" w:cs="Times New Roman"/>
          <w:sz w:val="24"/>
          <w:szCs w:val="24"/>
        </w:rPr>
        <w:t xml:space="preserve">of </w:t>
      </w:r>
      <w:r w:rsidRPr="00527F61">
        <w:rPr>
          <w:rFonts w:ascii="Times New Roman" w:hAnsi="Times New Roman" w:cs="Times New Roman"/>
          <w:sz w:val="24"/>
          <w:szCs w:val="24"/>
        </w:rPr>
        <w:t>previous calf.</w:t>
      </w:r>
      <w:r w:rsidRPr="00AC5F01" w:rsidDel="00527F61">
        <w:rPr>
          <w:rFonts w:ascii="Times New Roman" w:hAnsi="Times New Roman" w:cs="Times New Roman"/>
          <w:sz w:val="24"/>
          <w:szCs w:val="24"/>
          <w:highlight w:val="lightGray"/>
        </w:rPr>
        <w:t xml:space="preserve"> </w:t>
      </w:r>
    </w:p>
    <w:p w14:paraId="3287A756" w14:textId="77777777" w:rsidR="006E53A4" w:rsidRDefault="006E53A4" w:rsidP="00931924">
      <w:pPr>
        <w:spacing w:line="240" w:lineRule="auto"/>
        <w:rPr>
          <w:rFonts w:ascii="Times New Roman" w:hAnsi="Times New Roman" w:cs="Times New Roman"/>
          <w:sz w:val="24"/>
          <w:szCs w:val="24"/>
        </w:rPr>
      </w:pPr>
    </w:p>
    <w:p w14:paraId="2F703462" w14:textId="77777777" w:rsidR="006E53A4" w:rsidRDefault="006E53A4" w:rsidP="00931924">
      <w:pPr>
        <w:spacing w:line="240" w:lineRule="auto"/>
        <w:rPr>
          <w:rFonts w:ascii="Times New Roman" w:hAnsi="Times New Roman" w:cs="Times New Roman"/>
          <w:sz w:val="24"/>
          <w:szCs w:val="24"/>
        </w:rPr>
      </w:pPr>
    </w:p>
    <w:p w14:paraId="7D4A8A40" w14:textId="192B5BDF"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The best model (</w:t>
      </w:r>
      <w:r w:rsidR="00EA4743">
        <w:rPr>
          <w:rFonts w:ascii="Times New Roman" w:hAnsi="Times New Roman" w:cs="Times New Roman"/>
          <w:sz w:val="24"/>
          <w:szCs w:val="24"/>
        </w:rPr>
        <w:t xml:space="preserve">Supplementary </w:t>
      </w:r>
      <w:r w:rsidRPr="000674CB">
        <w:rPr>
          <w:rFonts w:ascii="Times New Roman" w:hAnsi="Times New Roman" w:cs="Times New Roman"/>
          <w:sz w:val="24"/>
          <w:szCs w:val="24"/>
        </w:rPr>
        <w:t xml:space="preserve">Table 7), which only included the </w:t>
      </w:r>
      <w:r w:rsidR="00EA4743">
        <w:rPr>
          <w:rFonts w:ascii="Times New Roman" w:hAnsi="Times New Roman" w:cs="Times New Roman"/>
          <w:sz w:val="24"/>
          <w:szCs w:val="24"/>
        </w:rPr>
        <w:t>p</w:t>
      </w:r>
      <w:r w:rsidR="00EA4743" w:rsidRPr="000674CB">
        <w:rPr>
          <w:rFonts w:ascii="Times New Roman" w:hAnsi="Times New Roman" w:cs="Times New Roman"/>
          <w:sz w:val="24"/>
          <w:szCs w:val="24"/>
        </w:rPr>
        <w:t xml:space="preserve">rior </w:t>
      </w:r>
      <w:r w:rsidR="00EA4743">
        <w:rPr>
          <w:rFonts w:ascii="Times New Roman" w:hAnsi="Times New Roman" w:cs="Times New Roman"/>
          <w:sz w:val="24"/>
          <w:szCs w:val="24"/>
        </w:rPr>
        <w:t>r</w:t>
      </w:r>
      <w:r w:rsidRPr="000674CB">
        <w:rPr>
          <w:rFonts w:ascii="Times New Roman" w:hAnsi="Times New Roman" w:cs="Times New Roman"/>
          <w:sz w:val="24"/>
          <w:szCs w:val="24"/>
        </w:rPr>
        <w:t>ain predictor, was significant (p = 0.036) but still only explained 3.5 % of the variance in the data (adj</w:t>
      </w:r>
      <w:r w:rsidR="00EA4743">
        <w:rPr>
          <w:rFonts w:ascii="Times New Roman" w:hAnsi="Times New Roman" w:cs="Times New Roman"/>
          <w:sz w:val="24"/>
          <w:szCs w:val="24"/>
        </w:rPr>
        <w:t>usted</w:t>
      </w:r>
      <w:r w:rsidRPr="000674CB">
        <w:rPr>
          <w:rFonts w:ascii="Times New Roman" w:hAnsi="Times New Roman" w:cs="Times New Roman"/>
          <w:sz w:val="24"/>
          <w:szCs w:val="24"/>
        </w:rPr>
        <w:t xml:space="preserve"> </w:t>
      </w:r>
      <w:r w:rsidRPr="00931924">
        <w:rPr>
          <w:rFonts w:ascii="Times New Roman" w:hAnsi="Times New Roman" w:cs="Times New Roman"/>
          <w:bCs/>
          <w:i/>
          <w:iCs/>
          <w:color w:val="000000"/>
          <w:sz w:val="24"/>
          <w:szCs w:val="24"/>
        </w:rPr>
        <w:t>R</w:t>
      </w:r>
      <w:r w:rsidRPr="000674CB">
        <w:rPr>
          <w:rFonts w:ascii="Times New Roman" w:hAnsi="Times New Roman" w:cs="Times New Roman"/>
          <w:bCs/>
          <w:color w:val="000000"/>
          <w:sz w:val="24"/>
          <w:szCs w:val="24"/>
          <w:vertAlign w:val="superscript"/>
        </w:rPr>
        <w:t>2</w:t>
      </w:r>
      <w:r w:rsidRPr="000674CB">
        <w:rPr>
          <w:rFonts w:ascii="Times New Roman" w:hAnsi="Times New Roman" w:cs="Times New Roman"/>
          <w:bCs/>
          <w:color w:val="000000"/>
          <w:sz w:val="24"/>
          <w:szCs w:val="24"/>
          <w:vertAlign w:val="subscript"/>
        </w:rPr>
        <w:t xml:space="preserve"> </w:t>
      </w:r>
      <w:r w:rsidRPr="000674CB">
        <w:rPr>
          <w:rFonts w:ascii="Times New Roman" w:hAnsi="Times New Roman" w:cs="Times New Roman"/>
          <w:bCs/>
          <w:color w:val="000000"/>
          <w:sz w:val="24"/>
          <w:szCs w:val="24"/>
        </w:rPr>
        <w:t>= 0.035).</w:t>
      </w:r>
    </w:p>
    <w:p w14:paraId="6C2DE308" w14:textId="77777777" w:rsidR="000674CB" w:rsidRPr="000674CB" w:rsidRDefault="000674CB" w:rsidP="00931924">
      <w:pPr>
        <w:spacing w:line="240" w:lineRule="auto"/>
        <w:rPr>
          <w:rFonts w:ascii="Times New Roman" w:hAnsi="Times New Roman" w:cs="Times New Roman"/>
          <w:sz w:val="24"/>
          <w:szCs w:val="24"/>
        </w:rPr>
      </w:pPr>
    </w:p>
    <w:p w14:paraId="2CBD56B1" w14:textId="77777777" w:rsidR="006E53A4" w:rsidRDefault="006E53A4" w:rsidP="00074E36">
      <w:pPr>
        <w:spacing w:line="240" w:lineRule="auto"/>
        <w:rPr>
          <w:rFonts w:ascii="Times New Roman" w:hAnsi="Times New Roman" w:cs="Times New Roman"/>
          <w:bCs/>
          <w:smallCaps/>
          <w:sz w:val="24"/>
          <w:szCs w:val="24"/>
        </w:rPr>
      </w:pPr>
    </w:p>
    <w:p w14:paraId="620630EC" w14:textId="77777777" w:rsidR="006E53A4" w:rsidRDefault="006E53A4" w:rsidP="00074E36">
      <w:pPr>
        <w:spacing w:line="240" w:lineRule="auto"/>
        <w:rPr>
          <w:rFonts w:ascii="Times New Roman" w:hAnsi="Times New Roman" w:cs="Times New Roman"/>
          <w:bCs/>
          <w:smallCaps/>
          <w:sz w:val="24"/>
          <w:szCs w:val="24"/>
        </w:rPr>
      </w:pPr>
    </w:p>
    <w:p w14:paraId="35CFA863" w14:textId="2C5F9743" w:rsidR="00074E36" w:rsidRPr="003C314F" w:rsidRDefault="003B28C9" w:rsidP="00074E36">
      <w:pPr>
        <w:spacing w:line="240" w:lineRule="auto"/>
        <w:rPr>
          <w:rFonts w:ascii="Times New Roman" w:hAnsi="Times New Roman" w:cs="Times New Roman"/>
          <w:sz w:val="24"/>
          <w:szCs w:val="24"/>
        </w:rPr>
      </w:pPr>
      <w:r w:rsidRPr="00AC5F01">
        <w:rPr>
          <w:rFonts w:ascii="Times New Roman" w:hAnsi="Times New Roman" w:cs="Times New Roman"/>
          <w:bCs/>
          <w:smallCaps/>
          <w:sz w:val="24"/>
          <w:szCs w:val="24"/>
        </w:rPr>
        <w:lastRenderedPageBreak/>
        <w:t>Supplementary</w:t>
      </w:r>
      <w:r w:rsidRPr="00AC5F01">
        <w:rPr>
          <w:rFonts w:ascii="Times New Roman" w:hAnsi="Times New Roman" w:cs="Times New Roman"/>
          <w:smallCaps/>
          <w:sz w:val="24"/>
          <w:szCs w:val="24"/>
        </w:rPr>
        <w:t xml:space="preserve"> </w:t>
      </w:r>
      <w:r w:rsidR="000674CB" w:rsidRPr="00AC5F01">
        <w:rPr>
          <w:rFonts w:ascii="Times New Roman" w:hAnsi="Times New Roman" w:cs="Times New Roman"/>
          <w:smallCaps/>
          <w:sz w:val="24"/>
          <w:szCs w:val="24"/>
        </w:rPr>
        <w:t>Table 7</w:t>
      </w:r>
      <w:r w:rsidR="00E74790">
        <w:rPr>
          <w:rFonts w:ascii="Times New Roman" w:hAnsi="Times New Roman" w:cs="Times New Roman"/>
          <w:b/>
          <w:sz w:val="24"/>
          <w:szCs w:val="24"/>
        </w:rPr>
        <w:t xml:space="preserve"> </w:t>
      </w:r>
      <w:r w:rsidR="000674CB" w:rsidRPr="00AC5F01">
        <w:rPr>
          <w:rFonts w:ascii="Times New Roman" w:hAnsi="Times New Roman" w:cs="Times New Roman"/>
          <w:bCs/>
          <w:sz w:val="24"/>
          <w:szCs w:val="24"/>
        </w:rPr>
        <w:t>Summary statistics of the top model</w:t>
      </w:r>
      <w:r w:rsidR="00071815" w:rsidRPr="00AC5F01">
        <w:rPr>
          <w:rFonts w:ascii="Times New Roman" w:hAnsi="Times New Roman" w:cs="Times New Roman"/>
          <w:bCs/>
          <w:sz w:val="24"/>
          <w:szCs w:val="24"/>
        </w:rPr>
        <w:t xml:space="preserve"> with prior rainfall identified as the best model for </w:t>
      </w:r>
      <w:r w:rsidR="006E53A4" w:rsidRPr="00AC5F01">
        <w:rPr>
          <w:rFonts w:ascii="Times New Roman" w:hAnsi="Times New Roman" w:cs="Times New Roman"/>
          <w:bCs/>
          <w:sz w:val="24"/>
          <w:szCs w:val="24"/>
        </w:rPr>
        <w:t>the inter-birth interval</w:t>
      </w:r>
      <w:r w:rsidR="00074E36" w:rsidRPr="00AC5F01">
        <w:rPr>
          <w:rFonts w:ascii="Times New Roman" w:hAnsi="Times New Roman" w:cs="Times New Roman"/>
          <w:bCs/>
          <w:sz w:val="24"/>
          <w:szCs w:val="24"/>
        </w:rPr>
        <w:t>.</w:t>
      </w:r>
      <w:r w:rsidR="00074E36" w:rsidRPr="00AC5F01">
        <w:rPr>
          <w:rFonts w:ascii="Times New Roman" w:hAnsi="Times New Roman" w:cs="Times New Roman"/>
          <w:sz w:val="24"/>
          <w:szCs w:val="24"/>
        </w:rPr>
        <w:t xml:space="preserve"> </w:t>
      </w:r>
    </w:p>
    <w:tbl>
      <w:tblPr>
        <w:tblW w:w="8180" w:type="dxa"/>
        <w:tblLook w:val="04A0" w:firstRow="1" w:lastRow="0" w:firstColumn="1" w:lastColumn="0" w:noHBand="0" w:noVBand="1"/>
      </w:tblPr>
      <w:tblGrid>
        <w:gridCol w:w="4100"/>
        <w:gridCol w:w="1020"/>
        <w:gridCol w:w="1020"/>
        <w:gridCol w:w="1020"/>
        <w:gridCol w:w="1020"/>
      </w:tblGrid>
      <w:tr w:rsidR="000674CB" w:rsidRPr="000674CB" w14:paraId="609C151E" w14:textId="77777777" w:rsidTr="00931924">
        <w:trPr>
          <w:trHeight w:val="330"/>
        </w:trPr>
        <w:tc>
          <w:tcPr>
            <w:tcW w:w="4100" w:type="dxa"/>
            <w:tcBorders>
              <w:top w:val="single" w:sz="4" w:space="0" w:color="auto"/>
              <w:left w:val="nil"/>
              <w:bottom w:val="single" w:sz="4" w:space="0" w:color="auto"/>
              <w:right w:val="nil"/>
            </w:tcBorders>
            <w:shd w:val="clear" w:color="auto" w:fill="D9D9D9" w:themeFill="background1" w:themeFillShade="D9"/>
            <w:noWrap/>
            <w:vAlign w:val="bottom"/>
            <w:hideMark/>
          </w:tcPr>
          <w:p w14:paraId="370B15B3" w14:textId="77777777" w:rsidR="000674CB" w:rsidRPr="00931924" w:rsidRDefault="000674CB" w:rsidP="00931924">
            <w:pPr>
              <w:spacing w:line="240" w:lineRule="auto"/>
              <w:rPr>
                <w:rFonts w:ascii="Times New Roman" w:hAnsi="Times New Roman" w:cs="Times New Roman"/>
                <w:color w:val="000000"/>
                <w:sz w:val="24"/>
                <w:szCs w:val="24"/>
              </w:rPr>
            </w:pPr>
            <w:r w:rsidRPr="00931924">
              <w:rPr>
                <w:rFonts w:ascii="Times New Roman" w:hAnsi="Times New Roman" w:cs="Times New Roman"/>
                <w:color w:val="000000"/>
                <w:sz w:val="24"/>
                <w:szCs w:val="24"/>
              </w:rPr>
              <w:t>Model</w:t>
            </w:r>
          </w:p>
        </w:tc>
        <w:tc>
          <w:tcPr>
            <w:tcW w:w="1020" w:type="dxa"/>
            <w:tcBorders>
              <w:top w:val="single" w:sz="4" w:space="0" w:color="auto"/>
              <w:left w:val="nil"/>
              <w:bottom w:val="single" w:sz="4" w:space="0" w:color="auto"/>
              <w:right w:val="nil"/>
            </w:tcBorders>
            <w:shd w:val="clear" w:color="auto" w:fill="D9D9D9" w:themeFill="background1" w:themeFillShade="D9"/>
            <w:noWrap/>
            <w:vAlign w:val="bottom"/>
            <w:hideMark/>
          </w:tcPr>
          <w:p w14:paraId="3F4C3211"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i/>
                <w:iCs/>
                <w:color w:val="000000"/>
                <w:sz w:val="24"/>
                <w:szCs w:val="24"/>
              </w:rPr>
              <w:t>R</w:t>
            </w:r>
            <w:r w:rsidRPr="00931924">
              <w:rPr>
                <w:rFonts w:ascii="Times New Roman" w:hAnsi="Times New Roman" w:cs="Times New Roman"/>
                <w:color w:val="000000"/>
                <w:sz w:val="24"/>
                <w:szCs w:val="24"/>
                <w:vertAlign w:val="superscript"/>
              </w:rPr>
              <w:t>2</w:t>
            </w:r>
            <w:r w:rsidRPr="00931924">
              <w:rPr>
                <w:rFonts w:ascii="Times New Roman" w:hAnsi="Times New Roman" w:cs="Times New Roman"/>
                <w:color w:val="000000"/>
                <w:sz w:val="24"/>
                <w:szCs w:val="24"/>
                <w:vertAlign w:val="subscript"/>
              </w:rPr>
              <w:t xml:space="preserve"> a</w:t>
            </w:r>
          </w:p>
        </w:tc>
        <w:tc>
          <w:tcPr>
            <w:tcW w:w="1020" w:type="dxa"/>
            <w:tcBorders>
              <w:top w:val="single" w:sz="4" w:space="0" w:color="auto"/>
              <w:left w:val="nil"/>
              <w:bottom w:val="single" w:sz="4" w:space="0" w:color="auto"/>
              <w:right w:val="nil"/>
            </w:tcBorders>
            <w:shd w:val="clear" w:color="auto" w:fill="D9D9D9" w:themeFill="background1" w:themeFillShade="D9"/>
            <w:noWrap/>
            <w:vAlign w:val="bottom"/>
            <w:hideMark/>
          </w:tcPr>
          <w:p w14:paraId="69299F4C" w14:textId="77777777" w:rsidR="000674CB" w:rsidRPr="00931924" w:rsidRDefault="000674CB" w:rsidP="00931924">
            <w:pPr>
              <w:spacing w:line="240" w:lineRule="auto"/>
              <w:jc w:val="center"/>
              <w:rPr>
                <w:rFonts w:ascii="Times New Roman" w:hAnsi="Times New Roman" w:cs="Times New Roman"/>
                <w:i/>
                <w:iCs/>
                <w:color w:val="000000"/>
                <w:sz w:val="24"/>
                <w:szCs w:val="24"/>
              </w:rPr>
            </w:pPr>
            <w:r w:rsidRPr="00931924">
              <w:rPr>
                <w:rFonts w:ascii="Times New Roman" w:hAnsi="Times New Roman" w:cs="Times New Roman"/>
                <w:i/>
                <w:iCs/>
                <w:color w:val="000000"/>
                <w:sz w:val="24"/>
                <w:szCs w:val="24"/>
              </w:rPr>
              <w:t>F</w:t>
            </w:r>
          </w:p>
        </w:tc>
        <w:tc>
          <w:tcPr>
            <w:tcW w:w="1020" w:type="dxa"/>
            <w:tcBorders>
              <w:top w:val="single" w:sz="4" w:space="0" w:color="auto"/>
              <w:left w:val="nil"/>
              <w:bottom w:val="single" w:sz="4" w:space="0" w:color="auto"/>
              <w:right w:val="nil"/>
            </w:tcBorders>
            <w:shd w:val="clear" w:color="auto" w:fill="D9D9D9" w:themeFill="background1" w:themeFillShade="D9"/>
            <w:noWrap/>
            <w:vAlign w:val="bottom"/>
            <w:hideMark/>
          </w:tcPr>
          <w:p w14:paraId="7CD120BD" w14:textId="77777777" w:rsidR="000674CB" w:rsidRPr="00931924" w:rsidRDefault="000674CB" w:rsidP="00931924">
            <w:pPr>
              <w:spacing w:line="240" w:lineRule="auto"/>
              <w:jc w:val="center"/>
              <w:rPr>
                <w:rFonts w:ascii="Times New Roman" w:hAnsi="Times New Roman" w:cs="Times New Roman"/>
                <w:color w:val="000000"/>
                <w:sz w:val="24"/>
                <w:szCs w:val="24"/>
              </w:rPr>
            </w:pPr>
            <w:r w:rsidRPr="00931924">
              <w:rPr>
                <w:rFonts w:ascii="Times New Roman" w:hAnsi="Times New Roman" w:cs="Times New Roman"/>
                <w:color w:val="000000"/>
                <w:sz w:val="24"/>
                <w:szCs w:val="24"/>
              </w:rPr>
              <w:t>df</w:t>
            </w:r>
          </w:p>
        </w:tc>
        <w:tc>
          <w:tcPr>
            <w:tcW w:w="1020" w:type="dxa"/>
            <w:tcBorders>
              <w:top w:val="single" w:sz="4" w:space="0" w:color="auto"/>
              <w:left w:val="nil"/>
              <w:bottom w:val="single" w:sz="4" w:space="0" w:color="auto"/>
              <w:right w:val="nil"/>
            </w:tcBorders>
            <w:shd w:val="clear" w:color="auto" w:fill="D9D9D9" w:themeFill="background1" w:themeFillShade="D9"/>
            <w:noWrap/>
            <w:vAlign w:val="bottom"/>
            <w:hideMark/>
          </w:tcPr>
          <w:p w14:paraId="7DE1F5B5" w14:textId="77777777" w:rsidR="000674CB" w:rsidRPr="00931924" w:rsidRDefault="000674CB" w:rsidP="00931924">
            <w:pPr>
              <w:spacing w:line="240" w:lineRule="auto"/>
              <w:jc w:val="center"/>
              <w:rPr>
                <w:rFonts w:ascii="Times New Roman" w:hAnsi="Times New Roman" w:cs="Times New Roman"/>
                <w:i/>
                <w:iCs/>
                <w:color w:val="000000"/>
                <w:sz w:val="24"/>
                <w:szCs w:val="24"/>
              </w:rPr>
            </w:pPr>
            <w:r w:rsidRPr="00931924">
              <w:rPr>
                <w:rFonts w:ascii="Times New Roman" w:hAnsi="Times New Roman" w:cs="Times New Roman"/>
                <w:i/>
                <w:iCs/>
                <w:color w:val="000000"/>
                <w:sz w:val="24"/>
                <w:szCs w:val="24"/>
              </w:rPr>
              <w:t>p</w:t>
            </w:r>
          </w:p>
        </w:tc>
      </w:tr>
      <w:tr w:rsidR="000674CB" w:rsidRPr="000674CB" w14:paraId="22B9FAAD" w14:textId="77777777" w:rsidTr="008430C9">
        <w:trPr>
          <w:trHeight w:val="285"/>
        </w:trPr>
        <w:tc>
          <w:tcPr>
            <w:tcW w:w="4100" w:type="dxa"/>
            <w:tcBorders>
              <w:top w:val="nil"/>
              <w:left w:val="nil"/>
              <w:bottom w:val="nil"/>
              <w:right w:val="nil"/>
            </w:tcBorders>
            <w:shd w:val="clear" w:color="auto" w:fill="auto"/>
            <w:noWrap/>
            <w:vAlign w:val="bottom"/>
            <w:hideMark/>
          </w:tcPr>
          <w:p w14:paraId="5EE2FD2F"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Best Model (IBI ~ PR)</w:t>
            </w:r>
          </w:p>
        </w:tc>
        <w:tc>
          <w:tcPr>
            <w:tcW w:w="1020" w:type="dxa"/>
            <w:tcBorders>
              <w:top w:val="nil"/>
              <w:left w:val="nil"/>
              <w:bottom w:val="nil"/>
              <w:right w:val="nil"/>
            </w:tcBorders>
            <w:shd w:val="clear" w:color="auto" w:fill="auto"/>
            <w:noWrap/>
            <w:vAlign w:val="bottom"/>
            <w:hideMark/>
          </w:tcPr>
          <w:p w14:paraId="4517D362"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0.035</w:t>
            </w:r>
          </w:p>
        </w:tc>
        <w:tc>
          <w:tcPr>
            <w:tcW w:w="1020" w:type="dxa"/>
            <w:tcBorders>
              <w:top w:val="nil"/>
              <w:left w:val="nil"/>
              <w:bottom w:val="nil"/>
              <w:right w:val="nil"/>
            </w:tcBorders>
            <w:shd w:val="clear" w:color="auto" w:fill="auto"/>
            <w:noWrap/>
            <w:vAlign w:val="bottom"/>
            <w:hideMark/>
          </w:tcPr>
          <w:p w14:paraId="3E15323D"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4.538</w:t>
            </w:r>
          </w:p>
        </w:tc>
        <w:tc>
          <w:tcPr>
            <w:tcW w:w="1020" w:type="dxa"/>
            <w:tcBorders>
              <w:top w:val="nil"/>
              <w:left w:val="nil"/>
              <w:bottom w:val="nil"/>
              <w:right w:val="nil"/>
            </w:tcBorders>
            <w:shd w:val="clear" w:color="auto" w:fill="auto"/>
            <w:noWrap/>
            <w:vAlign w:val="bottom"/>
            <w:hideMark/>
          </w:tcPr>
          <w:p w14:paraId="4E352D9E"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1,98</w:t>
            </w:r>
          </w:p>
        </w:tc>
        <w:tc>
          <w:tcPr>
            <w:tcW w:w="1020" w:type="dxa"/>
            <w:tcBorders>
              <w:top w:val="nil"/>
              <w:left w:val="nil"/>
              <w:bottom w:val="nil"/>
              <w:right w:val="nil"/>
            </w:tcBorders>
            <w:shd w:val="clear" w:color="auto" w:fill="auto"/>
            <w:noWrap/>
            <w:vAlign w:val="bottom"/>
            <w:hideMark/>
          </w:tcPr>
          <w:p w14:paraId="6923EFF8"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0.036</w:t>
            </w:r>
          </w:p>
        </w:tc>
      </w:tr>
      <w:tr w:rsidR="000674CB" w:rsidRPr="000674CB" w14:paraId="02703F44" w14:textId="77777777" w:rsidTr="008430C9">
        <w:trPr>
          <w:trHeight w:val="285"/>
        </w:trPr>
        <w:tc>
          <w:tcPr>
            <w:tcW w:w="4100" w:type="dxa"/>
            <w:tcBorders>
              <w:top w:val="nil"/>
              <w:left w:val="nil"/>
              <w:bottom w:val="single" w:sz="4" w:space="0" w:color="auto"/>
              <w:right w:val="nil"/>
            </w:tcBorders>
            <w:shd w:val="clear" w:color="auto" w:fill="auto"/>
            <w:noWrap/>
            <w:vAlign w:val="bottom"/>
            <w:hideMark/>
          </w:tcPr>
          <w:p w14:paraId="53D282CF" w14:textId="77777777" w:rsidR="000674CB" w:rsidRPr="000674CB" w:rsidRDefault="000674CB" w:rsidP="00931924">
            <w:pPr>
              <w:spacing w:line="240" w:lineRule="auto"/>
              <w:rPr>
                <w:rFonts w:ascii="Times New Roman" w:hAnsi="Times New Roman" w:cs="Times New Roman"/>
                <w:b/>
                <w:bCs/>
                <w:i/>
                <w:iCs/>
                <w:color w:val="000000"/>
                <w:sz w:val="24"/>
                <w:szCs w:val="24"/>
              </w:rPr>
            </w:pPr>
            <w:r w:rsidRPr="000674CB">
              <w:rPr>
                <w:rFonts w:ascii="Times New Roman" w:hAnsi="Times New Roman" w:cs="Times New Roman"/>
                <w:b/>
                <w:bCs/>
                <w:i/>
                <w:iCs/>
                <w:color w:val="000000"/>
                <w:sz w:val="24"/>
                <w:szCs w:val="24"/>
              </w:rPr>
              <w:t>Variable</w:t>
            </w:r>
          </w:p>
        </w:tc>
        <w:tc>
          <w:tcPr>
            <w:tcW w:w="1020" w:type="dxa"/>
            <w:tcBorders>
              <w:top w:val="nil"/>
              <w:left w:val="nil"/>
              <w:bottom w:val="single" w:sz="4" w:space="0" w:color="auto"/>
              <w:right w:val="nil"/>
            </w:tcBorders>
            <w:shd w:val="clear" w:color="auto" w:fill="auto"/>
            <w:noWrap/>
            <w:vAlign w:val="bottom"/>
            <w:hideMark/>
          </w:tcPr>
          <w:p w14:paraId="4DF10F5F" w14:textId="77777777" w:rsidR="000674CB" w:rsidRPr="000674CB" w:rsidRDefault="000674CB" w:rsidP="00931924">
            <w:pPr>
              <w:spacing w:line="240" w:lineRule="auto"/>
              <w:jc w:val="center"/>
              <w:rPr>
                <w:rFonts w:ascii="Times New Roman" w:hAnsi="Times New Roman" w:cs="Times New Roman"/>
                <w:b/>
                <w:bCs/>
                <w:color w:val="000000"/>
                <w:sz w:val="24"/>
                <w:szCs w:val="24"/>
              </w:rPr>
            </w:pPr>
            <w:r w:rsidRPr="000674CB">
              <w:rPr>
                <w:rFonts w:ascii="Times New Roman" w:hAnsi="Times New Roman" w:cs="Times New Roman"/>
                <w:b/>
                <w:bCs/>
                <w:color w:val="000000"/>
                <w:sz w:val="24"/>
                <w:szCs w:val="24"/>
              </w:rPr>
              <w:t>β</w:t>
            </w:r>
          </w:p>
        </w:tc>
        <w:tc>
          <w:tcPr>
            <w:tcW w:w="1020" w:type="dxa"/>
            <w:tcBorders>
              <w:top w:val="nil"/>
              <w:left w:val="nil"/>
              <w:bottom w:val="single" w:sz="4" w:space="0" w:color="auto"/>
              <w:right w:val="nil"/>
            </w:tcBorders>
            <w:shd w:val="clear" w:color="auto" w:fill="auto"/>
            <w:noWrap/>
            <w:vAlign w:val="bottom"/>
            <w:hideMark/>
          </w:tcPr>
          <w:p w14:paraId="33E796FD" w14:textId="77777777" w:rsidR="000674CB" w:rsidRPr="000674CB" w:rsidRDefault="000674CB" w:rsidP="00931924">
            <w:pPr>
              <w:spacing w:line="240" w:lineRule="auto"/>
              <w:jc w:val="center"/>
              <w:rPr>
                <w:rFonts w:ascii="Times New Roman" w:hAnsi="Times New Roman" w:cs="Times New Roman"/>
                <w:b/>
                <w:bCs/>
                <w:i/>
                <w:iCs/>
                <w:color w:val="000000"/>
                <w:sz w:val="24"/>
                <w:szCs w:val="24"/>
              </w:rPr>
            </w:pPr>
            <w:r w:rsidRPr="000674CB">
              <w:rPr>
                <w:rFonts w:ascii="Times New Roman" w:hAnsi="Times New Roman" w:cs="Times New Roman"/>
                <w:b/>
                <w:bCs/>
                <w:i/>
                <w:iCs/>
                <w:color w:val="000000"/>
                <w:sz w:val="24"/>
                <w:szCs w:val="24"/>
              </w:rPr>
              <w:t>SE</w:t>
            </w:r>
          </w:p>
        </w:tc>
        <w:tc>
          <w:tcPr>
            <w:tcW w:w="1020" w:type="dxa"/>
            <w:tcBorders>
              <w:top w:val="nil"/>
              <w:left w:val="nil"/>
              <w:bottom w:val="single" w:sz="4" w:space="0" w:color="auto"/>
              <w:right w:val="nil"/>
            </w:tcBorders>
            <w:shd w:val="clear" w:color="auto" w:fill="auto"/>
            <w:noWrap/>
            <w:vAlign w:val="bottom"/>
            <w:hideMark/>
          </w:tcPr>
          <w:p w14:paraId="56983BD4" w14:textId="77777777" w:rsidR="000674CB" w:rsidRPr="000674CB" w:rsidRDefault="000674CB" w:rsidP="00931924">
            <w:pPr>
              <w:spacing w:line="240" w:lineRule="auto"/>
              <w:jc w:val="center"/>
              <w:rPr>
                <w:rFonts w:ascii="Times New Roman" w:hAnsi="Times New Roman" w:cs="Times New Roman"/>
                <w:b/>
                <w:bCs/>
                <w:i/>
                <w:iCs/>
                <w:color w:val="000000"/>
                <w:sz w:val="24"/>
                <w:szCs w:val="24"/>
              </w:rPr>
            </w:pPr>
            <w:r w:rsidRPr="000674CB">
              <w:rPr>
                <w:rFonts w:ascii="Times New Roman" w:hAnsi="Times New Roman" w:cs="Times New Roman"/>
                <w:b/>
                <w:bCs/>
                <w:i/>
                <w:iCs/>
                <w:color w:val="000000"/>
                <w:sz w:val="24"/>
                <w:szCs w:val="24"/>
              </w:rPr>
              <w:t>t</w:t>
            </w:r>
          </w:p>
        </w:tc>
        <w:tc>
          <w:tcPr>
            <w:tcW w:w="1020" w:type="dxa"/>
            <w:tcBorders>
              <w:top w:val="nil"/>
              <w:left w:val="nil"/>
              <w:bottom w:val="single" w:sz="4" w:space="0" w:color="auto"/>
              <w:right w:val="nil"/>
            </w:tcBorders>
            <w:shd w:val="clear" w:color="auto" w:fill="auto"/>
            <w:noWrap/>
            <w:vAlign w:val="bottom"/>
            <w:hideMark/>
          </w:tcPr>
          <w:p w14:paraId="293C1EA4" w14:textId="77777777" w:rsidR="000674CB" w:rsidRPr="000674CB" w:rsidRDefault="000674CB" w:rsidP="00931924">
            <w:pPr>
              <w:spacing w:line="240" w:lineRule="auto"/>
              <w:jc w:val="center"/>
              <w:rPr>
                <w:rFonts w:ascii="Times New Roman" w:hAnsi="Times New Roman" w:cs="Times New Roman"/>
                <w:b/>
                <w:bCs/>
                <w:i/>
                <w:iCs/>
                <w:color w:val="000000"/>
                <w:sz w:val="24"/>
                <w:szCs w:val="24"/>
              </w:rPr>
            </w:pPr>
            <w:r w:rsidRPr="000674CB">
              <w:rPr>
                <w:rFonts w:ascii="Times New Roman" w:hAnsi="Times New Roman" w:cs="Times New Roman"/>
                <w:b/>
                <w:bCs/>
                <w:i/>
                <w:iCs/>
                <w:color w:val="000000"/>
                <w:sz w:val="24"/>
                <w:szCs w:val="24"/>
              </w:rPr>
              <w:t>p</w:t>
            </w:r>
          </w:p>
        </w:tc>
      </w:tr>
      <w:tr w:rsidR="000674CB" w:rsidRPr="000674CB" w14:paraId="66E24244" w14:textId="77777777" w:rsidTr="008430C9">
        <w:trPr>
          <w:trHeight w:val="285"/>
        </w:trPr>
        <w:tc>
          <w:tcPr>
            <w:tcW w:w="4100" w:type="dxa"/>
            <w:tcBorders>
              <w:top w:val="nil"/>
              <w:left w:val="nil"/>
              <w:bottom w:val="nil"/>
              <w:right w:val="nil"/>
            </w:tcBorders>
            <w:shd w:val="clear" w:color="auto" w:fill="auto"/>
            <w:noWrap/>
            <w:vAlign w:val="bottom"/>
            <w:hideMark/>
          </w:tcPr>
          <w:p w14:paraId="2737C455"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(Intercept)</w:t>
            </w:r>
          </w:p>
        </w:tc>
        <w:tc>
          <w:tcPr>
            <w:tcW w:w="1020" w:type="dxa"/>
            <w:tcBorders>
              <w:top w:val="nil"/>
              <w:left w:val="nil"/>
              <w:bottom w:val="nil"/>
              <w:right w:val="nil"/>
            </w:tcBorders>
            <w:shd w:val="clear" w:color="auto" w:fill="auto"/>
            <w:noWrap/>
            <w:vAlign w:val="bottom"/>
            <w:hideMark/>
          </w:tcPr>
          <w:p w14:paraId="2173C64D"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34.6788</w:t>
            </w:r>
          </w:p>
        </w:tc>
        <w:tc>
          <w:tcPr>
            <w:tcW w:w="1020" w:type="dxa"/>
            <w:tcBorders>
              <w:top w:val="nil"/>
              <w:left w:val="nil"/>
              <w:bottom w:val="nil"/>
              <w:right w:val="nil"/>
            </w:tcBorders>
            <w:shd w:val="clear" w:color="auto" w:fill="auto"/>
            <w:noWrap/>
            <w:vAlign w:val="bottom"/>
            <w:hideMark/>
          </w:tcPr>
          <w:p w14:paraId="718B4525"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0.9085</w:t>
            </w:r>
          </w:p>
        </w:tc>
        <w:tc>
          <w:tcPr>
            <w:tcW w:w="1020" w:type="dxa"/>
            <w:tcBorders>
              <w:top w:val="nil"/>
              <w:left w:val="nil"/>
              <w:bottom w:val="nil"/>
              <w:right w:val="nil"/>
            </w:tcBorders>
            <w:shd w:val="clear" w:color="auto" w:fill="auto"/>
            <w:noWrap/>
            <w:vAlign w:val="bottom"/>
            <w:hideMark/>
          </w:tcPr>
          <w:p w14:paraId="06E8A018"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38.17</w:t>
            </w:r>
          </w:p>
        </w:tc>
        <w:tc>
          <w:tcPr>
            <w:tcW w:w="1020" w:type="dxa"/>
            <w:tcBorders>
              <w:top w:val="nil"/>
              <w:left w:val="nil"/>
              <w:bottom w:val="nil"/>
              <w:right w:val="nil"/>
            </w:tcBorders>
            <w:shd w:val="clear" w:color="auto" w:fill="auto"/>
            <w:noWrap/>
            <w:vAlign w:val="bottom"/>
            <w:hideMark/>
          </w:tcPr>
          <w:p w14:paraId="255271BE" w14:textId="4844EE75"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&lt;</w:t>
            </w:r>
            <w:r w:rsidR="00074E36">
              <w:rPr>
                <w:rFonts w:ascii="Times New Roman" w:hAnsi="Times New Roman" w:cs="Times New Roman"/>
                <w:color w:val="000000"/>
                <w:sz w:val="24"/>
                <w:szCs w:val="24"/>
              </w:rPr>
              <w:t xml:space="preserve"> </w:t>
            </w:r>
            <w:r w:rsidRPr="000674CB">
              <w:rPr>
                <w:rFonts w:ascii="Times New Roman" w:hAnsi="Times New Roman" w:cs="Times New Roman"/>
                <w:color w:val="000000"/>
                <w:sz w:val="24"/>
                <w:szCs w:val="24"/>
              </w:rPr>
              <w:t>2e-16</w:t>
            </w:r>
          </w:p>
        </w:tc>
      </w:tr>
      <w:tr w:rsidR="000674CB" w:rsidRPr="000674CB" w14:paraId="14E7C195" w14:textId="77777777" w:rsidTr="008430C9">
        <w:trPr>
          <w:trHeight w:val="285"/>
        </w:trPr>
        <w:tc>
          <w:tcPr>
            <w:tcW w:w="4100" w:type="dxa"/>
            <w:tcBorders>
              <w:top w:val="nil"/>
              <w:left w:val="nil"/>
              <w:bottom w:val="single" w:sz="4" w:space="0" w:color="auto"/>
              <w:right w:val="nil"/>
            </w:tcBorders>
            <w:shd w:val="clear" w:color="auto" w:fill="auto"/>
            <w:noWrap/>
            <w:vAlign w:val="bottom"/>
            <w:hideMark/>
          </w:tcPr>
          <w:p w14:paraId="1115060B" w14:textId="77777777" w:rsidR="000674CB" w:rsidRPr="000674CB" w:rsidRDefault="000674CB" w:rsidP="00931924">
            <w:pPr>
              <w:spacing w:line="240" w:lineRule="auto"/>
              <w:rPr>
                <w:rFonts w:ascii="Times New Roman" w:hAnsi="Times New Roman" w:cs="Times New Roman"/>
                <w:color w:val="000000"/>
                <w:sz w:val="24"/>
                <w:szCs w:val="24"/>
              </w:rPr>
            </w:pPr>
            <w:r w:rsidRPr="000674CB">
              <w:rPr>
                <w:rFonts w:ascii="Times New Roman" w:hAnsi="Times New Roman" w:cs="Times New Roman"/>
                <w:color w:val="000000"/>
                <w:sz w:val="24"/>
                <w:szCs w:val="24"/>
              </w:rPr>
              <w:t>Pr</w:t>
            </w:r>
          </w:p>
        </w:tc>
        <w:tc>
          <w:tcPr>
            <w:tcW w:w="1020" w:type="dxa"/>
            <w:tcBorders>
              <w:top w:val="nil"/>
              <w:left w:val="nil"/>
              <w:bottom w:val="single" w:sz="4" w:space="0" w:color="auto"/>
              <w:right w:val="nil"/>
            </w:tcBorders>
            <w:shd w:val="clear" w:color="auto" w:fill="auto"/>
            <w:noWrap/>
            <w:vAlign w:val="bottom"/>
            <w:hideMark/>
          </w:tcPr>
          <w:p w14:paraId="6E959794"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-1.9463</w:t>
            </w:r>
          </w:p>
        </w:tc>
        <w:tc>
          <w:tcPr>
            <w:tcW w:w="1020" w:type="dxa"/>
            <w:tcBorders>
              <w:top w:val="nil"/>
              <w:left w:val="nil"/>
              <w:bottom w:val="single" w:sz="4" w:space="0" w:color="auto"/>
              <w:right w:val="nil"/>
            </w:tcBorders>
            <w:shd w:val="clear" w:color="auto" w:fill="auto"/>
            <w:noWrap/>
            <w:vAlign w:val="bottom"/>
            <w:hideMark/>
          </w:tcPr>
          <w:p w14:paraId="7BE502D2"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0.9137</w:t>
            </w:r>
          </w:p>
        </w:tc>
        <w:tc>
          <w:tcPr>
            <w:tcW w:w="1020" w:type="dxa"/>
            <w:tcBorders>
              <w:top w:val="nil"/>
              <w:left w:val="nil"/>
              <w:bottom w:val="single" w:sz="4" w:space="0" w:color="auto"/>
              <w:right w:val="nil"/>
            </w:tcBorders>
            <w:shd w:val="clear" w:color="auto" w:fill="auto"/>
            <w:noWrap/>
            <w:vAlign w:val="bottom"/>
            <w:hideMark/>
          </w:tcPr>
          <w:p w14:paraId="1BAA2E73"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-2.13</w:t>
            </w:r>
          </w:p>
        </w:tc>
        <w:tc>
          <w:tcPr>
            <w:tcW w:w="1020" w:type="dxa"/>
            <w:tcBorders>
              <w:top w:val="nil"/>
              <w:left w:val="nil"/>
              <w:bottom w:val="single" w:sz="4" w:space="0" w:color="auto"/>
              <w:right w:val="nil"/>
            </w:tcBorders>
            <w:shd w:val="clear" w:color="auto" w:fill="auto"/>
            <w:noWrap/>
            <w:vAlign w:val="bottom"/>
            <w:hideMark/>
          </w:tcPr>
          <w:p w14:paraId="6AC4A480" w14:textId="77777777" w:rsidR="000674CB" w:rsidRPr="000674CB" w:rsidRDefault="000674CB" w:rsidP="00931924">
            <w:pPr>
              <w:spacing w:line="240" w:lineRule="auto"/>
              <w:jc w:val="center"/>
              <w:rPr>
                <w:rFonts w:ascii="Times New Roman" w:hAnsi="Times New Roman" w:cs="Times New Roman"/>
                <w:color w:val="000000"/>
                <w:sz w:val="24"/>
                <w:szCs w:val="24"/>
              </w:rPr>
            </w:pPr>
            <w:r w:rsidRPr="000674CB">
              <w:rPr>
                <w:rFonts w:ascii="Times New Roman" w:hAnsi="Times New Roman" w:cs="Times New Roman"/>
                <w:color w:val="000000"/>
                <w:sz w:val="24"/>
                <w:szCs w:val="24"/>
              </w:rPr>
              <w:t>0.0357</w:t>
            </w:r>
          </w:p>
        </w:tc>
      </w:tr>
    </w:tbl>
    <w:p w14:paraId="19FA2701" w14:textId="77777777" w:rsidR="000674CB" w:rsidRPr="000674CB" w:rsidRDefault="000674CB" w:rsidP="00931924">
      <w:pPr>
        <w:spacing w:line="240" w:lineRule="auto"/>
        <w:rPr>
          <w:rFonts w:ascii="Times New Roman" w:hAnsi="Times New Roman" w:cs="Times New Roman"/>
          <w:sz w:val="24"/>
          <w:szCs w:val="24"/>
        </w:rPr>
      </w:pPr>
    </w:p>
    <w:p w14:paraId="2CB71BD8" w14:textId="77777777" w:rsidR="000674CB" w:rsidRPr="000674CB" w:rsidRDefault="000674CB" w:rsidP="00931924">
      <w:pPr>
        <w:spacing w:line="240" w:lineRule="auto"/>
        <w:rPr>
          <w:rFonts w:ascii="Times New Roman" w:hAnsi="Times New Roman" w:cs="Times New Roman"/>
          <w:sz w:val="24"/>
          <w:szCs w:val="24"/>
        </w:rPr>
      </w:pPr>
    </w:p>
    <w:p w14:paraId="07B3F614" w14:textId="5B64F544"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sz w:val="24"/>
          <w:szCs w:val="24"/>
        </w:rPr>
        <w:t xml:space="preserve">Prior </w:t>
      </w:r>
      <w:r w:rsidR="00074E36">
        <w:rPr>
          <w:rFonts w:ascii="Times New Roman" w:hAnsi="Times New Roman" w:cs="Times New Roman"/>
          <w:sz w:val="24"/>
          <w:szCs w:val="24"/>
        </w:rPr>
        <w:t>r</w:t>
      </w:r>
      <w:r w:rsidRPr="000674CB">
        <w:rPr>
          <w:rFonts w:ascii="Times New Roman" w:hAnsi="Times New Roman" w:cs="Times New Roman"/>
          <w:sz w:val="24"/>
          <w:szCs w:val="24"/>
        </w:rPr>
        <w:t>ain contributed the greatest relative importance (0.56)</w:t>
      </w:r>
      <w:r w:rsidR="00314BC0">
        <w:rPr>
          <w:rFonts w:ascii="Times New Roman" w:hAnsi="Times New Roman" w:cs="Times New Roman"/>
          <w:sz w:val="24"/>
          <w:szCs w:val="24"/>
        </w:rPr>
        <w:t>,</w:t>
      </w:r>
      <w:r w:rsidRPr="000674CB">
        <w:rPr>
          <w:rFonts w:ascii="Times New Roman" w:hAnsi="Times New Roman" w:cs="Times New Roman"/>
          <w:sz w:val="24"/>
          <w:szCs w:val="24"/>
        </w:rPr>
        <w:t xml:space="preserve"> with NDVI avg 15 next (0.412) and </w:t>
      </w:r>
      <w:r w:rsidR="00074E36">
        <w:rPr>
          <w:rFonts w:ascii="Times New Roman" w:hAnsi="Times New Roman" w:cs="Times New Roman"/>
          <w:sz w:val="24"/>
          <w:szCs w:val="24"/>
        </w:rPr>
        <w:t>c</w:t>
      </w:r>
      <w:r w:rsidRPr="000674CB">
        <w:rPr>
          <w:rFonts w:ascii="Times New Roman" w:hAnsi="Times New Roman" w:cs="Times New Roman"/>
          <w:sz w:val="24"/>
          <w:szCs w:val="24"/>
        </w:rPr>
        <w:t xml:space="preserve">alf </w:t>
      </w:r>
      <w:r w:rsidR="00074E36">
        <w:rPr>
          <w:rFonts w:ascii="Times New Roman" w:hAnsi="Times New Roman" w:cs="Times New Roman"/>
          <w:sz w:val="24"/>
          <w:szCs w:val="24"/>
        </w:rPr>
        <w:t>s</w:t>
      </w:r>
      <w:r w:rsidRPr="000674CB">
        <w:rPr>
          <w:rFonts w:ascii="Times New Roman" w:hAnsi="Times New Roman" w:cs="Times New Roman"/>
          <w:sz w:val="24"/>
          <w:szCs w:val="24"/>
        </w:rPr>
        <w:t>ex contributing the least (0.187</w:t>
      </w:r>
      <w:r w:rsidR="00074E36">
        <w:rPr>
          <w:rFonts w:ascii="Times New Roman" w:hAnsi="Times New Roman" w:cs="Times New Roman"/>
          <w:sz w:val="24"/>
          <w:szCs w:val="24"/>
        </w:rPr>
        <w:t xml:space="preserve">; Supplementary </w:t>
      </w:r>
      <w:r w:rsidR="00074E36" w:rsidRPr="000674CB">
        <w:rPr>
          <w:rFonts w:ascii="Times New Roman" w:hAnsi="Times New Roman" w:cs="Times New Roman"/>
          <w:sz w:val="24"/>
          <w:szCs w:val="24"/>
        </w:rPr>
        <w:t>Fig</w:t>
      </w:r>
      <w:r w:rsidR="00074E36">
        <w:rPr>
          <w:rFonts w:ascii="Times New Roman" w:hAnsi="Times New Roman" w:cs="Times New Roman"/>
          <w:sz w:val="24"/>
          <w:szCs w:val="24"/>
        </w:rPr>
        <w:t>.</w:t>
      </w:r>
      <w:r w:rsidR="00074E36" w:rsidRPr="000674CB">
        <w:rPr>
          <w:rFonts w:ascii="Times New Roman" w:hAnsi="Times New Roman" w:cs="Times New Roman"/>
          <w:sz w:val="24"/>
          <w:szCs w:val="24"/>
        </w:rPr>
        <w:t xml:space="preserve"> </w:t>
      </w:r>
      <w:r w:rsidRPr="000674CB">
        <w:rPr>
          <w:rFonts w:ascii="Times New Roman" w:hAnsi="Times New Roman" w:cs="Times New Roman"/>
          <w:sz w:val="24"/>
          <w:szCs w:val="24"/>
        </w:rPr>
        <w:t>8).</w:t>
      </w:r>
      <w:r w:rsidR="00E74790">
        <w:rPr>
          <w:rFonts w:ascii="Times New Roman" w:hAnsi="Times New Roman" w:cs="Times New Roman"/>
          <w:sz w:val="24"/>
          <w:szCs w:val="24"/>
        </w:rPr>
        <w:t xml:space="preserve"> </w:t>
      </w:r>
    </w:p>
    <w:p w14:paraId="1DF4111E" w14:textId="77777777" w:rsidR="000674CB" w:rsidRPr="000674CB" w:rsidRDefault="000674CB" w:rsidP="00931924">
      <w:pPr>
        <w:spacing w:line="240" w:lineRule="auto"/>
        <w:rPr>
          <w:rFonts w:ascii="Times New Roman" w:hAnsi="Times New Roman" w:cs="Times New Roman"/>
          <w:sz w:val="24"/>
          <w:szCs w:val="24"/>
        </w:rPr>
      </w:pPr>
    </w:p>
    <w:p w14:paraId="37417A0D" w14:textId="77777777" w:rsidR="000674CB" w:rsidRPr="000674CB" w:rsidRDefault="000674CB" w:rsidP="00931924">
      <w:pPr>
        <w:spacing w:line="240" w:lineRule="auto"/>
        <w:rPr>
          <w:rFonts w:ascii="Times New Roman" w:hAnsi="Times New Roman" w:cs="Times New Roman"/>
          <w:sz w:val="24"/>
          <w:szCs w:val="24"/>
        </w:rPr>
      </w:pPr>
      <w:r w:rsidRPr="000674CB">
        <w:rPr>
          <w:rFonts w:ascii="Times New Roman" w:hAnsi="Times New Roman" w:cs="Times New Roman"/>
          <w:noProof/>
          <w:sz w:val="24"/>
          <w:szCs w:val="24"/>
        </w:rPr>
        <w:drawing>
          <wp:inline distT="0" distB="0" distL="0" distR="0" wp14:anchorId="553CC8E5" wp14:editId="30DA25DA">
            <wp:extent cx="5805488" cy="3167062"/>
            <wp:effectExtent l="0" t="0" r="5080"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F40981" w14:textId="23F2585B" w:rsidR="000674CB" w:rsidRDefault="003B28C9" w:rsidP="005E19A2">
      <w:pPr>
        <w:spacing w:line="240" w:lineRule="auto"/>
        <w:rPr>
          <w:rFonts w:ascii="Times New Roman" w:hAnsi="Times New Roman" w:cs="Times New Roman"/>
          <w:bCs/>
          <w:sz w:val="24"/>
          <w:szCs w:val="24"/>
        </w:rPr>
      </w:pPr>
      <w:r w:rsidRPr="00931924">
        <w:rPr>
          <w:rFonts w:ascii="Times New Roman" w:hAnsi="Times New Roman" w:cs="Times New Roman"/>
          <w:smallCaps/>
          <w:sz w:val="24"/>
          <w:szCs w:val="24"/>
        </w:rPr>
        <w:t xml:space="preserve">Supplementary </w:t>
      </w:r>
      <w:r w:rsidR="00F028BA" w:rsidRPr="00931924">
        <w:rPr>
          <w:rFonts w:ascii="Times New Roman" w:hAnsi="Times New Roman" w:cs="Times New Roman"/>
          <w:smallCaps/>
          <w:sz w:val="24"/>
          <w:szCs w:val="24"/>
        </w:rPr>
        <w:t>Fig.</w:t>
      </w:r>
      <w:r w:rsidR="00F028BA" w:rsidRPr="00931924">
        <w:rPr>
          <w:rFonts w:ascii="Times New Roman" w:hAnsi="Times New Roman" w:cs="Times New Roman"/>
          <w:sz w:val="24"/>
          <w:szCs w:val="24"/>
        </w:rPr>
        <w:t xml:space="preserve"> </w:t>
      </w:r>
      <w:r w:rsidR="000674CB" w:rsidRPr="00931924">
        <w:rPr>
          <w:rFonts w:ascii="Times New Roman" w:hAnsi="Times New Roman" w:cs="Times New Roman"/>
          <w:sz w:val="24"/>
          <w:szCs w:val="24"/>
        </w:rPr>
        <w:t>8</w:t>
      </w:r>
      <w:r w:rsidR="00E74790">
        <w:rPr>
          <w:rFonts w:ascii="Times New Roman" w:hAnsi="Times New Roman" w:cs="Times New Roman"/>
          <w:b/>
          <w:sz w:val="24"/>
          <w:szCs w:val="24"/>
        </w:rPr>
        <w:t xml:space="preserve"> </w:t>
      </w:r>
      <w:r w:rsidR="000674CB" w:rsidRPr="003B28C9">
        <w:rPr>
          <w:rFonts w:ascii="Times New Roman" w:hAnsi="Times New Roman" w:cs="Times New Roman"/>
          <w:bCs/>
          <w:sz w:val="24"/>
          <w:szCs w:val="24"/>
        </w:rPr>
        <w:t xml:space="preserve">Comparison of relative importance of predictor </w:t>
      </w:r>
      <w:r w:rsidR="000674CB" w:rsidRPr="00AC5F01">
        <w:rPr>
          <w:rFonts w:ascii="Times New Roman" w:hAnsi="Times New Roman" w:cs="Times New Roman"/>
          <w:bCs/>
          <w:sz w:val="24"/>
          <w:szCs w:val="24"/>
        </w:rPr>
        <w:t>variables</w:t>
      </w:r>
      <w:r w:rsidR="00F028BA" w:rsidRPr="00AC5F01">
        <w:rPr>
          <w:rFonts w:ascii="Times New Roman" w:hAnsi="Times New Roman" w:cs="Times New Roman"/>
          <w:bCs/>
          <w:sz w:val="24"/>
          <w:szCs w:val="24"/>
        </w:rPr>
        <w:t>.</w:t>
      </w:r>
      <w:r w:rsidR="00071815" w:rsidRPr="00AC5F01">
        <w:rPr>
          <w:rFonts w:ascii="Times New Roman" w:hAnsi="Times New Roman" w:cs="Times New Roman"/>
          <w:bCs/>
          <w:sz w:val="24"/>
          <w:szCs w:val="24"/>
        </w:rPr>
        <w:t xml:space="preserve"> </w:t>
      </w:r>
      <w:r w:rsidR="001E46DC" w:rsidRPr="00AC5F01">
        <w:rPr>
          <w:rFonts w:ascii="Times New Roman" w:hAnsi="Times New Roman" w:cs="Times New Roman"/>
          <w:bCs/>
          <w:sz w:val="24"/>
          <w:szCs w:val="24"/>
        </w:rPr>
        <w:t>Pr = Prior rain, NDVIa = mean monthly NDVI 6 months prior to inter-birth interval, ME = maternal experience, PD = population density, CS = sex of previous calf.</w:t>
      </w:r>
    </w:p>
    <w:p w14:paraId="461E5FCB" w14:textId="164DC54B" w:rsidR="00F028BA" w:rsidRDefault="00F028BA" w:rsidP="005E19A2">
      <w:pPr>
        <w:spacing w:line="240" w:lineRule="auto"/>
        <w:rPr>
          <w:rFonts w:ascii="Times New Roman" w:hAnsi="Times New Roman" w:cs="Times New Roman"/>
          <w:bCs/>
          <w:sz w:val="24"/>
          <w:szCs w:val="24"/>
        </w:rPr>
      </w:pPr>
    </w:p>
    <w:p w14:paraId="409679DB" w14:textId="77777777" w:rsidR="00F028BA" w:rsidRPr="000674CB" w:rsidRDefault="00F028BA" w:rsidP="00931924">
      <w:pPr>
        <w:spacing w:line="240" w:lineRule="auto"/>
        <w:rPr>
          <w:rFonts w:ascii="Times New Roman" w:hAnsi="Times New Roman" w:cs="Times New Roman"/>
          <w:b/>
          <w:sz w:val="24"/>
          <w:szCs w:val="24"/>
        </w:rPr>
      </w:pPr>
    </w:p>
    <w:p w14:paraId="5E1D9053" w14:textId="77777777" w:rsidR="000674CB" w:rsidRPr="000674CB" w:rsidRDefault="000674CB" w:rsidP="00931924">
      <w:pPr>
        <w:spacing w:line="240" w:lineRule="auto"/>
        <w:rPr>
          <w:rFonts w:ascii="Times New Roman" w:hAnsi="Times New Roman" w:cs="Times New Roman"/>
          <w:b/>
          <w:sz w:val="24"/>
          <w:szCs w:val="24"/>
        </w:rPr>
      </w:pPr>
      <w:r w:rsidRPr="000674CB">
        <w:rPr>
          <w:rFonts w:ascii="Times New Roman" w:hAnsi="Times New Roman" w:cs="Times New Roman"/>
          <w:b/>
          <w:noProof/>
          <w:sz w:val="24"/>
          <w:szCs w:val="24"/>
        </w:rPr>
        <w:lastRenderedPageBreak/>
        <w:drawing>
          <wp:inline distT="0" distB="0" distL="0" distR="0" wp14:anchorId="7FDF8C7B" wp14:editId="3BEAE686">
            <wp:extent cx="5943600" cy="2514600"/>
            <wp:effectExtent l="0" t="0" r="0" b="0"/>
            <wp:docPr id="8" name="Picture 8"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 histo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514600"/>
                    </a:xfrm>
                    <a:prstGeom prst="rect">
                      <a:avLst/>
                    </a:prstGeom>
                  </pic:spPr>
                </pic:pic>
              </a:graphicData>
            </a:graphic>
          </wp:inline>
        </w:drawing>
      </w:r>
    </w:p>
    <w:p w14:paraId="2B91358D" w14:textId="2C7DC27B" w:rsidR="00C02736" w:rsidRDefault="003B28C9" w:rsidP="00931924">
      <w:pPr>
        <w:spacing w:line="240" w:lineRule="auto"/>
        <w:rPr>
          <w:rFonts w:ascii="Times New Roman" w:hAnsi="Times New Roman" w:cs="Times New Roman"/>
          <w:b/>
          <w:bCs/>
          <w:sz w:val="24"/>
          <w:szCs w:val="24"/>
        </w:rPr>
        <w:sectPr w:rsidR="00C02736" w:rsidSect="00C02736">
          <w:pgSz w:w="11906" w:h="16838"/>
          <w:pgMar w:top="1440" w:right="1440" w:bottom="1440" w:left="1440" w:header="708" w:footer="708" w:gutter="0"/>
          <w:cols w:space="708"/>
          <w:docGrid w:linePitch="360"/>
        </w:sectPr>
      </w:pPr>
      <w:r w:rsidRPr="00931924">
        <w:rPr>
          <w:rFonts w:ascii="Times New Roman" w:hAnsi="Times New Roman" w:cs="Times New Roman"/>
          <w:smallCaps/>
          <w:sz w:val="24"/>
          <w:szCs w:val="24"/>
        </w:rPr>
        <w:t xml:space="preserve">Supplementary </w:t>
      </w:r>
      <w:r w:rsidR="00F028BA" w:rsidRPr="00931924">
        <w:rPr>
          <w:rFonts w:ascii="Times New Roman" w:hAnsi="Times New Roman" w:cs="Times New Roman"/>
          <w:smallCaps/>
          <w:sz w:val="24"/>
          <w:szCs w:val="24"/>
        </w:rPr>
        <w:t>Fig</w:t>
      </w:r>
      <w:r w:rsidR="00F028BA">
        <w:rPr>
          <w:rFonts w:ascii="Times New Roman" w:hAnsi="Times New Roman" w:cs="Times New Roman"/>
          <w:smallCaps/>
          <w:sz w:val="24"/>
          <w:szCs w:val="24"/>
        </w:rPr>
        <w:t>.</w:t>
      </w:r>
      <w:r w:rsidR="00F028BA" w:rsidRPr="00931924">
        <w:rPr>
          <w:rFonts w:ascii="Times New Roman" w:hAnsi="Times New Roman" w:cs="Times New Roman"/>
          <w:smallCaps/>
          <w:sz w:val="24"/>
          <w:szCs w:val="24"/>
        </w:rPr>
        <w:t xml:space="preserve"> </w:t>
      </w:r>
      <w:r w:rsidR="000674CB" w:rsidRPr="00931924">
        <w:rPr>
          <w:rFonts w:ascii="Times New Roman" w:hAnsi="Times New Roman" w:cs="Times New Roman"/>
          <w:smallCaps/>
          <w:sz w:val="24"/>
          <w:szCs w:val="24"/>
        </w:rPr>
        <w:t>9</w:t>
      </w:r>
      <w:r w:rsidR="00E74790">
        <w:rPr>
          <w:rFonts w:ascii="Times New Roman" w:hAnsi="Times New Roman" w:cs="Times New Roman"/>
          <w:b/>
          <w:sz w:val="24"/>
          <w:szCs w:val="24"/>
        </w:rPr>
        <w:t xml:space="preserve"> </w:t>
      </w:r>
      <w:r w:rsidR="000674CB" w:rsidRPr="003B28C9">
        <w:rPr>
          <w:rFonts w:ascii="Times New Roman" w:hAnsi="Times New Roman" w:cs="Times New Roman"/>
          <w:bCs/>
          <w:sz w:val="24"/>
          <w:szCs w:val="24"/>
        </w:rPr>
        <w:t xml:space="preserve">Comparison of </w:t>
      </w:r>
      <w:r w:rsidR="00232D12" w:rsidRPr="003B28C9">
        <w:rPr>
          <w:rFonts w:ascii="Times New Roman" w:hAnsi="Times New Roman" w:cs="Times New Roman"/>
          <w:bCs/>
          <w:sz w:val="24"/>
          <w:szCs w:val="24"/>
        </w:rPr>
        <w:t>(A)</w:t>
      </w:r>
      <w:r w:rsidR="00232D12">
        <w:rPr>
          <w:rFonts w:ascii="Times New Roman" w:hAnsi="Times New Roman" w:cs="Times New Roman"/>
          <w:bCs/>
          <w:sz w:val="24"/>
          <w:szCs w:val="24"/>
        </w:rPr>
        <w:t xml:space="preserve"> </w:t>
      </w:r>
      <w:r w:rsidR="000674CB" w:rsidRPr="003B28C9">
        <w:rPr>
          <w:rFonts w:ascii="Times New Roman" w:hAnsi="Times New Roman" w:cs="Times New Roman"/>
          <w:bCs/>
          <w:sz w:val="24"/>
          <w:szCs w:val="24"/>
        </w:rPr>
        <w:t xml:space="preserve">relative rainfall patterns by year and </w:t>
      </w:r>
      <w:r w:rsidR="00232D12" w:rsidRPr="003B28C9">
        <w:rPr>
          <w:rFonts w:ascii="Times New Roman" w:hAnsi="Times New Roman" w:cs="Times New Roman"/>
          <w:bCs/>
          <w:sz w:val="24"/>
          <w:szCs w:val="24"/>
        </w:rPr>
        <w:t xml:space="preserve">(B) </w:t>
      </w:r>
      <w:r w:rsidR="000674CB" w:rsidRPr="003B28C9">
        <w:rPr>
          <w:rFonts w:ascii="Times New Roman" w:hAnsi="Times New Roman" w:cs="Times New Roman"/>
          <w:bCs/>
          <w:sz w:val="24"/>
          <w:szCs w:val="24"/>
        </w:rPr>
        <w:t xml:space="preserve">mean monthly rainfall across the </w:t>
      </w:r>
      <w:r w:rsidR="00F028BA">
        <w:rPr>
          <w:rFonts w:ascii="Times New Roman" w:hAnsi="Times New Roman" w:cs="Times New Roman"/>
          <w:bCs/>
          <w:sz w:val="24"/>
          <w:szCs w:val="24"/>
        </w:rPr>
        <w:t xml:space="preserve">black rhinoceros </w:t>
      </w:r>
      <w:r w:rsidR="005E19A2">
        <w:rPr>
          <w:rFonts w:ascii="Times New Roman" w:eastAsia="AdvTimes" w:hAnsi="Times New Roman" w:cs="Times New Roman"/>
          <w:sz w:val="24"/>
          <w:szCs w:val="24"/>
        </w:rPr>
        <w:t>subpopulation</w:t>
      </w:r>
      <w:r w:rsidR="001C208B" w:rsidRPr="000674CB">
        <w:rPr>
          <w:rFonts w:ascii="Times New Roman" w:eastAsia="AdvTimes" w:hAnsi="Times New Roman" w:cs="Times New Roman"/>
          <w:sz w:val="24"/>
          <w:szCs w:val="24"/>
        </w:rPr>
        <w:t>s</w:t>
      </w:r>
      <w:r w:rsidR="00F028BA">
        <w:rPr>
          <w:rFonts w:ascii="Times New Roman" w:eastAsia="AdvTimes" w:hAnsi="Times New Roman" w:cs="Times New Roman"/>
          <w:sz w:val="24"/>
          <w:szCs w:val="24"/>
        </w:rPr>
        <w:t xml:space="preserve"> in Namibia</w:t>
      </w:r>
      <w:r w:rsidR="00F028BA">
        <w:rPr>
          <w:rFonts w:ascii="Times New Roman" w:hAnsi="Times New Roman" w:cs="Times New Roman"/>
          <w:bCs/>
          <w:sz w:val="24"/>
          <w:szCs w:val="24"/>
        </w:rPr>
        <w:t>.</w:t>
      </w:r>
    </w:p>
    <w:p w14:paraId="02B68299" w14:textId="10376641" w:rsidR="00BA168F" w:rsidRDefault="00BA168F" w:rsidP="00931924">
      <w:pPr>
        <w:spacing w:line="240" w:lineRule="auto"/>
        <w:rPr>
          <w:rFonts w:ascii="Times New Roman" w:hAnsi="Times New Roman" w:cs="Times New Roman"/>
          <w:bCs/>
          <w:sz w:val="24"/>
          <w:szCs w:val="24"/>
        </w:rPr>
      </w:pPr>
      <w:r w:rsidRPr="00931924">
        <w:rPr>
          <w:rFonts w:ascii="Times New Roman" w:hAnsi="Times New Roman" w:cs="Times New Roman"/>
          <w:smallCaps/>
          <w:sz w:val="24"/>
          <w:szCs w:val="24"/>
        </w:rPr>
        <w:lastRenderedPageBreak/>
        <w:t>Supplementary Table</w:t>
      </w:r>
      <w:r w:rsidRPr="00931924">
        <w:rPr>
          <w:rFonts w:ascii="Times New Roman" w:hAnsi="Times New Roman" w:cs="Times New Roman"/>
          <w:sz w:val="24"/>
          <w:szCs w:val="24"/>
        </w:rPr>
        <w:t xml:space="preserve"> 8</w:t>
      </w:r>
      <w:r w:rsidR="00E74790">
        <w:rPr>
          <w:rFonts w:ascii="Times New Roman" w:hAnsi="Times New Roman" w:cs="Times New Roman"/>
          <w:b/>
          <w:sz w:val="24"/>
          <w:szCs w:val="24"/>
        </w:rPr>
        <w:t xml:space="preserve"> </w:t>
      </w:r>
      <w:r w:rsidRPr="003B28C9">
        <w:rPr>
          <w:rFonts w:ascii="Times New Roman" w:hAnsi="Times New Roman" w:cs="Times New Roman"/>
          <w:bCs/>
          <w:sz w:val="24"/>
          <w:szCs w:val="24"/>
        </w:rPr>
        <w:t xml:space="preserve">Summary </w:t>
      </w:r>
      <w:r>
        <w:rPr>
          <w:rFonts w:ascii="Times New Roman" w:hAnsi="Times New Roman" w:cs="Times New Roman"/>
          <w:bCs/>
          <w:sz w:val="24"/>
          <w:szCs w:val="24"/>
        </w:rPr>
        <w:t xml:space="preserve">of </w:t>
      </w:r>
      <w:r w:rsidR="004971C8">
        <w:rPr>
          <w:rFonts w:ascii="Times New Roman" w:hAnsi="Times New Roman" w:cs="Times New Roman"/>
          <w:bCs/>
          <w:sz w:val="24"/>
          <w:szCs w:val="24"/>
        </w:rPr>
        <w:t xml:space="preserve">estimated </w:t>
      </w:r>
      <w:r w:rsidR="00D27AA3">
        <w:rPr>
          <w:rFonts w:ascii="Times New Roman" w:hAnsi="Times New Roman" w:cs="Times New Roman"/>
          <w:bCs/>
          <w:sz w:val="24"/>
          <w:szCs w:val="24"/>
        </w:rPr>
        <w:t>key demographic</w:t>
      </w:r>
      <w:r>
        <w:rPr>
          <w:rFonts w:ascii="Times New Roman" w:hAnsi="Times New Roman" w:cs="Times New Roman"/>
          <w:bCs/>
          <w:sz w:val="24"/>
          <w:szCs w:val="24"/>
        </w:rPr>
        <w:t xml:space="preserve"> parameter</w:t>
      </w:r>
      <w:r w:rsidR="004971C8">
        <w:rPr>
          <w:rFonts w:ascii="Times New Roman" w:hAnsi="Times New Roman" w:cs="Times New Roman"/>
          <w:bCs/>
          <w:sz w:val="24"/>
          <w:szCs w:val="24"/>
        </w:rPr>
        <w:t>s</w:t>
      </w:r>
      <w:r>
        <w:rPr>
          <w:rFonts w:ascii="Times New Roman" w:hAnsi="Times New Roman" w:cs="Times New Roman"/>
          <w:bCs/>
          <w:sz w:val="24"/>
          <w:szCs w:val="24"/>
        </w:rPr>
        <w:t xml:space="preserve"> </w:t>
      </w:r>
      <w:r w:rsidR="004971C8">
        <w:rPr>
          <w:rFonts w:ascii="Times New Roman" w:hAnsi="Times New Roman" w:cs="Times New Roman"/>
          <w:bCs/>
          <w:sz w:val="24"/>
          <w:szCs w:val="24"/>
        </w:rPr>
        <w:t>of black rhinoceros</w:t>
      </w:r>
      <w:r w:rsidR="008376B8">
        <w:rPr>
          <w:rFonts w:ascii="Times New Roman" w:hAnsi="Times New Roman" w:cs="Times New Roman"/>
          <w:bCs/>
          <w:sz w:val="24"/>
          <w:szCs w:val="24"/>
        </w:rPr>
        <w:t xml:space="preserve"> subpopulations</w:t>
      </w:r>
      <w:r w:rsidR="004971C8">
        <w:rPr>
          <w:rFonts w:ascii="Times New Roman" w:hAnsi="Times New Roman" w:cs="Times New Roman"/>
          <w:bCs/>
          <w:sz w:val="24"/>
          <w:szCs w:val="24"/>
        </w:rPr>
        <w:t xml:space="preserve"> in </w:t>
      </w:r>
      <w:r w:rsidR="00BF1136">
        <w:rPr>
          <w:rFonts w:ascii="Times New Roman" w:hAnsi="Times New Roman" w:cs="Times New Roman"/>
          <w:bCs/>
          <w:sz w:val="24"/>
          <w:szCs w:val="24"/>
        </w:rPr>
        <w:t>Namibia and South Africa</w:t>
      </w:r>
      <w:r w:rsidR="007B57F2" w:rsidRPr="00AC5F01">
        <w:rPr>
          <w:rFonts w:ascii="Times New Roman" w:hAnsi="Times New Roman" w:cs="Times New Roman"/>
          <w:bCs/>
          <w:sz w:val="24"/>
          <w:szCs w:val="24"/>
        </w:rPr>
        <w:t>.</w:t>
      </w:r>
    </w:p>
    <w:tbl>
      <w:tblPr>
        <w:tblStyle w:val="TableGrid"/>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21"/>
        <w:gridCol w:w="2615"/>
        <w:gridCol w:w="2411"/>
        <w:gridCol w:w="1417"/>
        <w:gridCol w:w="2692"/>
      </w:tblGrid>
      <w:tr w:rsidR="00030E23" w:rsidRPr="00931924" w14:paraId="796F30FF" w14:textId="77777777" w:rsidTr="00AC5F01">
        <w:tc>
          <w:tcPr>
            <w:tcW w:w="1020" w:type="pct"/>
            <w:tcBorders>
              <w:top w:val="single" w:sz="4" w:space="0" w:color="auto"/>
              <w:bottom w:val="single" w:sz="4" w:space="0" w:color="auto"/>
            </w:tcBorders>
            <w:shd w:val="clear" w:color="auto" w:fill="D9D9D9" w:themeFill="background1" w:themeFillShade="D9"/>
          </w:tcPr>
          <w:p w14:paraId="3921D9DA" w14:textId="385A956B" w:rsidR="007A5B17" w:rsidRPr="00931924" w:rsidRDefault="007B57F2" w:rsidP="00931924">
            <w:pPr>
              <w:rPr>
                <w:rFonts w:ascii="Times New Roman" w:hAnsi="Times New Roman" w:cs="Times New Roman"/>
                <w:bCs/>
                <w:sz w:val="24"/>
                <w:szCs w:val="24"/>
              </w:rPr>
            </w:pPr>
            <w:r>
              <w:rPr>
                <w:rFonts w:ascii="Times New Roman" w:hAnsi="Times New Roman" w:cs="Times New Roman"/>
                <w:bCs/>
                <w:sz w:val="24"/>
                <w:szCs w:val="24"/>
              </w:rPr>
              <w:t>Protected area</w:t>
            </w:r>
            <w:r w:rsidR="007A5B17" w:rsidRPr="00931924">
              <w:rPr>
                <w:rFonts w:ascii="Times New Roman" w:hAnsi="Times New Roman" w:cs="Times New Roman"/>
                <w:bCs/>
                <w:sz w:val="24"/>
                <w:szCs w:val="24"/>
              </w:rPr>
              <w:t xml:space="preserve">/ </w:t>
            </w:r>
            <w:r w:rsidR="00FA0742">
              <w:rPr>
                <w:rFonts w:ascii="Times New Roman" w:hAnsi="Times New Roman" w:cs="Times New Roman"/>
                <w:bCs/>
                <w:sz w:val="24"/>
                <w:szCs w:val="24"/>
              </w:rPr>
              <w:t>s</w:t>
            </w:r>
            <w:r w:rsidR="005E19A2" w:rsidRPr="00931924">
              <w:rPr>
                <w:rFonts w:ascii="Times New Roman" w:hAnsi="Times New Roman" w:cs="Times New Roman"/>
                <w:bCs/>
                <w:sz w:val="24"/>
                <w:szCs w:val="24"/>
              </w:rPr>
              <w:t>ubpopulation</w:t>
            </w:r>
          </w:p>
        </w:tc>
        <w:tc>
          <w:tcPr>
            <w:tcW w:w="691" w:type="pct"/>
            <w:tcBorders>
              <w:top w:val="single" w:sz="4" w:space="0" w:color="auto"/>
              <w:bottom w:val="single" w:sz="4" w:space="0" w:color="auto"/>
            </w:tcBorders>
            <w:shd w:val="clear" w:color="auto" w:fill="D9D9D9" w:themeFill="background1" w:themeFillShade="D9"/>
          </w:tcPr>
          <w:p w14:paraId="62AF41AE" w14:textId="4BD6DF2E"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Country</w:t>
            </w:r>
          </w:p>
        </w:tc>
        <w:tc>
          <w:tcPr>
            <w:tcW w:w="941" w:type="pct"/>
            <w:tcBorders>
              <w:top w:val="single" w:sz="4" w:space="0" w:color="auto"/>
              <w:bottom w:val="single" w:sz="4" w:space="0" w:color="auto"/>
            </w:tcBorders>
            <w:shd w:val="clear" w:color="auto" w:fill="D9D9D9" w:themeFill="background1" w:themeFillShade="D9"/>
          </w:tcPr>
          <w:p w14:paraId="7877A6F8" w14:textId="78F6CA77" w:rsidR="007A5B17" w:rsidRPr="00AC5F01" w:rsidRDefault="007A5B17" w:rsidP="00931924">
            <w:pPr>
              <w:rPr>
                <w:rFonts w:ascii="Times New Roman" w:hAnsi="Times New Roman" w:cs="Times New Roman"/>
                <w:bCs/>
                <w:sz w:val="24"/>
                <w:szCs w:val="24"/>
              </w:rPr>
            </w:pPr>
            <w:r w:rsidRPr="00AC5F01">
              <w:rPr>
                <w:rFonts w:ascii="Times New Roman" w:hAnsi="Times New Roman" w:cs="Times New Roman"/>
                <w:bCs/>
                <w:sz w:val="24"/>
                <w:szCs w:val="24"/>
              </w:rPr>
              <w:t xml:space="preserve">Age at </w:t>
            </w:r>
            <w:r w:rsidR="00BE7613" w:rsidRPr="00AC5F01">
              <w:rPr>
                <w:rFonts w:ascii="Times New Roman" w:hAnsi="Times New Roman" w:cs="Times New Roman"/>
                <w:bCs/>
                <w:sz w:val="24"/>
                <w:szCs w:val="24"/>
              </w:rPr>
              <w:t>f</w:t>
            </w:r>
            <w:r w:rsidRPr="00AC5F01">
              <w:rPr>
                <w:rFonts w:ascii="Times New Roman" w:hAnsi="Times New Roman" w:cs="Times New Roman"/>
                <w:bCs/>
                <w:sz w:val="24"/>
                <w:szCs w:val="24"/>
              </w:rPr>
              <w:t xml:space="preserve">irst </w:t>
            </w:r>
            <w:r w:rsidR="00BE7613" w:rsidRPr="00AC5F01">
              <w:rPr>
                <w:rFonts w:ascii="Times New Roman" w:hAnsi="Times New Roman" w:cs="Times New Roman"/>
                <w:bCs/>
                <w:sz w:val="24"/>
                <w:szCs w:val="24"/>
              </w:rPr>
              <w:t>r</w:t>
            </w:r>
            <w:r w:rsidRPr="00AC5F01">
              <w:rPr>
                <w:rFonts w:ascii="Times New Roman" w:hAnsi="Times New Roman" w:cs="Times New Roman"/>
                <w:bCs/>
                <w:sz w:val="24"/>
                <w:szCs w:val="24"/>
              </w:rPr>
              <w:t>eproduction</w:t>
            </w:r>
            <w:r w:rsidR="00D12BFB" w:rsidRPr="00AC5F01">
              <w:rPr>
                <w:rFonts w:ascii="Times New Roman" w:hAnsi="Times New Roman" w:cs="Times New Roman"/>
                <w:bCs/>
                <w:sz w:val="24"/>
                <w:szCs w:val="24"/>
              </w:rPr>
              <w:t xml:space="preserve"> </w:t>
            </w:r>
            <w:r w:rsidR="00D12BFB" w:rsidRPr="00AC5F01">
              <w:rPr>
                <w:rFonts w:ascii="Times New Roman" w:hAnsi="Times New Roman" w:cs="Times New Roman"/>
                <w:color w:val="000000"/>
                <w:sz w:val="24"/>
                <w:szCs w:val="24"/>
              </w:rPr>
              <w:t>± 95% CI</w:t>
            </w:r>
            <w:r w:rsidR="00BE7613" w:rsidRPr="00AC5F01">
              <w:rPr>
                <w:rFonts w:ascii="Times New Roman" w:hAnsi="Times New Roman" w:cs="Times New Roman"/>
                <w:bCs/>
                <w:sz w:val="24"/>
                <w:szCs w:val="24"/>
              </w:rPr>
              <w:t xml:space="preserve"> </w:t>
            </w:r>
            <w:r w:rsidR="00C02736" w:rsidRPr="00AC5F01">
              <w:rPr>
                <w:rFonts w:ascii="Times New Roman" w:hAnsi="Times New Roman" w:cs="Times New Roman"/>
                <w:bCs/>
                <w:sz w:val="24"/>
                <w:szCs w:val="24"/>
              </w:rPr>
              <w:t>(months)</w:t>
            </w:r>
          </w:p>
        </w:tc>
        <w:tc>
          <w:tcPr>
            <w:tcW w:w="868" w:type="pct"/>
            <w:tcBorders>
              <w:top w:val="single" w:sz="4" w:space="0" w:color="auto"/>
              <w:bottom w:val="single" w:sz="4" w:space="0" w:color="auto"/>
            </w:tcBorders>
            <w:shd w:val="clear" w:color="auto" w:fill="D9D9D9" w:themeFill="background1" w:themeFillShade="D9"/>
          </w:tcPr>
          <w:p w14:paraId="214D747A" w14:textId="323C48B5" w:rsidR="007A5B17" w:rsidRPr="00AC5F01" w:rsidRDefault="007A5B17" w:rsidP="00931924">
            <w:pPr>
              <w:rPr>
                <w:rFonts w:ascii="Times New Roman" w:hAnsi="Times New Roman" w:cs="Times New Roman"/>
                <w:bCs/>
                <w:sz w:val="24"/>
                <w:szCs w:val="24"/>
              </w:rPr>
            </w:pPr>
            <w:r w:rsidRPr="00AC5F01">
              <w:rPr>
                <w:rFonts w:ascii="Times New Roman" w:hAnsi="Times New Roman" w:cs="Times New Roman"/>
                <w:bCs/>
                <w:sz w:val="24"/>
                <w:szCs w:val="24"/>
              </w:rPr>
              <w:t xml:space="preserve">Inter-birthing </w:t>
            </w:r>
            <w:r w:rsidR="00BE7613" w:rsidRPr="00AC5F01">
              <w:rPr>
                <w:rFonts w:ascii="Times New Roman" w:hAnsi="Times New Roman" w:cs="Times New Roman"/>
                <w:bCs/>
                <w:sz w:val="24"/>
                <w:szCs w:val="24"/>
              </w:rPr>
              <w:t>i</w:t>
            </w:r>
            <w:r w:rsidRPr="00AC5F01">
              <w:rPr>
                <w:rFonts w:ascii="Times New Roman" w:hAnsi="Times New Roman" w:cs="Times New Roman"/>
                <w:bCs/>
                <w:sz w:val="24"/>
                <w:szCs w:val="24"/>
              </w:rPr>
              <w:t>nterval</w:t>
            </w:r>
            <w:r w:rsidR="00C02736" w:rsidRPr="00AC5F01">
              <w:rPr>
                <w:rFonts w:ascii="Times New Roman" w:hAnsi="Times New Roman" w:cs="Times New Roman"/>
                <w:bCs/>
                <w:sz w:val="24"/>
                <w:szCs w:val="24"/>
              </w:rPr>
              <w:t xml:space="preserve"> </w:t>
            </w:r>
            <w:r w:rsidR="00D12BFB" w:rsidRPr="00AC5F01">
              <w:rPr>
                <w:rFonts w:ascii="Times New Roman" w:hAnsi="Times New Roman" w:cs="Times New Roman"/>
                <w:color w:val="000000"/>
                <w:sz w:val="24"/>
                <w:szCs w:val="24"/>
              </w:rPr>
              <w:t>± 95% CI</w:t>
            </w:r>
            <w:r w:rsidR="00D12BFB" w:rsidRPr="00AC5F01">
              <w:rPr>
                <w:rFonts w:ascii="Times New Roman" w:hAnsi="Times New Roman" w:cs="Times New Roman"/>
                <w:bCs/>
                <w:sz w:val="24"/>
                <w:szCs w:val="24"/>
              </w:rPr>
              <w:t xml:space="preserve"> </w:t>
            </w:r>
            <w:r w:rsidR="00C02736" w:rsidRPr="00AC5F01">
              <w:rPr>
                <w:rFonts w:ascii="Times New Roman" w:hAnsi="Times New Roman" w:cs="Times New Roman"/>
                <w:bCs/>
                <w:sz w:val="24"/>
                <w:szCs w:val="24"/>
              </w:rPr>
              <w:t>(months)</w:t>
            </w:r>
          </w:p>
        </w:tc>
        <w:tc>
          <w:tcPr>
            <w:tcW w:w="510" w:type="pct"/>
            <w:tcBorders>
              <w:top w:val="single" w:sz="4" w:space="0" w:color="auto"/>
              <w:bottom w:val="single" w:sz="4" w:space="0" w:color="auto"/>
            </w:tcBorders>
            <w:shd w:val="clear" w:color="auto" w:fill="D9D9D9" w:themeFill="background1" w:themeFillShade="D9"/>
          </w:tcPr>
          <w:p w14:paraId="337A33E1" w14:textId="4BD0522F"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Data </w:t>
            </w:r>
            <w:r w:rsidR="00030E23" w:rsidRPr="00931924">
              <w:rPr>
                <w:rFonts w:ascii="Times New Roman" w:hAnsi="Times New Roman" w:cs="Times New Roman"/>
                <w:bCs/>
                <w:sz w:val="24"/>
                <w:szCs w:val="24"/>
              </w:rPr>
              <w:t>period</w:t>
            </w:r>
          </w:p>
        </w:tc>
        <w:tc>
          <w:tcPr>
            <w:tcW w:w="969" w:type="pct"/>
            <w:tcBorders>
              <w:top w:val="single" w:sz="4" w:space="0" w:color="auto"/>
              <w:bottom w:val="single" w:sz="4" w:space="0" w:color="auto"/>
            </w:tcBorders>
            <w:shd w:val="clear" w:color="auto" w:fill="D9D9D9" w:themeFill="background1" w:themeFillShade="D9"/>
          </w:tcPr>
          <w:p w14:paraId="7225041F" w14:textId="11EDB882" w:rsidR="007A5B17" w:rsidRPr="00931924" w:rsidRDefault="00030E23" w:rsidP="00931924">
            <w:pPr>
              <w:rPr>
                <w:rFonts w:ascii="Times New Roman" w:hAnsi="Times New Roman" w:cs="Times New Roman"/>
                <w:bCs/>
                <w:sz w:val="24"/>
                <w:szCs w:val="24"/>
              </w:rPr>
            </w:pPr>
            <w:r w:rsidRPr="00931924">
              <w:rPr>
                <w:rFonts w:ascii="Times New Roman" w:hAnsi="Times New Roman" w:cs="Times New Roman"/>
                <w:bCs/>
                <w:sz w:val="24"/>
                <w:szCs w:val="24"/>
              </w:rPr>
              <w:t>Reference</w:t>
            </w:r>
          </w:p>
        </w:tc>
      </w:tr>
      <w:tr w:rsidR="00030E23" w:rsidRPr="00931924" w14:paraId="12A9D6D0" w14:textId="77777777" w:rsidTr="00AC5F01">
        <w:tc>
          <w:tcPr>
            <w:tcW w:w="1020" w:type="pct"/>
            <w:tcBorders>
              <w:top w:val="single" w:sz="4" w:space="0" w:color="auto"/>
            </w:tcBorders>
          </w:tcPr>
          <w:p w14:paraId="39B7AF02" w14:textId="5F03BC6F"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Great Fish River Reserve</w:t>
            </w:r>
          </w:p>
        </w:tc>
        <w:tc>
          <w:tcPr>
            <w:tcW w:w="691" w:type="pct"/>
            <w:tcBorders>
              <w:top w:val="single" w:sz="4" w:space="0" w:color="auto"/>
            </w:tcBorders>
          </w:tcPr>
          <w:p w14:paraId="56C1A9AE" w14:textId="183E8352"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South Africa</w:t>
            </w:r>
          </w:p>
        </w:tc>
        <w:tc>
          <w:tcPr>
            <w:tcW w:w="941" w:type="pct"/>
            <w:tcBorders>
              <w:top w:val="single" w:sz="4" w:space="0" w:color="auto"/>
            </w:tcBorders>
          </w:tcPr>
          <w:p w14:paraId="5E975CC3" w14:textId="1960969C"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80 </w:t>
            </w:r>
            <w:r w:rsidR="00BE7613"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14</w:t>
            </w:r>
          </w:p>
        </w:tc>
        <w:tc>
          <w:tcPr>
            <w:tcW w:w="868" w:type="pct"/>
            <w:tcBorders>
              <w:top w:val="single" w:sz="4" w:space="0" w:color="auto"/>
            </w:tcBorders>
          </w:tcPr>
          <w:p w14:paraId="6FCE9BE6" w14:textId="776BF0F7"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29 </w:t>
            </w:r>
            <w:r w:rsidR="0077149F"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8</w:t>
            </w:r>
          </w:p>
        </w:tc>
        <w:tc>
          <w:tcPr>
            <w:tcW w:w="510" w:type="pct"/>
            <w:tcBorders>
              <w:top w:val="single" w:sz="4" w:space="0" w:color="auto"/>
            </w:tcBorders>
          </w:tcPr>
          <w:p w14:paraId="643FB872" w14:textId="03082FAA"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1986</w:t>
            </w:r>
            <w:r w:rsidR="00030E23">
              <w:rPr>
                <w:rFonts w:ascii="Times New Roman" w:hAnsi="Times New Roman" w:cs="Times New Roman"/>
                <w:bCs/>
                <w:sz w:val="24"/>
                <w:szCs w:val="24"/>
              </w:rPr>
              <w:t>–</w:t>
            </w:r>
            <w:r w:rsidRPr="00931924">
              <w:rPr>
                <w:rFonts w:ascii="Times New Roman" w:hAnsi="Times New Roman" w:cs="Times New Roman"/>
                <w:bCs/>
                <w:sz w:val="24"/>
                <w:szCs w:val="24"/>
              </w:rPr>
              <w:t>1997</w:t>
            </w:r>
          </w:p>
        </w:tc>
        <w:tc>
          <w:tcPr>
            <w:tcW w:w="969" w:type="pct"/>
            <w:tcBorders>
              <w:top w:val="single" w:sz="4" w:space="0" w:color="auto"/>
            </w:tcBorders>
          </w:tcPr>
          <w:p w14:paraId="7B93CAD9" w14:textId="4A1522F2"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Law, Fike &amp; Lent, 2013</w:t>
            </w:r>
          </w:p>
        </w:tc>
      </w:tr>
      <w:tr w:rsidR="00030E23" w:rsidRPr="00931924" w14:paraId="6D64E04F" w14:textId="77777777" w:rsidTr="00AC5F01">
        <w:tc>
          <w:tcPr>
            <w:tcW w:w="1020" w:type="pct"/>
          </w:tcPr>
          <w:p w14:paraId="18A2B16C" w14:textId="55C56071"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Pilansberg</w:t>
            </w:r>
          </w:p>
        </w:tc>
        <w:tc>
          <w:tcPr>
            <w:tcW w:w="691" w:type="pct"/>
          </w:tcPr>
          <w:p w14:paraId="347D3721" w14:textId="01D3179B"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South Africa</w:t>
            </w:r>
          </w:p>
        </w:tc>
        <w:tc>
          <w:tcPr>
            <w:tcW w:w="941" w:type="pct"/>
          </w:tcPr>
          <w:p w14:paraId="42B8BDFC" w14:textId="2245F281"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87 </w:t>
            </w:r>
            <w:r w:rsidR="003E2200"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15</w:t>
            </w:r>
          </w:p>
        </w:tc>
        <w:tc>
          <w:tcPr>
            <w:tcW w:w="868" w:type="pct"/>
          </w:tcPr>
          <w:p w14:paraId="445D53F3" w14:textId="5489E25C"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34 </w:t>
            </w:r>
            <w:r w:rsidR="00BC736C"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3</w:t>
            </w:r>
          </w:p>
        </w:tc>
        <w:tc>
          <w:tcPr>
            <w:tcW w:w="510" w:type="pct"/>
          </w:tcPr>
          <w:p w14:paraId="4B6A5E3A" w14:textId="48BDBCA9"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1985</w:t>
            </w:r>
            <w:r w:rsidR="00030E23">
              <w:rPr>
                <w:rFonts w:ascii="Times New Roman" w:hAnsi="Times New Roman" w:cs="Times New Roman"/>
                <w:bCs/>
                <w:sz w:val="24"/>
                <w:szCs w:val="24"/>
              </w:rPr>
              <w:t>–</w:t>
            </w:r>
            <w:r w:rsidRPr="00931924">
              <w:rPr>
                <w:rFonts w:ascii="Times New Roman" w:hAnsi="Times New Roman" w:cs="Times New Roman"/>
                <w:bCs/>
                <w:sz w:val="24"/>
                <w:szCs w:val="24"/>
              </w:rPr>
              <w:t>2001</w:t>
            </w:r>
          </w:p>
        </w:tc>
        <w:tc>
          <w:tcPr>
            <w:tcW w:w="969" w:type="pct"/>
          </w:tcPr>
          <w:p w14:paraId="4AADC5D0" w14:textId="75149772"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Hrabar &amp; du Toit, 2005</w:t>
            </w:r>
          </w:p>
        </w:tc>
      </w:tr>
      <w:tr w:rsidR="00030E23" w:rsidRPr="00931924" w14:paraId="2A30C646" w14:textId="77777777" w:rsidTr="00AC5F01">
        <w:tc>
          <w:tcPr>
            <w:tcW w:w="1020" w:type="pct"/>
          </w:tcPr>
          <w:p w14:paraId="51FE20B9" w14:textId="2CAF7CE4"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Hluhluwe-iMfolozi</w:t>
            </w:r>
          </w:p>
        </w:tc>
        <w:tc>
          <w:tcPr>
            <w:tcW w:w="691" w:type="pct"/>
          </w:tcPr>
          <w:p w14:paraId="1D3A33F3" w14:textId="5418E88B"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South Africa</w:t>
            </w:r>
          </w:p>
        </w:tc>
        <w:tc>
          <w:tcPr>
            <w:tcW w:w="941" w:type="pct"/>
          </w:tcPr>
          <w:p w14:paraId="5CE7A37A" w14:textId="2FB26155" w:rsidR="00EC087B"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144 </w:t>
            </w:r>
            <w:r w:rsidR="00EC087B"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11</w:t>
            </w:r>
          </w:p>
        </w:tc>
        <w:tc>
          <w:tcPr>
            <w:tcW w:w="868" w:type="pct"/>
          </w:tcPr>
          <w:p w14:paraId="3D7773FC" w14:textId="436E8B00"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45</w:t>
            </w:r>
            <w:r w:rsidR="00A85143">
              <w:rPr>
                <w:rFonts w:ascii="Times New Roman" w:hAnsi="Times New Roman" w:cs="Times New Roman"/>
                <w:bCs/>
                <w:sz w:val="24"/>
                <w:szCs w:val="24"/>
              </w:rPr>
              <w:t xml:space="preserve"> </w:t>
            </w:r>
            <w:r w:rsidR="00BC736C" w:rsidRPr="003C314F">
              <w:rPr>
                <w:rFonts w:ascii="Times New Roman" w:hAnsi="Times New Roman" w:cs="Times New Roman"/>
                <w:color w:val="000000"/>
                <w:sz w:val="24"/>
                <w:szCs w:val="24"/>
              </w:rPr>
              <w:t>±</w:t>
            </w:r>
            <w:r w:rsidR="00A85143">
              <w:rPr>
                <w:rFonts w:ascii="Times New Roman" w:hAnsi="Times New Roman" w:cs="Times New Roman"/>
                <w:color w:val="000000"/>
                <w:sz w:val="24"/>
                <w:szCs w:val="24"/>
              </w:rPr>
              <w:t xml:space="preserve"> </w:t>
            </w:r>
            <w:r w:rsidRPr="00931924">
              <w:rPr>
                <w:rFonts w:ascii="Times New Roman" w:hAnsi="Times New Roman" w:cs="Times New Roman"/>
                <w:bCs/>
                <w:sz w:val="24"/>
                <w:szCs w:val="24"/>
              </w:rPr>
              <w:t>6</w:t>
            </w:r>
          </w:p>
        </w:tc>
        <w:tc>
          <w:tcPr>
            <w:tcW w:w="510" w:type="pct"/>
          </w:tcPr>
          <w:p w14:paraId="2AA95D45" w14:textId="6EB6AE20"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1998</w:t>
            </w:r>
            <w:r w:rsidR="00030E23">
              <w:rPr>
                <w:rFonts w:ascii="Times New Roman" w:hAnsi="Times New Roman" w:cs="Times New Roman"/>
                <w:bCs/>
                <w:sz w:val="24"/>
                <w:szCs w:val="24"/>
              </w:rPr>
              <w:t>–</w:t>
            </w:r>
            <w:r w:rsidRPr="00931924">
              <w:rPr>
                <w:rFonts w:ascii="Times New Roman" w:hAnsi="Times New Roman" w:cs="Times New Roman"/>
                <w:bCs/>
                <w:sz w:val="24"/>
                <w:szCs w:val="24"/>
              </w:rPr>
              <w:t>2013</w:t>
            </w:r>
          </w:p>
        </w:tc>
        <w:tc>
          <w:tcPr>
            <w:tcW w:w="969" w:type="pct"/>
          </w:tcPr>
          <w:p w14:paraId="3E6BE7EC" w14:textId="5357C399"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Nhleko</w:t>
            </w:r>
            <w:r w:rsidR="00030E23" w:rsidRPr="00931924">
              <w:rPr>
                <w:rFonts w:ascii="Times New Roman" w:hAnsi="Times New Roman" w:cs="Times New Roman"/>
                <w:bCs/>
                <w:sz w:val="24"/>
                <w:szCs w:val="24"/>
              </w:rPr>
              <w:t xml:space="preserve"> et al.</w:t>
            </w:r>
            <w:r w:rsidRPr="00931924">
              <w:rPr>
                <w:rFonts w:ascii="Times New Roman" w:hAnsi="Times New Roman" w:cs="Times New Roman"/>
                <w:bCs/>
                <w:sz w:val="24"/>
                <w:szCs w:val="24"/>
              </w:rPr>
              <w:t>, 2017</w:t>
            </w:r>
          </w:p>
        </w:tc>
      </w:tr>
      <w:tr w:rsidR="00030E23" w:rsidRPr="00931924" w14:paraId="6EC091AB" w14:textId="77777777" w:rsidTr="00AC5F01">
        <w:tc>
          <w:tcPr>
            <w:tcW w:w="1020" w:type="pct"/>
          </w:tcPr>
          <w:p w14:paraId="2C332C78" w14:textId="57C6DBAE"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Far West</w:t>
            </w:r>
          </w:p>
        </w:tc>
        <w:tc>
          <w:tcPr>
            <w:tcW w:w="691" w:type="pct"/>
          </w:tcPr>
          <w:p w14:paraId="423DC48C" w14:textId="26A7FEBA"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Namibia</w:t>
            </w:r>
          </w:p>
        </w:tc>
        <w:tc>
          <w:tcPr>
            <w:tcW w:w="941" w:type="pct"/>
          </w:tcPr>
          <w:p w14:paraId="56A9F73D" w14:textId="1047C2FB"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109 </w:t>
            </w:r>
            <w:r w:rsidR="00EC087B"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15</w:t>
            </w:r>
          </w:p>
        </w:tc>
        <w:tc>
          <w:tcPr>
            <w:tcW w:w="868" w:type="pct"/>
          </w:tcPr>
          <w:p w14:paraId="517ECAD5" w14:textId="2EC87B73"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45 </w:t>
            </w:r>
            <w:r w:rsidR="00BC736C"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17</w:t>
            </w:r>
          </w:p>
        </w:tc>
        <w:tc>
          <w:tcPr>
            <w:tcW w:w="510" w:type="pct"/>
          </w:tcPr>
          <w:p w14:paraId="083827E5" w14:textId="5C34A645"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2000</w:t>
            </w:r>
            <w:r w:rsidR="00030E23">
              <w:rPr>
                <w:rFonts w:ascii="Times New Roman" w:hAnsi="Times New Roman" w:cs="Times New Roman"/>
                <w:bCs/>
                <w:sz w:val="24"/>
                <w:szCs w:val="24"/>
              </w:rPr>
              <w:t>–</w:t>
            </w:r>
            <w:r w:rsidRPr="00931924">
              <w:rPr>
                <w:rFonts w:ascii="Times New Roman" w:hAnsi="Times New Roman" w:cs="Times New Roman"/>
                <w:bCs/>
                <w:sz w:val="24"/>
                <w:szCs w:val="24"/>
              </w:rPr>
              <w:t>2019</w:t>
            </w:r>
          </w:p>
        </w:tc>
        <w:tc>
          <w:tcPr>
            <w:tcW w:w="969" w:type="pct"/>
          </w:tcPr>
          <w:p w14:paraId="6D5F3FD9" w14:textId="37AD4728"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This Study</w:t>
            </w:r>
          </w:p>
        </w:tc>
      </w:tr>
      <w:tr w:rsidR="00030E23" w:rsidRPr="00931924" w14:paraId="76AD953F" w14:textId="77777777" w:rsidTr="00AC5F01">
        <w:tc>
          <w:tcPr>
            <w:tcW w:w="1020" w:type="pct"/>
          </w:tcPr>
          <w:p w14:paraId="6CA12D8D" w14:textId="0BA3B532"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Mid West</w:t>
            </w:r>
          </w:p>
        </w:tc>
        <w:tc>
          <w:tcPr>
            <w:tcW w:w="691" w:type="pct"/>
          </w:tcPr>
          <w:p w14:paraId="7E5D71BB" w14:textId="6DDD3B78"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Namibia</w:t>
            </w:r>
          </w:p>
        </w:tc>
        <w:tc>
          <w:tcPr>
            <w:tcW w:w="941" w:type="pct"/>
          </w:tcPr>
          <w:p w14:paraId="61E10858" w14:textId="1B4FA091"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91 </w:t>
            </w:r>
            <w:r w:rsidR="00294FA8"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15</w:t>
            </w:r>
          </w:p>
        </w:tc>
        <w:tc>
          <w:tcPr>
            <w:tcW w:w="868" w:type="pct"/>
          </w:tcPr>
          <w:p w14:paraId="110A0A16" w14:textId="666F156A"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39 </w:t>
            </w:r>
            <w:r w:rsidR="00BC736C"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5</w:t>
            </w:r>
          </w:p>
        </w:tc>
        <w:tc>
          <w:tcPr>
            <w:tcW w:w="510" w:type="pct"/>
          </w:tcPr>
          <w:p w14:paraId="4931B9F8" w14:textId="5811EF90"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2000</w:t>
            </w:r>
            <w:r w:rsidR="00030E23">
              <w:rPr>
                <w:rFonts w:ascii="Times New Roman" w:hAnsi="Times New Roman" w:cs="Times New Roman"/>
                <w:bCs/>
                <w:sz w:val="24"/>
                <w:szCs w:val="24"/>
              </w:rPr>
              <w:t>–</w:t>
            </w:r>
            <w:r w:rsidRPr="00931924">
              <w:rPr>
                <w:rFonts w:ascii="Times New Roman" w:hAnsi="Times New Roman" w:cs="Times New Roman"/>
                <w:bCs/>
                <w:sz w:val="24"/>
                <w:szCs w:val="24"/>
              </w:rPr>
              <w:t>2019</w:t>
            </w:r>
          </w:p>
        </w:tc>
        <w:tc>
          <w:tcPr>
            <w:tcW w:w="969" w:type="pct"/>
          </w:tcPr>
          <w:p w14:paraId="13B83FFB" w14:textId="31CAFFFA"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This Study</w:t>
            </w:r>
          </w:p>
        </w:tc>
      </w:tr>
      <w:tr w:rsidR="00030E23" w:rsidRPr="00931924" w14:paraId="1B8FF3A9" w14:textId="77777777" w:rsidTr="00AC5F01">
        <w:tc>
          <w:tcPr>
            <w:tcW w:w="1020" w:type="pct"/>
          </w:tcPr>
          <w:p w14:paraId="7C438353" w14:textId="7F2324BD"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Central</w:t>
            </w:r>
          </w:p>
        </w:tc>
        <w:tc>
          <w:tcPr>
            <w:tcW w:w="691" w:type="pct"/>
          </w:tcPr>
          <w:p w14:paraId="451207A8" w14:textId="5B3F49D4"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Namibia</w:t>
            </w:r>
          </w:p>
        </w:tc>
        <w:tc>
          <w:tcPr>
            <w:tcW w:w="941" w:type="pct"/>
          </w:tcPr>
          <w:p w14:paraId="5FBC7F49" w14:textId="0F77F872"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85 </w:t>
            </w:r>
            <w:r w:rsidR="00202C2F"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3</w:t>
            </w:r>
          </w:p>
        </w:tc>
        <w:tc>
          <w:tcPr>
            <w:tcW w:w="868" w:type="pct"/>
          </w:tcPr>
          <w:p w14:paraId="5D6C09C1" w14:textId="3305238A"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33 </w:t>
            </w:r>
            <w:r w:rsidR="00BC736C"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2</w:t>
            </w:r>
          </w:p>
        </w:tc>
        <w:tc>
          <w:tcPr>
            <w:tcW w:w="510" w:type="pct"/>
          </w:tcPr>
          <w:p w14:paraId="14BF2315" w14:textId="42EA9489"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2000</w:t>
            </w:r>
            <w:r w:rsidR="00030E23">
              <w:rPr>
                <w:rFonts w:ascii="Times New Roman" w:hAnsi="Times New Roman" w:cs="Times New Roman"/>
                <w:bCs/>
                <w:sz w:val="24"/>
                <w:szCs w:val="24"/>
              </w:rPr>
              <w:t>–</w:t>
            </w:r>
            <w:r w:rsidRPr="00931924">
              <w:rPr>
                <w:rFonts w:ascii="Times New Roman" w:hAnsi="Times New Roman" w:cs="Times New Roman"/>
                <w:bCs/>
                <w:sz w:val="24"/>
                <w:szCs w:val="24"/>
              </w:rPr>
              <w:t>2019</w:t>
            </w:r>
          </w:p>
        </w:tc>
        <w:tc>
          <w:tcPr>
            <w:tcW w:w="969" w:type="pct"/>
          </w:tcPr>
          <w:p w14:paraId="03B19AAC" w14:textId="53CAF0A9"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This Study</w:t>
            </w:r>
          </w:p>
        </w:tc>
      </w:tr>
      <w:tr w:rsidR="00030E23" w:rsidRPr="00931924" w14:paraId="4ED776AB" w14:textId="77777777" w:rsidTr="00AC5F01">
        <w:tc>
          <w:tcPr>
            <w:tcW w:w="1020" w:type="pct"/>
            <w:tcBorders>
              <w:bottom w:val="single" w:sz="4" w:space="0" w:color="auto"/>
            </w:tcBorders>
          </w:tcPr>
          <w:p w14:paraId="7C8350B7" w14:textId="77026BD8"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Far East</w:t>
            </w:r>
          </w:p>
        </w:tc>
        <w:tc>
          <w:tcPr>
            <w:tcW w:w="691" w:type="pct"/>
            <w:tcBorders>
              <w:bottom w:val="single" w:sz="4" w:space="0" w:color="auto"/>
            </w:tcBorders>
          </w:tcPr>
          <w:p w14:paraId="54BC70C5" w14:textId="26001EC3"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Namibia</w:t>
            </w:r>
          </w:p>
        </w:tc>
        <w:tc>
          <w:tcPr>
            <w:tcW w:w="941" w:type="pct"/>
            <w:tcBorders>
              <w:bottom w:val="single" w:sz="4" w:space="0" w:color="auto"/>
            </w:tcBorders>
          </w:tcPr>
          <w:p w14:paraId="5C3F0BCF" w14:textId="126DCD32"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70 </w:t>
            </w:r>
            <w:r w:rsidR="0077149F"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14</w:t>
            </w:r>
          </w:p>
        </w:tc>
        <w:tc>
          <w:tcPr>
            <w:tcW w:w="868" w:type="pct"/>
            <w:tcBorders>
              <w:bottom w:val="single" w:sz="4" w:space="0" w:color="auto"/>
            </w:tcBorders>
          </w:tcPr>
          <w:p w14:paraId="79B4E0A8" w14:textId="148CC021"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 xml:space="preserve">36 </w:t>
            </w:r>
            <w:r w:rsidR="00BC736C" w:rsidRPr="003C314F">
              <w:rPr>
                <w:rFonts w:ascii="Times New Roman" w:hAnsi="Times New Roman" w:cs="Times New Roman"/>
                <w:color w:val="000000"/>
                <w:sz w:val="24"/>
                <w:szCs w:val="24"/>
              </w:rPr>
              <w:t>±</w:t>
            </w:r>
            <w:r w:rsidRPr="00931924">
              <w:rPr>
                <w:rFonts w:ascii="Times New Roman" w:hAnsi="Times New Roman" w:cs="Times New Roman"/>
                <w:bCs/>
                <w:sz w:val="24"/>
                <w:szCs w:val="24"/>
              </w:rPr>
              <w:t xml:space="preserve"> 5</w:t>
            </w:r>
          </w:p>
        </w:tc>
        <w:tc>
          <w:tcPr>
            <w:tcW w:w="510" w:type="pct"/>
            <w:tcBorders>
              <w:bottom w:val="single" w:sz="4" w:space="0" w:color="auto"/>
            </w:tcBorders>
          </w:tcPr>
          <w:p w14:paraId="2B1B92C8" w14:textId="778146BD"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200</w:t>
            </w:r>
            <w:r w:rsidR="00C02736" w:rsidRPr="00931924">
              <w:rPr>
                <w:rFonts w:ascii="Times New Roman" w:hAnsi="Times New Roman" w:cs="Times New Roman"/>
                <w:bCs/>
                <w:sz w:val="24"/>
                <w:szCs w:val="24"/>
              </w:rPr>
              <w:t>8</w:t>
            </w:r>
            <w:r w:rsidR="00030E23">
              <w:rPr>
                <w:rFonts w:ascii="Times New Roman" w:hAnsi="Times New Roman" w:cs="Times New Roman"/>
                <w:bCs/>
                <w:sz w:val="24"/>
                <w:szCs w:val="24"/>
              </w:rPr>
              <w:t>–</w:t>
            </w:r>
            <w:r w:rsidRPr="00931924">
              <w:rPr>
                <w:rFonts w:ascii="Times New Roman" w:hAnsi="Times New Roman" w:cs="Times New Roman"/>
                <w:bCs/>
                <w:sz w:val="24"/>
                <w:szCs w:val="24"/>
              </w:rPr>
              <w:t>2019</w:t>
            </w:r>
          </w:p>
        </w:tc>
        <w:tc>
          <w:tcPr>
            <w:tcW w:w="969" w:type="pct"/>
            <w:tcBorders>
              <w:bottom w:val="single" w:sz="4" w:space="0" w:color="auto"/>
            </w:tcBorders>
          </w:tcPr>
          <w:p w14:paraId="5BDABEF9" w14:textId="2B7F713E" w:rsidR="007A5B17" w:rsidRPr="00931924" w:rsidRDefault="007A5B17" w:rsidP="00931924">
            <w:pPr>
              <w:rPr>
                <w:rFonts w:ascii="Times New Roman" w:hAnsi="Times New Roman" w:cs="Times New Roman"/>
                <w:bCs/>
                <w:sz w:val="24"/>
                <w:szCs w:val="24"/>
              </w:rPr>
            </w:pPr>
            <w:r w:rsidRPr="00931924">
              <w:rPr>
                <w:rFonts w:ascii="Times New Roman" w:hAnsi="Times New Roman" w:cs="Times New Roman"/>
                <w:bCs/>
                <w:sz w:val="24"/>
                <w:szCs w:val="24"/>
              </w:rPr>
              <w:t>This Study</w:t>
            </w:r>
          </w:p>
        </w:tc>
      </w:tr>
    </w:tbl>
    <w:p w14:paraId="2F724795" w14:textId="77777777" w:rsidR="00C02736" w:rsidRDefault="00C02736" w:rsidP="00931924">
      <w:pPr>
        <w:spacing w:line="240" w:lineRule="auto"/>
        <w:rPr>
          <w:rFonts w:ascii="Times New Roman" w:hAnsi="Times New Roman" w:cs="Times New Roman"/>
          <w:b/>
          <w:sz w:val="24"/>
          <w:szCs w:val="24"/>
        </w:rPr>
        <w:sectPr w:rsidR="00C02736" w:rsidSect="00C02736">
          <w:pgSz w:w="16838" w:h="11906" w:orient="landscape"/>
          <w:pgMar w:top="1440" w:right="1440" w:bottom="1440" w:left="1440" w:header="708" w:footer="708" w:gutter="0"/>
          <w:cols w:space="708"/>
          <w:docGrid w:linePitch="360"/>
        </w:sectPr>
      </w:pPr>
    </w:p>
    <w:p w14:paraId="7D77EF0C" w14:textId="6703C9E1" w:rsidR="00646495" w:rsidRPr="00931924" w:rsidRDefault="00646495" w:rsidP="00931924">
      <w:pPr>
        <w:spacing w:line="240" w:lineRule="auto"/>
        <w:rPr>
          <w:rFonts w:cstheme="minorHAnsi"/>
          <w:b/>
          <w:sz w:val="24"/>
          <w:szCs w:val="24"/>
        </w:rPr>
      </w:pPr>
      <w:r w:rsidRPr="00931924">
        <w:rPr>
          <w:rFonts w:cstheme="minorHAnsi"/>
          <w:b/>
          <w:sz w:val="24"/>
          <w:szCs w:val="24"/>
        </w:rPr>
        <w:lastRenderedPageBreak/>
        <w:t>References</w:t>
      </w:r>
    </w:p>
    <w:p w14:paraId="09802EA3" w14:textId="3583C1D6" w:rsidR="008518AC" w:rsidRPr="00931924" w:rsidRDefault="003B28C9" w:rsidP="00931924">
      <w:pPr>
        <w:pStyle w:val="Bibliography"/>
        <w:rPr>
          <w:rFonts w:ascii="Times New Roman" w:hAnsi="Times New Roman" w:cs="Times New Roman"/>
          <w:sz w:val="24"/>
        </w:rPr>
      </w:pPr>
      <w:r w:rsidRPr="00931924">
        <w:fldChar w:fldCharType="begin"/>
      </w:r>
      <w:r w:rsidR="008518AC" w:rsidRPr="00931924">
        <w:instrText xml:space="preserve"> ADDIN ZOTERO_BIBL {"uncited":[],"omitted":[],"custom":[]} CSL_BIBLIOGRAPHY </w:instrText>
      </w:r>
      <w:r w:rsidRPr="00931924">
        <w:fldChar w:fldCharType="separate"/>
      </w:r>
      <w:r w:rsidR="008518AC" w:rsidRPr="00931924">
        <w:rPr>
          <w:rFonts w:ascii="Times New Roman" w:hAnsi="Times New Roman" w:cs="Times New Roman"/>
          <w:smallCaps/>
          <w:sz w:val="24"/>
        </w:rPr>
        <w:t>Brett, R.</w:t>
      </w:r>
      <w:r w:rsidR="008518AC" w:rsidRPr="00931924">
        <w:rPr>
          <w:rFonts w:ascii="Times New Roman" w:hAnsi="Times New Roman" w:cs="Times New Roman"/>
          <w:sz w:val="24"/>
        </w:rPr>
        <w:t xml:space="preserve"> (1997) Save the Rhino Trust, Namibia:</w:t>
      </w:r>
      <w:r w:rsidR="00E74790" w:rsidRPr="00931924">
        <w:rPr>
          <w:rFonts w:ascii="Times New Roman" w:hAnsi="Times New Roman" w:cs="Times New Roman"/>
          <w:sz w:val="24"/>
        </w:rPr>
        <w:t xml:space="preserve"> </w:t>
      </w:r>
      <w:r w:rsidR="008518AC" w:rsidRPr="00931924">
        <w:rPr>
          <w:rFonts w:ascii="Times New Roman" w:hAnsi="Times New Roman" w:cs="Times New Roman"/>
          <w:sz w:val="24"/>
        </w:rPr>
        <w:t>Upgrading of monitoring system, data analysis and equipment, assessment of the black rhino surveillance in west Kunene, Namibia. Report for Save the Rhino Trust.</w:t>
      </w:r>
    </w:p>
    <w:p w14:paraId="1589E348" w14:textId="1AB00E47" w:rsidR="008518AC" w:rsidRPr="00931924" w:rsidRDefault="008518AC" w:rsidP="00931924">
      <w:pPr>
        <w:pStyle w:val="Bibliography"/>
        <w:rPr>
          <w:rFonts w:ascii="Times New Roman" w:hAnsi="Times New Roman" w:cs="Times New Roman"/>
          <w:sz w:val="24"/>
        </w:rPr>
      </w:pPr>
      <w:r w:rsidRPr="00931924">
        <w:rPr>
          <w:rFonts w:ascii="Times New Roman" w:hAnsi="Times New Roman" w:cs="Times New Roman"/>
          <w:smallCaps/>
          <w:sz w:val="24"/>
        </w:rPr>
        <w:t>Britz, M.</w:t>
      </w:r>
      <w:r w:rsidRPr="00931924">
        <w:rPr>
          <w:rFonts w:ascii="Times New Roman" w:hAnsi="Times New Roman" w:cs="Times New Roman"/>
          <w:sz w:val="24"/>
        </w:rPr>
        <w:t xml:space="preserve"> &amp; </w:t>
      </w:r>
      <w:r w:rsidRPr="00931924">
        <w:rPr>
          <w:rFonts w:ascii="Times New Roman" w:hAnsi="Times New Roman" w:cs="Times New Roman"/>
          <w:smallCaps/>
          <w:sz w:val="24"/>
        </w:rPr>
        <w:t>Loutit, B.</w:t>
      </w:r>
      <w:r w:rsidRPr="00931924">
        <w:rPr>
          <w:rFonts w:ascii="Times New Roman" w:hAnsi="Times New Roman" w:cs="Times New Roman"/>
          <w:sz w:val="24"/>
        </w:rPr>
        <w:t xml:space="preserve"> (1989) Monitoring and identification of black rhinocros </w:t>
      </w:r>
      <w:r w:rsidRPr="00931924">
        <w:rPr>
          <w:rFonts w:ascii="Times New Roman" w:hAnsi="Times New Roman" w:cs="Times New Roman"/>
          <w:i/>
          <w:iCs/>
          <w:sz w:val="24"/>
        </w:rPr>
        <w:t>Diceros bicornis</w:t>
      </w:r>
      <w:r w:rsidRPr="00931924">
        <w:rPr>
          <w:rFonts w:ascii="Times New Roman" w:hAnsi="Times New Roman" w:cs="Times New Roman"/>
          <w:sz w:val="24"/>
        </w:rPr>
        <w:t xml:space="preserve"> in Damaraland</w:t>
      </w:r>
      <w:r w:rsidR="00FA603C">
        <w:rPr>
          <w:rFonts w:ascii="Times New Roman" w:hAnsi="Times New Roman" w:cs="Times New Roman"/>
          <w:sz w:val="24"/>
        </w:rPr>
        <w:t>.</w:t>
      </w:r>
      <w:r w:rsidRPr="00931924">
        <w:rPr>
          <w:rFonts w:ascii="Times New Roman" w:hAnsi="Times New Roman" w:cs="Times New Roman"/>
          <w:sz w:val="24"/>
        </w:rPr>
        <w:t xml:space="preserve"> </w:t>
      </w:r>
      <w:r w:rsidRPr="00931924">
        <w:rPr>
          <w:rFonts w:ascii="Times New Roman" w:hAnsi="Times New Roman" w:cs="Times New Roman"/>
          <w:i/>
          <w:iCs/>
          <w:sz w:val="24"/>
        </w:rPr>
        <w:t>Koedoe</w:t>
      </w:r>
      <w:r w:rsidRPr="00931924">
        <w:rPr>
          <w:rFonts w:ascii="Times New Roman" w:hAnsi="Times New Roman" w:cs="Times New Roman"/>
          <w:sz w:val="24"/>
        </w:rPr>
        <w:t>, 32, 61–63.</w:t>
      </w:r>
    </w:p>
    <w:p w14:paraId="65E1003E" w14:textId="4D73BA8D" w:rsidR="008518AC" w:rsidRPr="00931924" w:rsidRDefault="008518AC" w:rsidP="00931924">
      <w:pPr>
        <w:pStyle w:val="Bibliography"/>
        <w:rPr>
          <w:rFonts w:ascii="Times New Roman" w:hAnsi="Times New Roman" w:cs="Times New Roman"/>
          <w:sz w:val="24"/>
        </w:rPr>
      </w:pPr>
      <w:r w:rsidRPr="00931924">
        <w:rPr>
          <w:rFonts w:ascii="Times New Roman" w:hAnsi="Times New Roman" w:cs="Times New Roman"/>
          <w:smallCaps/>
          <w:sz w:val="24"/>
        </w:rPr>
        <w:t>Gelman, A.</w:t>
      </w:r>
      <w:r w:rsidRPr="00931924">
        <w:rPr>
          <w:rFonts w:ascii="Times New Roman" w:hAnsi="Times New Roman" w:cs="Times New Roman"/>
          <w:sz w:val="24"/>
        </w:rPr>
        <w:t xml:space="preserve"> (2007) Scaling regression inputs by dividing by two standard deviations. </w:t>
      </w:r>
      <w:r w:rsidRPr="00931924">
        <w:rPr>
          <w:rFonts w:ascii="Times New Roman" w:hAnsi="Times New Roman" w:cs="Times New Roman"/>
          <w:i/>
          <w:iCs/>
          <w:sz w:val="24"/>
        </w:rPr>
        <w:t>Statistics in Med</w:t>
      </w:r>
      <w:r w:rsidR="00F8296B">
        <w:rPr>
          <w:rFonts w:ascii="Times New Roman" w:hAnsi="Times New Roman" w:cs="Times New Roman"/>
          <w:i/>
          <w:iCs/>
          <w:sz w:val="24"/>
        </w:rPr>
        <w:t>i</w:t>
      </w:r>
      <w:r w:rsidRPr="00931924">
        <w:rPr>
          <w:rFonts w:ascii="Times New Roman" w:hAnsi="Times New Roman" w:cs="Times New Roman"/>
          <w:i/>
          <w:iCs/>
          <w:sz w:val="24"/>
        </w:rPr>
        <w:t>cine</w:t>
      </w:r>
      <w:r w:rsidRPr="00931924">
        <w:rPr>
          <w:rFonts w:ascii="Times New Roman" w:hAnsi="Times New Roman" w:cs="Times New Roman"/>
          <w:sz w:val="24"/>
        </w:rPr>
        <w:t>, 27, 2865–2873.</w:t>
      </w:r>
    </w:p>
    <w:p w14:paraId="03D3487B" w14:textId="6BC89DFE" w:rsidR="008518AC" w:rsidRPr="00931924" w:rsidRDefault="008518AC" w:rsidP="00931924">
      <w:pPr>
        <w:pStyle w:val="Bibliography"/>
        <w:rPr>
          <w:rFonts w:ascii="Times New Roman" w:hAnsi="Times New Roman" w:cs="Times New Roman"/>
          <w:sz w:val="24"/>
        </w:rPr>
      </w:pPr>
      <w:r w:rsidRPr="00931924">
        <w:rPr>
          <w:rFonts w:ascii="Times New Roman" w:hAnsi="Times New Roman" w:cs="Times New Roman"/>
          <w:smallCaps/>
          <w:sz w:val="24"/>
        </w:rPr>
        <w:t>Gelman, A.</w:t>
      </w:r>
      <w:r w:rsidRPr="00931924">
        <w:rPr>
          <w:rFonts w:ascii="Times New Roman" w:hAnsi="Times New Roman" w:cs="Times New Roman"/>
          <w:sz w:val="24"/>
        </w:rPr>
        <w:t xml:space="preserve"> &amp; </w:t>
      </w:r>
      <w:r w:rsidRPr="00931924">
        <w:rPr>
          <w:rFonts w:ascii="Times New Roman" w:hAnsi="Times New Roman" w:cs="Times New Roman"/>
          <w:smallCaps/>
          <w:sz w:val="24"/>
        </w:rPr>
        <w:t>Hill, J.</w:t>
      </w:r>
      <w:r w:rsidRPr="00931924">
        <w:rPr>
          <w:rFonts w:ascii="Times New Roman" w:hAnsi="Times New Roman" w:cs="Times New Roman"/>
          <w:sz w:val="24"/>
        </w:rPr>
        <w:t xml:space="preserve"> (2007) </w:t>
      </w:r>
      <w:r w:rsidRPr="00931924">
        <w:rPr>
          <w:rFonts w:ascii="Times New Roman" w:hAnsi="Times New Roman" w:cs="Times New Roman"/>
          <w:i/>
          <w:iCs/>
          <w:sz w:val="24"/>
        </w:rPr>
        <w:t>Data Analysi</w:t>
      </w:r>
      <w:r w:rsidR="0019071D" w:rsidRPr="00931924">
        <w:rPr>
          <w:rFonts w:ascii="Times New Roman" w:hAnsi="Times New Roman" w:cs="Times New Roman"/>
          <w:i/>
          <w:iCs/>
          <w:sz w:val="24"/>
        </w:rPr>
        <w:t>s</w:t>
      </w:r>
      <w:r w:rsidRPr="00931924">
        <w:rPr>
          <w:rFonts w:ascii="Times New Roman" w:hAnsi="Times New Roman" w:cs="Times New Roman"/>
          <w:i/>
          <w:iCs/>
          <w:sz w:val="24"/>
        </w:rPr>
        <w:t xml:space="preserve"> using Regression and Hierarchial/Multilevel Models.</w:t>
      </w:r>
      <w:r w:rsidRPr="00931924">
        <w:rPr>
          <w:rFonts w:ascii="Times New Roman" w:hAnsi="Times New Roman" w:cs="Times New Roman"/>
          <w:sz w:val="24"/>
        </w:rPr>
        <w:t xml:space="preserve"> Cambridge University Press</w:t>
      </w:r>
      <w:r w:rsidR="0019071D">
        <w:rPr>
          <w:rFonts w:ascii="Times New Roman" w:hAnsi="Times New Roman" w:cs="Times New Roman"/>
          <w:sz w:val="24"/>
        </w:rPr>
        <w:t>, New York, USA</w:t>
      </w:r>
      <w:r w:rsidRPr="00931924">
        <w:rPr>
          <w:rFonts w:ascii="Times New Roman" w:hAnsi="Times New Roman" w:cs="Times New Roman"/>
          <w:sz w:val="24"/>
        </w:rPr>
        <w:t>.</w:t>
      </w:r>
    </w:p>
    <w:p w14:paraId="5B90571F" w14:textId="0A621343" w:rsidR="008518AC" w:rsidRPr="00931924" w:rsidRDefault="008518AC" w:rsidP="005F0C81">
      <w:pPr>
        <w:pStyle w:val="Bibliography"/>
        <w:rPr>
          <w:rFonts w:ascii="Times New Roman" w:hAnsi="Times New Roman" w:cs="Times New Roman"/>
          <w:sz w:val="24"/>
        </w:rPr>
      </w:pPr>
      <w:r w:rsidRPr="00931924">
        <w:rPr>
          <w:rFonts w:ascii="Times New Roman" w:hAnsi="Times New Roman" w:cs="Times New Roman"/>
          <w:smallCaps/>
          <w:sz w:val="24"/>
        </w:rPr>
        <w:t xml:space="preserve">Harrison, X.A., Donaldson, L., Correa-Cano, M.E., Evans, J., Fisher, D.N., Goodwin, C.E.D. </w:t>
      </w:r>
      <w:r w:rsidRPr="00931924">
        <w:rPr>
          <w:rFonts w:ascii="Times New Roman" w:hAnsi="Times New Roman" w:cs="Times New Roman"/>
          <w:sz w:val="24"/>
        </w:rPr>
        <w:t xml:space="preserve">et al. (2018) A brief introduction to mixed effects modelling and multi-model inference in ecology. </w:t>
      </w:r>
      <w:r w:rsidRPr="00931924">
        <w:rPr>
          <w:rFonts w:ascii="Times New Roman" w:hAnsi="Times New Roman" w:cs="Times New Roman"/>
          <w:i/>
          <w:iCs/>
          <w:sz w:val="24"/>
        </w:rPr>
        <w:t>PeerJ</w:t>
      </w:r>
      <w:r w:rsidRPr="00931924">
        <w:rPr>
          <w:rFonts w:ascii="Times New Roman" w:hAnsi="Times New Roman" w:cs="Times New Roman"/>
          <w:sz w:val="24"/>
        </w:rPr>
        <w:t>, 6, e4794.</w:t>
      </w:r>
    </w:p>
    <w:p w14:paraId="4B6B2231" w14:textId="77777777" w:rsidR="008518AC" w:rsidRPr="00931924" w:rsidRDefault="008518AC" w:rsidP="00931924">
      <w:pPr>
        <w:pStyle w:val="Bibliography"/>
        <w:rPr>
          <w:rFonts w:ascii="Times New Roman" w:hAnsi="Times New Roman" w:cs="Times New Roman"/>
          <w:sz w:val="24"/>
        </w:rPr>
      </w:pPr>
      <w:r w:rsidRPr="00931924">
        <w:rPr>
          <w:rFonts w:ascii="Times New Roman" w:hAnsi="Times New Roman" w:cs="Times New Roman"/>
          <w:smallCaps/>
          <w:sz w:val="24"/>
        </w:rPr>
        <w:t>Hrabar, H.</w:t>
      </w:r>
      <w:r w:rsidRPr="00931924">
        <w:rPr>
          <w:rFonts w:ascii="Times New Roman" w:hAnsi="Times New Roman" w:cs="Times New Roman"/>
          <w:sz w:val="24"/>
        </w:rPr>
        <w:t xml:space="preserve"> &amp; </w:t>
      </w:r>
      <w:r w:rsidRPr="00931924">
        <w:rPr>
          <w:rFonts w:ascii="Times New Roman" w:hAnsi="Times New Roman" w:cs="Times New Roman"/>
          <w:smallCaps/>
          <w:sz w:val="24"/>
        </w:rPr>
        <w:t>Toit, J.T.</w:t>
      </w:r>
      <w:r w:rsidRPr="00931924">
        <w:rPr>
          <w:rFonts w:ascii="Times New Roman" w:hAnsi="Times New Roman" w:cs="Times New Roman"/>
          <w:sz w:val="24"/>
        </w:rPr>
        <w:t xml:space="preserve"> (2005) Dynamics of a protected black rhino (</w:t>
      </w:r>
      <w:r w:rsidRPr="00931924">
        <w:rPr>
          <w:rFonts w:ascii="Times New Roman" w:hAnsi="Times New Roman" w:cs="Times New Roman"/>
          <w:i/>
          <w:iCs/>
          <w:sz w:val="24"/>
        </w:rPr>
        <w:t>Diceros bicornis</w:t>
      </w:r>
      <w:r w:rsidRPr="00931924">
        <w:rPr>
          <w:rFonts w:ascii="Times New Roman" w:hAnsi="Times New Roman" w:cs="Times New Roman"/>
          <w:sz w:val="24"/>
        </w:rPr>
        <w:t xml:space="preserve">) population: Pilanesberg National Park, South Africa. </w:t>
      </w:r>
      <w:r w:rsidRPr="00931924">
        <w:rPr>
          <w:rFonts w:ascii="Times New Roman" w:hAnsi="Times New Roman" w:cs="Times New Roman"/>
          <w:i/>
          <w:iCs/>
          <w:sz w:val="24"/>
        </w:rPr>
        <w:t>Animal Conservation</w:t>
      </w:r>
      <w:r w:rsidRPr="00931924">
        <w:rPr>
          <w:rFonts w:ascii="Times New Roman" w:hAnsi="Times New Roman" w:cs="Times New Roman"/>
          <w:sz w:val="24"/>
        </w:rPr>
        <w:t>, 8, 259–267.</w:t>
      </w:r>
    </w:p>
    <w:p w14:paraId="40D22A54" w14:textId="59E4FE19" w:rsidR="00D002FC" w:rsidRPr="00931924" w:rsidRDefault="00D002FC" w:rsidP="005E19A2">
      <w:pPr>
        <w:pStyle w:val="Bibliography"/>
        <w:rPr>
          <w:rFonts w:ascii="Times New Roman" w:hAnsi="Times New Roman" w:cs="Times New Roman"/>
          <w:smallCaps/>
          <w:sz w:val="24"/>
        </w:rPr>
      </w:pPr>
      <w:r w:rsidRPr="00931924">
        <w:rPr>
          <w:rFonts w:ascii="Times New Roman" w:hAnsi="Times New Roman" w:cs="Times New Roman"/>
          <w:smallCaps/>
          <w:sz w:val="24"/>
        </w:rPr>
        <w:t xml:space="preserve">ISRIC </w:t>
      </w:r>
      <w:r w:rsidR="00901170" w:rsidRPr="00931924">
        <w:rPr>
          <w:rFonts w:ascii="Times New Roman" w:hAnsi="Times New Roman" w:cs="Times New Roman"/>
          <w:smallCaps/>
          <w:sz w:val="24"/>
        </w:rPr>
        <w:t xml:space="preserve">(International Soil Reference and Information Centre) </w:t>
      </w:r>
      <w:r w:rsidRPr="00931924">
        <w:rPr>
          <w:rFonts w:ascii="Times New Roman" w:hAnsi="Times New Roman" w:cs="Times New Roman"/>
          <w:smallCaps/>
          <w:sz w:val="24"/>
        </w:rPr>
        <w:t>(</w:t>
      </w:r>
      <w:r w:rsidR="006454D9" w:rsidRPr="00931924">
        <w:rPr>
          <w:rFonts w:ascii="Times New Roman" w:hAnsi="Times New Roman" w:cs="Times New Roman"/>
          <w:smallCaps/>
          <w:sz w:val="24"/>
        </w:rPr>
        <w:t xml:space="preserve">2021) </w:t>
      </w:r>
      <w:r w:rsidR="006454D9" w:rsidRPr="00931924">
        <w:rPr>
          <w:rFonts w:ascii="Times New Roman" w:hAnsi="Times New Roman" w:cs="Times New Roman"/>
          <w:i/>
          <w:iCs/>
          <w:smallCaps/>
          <w:sz w:val="24"/>
        </w:rPr>
        <w:t>S</w:t>
      </w:r>
      <w:r w:rsidR="006454D9" w:rsidRPr="00931924">
        <w:rPr>
          <w:rFonts w:ascii="Times New Roman" w:hAnsi="Times New Roman" w:cs="Times New Roman"/>
          <w:i/>
          <w:iCs/>
          <w:sz w:val="24"/>
        </w:rPr>
        <w:t>oilGrids — Global Gridded Soil Information</w:t>
      </w:r>
      <w:r w:rsidR="006454D9" w:rsidRPr="00931924">
        <w:rPr>
          <w:rFonts w:ascii="Times New Roman" w:hAnsi="Times New Roman" w:cs="Times New Roman"/>
          <w:sz w:val="24"/>
        </w:rPr>
        <w:t xml:space="preserve">. </w:t>
      </w:r>
      <w:hyperlink r:id="rId20" w:history="1">
        <w:r w:rsidR="00400CD8" w:rsidRPr="00931924">
          <w:rPr>
            <w:rStyle w:val="Hyperlink"/>
            <w:rFonts w:ascii="Times New Roman" w:hAnsi="Times New Roman" w:cs="Times New Roman"/>
            <w:sz w:val="24"/>
            <w:szCs w:val="24"/>
            <w:shd w:val="clear" w:color="auto" w:fill="FFFFFF"/>
          </w:rPr>
          <w:t>isric.org/explore/soilgrids</w:t>
        </w:r>
      </w:hyperlink>
      <w:r w:rsidR="00400CD8" w:rsidRPr="00931924">
        <w:rPr>
          <w:rFonts w:ascii="Times New Roman" w:hAnsi="Times New Roman" w:cs="Times New Roman"/>
          <w:sz w:val="24"/>
          <w:szCs w:val="24"/>
          <w:shd w:val="clear" w:color="auto" w:fill="FFFFFF"/>
        </w:rPr>
        <w:t xml:space="preserve"> [accessed 28 May 2021].</w:t>
      </w:r>
    </w:p>
    <w:p w14:paraId="680B9B26" w14:textId="53CF0A4D" w:rsidR="008518AC" w:rsidRPr="00931924" w:rsidRDefault="008518AC" w:rsidP="00931924">
      <w:pPr>
        <w:pStyle w:val="Bibliography"/>
        <w:rPr>
          <w:rFonts w:ascii="Times New Roman" w:hAnsi="Times New Roman" w:cs="Times New Roman"/>
          <w:sz w:val="24"/>
        </w:rPr>
      </w:pPr>
      <w:r w:rsidRPr="00931924">
        <w:rPr>
          <w:rFonts w:ascii="Times New Roman" w:hAnsi="Times New Roman" w:cs="Times New Roman"/>
          <w:smallCaps/>
          <w:sz w:val="24"/>
        </w:rPr>
        <w:t>Kaplan, E.L.</w:t>
      </w:r>
      <w:r w:rsidRPr="00931924">
        <w:rPr>
          <w:rFonts w:ascii="Times New Roman" w:hAnsi="Times New Roman" w:cs="Times New Roman"/>
          <w:sz w:val="24"/>
        </w:rPr>
        <w:t xml:space="preserve"> &amp; </w:t>
      </w:r>
      <w:r w:rsidRPr="00931924">
        <w:rPr>
          <w:rFonts w:ascii="Times New Roman" w:hAnsi="Times New Roman" w:cs="Times New Roman"/>
          <w:smallCaps/>
          <w:sz w:val="24"/>
        </w:rPr>
        <w:t>Meier, P.</w:t>
      </w:r>
      <w:r w:rsidRPr="00931924">
        <w:rPr>
          <w:rFonts w:ascii="Times New Roman" w:hAnsi="Times New Roman" w:cs="Times New Roman"/>
          <w:sz w:val="24"/>
        </w:rPr>
        <w:t xml:space="preserve"> (1958) Nonparametric </w:t>
      </w:r>
      <w:r w:rsidR="00F051F5">
        <w:rPr>
          <w:rFonts w:ascii="Times New Roman" w:hAnsi="Times New Roman" w:cs="Times New Roman"/>
          <w:sz w:val="24"/>
        </w:rPr>
        <w:t>e</w:t>
      </w:r>
      <w:r w:rsidRPr="00931924">
        <w:rPr>
          <w:rFonts w:ascii="Times New Roman" w:hAnsi="Times New Roman" w:cs="Times New Roman"/>
          <w:sz w:val="24"/>
        </w:rPr>
        <w:t xml:space="preserve">stimation from </w:t>
      </w:r>
      <w:r w:rsidR="00F051F5">
        <w:rPr>
          <w:rFonts w:ascii="Times New Roman" w:hAnsi="Times New Roman" w:cs="Times New Roman"/>
          <w:sz w:val="24"/>
        </w:rPr>
        <w:t>i</w:t>
      </w:r>
      <w:r w:rsidRPr="00931924">
        <w:rPr>
          <w:rFonts w:ascii="Times New Roman" w:hAnsi="Times New Roman" w:cs="Times New Roman"/>
          <w:sz w:val="24"/>
        </w:rPr>
        <w:t xml:space="preserve">ncomplete </w:t>
      </w:r>
      <w:r w:rsidR="00F051F5">
        <w:rPr>
          <w:rFonts w:ascii="Times New Roman" w:hAnsi="Times New Roman" w:cs="Times New Roman"/>
          <w:sz w:val="24"/>
        </w:rPr>
        <w:t>o</w:t>
      </w:r>
      <w:r w:rsidRPr="00931924">
        <w:rPr>
          <w:rFonts w:ascii="Times New Roman" w:hAnsi="Times New Roman" w:cs="Times New Roman"/>
          <w:sz w:val="24"/>
        </w:rPr>
        <w:t xml:space="preserve">bservations. </w:t>
      </w:r>
      <w:r w:rsidRPr="00931924">
        <w:rPr>
          <w:rFonts w:ascii="Times New Roman" w:hAnsi="Times New Roman" w:cs="Times New Roman"/>
          <w:i/>
          <w:iCs/>
          <w:sz w:val="24"/>
        </w:rPr>
        <w:t>Journal of the American Statistical Association</w:t>
      </w:r>
      <w:r w:rsidRPr="00931924">
        <w:rPr>
          <w:rFonts w:ascii="Times New Roman" w:hAnsi="Times New Roman" w:cs="Times New Roman"/>
          <w:sz w:val="24"/>
        </w:rPr>
        <w:t>, 53, 457–481.</w:t>
      </w:r>
    </w:p>
    <w:p w14:paraId="204BE97B" w14:textId="77777777" w:rsidR="008518AC" w:rsidRPr="00931924" w:rsidRDefault="008518AC" w:rsidP="00931924">
      <w:pPr>
        <w:pStyle w:val="Bibliography"/>
        <w:rPr>
          <w:rFonts w:ascii="Times New Roman" w:hAnsi="Times New Roman" w:cs="Times New Roman"/>
          <w:sz w:val="24"/>
        </w:rPr>
      </w:pPr>
      <w:r w:rsidRPr="00931924">
        <w:rPr>
          <w:rFonts w:ascii="Times New Roman" w:hAnsi="Times New Roman" w:cs="Times New Roman"/>
          <w:smallCaps/>
          <w:sz w:val="24"/>
        </w:rPr>
        <w:t>Law, P.R.</w:t>
      </w:r>
      <w:r w:rsidRPr="00931924">
        <w:rPr>
          <w:rFonts w:ascii="Times New Roman" w:hAnsi="Times New Roman" w:cs="Times New Roman"/>
          <w:sz w:val="24"/>
        </w:rPr>
        <w:t xml:space="preserve">, </w:t>
      </w:r>
      <w:r w:rsidRPr="00931924">
        <w:rPr>
          <w:rFonts w:ascii="Times New Roman" w:hAnsi="Times New Roman" w:cs="Times New Roman"/>
          <w:smallCaps/>
          <w:sz w:val="24"/>
        </w:rPr>
        <w:t>Fike, B.</w:t>
      </w:r>
      <w:r w:rsidRPr="00931924">
        <w:rPr>
          <w:rFonts w:ascii="Times New Roman" w:hAnsi="Times New Roman" w:cs="Times New Roman"/>
          <w:sz w:val="24"/>
        </w:rPr>
        <w:t xml:space="preserve"> &amp; </w:t>
      </w:r>
      <w:r w:rsidRPr="00931924">
        <w:rPr>
          <w:rFonts w:ascii="Times New Roman" w:hAnsi="Times New Roman" w:cs="Times New Roman"/>
          <w:smallCaps/>
          <w:sz w:val="24"/>
        </w:rPr>
        <w:t>Lent, P.C.</w:t>
      </w:r>
      <w:r w:rsidRPr="00931924">
        <w:rPr>
          <w:rFonts w:ascii="Times New Roman" w:hAnsi="Times New Roman" w:cs="Times New Roman"/>
          <w:sz w:val="24"/>
        </w:rPr>
        <w:t xml:space="preserve"> (2013) Mortality and female fecundity in an expanding black rhinoceros (</w:t>
      </w:r>
      <w:r w:rsidRPr="00931924">
        <w:rPr>
          <w:rFonts w:ascii="Times New Roman" w:hAnsi="Times New Roman" w:cs="Times New Roman"/>
          <w:i/>
          <w:iCs/>
          <w:sz w:val="24"/>
        </w:rPr>
        <w:t>Diceros bicornis minor</w:t>
      </w:r>
      <w:r w:rsidRPr="00931924">
        <w:rPr>
          <w:rFonts w:ascii="Times New Roman" w:hAnsi="Times New Roman" w:cs="Times New Roman"/>
          <w:sz w:val="24"/>
        </w:rPr>
        <w:t xml:space="preserve">) population. </w:t>
      </w:r>
      <w:r w:rsidRPr="00931924">
        <w:rPr>
          <w:rFonts w:ascii="Times New Roman" w:hAnsi="Times New Roman" w:cs="Times New Roman"/>
          <w:i/>
          <w:iCs/>
          <w:sz w:val="24"/>
        </w:rPr>
        <w:t>European Journal of Wildlife Research</w:t>
      </w:r>
      <w:r w:rsidRPr="00931924">
        <w:rPr>
          <w:rFonts w:ascii="Times New Roman" w:hAnsi="Times New Roman" w:cs="Times New Roman"/>
          <w:sz w:val="24"/>
        </w:rPr>
        <w:t>, 59, 477–485.</w:t>
      </w:r>
    </w:p>
    <w:p w14:paraId="1B48E402" w14:textId="48CB1D6A" w:rsidR="008518AC" w:rsidRPr="00931924" w:rsidRDefault="008518AC" w:rsidP="00931924">
      <w:pPr>
        <w:pStyle w:val="Bibliography"/>
        <w:rPr>
          <w:rFonts w:ascii="Times New Roman" w:hAnsi="Times New Roman" w:cs="Times New Roman"/>
          <w:sz w:val="24"/>
        </w:rPr>
      </w:pPr>
      <w:r w:rsidRPr="00931924">
        <w:rPr>
          <w:rFonts w:ascii="Times New Roman" w:hAnsi="Times New Roman" w:cs="Times New Roman"/>
          <w:smallCaps/>
          <w:sz w:val="24"/>
        </w:rPr>
        <w:t>Nakagawa, S.</w:t>
      </w:r>
      <w:r w:rsidRPr="00931924">
        <w:rPr>
          <w:rFonts w:ascii="Times New Roman" w:hAnsi="Times New Roman" w:cs="Times New Roman"/>
          <w:sz w:val="24"/>
        </w:rPr>
        <w:t xml:space="preserve"> &amp; </w:t>
      </w:r>
      <w:r w:rsidRPr="00931924">
        <w:rPr>
          <w:rFonts w:ascii="Times New Roman" w:hAnsi="Times New Roman" w:cs="Times New Roman"/>
          <w:smallCaps/>
          <w:sz w:val="24"/>
        </w:rPr>
        <w:t>Schielzeth, H.</w:t>
      </w:r>
      <w:r w:rsidRPr="00931924">
        <w:rPr>
          <w:rFonts w:ascii="Times New Roman" w:hAnsi="Times New Roman" w:cs="Times New Roman"/>
          <w:sz w:val="24"/>
        </w:rPr>
        <w:t xml:space="preserve"> (2010) Repeatability for Gaussian and non-Gaussian data: a practical guide for biologists. </w:t>
      </w:r>
      <w:r w:rsidRPr="00931924">
        <w:rPr>
          <w:rFonts w:ascii="Times New Roman" w:hAnsi="Times New Roman" w:cs="Times New Roman"/>
          <w:i/>
          <w:iCs/>
          <w:sz w:val="24"/>
        </w:rPr>
        <w:t>Biological Reviews</w:t>
      </w:r>
      <w:r w:rsidRPr="00931924">
        <w:rPr>
          <w:rFonts w:ascii="Times New Roman" w:hAnsi="Times New Roman" w:cs="Times New Roman"/>
          <w:sz w:val="24"/>
        </w:rPr>
        <w:t xml:space="preserve">, </w:t>
      </w:r>
      <w:r w:rsidR="00F43A0B" w:rsidRPr="00F43A0B">
        <w:rPr>
          <w:rFonts w:ascii="Times New Roman" w:hAnsi="Times New Roman" w:cs="Times New Roman"/>
          <w:sz w:val="24"/>
        </w:rPr>
        <w:t>935</w:t>
      </w:r>
      <w:r w:rsidR="00F43A0B">
        <w:rPr>
          <w:rFonts w:ascii="Times New Roman" w:hAnsi="Times New Roman" w:cs="Times New Roman"/>
          <w:sz w:val="24"/>
        </w:rPr>
        <w:t>–</w:t>
      </w:r>
      <w:r w:rsidR="00F43A0B" w:rsidRPr="00F43A0B">
        <w:rPr>
          <w:rFonts w:ascii="Times New Roman" w:hAnsi="Times New Roman" w:cs="Times New Roman"/>
          <w:sz w:val="24"/>
        </w:rPr>
        <w:t>956</w:t>
      </w:r>
      <w:r w:rsidRPr="00931924">
        <w:rPr>
          <w:rFonts w:ascii="Times New Roman" w:hAnsi="Times New Roman" w:cs="Times New Roman"/>
          <w:sz w:val="24"/>
        </w:rPr>
        <w:t>.</w:t>
      </w:r>
    </w:p>
    <w:p w14:paraId="565FEFC6" w14:textId="77777777" w:rsidR="008518AC" w:rsidRPr="00931924" w:rsidRDefault="008518AC" w:rsidP="00931924">
      <w:pPr>
        <w:pStyle w:val="Bibliography"/>
        <w:rPr>
          <w:rFonts w:ascii="Times New Roman" w:hAnsi="Times New Roman" w:cs="Times New Roman"/>
          <w:sz w:val="24"/>
        </w:rPr>
      </w:pPr>
      <w:r w:rsidRPr="00931924">
        <w:rPr>
          <w:rFonts w:ascii="Times New Roman" w:hAnsi="Times New Roman" w:cs="Times New Roman"/>
          <w:smallCaps/>
          <w:sz w:val="24"/>
        </w:rPr>
        <w:t>Rasmussen, H.B.</w:t>
      </w:r>
      <w:r w:rsidRPr="00931924">
        <w:rPr>
          <w:rFonts w:ascii="Times New Roman" w:hAnsi="Times New Roman" w:cs="Times New Roman"/>
          <w:sz w:val="24"/>
        </w:rPr>
        <w:t xml:space="preserve">, </w:t>
      </w:r>
      <w:r w:rsidRPr="00931924">
        <w:rPr>
          <w:rFonts w:ascii="Times New Roman" w:hAnsi="Times New Roman" w:cs="Times New Roman"/>
          <w:smallCaps/>
          <w:sz w:val="24"/>
        </w:rPr>
        <w:t>Wittemyer, G.</w:t>
      </w:r>
      <w:r w:rsidRPr="00931924">
        <w:rPr>
          <w:rFonts w:ascii="Times New Roman" w:hAnsi="Times New Roman" w:cs="Times New Roman"/>
          <w:sz w:val="24"/>
        </w:rPr>
        <w:t xml:space="preserve"> &amp; </w:t>
      </w:r>
      <w:r w:rsidRPr="00931924">
        <w:rPr>
          <w:rFonts w:ascii="Times New Roman" w:hAnsi="Times New Roman" w:cs="Times New Roman"/>
          <w:smallCaps/>
          <w:sz w:val="24"/>
        </w:rPr>
        <w:t>Douglas-Hamilton, I.</w:t>
      </w:r>
      <w:r w:rsidRPr="00931924">
        <w:rPr>
          <w:rFonts w:ascii="Times New Roman" w:hAnsi="Times New Roman" w:cs="Times New Roman"/>
          <w:sz w:val="24"/>
        </w:rPr>
        <w:t xml:space="preserve"> (2006) Predicting time-specific changes in demographic processes using remote-sensing data. </w:t>
      </w:r>
      <w:r w:rsidRPr="00931924">
        <w:rPr>
          <w:rFonts w:ascii="Times New Roman" w:hAnsi="Times New Roman" w:cs="Times New Roman"/>
          <w:i/>
          <w:iCs/>
          <w:sz w:val="24"/>
        </w:rPr>
        <w:t>Journal of Applied Ecology</w:t>
      </w:r>
      <w:r w:rsidRPr="00931924">
        <w:rPr>
          <w:rFonts w:ascii="Times New Roman" w:hAnsi="Times New Roman" w:cs="Times New Roman"/>
          <w:sz w:val="24"/>
        </w:rPr>
        <w:t>, 43, 366–376.</w:t>
      </w:r>
    </w:p>
    <w:p w14:paraId="256D028B" w14:textId="3C2CD620" w:rsidR="00B306C6" w:rsidRPr="00931924" w:rsidRDefault="00B306C6" w:rsidP="00931924">
      <w:pPr>
        <w:pStyle w:val="Bibliography"/>
        <w:rPr>
          <w:rFonts w:ascii="Times New Roman" w:hAnsi="Times New Roman" w:cs="Times New Roman"/>
          <w:sz w:val="24"/>
        </w:rPr>
      </w:pPr>
      <w:r w:rsidRPr="00931924">
        <w:rPr>
          <w:rFonts w:ascii="Times New Roman" w:hAnsi="Times New Roman" w:cs="Times New Roman"/>
          <w:smallCaps/>
          <w:sz w:val="24"/>
        </w:rPr>
        <w:t>Swets, D.L., Reed</w:t>
      </w:r>
      <w:r w:rsidR="001D1660">
        <w:rPr>
          <w:rFonts w:ascii="Times New Roman" w:hAnsi="Times New Roman" w:cs="Times New Roman"/>
          <w:smallCaps/>
          <w:sz w:val="24"/>
        </w:rPr>
        <w:t>,</w:t>
      </w:r>
      <w:r w:rsidRPr="00931924">
        <w:rPr>
          <w:rFonts w:ascii="Times New Roman" w:hAnsi="Times New Roman" w:cs="Times New Roman"/>
          <w:smallCaps/>
          <w:sz w:val="24"/>
        </w:rPr>
        <w:t xml:space="preserve"> B.C., Rowland, J.D., &amp; Marko</w:t>
      </w:r>
      <w:r w:rsidR="001D1660">
        <w:rPr>
          <w:rFonts w:ascii="Times New Roman" w:hAnsi="Times New Roman" w:cs="Times New Roman"/>
          <w:smallCaps/>
          <w:sz w:val="24"/>
        </w:rPr>
        <w:t>,</w:t>
      </w:r>
      <w:r w:rsidRPr="00931924">
        <w:rPr>
          <w:rFonts w:ascii="Times New Roman" w:hAnsi="Times New Roman" w:cs="Times New Roman"/>
          <w:smallCaps/>
          <w:sz w:val="24"/>
        </w:rPr>
        <w:t xml:space="preserve"> S.E. (1999).</w:t>
      </w:r>
      <w:r w:rsidR="00E74790" w:rsidRPr="00931924">
        <w:rPr>
          <w:rFonts w:ascii="Times New Roman" w:hAnsi="Times New Roman" w:cs="Times New Roman"/>
          <w:smallCaps/>
          <w:sz w:val="24"/>
        </w:rPr>
        <w:t xml:space="preserve"> </w:t>
      </w:r>
      <w:r w:rsidRPr="00931924">
        <w:rPr>
          <w:rFonts w:ascii="Times New Roman" w:hAnsi="Times New Roman" w:cs="Times New Roman"/>
          <w:sz w:val="24"/>
          <w:szCs w:val="24"/>
        </w:rPr>
        <w:t xml:space="preserve">A weighted least-squares approach to temporal NDVI smoothing. In: </w:t>
      </w:r>
      <w:r w:rsidRPr="00931924">
        <w:rPr>
          <w:rFonts w:ascii="Times New Roman" w:hAnsi="Times New Roman" w:cs="Times New Roman"/>
          <w:i/>
          <w:iCs/>
          <w:sz w:val="24"/>
          <w:szCs w:val="24"/>
        </w:rPr>
        <w:t>1999 ASPRS Annual Conference: From Image to Information</w:t>
      </w:r>
      <w:r w:rsidR="001D1660">
        <w:rPr>
          <w:rFonts w:ascii="Times New Roman" w:hAnsi="Times New Roman" w:cs="Times New Roman"/>
          <w:i/>
          <w:iCs/>
          <w:sz w:val="24"/>
          <w:szCs w:val="24"/>
        </w:rPr>
        <w:t>.</w:t>
      </w:r>
      <w:r w:rsidRPr="00931924">
        <w:rPr>
          <w:rFonts w:ascii="Times New Roman" w:hAnsi="Times New Roman" w:cs="Times New Roman"/>
          <w:sz w:val="24"/>
          <w:szCs w:val="24"/>
        </w:rPr>
        <w:t xml:space="preserve"> </w:t>
      </w:r>
      <w:r w:rsidR="001D1660" w:rsidRPr="0084741B">
        <w:rPr>
          <w:rFonts w:ascii="Times New Roman" w:hAnsi="Times New Roman" w:cs="Times New Roman"/>
          <w:sz w:val="24"/>
          <w:szCs w:val="24"/>
        </w:rPr>
        <w:t>Proceedings</w:t>
      </w:r>
      <w:r w:rsidR="001D1660">
        <w:rPr>
          <w:rFonts w:ascii="Times New Roman" w:hAnsi="Times New Roman" w:cs="Times New Roman"/>
          <w:sz w:val="24"/>
          <w:szCs w:val="24"/>
        </w:rPr>
        <w:t>.</w:t>
      </w:r>
      <w:r w:rsidR="001D1660" w:rsidRPr="0084741B">
        <w:rPr>
          <w:rFonts w:ascii="Times New Roman" w:hAnsi="Times New Roman" w:cs="Times New Roman"/>
          <w:sz w:val="24"/>
          <w:szCs w:val="24"/>
        </w:rPr>
        <w:t xml:space="preserve"> </w:t>
      </w:r>
      <w:r w:rsidRPr="00931924">
        <w:rPr>
          <w:rFonts w:ascii="Times New Roman" w:hAnsi="Times New Roman" w:cs="Times New Roman"/>
          <w:sz w:val="24"/>
          <w:szCs w:val="24"/>
        </w:rPr>
        <w:t>Portland, Oregon, May 17</w:t>
      </w:r>
      <w:r w:rsidR="001D1660">
        <w:rPr>
          <w:rFonts w:ascii="Times New Roman" w:hAnsi="Times New Roman" w:cs="Times New Roman"/>
          <w:sz w:val="24"/>
          <w:szCs w:val="24"/>
        </w:rPr>
        <w:t>–</w:t>
      </w:r>
      <w:r w:rsidRPr="00931924">
        <w:rPr>
          <w:rFonts w:ascii="Times New Roman" w:hAnsi="Times New Roman" w:cs="Times New Roman"/>
          <w:sz w:val="24"/>
          <w:szCs w:val="24"/>
        </w:rPr>
        <w:t>21</w:t>
      </w:r>
      <w:r w:rsidR="001D1660">
        <w:rPr>
          <w:rFonts w:ascii="Times New Roman" w:hAnsi="Times New Roman" w:cs="Times New Roman"/>
          <w:sz w:val="24"/>
          <w:szCs w:val="24"/>
        </w:rPr>
        <w:t>, 1999</w:t>
      </w:r>
      <w:r w:rsidRPr="00931924">
        <w:rPr>
          <w:rFonts w:ascii="Times New Roman" w:hAnsi="Times New Roman" w:cs="Times New Roman"/>
          <w:sz w:val="24"/>
          <w:szCs w:val="24"/>
        </w:rPr>
        <w:t xml:space="preserve">. </w:t>
      </w:r>
      <w:r w:rsidR="001D1660" w:rsidRPr="00931924">
        <w:rPr>
          <w:rFonts w:ascii="Times New Roman" w:hAnsi="Times New Roman" w:cs="Times New Roman"/>
          <w:sz w:val="24"/>
          <w:szCs w:val="24"/>
        </w:rPr>
        <w:t>American Society for Photogrammetry and Remote Sensing,</w:t>
      </w:r>
      <w:r w:rsidR="001D1660" w:rsidRPr="001D1660">
        <w:rPr>
          <w:rFonts w:ascii="Times New Roman" w:hAnsi="Times New Roman" w:cs="Times New Roman"/>
          <w:sz w:val="24"/>
          <w:szCs w:val="24"/>
        </w:rPr>
        <w:t xml:space="preserve"> </w:t>
      </w:r>
      <w:r w:rsidRPr="00931924">
        <w:rPr>
          <w:rFonts w:ascii="Times New Roman" w:hAnsi="Times New Roman" w:cs="Times New Roman"/>
          <w:sz w:val="24"/>
          <w:szCs w:val="24"/>
        </w:rPr>
        <w:t xml:space="preserve">Bethesda, </w:t>
      </w:r>
      <w:r w:rsidR="001D1660">
        <w:rPr>
          <w:rFonts w:ascii="Times New Roman" w:hAnsi="Times New Roman" w:cs="Times New Roman"/>
          <w:sz w:val="24"/>
          <w:szCs w:val="24"/>
        </w:rPr>
        <w:t>USA.</w:t>
      </w:r>
    </w:p>
    <w:p w14:paraId="397E70F9" w14:textId="77777777" w:rsidR="008518AC" w:rsidRPr="00931924" w:rsidRDefault="008518AC" w:rsidP="00931924">
      <w:pPr>
        <w:pStyle w:val="Bibliography"/>
        <w:rPr>
          <w:rFonts w:ascii="Times New Roman" w:hAnsi="Times New Roman" w:cs="Times New Roman"/>
          <w:sz w:val="24"/>
        </w:rPr>
      </w:pPr>
      <w:r w:rsidRPr="00931924">
        <w:rPr>
          <w:rFonts w:ascii="Times New Roman" w:hAnsi="Times New Roman" w:cs="Times New Roman"/>
          <w:smallCaps/>
          <w:sz w:val="24"/>
        </w:rPr>
        <w:t>Trimble, M.J.</w:t>
      </w:r>
      <w:r w:rsidRPr="00931924">
        <w:rPr>
          <w:rFonts w:ascii="Times New Roman" w:hAnsi="Times New Roman" w:cs="Times New Roman"/>
          <w:sz w:val="24"/>
        </w:rPr>
        <w:t xml:space="preserve">, </w:t>
      </w:r>
      <w:r w:rsidRPr="00931924">
        <w:rPr>
          <w:rFonts w:ascii="Times New Roman" w:hAnsi="Times New Roman" w:cs="Times New Roman"/>
          <w:smallCaps/>
          <w:sz w:val="24"/>
        </w:rPr>
        <w:t>Ferreira, S.M.</w:t>
      </w:r>
      <w:r w:rsidRPr="00931924">
        <w:rPr>
          <w:rFonts w:ascii="Times New Roman" w:hAnsi="Times New Roman" w:cs="Times New Roman"/>
          <w:sz w:val="24"/>
        </w:rPr>
        <w:t xml:space="preserve"> &amp; </w:t>
      </w:r>
      <w:r w:rsidRPr="00931924">
        <w:rPr>
          <w:rFonts w:ascii="Times New Roman" w:hAnsi="Times New Roman" w:cs="Times New Roman"/>
          <w:smallCaps/>
          <w:sz w:val="24"/>
        </w:rPr>
        <w:t>van Aarde, R.J.</w:t>
      </w:r>
      <w:r w:rsidRPr="00931924">
        <w:rPr>
          <w:rFonts w:ascii="Times New Roman" w:hAnsi="Times New Roman" w:cs="Times New Roman"/>
          <w:sz w:val="24"/>
        </w:rPr>
        <w:t xml:space="preserve"> (2009) Drivers of megaherbivore demographic fluctuations: inference from elephants. </w:t>
      </w:r>
      <w:r w:rsidRPr="00931924">
        <w:rPr>
          <w:rFonts w:ascii="Times New Roman" w:hAnsi="Times New Roman" w:cs="Times New Roman"/>
          <w:i/>
          <w:iCs/>
          <w:sz w:val="24"/>
        </w:rPr>
        <w:t>Journal of Zoology</w:t>
      </w:r>
      <w:r w:rsidRPr="00931924">
        <w:rPr>
          <w:rFonts w:ascii="Times New Roman" w:hAnsi="Times New Roman" w:cs="Times New Roman"/>
          <w:sz w:val="24"/>
        </w:rPr>
        <w:t>, 279, 18–26.</w:t>
      </w:r>
    </w:p>
    <w:p w14:paraId="1D3E6C4E" w14:textId="353FCD9E" w:rsidR="00B306C6" w:rsidRDefault="003B28C9" w:rsidP="00931924">
      <w:pPr>
        <w:pStyle w:val="NormalWeb"/>
        <w:shd w:val="clear" w:color="auto" w:fill="FFFFFF"/>
        <w:spacing w:before="0" w:beforeAutospacing="0" w:after="150" w:afterAutospacing="0"/>
        <w:rPr>
          <w:rFonts w:ascii="Arial" w:hAnsi="Arial" w:cs="Arial"/>
          <w:color w:val="333333"/>
          <w:sz w:val="21"/>
          <w:szCs w:val="21"/>
        </w:rPr>
      </w:pPr>
      <w:r w:rsidRPr="00931924">
        <w:fldChar w:fldCharType="end"/>
      </w:r>
      <w:bookmarkStart w:id="1" w:name="_Hlk122360701"/>
      <w:r w:rsidR="006D67C7">
        <w:t>USGS</w:t>
      </w:r>
      <w:r w:rsidR="00376BE2">
        <w:t xml:space="preserve"> </w:t>
      </w:r>
      <w:r w:rsidR="00376BE2" w:rsidRPr="00931924">
        <w:rPr>
          <w:smallCaps/>
        </w:rPr>
        <w:t>(U.S. Geological Survey)</w:t>
      </w:r>
      <w:r w:rsidR="006D67C7">
        <w:t xml:space="preserve"> (</w:t>
      </w:r>
      <w:r w:rsidR="004B5CDC">
        <w:t xml:space="preserve">2022) </w:t>
      </w:r>
      <w:r w:rsidR="006D67C7" w:rsidRPr="00931924">
        <w:rPr>
          <w:i/>
          <w:iCs/>
        </w:rPr>
        <w:t>USGS FEWS NET Data Portal</w:t>
      </w:r>
      <w:r w:rsidR="004B5CDC" w:rsidRPr="00931924">
        <w:rPr>
          <w:i/>
          <w:iCs/>
        </w:rPr>
        <w:t xml:space="preserve">. </w:t>
      </w:r>
      <w:hyperlink r:id="rId21" w:history="1">
        <w:r w:rsidR="00522F2F" w:rsidRPr="001906D8">
          <w:rPr>
            <w:rStyle w:val="Hyperlink"/>
          </w:rPr>
          <w:t>earlywarning.usgs.gov/fews</w:t>
        </w:r>
      </w:hyperlink>
      <w:r w:rsidR="00522F2F">
        <w:t xml:space="preserve"> </w:t>
      </w:r>
      <w:r w:rsidR="005F5CB0">
        <w:t>[</w:t>
      </w:r>
      <w:r w:rsidR="005F5CB0" w:rsidRPr="005F5CB0">
        <w:t>accessed March 2021</w:t>
      </w:r>
      <w:r w:rsidR="00522F2F">
        <w:t>].</w:t>
      </w:r>
    </w:p>
    <w:bookmarkEnd w:id="1"/>
    <w:p w14:paraId="1764B7C6" w14:textId="3389A871" w:rsidR="003B28C9" w:rsidRPr="000674CB" w:rsidRDefault="003B28C9" w:rsidP="00931924">
      <w:pPr>
        <w:spacing w:line="240" w:lineRule="auto"/>
        <w:rPr>
          <w:rFonts w:ascii="Times New Roman" w:hAnsi="Times New Roman" w:cs="Times New Roman"/>
          <w:b/>
          <w:sz w:val="24"/>
          <w:szCs w:val="24"/>
        </w:rPr>
      </w:pPr>
    </w:p>
    <w:sectPr w:rsidR="003B28C9" w:rsidRPr="000674CB" w:rsidSect="00C027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1B6D" w14:textId="77777777" w:rsidR="00301417" w:rsidRDefault="00301417" w:rsidP="00AF4CA5">
      <w:pPr>
        <w:spacing w:after="0" w:line="240" w:lineRule="auto"/>
      </w:pPr>
      <w:r>
        <w:separator/>
      </w:r>
    </w:p>
  </w:endnote>
  <w:endnote w:type="continuationSeparator" w:id="0">
    <w:p w14:paraId="232BE78C" w14:textId="77777777" w:rsidR="00301417" w:rsidRDefault="00301417" w:rsidP="00AF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PL SungtiL GB">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dvTimes">
    <w:altName w:val="MS Mincho"/>
    <w:panose1 w:val="00000000000000000000"/>
    <w:charset w:val="81"/>
    <w:family w:val="auto"/>
    <w:notTrueType/>
    <w:pitch w:val="default"/>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45E3" w14:textId="77777777" w:rsidR="00301417" w:rsidRDefault="00301417" w:rsidP="00AF4CA5">
      <w:pPr>
        <w:spacing w:after="0" w:line="240" w:lineRule="auto"/>
      </w:pPr>
      <w:r>
        <w:separator/>
      </w:r>
    </w:p>
  </w:footnote>
  <w:footnote w:type="continuationSeparator" w:id="0">
    <w:p w14:paraId="5C119449" w14:textId="77777777" w:rsidR="00301417" w:rsidRDefault="00301417" w:rsidP="00AF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2C9B"/>
    <w:multiLevelType w:val="hybridMultilevel"/>
    <w:tmpl w:val="E5D4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05CAD"/>
    <w:rsid w:val="00011513"/>
    <w:rsid w:val="00012BD7"/>
    <w:rsid w:val="00012F9A"/>
    <w:rsid w:val="00020BC1"/>
    <w:rsid w:val="00025546"/>
    <w:rsid w:val="00025762"/>
    <w:rsid w:val="00030363"/>
    <w:rsid w:val="00030E23"/>
    <w:rsid w:val="00052930"/>
    <w:rsid w:val="00053B04"/>
    <w:rsid w:val="000618FA"/>
    <w:rsid w:val="000621CA"/>
    <w:rsid w:val="00064F2E"/>
    <w:rsid w:val="000674CB"/>
    <w:rsid w:val="0007096A"/>
    <w:rsid w:val="00071815"/>
    <w:rsid w:val="00074E36"/>
    <w:rsid w:val="000925AC"/>
    <w:rsid w:val="0009724E"/>
    <w:rsid w:val="000B4DE9"/>
    <w:rsid w:val="000D50CD"/>
    <w:rsid w:val="000D59CD"/>
    <w:rsid w:val="000D62EC"/>
    <w:rsid w:val="000E6CBA"/>
    <w:rsid w:val="000F01EC"/>
    <w:rsid w:val="00101E08"/>
    <w:rsid w:val="001076BC"/>
    <w:rsid w:val="00116054"/>
    <w:rsid w:val="00120787"/>
    <w:rsid w:val="001263EF"/>
    <w:rsid w:val="001317D7"/>
    <w:rsid w:val="00131C45"/>
    <w:rsid w:val="00132E70"/>
    <w:rsid w:val="0016114E"/>
    <w:rsid w:val="00163B1A"/>
    <w:rsid w:val="00164D8A"/>
    <w:rsid w:val="00186EBB"/>
    <w:rsid w:val="0019071D"/>
    <w:rsid w:val="001C208B"/>
    <w:rsid w:val="001C668C"/>
    <w:rsid w:val="001D1660"/>
    <w:rsid w:val="001D32E0"/>
    <w:rsid w:val="001E46DC"/>
    <w:rsid w:val="001E6FFC"/>
    <w:rsid w:val="001F0F05"/>
    <w:rsid w:val="001F2711"/>
    <w:rsid w:val="001F3A8B"/>
    <w:rsid w:val="00202C2F"/>
    <w:rsid w:val="00232D12"/>
    <w:rsid w:val="0024487E"/>
    <w:rsid w:val="00255BCB"/>
    <w:rsid w:val="0027283E"/>
    <w:rsid w:val="00294FA8"/>
    <w:rsid w:val="002A32EB"/>
    <w:rsid w:val="002C02E9"/>
    <w:rsid w:val="002C447E"/>
    <w:rsid w:val="002E3020"/>
    <w:rsid w:val="002F0E5D"/>
    <w:rsid w:val="00301300"/>
    <w:rsid w:val="00301417"/>
    <w:rsid w:val="00314BC0"/>
    <w:rsid w:val="003158FC"/>
    <w:rsid w:val="00321CEB"/>
    <w:rsid w:val="00351322"/>
    <w:rsid w:val="00360D7B"/>
    <w:rsid w:val="00365A9F"/>
    <w:rsid w:val="00366E2E"/>
    <w:rsid w:val="00376BE2"/>
    <w:rsid w:val="00382706"/>
    <w:rsid w:val="003947B1"/>
    <w:rsid w:val="00394AEF"/>
    <w:rsid w:val="003B28C9"/>
    <w:rsid w:val="003C5732"/>
    <w:rsid w:val="003C6501"/>
    <w:rsid w:val="003E0E8E"/>
    <w:rsid w:val="003E2200"/>
    <w:rsid w:val="003E5C49"/>
    <w:rsid w:val="00400218"/>
    <w:rsid w:val="00400CD8"/>
    <w:rsid w:val="004107B7"/>
    <w:rsid w:val="00425509"/>
    <w:rsid w:val="00443428"/>
    <w:rsid w:val="00486CAB"/>
    <w:rsid w:val="00487DBE"/>
    <w:rsid w:val="00490713"/>
    <w:rsid w:val="00492518"/>
    <w:rsid w:val="004971C8"/>
    <w:rsid w:val="004B5CDC"/>
    <w:rsid w:val="004C2C33"/>
    <w:rsid w:val="004C4720"/>
    <w:rsid w:val="004F5F52"/>
    <w:rsid w:val="004F6653"/>
    <w:rsid w:val="00504E94"/>
    <w:rsid w:val="00522F2F"/>
    <w:rsid w:val="0052416F"/>
    <w:rsid w:val="00526BC6"/>
    <w:rsid w:val="00527F61"/>
    <w:rsid w:val="00530DC7"/>
    <w:rsid w:val="005438F5"/>
    <w:rsid w:val="00544E53"/>
    <w:rsid w:val="005531D0"/>
    <w:rsid w:val="00555C3F"/>
    <w:rsid w:val="00577AAB"/>
    <w:rsid w:val="00577F18"/>
    <w:rsid w:val="005C0220"/>
    <w:rsid w:val="005D6C50"/>
    <w:rsid w:val="005E19A2"/>
    <w:rsid w:val="005E54CC"/>
    <w:rsid w:val="005F0C81"/>
    <w:rsid w:val="005F5CB0"/>
    <w:rsid w:val="00602ED0"/>
    <w:rsid w:val="00630AC1"/>
    <w:rsid w:val="00634578"/>
    <w:rsid w:val="00642D51"/>
    <w:rsid w:val="00644193"/>
    <w:rsid w:val="006454D9"/>
    <w:rsid w:val="00646495"/>
    <w:rsid w:val="006477C1"/>
    <w:rsid w:val="00650946"/>
    <w:rsid w:val="00671634"/>
    <w:rsid w:val="00671C75"/>
    <w:rsid w:val="00683071"/>
    <w:rsid w:val="00685D7C"/>
    <w:rsid w:val="006931C3"/>
    <w:rsid w:val="00697319"/>
    <w:rsid w:val="006B0B84"/>
    <w:rsid w:val="006C0E5E"/>
    <w:rsid w:val="006D5FE0"/>
    <w:rsid w:val="006D67C7"/>
    <w:rsid w:val="006D7AEB"/>
    <w:rsid w:val="006E53A4"/>
    <w:rsid w:val="00701403"/>
    <w:rsid w:val="00707492"/>
    <w:rsid w:val="00715D47"/>
    <w:rsid w:val="0071761C"/>
    <w:rsid w:val="007322B6"/>
    <w:rsid w:val="007372E6"/>
    <w:rsid w:val="007435B4"/>
    <w:rsid w:val="00751567"/>
    <w:rsid w:val="007523BE"/>
    <w:rsid w:val="00756F63"/>
    <w:rsid w:val="0077149F"/>
    <w:rsid w:val="00773AB7"/>
    <w:rsid w:val="007942A6"/>
    <w:rsid w:val="00796655"/>
    <w:rsid w:val="00797ABB"/>
    <w:rsid w:val="007A0C54"/>
    <w:rsid w:val="007A5B17"/>
    <w:rsid w:val="007B57F2"/>
    <w:rsid w:val="007D1C5F"/>
    <w:rsid w:val="007D6DDF"/>
    <w:rsid w:val="00802BD9"/>
    <w:rsid w:val="008045C4"/>
    <w:rsid w:val="00813B00"/>
    <w:rsid w:val="0082239F"/>
    <w:rsid w:val="00824CBA"/>
    <w:rsid w:val="00824EC7"/>
    <w:rsid w:val="008376B8"/>
    <w:rsid w:val="00845533"/>
    <w:rsid w:val="008518AC"/>
    <w:rsid w:val="00877F28"/>
    <w:rsid w:val="00882A8C"/>
    <w:rsid w:val="00891329"/>
    <w:rsid w:val="008A32E3"/>
    <w:rsid w:val="008C3A89"/>
    <w:rsid w:val="008D2351"/>
    <w:rsid w:val="008D7A55"/>
    <w:rsid w:val="008E05BE"/>
    <w:rsid w:val="008E2388"/>
    <w:rsid w:val="008E2FD5"/>
    <w:rsid w:val="008E49EF"/>
    <w:rsid w:val="008F0B48"/>
    <w:rsid w:val="009007F2"/>
    <w:rsid w:val="00901170"/>
    <w:rsid w:val="009117A7"/>
    <w:rsid w:val="00912326"/>
    <w:rsid w:val="00917F38"/>
    <w:rsid w:val="00924B47"/>
    <w:rsid w:val="009268C3"/>
    <w:rsid w:val="00931924"/>
    <w:rsid w:val="00933328"/>
    <w:rsid w:val="00941362"/>
    <w:rsid w:val="009452F0"/>
    <w:rsid w:val="00960ED7"/>
    <w:rsid w:val="00965396"/>
    <w:rsid w:val="00980011"/>
    <w:rsid w:val="009832C1"/>
    <w:rsid w:val="0099438D"/>
    <w:rsid w:val="0099629F"/>
    <w:rsid w:val="009A35E6"/>
    <w:rsid w:val="009C402E"/>
    <w:rsid w:val="009D783D"/>
    <w:rsid w:val="009E0568"/>
    <w:rsid w:val="009F2208"/>
    <w:rsid w:val="009F510E"/>
    <w:rsid w:val="009F5C7F"/>
    <w:rsid w:val="00A17165"/>
    <w:rsid w:val="00A26BDD"/>
    <w:rsid w:val="00A50F88"/>
    <w:rsid w:val="00A51159"/>
    <w:rsid w:val="00A61E8A"/>
    <w:rsid w:val="00A85143"/>
    <w:rsid w:val="00A93517"/>
    <w:rsid w:val="00A96A4A"/>
    <w:rsid w:val="00A97B9D"/>
    <w:rsid w:val="00AB1766"/>
    <w:rsid w:val="00AB4DB9"/>
    <w:rsid w:val="00AB7C18"/>
    <w:rsid w:val="00AC5F01"/>
    <w:rsid w:val="00AD79B6"/>
    <w:rsid w:val="00AE0B55"/>
    <w:rsid w:val="00AF1F48"/>
    <w:rsid w:val="00AF4CA5"/>
    <w:rsid w:val="00AF5AB2"/>
    <w:rsid w:val="00B03FB0"/>
    <w:rsid w:val="00B11657"/>
    <w:rsid w:val="00B23601"/>
    <w:rsid w:val="00B24422"/>
    <w:rsid w:val="00B306C6"/>
    <w:rsid w:val="00B36EAC"/>
    <w:rsid w:val="00B37484"/>
    <w:rsid w:val="00B54FC7"/>
    <w:rsid w:val="00B65A05"/>
    <w:rsid w:val="00B77A09"/>
    <w:rsid w:val="00B81725"/>
    <w:rsid w:val="00B83C74"/>
    <w:rsid w:val="00BA168F"/>
    <w:rsid w:val="00BB3316"/>
    <w:rsid w:val="00BB6181"/>
    <w:rsid w:val="00BB7BE6"/>
    <w:rsid w:val="00BC629C"/>
    <w:rsid w:val="00BC736C"/>
    <w:rsid w:val="00BE7613"/>
    <w:rsid w:val="00BF1136"/>
    <w:rsid w:val="00C02736"/>
    <w:rsid w:val="00C02FE4"/>
    <w:rsid w:val="00C049B8"/>
    <w:rsid w:val="00C24600"/>
    <w:rsid w:val="00C44080"/>
    <w:rsid w:val="00C465DA"/>
    <w:rsid w:val="00C5799D"/>
    <w:rsid w:val="00C57EEB"/>
    <w:rsid w:val="00C6509B"/>
    <w:rsid w:val="00C71B91"/>
    <w:rsid w:val="00C864A9"/>
    <w:rsid w:val="00C902D6"/>
    <w:rsid w:val="00C94C86"/>
    <w:rsid w:val="00CA1AF3"/>
    <w:rsid w:val="00CA47FE"/>
    <w:rsid w:val="00CB395C"/>
    <w:rsid w:val="00CB633B"/>
    <w:rsid w:val="00CD5045"/>
    <w:rsid w:val="00CE5C93"/>
    <w:rsid w:val="00D002FC"/>
    <w:rsid w:val="00D04650"/>
    <w:rsid w:val="00D051A6"/>
    <w:rsid w:val="00D12BFB"/>
    <w:rsid w:val="00D24D12"/>
    <w:rsid w:val="00D25B14"/>
    <w:rsid w:val="00D263ED"/>
    <w:rsid w:val="00D2672A"/>
    <w:rsid w:val="00D27AA3"/>
    <w:rsid w:val="00D47179"/>
    <w:rsid w:val="00D55B1E"/>
    <w:rsid w:val="00D76900"/>
    <w:rsid w:val="00DA3522"/>
    <w:rsid w:val="00DB01E7"/>
    <w:rsid w:val="00DB0378"/>
    <w:rsid w:val="00DB4874"/>
    <w:rsid w:val="00DF552E"/>
    <w:rsid w:val="00DF6C0C"/>
    <w:rsid w:val="00E163B6"/>
    <w:rsid w:val="00E201B8"/>
    <w:rsid w:val="00E25464"/>
    <w:rsid w:val="00E34672"/>
    <w:rsid w:val="00E42B96"/>
    <w:rsid w:val="00E551F9"/>
    <w:rsid w:val="00E56803"/>
    <w:rsid w:val="00E56C4A"/>
    <w:rsid w:val="00E70635"/>
    <w:rsid w:val="00E74790"/>
    <w:rsid w:val="00E77341"/>
    <w:rsid w:val="00E90C13"/>
    <w:rsid w:val="00E94001"/>
    <w:rsid w:val="00EA2552"/>
    <w:rsid w:val="00EA4743"/>
    <w:rsid w:val="00EC087B"/>
    <w:rsid w:val="00EE0893"/>
    <w:rsid w:val="00EF615E"/>
    <w:rsid w:val="00F028BA"/>
    <w:rsid w:val="00F051F5"/>
    <w:rsid w:val="00F10039"/>
    <w:rsid w:val="00F14C0A"/>
    <w:rsid w:val="00F1522A"/>
    <w:rsid w:val="00F1568C"/>
    <w:rsid w:val="00F1603D"/>
    <w:rsid w:val="00F416DB"/>
    <w:rsid w:val="00F42620"/>
    <w:rsid w:val="00F43A0B"/>
    <w:rsid w:val="00F56B18"/>
    <w:rsid w:val="00F6318A"/>
    <w:rsid w:val="00F747A3"/>
    <w:rsid w:val="00F75162"/>
    <w:rsid w:val="00F8296B"/>
    <w:rsid w:val="00F85A04"/>
    <w:rsid w:val="00FA0742"/>
    <w:rsid w:val="00FA603C"/>
    <w:rsid w:val="00FA6540"/>
    <w:rsid w:val="00FA70FA"/>
    <w:rsid w:val="00FC6738"/>
    <w:rsid w:val="00FD2E75"/>
    <w:rsid w:val="00FD5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88CE"/>
  <w15:chartTrackingRefBased/>
  <w15:docId w15:val="{FC5D5801-855A-42DB-A21B-33E6997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C5799D"/>
    <w:pPr>
      <w:widowControl w:val="0"/>
      <w:spacing w:after="0" w:line="240" w:lineRule="auto"/>
    </w:pPr>
    <w:rPr>
      <w:rFonts w:ascii="Times New Roman" w:eastAsia="AR PL SungtiL GB" w:hAnsi="Times New Roman" w:cs="Lohit Devanagari"/>
      <w:kern w:val="2"/>
      <w:sz w:val="24"/>
      <w:szCs w:val="24"/>
      <w:lang w:eastAsia="zh-CN" w:bidi="hi-IN"/>
    </w:rPr>
  </w:style>
  <w:style w:type="character" w:customStyle="1" w:styleId="InternetLink">
    <w:name w:val="Internet Link"/>
    <w:rsid w:val="00F416DB"/>
    <w:rPr>
      <w:color w:val="000080"/>
      <w:u w:val="single"/>
    </w:rPr>
  </w:style>
  <w:style w:type="paragraph" w:customStyle="1" w:styleId="Table">
    <w:name w:val="Table"/>
    <w:aliases w:val="figure and plate caption text"/>
    <w:basedOn w:val="Normal"/>
    <w:qFormat/>
    <w:rsid w:val="00F416DB"/>
    <w:pPr>
      <w:spacing w:after="0" w:line="360" w:lineRule="auto"/>
      <w:jc w:val="both"/>
    </w:pPr>
    <w:rPr>
      <w:rFonts w:ascii="Times New Roman" w:eastAsia="AR PL SungtiL GB" w:hAnsi="Times New Roman" w:cs="Lohit Devanagari"/>
      <w:kern w:val="2"/>
      <w:sz w:val="24"/>
      <w:szCs w:val="24"/>
      <w:lang w:eastAsia="zh-CN" w:bidi="hi-IN"/>
    </w:rPr>
  </w:style>
  <w:style w:type="character" w:customStyle="1" w:styleId="Oryxauthornames">
    <w:name w:val="Oryx author names"/>
    <w:qFormat/>
    <w:rsid w:val="00F416DB"/>
    <w:rPr>
      <w:smallCaps/>
    </w:rPr>
  </w:style>
  <w:style w:type="paragraph" w:customStyle="1" w:styleId="Namesaddresses">
    <w:name w:val="Names &amp; addresses"/>
    <w:basedOn w:val="Normal"/>
    <w:qFormat/>
    <w:rsid w:val="00F416DB"/>
    <w:pPr>
      <w:spacing w:after="0" w:line="360" w:lineRule="auto"/>
    </w:pPr>
    <w:rPr>
      <w:rFonts w:ascii="Times New Roman" w:eastAsia="AR PL SungtiL GB" w:hAnsi="Times New Roman" w:cs="Lohit Devanagari"/>
      <w:kern w:val="2"/>
      <w:sz w:val="24"/>
      <w:szCs w:val="24"/>
      <w:lang w:eastAsia="zh-CN" w:bidi="hi-IN"/>
    </w:rPr>
  </w:style>
  <w:style w:type="character" w:customStyle="1" w:styleId="Surname">
    <w:name w:val="Surname"/>
    <w:qFormat/>
    <w:rsid w:val="006B0B84"/>
    <w:rPr>
      <w:rFonts w:ascii="Times New Roman" w:hAnsi="Times New Roman" w:cs="Times New Roman"/>
      <w:color w:val="FF00FF"/>
      <w:sz w:val="20"/>
    </w:rPr>
  </w:style>
  <w:style w:type="paragraph" w:customStyle="1" w:styleId="AuthorGroup">
    <w:name w:val="AuthorGroup"/>
    <w:basedOn w:val="Normal"/>
    <w:qFormat/>
    <w:rsid w:val="006B0B84"/>
    <w:pPr>
      <w:spacing w:before="60" w:after="60" w:line="240" w:lineRule="auto"/>
    </w:pPr>
    <w:rPr>
      <w:rFonts w:ascii="Times New Roman" w:eastAsia="Times New Roman" w:hAnsi="Times New Roman" w:cs="Times New Roman"/>
      <w:kern w:val="2"/>
      <w:sz w:val="20"/>
      <w:szCs w:val="24"/>
      <w:lang w:val="en-US" w:eastAsia="zh-CN"/>
    </w:rPr>
  </w:style>
  <w:style w:type="character" w:styleId="Hyperlink">
    <w:name w:val="Hyperlink"/>
    <w:basedOn w:val="DefaultParagraphFont"/>
    <w:uiPriority w:val="99"/>
    <w:unhideWhenUsed/>
    <w:rsid w:val="006B0B84"/>
    <w:rPr>
      <w:color w:val="0563C1" w:themeColor="hyperlink"/>
      <w:u w:val="single"/>
    </w:rPr>
  </w:style>
  <w:style w:type="paragraph" w:styleId="BodyText">
    <w:name w:val="Body Text"/>
    <w:basedOn w:val="Normal"/>
    <w:link w:val="BodyTextChar"/>
    <w:qFormat/>
    <w:rsid w:val="00EE0893"/>
    <w:pPr>
      <w:spacing w:after="113" w:line="360" w:lineRule="auto"/>
      <w:jc w:val="both"/>
    </w:pPr>
    <w:rPr>
      <w:rFonts w:ascii="Times New Roman" w:eastAsia="AR PL SungtiL GB" w:hAnsi="Times New Roman" w:cs="Lohit Devanagari"/>
      <w:kern w:val="2"/>
      <w:sz w:val="24"/>
      <w:szCs w:val="24"/>
      <w:lang w:eastAsia="zh-CN" w:bidi="hi-IN"/>
    </w:rPr>
  </w:style>
  <w:style w:type="character" w:customStyle="1" w:styleId="BodyTextChar">
    <w:name w:val="Body Text Char"/>
    <w:basedOn w:val="DefaultParagraphFont"/>
    <w:link w:val="BodyText"/>
    <w:rsid w:val="00EE0893"/>
    <w:rPr>
      <w:rFonts w:ascii="Times New Roman" w:eastAsia="AR PL SungtiL GB" w:hAnsi="Times New Roman" w:cs="Lohit Devanagari"/>
      <w:kern w:val="2"/>
      <w:sz w:val="24"/>
      <w:szCs w:val="24"/>
      <w:lang w:eastAsia="zh-CN" w:bidi="hi-IN"/>
    </w:rPr>
  </w:style>
  <w:style w:type="character" w:styleId="LineNumber">
    <w:name w:val="line number"/>
    <w:basedOn w:val="DefaultParagraphFont"/>
    <w:uiPriority w:val="99"/>
    <w:semiHidden/>
    <w:unhideWhenUsed/>
    <w:rsid w:val="000674CB"/>
  </w:style>
  <w:style w:type="paragraph" w:styleId="Bibliography">
    <w:name w:val="Bibliography"/>
    <w:basedOn w:val="Normal"/>
    <w:next w:val="Normal"/>
    <w:uiPriority w:val="37"/>
    <w:unhideWhenUsed/>
    <w:rsid w:val="003B28C9"/>
    <w:pPr>
      <w:spacing w:after="240" w:line="240" w:lineRule="auto"/>
      <w:ind w:left="720" w:hanging="720"/>
    </w:pPr>
  </w:style>
  <w:style w:type="paragraph" w:styleId="Revision">
    <w:name w:val="Revision"/>
    <w:hidden/>
    <w:uiPriority w:val="99"/>
    <w:semiHidden/>
    <w:rsid w:val="00394AEF"/>
    <w:pPr>
      <w:spacing w:after="0" w:line="240" w:lineRule="auto"/>
    </w:pPr>
  </w:style>
  <w:style w:type="paragraph" w:styleId="ListParagraph">
    <w:name w:val="List Paragraph"/>
    <w:basedOn w:val="Normal"/>
    <w:uiPriority w:val="34"/>
    <w:qFormat/>
    <w:rsid w:val="00FA70FA"/>
    <w:pPr>
      <w:ind w:left="720"/>
      <w:contextualSpacing/>
    </w:pPr>
  </w:style>
  <w:style w:type="paragraph" w:styleId="NormalWeb">
    <w:name w:val="Normal (Web)"/>
    <w:basedOn w:val="Normal"/>
    <w:uiPriority w:val="99"/>
    <w:semiHidden/>
    <w:unhideWhenUsed/>
    <w:rsid w:val="00B306C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BA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1E08"/>
    <w:rPr>
      <w:sz w:val="16"/>
      <w:szCs w:val="16"/>
    </w:rPr>
  </w:style>
  <w:style w:type="paragraph" w:styleId="CommentText">
    <w:name w:val="annotation text"/>
    <w:basedOn w:val="Normal"/>
    <w:link w:val="CommentTextChar"/>
    <w:uiPriority w:val="99"/>
    <w:semiHidden/>
    <w:unhideWhenUsed/>
    <w:rsid w:val="00101E08"/>
    <w:pPr>
      <w:spacing w:line="240" w:lineRule="auto"/>
    </w:pPr>
    <w:rPr>
      <w:sz w:val="20"/>
      <w:szCs w:val="20"/>
    </w:rPr>
  </w:style>
  <w:style w:type="character" w:customStyle="1" w:styleId="CommentTextChar">
    <w:name w:val="Comment Text Char"/>
    <w:basedOn w:val="DefaultParagraphFont"/>
    <w:link w:val="CommentText"/>
    <w:uiPriority w:val="99"/>
    <w:semiHidden/>
    <w:rsid w:val="00101E08"/>
    <w:rPr>
      <w:sz w:val="20"/>
      <w:szCs w:val="20"/>
    </w:rPr>
  </w:style>
  <w:style w:type="paragraph" w:styleId="CommentSubject">
    <w:name w:val="annotation subject"/>
    <w:basedOn w:val="CommentText"/>
    <w:next w:val="CommentText"/>
    <w:link w:val="CommentSubjectChar"/>
    <w:uiPriority w:val="99"/>
    <w:semiHidden/>
    <w:unhideWhenUsed/>
    <w:rsid w:val="00101E08"/>
    <w:rPr>
      <w:b/>
      <w:bCs/>
    </w:rPr>
  </w:style>
  <w:style w:type="character" w:customStyle="1" w:styleId="CommentSubjectChar">
    <w:name w:val="Comment Subject Char"/>
    <w:basedOn w:val="CommentTextChar"/>
    <w:link w:val="CommentSubject"/>
    <w:uiPriority w:val="99"/>
    <w:semiHidden/>
    <w:rsid w:val="00101E08"/>
    <w:rPr>
      <w:b/>
      <w:bCs/>
      <w:sz w:val="20"/>
      <w:szCs w:val="20"/>
    </w:rPr>
  </w:style>
  <w:style w:type="character" w:styleId="FollowedHyperlink">
    <w:name w:val="FollowedHyperlink"/>
    <w:basedOn w:val="DefaultParagraphFont"/>
    <w:uiPriority w:val="99"/>
    <w:semiHidden/>
    <w:unhideWhenUsed/>
    <w:rsid w:val="00C6509B"/>
    <w:rPr>
      <w:color w:val="954F72" w:themeColor="followedHyperlink"/>
      <w:u w:val="single"/>
    </w:rPr>
  </w:style>
  <w:style w:type="character" w:styleId="UnresolvedMention">
    <w:name w:val="Unresolved Mention"/>
    <w:basedOn w:val="DefaultParagraphFont"/>
    <w:uiPriority w:val="99"/>
    <w:semiHidden/>
    <w:unhideWhenUsed/>
    <w:rsid w:val="00C6509B"/>
    <w:rPr>
      <w:color w:val="605E5C"/>
      <w:shd w:val="clear" w:color="auto" w:fill="E1DFDD"/>
    </w:rPr>
  </w:style>
  <w:style w:type="paragraph" w:styleId="FootnoteText">
    <w:name w:val="footnote text"/>
    <w:basedOn w:val="Normal"/>
    <w:link w:val="FootnoteTextChar"/>
    <w:uiPriority w:val="99"/>
    <w:semiHidden/>
    <w:unhideWhenUsed/>
    <w:rsid w:val="00AF4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4CA5"/>
    <w:rPr>
      <w:sz w:val="20"/>
      <w:szCs w:val="20"/>
    </w:rPr>
  </w:style>
  <w:style w:type="character" w:styleId="FootnoteReference">
    <w:name w:val="footnote reference"/>
    <w:basedOn w:val="DefaultParagraphFont"/>
    <w:uiPriority w:val="99"/>
    <w:semiHidden/>
    <w:unhideWhenUsed/>
    <w:rsid w:val="00AF4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8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yperlink" Target="https://earlywarning.usgs.gov/few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isric.org/explore/soilgri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Files\Namibia\ORC\Manuscript%201\Analysis\Lifetime_repr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Namibia\ORC\Manuscript%201\Analysis\IBI_glm_final_MC.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val>
            <c:numRef>
              <c:f>Sheet1!$B$1:$B$8</c:f>
              <c:numCache>
                <c:formatCode>General</c:formatCode>
                <c:ptCount val="8"/>
                <c:pt idx="0">
                  <c:v>7</c:v>
                </c:pt>
                <c:pt idx="1">
                  <c:v>7</c:v>
                </c:pt>
                <c:pt idx="2">
                  <c:v>10</c:v>
                </c:pt>
                <c:pt idx="3">
                  <c:v>5</c:v>
                </c:pt>
                <c:pt idx="4">
                  <c:v>3</c:v>
                </c:pt>
                <c:pt idx="5">
                  <c:v>1</c:v>
                </c:pt>
                <c:pt idx="6">
                  <c:v>0</c:v>
                </c:pt>
                <c:pt idx="7">
                  <c:v>1</c:v>
                </c:pt>
              </c:numCache>
            </c:numRef>
          </c:val>
          <c:extLst>
            <c:ext xmlns:c16="http://schemas.microsoft.com/office/drawing/2014/chart" uri="{C3380CC4-5D6E-409C-BE32-E72D297353CC}">
              <c16:uniqueId val="{00000000-A4D9-46AD-BB91-958526929E85}"/>
            </c:ext>
          </c:extLst>
        </c:ser>
        <c:dLbls>
          <c:showLegendKey val="0"/>
          <c:showVal val="0"/>
          <c:showCatName val="0"/>
          <c:showSerName val="0"/>
          <c:showPercent val="0"/>
          <c:showBubbleSize val="0"/>
        </c:dLbls>
        <c:gapWidth val="219"/>
        <c:overlap val="-27"/>
        <c:axId val="399628911"/>
        <c:axId val="399627247"/>
      </c:barChart>
      <c:catAx>
        <c:axId val="399628911"/>
        <c:scaling>
          <c:orientation val="minMax"/>
        </c:scaling>
        <c:delete val="0"/>
        <c:axPos val="b"/>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a:t>Number of inter-birth intervals contributed per female</a:t>
                </a:r>
              </a:p>
            </c:rich>
          </c:tx>
          <c:layout>
            <c:manualLayout>
              <c:xMode val="edge"/>
              <c:yMode val="edge"/>
              <c:x val="0.16328227639836623"/>
              <c:y val="0.85933730340510006"/>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crossAx val="399627247"/>
        <c:crosses val="autoZero"/>
        <c:auto val="1"/>
        <c:lblAlgn val="ctr"/>
        <c:lblOffset val="100"/>
        <c:noMultiLvlLbl val="0"/>
      </c:catAx>
      <c:valAx>
        <c:axId val="399627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996289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Sheet10!$P$3</c:f>
              <c:strCache>
                <c:ptCount val="1"/>
                <c:pt idx="0">
                  <c:v>Relative Importance (Σ Akaike ωi)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Sheet10!$Q$4:$Q$8</c:f>
              <c:strCache>
                <c:ptCount val="5"/>
                <c:pt idx="0">
                  <c:v>CS</c:v>
                </c:pt>
                <c:pt idx="1">
                  <c:v>NDVIa</c:v>
                </c:pt>
                <c:pt idx="2">
                  <c:v>ME</c:v>
                </c:pt>
                <c:pt idx="3">
                  <c:v>PD</c:v>
                </c:pt>
                <c:pt idx="4">
                  <c:v>Pr</c:v>
                </c:pt>
              </c:strCache>
            </c:strRef>
          </c:cat>
          <c:val>
            <c:numRef>
              <c:f>Sheet10!$P$4:$P$8</c:f>
              <c:numCache>
                <c:formatCode>General</c:formatCode>
                <c:ptCount val="5"/>
                <c:pt idx="0">
                  <c:v>0.187</c:v>
                </c:pt>
                <c:pt idx="1">
                  <c:v>0.41199999999999998</c:v>
                </c:pt>
                <c:pt idx="2">
                  <c:v>0.36599999999999999</c:v>
                </c:pt>
                <c:pt idx="3">
                  <c:v>0.36599999999999999</c:v>
                </c:pt>
                <c:pt idx="4">
                  <c:v>0.56000000000000005</c:v>
                </c:pt>
              </c:numCache>
            </c:numRef>
          </c:val>
          <c:extLst>
            <c:ext xmlns:c16="http://schemas.microsoft.com/office/drawing/2014/chart" uri="{C3380CC4-5D6E-409C-BE32-E72D297353CC}">
              <c16:uniqueId val="{00000000-ABFE-41D1-B71F-544E5F50E4E9}"/>
            </c:ext>
          </c:extLst>
        </c:ser>
        <c:dLbls>
          <c:dLblPos val="outEnd"/>
          <c:showLegendKey val="0"/>
          <c:showVal val="1"/>
          <c:showCatName val="0"/>
          <c:showSerName val="0"/>
          <c:showPercent val="0"/>
          <c:showBubbleSize val="0"/>
        </c:dLbls>
        <c:gapWidth val="182"/>
        <c:axId val="37358680"/>
        <c:axId val="539229352"/>
      </c:barChart>
      <c:catAx>
        <c:axId val="37358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Predictor </a:t>
                </a:r>
              </a:p>
            </c:rich>
          </c:tx>
          <c:layout>
            <c:manualLayout>
              <c:xMode val="edge"/>
              <c:yMode val="edge"/>
              <c:x val="2.7777777777777776E-2"/>
              <c:y val="0.31533938466025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229352"/>
        <c:crosses val="autoZero"/>
        <c:auto val="1"/>
        <c:lblAlgn val="ctr"/>
        <c:lblOffset val="100"/>
        <c:noMultiLvlLbl val="0"/>
      </c:catAx>
      <c:valAx>
        <c:axId val="539229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Relative Importance (</a:t>
                </a:r>
                <a:r>
                  <a:rPr lang="el-GR"/>
                  <a:t>Σ </a:t>
                </a:r>
                <a:r>
                  <a:rPr lang="en-US"/>
                  <a:t>Akaike </a:t>
                </a:r>
                <a:r>
                  <a:rPr lang="el-GR"/>
                  <a:t>ω</a:t>
                </a:r>
                <a:r>
                  <a:rPr lang="en-US"/>
                  <a:t>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58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28" ma:contentTypeDescription="Create a new document." ma:contentTypeScope="" ma:versionID="a7c7a78650180354b45ebcd43d3ae53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99856eb6e90285e1ca57740c272224e6"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http://schemas.microsoft.com/sharepoint/v3" xsi:nil="true"/>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Year xmlns="ae69a1e9-6b4d-4fb0-b622-c144d8643932">Select</Year>
  </documentManagement>
</p:properties>
</file>

<file path=customXml/itemProps1.xml><?xml version="1.0" encoding="utf-8"?>
<ds:datastoreItem xmlns:ds="http://schemas.openxmlformats.org/officeDocument/2006/customXml" ds:itemID="{503B5DE9-96C9-4835-8974-9F8536D7BB21}">
  <ds:schemaRefs>
    <ds:schemaRef ds:uri="http://schemas.microsoft.com/sharepoint/v3/contenttype/forms"/>
  </ds:schemaRefs>
</ds:datastoreItem>
</file>

<file path=customXml/itemProps2.xml><?xml version="1.0" encoding="utf-8"?>
<ds:datastoreItem xmlns:ds="http://schemas.openxmlformats.org/officeDocument/2006/customXml" ds:itemID="{AADBA33C-6611-479F-9551-999FD9A5FC33}">
  <ds:schemaRefs>
    <ds:schemaRef ds:uri="http://schemas.openxmlformats.org/officeDocument/2006/bibliography"/>
  </ds:schemaRefs>
</ds:datastoreItem>
</file>

<file path=customXml/itemProps3.xml><?xml version="1.0" encoding="utf-8"?>
<ds:datastoreItem xmlns:ds="http://schemas.openxmlformats.org/officeDocument/2006/customXml" ds:itemID="{7D54FB53-66B4-451B-BA99-1812B929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F8F4D-14E9-40FB-83A7-A3EC2ADBB521}">
  <ds:schemaRefs>
    <ds:schemaRef ds:uri="http://schemas.microsoft.com/office/2006/metadata/properties"/>
    <ds:schemaRef ds:uri="http://schemas.microsoft.com/office/infopath/2007/PartnerControls"/>
    <ds:schemaRef ds:uri="http://schemas.microsoft.com/sharepoint/v3"/>
    <ds:schemaRef ds:uri="ae69a1e9-6b4d-4fb0-b622-c144d8643932"/>
    <ds:schemaRef ds:uri="5bc0285e-d98a-4166-8b94-4daf3a27d87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7521</Words>
  <Characters>42873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Fisher</dc:creator>
  <cp:keywords/>
  <dc:description/>
  <cp:lastModifiedBy>Julia Hochbach</cp:lastModifiedBy>
  <cp:revision>3</cp:revision>
  <cp:lastPrinted>2023-02-01T12:51:00Z</cp:lastPrinted>
  <dcterms:created xsi:type="dcterms:W3CDTF">2023-02-02T05:55:00Z</dcterms:created>
  <dcterms:modified xsi:type="dcterms:W3CDTF">2023-02-02T12:01:00Z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0x010100CBA957ACAF61E443A00DC31D1676139B</vt:lpwstr>
  </property>
  <property fmtid="{D5CDD505-2E9C-101B-9397-08002B2CF9AE}" pid="3" name="ZOTERO_PREF_1">
    <vt:lpwstr>&lt;data data-version="3" zotero-version="5.0.96.3"&gt;&lt;session id="Lj986ZLm"/&gt;&lt;style id="http://www.zotero.org/styles/oryx" hasBibliography="1" bibliographyStyleHasBeenSet="1"/&gt;&lt;prefs&gt;&lt;pref name="fieldType" value="Field"/&gt;&lt;/prefs&gt;&lt;/data&gt;</vt:lpwstr>
  </property>
</Properties>
</file>