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2F" w:rsidRPr="00E9360A" w:rsidRDefault="006D512F" w:rsidP="006D512F">
      <w:pPr>
        <w:pStyle w:val="BMCLNORMAL"/>
        <w:spacing w:line="480" w:lineRule="auto"/>
        <w:rPr>
          <w:b/>
          <w:bCs/>
          <w:sz w:val="24"/>
          <w:szCs w:val="24"/>
        </w:rPr>
      </w:pPr>
      <w:r w:rsidRPr="00837C18">
        <w:rPr>
          <w:b/>
          <w:bCs/>
          <w:sz w:val="24"/>
          <w:szCs w:val="24"/>
        </w:rPr>
        <w:t>Supporting Information</w:t>
      </w:r>
    </w:p>
    <w:p w:rsidR="003A377D" w:rsidRDefault="003A377D" w:rsidP="003A377D">
      <w:pPr>
        <w:spacing w:line="360" w:lineRule="auto"/>
        <w:ind w:left="440" w:hanging="440"/>
        <w:jc w:val="both"/>
        <w:outlineLvl w:val="0"/>
        <w:rPr>
          <w:rFonts w:ascii="Times New Roman" w:hAnsi="Times New Roman"/>
          <w:b/>
        </w:rPr>
      </w:pPr>
    </w:p>
    <w:p w:rsidR="003A377D" w:rsidRPr="003A377D" w:rsidRDefault="00DE626D" w:rsidP="003A377D">
      <w:pPr>
        <w:spacing w:line="360" w:lineRule="auto"/>
        <w:ind w:left="440" w:hanging="4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S</w:t>
      </w:r>
      <w:r w:rsidR="003A377D">
        <w:rPr>
          <w:rFonts w:ascii="Times New Roman" w:hAnsi="Times New Roman"/>
          <w:b/>
        </w:rPr>
        <w:t>1</w:t>
      </w:r>
      <w:r w:rsidR="003A377D" w:rsidRPr="003A377D">
        <w:rPr>
          <w:rFonts w:ascii="Times New Roman" w:hAnsi="Times New Roman"/>
          <w:b/>
        </w:rPr>
        <w:t>:</w:t>
      </w:r>
      <w:r w:rsidR="003A377D" w:rsidRPr="003A37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A377D" w:rsidRPr="003A377D">
        <w:rPr>
          <w:rStyle w:val="hps"/>
          <w:rFonts w:ascii="Times New Roman" w:hAnsi="Times New Roman"/>
        </w:rPr>
        <w:t>Summary of results</w:t>
      </w:r>
      <w:r w:rsidR="003A377D" w:rsidRPr="003A377D">
        <w:rPr>
          <w:rFonts w:ascii="Times New Roman" w:hAnsi="Times New Roman"/>
        </w:rPr>
        <w:t xml:space="preserve"> </w:t>
      </w:r>
      <w:r w:rsidR="003A377D" w:rsidRPr="003A377D">
        <w:rPr>
          <w:rStyle w:val="hps"/>
          <w:rFonts w:ascii="Times New Roman" w:hAnsi="Times New Roman"/>
        </w:rPr>
        <w:t>in</w:t>
      </w:r>
      <w:r w:rsidR="003A377D" w:rsidRPr="003A377D">
        <w:rPr>
          <w:rFonts w:ascii="Times New Roman" w:hAnsi="Times New Roman"/>
        </w:rPr>
        <w:t xml:space="preserve"> </w:t>
      </w:r>
      <w:r w:rsidR="003A377D" w:rsidRPr="003A377D">
        <w:rPr>
          <w:rStyle w:val="hps"/>
          <w:rFonts w:ascii="Times New Roman" w:hAnsi="Times New Roman"/>
        </w:rPr>
        <w:t>the TUNEL and</w:t>
      </w:r>
      <w:r w:rsidR="003A377D" w:rsidRPr="003A377D">
        <w:rPr>
          <w:rFonts w:ascii="Times New Roman" w:hAnsi="Times New Roman"/>
        </w:rPr>
        <w:t xml:space="preserve"> </w:t>
      </w:r>
      <w:r w:rsidR="003A377D" w:rsidRPr="003A377D">
        <w:rPr>
          <w:rStyle w:val="hps"/>
          <w:rFonts w:ascii="Times New Roman" w:hAnsi="Times New Roman"/>
        </w:rPr>
        <w:t>PI-staining assays</w:t>
      </w:r>
      <w:r w:rsidR="003A377D" w:rsidRPr="003A377D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283"/>
        <w:gridCol w:w="2328"/>
        <w:gridCol w:w="1114"/>
        <w:gridCol w:w="1309"/>
        <w:gridCol w:w="1309"/>
      </w:tblGrid>
      <w:tr w:rsidR="003A377D" w:rsidRPr="003A377D" w:rsidTr="00786623">
        <w:trPr>
          <w:trHeight w:val="3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>
            <w:pPr>
              <w:pStyle w:val="Sinespaciad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>
            <w:pPr>
              <w:pStyle w:val="Sinespaciad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77D" w:rsidRPr="003A377D" w:rsidRDefault="003A377D" w:rsidP="00786623">
            <w:pPr>
              <w:pStyle w:val="Sinespaciad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pStyle w:val="Sinespaciado"/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3A377D">
              <w:rPr>
                <w:rFonts w:ascii="Times New Roman" w:hAnsi="Times New Roman"/>
                <w:b/>
                <w:szCs w:val="24"/>
              </w:rPr>
              <w:t>Results</w:t>
            </w:r>
          </w:p>
        </w:tc>
      </w:tr>
      <w:tr w:rsidR="003A377D" w:rsidRPr="003A377D" w:rsidTr="007866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proofErr w:type="spellStart"/>
            <w:r w:rsidRPr="003A377D">
              <w:rPr>
                <w:rFonts w:ascii="Times New Roman" w:hAnsi="Times New Roman"/>
                <w:b/>
              </w:rPr>
              <w:t>compound</w:t>
            </w:r>
            <w:r w:rsidRPr="003A377D">
              <w:rPr>
                <w:rFonts w:ascii="Times New Roman" w:hAnsi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A377D">
              <w:rPr>
                <w:rFonts w:ascii="Times New Roman" w:hAnsi="Times New Roman"/>
                <w:b/>
              </w:rPr>
              <w:t>dose (</w:t>
            </w:r>
            <w:r w:rsidRPr="003A377D">
              <w:rPr>
                <w:rFonts w:ascii="Times New Roman" w:hAnsi="Times New Roman"/>
                <w:b/>
              </w:rPr>
              <w:sym w:font="Symbol" w:char="006D"/>
            </w:r>
            <w:r w:rsidRPr="003A377D">
              <w:rPr>
                <w:rFonts w:ascii="Times New Roman" w:hAnsi="Times New Roman"/>
                <w:b/>
              </w:rPr>
              <w:t>M)</w:t>
            </w:r>
            <w:r w:rsidRPr="003A377D">
              <w:rPr>
                <w:rFonts w:ascii="Times New Roman" w:hAnsi="Times New Roman"/>
                <w:b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A377D">
              <w:rPr>
                <w:rFonts w:ascii="Times New Roman" w:hAnsi="Times New Roman"/>
                <w:b/>
              </w:rPr>
              <w:t>time of exposition (h)</w:t>
            </w:r>
            <w:r w:rsidRPr="003A377D">
              <w:rPr>
                <w:rFonts w:ascii="Times New Roman" w:hAnsi="Times New Roman"/>
                <w:b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proofErr w:type="spellStart"/>
            <w:r w:rsidRPr="003A377D">
              <w:rPr>
                <w:rFonts w:ascii="Times New Roman" w:hAnsi="Times New Roman"/>
                <w:b/>
              </w:rPr>
              <w:t>TUNEL</w:t>
            </w:r>
            <w:r w:rsidRPr="003A377D">
              <w:rPr>
                <w:rFonts w:ascii="Times New Roman" w:hAnsi="Times New Roman"/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A377D">
              <w:rPr>
                <w:rFonts w:ascii="Times New Roman" w:hAnsi="Times New Roman"/>
                <w:b/>
              </w:rPr>
              <w:t>PI-staining (%)</w:t>
            </w:r>
            <w:r w:rsidRPr="003A377D">
              <w:rPr>
                <w:rFonts w:ascii="Times New Roman" w:hAnsi="Times New Roman"/>
                <w:b/>
                <w:vertAlign w:val="superscript"/>
              </w:rPr>
              <w:t>d</w:t>
            </w:r>
          </w:p>
        </w:tc>
      </w:tr>
      <w:tr w:rsidR="003A377D" w:rsidRPr="003A377D" w:rsidTr="00786623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Fx1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9, 24, and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25-50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Fx2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24 and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50-75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n.s.</w:t>
            </w:r>
            <w:r w:rsidRPr="003A377D">
              <w:rPr>
                <w:rFonts w:ascii="Times New Roman" w:hAnsi="Times New Roman"/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A377D">
              <w:rPr>
                <w:rFonts w:ascii="Times New Roman" w:hAnsi="Times New Roman"/>
                <w:b/>
              </w:rPr>
              <w:t>Bfx1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A377D">
              <w:rPr>
                <w:rFonts w:ascii="Times New Roman" w:hAnsi="Times New Roman"/>
              </w:rPr>
              <w:t>24 and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25-50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Bfx2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48 and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25-50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1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Qx1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6 and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75-100</w:t>
            </w:r>
          </w:p>
        </w:tc>
      </w:tr>
      <w:tr w:rsidR="003A377D" w:rsidRPr="003A377D" w:rsidTr="00786623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pStyle w:val="Sinespaciado"/>
              <w:jc w:val="center"/>
              <w:rPr>
                <w:rFonts w:ascii="Times New Roman" w:hAnsi="Times New Roman"/>
                <w:szCs w:val="24"/>
              </w:rPr>
            </w:pPr>
            <w:r w:rsidRPr="003A377D">
              <w:rPr>
                <w:rFonts w:ascii="Times New Roman" w:hAnsi="Times New Roman"/>
                <w:szCs w:val="24"/>
              </w:rPr>
              <w:t>0-25 at 6 h / 75-100 at 24 h</w:t>
            </w:r>
          </w:p>
        </w:tc>
      </w:tr>
      <w:tr w:rsidR="003A377D" w:rsidRPr="003A377D" w:rsidTr="00786623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4.8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377D">
              <w:rPr>
                <w:rFonts w:ascii="Times New Roman" w:hAnsi="Times New Roman"/>
              </w:rPr>
              <w:t>n.s</w:t>
            </w:r>
            <w:proofErr w:type="spellEnd"/>
            <w:r w:rsidRPr="003A377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Qx2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3 and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75-100</w:t>
            </w:r>
          </w:p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 at 3 h / 25-50 at 6 h</w:t>
            </w:r>
          </w:p>
        </w:tc>
      </w:tr>
      <w:tr w:rsidR="003A377D" w:rsidRPr="003A377D" w:rsidTr="00786623">
        <w:trPr>
          <w:trHeight w:hRule="exact" w:val="11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377D" w:rsidRPr="003A377D" w:rsidRDefault="003A377D" w:rsidP="00786623"/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A377D">
              <w:rPr>
                <w:rFonts w:ascii="Times New Roman" w:hAnsi="Times New Roman"/>
                <w:b/>
              </w:rPr>
              <w:t>Nfx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24 and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50-75</w:t>
            </w:r>
          </w:p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  <w:b/>
              </w:rPr>
            </w:pPr>
            <w:r w:rsidRPr="003A377D">
              <w:rPr>
                <w:rFonts w:ascii="Times New Roman" w:hAnsi="Times New Roman"/>
                <w:b/>
              </w:rPr>
              <w:t>Nf1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19.5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6, 24 and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  <w:tr w:rsidR="003A377D" w:rsidRPr="003A377D" w:rsidTr="00786623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(-)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7D" w:rsidRPr="003A377D" w:rsidRDefault="003A377D" w:rsidP="00786623">
            <w:pPr>
              <w:jc w:val="center"/>
              <w:rPr>
                <w:rFonts w:ascii="Times New Roman" w:hAnsi="Times New Roman"/>
              </w:rPr>
            </w:pPr>
            <w:r w:rsidRPr="003A377D">
              <w:rPr>
                <w:rFonts w:ascii="Times New Roman" w:hAnsi="Times New Roman"/>
              </w:rPr>
              <w:t>0-25</w:t>
            </w:r>
          </w:p>
        </w:tc>
      </w:tr>
    </w:tbl>
    <w:p w:rsidR="00632EEB" w:rsidRDefault="003A377D">
      <w:pPr>
        <w:rPr>
          <w:rFonts w:ascii="Times New Roman" w:hAnsi="Times New Roman"/>
        </w:rPr>
      </w:pPr>
      <w:proofErr w:type="gramStart"/>
      <w:r w:rsidRPr="003A377D">
        <w:rPr>
          <w:rFonts w:ascii="Times New Roman" w:hAnsi="Times New Roman"/>
          <w:vertAlign w:val="superscript"/>
        </w:rPr>
        <w:t>a</w:t>
      </w:r>
      <w:proofErr w:type="gramEnd"/>
      <w:r w:rsidRPr="003A377D">
        <w:rPr>
          <w:rFonts w:ascii="Times New Roman" w:hAnsi="Times New Roman"/>
        </w:rPr>
        <w:t xml:space="preserve"> Incubated with </w:t>
      </w:r>
      <w:r w:rsidRPr="003A377D">
        <w:rPr>
          <w:rFonts w:ascii="Times New Roman" w:hAnsi="Times New Roman"/>
          <w:i/>
        </w:rPr>
        <w:t xml:space="preserve">T. </w:t>
      </w:r>
      <w:proofErr w:type="spellStart"/>
      <w:r w:rsidRPr="003A377D">
        <w:rPr>
          <w:rFonts w:ascii="Times New Roman" w:hAnsi="Times New Roman"/>
          <w:i/>
        </w:rPr>
        <w:t>cruzi</w:t>
      </w:r>
      <w:proofErr w:type="spellEnd"/>
      <w:r w:rsidRPr="003A377D">
        <w:rPr>
          <w:rFonts w:ascii="Times New Roman" w:hAnsi="Times New Roman"/>
          <w:i/>
        </w:rPr>
        <w:t xml:space="preserve"> </w:t>
      </w:r>
      <w:r w:rsidRPr="003A377D">
        <w:rPr>
          <w:rFonts w:ascii="Times New Roman" w:hAnsi="Times New Roman"/>
        </w:rPr>
        <w:t xml:space="preserve">Y strain, except for compound </w:t>
      </w:r>
      <w:r w:rsidRPr="003A377D">
        <w:rPr>
          <w:rFonts w:ascii="Times New Roman" w:hAnsi="Times New Roman"/>
          <w:b/>
        </w:rPr>
        <w:t>Fx1</w:t>
      </w:r>
      <w:r w:rsidRPr="003A377D">
        <w:rPr>
          <w:rFonts w:ascii="Times New Roman" w:hAnsi="Times New Roman"/>
        </w:rPr>
        <w:t xml:space="preserve">; in this experiment the CL </w:t>
      </w:r>
      <w:proofErr w:type="spellStart"/>
      <w:r w:rsidRPr="003A377D">
        <w:rPr>
          <w:rFonts w:ascii="Times New Roman" w:hAnsi="Times New Roman"/>
        </w:rPr>
        <w:t>Brener</w:t>
      </w:r>
      <w:proofErr w:type="spellEnd"/>
      <w:r w:rsidRPr="003A377D">
        <w:rPr>
          <w:rFonts w:ascii="Times New Roman" w:hAnsi="Times New Roman"/>
        </w:rPr>
        <w:t xml:space="preserve"> clone was used. </w:t>
      </w:r>
      <w:proofErr w:type="gramStart"/>
      <w:r w:rsidRPr="003A377D">
        <w:rPr>
          <w:rFonts w:ascii="Times New Roman" w:hAnsi="Times New Roman"/>
          <w:vertAlign w:val="superscript"/>
        </w:rPr>
        <w:t>b</w:t>
      </w:r>
      <w:proofErr w:type="gramEnd"/>
      <w:r w:rsidRPr="003A377D">
        <w:rPr>
          <w:rFonts w:ascii="Times New Roman" w:hAnsi="Times New Roman"/>
        </w:rPr>
        <w:t xml:space="preserve"> One of the assayed dose and time of exposition was similar as those in Table </w:t>
      </w:r>
      <w:r w:rsidRPr="00DE626D">
        <w:rPr>
          <w:rFonts w:ascii="Times New Roman" w:hAnsi="Times New Roman"/>
        </w:rPr>
        <w:t>2</w:t>
      </w:r>
      <w:r w:rsidRPr="003A377D">
        <w:rPr>
          <w:rFonts w:ascii="Times New Roman" w:hAnsi="Times New Roman"/>
        </w:rPr>
        <w:t>, additionally extra doses and times were studied.</w:t>
      </w:r>
      <w:r w:rsidRPr="003A377D">
        <w:rPr>
          <w:rFonts w:ascii="Times New Roman" w:hAnsi="Times New Roman"/>
          <w:vertAlign w:val="superscript"/>
        </w:rPr>
        <w:t xml:space="preserve"> </w:t>
      </w:r>
      <w:proofErr w:type="gramStart"/>
      <w:r w:rsidRPr="003A377D">
        <w:rPr>
          <w:rFonts w:ascii="Times New Roman" w:hAnsi="Times New Roman"/>
          <w:vertAlign w:val="superscript"/>
        </w:rPr>
        <w:t>c</w:t>
      </w:r>
      <w:proofErr w:type="gramEnd"/>
      <w:r w:rsidRPr="003A377D">
        <w:rPr>
          <w:rFonts w:ascii="Times New Roman" w:hAnsi="Times New Roman"/>
          <w:vertAlign w:val="superscript"/>
        </w:rPr>
        <w:t xml:space="preserve"> </w:t>
      </w:r>
      <w:r w:rsidRPr="003A377D">
        <w:rPr>
          <w:rFonts w:ascii="Times New Roman" w:hAnsi="Times New Roman"/>
        </w:rPr>
        <w:t>“(-)”: represents a negative TUNEL result, that is, an apoptotic index equal or lower than the negative</w:t>
      </w:r>
      <w:r w:rsidRPr="003D53C9">
        <w:rPr>
          <w:rFonts w:ascii="Times New Roman" w:hAnsi="Times New Roman"/>
          <w:strike/>
        </w:rPr>
        <w:t xml:space="preserve"> </w:t>
      </w:r>
      <w:r w:rsidRPr="003A377D">
        <w:rPr>
          <w:rFonts w:ascii="Times New Roman" w:hAnsi="Times New Roman"/>
        </w:rPr>
        <w:t xml:space="preserve">control. </w:t>
      </w:r>
      <w:proofErr w:type="gramStart"/>
      <w:r w:rsidRPr="003A377D">
        <w:rPr>
          <w:rFonts w:ascii="Times New Roman" w:hAnsi="Times New Roman"/>
          <w:vertAlign w:val="superscript"/>
        </w:rPr>
        <w:t>d</w:t>
      </w:r>
      <w:proofErr w:type="gramEnd"/>
      <w:r w:rsidRPr="003A377D">
        <w:rPr>
          <w:rFonts w:ascii="Times New Roman" w:hAnsi="Times New Roman"/>
          <w:vertAlign w:val="superscript"/>
        </w:rPr>
        <w:t xml:space="preserve"> </w:t>
      </w:r>
      <w:r w:rsidRPr="003A377D">
        <w:rPr>
          <w:rFonts w:ascii="Times New Roman" w:hAnsi="Times New Roman"/>
        </w:rPr>
        <w:t xml:space="preserve">Percentage of cells stained with PI. </w:t>
      </w:r>
      <w:proofErr w:type="gramStart"/>
      <w:r w:rsidRPr="003A377D">
        <w:rPr>
          <w:rFonts w:ascii="Times New Roman" w:hAnsi="Times New Roman"/>
          <w:vertAlign w:val="superscript"/>
        </w:rPr>
        <w:t>e</w:t>
      </w:r>
      <w:proofErr w:type="gramEnd"/>
      <w:r w:rsidRPr="003A377D">
        <w:rPr>
          <w:rFonts w:ascii="Times New Roman" w:hAnsi="Times New Roman"/>
        </w:rPr>
        <w:t xml:space="preserve"> “</w:t>
      </w:r>
      <w:proofErr w:type="spellStart"/>
      <w:r w:rsidRPr="003A377D">
        <w:rPr>
          <w:rFonts w:ascii="Times New Roman" w:hAnsi="Times New Roman"/>
        </w:rPr>
        <w:t>n.s</w:t>
      </w:r>
      <w:proofErr w:type="spellEnd"/>
      <w:r w:rsidRPr="003A377D">
        <w:rPr>
          <w:rFonts w:ascii="Times New Roman" w:hAnsi="Times New Roman"/>
        </w:rPr>
        <w:t>.”: not studied.</w:t>
      </w:r>
    </w:p>
    <w:p w:rsidR="003A377D" w:rsidRDefault="003A377D">
      <w:pPr>
        <w:rPr>
          <w:rFonts w:ascii="Times New Roman" w:hAnsi="Times New Roman"/>
        </w:rPr>
      </w:pPr>
    </w:p>
    <w:p w:rsidR="003A377D" w:rsidRDefault="003A377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A377D" w:rsidRPr="00B55297" w:rsidRDefault="003A377D" w:rsidP="003A377D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B55297">
        <w:rPr>
          <w:rFonts w:ascii="Times New Roman" w:hAnsi="Times New Roman"/>
          <w:b/>
          <w:sz w:val="28"/>
          <w:szCs w:val="28"/>
        </w:rPr>
        <w:lastRenderedPageBreak/>
        <w:t>a)</w:t>
      </w:r>
    </w:p>
    <w:p w:rsidR="003A377D" w:rsidRDefault="003A377D" w:rsidP="003A377D">
      <w:pPr>
        <w:pStyle w:val="Sinespaciad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  <w:lang w:val="es-UY" w:eastAsia="es-UY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19685</wp:posOffset>
            </wp:positionV>
            <wp:extent cx="3017612" cy="3585210"/>
            <wp:effectExtent l="38100" t="19050" r="11338" b="1524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62"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12" cy="35852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Cs w:val="24"/>
          <w:lang w:val="es-UY" w:eastAsia="es-UY" w:bidi="ar-SA"/>
        </w:rPr>
        <w:drawing>
          <wp:inline distT="0" distB="0" distL="0" distR="0">
            <wp:extent cx="2579370" cy="3635892"/>
            <wp:effectExtent l="19050" t="19050" r="11430" b="21708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45" b="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3589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377D" w:rsidRPr="00B55297" w:rsidRDefault="003A377D" w:rsidP="003A377D">
      <w:pPr>
        <w:pStyle w:val="Sinespaciado"/>
        <w:rPr>
          <w:rFonts w:ascii="Times New Roman" w:hAnsi="Times New Roman"/>
          <w:b/>
          <w:sz w:val="28"/>
          <w:szCs w:val="28"/>
        </w:rPr>
      </w:pPr>
      <w:r w:rsidRPr="00B55297">
        <w:rPr>
          <w:rFonts w:ascii="Times New Roman" w:hAnsi="Times New Roman"/>
          <w:b/>
          <w:sz w:val="28"/>
          <w:szCs w:val="28"/>
        </w:rPr>
        <w:t>b)</w:t>
      </w:r>
    </w:p>
    <w:p w:rsidR="003A377D" w:rsidRDefault="003A377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s-UY" w:eastAsia="es-UY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37465</wp:posOffset>
            </wp:positionV>
            <wp:extent cx="2074545" cy="3562350"/>
            <wp:effectExtent l="38100" t="19050" r="20955" b="1905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84" b="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562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s-UY" w:eastAsia="es-UY" w:bidi="ar-SA"/>
        </w:rPr>
        <w:drawing>
          <wp:inline distT="0" distB="0" distL="0" distR="0">
            <wp:extent cx="1752600" cy="3566160"/>
            <wp:effectExtent l="19050" t="19050" r="19050" b="152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 l="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5661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es-UY" w:eastAsia="es-UY" w:bidi="ar-SA"/>
        </w:rPr>
        <w:drawing>
          <wp:inline distT="0" distB="0" distL="0" distR="0">
            <wp:extent cx="1973580" cy="3573780"/>
            <wp:effectExtent l="19050" t="19050" r="26670" b="266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5737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377D" w:rsidRPr="00FE11F8" w:rsidRDefault="003A377D" w:rsidP="00DE626D">
      <w:pPr>
        <w:spacing w:line="480" w:lineRule="auto"/>
        <w:jc w:val="both"/>
        <w:rPr>
          <w:rFonts w:ascii="Times New Roman" w:hAnsi="Times New Roman"/>
        </w:rPr>
      </w:pPr>
      <w:r w:rsidRPr="00DE626D">
        <w:rPr>
          <w:rFonts w:ascii="Times New Roman" w:hAnsi="Times New Roman"/>
          <w:b/>
        </w:rPr>
        <w:t>Figure S1: “</w:t>
      </w:r>
      <w:proofErr w:type="spellStart"/>
      <w:r w:rsidRPr="00DE626D">
        <w:rPr>
          <w:rFonts w:ascii="Times New Roman" w:hAnsi="Times New Roman"/>
          <w:b/>
        </w:rPr>
        <w:t>Choline</w:t>
      </w:r>
      <w:proofErr w:type="spellEnd"/>
      <w:r w:rsidRPr="00DE626D">
        <w:rPr>
          <w:rFonts w:ascii="Times New Roman" w:hAnsi="Times New Roman"/>
          <w:b/>
        </w:rPr>
        <w:t>” and “PUFAs” regions. a)</w:t>
      </w:r>
      <w:r w:rsidRPr="00DE626D">
        <w:rPr>
          <w:rFonts w:ascii="Times New Roman" w:hAnsi="Times New Roman"/>
        </w:rPr>
        <w:t xml:space="preserve"> Control PBS-untreated parasites (left) and </w:t>
      </w:r>
      <w:r w:rsidRPr="00DE626D">
        <w:rPr>
          <w:rFonts w:ascii="Times New Roman" w:hAnsi="Times New Roman"/>
          <w:b/>
        </w:rPr>
        <w:t>Fx2</w:t>
      </w:r>
      <w:r w:rsidRPr="00DE626D">
        <w:rPr>
          <w:rFonts w:ascii="Times New Roman" w:hAnsi="Times New Roman"/>
        </w:rPr>
        <w:t xml:space="preserve">-treated parasites (right). </w:t>
      </w:r>
      <w:r w:rsidRPr="00DE626D">
        <w:rPr>
          <w:rFonts w:ascii="Times New Roman" w:hAnsi="Times New Roman"/>
          <w:b/>
        </w:rPr>
        <w:t>b)</w:t>
      </w:r>
      <w:r w:rsidRPr="00DE626D">
        <w:rPr>
          <w:rFonts w:ascii="Times New Roman" w:hAnsi="Times New Roman"/>
        </w:rPr>
        <w:t xml:space="preserve"> Control PBS-untreated parasites (left), </w:t>
      </w:r>
      <w:r w:rsidRPr="00DE626D">
        <w:rPr>
          <w:rFonts w:ascii="Times New Roman" w:hAnsi="Times New Roman"/>
          <w:b/>
        </w:rPr>
        <w:t>Bfx1</w:t>
      </w:r>
      <w:r w:rsidRPr="00DE626D">
        <w:rPr>
          <w:rFonts w:ascii="Times New Roman" w:hAnsi="Times New Roman"/>
        </w:rPr>
        <w:t xml:space="preserve">-treated parasites (center), and </w:t>
      </w:r>
      <w:r w:rsidRPr="00DE626D">
        <w:rPr>
          <w:rFonts w:ascii="Times New Roman" w:hAnsi="Times New Roman"/>
          <w:b/>
        </w:rPr>
        <w:t>Bfx2</w:t>
      </w:r>
      <w:r w:rsidRPr="00DE626D">
        <w:rPr>
          <w:rFonts w:ascii="Times New Roman" w:hAnsi="Times New Roman"/>
        </w:rPr>
        <w:t>-treated parasites (right).</w:t>
      </w:r>
    </w:p>
    <w:sectPr w:rsidR="003A377D" w:rsidRPr="00FE11F8" w:rsidSect="00632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77D"/>
    <w:rsid w:val="00075B4D"/>
    <w:rsid w:val="003A377D"/>
    <w:rsid w:val="00632EEB"/>
    <w:rsid w:val="006D512F"/>
    <w:rsid w:val="009860D9"/>
    <w:rsid w:val="00A658BC"/>
    <w:rsid w:val="00DE626D"/>
    <w:rsid w:val="00E47B36"/>
    <w:rsid w:val="00FE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3A377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37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37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hps">
    <w:name w:val="hps"/>
    <w:basedOn w:val="Fuentedeprrafopredeter"/>
    <w:rsid w:val="003A377D"/>
  </w:style>
  <w:style w:type="paragraph" w:styleId="Sinespaciado">
    <w:name w:val="No Spacing"/>
    <w:basedOn w:val="Normal"/>
    <w:uiPriority w:val="1"/>
    <w:qFormat/>
    <w:rsid w:val="003A377D"/>
    <w:rPr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7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77D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BMCLNORMAL">
    <w:name w:val="BMCL NORMAL"/>
    <w:basedOn w:val="Normal"/>
    <w:next w:val="Normal"/>
    <w:link w:val="BMCLNORMALChar"/>
    <w:rsid w:val="006D512F"/>
    <w:pPr>
      <w:widowControl w:val="0"/>
      <w:spacing w:line="230" w:lineRule="exact"/>
      <w:jc w:val="both"/>
    </w:pPr>
    <w:rPr>
      <w:rFonts w:ascii="Times New Roman" w:hAnsi="Times New Roman"/>
      <w:sz w:val="21"/>
      <w:szCs w:val="20"/>
      <w:lang w:eastAsia="es-ES" w:bidi="ar-SA"/>
    </w:rPr>
  </w:style>
  <w:style w:type="character" w:customStyle="1" w:styleId="BMCLNORMALChar">
    <w:name w:val="BMCL NORMAL Char"/>
    <w:basedOn w:val="Fuentedeprrafopredeter"/>
    <w:link w:val="BMCLNORMAL"/>
    <w:locked/>
    <w:rsid w:val="006D512F"/>
    <w:rPr>
      <w:rFonts w:ascii="Times New Roman" w:eastAsia="Times New Roman" w:hAnsi="Times New Roman" w:cs="Times New Roman"/>
      <w:sz w:val="21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2</cp:revision>
  <dcterms:created xsi:type="dcterms:W3CDTF">2013-10-12T00:15:00Z</dcterms:created>
  <dcterms:modified xsi:type="dcterms:W3CDTF">2013-10-12T00:15:00Z</dcterms:modified>
</cp:coreProperties>
</file>