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42" w:rsidRDefault="00E45042" w:rsidP="00E45042">
      <w:pPr>
        <w:wordWrap/>
        <w:adjustRightInd w:val="0"/>
        <w:spacing w:line="480" w:lineRule="auto"/>
        <w:jc w:val="left"/>
        <w:rPr>
          <w:rFonts w:ascii="Times New Roman"/>
          <w:iCs/>
          <w:sz w:val="24"/>
        </w:rPr>
      </w:pPr>
      <w:r w:rsidRPr="00AB596E">
        <w:rPr>
          <w:rFonts w:ascii="Times New Roman" w:hint="eastAsia"/>
          <w:b/>
          <w:iCs/>
          <w:sz w:val="24"/>
        </w:rPr>
        <w:t xml:space="preserve">Supplementary Table </w:t>
      </w:r>
      <w:r w:rsidR="00DB6BCE">
        <w:rPr>
          <w:rFonts w:ascii="Times New Roman"/>
          <w:b/>
          <w:iCs/>
          <w:sz w:val="24"/>
        </w:rPr>
        <w:t>S</w:t>
      </w:r>
      <w:r w:rsidRPr="00AB596E">
        <w:rPr>
          <w:rFonts w:ascii="Times New Roman" w:hint="eastAsia"/>
          <w:b/>
          <w:iCs/>
          <w:sz w:val="24"/>
        </w:rPr>
        <w:t>1.</w:t>
      </w:r>
      <w:r>
        <w:rPr>
          <w:rFonts w:ascii="Times New Roman" w:hint="eastAsia"/>
          <w:iCs/>
          <w:sz w:val="24"/>
        </w:rPr>
        <w:t xml:space="preserve"> Primers used in the quantit</w:t>
      </w:r>
      <w:r>
        <w:rPr>
          <w:rFonts w:ascii="Times New Roman"/>
          <w:iCs/>
          <w:sz w:val="24"/>
        </w:rPr>
        <w:t>at</w:t>
      </w:r>
      <w:r>
        <w:rPr>
          <w:rFonts w:ascii="Times New Roman" w:hint="eastAsia"/>
          <w:iCs/>
          <w:sz w:val="24"/>
        </w:rPr>
        <w:t>ive</w:t>
      </w:r>
      <w:r>
        <w:rPr>
          <w:rFonts w:ascii="Times New Roman"/>
          <w:iCs/>
          <w:sz w:val="24"/>
        </w:rPr>
        <w:t xml:space="preserve"> real</w:t>
      </w:r>
      <w:r w:rsidR="00DB6BCE">
        <w:rPr>
          <w:rFonts w:ascii="Times New Roman"/>
          <w:iCs/>
          <w:sz w:val="24"/>
        </w:rPr>
        <w:t>-</w:t>
      </w:r>
      <w:r>
        <w:rPr>
          <w:rFonts w:ascii="Times New Roman"/>
          <w:iCs/>
          <w:sz w:val="24"/>
        </w:rPr>
        <w:t>time</w:t>
      </w:r>
      <w:r w:rsidR="00DB6BCE">
        <w:rPr>
          <w:rFonts w:ascii="Times New Roman"/>
          <w:iCs/>
          <w:sz w:val="24"/>
        </w:rPr>
        <w:t xml:space="preserve"> RT-PCR (q</w:t>
      </w:r>
      <w:r w:rsidR="007305E2">
        <w:rPr>
          <w:rFonts w:ascii="Times New Roman"/>
          <w:iCs/>
          <w:sz w:val="24"/>
        </w:rPr>
        <w:t>RT-</w:t>
      </w:r>
      <w:r w:rsidR="00DB6BCE">
        <w:rPr>
          <w:rFonts w:ascii="Times New Roman"/>
          <w:iCs/>
          <w:sz w:val="24"/>
        </w:rPr>
        <w:t>PCR).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13"/>
        <w:gridCol w:w="1842"/>
        <w:gridCol w:w="4253"/>
      </w:tblGrid>
      <w:tr w:rsidR="00E45042" w:rsidTr="002A5166">
        <w:trPr>
          <w:trHeight w:val="3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b/>
                <w:iCs/>
                <w:sz w:val="24"/>
              </w:rPr>
            </w:pPr>
            <w:r w:rsidRPr="00DB6BCE">
              <w:rPr>
                <w:rFonts w:ascii="Times New Roman"/>
                <w:b/>
                <w:iCs/>
                <w:sz w:val="24"/>
              </w:rPr>
              <w:t>No.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b/>
                <w:iCs/>
                <w:sz w:val="24"/>
              </w:rPr>
            </w:pPr>
            <w:r w:rsidRPr="00DB6BCE">
              <w:rPr>
                <w:rFonts w:ascii="Times New Roman"/>
                <w:b/>
                <w:iCs/>
                <w:sz w:val="24"/>
              </w:rPr>
              <w:t>Gene name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b/>
                <w:iCs/>
                <w:sz w:val="24"/>
              </w:rPr>
            </w:pPr>
            <w:r w:rsidRPr="00DB6BCE">
              <w:rPr>
                <w:rFonts w:ascii="Times New Roman"/>
                <w:b/>
                <w:iCs/>
                <w:sz w:val="24"/>
              </w:rPr>
              <w:t>Oligo name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b/>
                <w:iCs/>
                <w:sz w:val="24"/>
              </w:rPr>
            </w:pPr>
            <w:r w:rsidRPr="00DB6BCE">
              <w:rPr>
                <w:rFonts w:ascii="Times New Roman"/>
                <w:b/>
                <w:iCs/>
                <w:sz w:val="24"/>
              </w:rPr>
              <w:t>Sequence (5′ →  3′)</w:t>
            </w:r>
          </w:p>
        </w:tc>
      </w:tr>
      <w:tr w:rsidR="00E45042" w:rsidTr="002A5166">
        <w:trPr>
          <w:trHeight w:val="362"/>
        </w:trPr>
        <w:tc>
          <w:tcPr>
            <w:tcW w:w="709" w:type="dxa"/>
            <w:tcBorders>
              <w:top w:val="single" w:sz="4" w:space="0" w:color="auto"/>
            </w:tcBorders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E45042" w:rsidRPr="00DB6BCE" w:rsidRDefault="00DB6BCE" w:rsidP="00DB6BCE">
            <w:pPr>
              <w:wordWrap/>
              <w:adjustRightInd w:val="0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GAA48883</w:t>
            </w:r>
            <w:r w:rsidRPr="00DB6BCE">
              <w:rPr>
                <w:rFonts w:ascii="Times New Roman"/>
                <w:iCs/>
                <w:sz w:val="24"/>
                <w:vertAlign w:val="superscript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5042" w:rsidRPr="00DB6BCE" w:rsidRDefault="00DB6BCE" w:rsidP="00DB6BCE">
            <w:pPr>
              <w:widowControl/>
              <w:wordWrap/>
              <w:autoSpaceDE/>
              <w:autoSpaceDN/>
              <w:jc w:val="center"/>
              <w:rPr>
                <w:rFonts w:ascii="Times New Roman" w:eastAsia="돋움"/>
                <w:sz w:val="24"/>
              </w:rPr>
            </w:pPr>
            <w:r>
              <w:rPr>
                <w:rFonts w:ascii="Times New Roman" w:eastAsia="돋움"/>
                <w:sz w:val="24"/>
              </w:rPr>
              <w:t>q</w:t>
            </w:r>
            <w:r w:rsidR="00E45042" w:rsidRPr="00DB6BCE">
              <w:rPr>
                <w:rFonts w:ascii="Times New Roman" w:eastAsia="돋움"/>
                <w:sz w:val="24"/>
              </w:rPr>
              <w:t>CsTyr1-F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5042" w:rsidRPr="00DB6BCE" w:rsidRDefault="00E45042" w:rsidP="002A5166">
            <w:pPr>
              <w:wordWrap/>
              <w:adjustRightInd w:val="0"/>
              <w:ind w:firstLineChars="73" w:firstLine="175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TGATGGAGCGATGAGGAGCAC</w:t>
            </w:r>
          </w:p>
        </w:tc>
      </w:tr>
      <w:tr w:rsidR="00E45042" w:rsidTr="002A5166">
        <w:trPr>
          <w:trHeight w:val="362"/>
        </w:trPr>
        <w:tc>
          <w:tcPr>
            <w:tcW w:w="709" w:type="dxa"/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2</w:t>
            </w:r>
          </w:p>
        </w:tc>
        <w:tc>
          <w:tcPr>
            <w:tcW w:w="1413" w:type="dxa"/>
            <w:vMerge/>
          </w:tcPr>
          <w:p w:rsidR="00E45042" w:rsidRPr="00DB6BCE" w:rsidRDefault="00E45042" w:rsidP="00DB6BCE">
            <w:pPr>
              <w:wordWrap/>
              <w:adjustRightInd w:val="0"/>
              <w:jc w:val="left"/>
              <w:rPr>
                <w:rFonts w:ascii="Times New Roman"/>
                <w:iCs/>
                <w:sz w:val="24"/>
              </w:rPr>
            </w:pPr>
          </w:p>
        </w:tc>
        <w:tc>
          <w:tcPr>
            <w:tcW w:w="1842" w:type="dxa"/>
          </w:tcPr>
          <w:p w:rsidR="00E45042" w:rsidRPr="00DB6BCE" w:rsidRDefault="00DB6BCE" w:rsidP="00DB6BCE">
            <w:pPr>
              <w:widowControl/>
              <w:wordWrap/>
              <w:autoSpaceDE/>
              <w:autoSpaceDN/>
              <w:jc w:val="center"/>
              <w:rPr>
                <w:rFonts w:ascii="Times New Roman" w:eastAsia="돋움"/>
                <w:sz w:val="24"/>
              </w:rPr>
            </w:pPr>
            <w:r>
              <w:rPr>
                <w:rFonts w:ascii="Times New Roman" w:eastAsia="돋움"/>
                <w:sz w:val="24"/>
              </w:rPr>
              <w:t>q</w:t>
            </w:r>
            <w:r w:rsidR="00E45042" w:rsidRPr="00DB6BCE">
              <w:rPr>
                <w:rFonts w:ascii="Times New Roman" w:eastAsia="돋움"/>
                <w:sz w:val="24"/>
              </w:rPr>
              <w:t>CsTyr1-R</w:t>
            </w:r>
          </w:p>
        </w:tc>
        <w:tc>
          <w:tcPr>
            <w:tcW w:w="4253" w:type="dxa"/>
          </w:tcPr>
          <w:p w:rsidR="00E45042" w:rsidRPr="00DB6BCE" w:rsidRDefault="00E45042" w:rsidP="002A5166">
            <w:pPr>
              <w:wordWrap/>
              <w:adjustRightInd w:val="0"/>
              <w:ind w:firstLineChars="73" w:firstLine="175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GGTGGTTTGTGTCGGCGGTA</w:t>
            </w:r>
          </w:p>
        </w:tc>
        <w:bookmarkStart w:id="0" w:name="_GoBack"/>
        <w:bookmarkEnd w:id="0"/>
      </w:tr>
      <w:tr w:rsidR="00E45042" w:rsidTr="002A5166">
        <w:trPr>
          <w:trHeight w:val="362"/>
        </w:trPr>
        <w:tc>
          <w:tcPr>
            <w:tcW w:w="709" w:type="dxa"/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3</w:t>
            </w:r>
          </w:p>
        </w:tc>
        <w:tc>
          <w:tcPr>
            <w:tcW w:w="1413" w:type="dxa"/>
            <w:vMerge w:val="restart"/>
          </w:tcPr>
          <w:p w:rsidR="00E45042" w:rsidRPr="00DB6BCE" w:rsidRDefault="00DB6BCE" w:rsidP="00DB6BCE">
            <w:pPr>
              <w:wordWrap/>
              <w:adjustRightInd w:val="0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GAA27975</w:t>
            </w:r>
          </w:p>
        </w:tc>
        <w:tc>
          <w:tcPr>
            <w:tcW w:w="1842" w:type="dxa"/>
          </w:tcPr>
          <w:p w:rsidR="00E45042" w:rsidRPr="00DB6BCE" w:rsidRDefault="00DB6BCE" w:rsidP="00DB6BCE">
            <w:pPr>
              <w:widowControl/>
              <w:wordWrap/>
              <w:autoSpaceDE/>
              <w:autoSpaceDN/>
              <w:jc w:val="center"/>
              <w:rPr>
                <w:rFonts w:ascii="Times New Roman" w:eastAsia="돋움"/>
                <w:sz w:val="24"/>
              </w:rPr>
            </w:pPr>
            <w:r>
              <w:rPr>
                <w:rFonts w:ascii="Times New Roman" w:eastAsia="돋움"/>
                <w:sz w:val="24"/>
              </w:rPr>
              <w:t>q</w:t>
            </w:r>
            <w:r w:rsidR="00E45042" w:rsidRPr="00DB6BCE">
              <w:rPr>
                <w:rFonts w:ascii="Times New Roman" w:eastAsia="돋움"/>
                <w:sz w:val="24"/>
              </w:rPr>
              <w:t>CsTyr2-F</w:t>
            </w:r>
          </w:p>
        </w:tc>
        <w:tc>
          <w:tcPr>
            <w:tcW w:w="4253" w:type="dxa"/>
          </w:tcPr>
          <w:p w:rsidR="00E45042" w:rsidRPr="00DB6BCE" w:rsidRDefault="00E45042" w:rsidP="002A5166">
            <w:pPr>
              <w:tabs>
                <w:tab w:val="left" w:pos="1065"/>
              </w:tabs>
              <w:wordWrap/>
              <w:adjustRightInd w:val="0"/>
              <w:ind w:firstLineChars="73" w:firstLine="175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CAAAGAACGGCTACTGCAACCA</w:t>
            </w:r>
          </w:p>
        </w:tc>
      </w:tr>
      <w:tr w:rsidR="00E45042" w:rsidTr="002A5166">
        <w:trPr>
          <w:trHeight w:val="362"/>
        </w:trPr>
        <w:tc>
          <w:tcPr>
            <w:tcW w:w="709" w:type="dxa"/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4</w:t>
            </w:r>
          </w:p>
        </w:tc>
        <w:tc>
          <w:tcPr>
            <w:tcW w:w="1413" w:type="dxa"/>
            <w:vMerge/>
          </w:tcPr>
          <w:p w:rsidR="00E45042" w:rsidRPr="00DB6BCE" w:rsidRDefault="00E45042" w:rsidP="00DB6BCE">
            <w:pPr>
              <w:wordWrap/>
              <w:adjustRightInd w:val="0"/>
              <w:jc w:val="left"/>
              <w:rPr>
                <w:rFonts w:ascii="Times New Roman"/>
                <w:iCs/>
                <w:sz w:val="24"/>
              </w:rPr>
            </w:pPr>
          </w:p>
        </w:tc>
        <w:tc>
          <w:tcPr>
            <w:tcW w:w="1842" w:type="dxa"/>
          </w:tcPr>
          <w:p w:rsidR="00E45042" w:rsidRPr="00DB6BCE" w:rsidRDefault="00DB6BCE" w:rsidP="00DB6BCE">
            <w:pPr>
              <w:widowControl/>
              <w:wordWrap/>
              <w:autoSpaceDE/>
              <w:autoSpaceDN/>
              <w:jc w:val="center"/>
              <w:rPr>
                <w:rFonts w:ascii="Times New Roman" w:eastAsia="돋움"/>
                <w:sz w:val="24"/>
              </w:rPr>
            </w:pPr>
            <w:r>
              <w:rPr>
                <w:rFonts w:ascii="Times New Roman" w:eastAsia="돋움"/>
                <w:sz w:val="24"/>
              </w:rPr>
              <w:t>q</w:t>
            </w:r>
            <w:r w:rsidR="00E45042" w:rsidRPr="00DB6BCE">
              <w:rPr>
                <w:rFonts w:ascii="Times New Roman" w:eastAsia="돋움"/>
                <w:sz w:val="24"/>
              </w:rPr>
              <w:t>CsTyr2-R</w:t>
            </w:r>
          </w:p>
        </w:tc>
        <w:tc>
          <w:tcPr>
            <w:tcW w:w="4253" w:type="dxa"/>
          </w:tcPr>
          <w:p w:rsidR="00E45042" w:rsidRPr="00DB6BCE" w:rsidRDefault="00E45042" w:rsidP="002A5166">
            <w:pPr>
              <w:wordWrap/>
              <w:adjustRightInd w:val="0"/>
              <w:ind w:firstLineChars="73" w:firstLine="175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TGGGTAGGCATCGAAAGGTGG</w:t>
            </w:r>
          </w:p>
        </w:tc>
      </w:tr>
      <w:tr w:rsidR="00E45042" w:rsidTr="002A5166">
        <w:trPr>
          <w:trHeight w:val="362"/>
        </w:trPr>
        <w:tc>
          <w:tcPr>
            <w:tcW w:w="709" w:type="dxa"/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5</w:t>
            </w:r>
          </w:p>
        </w:tc>
        <w:tc>
          <w:tcPr>
            <w:tcW w:w="1413" w:type="dxa"/>
            <w:vMerge w:val="restart"/>
          </w:tcPr>
          <w:p w:rsidR="00E45042" w:rsidRPr="00DB6BCE" w:rsidRDefault="00DB6BCE" w:rsidP="00DB6BCE">
            <w:pPr>
              <w:wordWrap/>
              <w:adjustRightInd w:val="0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GAA48882</w:t>
            </w:r>
          </w:p>
        </w:tc>
        <w:tc>
          <w:tcPr>
            <w:tcW w:w="1842" w:type="dxa"/>
          </w:tcPr>
          <w:p w:rsidR="00E45042" w:rsidRPr="00DB6BCE" w:rsidRDefault="00DB6BCE" w:rsidP="00DB6BCE">
            <w:pPr>
              <w:widowControl/>
              <w:wordWrap/>
              <w:autoSpaceDE/>
              <w:autoSpaceDN/>
              <w:jc w:val="center"/>
              <w:rPr>
                <w:rFonts w:ascii="Times New Roman" w:eastAsia="돋움"/>
                <w:sz w:val="24"/>
              </w:rPr>
            </w:pPr>
            <w:r>
              <w:rPr>
                <w:rFonts w:ascii="Times New Roman" w:eastAsia="돋움"/>
                <w:sz w:val="24"/>
              </w:rPr>
              <w:t>q</w:t>
            </w:r>
            <w:r w:rsidR="00E45042" w:rsidRPr="00DB6BCE">
              <w:rPr>
                <w:rFonts w:ascii="Times New Roman" w:eastAsia="돋움"/>
                <w:sz w:val="24"/>
              </w:rPr>
              <w:t>CsTyr3-F</w:t>
            </w:r>
          </w:p>
        </w:tc>
        <w:tc>
          <w:tcPr>
            <w:tcW w:w="4253" w:type="dxa"/>
          </w:tcPr>
          <w:p w:rsidR="00E45042" w:rsidRPr="00DB6BCE" w:rsidRDefault="00E45042" w:rsidP="002A5166">
            <w:pPr>
              <w:wordWrap/>
              <w:adjustRightInd w:val="0"/>
              <w:ind w:firstLineChars="73" w:firstLine="175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GGTGGATGCACAATCGCCTTC</w:t>
            </w:r>
          </w:p>
        </w:tc>
      </w:tr>
      <w:tr w:rsidR="00E45042" w:rsidTr="002A5166">
        <w:trPr>
          <w:trHeight w:val="362"/>
        </w:trPr>
        <w:tc>
          <w:tcPr>
            <w:tcW w:w="709" w:type="dxa"/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6</w:t>
            </w:r>
          </w:p>
        </w:tc>
        <w:tc>
          <w:tcPr>
            <w:tcW w:w="1413" w:type="dxa"/>
            <w:vMerge/>
          </w:tcPr>
          <w:p w:rsidR="00E45042" w:rsidRPr="00DB6BCE" w:rsidRDefault="00E45042" w:rsidP="00DB6BCE">
            <w:pPr>
              <w:wordWrap/>
              <w:adjustRightInd w:val="0"/>
              <w:jc w:val="left"/>
              <w:rPr>
                <w:rFonts w:ascii="Times New Roman"/>
                <w:iCs/>
                <w:sz w:val="24"/>
              </w:rPr>
            </w:pPr>
          </w:p>
        </w:tc>
        <w:tc>
          <w:tcPr>
            <w:tcW w:w="1842" w:type="dxa"/>
          </w:tcPr>
          <w:p w:rsidR="00E45042" w:rsidRPr="00DB6BCE" w:rsidRDefault="00DB6BCE" w:rsidP="00DB6BCE">
            <w:pPr>
              <w:widowControl/>
              <w:wordWrap/>
              <w:autoSpaceDE/>
              <w:autoSpaceDN/>
              <w:jc w:val="center"/>
              <w:rPr>
                <w:rFonts w:ascii="Times New Roman" w:eastAsia="돋움"/>
                <w:sz w:val="24"/>
              </w:rPr>
            </w:pPr>
            <w:r>
              <w:rPr>
                <w:rFonts w:ascii="Times New Roman" w:eastAsia="돋움"/>
                <w:sz w:val="24"/>
              </w:rPr>
              <w:t>q</w:t>
            </w:r>
            <w:r w:rsidR="00E45042" w:rsidRPr="00DB6BCE">
              <w:rPr>
                <w:rFonts w:ascii="Times New Roman" w:eastAsia="돋움"/>
                <w:sz w:val="24"/>
              </w:rPr>
              <w:t>CsTyr3-R</w:t>
            </w:r>
          </w:p>
        </w:tc>
        <w:tc>
          <w:tcPr>
            <w:tcW w:w="4253" w:type="dxa"/>
          </w:tcPr>
          <w:p w:rsidR="00E45042" w:rsidRPr="00DB6BCE" w:rsidRDefault="00E45042" w:rsidP="002A5166">
            <w:pPr>
              <w:wordWrap/>
              <w:adjustRightInd w:val="0"/>
              <w:ind w:firstLineChars="73" w:firstLine="175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TTGGTGGATGGTACAAACGCAA</w:t>
            </w:r>
          </w:p>
        </w:tc>
      </w:tr>
      <w:tr w:rsidR="00E45042" w:rsidTr="002A5166">
        <w:trPr>
          <w:trHeight w:val="362"/>
        </w:trPr>
        <w:tc>
          <w:tcPr>
            <w:tcW w:w="709" w:type="dxa"/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7</w:t>
            </w:r>
          </w:p>
        </w:tc>
        <w:tc>
          <w:tcPr>
            <w:tcW w:w="1413" w:type="dxa"/>
            <w:vMerge w:val="restart"/>
          </w:tcPr>
          <w:p w:rsidR="00E45042" w:rsidRPr="00DB6BCE" w:rsidRDefault="00DB6BCE" w:rsidP="00DB6BCE">
            <w:pPr>
              <w:wordWrap/>
              <w:adjustRightInd w:val="0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GAA32069</w:t>
            </w:r>
          </w:p>
        </w:tc>
        <w:tc>
          <w:tcPr>
            <w:tcW w:w="1842" w:type="dxa"/>
          </w:tcPr>
          <w:p w:rsidR="00E45042" w:rsidRPr="00DB6BCE" w:rsidRDefault="00DB6BCE" w:rsidP="00DB6BCE">
            <w:pPr>
              <w:widowControl/>
              <w:wordWrap/>
              <w:autoSpaceDE/>
              <w:autoSpaceDN/>
              <w:jc w:val="center"/>
              <w:rPr>
                <w:rFonts w:ascii="Times New Roman" w:eastAsia="돋움"/>
                <w:sz w:val="24"/>
              </w:rPr>
            </w:pPr>
            <w:r>
              <w:rPr>
                <w:rFonts w:ascii="Times New Roman" w:eastAsia="돋움"/>
                <w:sz w:val="24"/>
              </w:rPr>
              <w:t>q</w:t>
            </w:r>
            <w:r w:rsidR="00E45042" w:rsidRPr="00DB6BCE">
              <w:rPr>
                <w:rFonts w:ascii="Times New Roman" w:eastAsia="돋움"/>
                <w:sz w:val="24"/>
              </w:rPr>
              <w:t>CsTyr4-F</w:t>
            </w:r>
          </w:p>
        </w:tc>
        <w:tc>
          <w:tcPr>
            <w:tcW w:w="4253" w:type="dxa"/>
          </w:tcPr>
          <w:p w:rsidR="00E45042" w:rsidRPr="00DB6BCE" w:rsidRDefault="00E45042" w:rsidP="002A5166">
            <w:pPr>
              <w:wordWrap/>
              <w:adjustRightInd w:val="0"/>
              <w:ind w:firstLineChars="73" w:firstLine="175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GCACGGCAGCCAATGATCCA</w:t>
            </w:r>
          </w:p>
        </w:tc>
      </w:tr>
      <w:tr w:rsidR="00E45042" w:rsidTr="002A5166">
        <w:trPr>
          <w:trHeight w:val="362"/>
        </w:trPr>
        <w:tc>
          <w:tcPr>
            <w:tcW w:w="709" w:type="dxa"/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8</w:t>
            </w:r>
          </w:p>
        </w:tc>
        <w:tc>
          <w:tcPr>
            <w:tcW w:w="1413" w:type="dxa"/>
            <w:vMerge/>
          </w:tcPr>
          <w:p w:rsidR="00E45042" w:rsidRPr="00DB6BCE" w:rsidRDefault="00E45042" w:rsidP="00DB6BCE">
            <w:pPr>
              <w:wordWrap/>
              <w:adjustRightInd w:val="0"/>
              <w:jc w:val="left"/>
              <w:rPr>
                <w:rFonts w:ascii="Times New Roman"/>
                <w:iCs/>
                <w:sz w:val="24"/>
              </w:rPr>
            </w:pPr>
          </w:p>
        </w:tc>
        <w:tc>
          <w:tcPr>
            <w:tcW w:w="1842" w:type="dxa"/>
          </w:tcPr>
          <w:p w:rsidR="00E45042" w:rsidRPr="00DB6BCE" w:rsidRDefault="00DB6BCE" w:rsidP="00DB6BCE">
            <w:pPr>
              <w:widowControl/>
              <w:wordWrap/>
              <w:autoSpaceDE/>
              <w:autoSpaceDN/>
              <w:jc w:val="center"/>
              <w:rPr>
                <w:rFonts w:ascii="Times New Roman" w:eastAsia="돋움"/>
                <w:sz w:val="24"/>
              </w:rPr>
            </w:pPr>
            <w:r>
              <w:rPr>
                <w:rFonts w:ascii="Times New Roman" w:eastAsia="돋움"/>
                <w:sz w:val="24"/>
              </w:rPr>
              <w:t>q</w:t>
            </w:r>
            <w:r w:rsidR="00E45042" w:rsidRPr="00DB6BCE">
              <w:rPr>
                <w:rFonts w:ascii="Times New Roman" w:eastAsia="돋움"/>
                <w:sz w:val="24"/>
              </w:rPr>
              <w:t>CsTyr4-R</w:t>
            </w:r>
          </w:p>
        </w:tc>
        <w:tc>
          <w:tcPr>
            <w:tcW w:w="4253" w:type="dxa"/>
          </w:tcPr>
          <w:p w:rsidR="00E45042" w:rsidRPr="00DB6BCE" w:rsidRDefault="00E45042" w:rsidP="002A5166">
            <w:pPr>
              <w:tabs>
                <w:tab w:val="left" w:pos="810"/>
              </w:tabs>
              <w:wordWrap/>
              <w:adjustRightInd w:val="0"/>
              <w:ind w:firstLineChars="73" w:firstLine="175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CGGCAACTTCCCAGGTCTAC</w:t>
            </w:r>
          </w:p>
        </w:tc>
      </w:tr>
      <w:tr w:rsidR="00E45042" w:rsidTr="002A5166">
        <w:trPr>
          <w:trHeight w:val="362"/>
        </w:trPr>
        <w:tc>
          <w:tcPr>
            <w:tcW w:w="709" w:type="dxa"/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9</w:t>
            </w:r>
          </w:p>
        </w:tc>
        <w:tc>
          <w:tcPr>
            <w:tcW w:w="1413" w:type="dxa"/>
            <w:vMerge w:val="restart"/>
          </w:tcPr>
          <w:p w:rsidR="00E45042" w:rsidRPr="00DB6BCE" w:rsidRDefault="00DB6BCE" w:rsidP="00DB6BCE">
            <w:pPr>
              <w:wordWrap/>
              <w:adjustRightInd w:val="0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GAA54899</w:t>
            </w:r>
          </w:p>
        </w:tc>
        <w:tc>
          <w:tcPr>
            <w:tcW w:w="1842" w:type="dxa"/>
          </w:tcPr>
          <w:p w:rsidR="00E45042" w:rsidRPr="00DB6BCE" w:rsidRDefault="00DB6BCE" w:rsidP="00DB6BCE">
            <w:pPr>
              <w:widowControl/>
              <w:wordWrap/>
              <w:autoSpaceDE/>
              <w:autoSpaceDN/>
              <w:jc w:val="center"/>
              <w:rPr>
                <w:rFonts w:ascii="Times New Roman" w:eastAsia="돋움"/>
                <w:sz w:val="24"/>
              </w:rPr>
            </w:pPr>
            <w:r>
              <w:rPr>
                <w:rFonts w:ascii="Times New Roman" w:eastAsia="돋움"/>
                <w:sz w:val="24"/>
              </w:rPr>
              <w:t>q</w:t>
            </w:r>
            <w:r w:rsidR="00E45042" w:rsidRPr="00DB6BCE">
              <w:rPr>
                <w:rFonts w:ascii="Times New Roman" w:eastAsia="돋움"/>
                <w:sz w:val="24"/>
              </w:rPr>
              <w:t>CsTyr5-F</w:t>
            </w:r>
          </w:p>
        </w:tc>
        <w:tc>
          <w:tcPr>
            <w:tcW w:w="4253" w:type="dxa"/>
          </w:tcPr>
          <w:p w:rsidR="00E45042" w:rsidRPr="00DB6BCE" w:rsidRDefault="00E45042" w:rsidP="002A5166">
            <w:pPr>
              <w:wordWrap/>
              <w:adjustRightInd w:val="0"/>
              <w:ind w:firstLineChars="73" w:firstLine="175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ATCATTCTGCCGTTGCCCTCC</w:t>
            </w:r>
          </w:p>
        </w:tc>
      </w:tr>
      <w:tr w:rsidR="00E45042" w:rsidTr="002A5166">
        <w:trPr>
          <w:trHeight w:val="362"/>
        </w:trPr>
        <w:tc>
          <w:tcPr>
            <w:tcW w:w="709" w:type="dxa"/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10</w:t>
            </w:r>
          </w:p>
        </w:tc>
        <w:tc>
          <w:tcPr>
            <w:tcW w:w="1413" w:type="dxa"/>
            <w:vMerge/>
          </w:tcPr>
          <w:p w:rsidR="00E45042" w:rsidRPr="00DB6BCE" w:rsidRDefault="00E45042" w:rsidP="00DB6BCE">
            <w:pPr>
              <w:wordWrap/>
              <w:adjustRightInd w:val="0"/>
              <w:jc w:val="left"/>
              <w:rPr>
                <w:rFonts w:ascii="Times New Roman"/>
                <w:iCs/>
                <w:sz w:val="24"/>
              </w:rPr>
            </w:pPr>
          </w:p>
        </w:tc>
        <w:tc>
          <w:tcPr>
            <w:tcW w:w="1842" w:type="dxa"/>
          </w:tcPr>
          <w:p w:rsidR="00E45042" w:rsidRPr="00DB6BCE" w:rsidRDefault="00DB6BCE" w:rsidP="00DB6BCE">
            <w:pPr>
              <w:widowControl/>
              <w:wordWrap/>
              <w:autoSpaceDE/>
              <w:autoSpaceDN/>
              <w:jc w:val="center"/>
              <w:rPr>
                <w:rFonts w:ascii="Times New Roman" w:eastAsia="돋움"/>
                <w:sz w:val="24"/>
              </w:rPr>
            </w:pPr>
            <w:r>
              <w:rPr>
                <w:rFonts w:ascii="Times New Roman" w:eastAsia="돋움"/>
                <w:sz w:val="24"/>
              </w:rPr>
              <w:t>q</w:t>
            </w:r>
            <w:r w:rsidR="00E45042" w:rsidRPr="00DB6BCE">
              <w:rPr>
                <w:rFonts w:ascii="Times New Roman" w:eastAsia="돋움"/>
                <w:sz w:val="24"/>
              </w:rPr>
              <w:t>CsTyr5-R</w:t>
            </w:r>
          </w:p>
        </w:tc>
        <w:tc>
          <w:tcPr>
            <w:tcW w:w="4253" w:type="dxa"/>
          </w:tcPr>
          <w:p w:rsidR="00E45042" w:rsidRPr="00DB6BCE" w:rsidRDefault="00E45042" w:rsidP="002A5166">
            <w:pPr>
              <w:wordWrap/>
              <w:adjustRightInd w:val="0"/>
              <w:ind w:firstLineChars="73" w:firstLine="175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CGTCAAACCAGGACCCGTTGA</w:t>
            </w:r>
          </w:p>
        </w:tc>
      </w:tr>
      <w:tr w:rsidR="00E45042" w:rsidTr="002A5166">
        <w:trPr>
          <w:trHeight w:val="362"/>
        </w:trPr>
        <w:tc>
          <w:tcPr>
            <w:tcW w:w="709" w:type="dxa"/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11</w:t>
            </w:r>
          </w:p>
        </w:tc>
        <w:tc>
          <w:tcPr>
            <w:tcW w:w="1413" w:type="dxa"/>
            <w:vMerge w:val="restart"/>
          </w:tcPr>
          <w:p w:rsidR="00E45042" w:rsidRPr="00DB6BCE" w:rsidRDefault="00DB6BCE" w:rsidP="00DB6BCE">
            <w:pPr>
              <w:wordWrap/>
              <w:adjustRightInd w:val="0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 w:eastAsia="맑은 고딕"/>
                <w:sz w:val="24"/>
              </w:rPr>
              <w:t>β-</w:t>
            </w:r>
            <w:r w:rsidRPr="00DB6BCE">
              <w:rPr>
                <w:rFonts w:ascii="Times New Roman"/>
                <w:sz w:val="24"/>
              </w:rPr>
              <w:t>actin</w:t>
            </w:r>
          </w:p>
        </w:tc>
        <w:tc>
          <w:tcPr>
            <w:tcW w:w="1842" w:type="dxa"/>
          </w:tcPr>
          <w:p w:rsidR="00E45042" w:rsidRPr="00DB6BCE" w:rsidRDefault="00E45042" w:rsidP="00DB6BCE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DB6BCE">
              <w:rPr>
                <w:rFonts w:ascii="Times New Roman" w:eastAsia="맑은 고딕"/>
                <w:color w:val="000000"/>
                <w:sz w:val="24"/>
              </w:rPr>
              <w:t>qCsbAct-F</w:t>
            </w:r>
          </w:p>
        </w:tc>
        <w:tc>
          <w:tcPr>
            <w:tcW w:w="4253" w:type="dxa"/>
          </w:tcPr>
          <w:p w:rsidR="00E45042" w:rsidRPr="00DB6BCE" w:rsidRDefault="00E45042" w:rsidP="002A5166">
            <w:pPr>
              <w:wordWrap/>
              <w:adjustRightInd w:val="0"/>
              <w:ind w:firstLineChars="73" w:firstLine="175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CAAAGCAGGTTTTGCTGGTG</w:t>
            </w:r>
          </w:p>
        </w:tc>
      </w:tr>
      <w:tr w:rsidR="00E45042" w:rsidTr="002A5166">
        <w:trPr>
          <w:trHeight w:val="362"/>
        </w:trPr>
        <w:tc>
          <w:tcPr>
            <w:tcW w:w="709" w:type="dxa"/>
            <w:tcBorders>
              <w:bottom w:val="single" w:sz="4" w:space="0" w:color="auto"/>
            </w:tcBorders>
          </w:tcPr>
          <w:p w:rsidR="00E45042" w:rsidRPr="00DB6BCE" w:rsidRDefault="00E45042" w:rsidP="00DB6BCE">
            <w:pPr>
              <w:wordWrap/>
              <w:adjustRightInd w:val="0"/>
              <w:jc w:val="center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12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E45042" w:rsidRPr="00DB6BCE" w:rsidRDefault="00E45042" w:rsidP="00DB6BCE">
            <w:pPr>
              <w:wordWrap/>
              <w:adjustRightInd w:val="0"/>
              <w:jc w:val="left"/>
              <w:rPr>
                <w:rFonts w:ascii="Times New Roman"/>
                <w:iCs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5042" w:rsidRPr="00DB6BCE" w:rsidRDefault="00E45042" w:rsidP="00DB6BCE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color w:val="000000"/>
                <w:sz w:val="24"/>
              </w:rPr>
            </w:pPr>
            <w:r w:rsidRPr="00DB6BCE">
              <w:rPr>
                <w:rFonts w:ascii="Times New Roman" w:eastAsia="맑은 고딕"/>
                <w:color w:val="000000"/>
                <w:sz w:val="24"/>
              </w:rPr>
              <w:t>qCsbAct-R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5042" w:rsidRPr="00DB6BCE" w:rsidRDefault="00E45042" w:rsidP="002A5166">
            <w:pPr>
              <w:tabs>
                <w:tab w:val="left" w:pos="810"/>
              </w:tabs>
              <w:wordWrap/>
              <w:adjustRightInd w:val="0"/>
              <w:ind w:firstLineChars="73" w:firstLine="175"/>
              <w:jc w:val="left"/>
              <w:rPr>
                <w:rFonts w:ascii="Times New Roman"/>
                <w:iCs/>
                <w:sz w:val="24"/>
              </w:rPr>
            </w:pPr>
            <w:r w:rsidRPr="00DB6BCE">
              <w:rPr>
                <w:rFonts w:ascii="Times New Roman"/>
                <w:iCs/>
                <w:sz w:val="24"/>
              </w:rPr>
              <w:t>ATACCTCGTTTGGATTGGGC</w:t>
            </w:r>
          </w:p>
        </w:tc>
      </w:tr>
    </w:tbl>
    <w:p w:rsidR="00E45042" w:rsidRDefault="00DB6BCE" w:rsidP="00E45042">
      <w:pPr>
        <w:wordWrap/>
        <w:adjustRightInd w:val="0"/>
        <w:spacing w:line="480" w:lineRule="auto"/>
        <w:jc w:val="left"/>
        <w:rPr>
          <w:rFonts w:ascii="Times New Roman"/>
          <w:iCs/>
          <w:sz w:val="24"/>
        </w:rPr>
      </w:pPr>
      <w:r w:rsidRPr="00DB6BCE">
        <w:rPr>
          <w:rFonts w:ascii="Times New Roman" w:hint="eastAsia"/>
          <w:iCs/>
          <w:sz w:val="24"/>
          <w:vertAlign w:val="superscript"/>
        </w:rPr>
        <w:t>a</w:t>
      </w:r>
      <w:r>
        <w:rPr>
          <w:rFonts w:ascii="Times New Roman" w:hint="eastAsia"/>
          <w:iCs/>
          <w:sz w:val="24"/>
        </w:rPr>
        <w:t>The tyrosinase id</w:t>
      </w:r>
      <w:r>
        <w:rPr>
          <w:rFonts w:ascii="Times New Roman"/>
          <w:iCs/>
          <w:sz w:val="24"/>
        </w:rPr>
        <w:t>e</w:t>
      </w:r>
      <w:r>
        <w:rPr>
          <w:rFonts w:ascii="Times New Roman" w:hint="eastAsia"/>
          <w:iCs/>
          <w:sz w:val="24"/>
        </w:rPr>
        <w:t>ntit</w:t>
      </w:r>
      <w:r>
        <w:rPr>
          <w:rFonts w:ascii="Times New Roman"/>
          <w:iCs/>
          <w:sz w:val="24"/>
        </w:rPr>
        <w:t>i</w:t>
      </w:r>
      <w:r>
        <w:rPr>
          <w:rFonts w:ascii="Times New Roman" w:hint="eastAsia"/>
          <w:iCs/>
          <w:sz w:val="24"/>
        </w:rPr>
        <w:t xml:space="preserve">es of </w:t>
      </w:r>
      <w:r w:rsidRPr="00DB6BCE">
        <w:rPr>
          <w:rFonts w:ascii="Times New Roman" w:hint="eastAsia"/>
          <w:i/>
          <w:iCs/>
          <w:sz w:val="24"/>
        </w:rPr>
        <w:t>Clonorchis sinensis</w:t>
      </w:r>
      <w:r>
        <w:rPr>
          <w:rFonts w:ascii="Times New Roman" w:hint="eastAsia"/>
          <w:iCs/>
          <w:sz w:val="24"/>
        </w:rPr>
        <w:t xml:space="preserve"> are distinguished by the GenBank accession numbers of their protein products.</w:t>
      </w:r>
    </w:p>
    <w:sectPr w:rsidR="00E450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F2" w:rsidRDefault="003611F2" w:rsidP="007305E2">
      <w:r>
        <w:separator/>
      </w:r>
    </w:p>
  </w:endnote>
  <w:endnote w:type="continuationSeparator" w:id="0">
    <w:p w:rsidR="003611F2" w:rsidRDefault="003611F2" w:rsidP="0073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F2" w:rsidRDefault="003611F2" w:rsidP="007305E2">
      <w:r>
        <w:separator/>
      </w:r>
    </w:p>
  </w:footnote>
  <w:footnote w:type="continuationSeparator" w:id="0">
    <w:p w:rsidR="003611F2" w:rsidRDefault="003611F2" w:rsidP="00730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42"/>
    <w:rsid w:val="00040B40"/>
    <w:rsid w:val="002A5166"/>
    <w:rsid w:val="003611F2"/>
    <w:rsid w:val="007305E2"/>
    <w:rsid w:val="00DB6BCE"/>
    <w:rsid w:val="00E4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47A23-A940-46B7-94F2-BE8039B7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4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05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305E2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7305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305E2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 YA</dc:creator>
  <cp:keywords/>
  <dc:description/>
  <cp:lastModifiedBy>Bae YA</cp:lastModifiedBy>
  <cp:revision>2</cp:revision>
  <dcterms:created xsi:type="dcterms:W3CDTF">2016-11-03T07:19:00Z</dcterms:created>
  <dcterms:modified xsi:type="dcterms:W3CDTF">2016-12-01T07:32:00Z</dcterms:modified>
</cp:coreProperties>
</file>