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EC50575" w14:textId="63C4B29A" w:rsidR="0060623B" w:rsidRPr="009E5FB6" w:rsidRDefault="003C291B" w:rsidP="0060623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r w:rsidRPr="009E5FB6">
        <w:rPr>
          <w:rFonts w:ascii="Times New Roman" w:hAnsi="Times New Roman" w:cs="Times New Roman"/>
          <w:bCs/>
          <w:sz w:val="20"/>
          <w:szCs w:val="20"/>
        </w:rPr>
        <w:t xml:space="preserve">Supplementary </w:t>
      </w:r>
      <w:r w:rsidR="00740873" w:rsidRPr="009E5FB6">
        <w:rPr>
          <w:rFonts w:ascii="Times New Roman" w:hAnsi="Times New Roman" w:cs="Times New Roman"/>
          <w:bCs/>
          <w:sz w:val="20"/>
          <w:szCs w:val="20"/>
        </w:rPr>
        <w:t>Table 1.</w:t>
      </w:r>
      <w:r w:rsidR="0060623B" w:rsidRPr="009E5FB6">
        <w:rPr>
          <w:rFonts w:ascii="Times New Roman" w:hAnsi="Times New Roman" w:cs="Times New Roman"/>
          <w:bCs/>
          <w:sz w:val="20"/>
          <w:szCs w:val="20"/>
        </w:rPr>
        <w:t xml:space="preserve"> Sequences of primers and probes and cycling conditions of quantitative and nested RT-PCR.</w:t>
      </w:r>
      <w:r w:rsidR="00365E84" w:rsidRPr="009E5FB6">
        <w:rPr>
          <w:rFonts w:ascii="Times New Roman" w:hAnsi="Times New Roman" w:cs="Times New Roman"/>
          <w:bCs/>
          <w:sz w:val="20"/>
          <w:szCs w:val="20"/>
        </w:rPr>
        <w:t xml:space="preserve"> Primers were used at </w:t>
      </w:r>
      <w:r w:rsidR="00A678ED" w:rsidRPr="009E5FB6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365E84" w:rsidRPr="009E5FB6">
        <w:t>10µM</w:t>
      </w:r>
      <w:r w:rsidR="00A678ED" w:rsidRPr="009E5FB6">
        <w:t xml:space="preserve"> concentration</w:t>
      </w:r>
      <w:r w:rsidR="00365E84" w:rsidRPr="009E5FB6">
        <w:t>.</w:t>
      </w:r>
    </w:p>
    <w:p w14:paraId="1CFD1957" w14:textId="77777777" w:rsidR="0060623B" w:rsidRPr="009E5FB6" w:rsidRDefault="0060623B" w:rsidP="0060623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614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3"/>
        <w:gridCol w:w="4026"/>
        <w:gridCol w:w="2223"/>
        <w:gridCol w:w="1895"/>
        <w:gridCol w:w="1901"/>
        <w:gridCol w:w="2586"/>
      </w:tblGrid>
      <w:tr w:rsidR="0060623B" w:rsidRPr="009E5FB6" w14:paraId="72D83300" w14:textId="77777777" w:rsidTr="003D3ADB"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F6732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6C627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Primer and probe name and sequence (5’ to 3’)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C899A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Cycling steps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7C511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Temperature (°C)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FFB24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23F03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Number of cycles</w:t>
            </w:r>
          </w:p>
        </w:tc>
      </w:tr>
      <w:tr w:rsidR="0060623B" w:rsidRPr="009E5FB6" w14:paraId="5E9B2585" w14:textId="77777777" w:rsidTr="003D3ADB">
        <w:trPr>
          <w:trHeight w:val="499"/>
        </w:trPr>
        <w:tc>
          <w:tcPr>
            <w:tcW w:w="298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B2969D4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Quantitative RT-PCR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CDDA56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Primer PUU R</w:t>
            </w:r>
          </w:p>
          <w:p w14:paraId="2A3DD382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(CCKGGACACAYCATCTGCCAT)</w:t>
            </w:r>
          </w:p>
          <w:p w14:paraId="20E7F9E5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Primer PUU F</w:t>
            </w:r>
          </w:p>
          <w:p w14:paraId="7E6A8D98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(GARRTGGACCCRGATGACGTTAA)</w:t>
            </w:r>
          </w:p>
          <w:p w14:paraId="58C70464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Probe PUU 1</w:t>
            </w:r>
          </w:p>
          <w:p w14:paraId="66005A0D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(CAACAGACAGTGTCAGCA)</w:t>
            </w:r>
          </w:p>
          <w:p w14:paraId="368B89E0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Probe PUU 2</w:t>
            </w:r>
          </w:p>
          <w:p w14:paraId="22353875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(CAACARACAGTGTCAGCA)</w:t>
            </w:r>
          </w:p>
        </w:tc>
        <w:tc>
          <w:tcPr>
            <w:tcW w:w="22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EC3B16D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Reverse transcription</w:t>
            </w:r>
          </w:p>
        </w:tc>
        <w:tc>
          <w:tcPr>
            <w:tcW w:w="189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47A8307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B019B0E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30 minutes</w:t>
            </w:r>
          </w:p>
        </w:tc>
        <w:tc>
          <w:tcPr>
            <w:tcW w:w="25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7A63710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23B" w:rsidRPr="009E5FB6" w14:paraId="3C29CCBF" w14:textId="77777777" w:rsidTr="003D3ADB">
        <w:trPr>
          <w:trHeight w:val="499"/>
        </w:trPr>
        <w:tc>
          <w:tcPr>
            <w:tcW w:w="298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FB4ED0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0B3FD4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C7FAE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Hot Start activation</w:t>
            </w: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DB2F72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7FE5B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10 minutes</w:t>
            </w:r>
          </w:p>
        </w:tc>
        <w:tc>
          <w:tcPr>
            <w:tcW w:w="25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5D002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23B" w:rsidRPr="009E5FB6" w14:paraId="7452D789" w14:textId="77777777" w:rsidTr="003D3ADB">
        <w:trPr>
          <w:trHeight w:val="499"/>
        </w:trPr>
        <w:tc>
          <w:tcPr>
            <w:tcW w:w="298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A08412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F7615B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5ED074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Denaturation</w:t>
            </w: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6FB74C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7D18C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15 seconds</w:t>
            </w:r>
          </w:p>
        </w:tc>
        <w:tc>
          <w:tcPr>
            <w:tcW w:w="25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EDA21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0623B" w:rsidRPr="009E5FB6" w14:paraId="56A1FB4B" w14:textId="77777777" w:rsidTr="003D3ADB">
        <w:trPr>
          <w:trHeight w:val="499"/>
        </w:trPr>
        <w:tc>
          <w:tcPr>
            <w:tcW w:w="298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23A1C6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01FE46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849900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Annealing /Extension</w:t>
            </w: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EE591C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DD6548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60 seconds</w:t>
            </w:r>
          </w:p>
        </w:tc>
        <w:tc>
          <w:tcPr>
            <w:tcW w:w="25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837165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0623B" w:rsidRPr="009E5FB6" w14:paraId="4C89962C" w14:textId="77777777" w:rsidTr="003D3ADB">
        <w:trPr>
          <w:trHeight w:val="499"/>
        </w:trPr>
        <w:tc>
          <w:tcPr>
            <w:tcW w:w="298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3250A7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4CD96D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3E24BB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Cooling</w:t>
            </w:r>
          </w:p>
        </w:tc>
        <w:tc>
          <w:tcPr>
            <w:tcW w:w="189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13F69E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E8FFB0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30 seconds</w:t>
            </w:r>
          </w:p>
        </w:tc>
        <w:tc>
          <w:tcPr>
            <w:tcW w:w="25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A5D92E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23B" w:rsidRPr="009E5FB6" w14:paraId="1A962C25" w14:textId="77777777" w:rsidTr="003D3ADB">
        <w:tc>
          <w:tcPr>
            <w:tcW w:w="298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552F55E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RT-PCR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9BF9C0" w14:textId="77777777" w:rsidR="0060623B" w:rsidRPr="009E5FB6" w:rsidRDefault="0060623B" w:rsidP="003D3ADB">
            <w:pPr>
              <w:widowControl/>
              <w:spacing w:after="0" w:line="240" w:lineRule="auto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Primer PPT334C</w:t>
            </w:r>
          </w:p>
          <w:p w14:paraId="7CC93C73" w14:textId="77777777" w:rsidR="0060623B" w:rsidRPr="009E5FB6" w:rsidRDefault="0060623B" w:rsidP="003D3ADB">
            <w:pPr>
              <w:widowControl/>
              <w:spacing w:after="0" w:line="240" w:lineRule="auto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(TATGGIAATGTCCTTGATGT)</w:t>
            </w:r>
          </w:p>
          <w:p w14:paraId="4F20F1BA" w14:textId="77777777" w:rsidR="0060623B" w:rsidRPr="009E5FB6" w:rsidRDefault="0060623B" w:rsidP="003D3ADB">
            <w:pPr>
              <w:widowControl/>
              <w:spacing w:after="0" w:line="240" w:lineRule="auto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  <w:p w14:paraId="3DE6406A" w14:textId="77777777" w:rsidR="0060623B" w:rsidRPr="009E5FB6" w:rsidRDefault="0060623B" w:rsidP="003D3ADB">
            <w:pPr>
              <w:widowControl/>
              <w:spacing w:after="0" w:line="240" w:lineRule="auto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Primer PPT986R </w:t>
            </w:r>
          </w:p>
          <w:p w14:paraId="4542062A" w14:textId="77777777" w:rsidR="0060623B" w:rsidRPr="009E5FB6" w:rsidRDefault="0060623B" w:rsidP="003D3ADB">
            <w:pPr>
              <w:widowControl/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(GCACAIGCAAAIACCCA)</w:t>
            </w:r>
          </w:p>
        </w:tc>
        <w:tc>
          <w:tcPr>
            <w:tcW w:w="22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0F34311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Reverse transcription</w:t>
            </w:r>
          </w:p>
        </w:tc>
        <w:tc>
          <w:tcPr>
            <w:tcW w:w="189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F60936E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704BBE7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60 minutes</w:t>
            </w:r>
          </w:p>
        </w:tc>
        <w:tc>
          <w:tcPr>
            <w:tcW w:w="25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A957B3" w14:textId="77777777" w:rsidR="0060623B" w:rsidRPr="009E5FB6" w:rsidRDefault="0060623B" w:rsidP="003D3ADB">
            <w:pPr>
              <w:widowControl/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23B" w:rsidRPr="009E5FB6" w14:paraId="68C9A711" w14:textId="77777777" w:rsidTr="003D3ADB">
        <w:tc>
          <w:tcPr>
            <w:tcW w:w="298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28512D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BED4A2" w14:textId="77777777" w:rsidR="0060623B" w:rsidRPr="009E5FB6" w:rsidRDefault="0060623B" w:rsidP="003D3ADB">
            <w:pPr>
              <w:widowControl/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027EA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Denaturation</w:t>
            </w: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380669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5AD225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2 minutes</w:t>
            </w:r>
          </w:p>
        </w:tc>
        <w:tc>
          <w:tcPr>
            <w:tcW w:w="25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3CB3C7" w14:textId="77777777" w:rsidR="0060623B" w:rsidRPr="009E5FB6" w:rsidRDefault="0060623B" w:rsidP="003D3ADB">
            <w:pPr>
              <w:widowControl/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0623B" w:rsidRPr="009E5FB6" w14:paraId="0233ECC8" w14:textId="77777777" w:rsidTr="003D3ADB">
        <w:tc>
          <w:tcPr>
            <w:tcW w:w="298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1B25D9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87B42B" w14:textId="77777777" w:rsidR="0060623B" w:rsidRPr="009E5FB6" w:rsidRDefault="0060623B" w:rsidP="003D3ADB">
            <w:pPr>
              <w:widowControl/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17DA9F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Annealing</w:t>
            </w: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AC91F" w14:textId="77777777" w:rsidR="0060623B" w:rsidRPr="009E5FB6" w:rsidRDefault="0060623B" w:rsidP="003D3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728F6A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60 seconds</w:t>
            </w:r>
          </w:p>
        </w:tc>
        <w:tc>
          <w:tcPr>
            <w:tcW w:w="25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F4B796" w14:textId="77777777" w:rsidR="0060623B" w:rsidRPr="009E5FB6" w:rsidRDefault="0060623B" w:rsidP="003D3ADB">
            <w:pPr>
              <w:widowControl/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0623B" w:rsidRPr="009E5FB6" w14:paraId="7A9E3E71" w14:textId="77777777" w:rsidTr="003D3ADB">
        <w:tc>
          <w:tcPr>
            <w:tcW w:w="298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0F6EBA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7A6A4" w14:textId="77777777" w:rsidR="0060623B" w:rsidRPr="009E5FB6" w:rsidRDefault="0060623B" w:rsidP="003D3ADB">
            <w:pPr>
              <w:widowControl/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60E6F3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Extension</w:t>
            </w: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88DE69" w14:textId="77777777" w:rsidR="0060623B" w:rsidRPr="009E5FB6" w:rsidRDefault="0060623B" w:rsidP="003D3ADB">
            <w:pPr>
              <w:widowControl/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C9055C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2 minutes</w:t>
            </w:r>
          </w:p>
        </w:tc>
        <w:tc>
          <w:tcPr>
            <w:tcW w:w="25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F8280" w14:textId="77777777" w:rsidR="0060623B" w:rsidRPr="009E5FB6" w:rsidRDefault="0060623B" w:rsidP="003D3ADB">
            <w:pPr>
              <w:widowControl/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0623B" w:rsidRPr="009E5FB6" w14:paraId="19C8473F" w14:textId="77777777" w:rsidTr="00F64433">
        <w:tc>
          <w:tcPr>
            <w:tcW w:w="298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CE5C01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AC5C05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52F47E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Final elongation</w:t>
            </w:r>
          </w:p>
        </w:tc>
        <w:tc>
          <w:tcPr>
            <w:tcW w:w="189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7A8D53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8C4CE5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7 minutes</w:t>
            </w:r>
          </w:p>
        </w:tc>
        <w:tc>
          <w:tcPr>
            <w:tcW w:w="25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6EB952" w14:textId="77777777" w:rsidR="0060623B" w:rsidRPr="009E5FB6" w:rsidRDefault="0060623B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1DE3" w:rsidRPr="009E5FB6" w14:paraId="4471B095" w14:textId="77777777" w:rsidTr="00F64433">
        <w:tc>
          <w:tcPr>
            <w:tcW w:w="298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C088FE" w14:textId="04115B51" w:rsidR="006F1DE3" w:rsidRPr="009E5FB6" w:rsidRDefault="006F1DE3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Nested RT-PCR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8E8DA84" w14:textId="77777777" w:rsidR="006F1DE3" w:rsidRPr="009E5FB6" w:rsidRDefault="006F1DE3" w:rsidP="00EE64F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Primer PPT376C</w:t>
            </w:r>
          </w:p>
          <w:p w14:paraId="0813B440" w14:textId="77777777" w:rsidR="006F1DE3" w:rsidRPr="009E5FB6" w:rsidRDefault="006F1DE3" w:rsidP="00EE64F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(CCIAGTGGICAIACAGC)</w:t>
            </w:r>
          </w:p>
          <w:p w14:paraId="69C755F0" w14:textId="77777777" w:rsidR="006F1DE3" w:rsidRPr="009E5FB6" w:rsidRDefault="006F1DE3" w:rsidP="00EE64F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6BADC" w14:textId="77777777" w:rsidR="006F1DE3" w:rsidRPr="009E5FB6" w:rsidRDefault="006F1DE3" w:rsidP="00EE64F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Primer PPT716R</w:t>
            </w:r>
          </w:p>
          <w:p w14:paraId="46541977" w14:textId="726B924A" w:rsidR="006F1DE3" w:rsidRPr="009E5FB6" w:rsidRDefault="006F1DE3" w:rsidP="00BC712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(AAICCIATIACICCCAT)</w:t>
            </w:r>
          </w:p>
        </w:tc>
        <w:tc>
          <w:tcPr>
            <w:tcW w:w="22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61D5FB" w14:textId="23D81134" w:rsidR="006F1DE3" w:rsidRPr="009E5FB6" w:rsidRDefault="006F1DE3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 xml:space="preserve">Initial denaturation </w:t>
            </w:r>
          </w:p>
        </w:tc>
        <w:tc>
          <w:tcPr>
            <w:tcW w:w="189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5AB94C" w14:textId="3318B628" w:rsidR="006F1DE3" w:rsidRPr="009E5FB6" w:rsidRDefault="006F1DE3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83A4E0" w14:textId="5610F432" w:rsidR="006F1DE3" w:rsidRPr="009E5FB6" w:rsidRDefault="006F1DE3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2 minutes</w:t>
            </w:r>
          </w:p>
        </w:tc>
        <w:tc>
          <w:tcPr>
            <w:tcW w:w="25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590069" w14:textId="63750FEF" w:rsidR="006F1DE3" w:rsidRPr="009E5FB6" w:rsidRDefault="006F1DE3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1DE3" w:rsidRPr="009E5FB6" w14:paraId="78C69037" w14:textId="77777777" w:rsidTr="00F64433">
        <w:tc>
          <w:tcPr>
            <w:tcW w:w="298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708B16" w14:textId="0747D43B" w:rsidR="006F1DE3" w:rsidRPr="009E5FB6" w:rsidRDefault="006F1DE3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94BBFC" w14:textId="77777777" w:rsidR="006F1DE3" w:rsidRPr="009E5FB6" w:rsidRDefault="006F1DE3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FC8916" w14:textId="1CF121A3" w:rsidR="006F1DE3" w:rsidRPr="009E5FB6" w:rsidRDefault="006F1DE3" w:rsidP="003D3ADB">
            <w:pPr>
              <w:keepNext/>
              <w:keepLines/>
              <w:tabs>
                <w:tab w:val="left" w:pos="708"/>
              </w:tabs>
              <w:spacing w:before="200"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Denaturation</w:t>
            </w: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40954" w14:textId="69A42D93" w:rsidR="006F1DE3" w:rsidRPr="009E5FB6" w:rsidRDefault="006F1DE3" w:rsidP="003D3ADB">
            <w:pPr>
              <w:keepNext/>
              <w:keepLines/>
              <w:tabs>
                <w:tab w:val="left" w:pos="708"/>
              </w:tabs>
              <w:spacing w:before="200"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6AA90" w14:textId="5A75458E" w:rsidR="006F1DE3" w:rsidRPr="009E5FB6" w:rsidRDefault="006F1DE3" w:rsidP="003D3ADB">
            <w:pPr>
              <w:keepNext/>
              <w:keepLines/>
              <w:tabs>
                <w:tab w:val="left" w:pos="708"/>
              </w:tabs>
              <w:spacing w:before="200"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30 seconds</w:t>
            </w:r>
          </w:p>
        </w:tc>
        <w:tc>
          <w:tcPr>
            <w:tcW w:w="25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4A485A" w14:textId="5FFA3AAA" w:rsidR="006F1DE3" w:rsidRPr="009E5FB6" w:rsidRDefault="006F1DE3" w:rsidP="003D3ADB">
            <w:pPr>
              <w:keepNext/>
              <w:keepLines/>
              <w:tabs>
                <w:tab w:val="left" w:pos="708"/>
              </w:tabs>
              <w:spacing w:before="200"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F1DE3" w:rsidRPr="009E5FB6" w14:paraId="1C85E065" w14:textId="77777777" w:rsidTr="00F64433">
        <w:tc>
          <w:tcPr>
            <w:tcW w:w="298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E6D42C" w14:textId="77777777" w:rsidR="006F1DE3" w:rsidRPr="009E5FB6" w:rsidRDefault="006F1DE3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066602C" w14:textId="77777777" w:rsidR="006F1DE3" w:rsidRPr="009E5FB6" w:rsidRDefault="006F1DE3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8436B2" w14:textId="1DA9830C" w:rsidR="006F1DE3" w:rsidRPr="009E5FB6" w:rsidRDefault="006F1DE3" w:rsidP="003D3ADB">
            <w:pPr>
              <w:keepNext/>
              <w:keepLines/>
              <w:tabs>
                <w:tab w:val="left" w:pos="708"/>
              </w:tabs>
              <w:spacing w:before="200"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Annealing</w:t>
            </w: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334C24" w14:textId="0B151D6F" w:rsidR="006F1DE3" w:rsidRPr="009E5FB6" w:rsidRDefault="006F1DE3" w:rsidP="003D3ADB">
            <w:pPr>
              <w:keepNext/>
              <w:keepLines/>
              <w:tabs>
                <w:tab w:val="left" w:pos="708"/>
              </w:tabs>
              <w:spacing w:before="200"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FCE482" w14:textId="4416D609" w:rsidR="006F1DE3" w:rsidRPr="009E5FB6" w:rsidRDefault="006F1DE3" w:rsidP="003D3ADB">
            <w:pPr>
              <w:keepNext/>
              <w:keepLines/>
              <w:tabs>
                <w:tab w:val="left" w:pos="708"/>
              </w:tabs>
              <w:spacing w:before="200"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60 seconds</w:t>
            </w:r>
          </w:p>
        </w:tc>
        <w:tc>
          <w:tcPr>
            <w:tcW w:w="25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D72A7E" w14:textId="3B1DDF47" w:rsidR="006F1DE3" w:rsidRPr="009E5FB6" w:rsidRDefault="006F1DE3" w:rsidP="003D3ADB">
            <w:pPr>
              <w:keepNext/>
              <w:keepLines/>
              <w:tabs>
                <w:tab w:val="left" w:pos="708"/>
              </w:tabs>
              <w:spacing w:before="200"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F1DE3" w:rsidRPr="009E5FB6" w14:paraId="4EB65F78" w14:textId="77777777" w:rsidTr="00F64433">
        <w:tc>
          <w:tcPr>
            <w:tcW w:w="2983" w:type="dxa"/>
            <w:vMerge/>
            <w:shd w:val="clear" w:color="auto" w:fill="auto"/>
            <w:vAlign w:val="center"/>
          </w:tcPr>
          <w:p w14:paraId="18B1E872" w14:textId="77777777" w:rsidR="006F1DE3" w:rsidRPr="009E5FB6" w:rsidRDefault="006F1DE3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vMerge/>
            <w:shd w:val="clear" w:color="auto" w:fill="auto"/>
            <w:vAlign w:val="center"/>
          </w:tcPr>
          <w:p w14:paraId="7C2F0FD6" w14:textId="77777777" w:rsidR="006F1DE3" w:rsidRPr="009E5FB6" w:rsidRDefault="006F1DE3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7F8E50" w14:textId="040B6FA1" w:rsidR="006F1DE3" w:rsidRPr="009E5FB6" w:rsidRDefault="006F1DE3" w:rsidP="003D3ADB">
            <w:pPr>
              <w:keepNext/>
              <w:keepLines/>
              <w:tabs>
                <w:tab w:val="left" w:pos="708"/>
              </w:tabs>
              <w:spacing w:before="200"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Extension</w:t>
            </w:r>
          </w:p>
        </w:tc>
        <w:tc>
          <w:tcPr>
            <w:tcW w:w="18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83596C" w14:textId="45C615E1" w:rsidR="006F1DE3" w:rsidRPr="009E5FB6" w:rsidRDefault="006F1DE3" w:rsidP="003D3ADB">
            <w:pPr>
              <w:keepNext/>
              <w:keepLines/>
              <w:tabs>
                <w:tab w:val="left" w:pos="708"/>
              </w:tabs>
              <w:spacing w:before="200"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A4D36" w14:textId="5B4240E3" w:rsidR="006F1DE3" w:rsidRPr="009E5FB6" w:rsidRDefault="006F1DE3" w:rsidP="003D3ADB">
            <w:pPr>
              <w:keepNext/>
              <w:keepLines/>
              <w:tabs>
                <w:tab w:val="left" w:pos="708"/>
              </w:tabs>
              <w:spacing w:before="200"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2 minutes</w:t>
            </w:r>
          </w:p>
        </w:tc>
        <w:tc>
          <w:tcPr>
            <w:tcW w:w="25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410DAD" w14:textId="17C030BD" w:rsidR="006F1DE3" w:rsidRPr="009E5FB6" w:rsidRDefault="006F1DE3" w:rsidP="003D3ADB">
            <w:pPr>
              <w:keepNext/>
              <w:keepLines/>
              <w:tabs>
                <w:tab w:val="left" w:pos="708"/>
              </w:tabs>
              <w:spacing w:before="200"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F1DE3" w:rsidRPr="009E5FB6" w14:paraId="1504A839" w14:textId="77777777" w:rsidTr="00F64433">
        <w:tc>
          <w:tcPr>
            <w:tcW w:w="29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B81E9" w14:textId="77777777" w:rsidR="006F1DE3" w:rsidRPr="009E5FB6" w:rsidRDefault="006F1DE3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39532" w14:textId="77777777" w:rsidR="006F1DE3" w:rsidRPr="009E5FB6" w:rsidRDefault="006F1DE3" w:rsidP="003D3AD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6F78EE" w14:textId="431A8832" w:rsidR="006F1DE3" w:rsidRPr="009E5FB6" w:rsidRDefault="006F1DE3" w:rsidP="003D3ADB">
            <w:pPr>
              <w:keepNext/>
              <w:keepLines/>
              <w:tabs>
                <w:tab w:val="left" w:pos="708"/>
              </w:tabs>
              <w:spacing w:before="200"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Final elongation</w:t>
            </w:r>
          </w:p>
        </w:tc>
        <w:tc>
          <w:tcPr>
            <w:tcW w:w="189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7F0D2B" w14:textId="6BE7AF37" w:rsidR="006F1DE3" w:rsidRPr="009E5FB6" w:rsidRDefault="006F1DE3" w:rsidP="003D3ADB">
            <w:pPr>
              <w:keepNext/>
              <w:keepLines/>
              <w:tabs>
                <w:tab w:val="left" w:pos="708"/>
              </w:tabs>
              <w:spacing w:before="200"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28E1C4" w14:textId="3239D501" w:rsidR="006F1DE3" w:rsidRPr="009E5FB6" w:rsidRDefault="006F1DE3" w:rsidP="003D3ADB">
            <w:pPr>
              <w:keepNext/>
              <w:keepLines/>
              <w:tabs>
                <w:tab w:val="left" w:pos="708"/>
              </w:tabs>
              <w:spacing w:before="200"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10 minutes</w:t>
            </w:r>
          </w:p>
        </w:tc>
        <w:tc>
          <w:tcPr>
            <w:tcW w:w="25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6A106B" w14:textId="6FAD634C" w:rsidR="006F1DE3" w:rsidRPr="009E5FB6" w:rsidRDefault="006F1DE3" w:rsidP="003D3ADB">
            <w:pPr>
              <w:keepNext/>
              <w:keepLines/>
              <w:tabs>
                <w:tab w:val="left" w:pos="708"/>
              </w:tabs>
              <w:spacing w:before="200"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401FBC1" w14:textId="77777777" w:rsidR="0060623B" w:rsidRPr="009E5FB6" w:rsidRDefault="0060623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B23E824" w14:textId="11C0A542" w:rsidR="003103FB" w:rsidRPr="009E5FB6" w:rsidRDefault="003103FB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E5FB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64FE1939" w14:textId="3BB5B077" w:rsidR="00AB050C" w:rsidRPr="009E5FB6" w:rsidRDefault="00AB050C" w:rsidP="00633B8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E5FB6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Supplementary Table 2. Detection of PUUV RNA in </w:t>
      </w:r>
      <w:r w:rsidR="00D668DB" w:rsidRPr="009E5FB6">
        <w:rPr>
          <w:rFonts w:ascii="Times New Roman" w:hAnsi="Times New Roman" w:cs="Times New Roman"/>
          <w:bCs/>
          <w:sz w:val="20"/>
          <w:szCs w:val="20"/>
        </w:rPr>
        <w:t xml:space="preserve">sera, </w:t>
      </w:r>
      <w:r w:rsidRPr="009E5FB6">
        <w:rPr>
          <w:rFonts w:ascii="Times New Roman" w:hAnsi="Times New Roman" w:cs="Times New Roman"/>
          <w:bCs/>
          <w:sz w:val="20"/>
          <w:szCs w:val="20"/>
        </w:rPr>
        <w:t>lung, liver</w:t>
      </w:r>
      <w:r w:rsidR="00D668DB" w:rsidRPr="009E5FB6">
        <w:rPr>
          <w:rFonts w:ascii="Times New Roman" w:hAnsi="Times New Roman" w:cs="Times New Roman"/>
          <w:bCs/>
          <w:sz w:val="20"/>
          <w:szCs w:val="20"/>
        </w:rPr>
        <w:t xml:space="preserve"> and</w:t>
      </w:r>
      <w:r w:rsidR="007137E8" w:rsidRPr="009E5FB6">
        <w:rPr>
          <w:rFonts w:ascii="Times New Roman" w:hAnsi="Times New Roman" w:cs="Times New Roman"/>
          <w:bCs/>
          <w:sz w:val="20"/>
          <w:szCs w:val="20"/>
        </w:rPr>
        <w:t xml:space="preserve"> urine</w:t>
      </w:r>
      <w:r w:rsidRPr="009E5FB6">
        <w:rPr>
          <w:rFonts w:ascii="Times New Roman" w:hAnsi="Times New Roman" w:cs="Times New Roman"/>
          <w:bCs/>
          <w:sz w:val="20"/>
          <w:szCs w:val="20"/>
        </w:rPr>
        <w:t xml:space="preserve"> of </w:t>
      </w:r>
      <w:r w:rsidR="00D668DB" w:rsidRPr="009E5FB6">
        <w:rPr>
          <w:rFonts w:ascii="Times New Roman" w:hAnsi="Times New Roman" w:cs="Times New Roman"/>
          <w:bCs/>
          <w:sz w:val="20"/>
          <w:szCs w:val="20"/>
        </w:rPr>
        <w:t xml:space="preserve">the 10 adult </w:t>
      </w:r>
      <w:r w:rsidRPr="009E5FB6">
        <w:rPr>
          <w:rFonts w:ascii="Times New Roman" w:hAnsi="Times New Roman" w:cs="Times New Roman"/>
          <w:bCs/>
          <w:sz w:val="20"/>
          <w:szCs w:val="20"/>
        </w:rPr>
        <w:t>seropositive bank voles detected in natural populations.</w:t>
      </w:r>
      <w:r w:rsidR="00633B8D" w:rsidRPr="009E5F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3B8D" w:rsidRPr="009E5FB6">
        <w:rPr>
          <w:rFonts w:ascii="Times New Roman" w:hAnsi="Times New Roman" w:cs="Times New Roman"/>
          <w:sz w:val="20"/>
          <w:szCs w:val="20"/>
        </w:rPr>
        <w:t xml:space="preserve">x : samples not available. N indicates that the qRT-PCR has been done but the cycle threshold was too high (above 45). </w:t>
      </w:r>
    </w:p>
    <w:p w14:paraId="454D5911" w14:textId="77777777" w:rsidR="00302EDD" w:rsidRPr="009E5FB6" w:rsidRDefault="00302EDD" w:rsidP="00AB050C">
      <w:pPr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2262"/>
        <w:gridCol w:w="2786"/>
        <w:gridCol w:w="2786"/>
        <w:gridCol w:w="2786"/>
        <w:gridCol w:w="2783"/>
      </w:tblGrid>
      <w:tr w:rsidR="00D668DB" w:rsidRPr="009E5FB6" w14:paraId="046A2651" w14:textId="77777777" w:rsidTr="00D668DB">
        <w:trPr>
          <w:trHeight w:val="270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A81DE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Region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4D32D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Individual number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</w:tcPr>
          <w:p w14:paraId="250E6809" w14:textId="0C027F67" w:rsidR="00D668DB" w:rsidRPr="009E5FB6" w:rsidRDefault="00D668DB" w:rsidP="00AB050C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Sera (RNAcopies.µl</w:t>
            </w: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  <w:lang w:bidi="ar"/>
              </w:rPr>
              <w:t>-1</w:t>
            </w: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</w:tcPr>
          <w:p w14:paraId="0D5641AA" w14:textId="2C7524B8" w:rsidR="00D668DB" w:rsidRPr="009E5FB6" w:rsidRDefault="00D668DB" w:rsidP="00AB050C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Lung </w:t>
            </w: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(RNA copies. mg</w:t>
            </w:r>
            <w:r w:rsidRPr="009E5F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</w:tcPr>
          <w:p w14:paraId="4121D8D8" w14:textId="5AA89940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Liver </w:t>
            </w: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(RNA copies. mg</w:t>
            </w:r>
            <w:r w:rsidRPr="009E5F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8B840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Urine (RNA copies.µl</w:t>
            </w: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  <w:lang w:bidi="ar"/>
              </w:rPr>
              <w:t>-1</w:t>
            </w: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)</w:t>
            </w:r>
          </w:p>
        </w:tc>
      </w:tr>
      <w:tr w:rsidR="00D668DB" w:rsidRPr="009E5FB6" w14:paraId="7CEAD33B" w14:textId="77777777" w:rsidTr="00D668DB">
        <w:trPr>
          <w:trHeight w:val="285"/>
        </w:trPr>
        <w:tc>
          <w:tcPr>
            <w:tcW w:w="65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15A5A0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 xml:space="preserve">Jura </w:t>
            </w:r>
          </w:p>
        </w:tc>
        <w:tc>
          <w:tcPr>
            <w:tcW w:w="733" w:type="pct"/>
            <w:tcBorders>
              <w:top w:val="single" w:sz="4" w:space="0" w:color="auto"/>
            </w:tcBorders>
            <w:shd w:val="clear" w:color="auto" w:fill="auto"/>
          </w:tcPr>
          <w:p w14:paraId="727FCD81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NCHA00014</w:t>
            </w:r>
          </w:p>
        </w:tc>
        <w:tc>
          <w:tcPr>
            <w:tcW w:w="903" w:type="pct"/>
            <w:tcBorders>
              <w:top w:val="single" w:sz="4" w:space="0" w:color="auto"/>
            </w:tcBorders>
          </w:tcPr>
          <w:p w14:paraId="079CFE2C" w14:textId="56DE59E6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3" w:type="pct"/>
            <w:tcBorders>
              <w:top w:val="single" w:sz="4" w:space="0" w:color="auto"/>
            </w:tcBorders>
          </w:tcPr>
          <w:p w14:paraId="2BFBD1AA" w14:textId="6B28644E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1.21e8</w:t>
            </w:r>
          </w:p>
        </w:tc>
        <w:tc>
          <w:tcPr>
            <w:tcW w:w="903" w:type="pct"/>
            <w:tcBorders>
              <w:top w:val="single" w:sz="4" w:space="0" w:color="auto"/>
            </w:tcBorders>
          </w:tcPr>
          <w:p w14:paraId="76A72DB6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3.42e7</w:t>
            </w:r>
          </w:p>
        </w:tc>
        <w:tc>
          <w:tcPr>
            <w:tcW w:w="902" w:type="pct"/>
            <w:tcBorders>
              <w:top w:val="single" w:sz="4" w:space="0" w:color="auto"/>
            </w:tcBorders>
            <w:shd w:val="clear" w:color="auto" w:fill="auto"/>
          </w:tcPr>
          <w:p w14:paraId="06919FD9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</w:t>
            </w:r>
          </w:p>
        </w:tc>
      </w:tr>
      <w:tr w:rsidR="00D668DB" w:rsidRPr="009E5FB6" w14:paraId="65FA758B" w14:textId="77777777" w:rsidTr="00D668DB">
        <w:trPr>
          <w:trHeight w:val="285"/>
        </w:trPr>
        <w:tc>
          <w:tcPr>
            <w:tcW w:w="656" w:type="pct"/>
            <w:vMerge/>
            <w:shd w:val="clear" w:color="auto" w:fill="auto"/>
            <w:vAlign w:val="center"/>
          </w:tcPr>
          <w:p w14:paraId="57B66D67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</w:tcPr>
          <w:p w14:paraId="0C8FE2B6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NCHA00041</w:t>
            </w:r>
          </w:p>
        </w:tc>
        <w:tc>
          <w:tcPr>
            <w:tcW w:w="903" w:type="pct"/>
          </w:tcPr>
          <w:p w14:paraId="34119643" w14:textId="2B2BB156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3" w:type="pct"/>
          </w:tcPr>
          <w:p w14:paraId="06F90EE0" w14:textId="2CCF9EF3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7.27e8</w:t>
            </w:r>
          </w:p>
        </w:tc>
        <w:tc>
          <w:tcPr>
            <w:tcW w:w="903" w:type="pct"/>
          </w:tcPr>
          <w:p w14:paraId="1BBC680A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1.95e7</w:t>
            </w:r>
          </w:p>
        </w:tc>
        <w:tc>
          <w:tcPr>
            <w:tcW w:w="902" w:type="pct"/>
            <w:shd w:val="clear" w:color="auto" w:fill="auto"/>
          </w:tcPr>
          <w:p w14:paraId="25F0181C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</w:t>
            </w:r>
          </w:p>
        </w:tc>
      </w:tr>
      <w:tr w:rsidR="00D668DB" w:rsidRPr="009E5FB6" w14:paraId="41DEAD55" w14:textId="77777777" w:rsidTr="00D668DB">
        <w:trPr>
          <w:trHeight w:val="285"/>
        </w:trPr>
        <w:tc>
          <w:tcPr>
            <w:tcW w:w="656" w:type="pct"/>
            <w:vMerge/>
            <w:shd w:val="clear" w:color="auto" w:fill="auto"/>
            <w:vAlign w:val="center"/>
          </w:tcPr>
          <w:p w14:paraId="547C419E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</w:tcPr>
          <w:p w14:paraId="3DEE285C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NCHA00071</w:t>
            </w:r>
          </w:p>
        </w:tc>
        <w:tc>
          <w:tcPr>
            <w:tcW w:w="903" w:type="pct"/>
          </w:tcPr>
          <w:p w14:paraId="1DC9A768" w14:textId="463EEF7B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8.90e4</w:t>
            </w:r>
          </w:p>
        </w:tc>
        <w:tc>
          <w:tcPr>
            <w:tcW w:w="903" w:type="pct"/>
          </w:tcPr>
          <w:p w14:paraId="748F22B7" w14:textId="21BE54D8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7.13e8</w:t>
            </w:r>
          </w:p>
        </w:tc>
        <w:tc>
          <w:tcPr>
            <w:tcW w:w="903" w:type="pct"/>
          </w:tcPr>
          <w:p w14:paraId="3233C9C2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5.79e8</w:t>
            </w:r>
          </w:p>
        </w:tc>
        <w:tc>
          <w:tcPr>
            <w:tcW w:w="902" w:type="pct"/>
            <w:shd w:val="clear" w:color="auto" w:fill="auto"/>
          </w:tcPr>
          <w:p w14:paraId="07CFD3F3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</w:t>
            </w:r>
          </w:p>
        </w:tc>
      </w:tr>
      <w:tr w:rsidR="00D668DB" w:rsidRPr="009E5FB6" w14:paraId="7831C745" w14:textId="77777777" w:rsidTr="00D668DB">
        <w:trPr>
          <w:trHeight w:val="285"/>
        </w:trPr>
        <w:tc>
          <w:tcPr>
            <w:tcW w:w="656" w:type="pct"/>
            <w:vMerge/>
            <w:shd w:val="clear" w:color="auto" w:fill="auto"/>
            <w:vAlign w:val="center"/>
          </w:tcPr>
          <w:p w14:paraId="16AC6AB3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</w:tcPr>
          <w:p w14:paraId="6F86202E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NCHA00073</w:t>
            </w:r>
          </w:p>
        </w:tc>
        <w:tc>
          <w:tcPr>
            <w:tcW w:w="903" w:type="pct"/>
          </w:tcPr>
          <w:p w14:paraId="04735269" w14:textId="77762735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1.91e4</w:t>
            </w:r>
          </w:p>
        </w:tc>
        <w:tc>
          <w:tcPr>
            <w:tcW w:w="903" w:type="pct"/>
          </w:tcPr>
          <w:p w14:paraId="078D65AC" w14:textId="5C27F874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6.61e8</w:t>
            </w:r>
          </w:p>
        </w:tc>
        <w:tc>
          <w:tcPr>
            <w:tcW w:w="903" w:type="pct"/>
          </w:tcPr>
          <w:p w14:paraId="56822CC2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8.09e7</w:t>
            </w:r>
          </w:p>
        </w:tc>
        <w:tc>
          <w:tcPr>
            <w:tcW w:w="902" w:type="pct"/>
            <w:shd w:val="clear" w:color="auto" w:fill="auto"/>
          </w:tcPr>
          <w:p w14:paraId="5AFBEDEF" w14:textId="0BD78BD3" w:rsidR="00D668DB" w:rsidRPr="009E5FB6" w:rsidRDefault="00AE4842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x</w:t>
            </w:r>
          </w:p>
        </w:tc>
      </w:tr>
      <w:tr w:rsidR="00D668DB" w:rsidRPr="009E5FB6" w14:paraId="3EB366F0" w14:textId="77777777" w:rsidTr="00D668DB">
        <w:trPr>
          <w:trHeight w:val="285"/>
        </w:trPr>
        <w:tc>
          <w:tcPr>
            <w:tcW w:w="656" w:type="pct"/>
            <w:vMerge/>
            <w:shd w:val="clear" w:color="auto" w:fill="auto"/>
            <w:vAlign w:val="center"/>
          </w:tcPr>
          <w:p w14:paraId="28B68C64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</w:tcPr>
          <w:p w14:paraId="7E34A893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NCHA00086</w:t>
            </w:r>
          </w:p>
        </w:tc>
        <w:tc>
          <w:tcPr>
            <w:tcW w:w="903" w:type="pct"/>
          </w:tcPr>
          <w:p w14:paraId="7CE01C3E" w14:textId="0ACB212E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 xml:space="preserve">2.61e4 </w:t>
            </w:r>
          </w:p>
        </w:tc>
        <w:tc>
          <w:tcPr>
            <w:tcW w:w="903" w:type="pct"/>
          </w:tcPr>
          <w:p w14:paraId="4533FDD9" w14:textId="572D3892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9.72e7</w:t>
            </w:r>
          </w:p>
        </w:tc>
        <w:tc>
          <w:tcPr>
            <w:tcW w:w="903" w:type="pct"/>
          </w:tcPr>
          <w:p w14:paraId="769E3DC7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3.93e8</w:t>
            </w:r>
          </w:p>
        </w:tc>
        <w:tc>
          <w:tcPr>
            <w:tcW w:w="902" w:type="pct"/>
            <w:shd w:val="clear" w:color="auto" w:fill="auto"/>
          </w:tcPr>
          <w:p w14:paraId="2FB4F43B" w14:textId="302A3C8F" w:rsidR="00D668DB" w:rsidRPr="009E5FB6" w:rsidRDefault="00AE4842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x</w:t>
            </w:r>
          </w:p>
        </w:tc>
      </w:tr>
      <w:tr w:rsidR="00D668DB" w:rsidRPr="009E5FB6" w14:paraId="41432B5F" w14:textId="77777777" w:rsidTr="00D668DB">
        <w:trPr>
          <w:trHeight w:val="285"/>
        </w:trPr>
        <w:tc>
          <w:tcPr>
            <w:tcW w:w="656" w:type="pct"/>
            <w:vMerge/>
            <w:shd w:val="clear" w:color="auto" w:fill="auto"/>
            <w:vAlign w:val="center"/>
          </w:tcPr>
          <w:p w14:paraId="0380CD33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</w:tcPr>
          <w:p w14:paraId="7F4CBFFE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NCHA000143</w:t>
            </w:r>
          </w:p>
        </w:tc>
        <w:tc>
          <w:tcPr>
            <w:tcW w:w="903" w:type="pct"/>
          </w:tcPr>
          <w:p w14:paraId="22F430F2" w14:textId="2DC49E2E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03" w:type="pct"/>
          </w:tcPr>
          <w:p w14:paraId="3E6E6264" w14:textId="3CA8633F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7.50e6</w:t>
            </w:r>
          </w:p>
        </w:tc>
        <w:tc>
          <w:tcPr>
            <w:tcW w:w="903" w:type="pct"/>
          </w:tcPr>
          <w:p w14:paraId="2BC17E8E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1.79e6</w:t>
            </w:r>
          </w:p>
        </w:tc>
        <w:tc>
          <w:tcPr>
            <w:tcW w:w="902" w:type="pct"/>
            <w:shd w:val="clear" w:color="auto" w:fill="auto"/>
          </w:tcPr>
          <w:p w14:paraId="3920DA77" w14:textId="4FE04697" w:rsidR="00D668DB" w:rsidRPr="009E5FB6" w:rsidRDefault="00AE4842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x</w:t>
            </w:r>
          </w:p>
        </w:tc>
      </w:tr>
      <w:tr w:rsidR="00D668DB" w:rsidRPr="009E5FB6" w14:paraId="297DDEA7" w14:textId="77777777" w:rsidTr="00D668DB">
        <w:trPr>
          <w:trHeight w:val="285"/>
        </w:trPr>
        <w:tc>
          <w:tcPr>
            <w:tcW w:w="656" w:type="pct"/>
            <w:vMerge/>
            <w:shd w:val="clear" w:color="auto" w:fill="auto"/>
            <w:vAlign w:val="center"/>
          </w:tcPr>
          <w:p w14:paraId="48E3B5A6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</w:tcPr>
          <w:p w14:paraId="62BC8ED9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NCHA000150</w:t>
            </w:r>
          </w:p>
        </w:tc>
        <w:tc>
          <w:tcPr>
            <w:tcW w:w="903" w:type="pct"/>
          </w:tcPr>
          <w:p w14:paraId="4A4BD267" w14:textId="6AF5149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1.01e4</w:t>
            </w:r>
          </w:p>
        </w:tc>
        <w:tc>
          <w:tcPr>
            <w:tcW w:w="903" w:type="pct"/>
          </w:tcPr>
          <w:p w14:paraId="76C10A19" w14:textId="0D066B3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1.35e8</w:t>
            </w:r>
          </w:p>
        </w:tc>
        <w:tc>
          <w:tcPr>
            <w:tcW w:w="903" w:type="pct"/>
          </w:tcPr>
          <w:p w14:paraId="66AD572B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1.48e8</w:t>
            </w:r>
          </w:p>
        </w:tc>
        <w:tc>
          <w:tcPr>
            <w:tcW w:w="902" w:type="pct"/>
            <w:shd w:val="clear" w:color="auto" w:fill="auto"/>
          </w:tcPr>
          <w:p w14:paraId="22F5F0A7" w14:textId="405EC12A" w:rsidR="00D668DB" w:rsidRPr="009E5FB6" w:rsidRDefault="00AE4842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x</w:t>
            </w:r>
          </w:p>
        </w:tc>
      </w:tr>
      <w:tr w:rsidR="00D668DB" w:rsidRPr="009E5FB6" w14:paraId="535C8CF3" w14:textId="77777777" w:rsidTr="00D668DB">
        <w:trPr>
          <w:trHeight w:val="285"/>
        </w:trPr>
        <w:tc>
          <w:tcPr>
            <w:tcW w:w="656" w:type="pct"/>
            <w:vMerge/>
            <w:shd w:val="clear" w:color="auto" w:fill="auto"/>
            <w:vAlign w:val="center"/>
          </w:tcPr>
          <w:p w14:paraId="5CD3877B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</w:tcPr>
          <w:p w14:paraId="3A015938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NCHA000178</w:t>
            </w:r>
          </w:p>
        </w:tc>
        <w:tc>
          <w:tcPr>
            <w:tcW w:w="903" w:type="pct"/>
          </w:tcPr>
          <w:p w14:paraId="27B35AE5" w14:textId="5723C271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1.33e6</w:t>
            </w:r>
          </w:p>
        </w:tc>
        <w:tc>
          <w:tcPr>
            <w:tcW w:w="903" w:type="pct"/>
          </w:tcPr>
          <w:p w14:paraId="60C88385" w14:textId="59D3A6D0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4.88e9</w:t>
            </w:r>
          </w:p>
        </w:tc>
        <w:tc>
          <w:tcPr>
            <w:tcW w:w="903" w:type="pct"/>
          </w:tcPr>
          <w:p w14:paraId="076A7EC7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8.63e8</w:t>
            </w:r>
          </w:p>
        </w:tc>
        <w:tc>
          <w:tcPr>
            <w:tcW w:w="902" w:type="pct"/>
            <w:shd w:val="clear" w:color="auto" w:fill="auto"/>
            <w:vAlign w:val="bottom"/>
          </w:tcPr>
          <w:p w14:paraId="1B8E5CA1" w14:textId="492CC48E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2.26e4 </w:t>
            </w:r>
          </w:p>
        </w:tc>
      </w:tr>
      <w:tr w:rsidR="00D668DB" w:rsidRPr="009E5FB6" w14:paraId="15FC0E60" w14:textId="77777777" w:rsidTr="00D668DB">
        <w:trPr>
          <w:trHeight w:val="285"/>
        </w:trPr>
        <w:tc>
          <w:tcPr>
            <w:tcW w:w="656" w:type="pct"/>
            <w:vMerge/>
            <w:shd w:val="clear" w:color="auto" w:fill="auto"/>
            <w:vAlign w:val="center"/>
          </w:tcPr>
          <w:p w14:paraId="20981C13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</w:tcPr>
          <w:p w14:paraId="0679B78F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NCHA000180</w:t>
            </w:r>
          </w:p>
        </w:tc>
        <w:tc>
          <w:tcPr>
            <w:tcW w:w="903" w:type="pct"/>
          </w:tcPr>
          <w:p w14:paraId="368E70D0" w14:textId="11E73DF3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1.58e5</w:t>
            </w:r>
          </w:p>
        </w:tc>
        <w:tc>
          <w:tcPr>
            <w:tcW w:w="903" w:type="pct"/>
          </w:tcPr>
          <w:p w14:paraId="06839456" w14:textId="26B2DB29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3.29e8</w:t>
            </w:r>
          </w:p>
        </w:tc>
        <w:tc>
          <w:tcPr>
            <w:tcW w:w="903" w:type="pct"/>
          </w:tcPr>
          <w:p w14:paraId="00DE613E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6.94e8</w:t>
            </w:r>
          </w:p>
        </w:tc>
        <w:tc>
          <w:tcPr>
            <w:tcW w:w="902" w:type="pct"/>
            <w:shd w:val="clear" w:color="auto" w:fill="auto"/>
            <w:vAlign w:val="bottom"/>
          </w:tcPr>
          <w:p w14:paraId="6E452B43" w14:textId="449F5F30" w:rsidR="00D668DB" w:rsidRPr="009E5FB6" w:rsidRDefault="00AE4842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x</w:t>
            </w:r>
          </w:p>
        </w:tc>
      </w:tr>
      <w:tr w:rsidR="00D668DB" w:rsidRPr="009E5FB6" w14:paraId="04F3C64C" w14:textId="77777777" w:rsidTr="00D668DB">
        <w:trPr>
          <w:trHeight w:val="285"/>
        </w:trPr>
        <w:tc>
          <w:tcPr>
            <w:tcW w:w="65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0442F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14:paraId="4804613E" w14:textId="7777777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NCHA000181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0F7DF7B1" w14:textId="6F403F08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6.77e4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6B135AC5" w14:textId="118AA8E4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8.33e7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608E20D7" w14:textId="6E5FD6BB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7.00e7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8EB9E3" w14:textId="46317207" w:rsidR="00D668DB" w:rsidRPr="009E5FB6" w:rsidRDefault="00D668DB" w:rsidP="006D6201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2.08e4 </w:t>
            </w:r>
          </w:p>
        </w:tc>
      </w:tr>
    </w:tbl>
    <w:p w14:paraId="033ED53E" w14:textId="77777777" w:rsidR="007F1721" w:rsidRPr="009E5FB6" w:rsidRDefault="007F1721">
      <w:pPr>
        <w:rPr>
          <w:rFonts w:ascii="Times New Roman" w:hAnsi="Times New Roman" w:cs="Times New Roman"/>
          <w:bCs/>
          <w:sz w:val="20"/>
          <w:szCs w:val="20"/>
        </w:rPr>
      </w:pPr>
    </w:p>
    <w:p w14:paraId="1C875809" w14:textId="77777777" w:rsidR="007F1721" w:rsidRPr="009E5FB6" w:rsidRDefault="007F1721">
      <w:pPr>
        <w:rPr>
          <w:rFonts w:ascii="Times New Roman" w:hAnsi="Times New Roman" w:cs="Times New Roman"/>
          <w:b/>
          <w:bCs/>
          <w:sz w:val="20"/>
          <w:szCs w:val="20"/>
        </w:rPr>
        <w:sectPr w:rsidR="007F1721" w:rsidRPr="009E5FB6">
          <w:footerReference w:type="even" r:id="rId10"/>
          <w:footerReference w:type="default" r:id="rId11"/>
          <w:pgSz w:w="16838" w:h="11906" w:orient="landscape"/>
          <w:pgMar w:top="680" w:right="720" w:bottom="680" w:left="720" w:header="851" w:footer="992" w:gutter="0"/>
          <w:cols w:space="425"/>
          <w:docGrid w:type="lines" w:linePitch="312"/>
        </w:sectPr>
      </w:pPr>
    </w:p>
    <w:p w14:paraId="55788659" w14:textId="6B67E010" w:rsidR="00633B8D" w:rsidRPr="009E5FB6" w:rsidRDefault="003C291B" w:rsidP="00633B8D">
      <w:pPr>
        <w:spacing w:after="0" w:line="240" w:lineRule="auto"/>
        <w:rPr>
          <w:rFonts w:ascii="Times New Roman" w:eastAsia="东文宋体" w:hAnsi="Times New Roman" w:cs="Times New Roman"/>
          <w:sz w:val="20"/>
          <w:szCs w:val="20"/>
        </w:rPr>
      </w:pPr>
      <w:r w:rsidRPr="009E5FB6">
        <w:rPr>
          <w:rFonts w:ascii="Times New Roman" w:hAnsi="Times New Roman" w:cs="Times New Roman"/>
          <w:bCs/>
          <w:sz w:val="20"/>
          <w:szCs w:val="20"/>
        </w:rPr>
        <w:lastRenderedPageBreak/>
        <w:t>Supplementary Table</w:t>
      </w:r>
      <w:r w:rsidR="006221B7" w:rsidRPr="009E5F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103FB" w:rsidRPr="009E5FB6">
        <w:rPr>
          <w:rFonts w:ascii="Times New Roman" w:hAnsi="Times New Roman" w:cs="Times New Roman"/>
          <w:bCs/>
          <w:sz w:val="20"/>
          <w:szCs w:val="20"/>
        </w:rPr>
        <w:t>3</w:t>
      </w:r>
      <w:r w:rsidRPr="009E5FB6">
        <w:rPr>
          <w:rFonts w:ascii="Times New Roman" w:hAnsi="Times New Roman" w:cs="Times New Roman"/>
          <w:bCs/>
          <w:sz w:val="20"/>
          <w:szCs w:val="20"/>
        </w:rPr>
        <w:t>.</w:t>
      </w:r>
      <w:r w:rsidR="00740873" w:rsidRPr="009E5F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050B1" w:rsidRPr="009E5FB6">
        <w:rPr>
          <w:rFonts w:ascii="Times New Roman" w:hAnsi="Times New Roman" w:cs="Times New Roman"/>
          <w:bCs/>
          <w:sz w:val="20"/>
          <w:szCs w:val="20"/>
        </w:rPr>
        <w:t>A</w:t>
      </w:r>
      <w:r w:rsidR="00740873" w:rsidRPr="009E5FB6">
        <w:rPr>
          <w:rFonts w:ascii="Times New Roman" w:hAnsi="Times New Roman" w:cs="Times New Roman"/>
          <w:bCs/>
          <w:sz w:val="20"/>
          <w:szCs w:val="20"/>
        </w:rPr>
        <w:t xml:space="preserve">nti-PUUV </w:t>
      </w:r>
      <w:r w:rsidR="002C392A" w:rsidRPr="009E5FB6">
        <w:rPr>
          <w:rFonts w:ascii="Times New Roman" w:hAnsi="Times New Roman" w:cs="Times New Roman"/>
          <w:bCs/>
          <w:sz w:val="20"/>
          <w:szCs w:val="20"/>
        </w:rPr>
        <w:t>antibod</w:t>
      </w:r>
      <w:r w:rsidR="00F050B1" w:rsidRPr="009E5FB6">
        <w:rPr>
          <w:rFonts w:ascii="Times New Roman" w:hAnsi="Times New Roman" w:cs="Times New Roman"/>
          <w:bCs/>
          <w:sz w:val="20"/>
          <w:szCs w:val="20"/>
        </w:rPr>
        <w:t>y</w:t>
      </w:r>
      <w:r w:rsidR="00740873" w:rsidRPr="009E5FB6">
        <w:rPr>
          <w:rFonts w:ascii="Times New Roman" w:hAnsi="Times New Roman" w:cs="Times New Roman"/>
          <w:bCs/>
          <w:sz w:val="20"/>
          <w:szCs w:val="20"/>
        </w:rPr>
        <w:t xml:space="preserve"> responses </w:t>
      </w:r>
      <w:r w:rsidR="00F050B1" w:rsidRPr="009E5FB6">
        <w:rPr>
          <w:rFonts w:ascii="Times New Roman" w:hAnsi="Times New Roman" w:cs="Times New Roman"/>
          <w:bCs/>
          <w:sz w:val="20"/>
          <w:szCs w:val="20"/>
        </w:rPr>
        <w:t>of bank voles to PUUV infection</w:t>
      </w:r>
      <w:r w:rsidR="00740873" w:rsidRPr="009E5FB6">
        <w:rPr>
          <w:rFonts w:ascii="Times New Roman" w:hAnsi="Times New Roman" w:cs="Times New Roman"/>
          <w:bCs/>
          <w:sz w:val="20"/>
          <w:szCs w:val="20"/>
        </w:rPr>
        <w:t xml:space="preserve"> through time.</w:t>
      </w:r>
      <w:r w:rsidR="00633B8D" w:rsidRPr="009E5F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3B8D" w:rsidRPr="009E5FB6">
        <w:rPr>
          <w:rFonts w:ascii="Times New Roman" w:hAnsi="Times New Roman" w:cs="Times New Roman"/>
          <w:sz w:val="20"/>
          <w:szCs w:val="20"/>
        </w:rPr>
        <w:t>The amount of anti-PUUV IgG is expressed using the optical density measured at 450 nm (OD</w:t>
      </w:r>
      <w:r w:rsidR="00633B8D" w:rsidRPr="009E5FB6">
        <w:rPr>
          <w:rFonts w:ascii="Times New Roman" w:hAnsi="Times New Roman" w:cs="Times New Roman"/>
          <w:sz w:val="20"/>
          <w:szCs w:val="20"/>
          <w:vertAlign w:val="subscript"/>
        </w:rPr>
        <w:t>450nm</w:t>
      </w:r>
      <w:r w:rsidR="00633B8D" w:rsidRPr="009E5FB6">
        <w:rPr>
          <w:rFonts w:ascii="Times New Roman" w:hAnsi="Times New Roman" w:cs="Times New Roman"/>
          <w:sz w:val="20"/>
          <w:szCs w:val="20"/>
        </w:rPr>
        <w:t>). A sample is considered as seropositive when the OD</w:t>
      </w:r>
      <w:r w:rsidR="00633B8D" w:rsidRPr="009E5FB6">
        <w:rPr>
          <w:rFonts w:ascii="Times New Roman" w:hAnsi="Times New Roman" w:cs="Times New Roman"/>
          <w:sz w:val="20"/>
          <w:szCs w:val="20"/>
          <w:vertAlign w:val="subscript"/>
        </w:rPr>
        <w:t>450nm</w:t>
      </w:r>
      <w:r w:rsidR="00633B8D" w:rsidRPr="009E5FB6">
        <w:rPr>
          <w:rFonts w:ascii="Times New Roman" w:hAnsi="Times New Roman" w:cs="Times New Roman"/>
          <w:sz w:val="20"/>
          <w:szCs w:val="20"/>
        </w:rPr>
        <w:t xml:space="preserve"> </w:t>
      </w:r>
      <w:r w:rsidR="00633B8D" w:rsidRPr="009E5FB6">
        <w:rPr>
          <w:rFonts w:ascii="Times New Roman" w:eastAsia="东文宋体" w:hAnsi="Times New Roman" w:cs="Times New Roman"/>
          <w:sz w:val="20"/>
          <w:szCs w:val="20"/>
        </w:rPr>
        <w:t>exceeds 0.1 (values are then indicated in bold). The three animals that died at 28 dpi are not included in the Table.</w:t>
      </w:r>
    </w:p>
    <w:p w14:paraId="335E8F88" w14:textId="372876BF" w:rsidR="005F697F" w:rsidRPr="009E5FB6" w:rsidRDefault="005F697F" w:rsidP="0060623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A46C03A" w14:textId="77777777" w:rsidR="00024930" w:rsidRPr="009E5FB6" w:rsidRDefault="00024930" w:rsidP="0060623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1586"/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392"/>
      </w:tblGrid>
      <w:tr w:rsidR="003C291B" w:rsidRPr="009E5FB6" w14:paraId="36E8B668" w14:textId="2B6DA95A" w:rsidTr="00D345A3">
        <w:trPr>
          <w:trHeight w:val="285"/>
        </w:trPr>
        <w:tc>
          <w:tcPr>
            <w:tcW w:w="39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ECD65C" w14:textId="77777777" w:rsidR="003C291B" w:rsidRPr="009E5FB6" w:rsidRDefault="003C291B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Region</w:t>
            </w:r>
          </w:p>
        </w:tc>
        <w:tc>
          <w:tcPr>
            <w:tcW w:w="51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E8677B" w14:textId="77777777" w:rsidR="003C291B" w:rsidRPr="009E5FB6" w:rsidRDefault="003C291B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Individual number</w:t>
            </w:r>
          </w:p>
        </w:tc>
        <w:tc>
          <w:tcPr>
            <w:tcW w:w="4091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AE2D4" w14:textId="3BC699A2" w:rsidR="003C291B" w:rsidRPr="009E5FB6" w:rsidRDefault="003C291B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OD</w:t>
            </w:r>
            <w:r w:rsidRPr="009E5FB6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450nm</w:t>
            </w:r>
          </w:p>
        </w:tc>
      </w:tr>
      <w:tr w:rsidR="00582460" w:rsidRPr="009E5FB6" w14:paraId="6BD472E0" w14:textId="3CAC8EBF" w:rsidTr="00D345A3">
        <w:trPr>
          <w:trHeight w:val="285"/>
        </w:trPr>
        <w:tc>
          <w:tcPr>
            <w:tcW w:w="39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A7ABE" w14:textId="77777777" w:rsidR="00582460" w:rsidRPr="009E5FB6" w:rsidRDefault="00582460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337F06" w14:textId="77777777" w:rsidR="00582460" w:rsidRPr="009E5FB6" w:rsidRDefault="00582460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5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9CE544" w14:textId="77777777" w:rsidR="00582460" w:rsidRPr="009E5FB6" w:rsidRDefault="00582460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 dpi</w:t>
            </w:r>
          </w:p>
        </w:tc>
        <w:tc>
          <w:tcPr>
            <w:tcW w:w="45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4449B" w14:textId="3051D43D" w:rsidR="00582460" w:rsidRPr="009E5FB6" w:rsidRDefault="00582460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 dpi</w:t>
            </w:r>
          </w:p>
        </w:tc>
        <w:tc>
          <w:tcPr>
            <w:tcW w:w="45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8E585" w14:textId="396523FC" w:rsidR="00582460" w:rsidRPr="009E5FB6" w:rsidRDefault="00582460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14 dpi</w:t>
            </w:r>
          </w:p>
        </w:tc>
        <w:tc>
          <w:tcPr>
            <w:tcW w:w="45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A9F8DB" w14:textId="591A5F7B" w:rsidR="00582460" w:rsidRPr="009E5FB6" w:rsidRDefault="00582460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20 dpi</w:t>
            </w:r>
          </w:p>
        </w:tc>
        <w:tc>
          <w:tcPr>
            <w:tcW w:w="45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CC5B8" w14:textId="6864AC97" w:rsidR="00582460" w:rsidRPr="009E5FB6" w:rsidRDefault="00582460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28 dpi</w:t>
            </w:r>
          </w:p>
        </w:tc>
        <w:tc>
          <w:tcPr>
            <w:tcW w:w="45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A0DB7" w14:textId="6292F251" w:rsidR="00582460" w:rsidRPr="009E5FB6" w:rsidRDefault="00582460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36 dpi</w:t>
            </w:r>
          </w:p>
        </w:tc>
        <w:tc>
          <w:tcPr>
            <w:tcW w:w="45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ED1892" w14:textId="2773BB8F" w:rsidR="00582460" w:rsidRPr="009E5FB6" w:rsidRDefault="00582460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43 dpi</w:t>
            </w:r>
          </w:p>
        </w:tc>
        <w:tc>
          <w:tcPr>
            <w:tcW w:w="455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2ED03EA" w14:textId="00CDCD8A" w:rsidR="00582460" w:rsidRPr="009E5FB6" w:rsidRDefault="00582460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49 dpi</w:t>
            </w:r>
          </w:p>
        </w:tc>
        <w:tc>
          <w:tcPr>
            <w:tcW w:w="451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9BBF6E9" w14:textId="712EB21B" w:rsidR="00582460" w:rsidRPr="009E5FB6" w:rsidRDefault="00582460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55 dpi</w:t>
            </w:r>
          </w:p>
        </w:tc>
      </w:tr>
      <w:tr w:rsidR="007D629A" w:rsidRPr="009E5FB6" w14:paraId="7699983A" w14:textId="5AFC0662" w:rsidTr="00D345A3">
        <w:trPr>
          <w:trHeight w:val="285"/>
        </w:trPr>
        <w:tc>
          <w:tcPr>
            <w:tcW w:w="395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47F369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Ain non-endemic</w:t>
            </w:r>
          </w:p>
        </w:tc>
        <w:tc>
          <w:tcPr>
            <w:tcW w:w="514" w:type="pct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351DCAE" w14:textId="37E8ADF2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15.129_63</w:t>
            </w:r>
          </w:p>
        </w:tc>
        <w:tc>
          <w:tcPr>
            <w:tcW w:w="455" w:type="pct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68C01BD" w14:textId="3866345B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455" w:type="pct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42B7352" w14:textId="29D05B9E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0.0050</w:t>
            </w:r>
          </w:p>
        </w:tc>
        <w:tc>
          <w:tcPr>
            <w:tcW w:w="455" w:type="pct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1F3EB73" w14:textId="7E361E9C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0.0700</w:t>
            </w:r>
          </w:p>
        </w:tc>
        <w:tc>
          <w:tcPr>
            <w:tcW w:w="455" w:type="pct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59C92BD" w14:textId="7D4132F1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0.0890</w:t>
            </w:r>
          </w:p>
        </w:tc>
        <w:tc>
          <w:tcPr>
            <w:tcW w:w="455" w:type="pct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2B62F28" w14:textId="54EABAA0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0.1270</w:t>
            </w:r>
          </w:p>
        </w:tc>
        <w:tc>
          <w:tcPr>
            <w:tcW w:w="455" w:type="pct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23BEAD9" w14:textId="4C065F72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0.2440</w:t>
            </w:r>
          </w:p>
        </w:tc>
        <w:tc>
          <w:tcPr>
            <w:tcW w:w="455" w:type="pct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FAD4E17" w14:textId="4D8E56E2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455" w:type="pct"/>
            <w:tcBorders>
              <w:top w:val="single" w:sz="4" w:space="0" w:color="000000"/>
            </w:tcBorders>
            <w:vAlign w:val="bottom"/>
          </w:tcPr>
          <w:p w14:paraId="118DD138" w14:textId="68A7FAE2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0.24</w:t>
            </w:r>
          </w:p>
        </w:tc>
        <w:tc>
          <w:tcPr>
            <w:tcW w:w="451" w:type="pct"/>
            <w:tcBorders>
              <w:top w:val="single" w:sz="4" w:space="0" w:color="000000"/>
            </w:tcBorders>
            <w:vAlign w:val="bottom"/>
          </w:tcPr>
          <w:p w14:paraId="08A00F3D" w14:textId="0F50A7B1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0.264</w:t>
            </w:r>
          </w:p>
        </w:tc>
      </w:tr>
      <w:tr w:rsidR="007D629A" w:rsidRPr="009E5FB6" w14:paraId="680B9C3F" w14:textId="7F754BFB" w:rsidTr="00D345A3">
        <w:trPr>
          <w:trHeight w:val="285"/>
        </w:trPr>
        <w:tc>
          <w:tcPr>
            <w:tcW w:w="395" w:type="pct"/>
            <w:vMerge/>
            <w:shd w:val="clear" w:color="auto" w:fill="auto"/>
            <w:vAlign w:val="bottom"/>
          </w:tcPr>
          <w:p w14:paraId="7D71DB08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13ECCCC0" w14:textId="59F5B6BD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15.129_67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7E77AB8D" w14:textId="431394DF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0.0010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FFD3D34" w14:textId="529F2B7B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0.0025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121CCD5" w14:textId="4355EFE0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8BBD228" w14:textId="494C3386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0.1090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687A2D02" w14:textId="2DA959E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0.1640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321D95D2" w14:textId="2B8871A8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0.1510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340968F0" w14:textId="3A5A35DC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455" w:type="pct"/>
            <w:vAlign w:val="bottom"/>
          </w:tcPr>
          <w:p w14:paraId="51F0DE8F" w14:textId="31D107D3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0.144</w:t>
            </w:r>
          </w:p>
        </w:tc>
        <w:tc>
          <w:tcPr>
            <w:tcW w:w="451" w:type="pct"/>
            <w:vAlign w:val="bottom"/>
          </w:tcPr>
          <w:p w14:paraId="2096EFE3" w14:textId="3B25E765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0.118</w:t>
            </w:r>
          </w:p>
        </w:tc>
      </w:tr>
      <w:tr w:rsidR="007D629A" w:rsidRPr="009E5FB6" w14:paraId="303013ED" w14:textId="597DAC6F" w:rsidTr="00D345A3">
        <w:trPr>
          <w:trHeight w:val="285"/>
        </w:trPr>
        <w:tc>
          <w:tcPr>
            <w:tcW w:w="395" w:type="pct"/>
            <w:vMerge/>
            <w:shd w:val="clear" w:color="auto" w:fill="auto"/>
            <w:vAlign w:val="bottom"/>
          </w:tcPr>
          <w:p w14:paraId="20760DA8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6BF6A7AB" w14:textId="4176D1E3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15.129_89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708B2974" w14:textId="53CF8F35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25C23B5B" w14:textId="39577B5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0.0040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276BE169" w14:textId="77010BFF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0.0380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70B33A54" w14:textId="0B616BC8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0.0320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26D1A9C5" w14:textId="639A332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0.0750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546AAAC7" w14:textId="2C7CFA52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0.1270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1B2687AF" w14:textId="0577E39F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0.146</w:t>
            </w:r>
          </w:p>
        </w:tc>
        <w:tc>
          <w:tcPr>
            <w:tcW w:w="455" w:type="pct"/>
            <w:vAlign w:val="bottom"/>
          </w:tcPr>
          <w:p w14:paraId="454CF76A" w14:textId="636400DC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451" w:type="pct"/>
            <w:vAlign w:val="bottom"/>
          </w:tcPr>
          <w:p w14:paraId="34BC7639" w14:textId="0E81D74F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0.135</w:t>
            </w:r>
          </w:p>
        </w:tc>
      </w:tr>
      <w:tr w:rsidR="007D629A" w:rsidRPr="009E5FB6" w14:paraId="3219B59B" w14:textId="3D1044F2" w:rsidTr="00D345A3">
        <w:trPr>
          <w:trHeight w:val="285"/>
        </w:trPr>
        <w:tc>
          <w:tcPr>
            <w:tcW w:w="395" w:type="pct"/>
            <w:vMerge/>
            <w:shd w:val="clear" w:color="auto" w:fill="auto"/>
            <w:vAlign w:val="bottom"/>
          </w:tcPr>
          <w:p w14:paraId="3F792C49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26A4C769" w14:textId="370CE31C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15.129_92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1A82C749" w14:textId="6143137D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0.0020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26240194" w14:textId="6C238242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0.0210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E5D5E3C" w14:textId="71F249AB" w:rsidR="007D629A" w:rsidRPr="009E5FB6" w:rsidRDefault="007D629A" w:rsidP="006062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0.0810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6EF50AF8" w14:textId="337091CD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0.1430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9B2D0DE" w14:textId="2A784921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0.1550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6C03A964" w14:textId="519BEFC8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0.1650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63864BE0" w14:textId="28635741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455" w:type="pct"/>
            <w:vAlign w:val="bottom"/>
          </w:tcPr>
          <w:p w14:paraId="3431C265" w14:textId="06171323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451" w:type="pct"/>
            <w:vAlign w:val="bottom"/>
          </w:tcPr>
          <w:p w14:paraId="73FB654B" w14:textId="3E45D3DF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0.196</w:t>
            </w:r>
          </w:p>
        </w:tc>
      </w:tr>
      <w:tr w:rsidR="007D629A" w:rsidRPr="009E5FB6" w14:paraId="6DE12954" w14:textId="0E69EED4" w:rsidTr="00D345A3">
        <w:trPr>
          <w:trHeight w:val="285"/>
        </w:trPr>
        <w:tc>
          <w:tcPr>
            <w:tcW w:w="395" w:type="pct"/>
            <w:vMerge/>
            <w:shd w:val="clear" w:color="auto" w:fill="auto"/>
            <w:vAlign w:val="bottom"/>
          </w:tcPr>
          <w:p w14:paraId="1F58BDFF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2A7DAC71" w14:textId="5A776BB9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15.129_96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324D257F" w14:textId="654F9280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0.0030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54A446B0" w14:textId="29490D06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0.0040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3D38A7B4" w14:textId="1FCF6214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0.0050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1866F18" w14:textId="00963D85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0.0380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5D60C93A" w14:textId="62E947E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0.0700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6514AA48" w14:textId="664ABD3F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0.1540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64D581CB" w14:textId="5127585B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455" w:type="pct"/>
            <w:vAlign w:val="bottom"/>
          </w:tcPr>
          <w:p w14:paraId="10FBE2CE" w14:textId="6D7571E6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451" w:type="pct"/>
            <w:vAlign w:val="bottom"/>
          </w:tcPr>
          <w:p w14:paraId="2A38BD9F" w14:textId="4D9F7266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0.129</w:t>
            </w:r>
          </w:p>
        </w:tc>
      </w:tr>
      <w:tr w:rsidR="007D629A" w:rsidRPr="009E5FB6" w14:paraId="7E9CAB5A" w14:textId="5DCF4CDC" w:rsidTr="00D345A3">
        <w:trPr>
          <w:trHeight w:val="285"/>
        </w:trPr>
        <w:tc>
          <w:tcPr>
            <w:tcW w:w="395" w:type="pct"/>
            <w:vMerge/>
            <w:shd w:val="clear" w:color="auto" w:fill="auto"/>
            <w:vAlign w:val="bottom"/>
          </w:tcPr>
          <w:p w14:paraId="71FB5A86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52CCACCE" w14:textId="0CF6CBEB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15.129_98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110E4ADB" w14:textId="38B42E83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0.0020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6C5A7C3D" w14:textId="7460B108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0.0675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665D1157" w14:textId="05A82CE8" w:rsidR="007D629A" w:rsidRPr="009E5FB6" w:rsidRDefault="007D629A" w:rsidP="006062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0.1240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1B6F2713" w14:textId="1EC2B4D7" w:rsidR="007D629A" w:rsidRPr="009E5FB6" w:rsidRDefault="007D629A" w:rsidP="006062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0.1910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123AD008" w14:textId="22D1BA6A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0.1840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754B8B5C" w14:textId="5C4B01D0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0.2050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6E2E3B0F" w14:textId="5712823B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0.173</w:t>
            </w:r>
          </w:p>
        </w:tc>
        <w:tc>
          <w:tcPr>
            <w:tcW w:w="455" w:type="pct"/>
            <w:vAlign w:val="bottom"/>
          </w:tcPr>
          <w:p w14:paraId="74C4746D" w14:textId="7C1AF60F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0.154</w:t>
            </w:r>
          </w:p>
        </w:tc>
        <w:tc>
          <w:tcPr>
            <w:tcW w:w="451" w:type="pct"/>
            <w:vAlign w:val="bottom"/>
          </w:tcPr>
          <w:p w14:paraId="2FB37801" w14:textId="315EA9DE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0.172</w:t>
            </w:r>
          </w:p>
        </w:tc>
      </w:tr>
      <w:tr w:rsidR="007D629A" w:rsidRPr="009E5FB6" w14:paraId="183CD857" w14:textId="130F8254" w:rsidTr="00D345A3">
        <w:trPr>
          <w:trHeight w:val="285"/>
        </w:trPr>
        <w:tc>
          <w:tcPr>
            <w:tcW w:w="395" w:type="pct"/>
            <w:vMerge/>
            <w:shd w:val="clear" w:color="auto" w:fill="auto"/>
            <w:vAlign w:val="bottom"/>
          </w:tcPr>
          <w:p w14:paraId="5B66941B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094CA5C1" w14:textId="52E4B8BC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15.129_100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5C7F9DB3" w14:textId="736934A6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0.0030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26D1CBE6" w14:textId="6703EF5A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0.0025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5987F14C" w14:textId="3561D7FF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0.0090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F40DA08" w14:textId="2EA06550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0.0380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05F9548E" w14:textId="6CF58A90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0.0850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92D716D" w14:textId="44915FEE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0.0520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6F653205" w14:textId="4E10DEBB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455" w:type="pct"/>
            <w:vAlign w:val="bottom"/>
          </w:tcPr>
          <w:p w14:paraId="55077A53" w14:textId="783D8D7D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451" w:type="pct"/>
            <w:vAlign w:val="bottom"/>
          </w:tcPr>
          <w:p w14:paraId="1AECA9A2" w14:textId="6C69E14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0.04</w:t>
            </w:r>
          </w:p>
        </w:tc>
      </w:tr>
      <w:tr w:rsidR="007D629A" w:rsidRPr="009E5FB6" w14:paraId="7AD01B31" w14:textId="04345969" w:rsidTr="00D345A3">
        <w:trPr>
          <w:trHeight w:val="285"/>
        </w:trPr>
        <w:tc>
          <w:tcPr>
            <w:tcW w:w="395" w:type="pct"/>
            <w:vMerge/>
            <w:shd w:val="clear" w:color="auto" w:fill="auto"/>
            <w:vAlign w:val="bottom"/>
          </w:tcPr>
          <w:p w14:paraId="71443215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60423D79" w14:textId="4F35C6B5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15.129_66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683D2FE2" w14:textId="2615B513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0.0010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0E62E4A5" w14:textId="72855A25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0.0310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02EA44DE" w14:textId="00E03BC6" w:rsidR="007D629A" w:rsidRPr="009E5FB6" w:rsidRDefault="007D629A" w:rsidP="006062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0.0970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7060B197" w14:textId="5A5B7ECC" w:rsidR="007D629A" w:rsidRPr="009E5FB6" w:rsidRDefault="007D629A" w:rsidP="006062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0.0420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889EFDC" w14:textId="031C3A4F" w:rsidR="007D629A" w:rsidRPr="009E5FB6" w:rsidRDefault="007D629A" w:rsidP="006062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0.0100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6EC39B05" w14:textId="1819FF5C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0.0150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611EEF53" w14:textId="1CFE85CB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0.018</w:t>
            </w:r>
          </w:p>
        </w:tc>
        <w:tc>
          <w:tcPr>
            <w:tcW w:w="455" w:type="pct"/>
            <w:vAlign w:val="bottom"/>
          </w:tcPr>
          <w:p w14:paraId="6756D567" w14:textId="6B5F6CC6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451" w:type="pct"/>
            <w:vAlign w:val="bottom"/>
          </w:tcPr>
          <w:p w14:paraId="0945BC78" w14:textId="46DCD254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0.042</w:t>
            </w:r>
          </w:p>
        </w:tc>
      </w:tr>
      <w:tr w:rsidR="007D629A" w:rsidRPr="009E5FB6" w14:paraId="2359FC1D" w14:textId="6B9F7AEA" w:rsidTr="00D345A3">
        <w:trPr>
          <w:trHeight w:val="285"/>
        </w:trPr>
        <w:tc>
          <w:tcPr>
            <w:tcW w:w="395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9452A6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Jura</w:t>
            </w:r>
          </w:p>
          <w:p w14:paraId="7196AB12" w14:textId="06338559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endemic</w:t>
            </w:r>
          </w:p>
        </w:tc>
        <w:tc>
          <w:tcPr>
            <w:tcW w:w="514" w:type="pct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C2DD377" w14:textId="71D83D2C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15.131_52</w:t>
            </w:r>
          </w:p>
        </w:tc>
        <w:tc>
          <w:tcPr>
            <w:tcW w:w="455" w:type="pct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51654DF" w14:textId="7D35F2E0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455" w:type="pct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4C2C449" w14:textId="6F32633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0.0410</w:t>
            </w:r>
          </w:p>
        </w:tc>
        <w:tc>
          <w:tcPr>
            <w:tcW w:w="455" w:type="pct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EF0CCC2" w14:textId="4DE8F73F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0.0850</w:t>
            </w:r>
          </w:p>
        </w:tc>
        <w:tc>
          <w:tcPr>
            <w:tcW w:w="455" w:type="pct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6EBF6B5" w14:textId="7D620739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0.1180</w:t>
            </w:r>
          </w:p>
        </w:tc>
        <w:tc>
          <w:tcPr>
            <w:tcW w:w="455" w:type="pct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5645B7E" w14:textId="3F1322CD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0.1120</w:t>
            </w:r>
          </w:p>
        </w:tc>
        <w:tc>
          <w:tcPr>
            <w:tcW w:w="455" w:type="pct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616AD2A" w14:textId="5C2ADE73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0.0870</w:t>
            </w:r>
          </w:p>
        </w:tc>
        <w:tc>
          <w:tcPr>
            <w:tcW w:w="455" w:type="pct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EFE0D88" w14:textId="10CDD813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455" w:type="pct"/>
            <w:tcBorders>
              <w:top w:val="single" w:sz="4" w:space="0" w:color="000000"/>
            </w:tcBorders>
            <w:vAlign w:val="bottom"/>
          </w:tcPr>
          <w:p w14:paraId="603B4935" w14:textId="1323B1F2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highlight w:val="lightGray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451" w:type="pct"/>
            <w:tcBorders>
              <w:top w:val="single" w:sz="4" w:space="0" w:color="000000"/>
            </w:tcBorders>
            <w:vAlign w:val="bottom"/>
          </w:tcPr>
          <w:p w14:paraId="5D746D2A" w14:textId="2FD546EA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highlight w:val="lightGray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0.099</w:t>
            </w:r>
          </w:p>
        </w:tc>
      </w:tr>
      <w:tr w:rsidR="007D629A" w:rsidRPr="009E5FB6" w14:paraId="6878B5AF" w14:textId="568CC836" w:rsidTr="00D345A3">
        <w:trPr>
          <w:trHeight w:val="285"/>
        </w:trPr>
        <w:tc>
          <w:tcPr>
            <w:tcW w:w="395" w:type="pct"/>
            <w:vMerge/>
            <w:shd w:val="clear" w:color="auto" w:fill="auto"/>
            <w:vAlign w:val="bottom"/>
          </w:tcPr>
          <w:p w14:paraId="4E29B8FB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31AA43DC" w14:textId="6A2F8B64" w:rsidR="007D629A" w:rsidRPr="009E5FB6" w:rsidRDefault="007D629A" w:rsidP="006D1252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15.131_53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6BFA1E1E" w14:textId="5212B1AF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0.0060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756264DF" w14:textId="72C2FA8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0.0615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5AC4C881" w14:textId="7A9554F3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0.1710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A4CE2B1" w14:textId="34BBFFA8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0.2450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02A17460" w14:textId="58C2AA7B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0.2460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06FA32B6" w14:textId="73A4C2A8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0.2950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7782D90" w14:textId="245C23FA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455" w:type="pct"/>
            <w:vAlign w:val="bottom"/>
          </w:tcPr>
          <w:p w14:paraId="71E9A54B" w14:textId="1E48CBF2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highlight w:val="lightGray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451" w:type="pct"/>
            <w:vAlign w:val="bottom"/>
          </w:tcPr>
          <w:p w14:paraId="2B771ABE" w14:textId="3EC33BE4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highlight w:val="lightGray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0.27</w:t>
            </w:r>
          </w:p>
        </w:tc>
      </w:tr>
      <w:tr w:rsidR="007D629A" w:rsidRPr="009E5FB6" w14:paraId="417A8772" w14:textId="1349C577" w:rsidTr="00D345A3">
        <w:trPr>
          <w:trHeight w:val="285"/>
        </w:trPr>
        <w:tc>
          <w:tcPr>
            <w:tcW w:w="395" w:type="pct"/>
            <w:vMerge/>
            <w:shd w:val="clear" w:color="auto" w:fill="auto"/>
            <w:vAlign w:val="bottom"/>
          </w:tcPr>
          <w:p w14:paraId="74E973C8" w14:textId="3749606A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3B0BA662" w14:textId="64D376FB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15.131_68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8FAD8A4" w14:textId="32377A1D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0.0050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5A55D9A7" w14:textId="7B153ACD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0.0600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2A8BBFD9" w14:textId="66698EBA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0.1020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E4BBC0D" w14:textId="2B4BA3E1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0.1490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A7A1EDB" w14:textId="0A32C52B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0.2550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9FE931F" w14:textId="12CCA1EB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0.3260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65EE4C1" w14:textId="294D1CBD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455" w:type="pct"/>
            <w:vAlign w:val="bottom"/>
          </w:tcPr>
          <w:p w14:paraId="102922ED" w14:textId="552A344B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451" w:type="pct"/>
            <w:vAlign w:val="bottom"/>
          </w:tcPr>
          <w:p w14:paraId="152D9686" w14:textId="57685C2F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0.241</w:t>
            </w:r>
          </w:p>
        </w:tc>
      </w:tr>
      <w:tr w:rsidR="007D629A" w:rsidRPr="009E5FB6" w14:paraId="1578EB8E" w14:textId="10F43D8B" w:rsidTr="00D345A3">
        <w:trPr>
          <w:trHeight w:val="285"/>
        </w:trPr>
        <w:tc>
          <w:tcPr>
            <w:tcW w:w="395" w:type="pct"/>
            <w:vMerge/>
            <w:shd w:val="clear" w:color="auto" w:fill="auto"/>
            <w:vAlign w:val="bottom"/>
          </w:tcPr>
          <w:p w14:paraId="14AAF742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7DDC6674" w14:textId="356BBAB3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15.131_70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0B537B49" w14:textId="06D26FAB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1CAD5ED6" w14:textId="787DB432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0.0310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21BFDE0" w14:textId="5F5F4F14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0.1150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6E754D0" w14:textId="0FDAAC08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0.1330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33AD929E" w14:textId="06DA927F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0.2580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24DE962F" w14:textId="4F6C63A6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0.1890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0A345A4D" w14:textId="3CFA4CC1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455" w:type="pct"/>
            <w:vAlign w:val="bottom"/>
          </w:tcPr>
          <w:p w14:paraId="04E9AD14" w14:textId="0C79D11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0.25</w:t>
            </w:r>
          </w:p>
        </w:tc>
        <w:tc>
          <w:tcPr>
            <w:tcW w:w="451" w:type="pct"/>
            <w:vAlign w:val="bottom"/>
          </w:tcPr>
          <w:p w14:paraId="13A198DB" w14:textId="00773BAD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0.206</w:t>
            </w:r>
          </w:p>
        </w:tc>
      </w:tr>
      <w:tr w:rsidR="007D629A" w:rsidRPr="009E5FB6" w14:paraId="616195AF" w14:textId="3971D310" w:rsidTr="00D345A3">
        <w:trPr>
          <w:trHeight w:val="285"/>
        </w:trPr>
        <w:tc>
          <w:tcPr>
            <w:tcW w:w="395" w:type="pct"/>
            <w:vMerge/>
            <w:shd w:val="clear" w:color="auto" w:fill="auto"/>
            <w:vAlign w:val="bottom"/>
          </w:tcPr>
          <w:p w14:paraId="5AF1672C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7A0FF2D9" w14:textId="1A61939C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15.131_71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50E4764D" w14:textId="155487D3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0.0070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679B5165" w14:textId="28B0245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0.0015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C8E7F56" w14:textId="2B5462CE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0.1310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11B7D273" w14:textId="530678B6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0.1430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54112ED6" w14:textId="59F0D2F9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0.2550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323EB643" w14:textId="0C37C8C0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0.2630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2AE2FF1C" w14:textId="1A320392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0.296</w:t>
            </w:r>
          </w:p>
        </w:tc>
        <w:tc>
          <w:tcPr>
            <w:tcW w:w="455" w:type="pct"/>
            <w:vAlign w:val="bottom"/>
          </w:tcPr>
          <w:p w14:paraId="5EBAEDEB" w14:textId="573A098D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451" w:type="pct"/>
            <w:vAlign w:val="bottom"/>
          </w:tcPr>
          <w:p w14:paraId="444639CC" w14:textId="0D38BEFD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0.257</w:t>
            </w:r>
          </w:p>
        </w:tc>
      </w:tr>
      <w:tr w:rsidR="007D629A" w:rsidRPr="009E5FB6" w14:paraId="19F4D539" w14:textId="55241063" w:rsidTr="00D345A3">
        <w:trPr>
          <w:trHeight w:val="285"/>
        </w:trPr>
        <w:tc>
          <w:tcPr>
            <w:tcW w:w="395" w:type="pct"/>
            <w:vMerge/>
            <w:shd w:val="clear" w:color="auto" w:fill="auto"/>
            <w:vAlign w:val="bottom"/>
          </w:tcPr>
          <w:p w14:paraId="77B84379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73015E2F" w14:textId="08E1D028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15.131_72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16871A34" w14:textId="66EB6299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0.0060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5804EA5F" w14:textId="1ABE312E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0.0925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FA0222A" w14:textId="2CC8B855" w:rsidR="007D629A" w:rsidRPr="009E5FB6" w:rsidRDefault="007D629A" w:rsidP="006062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0.1220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4D4B956D" w14:textId="3A51B4BC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0.1830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67B04D36" w14:textId="4F03A57F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0.1950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718F0FEB" w14:textId="531D2160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0.1820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18629B84" w14:textId="4BD82039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0.235</w:t>
            </w:r>
          </w:p>
        </w:tc>
        <w:tc>
          <w:tcPr>
            <w:tcW w:w="455" w:type="pct"/>
            <w:vAlign w:val="bottom"/>
          </w:tcPr>
          <w:p w14:paraId="63959887" w14:textId="1B639CC9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451" w:type="pct"/>
            <w:vAlign w:val="bottom"/>
          </w:tcPr>
          <w:p w14:paraId="7D0968D4" w14:textId="4380C83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0.198</w:t>
            </w:r>
          </w:p>
        </w:tc>
      </w:tr>
      <w:tr w:rsidR="007D629A" w:rsidRPr="009E5FB6" w14:paraId="06C91B36" w14:textId="6D077B88" w:rsidTr="001B1607">
        <w:trPr>
          <w:trHeight w:val="285"/>
        </w:trPr>
        <w:tc>
          <w:tcPr>
            <w:tcW w:w="395" w:type="pct"/>
            <w:vMerge/>
            <w:shd w:val="clear" w:color="auto" w:fill="auto"/>
            <w:vAlign w:val="bottom"/>
          </w:tcPr>
          <w:p w14:paraId="60A49D02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26284380" w14:textId="5ED98EE6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15.131_73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71B23CF2" w14:textId="171F9CED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5DD8F9A3" w14:textId="0976C765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0.0710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67EDC771" w14:textId="306BA5E9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0.0950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2809231A" w14:textId="6B8F693C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0.1060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01946940" w14:textId="7230A3AA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0.1680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359676B2" w14:textId="1F963F7C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0.1500</w:t>
            </w:r>
          </w:p>
        </w:tc>
        <w:tc>
          <w:tcPr>
            <w:tcW w:w="455" w:type="pct"/>
            <w:shd w:val="clear" w:color="auto" w:fill="auto"/>
            <w:vAlign w:val="bottom"/>
          </w:tcPr>
          <w:p w14:paraId="68545837" w14:textId="72052E7A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455" w:type="pct"/>
            <w:vAlign w:val="bottom"/>
          </w:tcPr>
          <w:p w14:paraId="531B0D9C" w14:textId="43E7BB6E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</w:t>
            </w: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098</w:t>
            </w:r>
          </w:p>
        </w:tc>
        <w:tc>
          <w:tcPr>
            <w:tcW w:w="451" w:type="pct"/>
            <w:vAlign w:val="bottom"/>
          </w:tcPr>
          <w:p w14:paraId="4FE60797" w14:textId="3852F696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0.143</w:t>
            </w:r>
          </w:p>
        </w:tc>
      </w:tr>
      <w:tr w:rsidR="007D629A" w:rsidRPr="009E5FB6" w14:paraId="0E7063FC" w14:textId="46BE179A" w:rsidTr="001B1607">
        <w:trPr>
          <w:trHeight w:val="285"/>
        </w:trPr>
        <w:tc>
          <w:tcPr>
            <w:tcW w:w="395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25A94D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CE222" w14:textId="39D48548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15.131_74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DC3998" w14:textId="09074AF6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0.0000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9A772E" w14:textId="2F446AC2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0.0665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DAD5F5" w14:textId="2CCC3074" w:rsidR="007D629A" w:rsidRPr="009E5FB6" w:rsidRDefault="007D629A" w:rsidP="006062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0.1220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F0553" w14:textId="77C513EF" w:rsidR="007D629A" w:rsidRPr="009E5FB6" w:rsidRDefault="007D629A" w:rsidP="006062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0.1430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8C1B85" w14:textId="5E9AC2D1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0.1640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8730B" w14:textId="620E4931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0.1550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32298A" w14:textId="683862C2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0.173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bottom"/>
          </w:tcPr>
          <w:p w14:paraId="059C506E" w14:textId="49E88A53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0.175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bottom"/>
          </w:tcPr>
          <w:p w14:paraId="58C64B80" w14:textId="5EB4AC32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0.202</w:t>
            </w:r>
          </w:p>
        </w:tc>
      </w:tr>
    </w:tbl>
    <w:p w14:paraId="55951A4A" w14:textId="6A3DDE5D" w:rsidR="005F697F" w:rsidRPr="009E5FB6" w:rsidRDefault="00740873" w:rsidP="0060623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E5FB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43CBDC48" w14:textId="16264735" w:rsidR="00633B8D" w:rsidRPr="009E5FB6" w:rsidRDefault="00CF0F1C" w:rsidP="00633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FB6">
        <w:rPr>
          <w:rFonts w:ascii="Times New Roman" w:hAnsi="Times New Roman" w:cs="Times New Roman"/>
          <w:bCs/>
          <w:sz w:val="20"/>
          <w:szCs w:val="20"/>
        </w:rPr>
        <w:lastRenderedPageBreak/>
        <w:t>Supplementary Table 4. De</w:t>
      </w:r>
      <w:r w:rsidR="007137E8" w:rsidRPr="009E5FB6">
        <w:rPr>
          <w:rFonts w:ascii="Times New Roman" w:hAnsi="Times New Roman" w:cs="Times New Roman"/>
          <w:bCs/>
          <w:sz w:val="20"/>
          <w:szCs w:val="20"/>
        </w:rPr>
        <w:t xml:space="preserve">tection of PUUV RNA in excreta </w:t>
      </w:r>
      <w:r w:rsidRPr="009E5FB6">
        <w:rPr>
          <w:rFonts w:ascii="Times New Roman" w:hAnsi="Times New Roman" w:cs="Times New Roman"/>
          <w:bCs/>
          <w:sz w:val="20"/>
          <w:szCs w:val="20"/>
        </w:rPr>
        <w:t>collected at 8</w:t>
      </w:r>
      <w:r w:rsidR="008D7ABC" w:rsidRPr="009E5FB6">
        <w:rPr>
          <w:rFonts w:ascii="Times New Roman" w:hAnsi="Times New Roman" w:cs="Times New Roman"/>
          <w:bCs/>
          <w:sz w:val="20"/>
          <w:szCs w:val="20"/>
        </w:rPr>
        <w:t>, 14</w:t>
      </w:r>
      <w:r w:rsidRPr="009E5FB6">
        <w:rPr>
          <w:rFonts w:ascii="Times New Roman" w:hAnsi="Times New Roman" w:cs="Times New Roman"/>
          <w:bCs/>
          <w:sz w:val="20"/>
          <w:szCs w:val="20"/>
        </w:rPr>
        <w:t xml:space="preserve"> and 20 days post-infection using nested RT-PCR.</w:t>
      </w:r>
      <w:r w:rsidR="00633B8D" w:rsidRPr="009E5F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3B8D" w:rsidRPr="009E5FB6">
        <w:rPr>
          <w:rFonts w:ascii="Times New Roman" w:hAnsi="Times New Roman" w:cs="Times New Roman"/>
          <w:sz w:val="20"/>
          <w:szCs w:val="20"/>
        </w:rPr>
        <w:t>- indicates bank voles that did not seroconvert during the experiment; + indicates bank voles that seroconverted during the experiment. POS indicates that the nested RT-PCR enabled to amplify PUUV RNA, whereas N indicates negative results.</w:t>
      </w:r>
    </w:p>
    <w:p w14:paraId="0626F6CA" w14:textId="5A993D27" w:rsidR="00CF0F1C" w:rsidRPr="009E5FB6" w:rsidRDefault="00CF0F1C" w:rsidP="00CF0F1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FD6487A" w14:textId="77777777" w:rsidR="00CF0F1C" w:rsidRPr="009E5FB6" w:rsidRDefault="00CF0F1C" w:rsidP="00CF0F1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09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2276"/>
        <w:gridCol w:w="1834"/>
        <w:gridCol w:w="1215"/>
        <w:gridCol w:w="1215"/>
        <w:gridCol w:w="1218"/>
        <w:gridCol w:w="1321"/>
        <w:gridCol w:w="1978"/>
      </w:tblGrid>
      <w:tr w:rsidR="007E12F7" w:rsidRPr="009E5FB6" w14:paraId="037EA7CB" w14:textId="77777777" w:rsidTr="007E12F7">
        <w:trPr>
          <w:trHeight w:val="270"/>
        </w:trPr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7206C" w14:textId="77777777" w:rsidR="00143320" w:rsidRPr="009E5FB6" w:rsidRDefault="00143320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Region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C099" w14:textId="77777777" w:rsidR="00143320" w:rsidRPr="009E5FB6" w:rsidRDefault="00143320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Individual number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0A70A" w14:textId="77777777" w:rsidR="00143320" w:rsidRPr="009E5FB6" w:rsidRDefault="00143320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Serological status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251568" w14:textId="02101B83" w:rsidR="00143320" w:rsidRPr="009E5FB6" w:rsidRDefault="00143320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Sera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30A67" w14:textId="77777777" w:rsidR="00143320" w:rsidRPr="009E5FB6" w:rsidRDefault="00143320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Feces 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14:paraId="00A2E02C" w14:textId="77777777" w:rsidR="00143320" w:rsidRPr="009E5FB6" w:rsidRDefault="00143320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Saliva</w:t>
            </w:r>
          </w:p>
        </w:tc>
      </w:tr>
      <w:tr w:rsidR="007E12F7" w:rsidRPr="009E5FB6" w14:paraId="6FF022D5" w14:textId="77777777" w:rsidTr="007E12F7">
        <w:trPr>
          <w:trHeight w:val="270"/>
        </w:trPr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C5E1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F1161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A791D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14:paraId="7F05189C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8dpi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14:paraId="1EC6449C" w14:textId="07AAA523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14dpi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14:paraId="018E1907" w14:textId="677F6EB0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20dpi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32867" w14:textId="5D8D3752" w:rsidR="007E12F7" w:rsidRPr="009E5FB6" w:rsidRDefault="007E12F7" w:rsidP="007E12F7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8dpi </w:t>
            </w: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o 20dpi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14:paraId="2F9E88BA" w14:textId="0724E3EF" w:rsidR="007E12F7" w:rsidRPr="009E5FB6" w:rsidRDefault="007E12F7" w:rsidP="007E12F7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8dpi to 20dpi</w:t>
            </w:r>
          </w:p>
        </w:tc>
      </w:tr>
      <w:tr w:rsidR="007E12F7" w:rsidRPr="009E5FB6" w14:paraId="6DF19497" w14:textId="77777777" w:rsidTr="007E12F7">
        <w:trPr>
          <w:trHeight w:val="285"/>
        </w:trPr>
        <w:tc>
          <w:tcPr>
            <w:tcW w:w="62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5285B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Ain</w:t>
            </w:r>
          </w:p>
          <w:p w14:paraId="2B9A2950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non-</w:t>
            </w:r>
          </w:p>
          <w:p w14:paraId="542FBE60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endemic</w:t>
            </w:r>
          </w:p>
        </w:tc>
        <w:tc>
          <w:tcPr>
            <w:tcW w:w="90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A73A52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15.129_63</w:t>
            </w: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7546A4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14:paraId="6623B5CD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14:paraId="19A5F8BA" w14:textId="0D9EE9B4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14:paraId="03026A78" w14:textId="3742D303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</w:tcPr>
          <w:p w14:paraId="0EBB2DC7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83" w:type="pct"/>
            <w:tcBorders>
              <w:top w:val="single" w:sz="4" w:space="0" w:color="auto"/>
            </w:tcBorders>
          </w:tcPr>
          <w:p w14:paraId="1A55F054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2F7" w:rsidRPr="009E5FB6" w14:paraId="20DEA0DE" w14:textId="77777777" w:rsidTr="007E12F7">
        <w:trPr>
          <w:trHeight w:val="328"/>
        </w:trPr>
        <w:tc>
          <w:tcPr>
            <w:tcW w:w="623" w:type="pct"/>
            <w:vMerge/>
            <w:shd w:val="clear" w:color="auto" w:fill="auto"/>
            <w:vAlign w:val="center"/>
          </w:tcPr>
          <w:p w14:paraId="67DE4908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55A4B290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15.129_67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2A63256A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481" w:type="pct"/>
          </w:tcPr>
          <w:p w14:paraId="389F2AF3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1" w:type="pct"/>
          </w:tcPr>
          <w:p w14:paraId="346441BF" w14:textId="247848BA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2" w:type="pct"/>
          </w:tcPr>
          <w:p w14:paraId="4D3F8524" w14:textId="0F43BADC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shd w:val="clear" w:color="auto" w:fill="auto"/>
          </w:tcPr>
          <w:p w14:paraId="18E3A041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83" w:type="pct"/>
          </w:tcPr>
          <w:p w14:paraId="0CBBEF79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2F7" w:rsidRPr="009E5FB6" w14:paraId="157D9FBF" w14:textId="77777777" w:rsidTr="007E12F7">
        <w:trPr>
          <w:trHeight w:val="285"/>
        </w:trPr>
        <w:tc>
          <w:tcPr>
            <w:tcW w:w="623" w:type="pct"/>
            <w:vMerge/>
            <w:shd w:val="clear" w:color="auto" w:fill="auto"/>
            <w:vAlign w:val="center"/>
          </w:tcPr>
          <w:p w14:paraId="17CE2910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5B09F811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15.129_89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287E994A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481" w:type="pct"/>
          </w:tcPr>
          <w:p w14:paraId="1BCB820E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1" w:type="pct"/>
          </w:tcPr>
          <w:p w14:paraId="42EB0D9E" w14:textId="358AD319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2" w:type="pct"/>
          </w:tcPr>
          <w:p w14:paraId="69490237" w14:textId="053AFC3B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shd w:val="clear" w:color="auto" w:fill="auto"/>
          </w:tcPr>
          <w:p w14:paraId="30E6DB7D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83" w:type="pct"/>
          </w:tcPr>
          <w:p w14:paraId="1025CEDD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2F7" w:rsidRPr="009E5FB6" w14:paraId="0003690E" w14:textId="77777777" w:rsidTr="007E12F7">
        <w:trPr>
          <w:trHeight w:val="285"/>
        </w:trPr>
        <w:tc>
          <w:tcPr>
            <w:tcW w:w="623" w:type="pct"/>
            <w:vMerge/>
            <w:shd w:val="clear" w:color="auto" w:fill="auto"/>
            <w:vAlign w:val="center"/>
          </w:tcPr>
          <w:p w14:paraId="0F66235A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5C66F9AD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15.129_92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758554B6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481" w:type="pct"/>
          </w:tcPr>
          <w:p w14:paraId="170FB56B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1" w:type="pct"/>
          </w:tcPr>
          <w:p w14:paraId="2B0F4460" w14:textId="29D14385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2" w:type="pct"/>
          </w:tcPr>
          <w:p w14:paraId="50AF818B" w14:textId="4E764A5A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shd w:val="clear" w:color="auto" w:fill="auto"/>
          </w:tcPr>
          <w:p w14:paraId="780989C2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83" w:type="pct"/>
          </w:tcPr>
          <w:p w14:paraId="3DDA6FE5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2F7" w:rsidRPr="009E5FB6" w14:paraId="7001CB24" w14:textId="77777777" w:rsidTr="007E12F7">
        <w:trPr>
          <w:trHeight w:val="285"/>
        </w:trPr>
        <w:tc>
          <w:tcPr>
            <w:tcW w:w="623" w:type="pct"/>
            <w:vMerge/>
            <w:shd w:val="clear" w:color="auto" w:fill="auto"/>
            <w:vAlign w:val="center"/>
          </w:tcPr>
          <w:p w14:paraId="1DE1EECB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14:paraId="7F9297C4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15.129_96</w:t>
            </w:r>
          </w:p>
        </w:tc>
        <w:tc>
          <w:tcPr>
            <w:tcW w:w="726" w:type="pct"/>
            <w:shd w:val="clear" w:color="auto" w:fill="auto"/>
          </w:tcPr>
          <w:p w14:paraId="35D546CF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481" w:type="pct"/>
          </w:tcPr>
          <w:p w14:paraId="520A3429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1" w:type="pct"/>
          </w:tcPr>
          <w:p w14:paraId="4C31702A" w14:textId="7910826B" w:rsidR="007E12F7" w:rsidRPr="009E5FB6" w:rsidRDefault="00BF11FE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</w:p>
        </w:tc>
        <w:tc>
          <w:tcPr>
            <w:tcW w:w="482" w:type="pct"/>
          </w:tcPr>
          <w:p w14:paraId="6C7FF53D" w14:textId="03BEDD03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</w:p>
        </w:tc>
        <w:tc>
          <w:tcPr>
            <w:tcW w:w="523" w:type="pct"/>
            <w:shd w:val="clear" w:color="auto" w:fill="auto"/>
          </w:tcPr>
          <w:p w14:paraId="03F01807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83" w:type="pct"/>
          </w:tcPr>
          <w:p w14:paraId="51EC4437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2F7" w:rsidRPr="009E5FB6" w14:paraId="5DCECAEC" w14:textId="77777777" w:rsidTr="007E12F7">
        <w:trPr>
          <w:trHeight w:val="285"/>
        </w:trPr>
        <w:tc>
          <w:tcPr>
            <w:tcW w:w="623" w:type="pct"/>
            <w:vMerge/>
            <w:shd w:val="clear" w:color="auto" w:fill="auto"/>
            <w:vAlign w:val="center"/>
          </w:tcPr>
          <w:p w14:paraId="0FDB2A21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65EBE5D0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15.129_98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25DC54C0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481" w:type="pct"/>
          </w:tcPr>
          <w:p w14:paraId="10AC0AB7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1" w:type="pct"/>
          </w:tcPr>
          <w:p w14:paraId="2C6581D9" w14:textId="2198D3ED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2" w:type="pct"/>
          </w:tcPr>
          <w:p w14:paraId="3323D477" w14:textId="1FA8DE51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shd w:val="clear" w:color="auto" w:fill="auto"/>
          </w:tcPr>
          <w:p w14:paraId="009AA5BD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83" w:type="pct"/>
          </w:tcPr>
          <w:p w14:paraId="59DF1252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2F7" w:rsidRPr="009E5FB6" w14:paraId="133D4647" w14:textId="77777777" w:rsidTr="007E12F7">
        <w:trPr>
          <w:trHeight w:val="285"/>
        </w:trPr>
        <w:tc>
          <w:tcPr>
            <w:tcW w:w="623" w:type="pct"/>
            <w:vMerge/>
            <w:shd w:val="clear" w:color="auto" w:fill="auto"/>
            <w:vAlign w:val="center"/>
          </w:tcPr>
          <w:p w14:paraId="614BB898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30F57889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15.129_100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541DE707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481" w:type="pct"/>
          </w:tcPr>
          <w:p w14:paraId="1A34C76B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1" w:type="pct"/>
          </w:tcPr>
          <w:p w14:paraId="403A7607" w14:textId="7F06E4F0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2" w:type="pct"/>
          </w:tcPr>
          <w:p w14:paraId="75D31F79" w14:textId="4D33330E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shd w:val="clear" w:color="auto" w:fill="auto"/>
          </w:tcPr>
          <w:p w14:paraId="3F6B495C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83" w:type="pct"/>
          </w:tcPr>
          <w:p w14:paraId="7F81022C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2F7" w:rsidRPr="009E5FB6" w14:paraId="347E08B4" w14:textId="77777777" w:rsidTr="007E12F7">
        <w:trPr>
          <w:trHeight w:val="285"/>
        </w:trPr>
        <w:tc>
          <w:tcPr>
            <w:tcW w:w="623" w:type="pct"/>
            <w:vMerge/>
            <w:shd w:val="clear" w:color="auto" w:fill="auto"/>
            <w:vAlign w:val="center"/>
          </w:tcPr>
          <w:p w14:paraId="30BDC1AC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BBFF1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15.129_66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BF864D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418FF44A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2247BEA5" w14:textId="4689D415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14:paraId="4A9B9D30" w14:textId="1DCED17F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</w:tcPr>
          <w:p w14:paraId="4EEA2044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14:paraId="5ACE396E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2F7" w:rsidRPr="009E5FB6" w14:paraId="0604153B" w14:textId="77777777" w:rsidTr="007E12F7">
        <w:trPr>
          <w:trHeight w:val="285"/>
        </w:trPr>
        <w:tc>
          <w:tcPr>
            <w:tcW w:w="62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0AFC4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Jura endemic</w:t>
            </w:r>
          </w:p>
        </w:tc>
        <w:tc>
          <w:tcPr>
            <w:tcW w:w="90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03CBE5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15.131_52</w:t>
            </w: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</w:tcPr>
          <w:p w14:paraId="7BB1D3EC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14:paraId="701C0CBA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14:paraId="2A947500" w14:textId="3099FE13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14:paraId="7F212F7B" w14:textId="35697AB0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</w:tcPr>
          <w:p w14:paraId="372781E3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83" w:type="pct"/>
            <w:tcBorders>
              <w:top w:val="single" w:sz="4" w:space="0" w:color="auto"/>
            </w:tcBorders>
          </w:tcPr>
          <w:p w14:paraId="67CB86ED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2F7" w:rsidRPr="009E5FB6" w14:paraId="4F001D09" w14:textId="77777777" w:rsidTr="007E12F7">
        <w:trPr>
          <w:trHeight w:val="285"/>
        </w:trPr>
        <w:tc>
          <w:tcPr>
            <w:tcW w:w="623" w:type="pct"/>
            <w:vMerge/>
            <w:shd w:val="clear" w:color="auto" w:fill="auto"/>
            <w:vAlign w:val="center"/>
          </w:tcPr>
          <w:p w14:paraId="65AF37D2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0DFD66C2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15.131_53</w:t>
            </w:r>
          </w:p>
        </w:tc>
        <w:tc>
          <w:tcPr>
            <w:tcW w:w="726" w:type="pct"/>
            <w:shd w:val="clear" w:color="auto" w:fill="auto"/>
          </w:tcPr>
          <w:p w14:paraId="4D5BD06E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481" w:type="pct"/>
          </w:tcPr>
          <w:p w14:paraId="5657EF64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1" w:type="pct"/>
          </w:tcPr>
          <w:p w14:paraId="2883785C" w14:textId="1EB4ED94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2" w:type="pct"/>
          </w:tcPr>
          <w:p w14:paraId="0687AA98" w14:textId="1C594A48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shd w:val="clear" w:color="auto" w:fill="auto"/>
          </w:tcPr>
          <w:p w14:paraId="1DA845D7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83" w:type="pct"/>
          </w:tcPr>
          <w:p w14:paraId="4AF5B3D0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2F7" w:rsidRPr="009E5FB6" w14:paraId="4C1D5572" w14:textId="77777777" w:rsidTr="007E12F7">
        <w:trPr>
          <w:trHeight w:val="285"/>
        </w:trPr>
        <w:tc>
          <w:tcPr>
            <w:tcW w:w="623" w:type="pct"/>
            <w:vMerge/>
            <w:shd w:val="clear" w:color="auto" w:fill="auto"/>
            <w:vAlign w:val="center"/>
          </w:tcPr>
          <w:p w14:paraId="5266C061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4AEF2879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15.131_68</w:t>
            </w:r>
          </w:p>
        </w:tc>
        <w:tc>
          <w:tcPr>
            <w:tcW w:w="726" w:type="pct"/>
            <w:shd w:val="clear" w:color="auto" w:fill="auto"/>
          </w:tcPr>
          <w:p w14:paraId="53F07EA0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481" w:type="pct"/>
          </w:tcPr>
          <w:p w14:paraId="4C36A3B4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</w:p>
        </w:tc>
        <w:tc>
          <w:tcPr>
            <w:tcW w:w="481" w:type="pct"/>
          </w:tcPr>
          <w:p w14:paraId="4D37BCFD" w14:textId="1E0B15F8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2" w:type="pct"/>
          </w:tcPr>
          <w:p w14:paraId="67331996" w14:textId="56AD30D8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shd w:val="clear" w:color="auto" w:fill="auto"/>
          </w:tcPr>
          <w:p w14:paraId="2E699098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83" w:type="pct"/>
          </w:tcPr>
          <w:p w14:paraId="25C9DC83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2F7" w:rsidRPr="009E5FB6" w14:paraId="490CAF7B" w14:textId="77777777" w:rsidTr="007E12F7">
        <w:trPr>
          <w:trHeight w:val="285"/>
        </w:trPr>
        <w:tc>
          <w:tcPr>
            <w:tcW w:w="623" w:type="pct"/>
            <w:vMerge/>
            <w:shd w:val="clear" w:color="auto" w:fill="auto"/>
            <w:vAlign w:val="center"/>
          </w:tcPr>
          <w:p w14:paraId="1C63D7AC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3D55B27B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15.131_70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1BAD0016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481" w:type="pct"/>
          </w:tcPr>
          <w:p w14:paraId="56E918F1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1" w:type="pct"/>
          </w:tcPr>
          <w:p w14:paraId="0FA52FBA" w14:textId="2A567E59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2" w:type="pct"/>
          </w:tcPr>
          <w:p w14:paraId="476EC44B" w14:textId="6E5A0CAD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shd w:val="clear" w:color="auto" w:fill="auto"/>
          </w:tcPr>
          <w:p w14:paraId="7F6D5CEA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83" w:type="pct"/>
          </w:tcPr>
          <w:p w14:paraId="320D734A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2F7" w:rsidRPr="009E5FB6" w14:paraId="62070D81" w14:textId="77777777" w:rsidTr="007E12F7">
        <w:trPr>
          <w:trHeight w:val="285"/>
        </w:trPr>
        <w:tc>
          <w:tcPr>
            <w:tcW w:w="623" w:type="pct"/>
            <w:vMerge/>
            <w:shd w:val="clear" w:color="auto" w:fill="auto"/>
            <w:vAlign w:val="center"/>
          </w:tcPr>
          <w:p w14:paraId="06B4D41C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6239E227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15.131_71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61A5E3E8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481" w:type="pct"/>
          </w:tcPr>
          <w:p w14:paraId="34253125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1" w:type="pct"/>
          </w:tcPr>
          <w:p w14:paraId="4E4791E8" w14:textId="5339D919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2" w:type="pct"/>
          </w:tcPr>
          <w:p w14:paraId="11DB2792" w14:textId="4F24B52E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shd w:val="clear" w:color="auto" w:fill="auto"/>
          </w:tcPr>
          <w:p w14:paraId="1F89B853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83" w:type="pct"/>
          </w:tcPr>
          <w:p w14:paraId="5EAB05B6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2F7" w:rsidRPr="009E5FB6" w14:paraId="28FA0FD5" w14:textId="77777777" w:rsidTr="007E12F7">
        <w:trPr>
          <w:trHeight w:val="285"/>
        </w:trPr>
        <w:tc>
          <w:tcPr>
            <w:tcW w:w="623" w:type="pct"/>
            <w:vMerge/>
            <w:shd w:val="clear" w:color="auto" w:fill="auto"/>
            <w:vAlign w:val="center"/>
          </w:tcPr>
          <w:p w14:paraId="439DE767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1BC33695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15.131_72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2B11B5A4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481" w:type="pct"/>
          </w:tcPr>
          <w:p w14:paraId="6172214E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</w:p>
        </w:tc>
        <w:tc>
          <w:tcPr>
            <w:tcW w:w="481" w:type="pct"/>
          </w:tcPr>
          <w:p w14:paraId="09B922CC" w14:textId="6D4A79D5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2" w:type="pct"/>
          </w:tcPr>
          <w:p w14:paraId="7274872C" w14:textId="2AB55636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shd w:val="clear" w:color="auto" w:fill="auto"/>
          </w:tcPr>
          <w:p w14:paraId="7B729B04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83" w:type="pct"/>
          </w:tcPr>
          <w:p w14:paraId="0489792B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2F7" w:rsidRPr="009E5FB6" w14:paraId="746E07F3" w14:textId="77777777" w:rsidTr="007E12F7">
        <w:trPr>
          <w:trHeight w:val="285"/>
        </w:trPr>
        <w:tc>
          <w:tcPr>
            <w:tcW w:w="623" w:type="pct"/>
            <w:vMerge/>
            <w:shd w:val="clear" w:color="auto" w:fill="auto"/>
            <w:vAlign w:val="center"/>
          </w:tcPr>
          <w:p w14:paraId="1C3E3479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196FD47C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15.131_73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72375A4F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481" w:type="pct"/>
          </w:tcPr>
          <w:p w14:paraId="50906A8E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</w:p>
        </w:tc>
        <w:tc>
          <w:tcPr>
            <w:tcW w:w="481" w:type="pct"/>
          </w:tcPr>
          <w:p w14:paraId="15134938" w14:textId="5D30D3D8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2" w:type="pct"/>
          </w:tcPr>
          <w:p w14:paraId="4F54AC1E" w14:textId="1E78A309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shd w:val="clear" w:color="auto" w:fill="auto"/>
          </w:tcPr>
          <w:p w14:paraId="7E5BCF44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83" w:type="pct"/>
          </w:tcPr>
          <w:p w14:paraId="4F330C5C" w14:textId="77777777" w:rsidR="007E12F7" w:rsidRPr="009E5FB6" w:rsidRDefault="007E12F7" w:rsidP="00A0018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2F7" w:rsidRPr="009E5FB6" w14:paraId="6FD3B69F" w14:textId="77777777" w:rsidTr="007E12F7">
        <w:trPr>
          <w:trHeight w:val="285"/>
        </w:trPr>
        <w:tc>
          <w:tcPr>
            <w:tcW w:w="6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3F003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8B6AF3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15.131_74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92A72D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1F2413FC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538DF2DB" w14:textId="353BDBDD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14:paraId="461F6B96" w14:textId="1FEC9E9F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</w:tcPr>
          <w:p w14:paraId="3E6F2672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14:paraId="023CC163" w14:textId="77777777" w:rsidR="007E12F7" w:rsidRPr="009E5FB6" w:rsidRDefault="007E12F7" w:rsidP="00A00186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14:paraId="2811F2CB" w14:textId="77777777" w:rsidR="00CF0F1C" w:rsidRPr="009E5FB6" w:rsidRDefault="00CF0F1C" w:rsidP="00CF0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53C7C6" w14:textId="77777777" w:rsidR="00CF0F1C" w:rsidRPr="009E5FB6" w:rsidRDefault="00CF0F1C" w:rsidP="00CF0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6EF9DD" w14:textId="77777777" w:rsidR="00CF0F1C" w:rsidRPr="009E5FB6" w:rsidRDefault="00CF0F1C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E5FB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00D3F659" w14:textId="09B812AE" w:rsidR="00633B8D" w:rsidRPr="009E5FB6" w:rsidRDefault="003A1949" w:rsidP="00633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5FB6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Supplementary Table </w:t>
      </w:r>
      <w:r w:rsidR="00CF0F1C" w:rsidRPr="009E5FB6">
        <w:rPr>
          <w:rFonts w:ascii="Times New Roman" w:hAnsi="Times New Roman" w:cs="Times New Roman"/>
          <w:bCs/>
          <w:sz w:val="20"/>
          <w:szCs w:val="20"/>
        </w:rPr>
        <w:t>5</w:t>
      </w:r>
      <w:r w:rsidR="00740873" w:rsidRPr="009E5FB6">
        <w:rPr>
          <w:rFonts w:ascii="Times New Roman" w:hAnsi="Times New Roman" w:cs="Times New Roman"/>
          <w:bCs/>
          <w:sz w:val="20"/>
          <w:szCs w:val="20"/>
        </w:rPr>
        <w:t>.</w:t>
      </w:r>
      <w:r w:rsidR="00740873" w:rsidRPr="009E5F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0873" w:rsidRPr="009E5FB6">
        <w:rPr>
          <w:rFonts w:ascii="Times New Roman" w:hAnsi="Times New Roman" w:cs="Times New Roman"/>
          <w:bCs/>
          <w:sz w:val="20"/>
          <w:szCs w:val="20"/>
        </w:rPr>
        <w:t>Detection of</w:t>
      </w:r>
      <w:r w:rsidR="007137E8" w:rsidRPr="009E5FB6">
        <w:rPr>
          <w:rFonts w:ascii="Times New Roman" w:hAnsi="Times New Roman" w:cs="Times New Roman"/>
          <w:bCs/>
          <w:sz w:val="20"/>
          <w:szCs w:val="20"/>
        </w:rPr>
        <w:t xml:space="preserve"> PUUV RNA in organs and excreta</w:t>
      </w:r>
      <w:r w:rsidR="00740873" w:rsidRPr="009E5F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D7E3A" w:rsidRPr="009E5FB6">
        <w:rPr>
          <w:rFonts w:ascii="Times New Roman" w:hAnsi="Times New Roman" w:cs="Times New Roman"/>
          <w:bCs/>
          <w:sz w:val="20"/>
          <w:szCs w:val="20"/>
        </w:rPr>
        <w:t xml:space="preserve">collected 55 days after experimental infections </w:t>
      </w:r>
      <w:r w:rsidR="00740873" w:rsidRPr="009E5FB6">
        <w:rPr>
          <w:rFonts w:ascii="Times New Roman" w:hAnsi="Times New Roman" w:cs="Times New Roman"/>
          <w:bCs/>
          <w:sz w:val="20"/>
          <w:szCs w:val="20"/>
        </w:rPr>
        <w:t>using quantitative RT-PCR.</w:t>
      </w:r>
      <w:r w:rsidR="00633B8D" w:rsidRPr="009E5F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3B8D" w:rsidRPr="009E5FB6">
        <w:rPr>
          <w:rFonts w:ascii="Times New Roman" w:hAnsi="Times New Roman" w:cs="Times New Roman"/>
          <w:sz w:val="20"/>
          <w:szCs w:val="20"/>
        </w:rPr>
        <w:t>- indicates bank voles that did not seroconvert during the experiment; + indicates bank voles that seroconverted during the experiment. Viral RNA is expressed in RNA copies. mg</w:t>
      </w:r>
      <w:r w:rsidR="00633B8D" w:rsidRPr="009E5FB6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633B8D" w:rsidRPr="009E5FB6">
        <w:rPr>
          <w:rFonts w:ascii="Times New Roman" w:hAnsi="Times New Roman" w:cs="Times New Roman"/>
          <w:sz w:val="20"/>
          <w:szCs w:val="20"/>
        </w:rPr>
        <w:t>. N indicates that the qRT-PCR has been done but the cycle threshold was too high (above 45).</w:t>
      </w:r>
    </w:p>
    <w:p w14:paraId="541E771A" w14:textId="3EF9663D" w:rsidR="005F697F" w:rsidRPr="009E5FB6" w:rsidRDefault="005F697F" w:rsidP="0060623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2360779" w14:textId="77777777" w:rsidR="00767B41" w:rsidRPr="009E5FB6" w:rsidRDefault="00767B41" w:rsidP="0060623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43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2043"/>
        <w:gridCol w:w="1591"/>
        <w:gridCol w:w="1588"/>
        <w:gridCol w:w="1042"/>
        <w:gridCol w:w="1162"/>
        <w:gridCol w:w="1290"/>
        <w:gridCol w:w="1156"/>
        <w:gridCol w:w="1156"/>
        <w:gridCol w:w="1145"/>
      </w:tblGrid>
      <w:tr w:rsidR="0016761C" w:rsidRPr="009E5FB6" w14:paraId="2CAC78F6" w14:textId="38DB16FC" w:rsidTr="007D629A">
        <w:trPr>
          <w:trHeight w:val="270"/>
        </w:trPr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2763" w14:textId="7777777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Region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5E85E" w14:textId="7777777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Individual number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24CD4" w14:textId="7777777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Serological status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1B6DCECD" w14:textId="07F6C9D6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Sera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A2654" w14:textId="2FB92A01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Lung 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D18AA" w14:textId="7777777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Liver 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81BC9" w14:textId="7777777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Kidney 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213CA379" w14:textId="3C804D08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Saliva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66157EEF" w14:textId="57C8A7B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Urine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F563" w14:textId="0E657A6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Feces </w:t>
            </w:r>
          </w:p>
        </w:tc>
      </w:tr>
      <w:tr w:rsidR="0016761C" w:rsidRPr="009E5FB6" w14:paraId="3F8C47F2" w14:textId="09DE93A2" w:rsidTr="007D629A">
        <w:trPr>
          <w:trHeight w:val="285"/>
        </w:trPr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ABD53" w14:textId="7777777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Ain</w:t>
            </w:r>
          </w:p>
          <w:p w14:paraId="462DCDAD" w14:textId="7777777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non-</w:t>
            </w:r>
          </w:p>
          <w:p w14:paraId="66384C59" w14:textId="7777777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endemic</w:t>
            </w:r>
          </w:p>
        </w:tc>
        <w:tc>
          <w:tcPr>
            <w:tcW w:w="74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D5DEC2" w14:textId="3509B1E0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15.129_63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78EC4E" w14:textId="525E25BE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14:paraId="5E32FA95" w14:textId="060CBCBA" w:rsidR="0016761C" w:rsidRPr="009E5FB6" w:rsidRDefault="0016761C" w:rsidP="006D7D88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0E4ABE" w14:textId="3611A6A6" w:rsidR="0016761C" w:rsidRPr="009E5FB6" w:rsidRDefault="0016761C" w:rsidP="00972BE3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4.07e7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65622" w14:textId="5FA1CE33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3.07e6</w:t>
            </w:r>
          </w:p>
        </w:tc>
        <w:tc>
          <w:tcPr>
            <w:tcW w:w="4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31A89" w14:textId="13D0A7AE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1.76e6</w:t>
            </w:r>
          </w:p>
        </w:tc>
        <w:tc>
          <w:tcPr>
            <w:tcW w:w="423" w:type="pct"/>
            <w:tcBorders>
              <w:top w:val="single" w:sz="4" w:space="0" w:color="auto"/>
            </w:tcBorders>
          </w:tcPr>
          <w:p w14:paraId="04ADBB4F" w14:textId="211807D8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  <w:tcBorders>
              <w:top w:val="single" w:sz="4" w:space="0" w:color="auto"/>
            </w:tcBorders>
          </w:tcPr>
          <w:p w14:paraId="19319C1A" w14:textId="204196EE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14:paraId="36AB0605" w14:textId="669C673E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6761C" w:rsidRPr="009E5FB6" w14:paraId="5D589DE2" w14:textId="3656A962" w:rsidTr="007D629A">
        <w:trPr>
          <w:trHeight w:val="328"/>
        </w:trPr>
        <w:tc>
          <w:tcPr>
            <w:tcW w:w="547" w:type="pct"/>
            <w:vMerge/>
            <w:shd w:val="clear" w:color="auto" w:fill="auto"/>
            <w:vAlign w:val="center"/>
          </w:tcPr>
          <w:p w14:paraId="03B0EB9B" w14:textId="7777777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bottom"/>
          </w:tcPr>
          <w:p w14:paraId="354B40DF" w14:textId="3A8A22BD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15.129_67</w:t>
            </w:r>
          </w:p>
        </w:tc>
        <w:tc>
          <w:tcPr>
            <w:tcW w:w="582" w:type="pct"/>
            <w:shd w:val="clear" w:color="auto" w:fill="auto"/>
            <w:vAlign w:val="bottom"/>
          </w:tcPr>
          <w:p w14:paraId="7EDF7712" w14:textId="64B83A06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581" w:type="pct"/>
          </w:tcPr>
          <w:p w14:paraId="4DBB64B7" w14:textId="77AA0D63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DE7F349" w14:textId="64C3FC85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4.34e5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66D1A34" w14:textId="09E2F0E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292F8D5" w14:textId="5FDECF4B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</w:tcPr>
          <w:p w14:paraId="0ACB5237" w14:textId="31F1BE70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</w:tcPr>
          <w:p w14:paraId="36BB174F" w14:textId="57A9FFDC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9" w:type="pct"/>
            <w:shd w:val="clear" w:color="auto" w:fill="auto"/>
          </w:tcPr>
          <w:p w14:paraId="6FDF6A52" w14:textId="1F3E5E79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6761C" w:rsidRPr="009E5FB6" w14:paraId="3194C375" w14:textId="45A61DD6" w:rsidTr="007D629A">
        <w:trPr>
          <w:trHeight w:val="285"/>
        </w:trPr>
        <w:tc>
          <w:tcPr>
            <w:tcW w:w="547" w:type="pct"/>
            <w:vMerge/>
            <w:shd w:val="clear" w:color="auto" w:fill="auto"/>
            <w:vAlign w:val="center"/>
          </w:tcPr>
          <w:p w14:paraId="2BADDD44" w14:textId="7777777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bottom"/>
          </w:tcPr>
          <w:p w14:paraId="480E3E56" w14:textId="64A1B461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15.129_89</w:t>
            </w:r>
          </w:p>
        </w:tc>
        <w:tc>
          <w:tcPr>
            <w:tcW w:w="582" w:type="pct"/>
            <w:shd w:val="clear" w:color="auto" w:fill="auto"/>
            <w:vAlign w:val="bottom"/>
          </w:tcPr>
          <w:p w14:paraId="209FB4F5" w14:textId="586E16A8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581" w:type="pct"/>
          </w:tcPr>
          <w:p w14:paraId="6FAC921D" w14:textId="4792E7A5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9EDCBEF" w14:textId="291397A0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5.03e6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2B55AC1" w14:textId="3AB4A806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1.11e6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22676A2B" w14:textId="6B6EEDBD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1.48e6</w:t>
            </w:r>
          </w:p>
        </w:tc>
        <w:tc>
          <w:tcPr>
            <w:tcW w:w="423" w:type="pct"/>
          </w:tcPr>
          <w:p w14:paraId="505CCCCC" w14:textId="2223A7C8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</w:tcPr>
          <w:p w14:paraId="5B67C95A" w14:textId="614BAF15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9" w:type="pct"/>
            <w:shd w:val="clear" w:color="auto" w:fill="auto"/>
          </w:tcPr>
          <w:p w14:paraId="3D10C392" w14:textId="4279F2E3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6761C" w:rsidRPr="009E5FB6" w14:paraId="711B6231" w14:textId="1A93F0A8" w:rsidTr="007D629A">
        <w:trPr>
          <w:trHeight w:val="285"/>
        </w:trPr>
        <w:tc>
          <w:tcPr>
            <w:tcW w:w="547" w:type="pct"/>
            <w:vMerge/>
            <w:shd w:val="clear" w:color="auto" w:fill="auto"/>
            <w:vAlign w:val="center"/>
          </w:tcPr>
          <w:p w14:paraId="331B354D" w14:textId="7777777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bottom"/>
          </w:tcPr>
          <w:p w14:paraId="35D88920" w14:textId="3663D25E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15.129_92</w:t>
            </w:r>
          </w:p>
        </w:tc>
        <w:tc>
          <w:tcPr>
            <w:tcW w:w="582" w:type="pct"/>
            <w:shd w:val="clear" w:color="auto" w:fill="auto"/>
            <w:vAlign w:val="bottom"/>
          </w:tcPr>
          <w:p w14:paraId="6B29AD9F" w14:textId="3CF70085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581" w:type="pct"/>
          </w:tcPr>
          <w:p w14:paraId="06FA07FB" w14:textId="0971C842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8F6A0AD" w14:textId="58A03B3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87EE6AF" w14:textId="799A1816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764BF9B" w14:textId="01899D81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</w:tcPr>
          <w:p w14:paraId="3B4B8735" w14:textId="4CE85602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</w:tcPr>
          <w:p w14:paraId="393E3296" w14:textId="2A7DFCAF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9" w:type="pct"/>
            <w:shd w:val="clear" w:color="auto" w:fill="auto"/>
          </w:tcPr>
          <w:p w14:paraId="67F13D09" w14:textId="37A46833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6761C" w:rsidRPr="009E5FB6" w14:paraId="4CB6C54F" w14:textId="41654FC4" w:rsidTr="007D629A">
        <w:trPr>
          <w:trHeight w:val="285"/>
        </w:trPr>
        <w:tc>
          <w:tcPr>
            <w:tcW w:w="547" w:type="pct"/>
            <w:vMerge/>
            <w:shd w:val="clear" w:color="auto" w:fill="auto"/>
            <w:vAlign w:val="center"/>
          </w:tcPr>
          <w:p w14:paraId="4292D66E" w14:textId="7777777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</w:tcPr>
          <w:p w14:paraId="163911B4" w14:textId="0818EE00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15.129_96</w:t>
            </w:r>
          </w:p>
        </w:tc>
        <w:tc>
          <w:tcPr>
            <w:tcW w:w="582" w:type="pct"/>
            <w:shd w:val="clear" w:color="auto" w:fill="auto"/>
          </w:tcPr>
          <w:p w14:paraId="2382DCE5" w14:textId="0A13B54E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581" w:type="pct"/>
          </w:tcPr>
          <w:p w14:paraId="3F770C2E" w14:textId="6F8F1C01" w:rsidR="0016761C" w:rsidRPr="009E5FB6" w:rsidRDefault="0016761C" w:rsidP="006D7D88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1" w:type="pct"/>
            <w:shd w:val="clear" w:color="auto" w:fill="auto"/>
          </w:tcPr>
          <w:p w14:paraId="6E6100ED" w14:textId="4110E03B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3.32e6</w:t>
            </w:r>
          </w:p>
        </w:tc>
        <w:tc>
          <w:tcPr>
            <w:tcW w:w="425" w:type="pct"/>
            <w:shd w:val="clear" w:color="auto" w:fill="auto"/>
          </w:tcPr>
          <w:p w14:paraId="1A6D65BB" w14:textId="4A0492A2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1.69e6</w:t>
            </w:r>
          </w:p>
        </w:tc>
        <w:tc>
          <w:tcPr>
            <w:tcW w:w="472" w:type="pct"/>
            <w:shd w:val="clear" w:color="auto" w:fill="auto"/>
          </w:tcPr>
          <w:p w14:paraId="71E4847B" w14:textId="2AE14C51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1.71e7</w:t>
            </w:r>
          </w:p>
        </w:tc>
        <w:tc>
          <w:tcPr>
            <w:tcW w:w="423" w:type="pct"/>
          </w:tcPr>
          <w:p w14:paraId="12E31AF2" w14:textId="083866F8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</w:tcPr>
          <w:p w14:paraId="5F31FF8B" w14:textId="2537C3CD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9" w:type="pct"/>
            <w:shd w:val="clear" w:color="auto" w:fill="auto"/>
          </w:tcPr>
          <w:p w14:paraId="3DCA906B" w14:textId="222777F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1.64e7</w:t>
            </w:r>
          </w:p>
        </w:tc>
      </w:tr>
      <w:tr w:rsidR="0016761C" w:rsidRPr="009E5FB6" w14:paraId="020E6360" w14:textId="4FD674E7" w:rsidTr="007D629A">
        <w:trPr>
          <w:trHeight w:val="285"/>
        </w:trPr>
        <w:tc>
          <w:tcPr>
            <w:tcW w:w="547" w:type="pct"/>
            <w:vMerge/>
            <w:shd w:val="clear" w:color="auto" w:fill="auto"/>
            <w:vAlign w:val="center"/>
          </w:tcPr>
          <w:p w14:paraId="1ABC45A9" w14:textId="79292903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bottom"/>
          </w:tcPr>
          <w:p w14:paraId="43C935B1" w14:textId="25AB4999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15.129_98</w:t>
            </w:r>
          </w:p>
        </w:tc>
        <w:tc>
          <w:tcPr>
            <w:tcW w:w="582" w:type="pct"/>
            <w:shd w:val="clear" w:color="auto" w:fill="auto"/>
            <w:vAlign w:val="bottom"/>
          </w:tcPr>
          <w:p w14:paraId="21318E73" w14:textId="7777777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581" w:type="pct"/>
          </w:tcPr>
          <w:p w14:paraId="0897AA46" w14:textId="5BC1BA6A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5329BA9" w14:textId="551B04E5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4.89e6</w:t>
            </w:r>
          </w:p>
        </w:tc>
        <w:tc>
          <w:tcPr>
            <w:tcW w:w="425" w:type="pct"/>
            <w:shd w:val="clear" w:color="auto" w:fill="auto"/>
          </w:tcPr>
          <w:p w14:paraId="018A599F" w14:textId="61E191D4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339CD738" w14:textId="2039813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8.59e5</w:t>
            </w:r>
          </w:p>
        </w:tc>
        <w:tc>
          <w:tcPr>
            <w:tcW w:w="423" w:type="pct"/>
          </w:tcPr>
          <w:p w14:paraId="2402BF29" w14:textId="76D2DC35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</w:tcPr>
          <w:p w14:paraId="5F5D7A06" w14:textId="4CE012B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9" w:type="pct"/>
            <w:shd w:val="clear" w:color="auto" w:fill="auto"/>
          </w:tcPr>
          <w:p w14:paraId="50ABD698" w14:textId="1C2555E9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6761C" w:rsidRPr="009E5FB6" w14:paraId="56E123F4" w14:textId="1983EBB5" w:rsidTr="007D629A">
        <w:trPr>
          <w:trHeight w:val="285"/>
        </w:trPr>
        <w:tc>
          <w:tcPr>
            <w:tcW w:w="547" w:type="pct"/>
            <w:vMerge/>
            <w:shd w:val="clear" w:color="auto" w:fill="auto"/>
            <w:vAlign w:val="center"/>
          </w:tcPr>
          <w:p w14:paraId="7D06F991" w14:textId="7777777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bottom"/>
          </w:tcPr>
          <w:p w14:paraId="0FA12984" w14:textId="44DCAA5B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15.129_100</w:t>
            </w:r>
          </w:p>
        </w:tc>
        <w:tc>
          <w:tcPr>
            <w:tcW w:w="582" w:type="pct"/>
            <w:shd w:val="clear" w:color="auto" w:fill="auto"/>
            <w:vAlign w:val="bottom"/>
          </w:tcPr>
          <w:p w14:paraId="1FAF70FF" w14:textId="13BFC6A2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81" w:type="pct"/>
          </w:tcPr>
          <w:p w14:paraId="71835DC0" w14:textId="112A0F22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1" w:type="pct"/>
            <w:shd w:val="clear" w:color="auto" w:fill="auto"/>
          </w:tcPr>
          <w:p w14:paraId="288EB816" w14:textId="146857B0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5" w:type="pct"/>
            <w:shd w:val="clear" w:color="auto" w:fill="auto"/>
          </w:tcPr>
          <w:p w14:paraId="0638E87B" w14:textId="3D841BF4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503B6AE8" w14:textId="4C7400FA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</w:tcPr>
          <w:p w14:paraId="0BACF77F" w14:textId="1256CC3A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</w:tcPr>
          <w:p w14:paraId="65841EA6" w14:textId="2C14376B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9" w:type="pct"/>
            <w:shd w:val="clear" w:color="auto" w:fill="auto"/>
          </w:tcPr>
          <w:p w14:paraId="02324EFA" w14:textId="201F22BB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16761C" w:rsidRPr="009E5FB6" w14:paraId="26BC5076" w14:textId="253F441B" w:rsidTr="007D629A">
        <w:trPr>
          <w:trHeight w:val="285"/>
        </w:trPr>
        <w:tc>
          <w:tcPr>
            <w:tcW w:w="547" w:type="pct"/>
            <w:vMerge/>
            <w:shd w:val="clear" w:color="auto" w:fill="auto"/>
            <w:vAlign w:val="center"/>
          </w:tcPr>
          <w:p w14:paraId="162D1CC3" w14:textId="77777777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bottom"/>
          </w:tcPr>
          <w:p w14:paraId="5BB52580" w14:textId="33E5849F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15.129_66</w:t>
            </w:r>
          </w:p>
        </w:tc>
        <w:tc>
          <w:tcPr>
            <w:tcW w:w="582" w:type="pct"/>
            <w:shd w:val="clear" w:color="auto" w:fill="auto"/>
            <w:vAlign w:val="bottom"/>
          </w:tcPr>
          <w:p w14:paraId="13D03E3B" w14:textId="466D244A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81" w:type="pct"/>
          </w:tcPr>
          <w:p w14:paraId="2C578DBB" w14:textId="10180F39" w:rsidR="0016761C" w:rsidRPr="009E5FB6" w:rsidRDefault="0016761C" w:rsidP="006D7D88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6F020DF" w14:textId="57B0952C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7.65e6</w:t>
            </w:r>
          </w:p>
        </w:tc>
        <w:tc>
          <w:tcPr>
            <w:tcW w:w="425" w:type="pct"/>
            <w:shd w:val="clear" w:color="auto" w:fill="auto"/>
          </w:tcPr>
          <w:p w14:paraId="3529D0C5" w14:textId="52C74B81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203AF387" w14:textId="10A6505D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9.58e6</w:t>
            </w:r>
          </w:p>
        </w:tc>
        <w:tc>
          <w:tcPr>
            <w:tcW w:w="423" w:type="pct"/>
          </w:tcPr>
          <w:p w14:paraId="53176560" w14:textId="26E580FF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</w:tcPr>
          <w:p w14:paraId="32755AEA" w14:textId="4BDDECA1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9" w:type="pct"/>
            <w:shd w:val="clear" w:color="auto" w:fill="auto"/>
          </w:tcPr>
          <w:p w14:paraId="7E930D83" w14:textId="1898A16C" w:rsidR="0016761C" w:rsidRPr="009E5FB6" w:rsidRDefault="0016761C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D629A" w:rsidRPr="009E5FB6" w14:paraId="654D95C2" w14:textId="1F756604" w:rsidTr="007D629A">
        <w:trPr>
          <w:trHeight w:val="285"/>
        </w:trPr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A2EC3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Jura endemic</w:t>
            </w:r>
          </w:p>
        </w:tc>
        <w:tc>
          <w:tcPr>
            <w:tcW w:w="74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D0D100" w14:textId="68C52A8C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15.131_52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auto"/>
          </w:tcPr>
          <w:p w14:paraId="30447D5B" w14:textId="17E5F544" w:rsidR="007D629A" w:rsidRPr="009E5FB6" w:rsidRDefault="007D629A" w:rsidP="001B1607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14:paraId="2DB57AFA" w14:textId="2E265859" w:rsidR="007D629A" w:rsidRPr="009E5FB6" w:rsidRDefault="007D629A" w:rsidP="006D7D88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9DD81" w14:textId="35E5031F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1.03e7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</w:tcPr>
          <w:p w14:paraId="1A0388B7" w14:textId="44AB6618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088B5" w14:textId="711971E9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  <w:tcBorders>
              <w:top w:val="single" w:sz="4" w:space="0" w:color="auto"/>
            </w:tcBorders>
          </w:tcPr>
          <w:p w14:paraId="604E2FD6" w14:textId="4D928BC1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  <w:tcBorders>
              <w:top w:val="single" w:sz="4" w:space="0" w:color="auto"/>
            </w:tcBorders>
          </w:tcPr>
          <w:p w14:paraId="00D597C6" w14:textId="73718B6A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14:paraId="13CA5026" w14:textId="5B2DA311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D629A" w:rsidRPr="009E5FB6" w14:paraId="0BDAFEE7" w14:textId="6634BB2D" w:rsidTr="007D629A">
        <w:trPr>
          <w:trHeight w:val="285"/>
        </w:trPr>
        <w:tc>
          <w:tcPr>
            <w:tcW w:w="547" w:type="pct"/>
            <w:vMerge/>
            <w:shd w:val="clear" w:color="auto" w:fill="auto"/>
            <w:vAlign w:val="center"/>
          </w:tcPr>
          <w:p w14:paraId="6C772CC8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bottom"/>
          </w:tcPr>
          <w:p w14:paraId="32FDF7C8" w14:textId="49DD7F9F" w:rsidR="007D629A" w:rsidRPr="009E5FB6" w:rsidRDefault="007D629A" w:rsidP="006D1252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15.131_53</w:t>
            </w:r>
          </w:p>
        </w:tc>
        <w:tc>
          <w:tcPr>
            <w:tcW w:w="582" w:type="pct"/>
            <w:shd w:val="clear" w:color="auto" w:fill="auto"/>
          </w:tcPr>
          <w:p w14:paraId="25E41B16" w14:textId="2A66A3FD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581" w:type="pct"/>
          </w:tcPr>
          <w:p w14:paraId="590CDCDE" w14:textId="6ABE9FBB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AEFEF96" w14:textId="263BA3EF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6.35e6</w:t>
            </w:r>
          </w:p>
        </w:tc>
        <w:tc>
          <w:tcPr>
            <w:tcW w:w="425" w:type="pct"/>
            <w:shd w:val="clear" w:color="auto" w:fill="auto"/>
          </w:tcPr>
          <w:p w14:paraId="21C72A1B" w14:textId="66CD8752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70A714C3" w14:textId="54C54CEA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2.00e6</w:t>
            </w:r>
          </w:p>
        </w:tc>
        <w:tc>
          <w:tcPr>
            <w:tcW w:w="423" w:type="pct"/>
          </w:tcPr>
          <w:p w14:paraId="0E5515D2" w14:textId="0A085225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</w:tcPr>
          <w:p w14:paraId="4533D4AB" w14:textId="698A4536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9" w:type="pct"/>
            <w:shd w:val="clear" w:color="auto" w:fill="auto"/>
          </w:tcPr>
          <w:p w14:paraId="76E1FFE9" w14:textId="1D2C3D2E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3.55e6</w:t>
            </w:r>
          </w:p>
        </w:tc>
      </w:tr>
      <w:tr w:rsidR="007D629A" w:rsidRPr="009E5FB6" w14:paraId="4C321909" w14:textId="10096224" w:rsidTr="007D629A">
        <w:trPr>
          <w:trHeight w:val="285"/>
        </w:trPr>
        <w:tc>
          <w:tcPr>
            <w:tcW w:w="547" w:type="pct"/>
            <w:vMerge/>
            <w:shd w:val="clear" w:color="auto" w:fill="auto"/>
            <w:vAlign w:val="center"/>
          </w:tcPr>
          <w:p w14:paraId="6B71A088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bottom"/>
          </w:tcPr>
          <w:p w14:paraId="01287F97" w14:textId="663D991D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15.131_68</w:t>
            </w:r>
          </w:p>
        </w:tc>
        <w:tc>
          <w:tcPr>
            <w:tcW w:w="582" w:type="pct"/>
            <w:shd w:val="clear" w:color="auto" w:fill="auto"/>
          </w:tcPr>
          <w:p w14:paraId="44495150" w14:textId="31AD7E1D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581" w:type="pct"/>
          </w:tcPr>
          <w:p w14:paraId="61C7C459" w14:textId="5B2B7B4E" w:rsidR="007D629A" w:rsidRPr="009E5FB6" w:rsidRDefault="007D629A" w:rsidP="006D7D88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BC139AC" w14:textId="5D8210B4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3.54e6</w:t>
            </w:r>
          </w:p>
        </w:tc>
        <w:tc>
          <w:tcPr>
            <w:tcW w:w="425" w:type="pct"/>
            <w:shd w:val="clear" w:color="auto" w:fill="auto"/>
          </w:tcPr>
          <w:p w14:paraId="4ECE6848" w14:textId="4ADD0B2E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5F83621A" w14:textId="30248773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5.30e5</w:t>
            </w:r>
          </w:p>
        </w:tc>
        <w:tc>
          <w:tcPr>
            <w:tcW w:w="423" w:type="pct"/>
          </w:tcPr>
          <w:p w14:paraId="4353DEFB" w14:textId="7C43FF8C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</w:tcPr>
          <w:p w14:paraId="7524733E" w14:textId="7EA18A66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9" w:type="pct"/>
            <w:shd w:val="clear" w:color="auto" w:fill="auto"/>
          </w:tcPr>
          <w:p w14:paraId="0CB20186" w14:textId="707289FC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D629A" w:rsidRPr="009E5FB6" w14:paraId="4C408B52" w14:textId="45A8E47A" w:rsidTr="007D629A">
        <w:trPr>
          <w:trHeight w:val="285"/>
        </w:trPr>
        <w:tc>
          <w:tcPr>
            <w:tcW w:w="547" w:type="pct"/>
            <w:vMerge/>
            <w:shd w:val="clear" w:color="auto" w:fill="auto"/>
            <w:vAlign w:val="center"/>
          </w:tcPr>
          <w:p w14:paraId="38F75705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bottom"/>
          </w:tcPr>
          <w:p w14:paraId="03D2321D" w14:textId="66772FC4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15.131_70</w:t>
            </w:r>
          </w:p>
        </w:tc>
        <w:tc>
          <w:tcPr>
            <w:tcW w:w="582" w:type="pct"/>
            <w:shd w:val="clear" w:color="auto" w:fill="auto"/>
            <w:vAlign w:val="bottom"/>
          </w:tcPr>
          <w:p w14:paraId="72BDDC7F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581" w:type="pct"/>
          </w:tcPr>
          <w:p w14:paraId="54AE18DF" w14:textId="78DEBB9A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8C0DBFC" w14:textId="47C466F1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4.30e6</w:t>
            </w:r>
          </w:p>
        </w:tc>
        <w:tc>
          <w:tcPr>
            <w:tcW w:w="425" w:type="pct"/>
            <w:shd w:val="clear" w:color="auto" w:fill="auto"/>
          </w:tcPr>
          <w:p w14:paraId="19C44976" w14:textId="280E145C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1A42F189" w14:textId="275B39F8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</w:tcPr>
          <w:p w14:paraId="63FA3EC8" w14:textId="57AFA135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</w:tcPr>
          <w:p w14:paraId="6EC8F513" w14:textId="4E99C153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9" w:type="pct"/>
            <w:shd w:val="clear" w:color="auto" w:fill="auto"/>
          </w:tcPr>
          <w:p w14:paraId="41386A19" w14:textId="1266048B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D629A" w:rsidRPr="009E5FB6" w14:paraId="307C1DCC" w14:textId="14CA38A3" w:rsidTr="007D629A">
        <w:trPr>
          <w:trHeight w:val="285"/>
        </w:trPr>
        <w:tc>
          <w:tcPr>
            <w:tcW w:w="547" w:type="pct"/>
            <w:vMerge/>
            <w:shd w:val="clear" w:color="auto" w:fill="auto"/>
            <w:vAlign w:val="center"/>
          </w:tcPr>
          <w:p w14:paraId="632DB86E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bottom"/>
          </w:tcPr>
          <w:p w14:paraId="6C094686" w14:textId="45355936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15.131_71</w:t>
            </w:r>
          </w:p>
        </w:tc>
        <w:tc>
          <w:tcPr>
            <w:tcW w:w="582" w:type="pct"/>
            <w:shd w:val="clear" w:color="auto" w:fill="auto"/>
            <w:vAlign w:val="bottom"/>
          </w:tcPr>
          <w:p w14:paraId="43915BC0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581" w:type="pct"/>
          </w:tcPr>
          <w:p w14:paraId="459127F6" w14:textId="2F408D1A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A79AB85" w14:textId="35FCFD60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3.17e7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8B5CDD4" w14:textId="33DDDC0B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1.32e6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21A626EB" w14:textId="652AF160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6.50e5</w:t>
            </w:r>
          </w:p>
        </w:tc>
        <w:tc>
          <w:tcPr>
            <w:tcW w:w="423" w:type="pct"/>
          </w:tcPr>
          <w:p w14:paraId="57A77FF6" w14:textId="07C85822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</w:tcPr>
          <w:p w14:paraId="6E222A96" w14:textId="6DC14C31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9" w:type="pct"/>
            <w:shd w:val="clear" w:color="auto" w:fill="auto"/>
          </w:tcPr>
          <w:p w14:paraId="09881ADA" w14:textId="2E6EDD0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D629A" w:rsidRPr="009E5FB6" w14:paraId="37D325CE" w14:textId="5F4B7DF0" w:rsidTr="007D629A">
        <w:trPr>
          <w:trHeight w:val="285"/>
        </w:trPr>
        <w:tc>
          <w:tcPr>
            <w:tcW w:w="547" w:type="pct"/>
            <w:vMerge/>
            <w:shd w:val="clear" w:color="auto" w:fill="auto"/>
            <w:vAlign w:val="center"/>
          </w:tcPr>
          <w:p w14:paraId="248FDC26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bottom"/>
          </w:tcPr>
          <w:p w14:paraId="3DFD6AC2" w14:textId="3095EB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15.131_72</w:t>
            </w:r>
          </w:p>
        </w:tc>
        <w:tc>
          <w:tcPr>
            <w:tcW w:w="582" w:type="pct"/>
            <w:shd w:val="clear" w:color="auto" w:fill="auto"/>
            <w:vAlign w:val="bottom"/>
          </w:tcPr>
          <w:p w14:paraId="08F8293C" w14:textId="180700E9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581" w:type="pct"/>
          </w:tcPr>
          <w:p w14:paraId="406CAD47" w14:textId="491CA0B7" w:rsidR="007D629A" w:rsidRPr="009E5FB6" w:rsidRDefault="007D629A" w:rsidP="006D7D88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35296F3" w14:textId="6CB6EB45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8.90e5</w:t>
            </w:r>
          </w:p>
        </w:tc>
        <w:tc>
          <w:tcPr>
            <w:tcW w:w="425" w:type="pct"/>
            <w:shd w:val="clear" w:color="auto" w:fill="auto"/>
          </w:tcPr>
          <w:p w14:paraId="0275ABF1" w14:textId="61CA64E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7751F0D9" w14:textId="3B7AE776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5.19e5</w:t>
            </w:r>
          </w:p>
        </w:tc>
        <w:tc>
          <w:tcPr>
            <w:tcW w:w="423" w:type="pct"/>
          </w:tcPr>
          <w:p w14:paraId="1A856A11" w14:textId="2BE9B6B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</w:tcPr>
          <w:p w14:paraId="3E2AA1F8" w14:textId="0BA9A464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9" w:type="pct"/>
            <w:shd w:val="clear" w:color="auto" w:fill="auto"/>
          </w:tcPr>
          <w:p w14:paraId="789ED12B" w14:textId="2FC89C8D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D629A" w:rsidRPr="009E5FB6" w14:paraId="3F4ADC83" w14:textId="0EC20929" w:rsidTr="007D629A">
        <w:trPr>
          <w:trHeight w:val="285"/>
        </w:trPr>
        <w:tc>
          <w:tcPr>
            <w:tcW w:w="547" w:type="pct"/>
            <w:vMerge/>
            <w:shd w:val="clear" w:color="auto" w:fill="auto"/>
            <w:vAlign w:val="center"/>
          </w:tcPr>
          <w:p w14:paraId="3A5E33DE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auto"/>
            <w:vAlign w:val="bottom"/>
          </w:tcPr>
          <w:p w14:paraId="4AF891EE" w14:textId="2D3290E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15.131_73</w:t>
            </w:r>
          </w:p>
        </w:tc>
        <w:tc>
          <w:tcPr>
            <w:tcW w:w="582" w:type="pct"/>
            <w:shd w:val="clear" w:color="auto" w:fill="auto"/>
            <w:vAlign w:val="bottom"/>
          </w:tcPr>
          <w:p w14:paraId="40B4CF8E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581" w:type="pct"/>
          </w:tcPr>
          <w:p w14:paraId="533CD70A" w14:textId="7FBE785E" w:rsidR="007D629A" w:rsidRPr="009E5FB6" w:rsidRDefault="007D629A" w:rsidP="006D7D88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38B5A1E" w14:textId="447DEEA3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5" w:type="pct"/>
            <w:shd w:val="clear" w:color="auto" w:fill="auto"/>
          </w:tcPr>
          <w:p w14:paraId="440D2171" w14:textId="52438D8D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6C8BF4C" w14:textId="750E6FCF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4.35e5</w:t>
            </w:r>
          </w:p>
        </w:tc>
        <w:tc>
          <w:tcPr>
            <w:tcW w:w="423" w:type="pct"/>
          </w:tcPr>
          <w:p w14:paraId="1AD837AC" w14:textId="40136452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</w:tcPr>
          <w:p w14:paraId="4CE467DF" w14:textId="52BC2488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9" w:type="pct"/>
            <w:shd w:val="clear" w:color="auto" w:fill="auto"/>
          </w:tcPr>
          <w:p w14:paraId="5478DA83" w14:textId="04946B48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D629A" w:rsidRPr="009E5FB6" w14:paraId="2936291A" w14:textId="4E2672F9" w:rsidTr="007D629A">
        <w:trPr>
          <w:trHeight w:val="285"/>
        </w:trPr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6542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0B5C62" w14:textId="43CB378E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15.131_74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41ADF" w14:textId="77777777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r w:rsidRPr="009E5FB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bidi="ar"/>
              </w:rPr>
              <w:t>+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41723BF4" w14:textId="4D6C29AE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79BCE" w14:textId="60128481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5.74e5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4150E98E" w14:textId="1FA9B539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CBD82" w14:textId="4FCD66F9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14:paraId="6B0CD836" w14:textId="42FC6F76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14:paraId="31A4EDAB" w14:textId="2030B34A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2C829878" w14:textId="7171B11F" w:rsidR="007D629A" w:rsidRPr="009E5FB6" w:rsidRDefault="007D629A" w:rsidP="0060623B">
            <w:pPr>
              <w:widowControl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9E5F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14:paraId="68F479B5" w14:textId="77777777" w:rsidR="006150F7" w:rsidRPr="009E5FB6" w:rsidRDefault="006150F7" w:rsidP="00606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EEDDA9" w14:textId="25518539" w:rsidR="00284792" w:rsidRPr="009E5FB6" w:rsidRDefault="0028479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bookmarkEnd w:id="0"/>
    <w:sectPr w:rsidR="00284792" w:rsidRPr="009E5FB6">
      <w:pgSz w:w="16838" w:h="11906" w:orient="landscape"/>
      <w:pgMar w:top="680" w:right="720" w:bottom="68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B63BE" w14:textId="77777777" w:rsidR="00BF11FE" w:rsidRDefault="00BF11FE" w:rsidP="006212C4">
      <w:pPr>
        <w:spacing w:after="0" w:line="240" w:lineRule="auto"/>
      </w:pPr>
      <w:r>
        <w:separator/>
      </w:r>
    </w:p>
  </w:endnote>
  <w:endnote w:type="continuationSeparator" w:id="0">
    <w:p w14:paraId="03DCE508" w14:textId="77777777" w:rsidR="00BF11FE" w:rsidRDefault="00BF11FE" w:rsidP="0062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东文宋体">
    <w:altName w:val="WenQuanYi Micro Hei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74BE9" w14:textId="77777777" w:rsidR="00BF11FE" w:rsidRDefault="00BF11FE" w:rsidP="006212C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91D11F9" w14:textId="77777777" w:rsidR="00BF11FE" w:rsidRDefault="00BF11FE" w:rsidP="006212C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9B143" w14:textId="77777777" w:rsidR="00BF11FE" w:rsidRDefault="00BF11FE" w:rsidP="006212C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E5FB6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0030542B" w14:textId="77777777" w:rsidR="00BF11FE" w:rsidRDefault="00BF11FE" w:rsidP="006212C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5E5FB" w14:textId="77777777" w:rsidR="00BF11FE" w:rsidRDefault="00BF11FE" w:rsidP="006212C4">
      <w:pPr>
        <w:spacing w:after="0" w:line="240" w:lineRule="auto"/>
      </w:pPr>
      <w:r>
        <w:separator/>
      </w:r>
    </w:p>
  </w:footnote>
  <w:footnote w:type="continuationSeparator" w:id="0">
    <w:p w14:paraId="0D3AA777" w14:textId="77777777" w:rsidR="00BF11FE" w:rsidRDefault="00BF11FE" w:rsidP="00621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22EC"/>
    <w:multiLevelType w:val="hybridMultilevel"/>
    <w:tmpl w:val="B6FED59C"/>
    <w:lvl w:ilvl="0" w:tplc="C3AC1B32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AFEF0545"/>
    <w:rsid w:val="BC3D3E61"/>
    <w:rsid w:val="BDCFFA89"/>
    <w:rsid w:val="DDFB61B9"/>
    <w:rsid w:val="F9EEC1A7"/>
    <w:rsid w:val="00010EE2"/>
    <w:rsid w:val="00024930"/>
    <w:rsid w:val="00056DFC"/>
    <w:rsid w:val="0006195C"/>
    <w:rsid w:val="00072D63"/>
    <w:rsid w:val="000A1C55"/>
    <w:rsid w:val="000E39BB"/>
    <w:rsid w:val="000E53EB"/>
    <w:rsid w:val="000F5C7C"/>
    <w:rsid w:val="00135DEE"/>
    <w:rsid w:val="00143320"/>
    <w:rsid w:val="001473D3"/>
    <w:rsid w:val="0015382E"/>
    <w:rsid w:val="0016761C"/>
    <w:rsid w:val="00172A27"/>
    <w:rsid w:val="001A519B"/>
    <w:rsid w:val="001B1607"/>
    <w:rsid w:val="001B51E5"/>
    <w:rsid w:val="001B6F55"/>
    <w:rsid w:val="001B7242"/>
    <w:rsid w:val="001C6BE1"/>
    <w:rsid w:val="001D5937"/>
    <w:rsid w:val="001F2C84"/>
    <w:rsid w:val="00226E02"/>
    <w:rsid w:val="00284792"/>
    <w:rsid w:val="00285B43"/>
    <w:rsid w:val="00287829"/>
    <w:rsid w:val="002930B2"/>
    <w:rsid w:val="002974AD"/>
    <w:rsid w:val="002B1D31"/>
    <w:rsid w:val="002C392A"/>
    <w:rsid w:val="002C7E13"/>
    <w:rsid w:val="002E7E72"/>
    <w:rsid w:val="00302EDD"/>
    <w:rsid w:val="003103FB"/>
    <w:rsid w:val="00336B7C"/>
    <w:rsid w:val="00354E0E"/>
    <w:rsid w:val="00365E84"/>
    <w:rsid w:val="003A1949"/>
    <w:rsid w:val="003C291B"/>
    <w:rsid w:val="003C5870"/>
    <w:rsid w:val="003D3ADB"/>
    <w:rsid w:val="003E2797"/>
    <w:rsid w:val="003F4C5C"/>
    <w:rsid w:val="003F6B75"/>
    <w:rsid w:val="00415264"/>
    <w:rsid w:val="0043310E"/>
    <w:rsid w:val="004362B1"/>
    <w:rsid w:val="00443BB4"/>
    <w:rsid w:val="00480D90"/>
    <w:rsid w:val="00484C04"/>
    <w:rsid w:val="0048620A"/>
    <w:rsid w:val="004971E3"/>
    <w:rsid w:val="004D7D4F"/>
    <w:rsid w:val="004E5AC6"/>
    <w:rsid w:val="004E7964"/>
    <w:rsid w:val="004F324F"/>
    <w:rsid w:val="005017C3"/>
    <w:rsid w:val="0050231D"/>
    <w:rsid w:val="0054054E"/>
    <w:rsid w:val="00553332"/>
    <w:rsid w:val="00573772"/>
    <w:rsid w:val="005751E2"/>
    <w:rsid w:val="00582460"/>
    <w:rsid w:val="00583C37"/>
    <w:rsid w:val="005D14D4"/>
    <w:rsid w:val="005F697F"/>
    <w:rsid w:val="005F7DCA"/>
    <w:rsid w:val="0060623B"/>
    <w:rsid w:val="00613B98"/>
    <w:rsid w:val="006150F7"/>
    <w:rsid w:val="006212C4"/>
    <w:rsid w:val="006221B7"/>
    <w:rsid w:val="00633B8D"/>
    <w:rsid w:val="0065317E"/>
    <w:rsid w:val="00663872"/>
    <w:rsid w:val="006874CF"/>
    <w:rsid w:val="00691C20"/>
    <w:rsid w:val="00692F35"/>
    <w:rsid w:val="006971A2"/>
    <w:rsid w:val="006D1252"/>
    <w:rsid w:val="006D45B4"/>
    <w:rsid w:val="006D6201"/>
    <w:rsid w:val="006D6F1A"/>
    <w:rsid w:val="006D7D88"/>
    <w:rsid w:val="006E5B09"/>
    <w:rsid w:val="006F1DE3"/>
    <w:rsid w:val="00705BB0"/>
    <w:rsid w:val="007137E8"/>
    <w:rsid w:val="00740873"/>
    <w:rsid w:val="00752815"/>
    <w:rsid w:val="00761452"/>
    <w:rsid w:val="00763214"/>
    <w:rsid w:val="00764BC3"/>
    <w:rsid w:val="00767B41"/>
    <w:rsid w:val="007827C9"/>
    <w:rsid w:val="007B6E65"/>
    <w:rsid w:val="007C4A1C"/>
    <w:rsid w:val="007D0AF5"/>
    <w:rsid w:val="007D629A"/>
    <w:rsid w:val="007E12F7"/>
    <w:rsid w:val="007F14BD"/>
    <w:rsid w:val="007F1721"/>
    <w:rsid w:val="008263B8"/>
    <w:rsid w:val="00837132"/>
    <w:rsid w:val="00856415"/>
    <w:rsid w:val="00880584"/>
    <w:rsid w:val="008A0FBC"/>
    <w:rsid w:val="008A59CB"/>
    <w:rsid w:val="008D7ABC"/>
    <w:rsid w:val="008E3790"/>
    <w:rsid w:val="00920526"/>
    <w:rsid w:val="009550D5"/>
    <w:rsid w:val="00956824"/>
    <w:rsid w:val="00972BE3"/>
    <w:rsid w:val="009A03D4"/>
    <w:rsid w:val="009A0403"/>
    <w:rsid w:val="009C63B4"/>
    <w:rsid w:val="009E5FB6"/>
    <w:rsid w:val="00A00186"/>
    <w:rsid w:val="00A0479B"/>
    <w:rsid w:val="00A678ED"/>
    <w:rsid w:val="00A73F3A"/>
    <w:rsid w:val="00A75BD4"/>
    <w:rsid w:val="00A9666B"/>
    <w:rsid w:val="00AB050C"/>
    <w:rsid w:val="00AC4BA9"/>
    <w:rsid w:val="00AD0A24"/>
    <w:rsid w:val="00AD7065"/>
    <w:rsid w:val="00AE4842"/>
    <w:rsid w:val="00AE73A5"/>
    <w:rsid w:val="00AF5BF7"/>
    <w:rsid w:val="00B61BD2"/>
    <w:rsid w:val="00B706C1"/>
    <w:rsid w:val="00BB2889"/>
    <w:rsid w:val="00BC7128"/>
    <w:rsid w:val="00BE311D"/>
    <w:rsid w:val="00BF11FE"/>
    <w:rsid w:val="00BF12C8"/>
    <w:rsid w:val="00C13EC1"/>
    <w:rsid w:val="00C933EA"/>
    <w:rsid w:val="00CB4695"/>
    <w:rsid w:val="00CD3140"/>
    <w:rsid w:val="00CE6EA9"/>
    <w:rsid w:val="00CF0F1C"/>
    <w:rsid w:val="00CF5A21"/>
    <w:rsid w:val="00D02946"/>
    <w:rsid w:val="00D250BD"/>
    <w:rsid w:val="00D33633"/>
    <w:rsid w:val="00D345A3"/>
    <w:rsid w:val="00D668DB"/>
    <w:rsid w:val="00D77031"/>
    <w:rsid w:val="00D8249D"/>
    <w:rsid w:val="00D9787D"/>
    <w:rsid w:val="00DA2261"/>
    <w:rsid w:val="00DA3221"/>
    <w:rsid w:val="00DC45E7"/>
    <w:rsid w:val="00DC786F"/>
    <w:rsid w:val="00E50951"/>
    <w:rsid w:val="00E90511"/>
    <w:rsid w:val="00EC0996"/>
    <w:rsid w:val="00F0203F"/>
    <w:rsid w:val="00F050B1"/>
    <w:rsid w:val="00F20BCB"/>
    <w:rsid w:val="00F2577E"/>
    <w:rsid w:val="00F52D5F"/>
    <w:rsid w:val="00F64433"/>
    <w:rsid w:val="00F75D53"/>
    <w:rsid w:val="00FA189C"/>
    <w:rsid w:val="00FD31C7"/>
    <w:rsid w:val="00FD7E3A"/>
    <w:rsid w:val="1D7FE5A6"/>
    <w:rsid w:val="37BB3648"/>
    <w:rsid w:val="4BBD5C43"/>
    <w:rsid w:val="7DE7B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231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99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rPr>
      <w:rFonts w:ascii="Calibri" w:hAnsi="Calibri" w:cs="Calibri" w:hint="default"/>
      <w:b/>
      <w:color w:val="FF0000"/>
      <w:sz w:val="22"/>
      <w:szCs w:val="22"/>
      <w:u w:val="none"/>
    </w:rPr>
  </w:style>
  <w:style w:type="character" w:customStyle="1" w:styleId="font01">
    <w:name w:val="font01"/>
    <w:rPr>
      <w:rFonts w:ascii="Calibri" w:hAnsi="Calibri" w:cs="Calibri" w:hint="default"/>
      <w:b/>
      <w:color w:val="FF0000"/>
      <w:sz w:val="16"/>
      <w:szCs w:val="16"/>
      <w:u w:val="none"/>
    </w:rPr>
  </w:style>
  <w:style w:type="character" w:customStyle="1" w:styleId="font61">
    <w:name w:val="font61"/>
    <w:rPr>
      <w:rFonts w:ascii="Calibri" w:hAnsi="Calibri" w:cs="Calibri" w:hint="default"/>
      <w:color w:val="212121"/>
      <w:sz w:val="22"/>
      <w:szCs w:val="22"/>
      <w:u w:val="none"/>
    </w:rPr>
  </w:style>
  <w:style w:type="character" w:customStyle="1" w:styleId="font11">
    <w:name w:val="font11"/>
    <w:rPr>
      <w:rFonts w:ascii="Calibri" w:hAnsi="Calibri" w:cs="Calibri" w:hint="default"/>
      <w:color w:val="212121"/>
      <w:sz w:val="16"/>
      <w:szCs w:val="16"/>
      <w:u w:val="none"/>
    </w:rPr>
  </w:style>
  <w:style w:type="character" w:customStyle="1" w:styleId="font41">
    <w:name w:val="font41"/>
    <w:rPr>
      <w:rFonts w:ascii="Calibri" w:hAnsi="Calibri" w:cs="Calibri" w:hint="default"/>
      <w:b/>
      <w:color w:val="FF0000"/>
      <w:sz w:val="22"/>
      <w:szCs w:val="22"/>
      <w:u w:val="none"/>
    </w:rPr>
  </w:style>
  <w:style w:type="character" w:customStyle="1" w:styleId="font51">
    <w:name w:val="font51"/>
    <w:rPr>
      <w:rFonts w:ascii="Calibri" w:hAnsi="Calibri" w:cs="Calibri" w:hint="default"/>
      <w:b/>
      <w:color w:val="FF0000"/>
      <w:sz w:val="16"/>
      <w:szCs w:val="16"/>
      <w:u w:val="none"/>
    </w:rPr>
  </w:style>
  <w:style w:type="character" w:customStyle="1" w:styleId="TextedebullesCar">
    <w:name w:val="Texte de bulles Car"/>
    <w:basedOn w:val="Policepardfaut"/>
    <w:link w:val="Textedebulles"/>
    <w:rPr>
      <w:rFonts w:ascii="Lucida Grande" w:eastAsiaTheme="minorEastAsia" w:hAnsi="Lucida Grande" w:cstheme="minorBidi"/>
      <w:kern w:val="2"/>
      <w:sz w:val="18"/>
      <w:szCs w:val="18"/>
      <w:lang w:val="en-US" w:eastAsia="zh-CN"/>
    </w:rPr>
  </w:style>
  <w:style w:type="character" w:styleId="Marquedannotation">
    <w:name w:val="annotation reference"/>
    <w:basedOn w:val="Policepardfaut"/>
    <w:rsid w:val="00CF5A21"/>
    <w:rPr>
      <w:sz w:val="16"/>
      <w:szCs w:val="16"/>
    </w:rPr>
  </w:style>
  <w:style w:type="paragraph" w:styleId="Commentaire">
    <w:name w:val="annotation text"/>
    <w:basedOn w:val="Normal"/>
    <w:link w:val="CommentaireCar"/>
    <w:rsid w:val="00CF5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F5A21"/>
    <w:rPr>
      <w:rFonts w:asciiTheme="minorHAnsi" w:eastAsiaTheme="minorEastAsia" w:hAnsiTheme="minorHAnsi" w:cstheme="minorBidi"/>
      <w:kern w:val="2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CF5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F5A21"/>
    <w:rPr>
      <w:rFonts w:asciiTheme="minorHAnsi" w:eastAsiaTheme="minorEastAsia" w:hAnsiTheme="minorHAnsi" w:cstheme="minorBidi"/>
      <w:b/>
      <w:bCs/>
      <w:kern w:val="2"/>
      <w:lang w:val="en-US" w:eastAsia="zh-CN"/>
    </w:rPr>
  </w:style>
  <w:style w:type="paragraph" w:styleId="Rvision">
    <w:name w:val="Revision"/>
    <w:hidden/>
    <w:uiPriority w:val="99"/>
    <w:unhideWhenUsed/>
    <w:rsid w:val="009A0403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Paragraphedeliste">
    <w:name w:val="List Paragraph"/>
    <w:basedOn w:val="Normal"/>
    <w:uiPriority w:val="99"/>
    <w:unhideWhenUsed/>
    <w:rsid w:val="00CB4695"/>
    <w:pPr>
      <w:ind w:left="720"/>
      <w:contextualSpacing/>
    </w:pPr>
  </w:style>
  <w:style w:type="paragraph" w:styleId="Pieddepage">
    <w:name w:val="footer"/>
    <w:basedOn w:val="Normal"/>
    <w:link w:val="PieddepageCar"/>
    <w:rsid w:val="0062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212C4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styleId="Numrodepage">
    <w:name w:val="page number"/>
    <w:basedOn w:val="Policepardfaut"/>
    <w:rsid w:val="006212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99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rPr>
      <w:rFonts w:ascii="Calibri" w:hAnsi="Calibri" w:cs="Calibri" w:hint="default"/>
      <w:b/>
      <w:color w:val="FF0000"/>
      <w:sz w:val="22"/>
      <w:szCs w:val="22"/>
      <w:u w:val="none"/>
    </w:rPr>
  </w:style>
  <w:style w:type="character" w:customStyle="1" w:styleId="font01">
    <w:name w:val="font01"/>
    <w:rPr>
      <w:rFonts w:ascii="Calibri" w:hAnsi="Calibri" w:cs="Calibri" w:hint="default"/>
      <w:b/>
      <w:color w:val="FF0000"/>
      <w:sz w:val="16"/>
      <w:szCs w:val="16"/>
      <w:u w:val="none"/>
    </w:rPr>
  </w:style>
  <w:style w:type="character" w:customStyle="1" w:styleId="font61">
    <w:name w:val="font61"/>
    <w:rPr>
      <w:rFonts w:ascii="Calibri" w:hAnsi="Calibri" w:cs="Calibri" w:hint="default"/>
      <w:color w:val="212121"/>
      <w:sz w:val="22"/>
      <w:szCs w:val="22"/>
      <w:u w:val="none"/>
    </w:rPr>
  </w:style>
  <w:style w:type="character" w:customStyle="1" w:styleId="font11">
    <w:name w:val="font11"/>
    <w:rPr>
      <w:rFonts w:ascii="Calibri" w:hAnsi="Calibri" w:cs="Calibri" w:hint="default"/>
      <w:color w:val="212121"/>
      <w:sz w:val="16"/>
      <w:szCs w:val="16"/>
      <w:u w:val="none"/>
    </w:rPr>
  </w:style>
  <w:style w:type="character" w:customStyle="1" w:styleId="font41">
    <w:name w:val="font41"/>
    <w:rPr>
      <w:rFonts w:ascii="Calibri" w:hAnsi="Calibri" w:cs="Calibri" w:hint="default"/>
      <w:b/>
      <w:color w:val="FF0000"/>
      <w:sz w:val="22"/>
      <w:szCs w:val="22"/>
      <w:u w:val="none"/>
    </w:rPr>
  </w:style>
  <w:style w:type="character" w:customStyle="1" w:styleId="font51">
    <w:name w:val="font51"/>
    <w:rPr>
      <w:rFonts w:ascii="Calibri" w:hAnsi="Calibri" w:cs="Calibri" w:hint="default"/>
      <w:b/>
      <w:color w:val="FF0000"/>
      <w:sz w:val="16"/>
      <w:szCs w:val="16"/>
      <w:u w:val="none"/>
    </w:rPr>
  </w:style>
  <w:style w:type="character" w:customStyle="1" w:styleId="TextedebullesCar">
    <w:name w:val="Texte de bulles Car"/>
    <w:basedOn w:val="Policepardfaut"/>
    <w:link w:val="Textedebulles"/>
    <w:rPr>
      <w:rFonts w:ascii="Lucida Grande" w:eastAsiaTheme="minorEastAsia" w:hAnsi="Lucida Grande" w:cstheme="minorBidi"/>
      <w:kern w:val="2"/>
      <w:sz w:val="18"/>
      <w:szCs w:val="18"/>
      <w:lang w:val="en-US" w:eastAsia="zh-CN"/>
    </w:rPr>
  </w:style>
  <w:style w:type="character" w:styleId="Marquedannotation">
    <w:name w:val="annotation reference"/>
    <w:basedOn w:val="Policepardfaut"/>
    <w:rsid w:val="00CF5A21"/>
    <w:rPr>
      <w:sz w:val="16"/>
      <w:szCs w:val="16"/>
    </w:rPr>
  </w:style>
  <w:style w:type="paragraph" w:styleId="Commentaire">
    <w:name w:val="annotation text"/>
    <w:basedOn w:val="Normal"/>
    <w:link w:val="CommentaireCar"/>
    <w:rsid w:val="00CF5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F5A21"/>
    <w:rPr>
      <w:rFonts w:asciiTheme="minorHAnsi" w:eastAsiaTheme="minorEastAsia" w:hAnsiTheme="minorHAnsi" w:cstheme="minorBidi"/>
      <w:kern w:val="2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CF5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F5A21"/>
    <w:rPr>
      <w:rFonts w:asciiTheme="minorHAnsi" w:eastAsiaTheme="minorEastAsia" w:hAnsiTheme="minorHAnsi" w:cstheme="minorBidi"/>
      <w:b/>
      <w:bCs/>
      <w:kern w:val="2"/>
      <w:lang w:val="en-US" w:eastAsia="zh-CN"/>
    </w:rPr>
  </w:style>
  <w:style w:type="paragraph" w:styleId="Rvision">
    <w:name w:val="Revision"/>
    <w:hidden/>
    <w:uiPriority w:val="99"/>
    <w:unhideWhenUsed/>
    <w:rsid w:val="009A0403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Paragraphedeliste">
    <w:name w:val="List Paragraph"/>
    <w:basedOn w:val="Normal"/>
    <w:uiPriority w:val="99"/>
    <w:unhideWhenUsed/>
    <w:rsid w:val="00CB4695"/>
    <w:pPr>
      <w:ind w:left="720"/>
      <w:contextualSpacing/>
    </w:pPr>
  </w:style>
  <w:style w:type="paragraph" w:styleId="Pieddepage">
    <w:name w:val="footer"/>
    <w:basedOn w:val="Normal"/>
    <w:link w:val="PieddepageCar"/>
    <w:rsid w:val="0062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212C4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styleId="Numrodepage">
    <w:name w:val="page number"/>
    <w:basedOn w:val="Policepardfaut"/>
    <w:rsid w:val="00621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389D63-51D8-BD44-96B8-54D9DE67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853</Words>
  <Characters>4696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duboisad</dc:creator>
  <cp:lastModifiedBy>Nathalie Charbonel</cp:lastModifiedBy>
  <cp:revision>51</cp:revision>
  <cp:lastPrinted>2017-04-19T08:48:00Z</cp:lastPrinted>
  <dcterms:created xsi:type="dcterms:W3CDTF">2017-04-18T15:11:00Z</dcterms:created>
  <dcterms:modified xsi:type="dcterms:W3CDTF">2017-07-20T16:19:00Z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1036-10.1.0.5672</vt:lpwstr>
  </property>
</Properties>
</file>