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71C6B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/>
          <w:i/>
          <w:color w:val="000000"/>
          <w:lang w:val="en-US"/>
        </w:rPr>
      </w:pPr>
      <w:r w:rsidRPr="00A911DC">
        <w:rPr>
          <w:rFonts w:ascii="Times New Roman" w:eastAsia="Times New Roman" w:hAnsi="Times New Roman" w:cs="Times New Roman"/>
          <w:b/>
          <w:color w:val="000000"/>
          <w:lang w:val="en-US"/>
        </w:rPr>
        <w:t>FIGURE S1: Optimization of the model of severe colitis:</w:t>
      </w:r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 (A) Experimental design. Severe colitis was induced in the treatment group (black triangles; N = 7) by the intrarectal application of two doses of Dinitrobenzene-sulfonic acid (DNBS): a full dose on Day 1 (58 mg/mL) and a half dose on Day 4 (29 mg/mL), both in 50% ethanol. The control group (grey diamonds; N = 7) received only 50% ethanol. (B) TNFα relative gene expression during the severe colitis. Expression is relation to the ubiquitin C housekeeping gene and calculated using the method of (</w:t>
      </w:r>
      <w:proofErr w:type="spellStart"/>
      <w:r w:rsidRPr="00A911DC">
        <w:rPr>
          <w:rFonts w:ascii="Times New Roman" w:eastAsia="Times New Roman" w:hAnsi="Times New Roman" w:cs="Times New Roman"/>
          <w:color w:val="000000"/>
          <w:lang w:val="en-US"/>
        </w:rPr>
        <w:t>Pfaffl</w:t>
      </w:r>
      <w:proofErr w:type="spellEnd"/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, 2001). Differences between groups calculated with Welch’s t-tests followed by </w:t>
      </w:r>
      <w:proofErr w:type="spellStart"/>
      <w:r w:rsidRPr="00A911DC">
        <w:rPr>
          <w:rFonts w:ascii="Times New Roman" w:eastAsia="Times New Roman" w:hAnsi="Times New Roman" w:cs="Times New Roman"/>
          <w:color w:val="000000"/>
          <w:lang w:val="en-US"/>
        </w:rPr>
        <w:t>Benjamini</w:t>
      </w:r>
      <w:proofErr w:type="spellEnd"/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-Hochberg correction. (C) Weight rapidly decreases during DNBS induced colitis. % weight loss was calculated by comparing to weight at Day 20, and differences between groups calculated with Welch’s t-tests followed by </w:t>
      </w:r>
      <w:proofErr w:type="spellStart"/>
      <w:r w:rsidRPr="00A911DC">
        <w:rPr>
          <w:rFonts w:ascii="Times New Roman" w:eastAsia="Times New Roman" w:hAnsi="Times New Roman" w:cs="Times New Roman"/>
          <w:color w:val="000000"/>
          <w:lang w:val="en-US"/>
        </w:rPr>
        <w:t>Benjamini</w:t>
      </w:r>
      <w:proofErr w:type="spellEnd"/>
      <w:r w:rsidRPr="00A911DC">
        <w:rPr>
          <w:rFonts w:ascii="Times New Roman" w:eastAsia="Times New Roman" w:hAnsi="Times New Roman" w:cs="Times New Roman"/>
          <w:color w:val="000000"/>
          <w:lang w:val="en-US"/>
        </w:rPr>
        <w:t>-Hochberg correction. Error bars are standard error. * p=0.05 – 0.01, ** p=0.01 – 0.001, *** p&lt;0.001.</w:t>
      </w:r>
    </w:p>
    <w:p w14:paraId="56D9FDED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14:paraId="03EF4AC3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A911DC">
        <w:rPr>
          <w:rFonts w:ascii="Times New Roman" w:eastAsia="Times New Roman" w:hAnsi="Times New Roman" w:cs="Times New Roman"/>
          <w:b/>
          <w:color w:val="000000"/>
          <w:lang w:val="en-US"/>
        </w:rPr>
        <w:t>FIGURE S2: Bacterial composition visualized with NMDS plots for each day.</w:t>
      </w:r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 Bray-Curtis dissimilarity. Differences between treatment groups analyzed with PERMANOVA analysis for each day. * p=0.05–0.01, ** p=0.01-0.001. See Table S2 for full results. </w:t>
      </w:r>
    </w:p>
    <w:p w14:paraId="0E13D044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14:paraId="292987BD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A911DC">
        <w:rPr>
          <w:rFonts w:ascii="Times New Roman" w:eastAsia="Times New Roman" w:hAnsi="Times New Roman" w:cs="Times New Roman"/>
          <w:b/>
          <w:color w:val="000000"/>
          <w:lang w:val="en-US"/>
        </w:rPr>
        <w:t>FIGURE S3. Microbiota composition and richness for experiment 1C</w:t>
      </w:r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: effects of immature </w:t>
      </w:r>
      <w:r w:rsidRPr="00A911DC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H. </w:t>
      </w:r>
      <w:proofErr w:type="spellStart"/>
      <w:r w:rsidRPr="00A911DC">
        <w:rPr>
          <w:rFonts w:ascii="Times New Roman" w:eastAsia="Times New Roman" w:hAnsi="Times New Roman" w:cs="Times New Roman"/>
          <w:i/>
          <w:color w:val="000000"/>
          <w:lang w:val="en-US"/>
        </w:rPr>
        <w:t>diminuta</w:t>
      </w:r>
      <w:proofErr w:type="spellEnd"/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 on severe colitis. (A) Chao 1 metric of richness over time. Thin lines are individual rats; thick line represents the mean. Dashed vertical lines indicate DNBS colitis induction. (B) Taxonomic composition of individual rats over time at the family level, which individual and cage noted. </w:t>
      </w:r>
    </w:p>
    <w:p w14:paraId="394918A1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14:paraId="4442B074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A911DC">
        <w:rPr>
          <w:rFonts w:ascii="Times New Roman" w:eastAsia="Times New Roman" w:hAnsi="Times New Roman" w:cs="Times New Roman"/>
          <w:b/>
          <w:color w:val="000000"/>
          <w:lang w:val="en-US"/>
        </w:rPr>
        <w:t>FIGURE S4. Bacterial composition across experiments with NMDS.</w:t>
      </w:r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 Bray-Curtis dissimilarity. Data for all experiments processed at the same time with MED. Rarefied to 10,000 </w:t>
      </w:r>
      <w:proofErr w:type="spellStart"/>
      <w:r w:rsidRPr="00A911DC">
        <w:rPr>
          <w:rFonts w:ascii="Times New Roman" w:eastAsia="Times New Roman" w:hAnsi="Times New Roman" w:cs="Times New Roman"/>
          <w:color w:val="000000"/>
          <w:lang w:val="en-US"/>
        </w:rPr>
        <w:t>seqs</w:t>
      </w:r>
      <w:proofErr w:type="spellEnd"/>
      <w:r w:rsidRPr="00A911DC">
        <w:rPr>
          <w:rFonts w:ascii="Times New Roman" w:eastAsia="Times New Roman" w:hAnsi="Times New Roman" w:cs="Times New Roman"/>
          <w:color w:val="000000"/>
          <w:lang w:val="en-US"/>
        </w:rPr>
        <w:t xml:space="preserve">/sample. </w:t>
      </w:r>
    </w:p>
    <w:p w14:paraId="4D78356C" w14:textId="77777777" w:rsidR="00A911DC" w:rsidRPr="00A911DC" w:rsidRDefault="00A911DC" w:rsidP="00A911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  <w:lang w:val="en-US"/>
        </w:rPr>
      </w:pPr>
    </w:p>
    <w:p w14:paraId="6082A58C" w14:textId="77777777" w:rsidR="003440D5" w:rsidRDefault="003440D5">
      <w:bookmarkStart w:id="0" w:name="_GoBack"/>
      <w:bookmarkEnd w:id="0"/>
    </w:p>
    <w:sectPr w:rsidR="003440D5" w:rsidSect="00A911DC">
      <w:footerReference w:type="even" r:id="rId4"/>
      <w:footerReference w:type="default" r:id="rId5"/>
      <w:pgSz w:w="11900" w:h="16840"/>
      <w:pgMar w:top="1440" w:right="1440" w:bottom="1440" w:left="1440" w:header="36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3D90" w14:textId="77777777" w:rsidR="00D64BB3" w:rsidRDefault="00A911DC">
    <w:pPr>
      <w:pStyle w:val="Normal1"/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end"/>
    </w:r>
  </w:p>
  <w:p w14:paraId="5F94822C" w14:textId="77777777" w:rsidR="00D64BB3" w:rsidRDefault="00A911DC">
    <w:pPr>
      <w:pStyle w:val="Normal1"/>
      <w:tabs>
        <w:tab w:val="center" w:pos="4320"/>
        <w:tab w:val="right" w:pos="8640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C341D" w14:textId="77777777" w:rsidR="00D64BB3" w:rsidRDefault="00A911DC">
    <w:pPr>
      <w:pStyle w:val="Normal1"/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14</w:t>
    </w:r>
    <w:r>
      <w:fldChar w:fldCharType="end"/>
    </w:r>
  </w:p>
  <w:p w14:paraId="17D7EE97" w14:textId="77777777" w:rsidR="00D64BB3" w:rsidRDefault="00A911DC">
    <w:pPr>
      <w:pStyle w:val="Normal1"/>
      <w:tabs>
        <w:tab w:val="center" w:pos="4320"/>
        <w:tab w:val="right" w:pos="8640"/>
      </w:tabs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DC"/>
    <w:rsid w:val="002D5311"/>
    <w:rsid w:val="003440D5"/>
    <w:rsid w:val="009836A9"/>
    <w:rsid w:val="00996AA9"/>
    <w:rsid w:val="009D0AC8"/>
    <w:rsid w:val="00A911DC"/>
    <w:rsid w:val="00CA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16670"/>
  <w15:chartTrackingRefBased/>
  <w15:docId w15:val="{B5CEACFE-62F6-4092-8DAD-809D4B50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911DC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1</cp:revision>
  <dcterms:created xsi:type="dcterms:W3CDTF">2018-04-27T13:31:00Z</dcterms:created>
  <dcterms:modified xsi:type="dcterms:W3CDTF">2018-04-27T13:32:00Z</dcterms:modified>
</cp:coreProperties>
</file>