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7B2CE" w14:textId="77777777" w:rsidR="00B825A4" w:rsidRPr="00AF6825" w:rsidRDefault="0D818F6D" w:rsidP="0D818F6D">
      <w:pPr>
        <w:spacing w:after="0" w:line="480" w:lineRule="auto"/>
        <w:rPr>
          <w:rFonts w:ascii="Arial" w:eastAsia="Arial" w:hAnsi="Arial" w:cs="Arial"/>
          <w:b/>
          <w:bCs/>
          <w:lang w:val="en-US"/>
        </w:rPr>
      </w:pPr>
      <w:r w:rsidRPr="0D818F6D">
        <w:rPr>
          <w:rFonts w:ascii="Arial" w:eastAsia="Arial" w:hAnsi="Arial" w:cs="Arial"/>
          <w:b/>
          <w:bCs/>
          <w:lang w:val="en-US"/>
        </w:rPr>
        <w:t>SUPPLEMENTARY DATA 1</w:t>
      </w:r>
    </w:p>
    <w:p w14:paraId="672A6659" w14:textId="77777777" w:rsidR="007D00E3" w:rsidRPr="00AF6825" w:rsidRDefault="007D00E3" w:rsidP="007D00E3">
      <w:pPr>
        <w:spacing w:after="0" w:line="480" w:lineRule="auto"/>
        <w:rPr>
          <w:rFonts w:ascii="Arial" w:hAnsi="Arial" w:cs="Arial"/>
          <w:b/>
          <w:lang w:val="en-US"/>
        </w:rPr>
      </w:pPr>
    </w:p>
    <w:p w14:paraId="70996EE4" w14:textId="77777777" w:rsidR="000C0082" w:rsidRDefault="007D00E3" w:rsidP="000C0082">
      <w:pPr>
        <w:pStyle w:val="Prrafodelista"/>
        <w:shd w:val="clear" w:color="auto" w:fill="FFFFFF"/>
        <w:spacing w:after="0" w:line="480" w:lineRule="auto"/>
        <w:ind w:left="0"/>
        <w:contextualSpacing w:val="0"/>
        <w:rPr>
          <w:rFonts w:ascii="Arial" w:eastAsia="Times New Roman" w:hAnsi="Arial" w:cs="Arial"/>
          <w:b/>
          <w:i/>
          <w:iCs/>
          <w:noProof/>
          <w:color w:val="222222"/>
          <w:lang w:val="en-GB"/>
        </w:rPr>
      </w:pPr>
      <w:r w:rsidRPr="0D818F6D">
        <w:rPr>
          <w:rFonts w:ascii="Arial" w:eastAsia="Arial" w:hAnsi="Arial" w:cs="Arial"/>
          <w:b/>
          <w:bCs/>
          <w:lang w:val="en-US"/>
        </w:rPr>
        <w:t>ARTICLE TITLE</w:t>
      </w:r>
      <w:r w:rsidR="006F1453" w:rsidRPr="0D818F6D">
        <w:rPr>
          <w:rFonts w:ascii="Arial" w:eastAsia="Arial" w:hAnsi="Arial" w:cs="Arial"/>
          <w:lang w:val="en-US"/>
        </w:rPr>
        <w:t xml:space="preserve">: </w:t>
      </w:r>
      <w:r w:rsidR="000C0082" w:rsidRPr="000C0082">
        <w:rPr>
          <w:rFonts w:ascii="Arial" w:eastAsia="Times New Roman" w:hAnsi="Arial" w:cs="Arial"/>
          <w:b/>
          <w:caps/>
          <w:color w:val="222222"/>
          <w:lang w:val="en-GB"/>
        </w:rPr>
        <w:t xml:space="preserve">Morphological characterisation and molecular phylogeny of zoonotic trematodes in the freshwater snail </w:t>
      </w:r>
      <w:r w:rsidR="000C0082" w:rsidRPr="000C0082">
        <w:rPr>
          <w:rFonts w:ascii="Arial" w:eastAsia="Times New Roman" w:hAnsi="Arial" w:cs="Arial"/>
          <w:b/>
          <w:i/>
          <w:iCs/>
          <w:caps/>
          <w:noProof/>
          <w:color w:val="222222"/>
          <w:lang w:val="en-GB"/>
        </w:rPr>
        <w:t>A</w:t>
      </w:r>
      <w:r w:rsidR="000C0082" w:rsidRPr="000C0082">
        <w:rPr>
          <w:rFonts w:ascii="Arial" w:eastAsia="Times New Roman" w:hAnsi="Arial" w:cs="Arial"/>
          <w:b/>
          <w:i/>
          <w:iCs/>
          <w:noProof/>
          <w:color w:val="222222"/>
          <w:lang w:val="en-GB"/>
        </w:rPr>
        <w:t>solene platae</w:t>
      </w:r>
    </w:p>
    <w:p w14:paraId="391B0A90" w14:textId="77777777" w:rsidR="001B0F07" w:rsidRPr="001B0F07" w:rsidRDefault="001B0F07" w:rsidP="000C0082">
      <w:pPr>
        <w:pStyle w:val="Prrafodelista"/>
        <w:shd w:val="clear" w:color="auto" w:fill="FFFFFF"/>
        <w:spacing w:after="0" w:line="480" w:lineRule="auto"/>
        <w:ind w:left="0"/>
        <w:contextualSpacing w:val="0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14:paraId="68D528E6" w14:textId="22AC0670" w:rsidR="007D00E3" w:rsidRPr="00AF6825" w:rsidRDefault="0D818F6D" w:rsidP="0D818F6D">
      <w:pPr>
        <w:spacing w:after="0" w:line="480" w:lineRule="auto"/>
        <w:jc w:val="both"/>
        <w:rPr>
          <w:rFonts w:ascii="Arial" w:eastAsia="Arial" w:hAnsi="Arial" w:cs="Arial"/>
          <w:lang w:val="en-GB"/>
        </w:rPr>
      </w:pPr>
      <w:r w:rsidRPr="0D818F6D">
        <w:rPr>
          <w:rFonts w:ascii="Arial" w:eastAsia="Arial" w:hAnsi="Arial" w:cs="Arial"/>
          <w:b/>
          <w:bCs/>
          <w:lang w:val="en-GB"/>
        </w:rPr>
        <w:t>JOURNAL NAME</w:t>
      </w:r>
      <w:r w:rsidRPr="0D818F6D">
        <w:rPr>
          <w:rFonts w:ascii="Arial" w:eastAsia="Arial" w:hAnsi="Arial" w:cs="Arial"/>
          <w:lang w:val="en-GB"/>
        </w:rPr>
        <w:t xml:space="preserve">: </w:t>
      </w:r>
      <w:r w:rsidRPr="0D818F6D">
        <w:rPr>
          <w:rFonts w:ascii="Arial" w:eastAsia="Arial" w:hAnsi="Arial" w:cs="Arial"/>
          <w:lang w:val="en-US"/>
        </w:rPr>
        <w:t>Parasitology</w:t>
      </w:r>
    </w:p>
    <w:p w14:paraId="615D8A33" w14:textId="77777777" w:rsidR="006F1453" w:rsidRPr="00AF6825" w:rsidRDefault="007D00E3" w:rsidP="0D818F6D">
      <w:pPr>
        <w:spacing w:after="0" w:line="480" w:lineRule="auto"/>
        <w:rPr>
          <w:rFonts w:ascii="Arial,Times New Roman" w:eastAsia="Arial,Times New Roman" w:hAnsi="Arial,Times New Roman" w:cs="Arial,Times New Roman"/>
        </w:rPr>
      </w:pPr>
      <w:r w:rsidRPr="0D818F6D">
        <w:rPr>
          <w:rFonts w:ascii="Arial" w:eastAsia="Arial" w:hAnsi="Arial" w:cs="Arial"/>
          <w:b/>
          <w:bCs/>
        </w:rPr>
        <w:t xml:space="preserve">AUTHORS: </w:t>
      </w:r>
      <w:r w:rsidR="006F1453" w:rsidRPr="0D818F6D">
        <w:rPr>
          <w:rFonts w:ascii="Arial" w:eastAsia="Arial" w:hAnsi="Arial" w:cs="Arial"/>
          <w:shd w:val="clear" w:color="auto" w:fill="FFFFFF"/>
        </w:rPr>
        <w:t xml:space="preserve">Federico A. </w:t>
      </w:r>
      <w:proofErr w:type="spellStart"/>
      <w:proofErr w:type="gramStart"/>
      <w:r w:rsidR="006F1453" w:rsidRPr="0D818F6D">
        <w:rPr>
          <w:rFonts w:ascii="Arial" w:eastAsia="Arial" w:hAnsi="Arial" w:cs="Arial"/>
          <w:shd w:val="clear" w:color="auto" w:fill="FFFFFF"/>
        </w:rPr>
        <w:t>Dellagnola</w:t>
      </w:r>
      <w:r w:rsidR="006F1453" w:rsidRPr="0D818F6D">
        <w:rPr>
          <w:rFonts w:ascii="Arial" w:eastAsia="Arial" w:hAnsi="Arial" w:cs="Arial"/>
          <w:shd w:val="clear" w:color="auto" w:fill="FFFFFF"/>
          <w:vertAlign w:val="superscript"/>
        </w:rPr>
        <w:t>a,b</w:t>
      </w:r>
      <w:proofErr w:type="gramEnd"/>
      <w:r w:rsidR="006F1453" w:rsidRPr="0D818F6D">
        <w:rPr>
          <w:rFonts w:ascii="Arial" w:eastAsia="Arial" w:hAnsi="Arial" w:cs="Arial"/>
          <w:shd w:val="clear" w:color="auto" w:fill="FFFFFF"/>
          <w:vertAlign w:val="superscript"/>
        </w:rPr>
        <w:t>,c</w:t>
      </w:r>
      <w:proofErr w:type="spellEnd"/>
      <w:r w:rsidR="006F1453" w:rsidRPr="0D818F6D">
        <w:rPr>
          <w:rFonts w:ascii="Arial" w:eastAsia="Arial" w:hAnsi="Arial" w:cs="Arial"/>
          <w:shd w:val="clear" w:color="auto" w:fill="FFFFFF"/>
        </w:rPr>
        <w:t xml:space="preserve">, Martín M. </w:t>
      </w:r>
      <w:proofErr w:type="spellStart"/>
      <w:r w:rsidR="006F1453" w:rsidRPr="0D818F6D">
        <w:rPr>
          <w:rFonts w:ascii="Arial" w:eastAsia="Arial" w:hAnsi="Arial" w:cs="Arial"/>
          <w:shd w:val="clear" w:color="auto" w:fill="FFFFFF"/>
        </w:rPr>
        <w:t>Montes</w:t>
      </w:r>
      <w:r w:rsidR="006F1453" w:rsidRPr="0D818F6D">
        <w:rPr>
          <w:rFonts w:ascii="Arial" w:eastAsia="Arial" w:hAnsi="Arial" w:cs="Arial"/>
          <w:shd w:val="clear" w:color="auto" w:fill="FFFFFF"/>
          <w:vertAlign w:val="superscript"/>
        </w:rPr>
        <w:t>d</w:t>
      </w:r>
      <w:proofErr w:type="spellEnd"/>
      <w:r w:rsidR="006F1453" w:rsidRPr="0D818F6D">
        <w:rPr>
          <w:rFonts w:ascii="Arial" w:eastAsia="Arial" w:hAnsi="Arial" w:cs="Arial"/>
          <w:shd w:val="clear" w:color="auto" w:fill="FFFFFF"/>
        </w:rPr>
        <w:t xml:space="preserve">, Sergio R. </w:t>
      </w:r>
      <w:proofErr w:type="spellStart"/>
      <w:r w:rsidR="006F1453" w:rsidRPr="0D818F6D">
        <w:rPr>
          <w:rFonts w:ascii="Arial" w:eastAsia="Arial" w:hAnsi="Arial" w:cs="Arial"/>
          <w:shd w:val="clear" w:color="auto" w:fill="FFFFFF"/>
        </w:rPr>
        <w:t>Martorelli</w:t>
      </w:r>
      <w:r w:rsidR="006F1453" w:rsidRPr="0D818F6D">
        <w:rPr>
          <w:rFonts w:ascii="Arial" w:eastAsia="Arial" w:hAnsi="Arial" w:cs="Arial"/>
          <w:shd w:val="clear" w:color="auto" w:fill="FFFFFF"/>
          <w:vertAlign w:val="superscript"/>
        </w:rPr>
        <w:t>d</w:t>
      </w:r>
      <w:proofErr w:type="spellEnd"/>
      <w:r w:rsidR="006F1453" w:rsidRPr="0D818F6D">
        <w:rPr>
          <w:rFonts w:ascii="Arial" w:eastAsia="Arial" w:hAnsi="Arial" w:cs="Arial"/>
          <w:shd w:val="clear" w:color="auto" w:fill="FFFFFF"/>
        </w:rPr>
        <w:t xml:space="preserve">, and Israel A. </w:t>
      </w:r>
      <w:proofErr w:type="spellStart"/>
      <w:r w:rsidR="006F1453" w:rsidRPr="0D818F6D">
        <w:rPr>
          <w:rFonts w:ascii="Arial" w:eastAsia="Arial" w:hAnsi="Arial" w:cs="Arial"/>
          <w:shd w:val="clear" w:color="auto" w:fill="FFFFFF"/>
        </w:rPr>
        <w:t>Vega</w:t>
      </w:r>
      <w:r w:rsidR="006F1453" w:rsidRPr="0D818F6D">
        <w:rPr>
          <w:rFonts w:ascii="Arial" w:eastAsia="Arial" w:hAnsi="Arial" w:cs="Arial"/>
          <w:shd w:val="clear" w:color="auto" w:fill="FFFFFF"/>
          <w:vertAlign w:val="superscript"/>
        </w:rPr>
        <w:t>a,b,c</w:t>
      </w:r>
      <w:proofErr w:type="spellEnd"/>
      <w:r w:rsidR="006F1453" w:rsidRPr="0D818F6D">
        <w:rPr>
          <w:rFonts w:ascii="Arial" w:eastAsia="Arial" w:hAnsi="Arial" w:cs="Arial"/>
          <w:shd w:val="clear" w:color="auto" w:fill="FFFFFF"/>
          <w:vertAlign w:val="superscript"/>
        </w:rPr>
        <w:t>*</w:t>
      </w:r>
    </w:p>
    <w:p w14:paraId="028715AC" w14:textId="77777777" w:rsidR="007D00E3" w:rsidRPr="00AF6825" w:rsidRDefault="0D818F6D" w:rsidP="0D818F6D">
      <w:pPr>
        <w:spacing w:after="0" w:line="480" w:lineRule="auto"/>
        <w:rPr>
          <w:rFonts w:ascii="Arial" w:eastAsia="Arial" w:hAnsi="Arial" w:cs="Arial"/>
          <w:b/>
          <w:bCs/>
        </w:rPr>
      </w:pPr>
      <w:r w:rsidRPr="0D818F6D">
        <w:rPr>
          <w:rFonts w:ascii="Arial" w:eastAsia="Arial" w:hAnsi="Arial" w:cs="Arial"/>
          <w:b/>
          <w:bCs/>
        </w:rPr>
        <w:t>AFFILIATIONS</w:t>
      </w:r>
    </w:p>
    <w:p w14:paraId="22D3D61D" w14:textId="77777777" w:rsidR="006F1453" w:rsidRPr="00AF6825" w:rsidRDefault="006F1453" w:rsidP="0D818F6D">
      <w:pPr>
        <w:spacing w:after="0" w:line="480" w:lineRule="auto"/>
        <w:rPr>
          <w:rFonts w:ascii="Arial,Times New Roman" w:eastAsia="Arial,Times New Roman" w:hAnsi="Arial,Times New Roman" w:cs="Arial,Times New Roman"/>
        </w:rPr>
      </w:pPr>
      <w:r w:rsidRPr="0D818F6D">
        <w:rPr>
          <w:rFonts w:ascii="Arial" w:eastAsia="Arial" w:hAnsi="Arial" w:cs="Arial"/>
          <w:shd w:val="clear" w:color="auto" w:fill="FFFFFF"/>
          <w:vertAlign w:val="superscript"/>
        </w:rPr>
        <w:t xml:space="preserve">a </w:t>
      </w:r>
      <w:r w:rsidRPr="0D818F6D">
        <w:rPr>
          <w:rFonts w:ascii="Arial" w:eastAsia="Arial" w:hAnsi="Arial" w:cs="Arial"/>
        </w:rPr>
        <w:t>Universidad Nacional de Cuyo, Facultad de Ciencias Médicas, Instituto de Fisiología, 5500 Mendoza, Argentina</w:t>
      </w:r>
      <w:r w:rsidRPr="0D818F6D">
        <w:rPr>
          <w:rFonts w:ascii="Arial,Times New Roman" w:eastAsia="Arial,Times New Roman" w:hAnsi="Arial,Times New Roman" w:cs="Arial,Times New Roman"/>
          <w:shd w:val="clear" w:color="auto" w:fill="FFFFFF"/>
        </w:rPr>
        <w:t>.</w:t>
      </w:r>
    </w:p>
    <w:p w14:paraId="6ECE22EB" w14:textId="77777777" w:rsidR="006F1453" w:rsidRPr="00AF6825" w:rsidRDefault="006F1453" w:rsidP="0D818F6D">
      <w:pPr>
        <w:spacing w:after="0" w:line="480" w:lineRule="auto"/>
        <w:rPr>
          <w:rFonts w:ascii="Arial,Times New Roman" w:eastAsia="Arial,Times New Roman" w:hAnsi="Arial,Times New Roman" w:cs="Arial,Times New Roman"/>
        </w:rPr>
      </w:pPr>
      <w:r w:rsidRPr="0D818F6D">
        <w:rPr>
          <w:rFonts w:ascii="Arial" w:eastAsia="Arial" w:hAnsi="Arial" w:cs="Arial"/>
          <w:shd w:val="clear" w:color="auto" w:fill="FFFFFF"/>
          <w:vertAlign w:val="superscript"/>
        </w:rPr>
        <w:t xml:space="preserve">b </w:t>
      </w:r>
      <w:r w:rsidRPr="0D818F6D">
        <w:rPr>
          <w:rFonts w:ascii="Arial" w:eastAsia="Arial" w:hAnsi="Arial" w:cs="Arial"/>
        </w:rPr>
        <w:t xml:space="preserve">IHEM, CONICET, Universidad Nacional de Cuyo, 5500 Mendoza, Argentina </w:t>
      </w:r>
    </w:p>
    <w:p w14:paraId="34D96166" w14:textId="77777777" w:rsidR="006F1453" w:rsidRPr="00AF6825" w:rsidRDefault="006F1453" w:rsidP="0D818F6D">
      <w:pPr>
        <w:spacing w:after="0" w:line="480" w:lineRule="auto"/>
        <w:rPr>
          <w:rFonts w:ascii="Arial,Times New Roman" w:eastAsia="Arial,Times New Roman" w:hAnsi="Arial,Times New Roman" w:cs="Arial,Times New Roman"/>
        </w:rPr>
      </w:pPr>
      <w:r w:rsidRPr="0D818F6D">
        <w:rPr>
          <w:rFonts w:ascii="Arial" w:eastAsia="Arial" w:hAnsi="Arial" w:cs="Arial"/>
          <w:shd w:val="clear" w:color="auto" w:fill="FFFFFF"/>
          <w:vertAlign w:val="superscript"/>
        </w:rPr>
        <w:t xml:space="preserve">c </w:t>
      </w:r>
      <w:r w:rsidRPr="0D818F6D">
        <w:rPr>
          <w:rFonts w:ascii="Arial" w:eastAsia="Arial" w:hAnsi="Arial" w:cs="Arial"/>
        </w:rPr>
        <w:t>Universidad Nacional de Cuyo, Facultad de Ciencias Exactas y Naturales, Departamento de Biología, 5500 Mendoza, Argentina</w:t>
      </w:r>
      <w:r w:rsidRPr="0D818F6D">
        <w:rPr>
          <w:rFonts w:ascii="Arial,Times New Roman" w:eastAsia="Arial,Times New Roman" w:hAnsi="Arial,Times New Roman" w:cs="Arial,Times New Roman"/>
          <w:shd w:val="clear" w:color="auto" w:fill="FFFFFF"/>
        </w:rPr>
        <w:t>.</w:t>
      </w:r>
    </w:p>
    <w:p w14:paraId="602BDED9" w14:textId="6C90D971" w:rsidR="006F1453" w:rsidRPr="00AF6825" w:rsidRDefault="006F1453" w:rsidP="0D818F6D">
      <w:pPr>
        <w:spacing w:after="0" w:line="480" w:lineRule="auto"/>
        <w:rPr>
          <w:rFonts w:ascii="Arial,Times New Roman" w:eastAsia="Arial,Times New Roman" w:hAnsi="Arial,Times New Roman" w:cs="Arial,Times New Roman"/>
        </w:rPr>
      </w:pPr>
      <w:r w:rsidRPr="0D818F6D">
        <w:rPr>
          <w:rFonts w:ascii="Arial" w:eastAsia="Arial" w:hAnsi="Arial" w:cs="Arial"/>
          <w:shd w:val="clear" w:color="auto" w:fill="FFFFFF"/>
          <w:vertAlign w:val="superscript"/>
        </w:rPr>
        <w:t xml:space="preserve">d </w:t>
      </w:r>
      <w:r w:rsidR="0D818F6D" w:rsidRPr="0D818F6D">
        <w:rPr>
          <w:rFonts w:ascii="Arial" w:eastAsia="Arial" w:hAnsi="Arial" w:cs="Arial"/>
        </w:rPr>
        <w:t xml:space="preserve">CEPAVE, CONICET, Universidad Nacional de La Plata, </w:t>
      </w:r>
      <w:r w:rsidR="0D818F6D" w:rsidRPr="0D818F6D">
        <w:rPr>
          <w:rFonts w:ascii="Arial" w:eastAsia="Arial" w:hAnsi="Arial" w:cs="Arial"/>
          <w:color w:val="222222"/>
        </w:rPr>
        <w:t>1900 La Plata,</w:t>
      </w:r>
      <w:r w:rsidR="0D818F6D" w:rsidRPr="0D818F6D">
        <w:rPr>
          <w:rFonts w:ascii="Arial" w:eastAsia="Arial" w:hAnsi="Arial" w:cs="Arial"/>
        </w:rPr>
        <w:t xml:space="preserve"> Argentina.</w:t>
      </w:r>
    </w:p>
    <w:p w14:paraId="0A37501D" w14:textId="77777777" w:rsidR="006F1453" w:rsidRPr="00AF6825" w:rsidRDefault="006F1453" w:rsidP="006F1453">
      <w:pPr>
        <w:spacing w:after="0" w:line="480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34838230" w14:textId="77777777" w:rsidR="006F1453" w:rsidRPr="00AF6825" w:rsidRDefault="006F1453" w:rsidP="0D818F6D">
      <w:pPr>
        <w:spacing w:after="0" w:line="480" w:lineRule="auto"/>
        <w:jc w:val="both"/>
        <w:rPr>
          <w:rFonts w:ascii="Arial,Times New Roman" w:eastAsia="Arial,Times New Roman" w:hAnsi="Arial,Times New Roman" w:cs="Arial,Times New Roman"/>
        </w:rPr>
      </w:pPr>
      <w:r w:rsidRPr="0D818F6D">
        <w:rPr>
          <w:rFonts w:ascii="Arial" w:eastAsia="Arial" w:hAnsi="Arial" w:cs="Arial"/>
          <w:shd w:val="clear" w:color="auto" w:fill="FFFFFF"/>
        </w:rPr>
        <w:t xml:space="preserve">Federico A. Dellagnola - </w:t>
      </w:r>
      <w:hyperlink r:id="rId6" w:history="1">
        <w:r w:rsidRPr="0D818F6D">
          <w:rPr>
            <w:rStyle w:val="Hipervnculo"/>
            <w:rFonts w:ascii="Arial" w:eastAsia="Arial" w:hAnsi="Arial" w:cs="Arial"/>
            <w:shd w:val="clear" w:color="auto" w:fill="FFFFFF"/>
          </w:rPr>
          <w:t>dellagnolaf@gmail.com</w:t>
        </w:r>
      </w:hyperlink>
    </w:p>
    <w:p w14:paraId="0145744D" w14:textId="77777777" w:rsidR="006F1453" w:rsidRPr="00AF6825" w:rsidRDefault="006F1453" w:rsidP="0D818F6D">
      <w:pPr>
        <w:spacing w:after="0" w:line="480" w:lineRule="auto"/>
        <w:jc w:val="both"/>
        <w:rPr>
          <w:rFonts w:ascii="Arial,Times New Roman" w:eastAsia="Arial,Times New Roman" w:hAnsi="Arial,Times New Roman" w:cs="Arial,Times New Roman"/>
        </w:rPr>
      </w:pPr>
      <w:r w:rsidRPr="0D818F6D">
        <w:rPr>
          <w:rFonts w:ascii="Arial" w:eastAsia="Arial" w:hAnsi="Arial" w:cs="Arial"/>
        </w:rPr>
        <w:t xml:space="preserve">Martín M. Montes - </w:t>
      </w:r>
      <w:hyperlink r:id="rId7" w:history="1">
        <w:r w:rsidRPr="0D818F6D">
          <w:rPr>
            <w:rStyle w:val="Hipervnculo"/>
            <w:rFonts w:ascii="Arial" w:eastAsia="Arial" w:hAnsi="Arial" w:cs="Arial"/>
            <w:shd w:val="clear" w:color="auto" w:fill="FFFFFF"/>
          </w:rPr>
          <w:t>martinmiguelmontes@gmail.com</w:t>
        </w:r>
      </w:hyperlink>
    </w:p>
    <w:p w14:paraId="7C190A36" w14:textId="77777777" w:rsidR="006F1453" w:rsidRPr="00AF6825" w:rsidRDefault="006F1453" w:rsidP="0D818F6D">
      <w:pPr>
        <w:spacing w:after="0" w:line="480" w:lineRule="auto"/>
        <w:jc w:val="both"/>
        <w:rPr>
          <w:rFonts w:ascii="Arial,Times New Roman" w:eastAsia="Arial,Times New Roman" w:hAnsi="Arial,Times New Roman" w:cs="Arial,Times New Roman"/>
        </w:rPr>
      </w:pPr>
      <w:r w:rsidRPr="0D818F6D">
        <w:rPr>
          <w:rFonts w:ascii="Arial" w:eastAsia="Arial" w:hAnsi="Arial" w:cs="Arial"/>
        </w:rPr>
        <w:t xml:space="preserve">Sergio R. </w:t>
      </w:r>
      <w:proofErr w:type="spellStart"/>
      <w:r w:rsidRPr="0D818F6D">
        <w:rPr>
          <w:rFonts w:ascii="Arial" w:eastAsia="Arial" w:hAnsi="Arial" w:cs="Arial"/>
        </w:rPr>
        <w:t>Martorelli</w:t>
      </w:r>
      <w:proofErr w:type="spellEnd"/>
      <w:r w:rsidRPr="0D818F6D">
        <w:rPr>
          <w:rFonts w:ascii="Arial" w:eastAsia="Arial" w:hAnsi="Arial" w:cs="Arial"/>
        </w:rPr>
        <w:t xml:space="preserve"> </w:t>
      </w:r>
      <w:r w:rsidR="00A753CD" w:rsidRPr="0D818F6D">
        <w:rPr>
          <w:rFonts w:ascii="Arial" w:eastAsia="Arial" w:hAnsi="Arial" w:cs="Arial"/>
        </w:rPr>
        <w:t xml:space="preserve">- </w:t>
      </w:r>
      <w:hyperlink r:id="rId8" w:history="1">
        <w:r w:rsidRPr="0D818F6D">
          <w:rPr>
            <w:rStyle w:val="Hipervnculo"/>
            <w:rFonts w:ascii="Arial" w:eastAsia="Arial" w:hAnsi="Arial" w:cs="Arial"/>
            <w:shd w:val="clear" w:color="auto" w:fill="FFFFFF"/>
          </w:rPr>
          <w:t>sergio.martorelli@gmail.com</w:t>
        </w:r>
      </w:hyperlink>
    </w:p>
    <w:p w14:paraId="1BCCFD8C" w14:textId="77777777" w:rsidR="006F1453" w:rsidRPr="00AF6825" w:rsidRDefault="006F1453" w:rsidP="0D818F6D">
      <w:pPr>
        <w:spacing w:after="0" w:line="480" w:lineRule="auto"/>
        <w:jc w:val="both"/>
        <w:rPr>
          <w:rFonts w:ascii="Arial,Times New Roman" w:eastAsia="Arial,Times New Roman" w:hAnsi="Arial,Times New Roman" w:cs="Arial,Times New Roman"/>
        </w:rPr>
      </w:pPr>
      <w:r w:rsidRPr="0D818F6D">
        <w:rPr>
          <w:rFonts w:ascii="Arial" w:eastAsia="Arial" w:hAnsi="Arial" w:cs="Arial"/>
        </w:rPr>
        <w:t xml:space="preserve">Israel A. Vega - </w:t>
      </w:r>
      <w:hyperlink r:id="rId9" w:history="1">
        <w:r w:rsidRPr="0D818F6D">
          <w:rPr>
            <w:rStyle w:val="Hipervnculo"/>
            <w:rFonts w:ascii="Arial" w:eastAsia="Arial" w:hAnsi="Arial" w:cs="Arial"/>
            <w:shd w:val="clear" w:color="auto" w:fill="FFFFFF"/>
          </w:rPr>
          <w:t>israel.vega7@gmail.com</w:t>
        </w:r>
      </w:hyperlink>
    </w:p>
    <w:p w14:paraId="5DAB6C7B" w14:textId="77777777" w:rsidR="007D00E3" w:rsidRPr="00AF6825" w:rsidRDefault="007D00E3" w:rsidP="007D00E3">
      <w:pPr>
        <w:spacing w:after="0" w:line="480" w:lineRule="auto"/>
        <w:rPr>
          <w:rFonts w:ascii="Arial" w:hAnsi="Arial" w:cs="Arial"/>
        </w:rPr>
      </w:pPr>
    </w:p>
    <w:p w14:paraId="417CCA9D" w14:textId="77777777" w:rsidR="007D00E3" w:rsidRPr="00AF6825" w:rsidRDefault="0D818F6D" w:rsidP="0D818F6D">
      <w:pPr>
        <w:spacing w:after="0" w:line="480" w:lineRule="auto"/>
        <w:rPr>
          <w:rFonts w:ascii="Arial" w:eastAsia="Arial" w:hAnsi="Arial" w:cs="Arial"/>
        </w:rPr>
      </w:pPr>
      <w:r w:rsidRPr="0D818F6D">
        <w:rPr>
          <w:rFonts w:ascii="Arial" w:eastAsia="Arial" w:hAnsi="Arial" w:cs="Arial"/>
          <w:b/>
          <w:bCs/>
        </w:rPr>
        <w:t>CORRESPONDING AUTHOR</w:t>
      </w:r>
    </w:p>
    <w:p w14:paraId="363FB934" w14:textId="77777777" w:rsidR="006F1453" w:rsidRPr="00AF6825" w:rsidRDefault="006F1453" w:rsidP="0D818F6D">
      <w:pPr>
        <w:spacing w:after="0" w:line="480" w:lineRule="auto"/>
        <w:rPr>
          <w:rFonts w:ascii="Arial,Times New Roman" w:eastAsia="Arial,Times New Roman" w:hAnsi="Arial,Times New Roman" w:cs="Arial,Times New Roman"/>
          <w:i/>
          <w:iCs/>
        </w:rPr>
      </w:pPr>
      <w:r w:rsidRPr="0D818F6D">
        <w:rPr>
          <w:rFonts w:ascii="Arial" w:eastAsia="Arial" w:hAnsi="Arial" w:cs="Arial"/>
          <w:shd w:val="clear" w:color="auto" w:fill="FFFFFF"/>
        </w:rPr>
        <w:t>Israel A. Vega</w:t>
      </w:r>
    </w:p>
    <w:p w14:paraId="61E6FD83" w14:textId="77777777" w:rsidR="006F1453" w:rsidRPr="00AF6825" w:rsidRDefault="006F1453" w:rsidP="0D818F6D">
      <w:pPr>
        <w:spacing w:after="0" w:line="480" w:lineRule="auto"/>
        <w:rPr>
          <w:rFonts w:ascii="Arial" w:eastAsia="Arial" w:hAnsi="Arial" w:cs="Arial"/>
        </w:rPr>
      </w:pPr>
      <w:r w:rsidRPr="0D818F6D">
        <w:rPr>
          <w:rFonts w:ascii="Arial" w:eastAsia="Arial" w:hAnsi="Arial" w:cs="Arial"/>
          <w:shd w:val="clear" w:color="auto" w:fill="FFFFFF"/>
        </w:rPr>
        <w:t xml:space="preserve">Laboratorio de Fisiología (IHEM-CONICET). </w:t>
      </w:r>
      <w:r w:rsidRPr="0D818F6D">
        <w:rPr>
          <w:rFonts w:ascii="Arial" w:eastAsia="Arial" w:hAnsi="Arial" w:cs="Arial"/>
        </w:rPr>
        <w:t>Casilla de Correo 33. 5500 Mendoza, Argentina.</w:t>
      </w:r>
    </w:p>
    <w:p w14:paraId="77964F0B" w14:textId="24568A7B" w:rsidR="001B0F07" w:rsidRDefault="006F1453" w:rsidP="0D818F6D">
      <w:pPr>
        <w:spacing w:after="0" w:line="480" w:lineRule="auto"/>
        <w:rPr>
          <w:rFonts w:ascii="Arial" w:eastAsia="Arial" w:hAnsi="Arial" w:cs="Arial"/>
          <w:lang w:val="en-GB"/>
        </w:rPr>
      </w:pPr>
      <w:r w:rsidRPr="0D818F6D">
        <w:rPr>
          <w:rFonts w:ascii="Arial" w:eastAsia="Arial" w:hAnsi="Arial" w:cs="Arial"/>
          <w:shd w:val="clear" w:color="auto" w:fill="FFFFFF"/>
          <w:lang w:val="en-GB"/>
        </w:rPr>
        <w:t xml:space="preserve">E-mail: </w:t>
      </w:r>
      <w:hyperlink r:id="rId10">
        <w:r w:rsidR="0D818F6D" w:rsidRPr="0D818F6D">
          <w:rPr>
            <w:rStyle w:val="Hipervnculo"/>
            <w:rFonts w:ascii="Arial" w:eastAsia="Arial" w:hAnsi="Arial" w:cs="Arial"/>
            <w:lang w:val="en-GB"/>
          </w:rPr>
          <w:t>israel.vega7@gmail.com</w:t>
        </w:r>
      </w:hyperlink>
      <w:r w:rsidRPr="0D818F6D">
        <w:rPr>
          <w:rFonts w:ascii="Arial" w:eastAsia="Arial" w:hAnsi="Arial" w:cs="Arial"/>
          <w:lang w:val="en-GB"/>
        </w:rPr>
        <w:t>. Phone/fax: +54 261 413 5000- 2715</w:t>
      </w:r>
    </w:p>
    <w:p w14:paraId="270B5399" w14:textId="77777777" w:rsidR="001B0F07" w:rsidRDefault="001B0F07">
      <w:pPr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br w:type="page"/>
      </w:r>
    </w:p>
    <w:p w14:paraId="11DC08C4" w14:textId="77777777" w:rsidR="006F1453" w:rsidRPr="006F1453" w:rsidRDefault="0D818F6D" w:rsidP="0D818F6D">
      <w:pPr>
        <w:spacing w:after="0" w:line="480" w:lineRule="auto"/>
        <w:rPr>
          <w:rFonts w:ascii="Arial" w:eastAsia="Arial" w:hAnsi="Arial" w:cs="Arial"/>
          <w:color w:val="000000" w:themeColor="text1"/>
          <w:lang w:val="en-GB"/>
        </w:rPr>
      </w:pPr>
      <w:r w:rsidRPr="0D818F6D">
        <w:rPr>
          <w:rFonts w:ascii="Arial" w:eastAsia="Arial" w:hAnsi="Arial" w:cs="Arial"/>
          <w:b/>
          <w:bCs/>
          <w:lang w:val="en-US"/>
        </w:rPr>
        <w:lastRenderedPageBreak/>
        <w:t>Supplementary Table 1</w:t>
      </w:r>
      <w:r w:rsidRPr="0D818F6D">
        <w:rPr>
          <w:rFonts w:ascii="Arial" w:eastAsia="Arial" w:hAnsi="Arial" w:cs="Arial"/>
          <w:lang w:val="en-US"/>
        </w:rPr>
        <w:t>. Oligonucleotide primers used in this study.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6659"/>
        <w:gridCol w:w="1981"/>
      </w:tblGrid>
      <w:tr w:rsidR="006F1453" w:rsidRPr="006F1453" w14:paraId="3D076ED5" w14:textId="77777777" w:rsidTr="0D818F6D">
        <w:trPr>
          <w:cantSplit/>
          <w:trHeight w:val="20"/>
        </w:trPr>
        <w:tc>
          <w:tcPr>
            <w:tcW w:w="100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EA78023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Amplified region</w:t>
            </w:r>
          </w:p>
        </w:tc>
        <w:tc>
          <w:tcPr>
            <w:tcW w:w="3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C2B3347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Specific primer set</w:t>
            </w:r>
          </w:p>
        </w:tc>
        <w:tc>
          <w:tcPr>
            <w:tcW w:w="91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F3B69C3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Reference</w:t>
            </w:r>
          </w:p>
        </w:tc>
      </w:tr>
      <w:tr w:rsidR="006F1453" w:rsidRPr="006F1453" w14:paraId="6B4C6105" w14:textId="77777777" w:rsidTr="0D818F6D">
        <w:trPr>
          <w:cantSplit/>
          <w:trHeight w:val="20"/>
        </w:trPr>
        <w:tc>
          <w:tcPr>
            <w:tcW w:w="100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14A1FA2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rRNA 28S</w:t>
            </w:r>
          </w:p>
        </w:tc>
        <w:tc>
          <w:tcPr>
            <w:tcW w:w="3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7FE91A40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LSU-5f: 5´-TAGGTCGACCCGCTGAAYTTAAGCA-3´</w:t>
            </w:r>
          </w:p>
          <w:p w14:paraId="3CD63AAC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LSU-1500r: 5´-GCTATCCTGAGGGAAACTTCG-3´</w:t>
            </w:r>
          </w:p>
        </w:tc>
        <w:tc>
          <w:tcPr>
            <w:tcW w:w="91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8144995" w14:textId="34ECD5FA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145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6F145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ADDIN EN.CITE &lt;EndNote&gt;&lt;Cite&gt;&lt;Author&gt;Tkach&lt;/Author&gt;&lt;Year&gt;2003&lt;/Year&gt;&lt;RecNum&gt;403&lt;/RecNum&gt;&lt;DisplayText&gt;(Tkach et al., 2003)&lt;/DisplayText&gt;&lt;record&gt;&lt;rec-number&gt;403&lt;/rec-number&gt;&lt;foreign-keys&gt;&lt;key app="EN" db-id="5ts9dv59rzevanedeau5trv4r9paf90rxre9"&gt;403&lt;/key&gt;&lt;/foreign-keys&gt;&lt;ref-type name="Journal Article"&gt;17&lt;/ref-type&gt;&lt;contributors&gt;&lt;authors&gt;&lt;author&gt;Tkach, Vasyl&lt;/author&gt;&lt;author&gt;Littlewood, Timothy&lt;/author&gt;&lt;author&gt;Olson, Peter&lt;/author&gt;&lt;author&gt;Kinsella, J Mike&lt;/author&gt;&lt;author&gt;Swiderski, Zdzislaw&lt;/author&gt;&lt;/authors&gt;&lt;/contributors&gt;&lt;titles&gt;&lt;title&gt;Molecular phylogenetic analysis of the Microphalloidea Ward, 1901 (Trematoda: Digenea)&lt;/title&gt;&lt;secondary-title&gt;Systematic Parasitology&lt;/secondary-title&gt;&lt;/titles&gt;&lt;periodical&gt;&lt;full-title&gt;Systematic Parasitology&lt;/full-title&gt;&lt;/periodical&gt;&lt;pages&gt;1-15&lt;/pages&gt;&lt;volume&gt;56&lt;/volume&gt;&lt;number&gt;1&lt;/number&gt;&lt;dates&gt;&lt;year&gt;2003&lt;/year&gt;&lt;/dates&gt;&lt;isbn&gt;0165-5752&lt;/isbn&gt;&lt;urls&gt;&lt;/urls&gt;&lt;/record&gt;&lt;/Cite&gt;&lt;/EndNote&gt;</w:instrText>
            </w:r>
            <w:r w:rsidRPr="006F145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F145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(Tkach et al. 2003)</w:t>
            </w:r>
            <w:r w:rsidRPr="006F145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02EB378F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1453" w:rsidRPr="000C0082" w14:paraId="0DE6E437" w14:textId="77777777" w:rsidTr="0D818F6D">
        <w:trPr>
          <w:cantSplit/>
          <w:trHeight w:val="20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7D26DB6" w14:textId="5BD0E860" w:rsidR="006F1453" w:rsidRPr="00AF6825" w:rsidRDefault="00EC60C3" w:rsidP="00EC60C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 xml:space="preserve">ITS1 </w:t>
            </w:r>
          </w:p>
        </w:tc>
        <w:tc>
          <w:tcPr>
            <w:tcW w:w="3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0D80656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S20T2f: 5’-GGTAAGTGCAAGTCATAAGC-3’</w:t>
            </w:r>
          </w:p>
          <w:p w14:paraId="05C22C64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5.8s1: 5’-GCTGCGCTCTTCATCGACA-3’</w:t>
            </w:r>
          </w:p>
        </w:tc>
        <w:tc>
          <w:tcPr>
            <w:tcW w:w="91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0FC38F1F" w14:textId="7AC00E2D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145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6F145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ADDIN EN.CITE &lt;EndNote&gt;&lt;Cite&gt;&lt;Author&gt;Bartoli&lt;/Author&gt;&lt;Year&gt;2000&lt;/Year&gt;&lt;RecNum&gt;337&lt;/RecNum&gt;&lt;DisplayText&gt;(Bartoli et al., 2000)&lt;/DisplayText&gt;&lt;record&gt;&lt;rec-number&gt;337&lt;/rec-number&gt;&lt;foreign-keys&gt;&lt;key app="EN" db-id="5ts9dv59rzevanedeau5trv4r9paf90rxre9"&gt;337&lt;/key&gt;&lt;/foreign-keys&gt;&lt;ref-type name="Journal Article"&gt;17&lt;/ref-type&gt;&lt;contributors&gt;&lt;authors&gt;&lt;author&gt;Bartoli, Pierre&lt;/author&gt;&lt;author&gt;Jousson, Olivier&lt;/author&gt;&lt;author&gt;Russell-Pinto, Fernanda&lt;/author&gt;&lt;/authors&gt;&lt;/contributors&gt;&lt;titles&gt;&lt;title&gt;&lt;style face="normal" font="default" size="100%"&gt;The life cycle of &lt;/style&gt;&lt;style face="italic" font="default" size="100%"&gt;Monorchis parvus&lt;/style&gt;&lt;style face="normal" font="default" size="100%"&gt; (Digenea: Monorchiidae) demonstrated by developmental and molecular data&lt;/style&gt;&lt;/title&gt;&lt;secondary-title&gt;Journal of Parasitology&lt;/secondary-title&gt;&lt;/titles&gt;&lt;periodical&gt;&lt;full-title&gt;Journal of Parasitology&lt;/full-title&gt;&lt;/periodical&gt;&lt;pages&gt;479-489&lt;/pages&gt;&lt;volume&gt;86&lt;/volume&gt;&lt;number&gt;3&lt;/number&gt;&lt;dates&gt;&lt;year&gt;2000&lt;/year&gt;&lt;/dates&gt;&lt;isbn&gt;0022-3395&lt;/isbn&gt;&lt;urls&gt;&lt;/urls&gt;&lt;/record&gt;&lt;/Cite&gt;&lt;/EndNote&gt;</w:instrText>
            </w:r>
            <w:r w:rsidRPr="006F145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0C0082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(Bartoli et al.</w:t>
            </w:r>
            <w:r w:rsidRPr="006F145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2000)</w:t>
            </w:r>
            <w:r w:rsidRPr="006F145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6F1453" w:rsidRPr="006F1453" w14:paraId="1323F642" w14:textId="77777777" w:rsidTr="0D818F6D">
        <w:trPr>
          <w:cantSplit/>
          <w:trHeight w:val="20"/>
        </w:trPr>
        <w:tc>
          <w:tcPr>
            <w:tcW w:w="100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038106A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mtCOXI</w:t>
            </w:r>
          </w:p>
        </w:tc>
        <w:tc>
          <w:tcPr>
            <w:tcW w:w="3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2855F9C4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DICE1f: 5´- ATTAACCCTCACTAAATTWCNTTRGATCATAAG-3´</w:t>
            </w:r>
          </w:p>
          <w:p w14:paraId="41CCC09B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DICE14r: 5´-TAATACGACTCACTATACCHACMRTAAACATATGATG-3´</w:t>
            </w:r>
          </w:p>
        </w:tc>
        <w:tc>
          <w:tcPr>
            <w:tcW w:w="91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75408464" w14:textId="619D8429" w:rsidR="006F1453" w:rsidRPr="006F1453" w:rsidRDefault="006F1453" w:rsidP="000C008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145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6F145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ADDIN EN.CITE &lt;EndNote&gt;&lt;Cite&gt;&lt;Author&gt;Van Steenkiste&lt;/Author&gt;&lt;Year&gt;2015&lt;/Year&gt;&lt;RecNum&gt;421&lt;/RecNum&gt;&lt;DisplayText&gt;(Van Steenkiste et al., 2015)&lt;/DisplayText&gt;&lt;record&gt;&lt;rec-number&gt;421&lt;/rec-number&gt;&lt;foreign-keys&gt;&lt;key app="EN" db-id="5ts9dv59rzevanedeau5trv4r9paf90rxre9"&gt;421&lt;/key&gt;&lt;/foreign-keys&gt;&lt;ref-type name="Journal Article"&gt;17&lt;/ref-type&gt;&lt;contributors&gt;&lt;authors&gt;&lt;author&gt;Van Steenkiste, Niels&lt;/author&gt;&lt;author&gt;Locke, Sean&lt;/author&gt;&lt;author&gt;Castelin, Magalie&lt;/author&gt;&lt;author&gt;Marcogliese, David&lt;/author&gt;&lt;author&gt;Abbott, Cathryn&lt;/author&gt;&lt;/authors&gt;&lt;/contributors&gt;&lt;titles&gt;&lt;title&gt;New primers for DNA barcoding of digeneans and cestodes (Platyhelminthes)&lt;/title&gt;&lt;secondary-title&gt;Molecular Ecology Resources&lt;/secondary-title&gt;&lt;/titles&gt;&lt;periodical&gt;&lt;full-title&gt;Molecular ecology resources&lt;/full-title&gt;&lt;/periodical&gt;&lt;pages&gt;945-952&lt;/pages&gt;&lt;volume&gt;15&lt;/volume&gt;&lt;number&gt;4&lt;/number&gt;&lt;dates&gt;&lt;year&gt;2015&lt;/year&gt;&lt;/dates&gt;&lt;isbn&gt;1755-0998&lt;/isbn&gt;&lt;urls&gt;&lt;/urls&gt;&lt;/record&gt;&lt;/Cite&gt;&lt;/EndNote&gt;</w:instrText>
            </w:r>
            <w:r w:rsidRPr="006F145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F145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(Van Steenkiste et al. 2015)</w:t>
            </w:r>
            <w:r w:rsidRPr="006F145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A05A809" w14:textId="77777777" w:rsidR="00AF6825" w:rsidRPr="00AF6825" w:rsidRDefault="00AF6825" w:rsidP="00AF6825">
      <w:pPr>
        <w:pStyle w:val="EndNoteBibliography"/>
        <w:spacing w:after="360"/>
        <w:rPr>
          <w:sz w:val="22"/>
        </w:rPr>
      </w:pPr>
      <w:bookmarkStart w:id="0" w:name="_ENREF_75"/>
    </w:p>
    <w:p w14:paraId="5B7CFD02" w14:textId="0880D663" w:rsidR="00AF6825" w:rsidRPr="00AF6825" w:rsidRDefault="00AF6825" w:rsidP="00AF6825">
      <w:pPr>
        <w:pStyle w:val="EndNoteBibliography"/>
        <w:spacing w:after="360"/>
        <w:rPr>
          <w:sz w:val="22"/>
        </w:rPr>
      </w:pPr>
      <w:bookmarkStart w:id="1" w:name="_ENREF_3"/>
      <w:bookmarkEnd w:id="0"/>
      <w:r w:rsidRPr="000C0082">
        <w:rPr>
          <w:b/>
          <w:sz w:val="22"/>
        </w:rPr>
        <w:t>Bartoli, P.,</w:t>
      </w:r>
      <w:r w:rsidR="000C0082" w:rsidRPr="000C0082">
        <w:rPr>
          <w:b/>
          <w:sz w:val="22"/>
        </w:rPr>
        <w:t xml:space="preserve"> Jousson, O., Russell-Pinto, F.</w:t>
      </w:r>
      <w:r w:rsidRPr="00AF6825">
        <w:rPr>
          <w:sz w:val="22"/>
        </w:rPr>
        <w:t xml:space="preserve"> </w:t>
      </w:r>
      <w:r w:rsidR="000C0082">
        <w:rPr>
          <w:sz w:val="22"/>
        </w:rPr>
        <w:t>(</w:t>
      </w:r>
      <w:r w:rsidRPr="00AF6825">
        <w:rPr>
          <w:sz w:val="22"/>
        </w:rPr>
        <w:t>2000</w:t>
      </w:r>
      <w:r w:rsidR="000C0082">
        <w:rPr>
          <w:sz w:val="22"/>
        </w:rPr>
        <w:t>)</w:t>
      </w:r>
      <w:r w:rsidRPr="00AF6825">
        <w:rPr>
          <w:sz w:val="22"/>
        </w:rPr>
        <w:t xml:space="preserve">. The life cycle of </w:t>
      </w:r>
      <w:r w:rsidRPr="00AF6825">
        <w:rPr>
          <w:i/>
          <w:sz w:val="22"/>
        </w:rPr>
        <w:t>Monorchis parvus</w:t>
      </w:r>
      <w:r w:rsidRPr="00AF6825">
        <w:rPr>
          <w:sz w:val="22"/>
        </w:rPr>
        <w:t xml:space="preserve"> (Digenea: Monorchiidae) demonstrated by developmental and molecular data. </w:t>
      </w:r>
      <w:r w:rsidRPr="000C0082">
        <w:rPr>
          <w:i/>
          <w:sz w:val="22"/>
        </w:rPr>
        <w:t>Journal of Parasitology</w:t>
      </w:r>
      <w:r w:rsidRPr="00AF6825">
        <w:rPr>
          <w:sz w:val="22"/>
        </w:rPr>
        <w:t xml:space="preserve"> </w:t>
      </w:r>
      <w:r w:rsidRPr="000C0082">
        <w:rPr>
          <w:b/>
          <w:sz w:val="22"/>
        </w:rPr>
        <w:t>86</w:t>
      </w:r>
      <w:r w:rsidRPr="00AF6825">
        <w:rPr>
          <w:sz w:val="22"/>
        </w:rPr>
        <w:t>, 479-489.</w:t>
      </w:r>
      <w:bookmarkEnd w:id="1"/>
    </w:p>
    <w:p w14:paraId="31183F53" w14:textId="15E73308" w:rsidR="00AF6825" w:rsidRPr="00AF6825" w:rsidRDefault="00AF6825" w:rsidP="00AF6825">
      <w:pPr>
        <w:pStyle w:val="EndNoteBibliography"/>
        <w:spacing w:after="360"/>
        <w:rPr>
          <w:sz w:val="22"/>
        </w:rPr>
      </w:pPr>
      <w:r w:rsidRPr="000C0082">
        <w:rPr>
          <w:b/>
          <w:sz w:val="22"/>
        </w:rPr>
        <w:t>Tkach, V., Littlewood, T., Olson, P., Kinsella, J.M., Swiderski, Z.</w:t>
      </w:r>
      <w:r w:rsidRPr="00AF6825">
        <w:rPr>
          <w:sz w:val="22"/>
        </w:rPr>
        <w:t xml:space="preserve"> </w:t>
      </w:r>
      <w:r w:rsidR="000C0082">
        <w:rPr>
          <w:sz w:val="22"/>
        </w:rPr>
        <w:t>(</w:t>
      </w:r>
      <w:r w:rsidRPr="00AF6825">
        <w:rPr>
          <w:sz w:val="22"/>
        </w:rPr>
        <w:t>2003</w:t>
      </w:r>
      <w:r w:rsidR="000C0082">
        <w:rPr>
          <w:sz w:val="22"/>
        </w:rPr>
        <w:t>)</w:t>
      </w:r>
      <w:r w:rsidRPr="00AF6825">
        <w:rPr>
          <w:sz w:val="22"/>
        </w:rPr>
        <w:t xml:space="preserve">. Molecular phylogenetic analysis of the Microphalloidea Ward, 1901 (Trematoda: Digenea). </w:t>
      </w:r>
      <w:r w:rsidRPr="000C0082">
        <w:rPr>
          <w:i/>
          <w:sz w:val="22"/>
        </w:rPr>
        <w:t>Systematic Parasitology</w:t>
      </w:r>
      <w:r w:rsidRPr="00AF6825">
        <w:rPr>
          <w:sz w:val="22"/>
        </w:rPr>
        <w:t xml:space="preserve"> </w:t>
      </w:r>
      <w:r w:rsidRPr="000C0082">
        <w:rPr>
          <w:b/>
          <w:sz w:val="22"/>
        </w:rPr>
        <w:t>56</w:t>
      </w:r>
      <w:r w:rsidRPr="00AF6825">
        <w:rPr>
          <w:sz w:val="22"/>
        </w:rPr>
        <w:t>, 1-15.</w:t>
      </w:r>
    </w:p>
    <w:p w14:paraId="0B1166FF" w14:textId="71D287A0" w:rsidR="00AF6825" w:rsidRPr="00DD47DD" w:rsidRDefault="00AF6825" w:rsidP="00AF6825">
      <w:pPr>
        <w:pStyle w:val="EndNoteBibliography"/>
        <w:spacing w:after="360"/>
        <w:rPr>
          <w:sz w:val="22"/>
          <w:lang w:val="en-GB"/>
        </w:rPr>
      </w:pPr>
      <w:bookmarkStart w:id="2" w:name="_ENREF_78"/>
      <w:r w:rsidRPr="000C0082">
        <w:rPr>
          <w:b/>
          <w:sz w:val="22"/>
        </w:rPr>
        <w:t xml:space="preserve">Van Steenkiste, N., Locke, S., Castelin, </w:t>
      </w:r>
      <w:r w:rsidR="000C0082" w:rsidRPr="000C0082">
        <w:rPr>
          <w:b/>
          <w:sz w:val="22"/>
        </w:rPr>
        <w:t>M., Marcogliese, D., Abbott, C.</w:t>
      </w:r>
      <w:r w:rsidRPr="00AF6825">
        <w:rPr>
          <w:sz w:val="22"/>
        </w:rPr>
        <w:t xml:space="preserve"> </w:t>
      </w:r>
      <w:r w:rsidR="000C0082">
        <w:rPr>
          <w:sz w:val="22"/>
        </w:rPr>
        <w:t>(</w:t>
      </w:r>
      <w:r w:rsidRPr="00AF6825">
        <w:rPr>
          <w:sz w:val="22"/>
        </w:rPr>
        <w:t>2015</w:t>
      </w:r>
      <w:r w:rsidR="000C0082">
        <w:rPr>
          <w:sz w:val="22"/>
        </w:rPr>
        <w:t>)</w:t>
      </w:r>
      <w:r w:rsidRPr="00AF6825">
        <w:rPr>
          <w:sz w:val="22"/>
        </w:rPr>
        <w:t xml:space="preserve">. New primers for DNA barcoding of digeneans and cestodes (Platyhelminthes). </w:t>
      </w:r>
      <w:r w:rsidRPr="000C0082">
        <w:rPr>
          <w:i/>
          <w:sz w:val="22"/>
          <w:lang w:val="en-GB"/>
        </w:rPr>
        <w:t>Molecular Ecology Resources</w:t>
      </w:r>
      <w:r w:rsidRPr="00DD47DD">
        <w:rPr>
          <w:sz w:val="22"/>
          <w:lang w:val="en-GB"/>
        </w:rPr>
        <w:t xml:space="preserve"> </w:t>
      </w:r>
      <w:r w:rsidRPr="000C0082">
        <w:rPr>
          <w:b/>
          <w:sz w:val="22"/>
          <w:lang w:val="en-GB"/>
        </w:rPr>
        <w:t>15</w:t>
      </w:r>
      <w:r w:rsidRPr="00DD47DD">
        <w:rPr>
          <w:sz w:val="22"/>
          <w:lang w:val="en-GB"/>
        </w:rPr>
        <w:t>, 945-952.</w:t>
      </w:r>
      <w:bookmarkEnd w:id="2"/>
    </w:p>
    <w:p w14:paraId="5A39BBE3" w14:textId="77777777" w:rsidR="006F1453" w:rsidRDefault="006F1453">
      <w:pPr>
        <w:rPr>
          <w:rFonts w:ascii="Arial" w:hAnsi="Arial" w:cs="Arial"/>
          <w:noProof/>
          <w:lang w:val="en-GB"/>
        </w:rPr>
      </w:pPr>
      <w:r>
        <w:rPr>
          <w:rFonts w:ascii="Arial" w:hAnsi="Arial" w:cs="Arial"/>
          <w:noProof/>
          <w:lang w:val="en-GB"/>
        </w:rPr>
        <w:br w:type="page"/>
      </w:r>
    </w:p>
    <w:p w14:paraId="1D408370" w14:textId="77777777" w:rsidR="006F1453" w:rsidRPr="006F1453" w:rsidRDefault="0D818F6D" w:rsidP="0D818F6D">
      <w:pPr>
        <w:spacing w:after="0" w:line="480" w:lineRule="auto"/>
        <w:rPr>
          <w:rFonts w:ascii="Arial" w:eastAsia="Arial" w:hAnsi="Arial" w:cs="Arial"/>
          <w:color w:val="000000" w:themeColor="text1"/>
          <w:lang w:val="en-GB"/>
        </w:rPr>
      </w:pPr>
      <w:r w:rsidRPr="0D818F6D">
        <w:rPr>
          <w:rFonts w:ascii="Arial" w:eastAsia="Arial" w:hAnsi="Arial" w:cs="Arial"/>
          <w:b/>
          <w:bCs/>
          <w:lang w:val="en-US"/>
        </w:rPr>
        <w:lastRenderedPageBreak/>
        <w:t>Supplementary Table 2</w:t>
      </w:r>
      <w:r w:rsidRPr="0D818F6D">
        <w:rPr>
          <w:rFonts w:ascii="Arial" w:eastAsia="Arial" w:hAnsi="Arial" w:cs="Arial"/>
          <w:lang w:val="en-US"/>
        </w:rPr>
        <w:t>. PCR conditions for genic regions amplified in this study.</w:t>
      </w:r>
    </w:p>
    <w:tbl>
      <w:tblPr>
        <w:tblpPr w:rightFromText="57" w:vertAnchor="text" w:horzAnchor="margin" w:tblpY="32"/>
        <w:tblOverlap w:val="never"/>
        <w:tblW w:w="5083" w:type="pct"/>
        <w:tblLook w:val="01E0" w:firstRow="1" w:lastRow="1" w:firstColumn="1" w:lastColumn="1" w:noHBand="0" w:noVBand="0"/>
      </w:tblPr>
      <w:tblGrid>
        <w:gridCol w:w="2222"/>
        <w:gridCol w:w="2453"/>
        <w:gridCol w:w="1987"/>
        <w:gridCol w:w="2339"/>
        <w:gridCol w:w="1978"/>
      </w:tblGrid>
      <w:tr w:rsidR="006F1453" w:rsidRPr="006F1453" w14:paraId="08DD8323" w14:textId="77777777" w:rsidTr="0D818F6D">
        <w:trPr>
          <w:cantSplit/>
        </w:trPr>
        <w:tc>
          <w:tcPr>
            <w:tcW w:w="101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1692D3F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Amplified region</w:t>
            </w:r>
          </w:p>
        </w:tc>
        <w:tc>
          <w:tcPr>
            <w:tcW w:w="11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56CC3C6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PCR step</w:t>
            </w:r>
          </w:p>
        </w:tc>
        <w:tc>
          <w:tcPr>
            <w:tcW w:w="905" w:type="pct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14:paraId="3F1A666E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Cycles</w:t>
            </w:r>
          </w:p>
        </w:tc>
        <w:tc>
          <w:tcPr>
            <w:tcW w:w="106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BA03C28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Temperature (°C)</w:t>
            </w:r>
          </w:p>
        </w:tc>
        <w:tc>
          <w:tcPr>
            <w:tcW w:w="90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A146726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Time</w:t>
            </w:r>
          </w:p>
        </w:tc>
      </w:tr>
      <w:tr w:rsidR="006F1453" w:rsidRPr="006F1453" w14:paraId="0E3080D0" w14:textId="77777777" w:rsidTr="0D818F6D">
        <w:trPr>
          <w:cantSplit/>
        </w:trPr>
        <w:tc>
          <w:tcPr>
            <w:tcW w:w="1012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CAC894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rDNA 28S</w:t>
            </w:r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</w:tcBorders>
          </w:tcPr>
          <w:p w14:paraId="6F2073A3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Initial denaturalization</w:t>
            </w:r>
          </w:p>
        </w:tc>
        <w:tc>
          <w:tcPr>
            <w:tcW w:w="905" w:type="pct"/>
            <w:tcBorders>
              <w:top w:val="single" w:sz="12" w:space="0" w:color="auto"/>
            </w:tcBorders>
          </w:tcPr>
          <w:p w14:paraId="649841BE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pct"/>
            <w:tcBorders>
              <w:top w:val="single" w:sz="12" w:space="0" w:color="auto"/>
              <w:right w:val="nil"/>
            </w:tcBorders>
          </w:tcPr>
          <w:p w14:paraId="3A9150B4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901" w:type="pct"/>
          </w:tcPr>
          <w:p w14:paraId="776126F9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3 min</w:t>
            </w:r>
          </w:p>
        </w:tc>
      </w:tr>
      <w:tr w:rsidR="006F1453" w:rsidRPr="006F1453" w14:paraId="7D1D43B6" w14:textId="77777777" w:rsidTr="0D818F6D">
        <w:trPr>
          <w:cantSplit/>
        </w:trPr>
        <w:tc>
          <w:tcPr>
            <w:tcW w:w="1012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C8F396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7" w:type="pct"/>
            <w:tcBorders>
              <w:left w:val="single" w:sz="12" w:space="0" w:color="auto"/>
              <w:right w:val="nil"/>
            </w:tcBorders>
          </w:tcPr>
          <w:p w14:paraId="4C49D6ED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Denaturalization</w:t>
            </w:r>
          </w:p>
        </w:tc>
        <w:tc>
          <w:tcPr>
            <w:tcW w:w="905" w:type="pct"/>
            <w:tcBorders>
              <w:left w:val="nil"/>
              <w:right w:val="nil"/>
            </w:tcBorders>
          </w:tcPr>
          <w:p w14:paraId="3D5C510C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14:paraId="162A771E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901" w:type="pct"/>
            <w:tcBorders>
              <w:left w:val="nil"/>
              <w:right w:val="nil"/>
            </w:tcBorders>
          </w:tcPr>
          <w:p w14:paraId="10650E9C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30 sec</w:t>
            </w:r>
          </w:p>
        </w:tc>
      </w:tr>
      <w:tr w:rsidR="006F1453" w:rsidRPr="006F1453" w14:paraId="0AF466F0" w14:textId="77777777" w:rsidTr="0D818F6D">
        <w:trPr>
          <w:cantSplit/>
        </w:trPr>
        <w:tc>
          <w:tcPr>
            <w:tcW w:w="1012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A3D3EC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7" w:type="pct"/>
            <w:tcBorders>
              <w:left w:val="single" w:sz="12" w:space="0" w:color="auto"/>
              <w:right w:val="nil"/>
            </w:tcBorders>
          </w:tcPr>
          <w:p w14:paraId="6A1E23B9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Annealing</w:t>
            </w:r>
          </w:p>
        </w:tc>
        <w:tc>
          <w:tcPr>
            <w:tcW w:w="905" w:type="pct"/>
            <w:tcBorders>
              <w:left w:val="nil"/>
              <w:right w:val="nil"/>
            </w:tcBorders>
          </w:tcPr>
          <w:p w14:paraId="0D0B940D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5" w:type="pct"/>
            <w:tcBorders>
              <w:left w:val="nil"/>
              <w:right w:val="nil"/>
            </w:tcBorders>
          </w:tcPr>
          <w:p w14:paraId="5FE3165D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901" w:type="pct"/>
            <w:tcBorders>
              <w:left w:val="nil"/>
              <w:right w:val="nil"/>
            </w:tcBorders>
          </w:tcPr>
          <w:p w14:paraId="63776D00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30 sec</w:t>
            </w:r>
          </w:p>
        </w:tc>
      </w:tr>
      <w:tr w:rsidR="006F1453" w:rsidRPr="006F1453" w14:paraId="70009FD7" w14:textId="77777777" w:rsidTr="0D818F6D">
        <w:trPr>
          <w:cantSplit/>
        </w:trPr>
        <w:tc>
          <w:tcPr>
            <w:tcW w:w="1012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27B00A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7" w:type="pct"/>
            <w:tcBorders>
              <w:left w:val="single" w:sz="12" w:space="0" w:color="auto"/>
              <w:right w:val="nil"/>
            </w:tcBorders>
          </w:tcPr>
          <w:p w14:paraId="5BDA77AB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905" w:type="pct"/>
            <w:tcBorders>
              <w:left w:val="nil"/>
              <w:right w:val="nil"/>
            </w:tcBorders>
          </w:tcPr>
          <w:p w14:paraId="60061E4C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5" w:type="pct"/>
            <w:tcBorders>
              <w:left w:val="nil"/>
              <w:right w:val="nil"/>
            </w:tcBorders>
          </w:tcPr>
          <w:p w14:paraId="23D9E551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901" w:type="pct"/>
            <w:tcBorders>
              <w:left w:val="nil"/>
              <w:right w:val="nil"/>
            </w:tcBorders>
          </w:tcPr>
          <w:p w14:paraId="0E644619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2 min</w:t>
            </w:r>
          </w:p>
        </w:tc>
      </w:tr>
      <w:tr w:rsidR="006F1453" w:rsidRPr="006F1453" w14:paraId="3EBCDB78" w14:textId="77777777" w:rsidTr="0D818F6D">
        <w:trPr>
          <w:cantSplit/>
        </w:trPr>
        <w:tc>
          <w:tcPr>
            <w:tcW w:w="1012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EAFD9C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7" w:type="pct"/>
            <w:tcBorders>
              <w:left w:val="single" w:sz="12" w:space="0" w:color="auto"/>
              <w:right w:val="nil"/>
            </w:tcBorders>
          </w:tcPr>
          <w:p w14:paraId="4820C48C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Final extension</w:t>
            </w:r>
          </w:p>
        </w:tc>
        <w:tc>
          <w:tcPr>
            <w:tcW w:w="905" w:type="pct"/>
            <w:tcBorders>
              <w:left w:val="nil"/>
              <w:right w:val="nil"/>
            </w:tcBorders>
          </w:tcPr>
          <w:p w14:paraId="56B20A0C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14:paraId="58B94B75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901" w:type="pct"/>
            <w:tcBorders>
              <w:left w:val="nil"/>
              <w:right w:val="nil"/>
            </w:tcBorders>
          </w:tcPr>
          <w:p w14:paraId="2E4153EE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7 min</w:t>
            </w:r>
          </w:p>
        </w:tc>
      </w:tr>
      <w:tr w:rsidR="006F1453" w:rsidRPr="006F1453" w14:paraId="5CF29F0D" w14:textId="77777777" w:rsidTr="0D818F6D">
        <w:trPr>
          <w:cantSplit/>
        </w:trPr>
        <w:tc>
          <w:tcPr>
            <w:tcW w:w="101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14D2182B" w14:textId="5C61F844" w:rsidR="006F1453" w:rsidRPr="006F1453" w:rsidRDefault="00EC60C3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ITS1</w:t>
            </w:r>
            <w:bookmarkStart w:id="3" w:name="_GoBack"/>
            <w:bookmarkEnd w:id="3"/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</w:tcBorders>
          </w:tcPr>
          <w:p w14:paraId="1BE1CBD9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Initial denaturalization</w:t>
            </w:r>
          </w:p>
        </w:tc>
        <w:tc>
          <w:tcPr>
            <w:tcW w:w="905" w:type="pct"/>
            <w:tcBorders>
              <w:top w:val="single" w:sz="12" w:space="0" w:color="auto"/>
            </w:tcBorders>
          </w:tcPr>
          <w:p w14:paraId="249FAAB8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065" w:type="pct"/>
            <w:tcBorders>
              <w:top w:val="single" w:sz="12" w:space="0" w:color="auto"/>
            </w:tcBorders>
          </w:tcPr>
          <w:p w14:paraId="27DF2C66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95</w:t>
            </w:r>
          </w:p>
        </w:tc>
        <w:tc>
          <w:tcPr>
            <w:tcW w:w="901" w:type="pct"/>
            <w:tcBorders>
              <w:top w:val="single" w:sz="12" w:space="0" w:color="auto"/>
            </w:tcBorders>
          </w:tcPr>
          <w:p w14:paraId="37BF99FE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3 min</w:t>
            </w:r>
          </w:p>
        </w:tc>
      </w:tr>
      <w:tr w:rsidR="006F1453" w:rsidRPr="006F1453" w14:paraId="7879AB57" w14:textId="77777777" w:rsidTr="0D818F6D">
        <w:trPr>
          <w:cantSplit/>
        </w:trPr>
        <w:tc>
          <w:tcPr>
            <w:tcW w:w="1012" w:type="pct"/>
            <w:vMerge/>
            <w:tcBorders>
              <w:right w:val="single" w:sz="12" w:space="0" w:color="auto"/>
            </w:tcBorders>
            <w:vAlign w:val="center"/>
          </w:tcPr>
          <w:p w14:paraId="4B94D5A5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7" w:type="pct"/>
            <w:tcBorders>
              <w:left w:val="single" w:sz="12" w:space="0" w:color="auto"/>
            </w:tcBorders>
          </w:tcPr>
          <w:p w14:paraId="685DBD2C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Denaturalization</w:t>
            </w:r>
          </w:p>
        </w:tc>
        <w:tc>
          <w:tcPr>
            <w:tcW w:w="905" w:type="pct"/>
            <w:vMerge w:val="restart"/>
          </w:tcPr>
          <w:p w14:paraId="491C6846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1065" w:type="pct"/>
          </w:tcPr>
          <w:p w14:paraId="3B935274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95</w:t>
            </w:r>
          </w:p>
        </w:tc>
        <w:tc>
          <w:tcPr>
            <w:tcW w:w="901" w:type="pct"/>
          </w:tcPr>
          <w:p w14:paraId="38E98101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30 sec</w:t>
            </w:r>
          </w:p>
        </w:tc>
      </w:tr>
      <w:tr w:rsidR="006F1453" w:rsidRPr="006F1453" w14:paraId="68CA77F0" w14:textId="77777777" w:rsidTr="0D818F6D">
        <w:trPr>
          <w:cantSplit/>
        </w:trPr>
        <w:tc>
          <w:tcPr>
            <w:tcW w:w="1012" w:type="pct"/>
            <w:vMerge/>
            <w:tcBorders>
              <w:right w:val="single" w:sz="12" w:space="0" w:color="auto"/>
            </w:tcBorders>
            <w:vAlign w:val="center"/>
          </w:tcPr>
          <w:p w14:paraId="3DEEC669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7" w:type="pct"/>
            <w:tcBorders>
              <w:left w:val="single" w:sz="12" w:space="0" w:color="auto"/>
            </w:tcBorders>
          </w:tcPr>
          <w:p w14:paraId="08956559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Annealing</w:t>
            </w:r>
          </w:p>
        </w:tc>
        <w:tc>
          <w:tcPr>
            <w:tcW w:w="905" w:type="pct"/>
            <w:vMerge/>
          </w:tcPr>
          <w:p w14:paraId="3656B9AB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5" w:type="pct"/>
          </w:tcPr>
          <w:p w14:paraId="658417D4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55</w:t>
            </w:r>
          </w:p>
        </w:tc>
        <w:tc>
          <w:tcPr>
            <w:tcW w:w="901" w:type="pct"/>
          </w:tcPr>
          <w:p w14:paraId="38C0BDBB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30 sec</w:t>
            </w:r>
          </w:p>
        </w:tc>
      </w:tr>
      <w:tr w:rsidR="006F1453" w:rsidRPr="006F1453" w14:paraId="5C303EEC" w14:textId="77777777" w:rsidTr="0D818F6D">
        <w:trPr>
          <w:cantSplit/>
        </w:trPr>
        <w:tc>
          <w:tcPr>
            <w:tcW w:w="1012" w:type="pct"/>
            <w:vMerge/>
            <w:tcBorders>
              <w:right w:val="single" w:sz="12" w:space="0" w:color="auto"/>
            </w:tcBorders>
            <w:vAlign w:val="center"/>
          </w:tcPr>
          <w:p w14:paraId="45FB0818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7" w:type="pct"/>
            <w:tcBorders>
              <w:left w:val="single" w:sz="12" w:space="0" w:color="auto"/>
            </w:tcBorders>
          </w:tcPr>
          <w:p w14:paraId="5B6CFC7B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905" w:type="pct"/>
            <w:vMerge/>
          </w:tcPr>
          <w:p w14:paraId="049F31CB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5" w:type="pct"/>
          </w:tcPr>
          <w:p w14:paraId="70E6178D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72</w:t>
            </w:r>
          </w:p>
        </w:tc>
        <w:tc>
          <w:tcPr>
            <w:tcW w:w="901" w:type="pct"/>
          </w:tcPr>
          <w:p w14:paraId="488B5E84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2 min</w:t>
            </w:r>
          </w:p>
        </w:tc>
      </w:tr>
      <w:tr w:rsidR="006F1453" w:rsidRPr="006F1453" w14:paraId="7C63005D" w14:textId="77777777" w:rsidTr="0D818F6D">
        <w:trPr>
          <w:cantSplit/>
        </w:trPr>
        <w:tc>
          <w:tcPr>
            <w:tcW w:w="101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128261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7" w:type="pct"/>
            <w:tcBorders>
              <w:left w:val="single" w:sz="12" w:space="0" w:color="auto"/>
              <w:bottom w:val="single" w:sz="12" w:space="0" w:color="auto"/>
            </w:tcBorders>
          </w:tcPr>
          <w:p w14:paraId="72986AB5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Final extension</w:t>
            </w:r>
          </w:p>
        </w:tc>
        <w:tc>
          <w:tcPr>
            <w:tcW w:w="905" w:type="pct"/>
            <w:tcBorders>
              <w:bottom w:val="single" w:sz="12" w:space="0" w:color="auto"/>
            </w:tcBorders>
          </w:tcPr>
          <w:p w14:paraId="19F14E3C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065" w:type="pct"/>
            <w:tcBorders>
              <w:bottom w:val="single" w:sz="12" w:space="0" w:color="auto"/>
            </w:tcBorders>
          </w:tcPr>
          <w:p w14:paraId="6E15CE03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72</w:t>
            </w:r>
          </w:p>
        </w:tc>
        <w:tc>
          <w:tcPr>
            <w:tcW w:w="901" w:type="pct"/>
            <w:tcBorders>
              <w:bottom w:val="single" w:sz="12" w:space="0" w:color="auto"/>
            </w:tcBorders>
          </w:tcPr>
          <w:p w14:paraId="1A71EAF0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7 min</w:t>
            </w:r>
          </w:p>
        </w:tc>
      </w:tr>
      <w:tr w:rsidR="006F1453" w:rsidRPr="006F1453" w14:paraId="25C030E1" w14:textId="77777777" w:rsidTr="0D818F6D">
        <w:trPr>
          <w:cantSplit/>
        </w:trPr>
        <w:tc>
          <w:tcPr>
            <w:tcW w:w="1012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AE6549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GB"/>
              </w:rPr>
              <w:t>mtCOXI</w:t>
            </w:r>
          </w:p>
        </w:tc>
        <w:tc>
          <w:tcPr>
            <w:tcW w:w="3988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62486C05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14:paraId="4263401B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Initial amplification cycles</w:t>
            </w:r>
          </w:p>
        </w:tc>
      </w:tr>
      <w:tr w:rsidR="006F1453" w:rsidRPr="006F1453" w14:paraId="37D3B029" w14:textId="77777777" w:rsidTr="0D818F6D">
        <w:trPr>
          <w:cantSplit/>
        </w:trPr>
        <w:tc>
          <w:tcPr>
            <w:tcW w:w="1012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101652C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7" w:type="pct"/>
            <w:tcBorders>
              <w:left w:val="single" w:sz="12" w:space="0" w:color="auto"/>
              <w:right w:val="nil"/>
            </w:tcBorders>
          </w:tcPr>
          <w:p w14:paraId="563E40DF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Initial denaturalization</w:t>
            </w:r>
          </w:p>
        </w:tc>
        <w:tc>
          <w:tcPr>
            <w:tcW w:w="905" w:type="pct"/>
            <w:tcBorders>
              <w:left w:val="nil"/>
              <w:right w:val="nil"/>
            </w:tcBorders>
          </w:tcPr>
          <w:p w14:paraId="065D2414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14:paraId="662CABB4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94</w:t>
            </w:r>
          </w:p>
        </w:tc>
        <w:tc>
          <w:tcPr>
            <w:tcW w:w="901" w:type="pct"/>
            <w:tcBorders>
              <w:left w:val="nil"/>
              <w:right w:val="nil"/>
            </w:tcBorders>
          </w:tcPr>
          <w:p w14:paraId="695ED64E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2 min</w:t>
            </w:r>
          </w:p>
        </w:tc>
      </w:tr>
      <w:tr w:rsidR="006F1453" w:rsidRPr="006F1453" w14:paraId="78AA1E3F" w14:textId="77777777" w:rsidTr="0D818F6D">
        <w:trPr>
          <w:cantSplit/>
        </w:trPr>
        <w:tc>
          <w:tcPr>
            <w:tcW w:w="1012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B99056E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7" w:type="pct"/>
            <w:tcBorders>
              <w:left w:val="single" w:sz="12" w:space="0" w:color="auto"/>
              <w:right w:val="nil"/>
            </w:tcBorders>
          </w:tcPr>
          <w:p w14:paraId="554686D9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Denaturalization</w:t>
            </w:r>
          </w:p>
        </w:tc>
        <w:tc>
          <w:tcPr>
            <w:tcW w:w="905" w:type="pct"/>
            <w:vMerge w:val="restart"/>
            <w:tcBorders>
              <w:left w:val="nil"/>
              <w:right w:val="nil"/>
            </w:tcBorders>
          </w:tcPr>
          <w:p w14:paraId="78941E47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14:paraId="34CBE775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901" w:type="pct"/>
            <w:tcBorders>
              <w:left w:val="nil"/>
              <w:right w:val="nil"/>
            </w:tcBorders>
          </w:tcPr>
          <w:p w14:paraId="635ABF72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30 sec</w:t>
            </w:r>
          </w:p>
        </w:tc>
      </w:tr>
      <w:tr w:rsidR="006F1453" w:rsidRPr="006F1453" w14:paraId="53C65E25" w14:textId="77777777" w:rsidTr="0D818F6D">
        <w:trPr>
          <w:cantSplit/>
        </w:trPr>
        <w:tc>
          <w:tcPr>
            <w:tcW w:w="1012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299C43A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7" w:type="pct"/>
            <w:tcBorders>
              <w:left w:val="single" w:sz="12" w:space="0" w:color="auto"/>
              <w:right w:val="nil"/>
            </w:tcBorders>
          </w:tcPr>
          <w:p w14:paraId="698BC070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Annealing</w:t>
            </w:r>
          </w:p>
        </w:tc>
        <w:tc>
          <w:tcPr>
            <w:tcW w:w="905" w:type="pct"/>
            <w:vMerge/>
            <w:tcBorders>
              <w:left w:val="nil"/>
              <w:right w:val="nil"/>
            </w:tcBorders>
          </w:tcPr>
          <w:p w14:paraId="4DDBEF00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5" w:type="pct"/>
            <w:tcBorders>
              <w:left w:val="nil"/>
              <w:right w:val="nil"/>
            </w:tcBorders>
          </w:tcPr>
          <w:p w14:paraId="6089FD39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901" w:type="pct"/>
            <w:tcBorders>
              <w:left w:val="nil"/>
              <w:right w:val="nil"/>
            </w:tcBorders>
          </w:tcPr>
          <w:p w14:paraId="75C7B8E2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40 sec</w:t>
            </w:r>
          </w:p>
        </w:tc>
      </w:tr>
      <w:tr w:rsidR="006F1453" w:rsidRPr="006F1453" w14:paraId="6A990841" w14:textId="77777777" w:rsidTr="0D818F6D">
        <w:trPr>
          <w:cantSplit/>
        </w:trPr>
        <w:tc>
          <w:tcPr>
            <w:tcW w:w="1012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461D779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7" w:type="pct"/>
            <w:tcBorders>
              <w:left w:val="single" w:sz="12" w:space="0" w:color="auto"/>
              <w:right w:val="nil"/>
            </w:tcBorders>
          </w:tcPr>
          <w:p w14:paraId="62617930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905" w:type="pct"/>
            <w:vMerge/>
            <w:tcBorders>
              <w:left w:val="nil"/>
              <w:right w:val="nil"/>
            </w:tcBorders>
          </w:tcPr>
          <w:p w14:paraId="3CF2D8B6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5" w:type="pct"/>
            <w:tcBorders>
              <w:left w:val="nil"/>
              <w:right w:val="nil"/>
            </w:tcBorders>
          </w:tcPr>
          <w:p w14:paraId="28D22040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901" w:type="pct"/>
            <w:tcBorders>
              <w:left w:val="nil"/>
              <w:right w:val="nil"/>
            </w:tcBorders>
          </w:tcPr>
          <w:p w14:paraId="7575CF39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1 min</w:t>
            </w:r>
          </w:p>
        </w:tc>
      </w:tr>
      <w:tr w:rsidR="006F1453" w:rsidRPr="006F1453" w14:paraId="4EAC9B58" w14:textId="77777777" w:rsidTr="0D818F6D">
        <w:trPr>
          <w:cantSplit/>
        </w:trPr>
        <w:tc>
          <w:tcPr>
            <w:tcW w:w="1012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FB78278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88" w:type="pct"/>
            <w:gridSpan w:val="4"/>
            <w:tcBorders>
              <w:left w:val="single" w:sz="12" w:space="0" w:color="auto"/>
            </w:tcBorders>
          </w:tcPr>
          <w:p w14:paraId="01EA0FD7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Re-amplification cycles</w:t>
            </w:r>
          </w:p>
        </w:tc>
      </w:tr>
      <w:tr w:rsidR="006F1453" w:rsidRPr="006F1453" w14:paraId="79091037" w14:textId="77777777" w:rsidTr="0D818F6D">
        <w:trPr>
          <w:cantSplit/>
        </w:trPr>
        <w:tc>
          <w:tcPr>
            <w:tcW w:w="1012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FC39945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7" w:type="pct"/>
            <w:tcBorders>
              <w:left w:val="single" w:sz="12" w:space="0" w:color="auto"/>
              <w:right w:val="nil"/>
            </w:tcBorders>
          </w:tcPr>
          <w:p w14:paraId="4438DD41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Denaturalization</w:t>
            </w:r>
          </w:p>
        </w:tc>
        <w:tc>
          <w:tcPr>
            <w:tcW w:w="905" w:type="pct"/>
            <w:vMerge w:val="restart"/>
            <w:tcBorders>
              <w:left w:val="nil"/>
              <w:right w:val="nil"/>
            </w:tcBorders>
          </w:tcPr>
          <w:p w14:paraId="704A35C2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14:paraId="1F9B38AA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901" w:type="pct"/>
            <w:tcBorders>
              <w:left w:val="nil"/>
              <w:right w:val="nil"/>
            </w:tcBorders>
          </w:tcPr>
          <w:p w14:paraId="6407797A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30 se</w:t>
            </w:r>
          </w:p>
        </w:tc>
      </w:tr>
      <w:tr w:rsidR="006F1453" w:rsidRPr="006F1453" w14:paraId="44C8B68E" w14:textId="77777777" w:rsidTr="0D818F6D">
        <w:trPr>
          <w:cantSplit/>
        </w:trPr>
        <w:tc>
          <w:tcPr>
            <w:tcW w:w="1012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562CB0E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7" w:type="pct"/>
            <w:tcBorders>
              <w:left w:val="single" w:sz="12" w:space="0" w:color="auto"/>
              <w:right w:val="nil"/>
            </w:tcBorders>
          </w:tcPr>
          <w:p w14:paraId="713B2FF1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Annealing</w:t>
            </w:r>
          </w:p>
        </w:tc>
        <w:tc>
          <w:tcPr>
            <w:tcW w:w="905" w:type="pct"/>
            <w:vMerge/>
            <w:tcBorders>
              <w:left w:val="nil"/>
              <w:right w:val="nil"/>
            </w:tcBorders>
          </w:tcPr>
          <w:p w14:paraId="34CE0A41" w14:textId="77777777" w:rsidR="006F1453" w:rsidRPr="006F1453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5" w:type="pct"/>
            <w:tcBorders>
              <w:left w:val="nil"/>
              <w:right w:val="nil"/>
            </w:tcBorders>
          </w:tcPr>
          <w:p w14:paraId="6F8A58DE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901" w:type="pct"/>
            <w:tcBorders>
              <w:left w:val="nil"/>
              <w:right w:val="nil"/>
            </w:tcBorders>
          </w:tcPr>
          <w:p w14:paraId="7350EAB2" w14:textId="77777777" w:rsidR="006F1453" w:rsidRPr="006F1453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40 sec</w:t>
            </w:r>
          </w:p>
        </w:tc>
      </w:tr>
      <w:tr w:rsidR="006F1453" w:rsidRPr="006F1453" w14:paraId="59395976" w14:textId="77777777" w:rsidTr="0D818F6D">
        <w:trPr>
          <w:cantSplit/>
        </w:trPr>
        <w:tc>
          <w:tcPr>
            <w:tcW w:w="1012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2EBF3C5" w14:textId="77777777" w:rsidR="006F1453" w:rsidRPr="00AF6825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7" w:type="pct"/>
            <w:tcBorders>
              <w:left w:val="single" w:sz="12" w:space="0" w:color="auto"/>
              <w:bottom w:val="nil"/>
              <w:right w:val="nil"/>
            </w:tcBorders>
          </w:tcPr>
          <w:p w14:paraId="178C62A1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905" w:type="pct"/>
            <w:vMerge/>
            <w:tcBorders>
              <w:left w:val="nil"/>
              <w:bottom w:val="nil"/>
              <w:right w:val="nil"/>
            </w:tcBorders>
          </w:tcPr>
          <w:p w14:paraId="6D98A12B" w14:textId="77777777" w:rsidR="006F1453" w:rsidRPr="00AF6825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5" w:type="pct"/>
            <w:tcBorders>
              <w:left w:val="nil"/>
              <w:bottom w:val="nil"/>
              <w:right w:val="nil"/>
            </w:tcBorders>
          </w:tcPr>
          <w:p w14:paraId="787309E1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</w:tcPr>
          <w:p w14:paraId="730B9C30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2 min</w:t>
            </w:r>
          </w:p>
        </w:tc>
      </w:tr>
      <w:tr w:rsidR="006F1453" w:rsidRPr="006F1453" w14:paraId="02DBDA5C" w14:textId="77777777" w:rsidTr="0D818F6D">
        <w:trPr>
          <w:cantSplit/>
        </w:trPr>
        <w:tc>
          <w:tcPr>
            <w:tcW w:w="1012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946DB82" w14:textId="77777777" w:rsidR="006F1453" w:rsidRPr="00AF6825" w:rsidRDefault="006F1453" w:rsidP="00AF682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7" w:type="pct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EB8EE85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Final extension</w:t>
            </w:r>
          </w:p>
        </w:tc>
        <w:tc>
          <w:tcPr>
            <w:tcW w:w="905" w:type="pct"/>
            <w:tcBorders>
              <w:left w:val="nil"/>
              <w:bottom w:val="single" w:sz="12" w:space="0" w:color="auto"/>
              <w:right w:val="nil"/>
            </w:tcBorders>
          </w:tcPr>
          <w:p w14:paraId="2E32D521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pct"/>
            <w:tcBorders>
              <w:left w:val="nil"/>
              <w:bottom w:val="single" w:sz="12" w:space="0" w:color="auto"/>
              <w:right w:val="nil"/>
            </w:tcBorders>
          </w:tcPr>
          <w:p w14:paraId="56BF1DE6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901" w:type="pct"/>
            <w:tcBorders>
              <w:left w:val="nil"/>
              <w:bottom w:val="single" w:sz="12" w:space="0" w:color="auto"/>
              <w:right w:val="nil"/>
            </w:tcBorders>
          </w:tcPr>
          <w:p w14:paraId="4A595E01" w14:textId="77777777" w:rsidR="006F1453" w:rsidRPr="00AF6825" w:rsidRDefault="0D818F6D" w:rsidP="0D818F6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D818F6D">
              <w:rPr>
                <w:rFonts w:ascii="Arial" w:eastAsia="Arial" w:hAnsi="Arial" w:cs="Arial"/>
                <w:sz w:val="20"/>
                <w:szCs w:val="20"/>
                <w:lang w:val="en-US"/>
              </w:rPr>
              <w:t>15 min</w:t>
            </w:r>
          </w:p>
        </w:tc>
      </w:tr>
    </w:tbl>
    <w:p w14:paraId="5997CC1D" w14:textId="77777777" w:rsidR="007D00E3" w:rsidRPr="006F1453" w:rsidRDefault="007D00E3" w:rsidP="006F1453">
      <w:pPr>
        <w:spacing w:after="0" w:line="240" w:lineRule="auto"/>
        <w:rPr>
          <w:rFonts w:ascii="Arial" w:hAnsi="Arial" w:cs="Arial"/>
          <w:lang w:val="en-US"/>
        </w:rPr>
      </w:pPr>
    </w:p>
    <w:sectPr w:rsidR="007D00E3" w:rsidRPr="006F1453" w:rsidSect="001B0F07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F2B55" w14:textId="77777777" w:rsidR="002049CD" w:rsidRDefault="002049CD" w:rsidP="00082993">
      <w:pPr>
        <w:spacing w:after="0" w:line="240" w:lineRule="auto"/>
      </w:pPr>
      <w:r>
        <w:separator/>
      </w:r>
    </w:p>
  </w:endnote>
  <w:endnote w:type="continuationSeparator" w:id="0">
    <w:p w14:paraId="4B4476E7" w14:textId="77777777" w:rsidR="002049CD" w:rsidRDefault="002049CD" w:rsidP="0008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800"/>
      <w:gridCol w:w="4800"/>
      <w:gridCol w:w="4800"/>
    </w:tblGrid>
    <w:tr w:rsidR="0D818F6D" w14:paraId="3206597E" w14:textId="77777777" w:rsidTr="0D818F6D">
      <w:tc>
        <w:tcPr>
          <w:tcW w:w="4800" w:type="dxa"/>
        </w:tcPr>
        <w:p w14:paraId="14D7BFF5" w14:textId="266C838B" w:rsidR="0D818F6D" w:rsidRDefault="0D818F6D" w:rsidP="0D818F6D">
          <w:pPr>
            <w:pStyle w:val="Encabezado"/>
            <w:ind w:left="-115"/>
          </w:pPr>
        </w:p>
      </w:tc>
      <w:tc>
        <w:tcPr>
          <w:tcW w:w="4800" w:type="dxa"/>
        </w:tcPr>
        <w:p w14:paraId="03D49D8B" w14:textId="7EED8B37" w:rsidR="0D818F6D" w:rsidRDefault="0D818F6D" w:rsidP="0D818F6D">
          <w:pPr>
            <w:pStyle w:val="Encabezado"/>
            <w:jc w:val="center"/>
          </w:pPr>
        </w:p>
      </w:tc>
      <w:tc>
        <w:tcPr>
          <w:tcW w:w="4800" w:type="dxa"/>
        </w:tcPr>
        <w:p w14:paraId="15736FA0" w14:textId="6BFAD93F" w:rsidR="0D818F6D" w:rsidRDefault="0D818F6D" w:rsidP="0D818F6D">
          <w:pPr>
            <w:pStyle w:val="Encabezado"/>
            <w:ind w:right="-115"/>
            <w:jc w:val="right"/>
          </w:pPr>
        </w:p>
      </w:tc>
    </w:tr>
  </w:tbl>
  <w:p w14:paraId="38B90503" w14:textId="17FF1CBB" w:rsidR="0D818F6D" w:rsidRDefault="0D818F6D" w:rsidP="0D818F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C8965" w14:textId="77777777" w:rsidR="002049CD" w:rsidRDefault="002049CD" w:rsidP="00082993">
      <w:pPr>
        <w:spacing w:after="0" w:line="240" w:lineRule="auto"/>
      </w:pPr>
      <w:r>
        <w:separator/>
      </w:r>
    </w:p>
  </w:footnote>
  <w:footnote w:type="continuationSeparator" w:id="0">
    <w:p w14:paraId="2782D915" w14:textId="77777777" w:rsidR="002049CD" w:rsidRDefault="002049CD" w:rsidP="00082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800"/>
      <w:gridCol w:w="4800"/>
      <w:gridCol w:w="4800"/>
    </w:tblGrid>
    <w:tr w:rsidR="0D818F6D" w14:paraId="638D92CC" w14:textId="77777777" w:rsidTr="0D818F6D">
      <w:tc>
        <w:tcPr>
          <w:tcW w:w="4800" w:type="dxa"/>
        </w:tcPr>
        <w:p w14:paraId="7182736A" w14:textId="5C5D5D9F" w:rsidR="0D818F6D" w:rsidRDefault="0D818F6D" w:rsidP="0D818F6D">
          <w:pPr>
            <w:pStyle w:val="Encabezado"/>
            <w:ind w:left="-115"/>
          </w:pPr>
        </w:p>
      </w:tc>
      <w:tc>
        <w:tcPr>
          <w:tcW w:w="4800" w:type="dxa"/>
        </w:tcPr>
        <w:p w14:paraId="44BE95D5" w14:textId="508EED71" w:rsidR="0D818F6D" w:rsidRDefault="0D818F6D" w:rsidP="0D818F6D">
          <w:pPr>
            <w:pStyle w:val="Encabezado"/>
            <w:jc w:val="center"/>
          </w:pPr>
        </w:p>
      </w:tc>
      <w:tc>
        <w:tcPr>
          <w:tcW w:w="4800" w:type="dxa"/>
        </w:tcPr>
        <w:p w14:paraId="5CDB31BC" w14:textId="1762F44C" w:rsidR="0D818F6D" w:rsidRDefault="0D818F6D" w:rsidP="0D818F6D">
          <w:pPr>
            <w:pStyle w:val="Encabezado"/>
            <w:ind w:right="-115"/>
            <w:jc w:val="right"/>
          </w:pPr>
        </w:p>
      </w:tc>
    </w:tr>
  </w:tbl>
  <w:p w14:paraId="7A82338C" w14:textId="28EFE2E9" w:rsidR="0D818F6D" w:rsidRDefault="0D818F6D" w:rsidP="0D818F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MDU0N7c0NDQwN7VU0lEKTi0uzszPAykwrwUAnL9JhSwAAAA="/>
  </w:docVars>
  <w:rsids>
    <w:rsidRoot w:val="00587623"/>
    <w:rsid w:val="00006788"/>
    <w:rsid w:val="000114B7"/>
    <w:rsid w:val="00013160"/>
    <w:rsid w:val="00015BAC"/>
    <w:rsid w:val="00025D0E"/>
    <w:rsid w:val="000306AD"/>
    <w:rsid w:val="00047B3C"/>
    <w:rsid w:val="00067C61"/>
    <w:rsid w:val="00082993"/>
    <w:rsid w:val="000B26BE"/>
    <w:rsid w:val="000C0082"/>
    <w:rsid w:val="000D0610"/>
    <w:rsid w:val="000D3946"/>
    <w:rsid w:val="000F72D2"/>
    <w:rsid w:val="00122A05"/>
    <w:rsid w:val="001240A1"/>
    <w:rsid w:val="00125C61"/>
    <w:rsid w:val="0015106B"/>
    <w:rsid w:val="00163294"/>
    <w:rsid w:val="00174533"/>
    <w:rsid w:val="001902E2"/>
    <w:rsid w:val="00193827"/>
    <w:rsid w:val="001A02F9"/>
    <w:rsid w:val="001A1296"/>
    <w:rsid w:val="001B0F07"/>
    <w:rsid w:val="001C0CD6"/>
    <w:rsid w:val="001C5D9C"/>
    <w:rsid w:val="001D1A3A"/>
    <w:rsid w:val="001E6556"/>
    <w:rsid w:val="002049CD"/>
    <w:rsid w:val="00247F02"/>
    <w:rsid w:val="00287FBB"/>
    <w:rsid w:val="002B3F1A"/>
    <w:rsid w:val="002E4122"/>
    <w:rsid w:val="003108FB"/>
    <w:rsid w:val="00312372"/>
    <w:rsid w:val="003456EA"/>
    <w:rsid w:val="00357142"/>
    <w:rsid w:val="003A5C5E"/>
    <w:rsid w:val="003C39D9"/>
    <w:rsid w:val="003C4036"/>
    <w:rsid w:val="003E5DB6"/>
    <w:rsid w:val="003F55AB"/>
    <w:rsid w:val="004216EC"/>
    <w:rsid w:val="00423E29"/>
    <w:rsid w:val="00466A48"/>
    <w:rsid w:val="0048322A"/>
    <w:rsid w:val="00492259"/>
    <w:rsid w:val="00492E94"/>
    <w:rsid w:val="00494590"/>
    <w:rsid w:val="004B1DBF"/>
    <w:rsid w:val="004B4E60"/>
    <w:rsid w:val="004E3E6A"/>
    <w:rsid w:val="004F19D3"/>
    <w:rsid w:val="00527FF4"/>
    <w:rsid w:val="005420E8"/>
    <w:rsid w:val="00547E76"/>
    <w:rsid w:val="00580DC3"/>
    <w:rsid w:val="00587623"/>
    <w:rsid w:val="00593558"/>
    <w:rsid w:val="005B2916"/>
    <w:rsid w:val="005C6FD6"/>
    <w:rsid w:val="00606AB4"/>
    <w:rsid w:val="00610AB8"/>
    <w:rsid w:val="00633844"/>
    <w:rsid w:val="006418D7"/>
    <w:rsid w:val="00690C94"/>
    <w:rsid w:val="006B1650"/>
    <w:rsid w:val="006C5A80"/>
    <w:rsid w:val="006E5E35"/>
    <w:rsid w:val="006F1453"/>
    <w:rsid w:val="00711FE1"/>
    <w:rsid w:val="00737528"/>
    <w:rsid w:val="00741597"/>
    <w:rsid w:val="007604BF"/>
    <w:rsid w:val="00766819"/>
    <w:rsid w:val="0078399B"/>
    <w:rsid w:val="00795F78"/>
    <w:rsid w:val="007A33E8"/>
    <w:rsid w:val="007B35FB"/>
    <w:rsid w:val="007C1814"/>
    <w:rsid w:val="007D00E3"/>
    <w:rsid w:val="007E19FE"/>
    <w:rsid w:val="00821AF3"/>
    <w:rsid w:val="008634A3"/>
    <w:rsid w:val="00866216"/>
    <w:rsid w:val="008860A1"/>
    <w:rsid w:val="00897A06"/>
    <w:rsid w:val="008B2FDC"/>
    <w:rsid w:val="008F563C"/>
    <w:rsid w:val="009007EC"/>
    <w:rsid w:val="00901E6D"/>
    <w:rsid w:val="00931544"/>
    <w:rsid w:val="00963781"/>
    <w:rsid w:val="00964946"/>
    <w:rsid w:val="00983DA4"/>
    <w:rsid w:val="009C1A50"/>
    <w:rsid w:val="009C4097"/>
    <w:rsid w:val="00A753CD"/>
    <w:rsid w:val="00A75885"/>
    <w:rsid w:val="00A77053"/>
    <w:rsid w:val="00A80DC2"/>
    <w:rsid w:val="00A9260C"/>
    <w:rsid w:val="00AA5112"/>
    <w:rsid w:val="00AE2A4C"/>
    <w:rsid w:val="00AF6825"/>
    <w:rsid w:val="00B04453"/>
    <w:rsid w:val="00B31F2D"/>
    <w:rsid w:val="00B3432D"/>
    <w:rsid w:val="00B67220"/>
    <w:rsid w:val="00B73FC7"/>
    <w:rsid w:val="00B825A4"/>
    <w:rsid w:val="00BB6D5C"/>
    <w:rsid w:val="00BC4542"/>
    <w:rsid w:val="00BF3C9D"/>
    <w:rsid w:val="00BF75F5"/>
    <w:rsid w:val="00C332AE"/>
    <w:rsid w:val="00C33EE8"/>
    <w:rsid w:val="00C5072A"/>
    <w:rsid w:val="00C61EE3"/>
    <w:rsid w:val="00C66DC0"/>
    <w:rsid w:val="00C82A5D"/>
    <w:rsid w:val="00C85A0B"/>
    <w:rsid w:val="00CA4DF3"/>
    <w:rsid w:val="00CB1B6F"/>
    <w:rsid w:val="00D701CA"/>
    <w:rsid w:val="00DA25ED"/>
    <w:rsid w:val="00DA6F67"/>
    <w:rsid w:val="00DD47DD"/>
    <w:rsid w:val="00DF22B9"/>
    <w:rsid w:val="00DF4600"/>
    <w:rsid w:val="00DF6BDD"/>
    <w:rsid w:val="00E11CAD"/>
    <w:rsid w:val="00E525EC"/>
    <w:rsid w:val="00E77766"/>
    <w:rsid w:val="00E9182B"/>
    <w:rsid w:val="00EC0E45"/>
    <w:rsid w:val="00EC60C3"/>
    <w:rsid w:val="00EC69F5"/>
    <w:rsid w:val="00ED3141"/>
    <w:rsid w:val="00ED6F5D"/>
    <w:rsid w:val="00EE5984"/>
    <w:rsid w:val="00EE7DC8"/>
    <w:rsid w:val="00F27A6F"/>
    <w:rsid w:val="00F3204E"/>
    <w:rsid w:val="00F50F92"/>
    <w:rsid w:val="00F63036"/>
    <w:rsid w:val="00FA55BE"/>
    <w:rsid w:val="00FB21EE"/>
    <w:rsid w:val="00FC395F"/>
    <w:rsid w:val="00FC6903"/>
    <w:rsid w:val="00FE13B1"/>
    <w:rsid w:val="00FF3A34"/>
    <w:rsid w:val="0D818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F0D6"/>
  <w15:docId w15:val="{EEE4C535-27A6-4A7D-AD8B-16B481DB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82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2993"/>
  </w:style>
  <w:style w:type="paragraph" w:styleId="Piedepgina">
    <w:name w:val="footer"/>
    <w:basedOn w:val="Normal"/>
    <w:link w:val="PiedepginaCar"/>
    <w:uiPriority w:val="99"/>
    <w:semiHidden/>
    <w:unhideWhenUsed/>
    <w:rsid w:val="00082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2993"/>
  </w:style>
  <w:style w:type="paragraph" w:styleId="Textodeglobo">
    <w:name w:val="Balloon Text"/>
    <w:basedOn w:val="Normal"/>
    <w:link w:val="TextodegloboCar"/>
    <w:uiPriority w:val="99"/>
    <w:semiHidden/>
    <w:unhideWhenUsed/>
    <w:rsid w:val="00EC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9F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01E6D"/>
    <w:rPr>
      <w:color w:val="0000FF"/>
      <w:u w:val="single"/>
    </w:rPr>
  </w:style>
  <w:style w:type="character" w:customStyle="1" w:styleId="lg1">
    <w:name w:val="lg1"/>
    <w:rsid w:val="00901E6D"/>
    <w:rPr>
      <w:color w:val="888888"/>
    </w:rPr>
  </w:style>
  <w:style w:type="character" w:customStyle="1" w:styleId="apple-style-span">
    <w:name w:val="apple-style-span"/>
    <w:rsid w:val="00901E6D"/>
  </w:style>
  <w:style w:type="character" w:styleId="Refdecomentario">
    <w:name w:val="annotation reference"/>
    <w:basedOn w:val="Fuentedeprrafopredeter"/>
    <w:uiPriority w:val="99"/>
    <w:semiHidden/>
    <w:unhideWhenUsed/>
    <w:rsid w:val="009649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49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649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9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946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ar"/>
    <w:rsid w:val="00AF6825"/>
    <w:pPr>
      <w:spacing w:line="360" w:lineRule="auto"/>
    </w:pPr>
    <w:rPr>
      <w:rFonts w:ascii="Arial" w:eastAsia="Calibri" w:hAnsi="Arial" w:cs="Arial"/>
      <w:noProof/>
      <w:sz w:val="24"/>
      <w:lang w:val="en-US" w:eastAsia="en-US"/>
    </w:rPr>
  </w:style>
  <w:style w:type="character" w:customStyle="1" w:styleId="EndNoteBibliographyCar">
    <w:name w:val="EndNote Bibliography Car"/>
    <w:basedOn w:val="Fuentedeprrafopredeter"/>
    <w:link w:val="EndNoteBibliography"/>
    <w:rsid w:val="00AF6825"/>
    <w:rPr>
      <w:rFonts w:ascii="Arial" w:eastAsia="Calibri" w:hAnsi="Arial" w:cs="Arial"/>
      <w:noProof/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C008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o.martorelli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miguelmontes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llagnolaf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srael.vega7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srael.vega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Campoy Díaz</dc:creator>
  <cp:lastModifiedBy>Israel Vega</cp:lastModifiedBy>
  <cp:revision>6</cp:revision>
  <dcterms:created xsi:type="dcterms:W3CDTF">2018-10-08T21:25:00Z</dcterms:created>
  <dcterms:modified xsi:type="dcterms:W3CDTF">2018-12-14T02:15:00Z</dcterms:modified>
</cp:coreProperties>
</file>