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pPr w:leftFromText="180" w:rightFromText="180" w:horzAnchor="margin" w:tblpXSpec="center" w:tblpY="720"/>
        <w:tblW w:w="15660" w:type="dxa"/>
        <w:tblLayout w:type="fixed"/>
        <w:tblLook w:val="04A0" w:firstRow="1" w:lastRow="0" w:firstColumn="1" w:lastColumn="0" w:noHBand="0" w:noVBand="1"/>
      </w:tblPr>
      <w:tblGrid>
        <w:gridCol w:w="540"/>
        <w:gridCol w:w="1008"/>
        <w:gridCol w:w="1008"/>
        <w:gridCol w:w="999"/>
        <w:gridCol w:w="9"/>
        <w:gridCol w:w="1008"/>
        <w:gridCol w:w="1008"/>
        <w:gridCol w:w="990"/>
        <w:gridCol w:w="18"/>
        <w:gridCol w:w="1008"/>
        <w:gridCol w:w="1008"/>
        <w:gridCol w:w="981"/>
        <w:gridCol w:w="27"/>
        <w:gridCol w:w="1008"/>
        <w:gridCol w:w="1008"/>
        <w:gridCol w:w="972"/>
        <w:gridCol w:w="36"/>
        <w:gridCol w:w="1008"/>
        <w:gridCol w:w="1008"/>
        <w:gridCol w:w="1008"/>
      </w:tblGrid>
      <w:tr w:rsidR="006D5F8D" w:rsidRPr="00A46240" w14:paraId="519B2CA8" w14:textId="69D1D961" w:rsidTr="00974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nil"/>
            </w:tcBorders>
          </w:tcPr>
          <w:p w14:paraId="148EA31E" w14:textId="6C5210CF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tcBorders>
              <w:top w:val="single" w:sz="4" w:space="0" w:color="auto"/>
              <w:bottom w:val="nil"/>
            </w:tcBorders>
          </w:tcPr>
          <w:p w14:paraId="5AA4BFE3" w14:textId="53697327" w:rsidR="009F01F1" w:rsidRPr="00A46240" w:rsidRDefault="009F01F1" w:rsidP="009743B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Control areas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bottom w:val="nil"/>
            </w:tcBorders>
          </w:tcPr>
          <w:p w14:paraId="45C65BC8" w14:textId="49DF8529" w:rsidR="009F01F1" w:rsidRPr="00A46240" w:rsidRDefault="009F01F1" w:rsidP="009743B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Manipulated areas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nil"/>
            </w:tcBorders>
          </w:tcPr>
          <w:p w14:paraId="328D469D" w14:textId="655AED64" w:rsidR="009F01F1" w:rsidRPr="00A46240" w:rsidRDefault="009F01F1" w:rsidP="009743B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</w:tr>
      <w:tr w:rsidR="006D5F8D" w:rsidRPr="00A46240" w14:paraId="39C1827F" w14:textId="70DACFD8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il"/>
              <w:bottom w:val="single" w:sz="4" w:space="0" w:color="auto"/>
            </w:tcBorders>
          </w:tcPr>
          <w:p w14:paraId="490D0498" w14:textId="77777777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nil"/>
              <w:bottom w:val="single" w:sz="4" w:space="0" w:color="auto"/>
            </w:tcBorders>
          </w:tcPr>
          <w:p w14:paraId="33DEF473" w14:textId="77777777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Cs/>
                <w:sz w:val="24"/>
                <w:szCs w:val="24"/>
              </w:rPr>
              <w:t>Wet season</w:t>
            </w:r>
          </w:p>
        </w:tc>
        <w:tc>
          <w:tcPr>
            <w:tcW w:w="3015" w:type="dxa"/>
            <w:gridSpan w:val="4"/>
            <w:tcBorders>
              <w:top w:val="nil"/>
              <w:bottom w:val="single" w:sz="4" w:space="0" w:color="auto"/>
            </w:tcBorders>
          </w:tcPr>
          <w:p w14:paraId="2045644E" w14:textId="1A7C4533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Cs/>
                <w:sz w:val="24"/>
                <w:szCs w:val="24"/>
              </w:rPr>
              <w:t>Dry season</w:t>
            </w:r>
          </w:p>
        </w:tc>
        <w:tc>
          <w:tcPr>
            <w:tcW w:w="3015" w:type="dxa"/>
            <w:gridSpan w:val="4"/>
            <w:tcBorders>
              <w:top w:val="nil"/>
              <w:bottom w:val="single" w:sz="4" w:space="0" w:color="auto"/>
            </w:tcBorders>
          </w:tcPr>
          <w:p w14:paraId="09B6F3AE" w14:textId="2A4B0932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Cs/>
                <w:sz w:val="24"/>
                <w:szCs w:val="24"/>
              </w:rPr>
              <w:t>Wet season</w:t>
            </w:r>
          </w:p>
        </w:tc>
        <w:tc>
          <w:tcPr>
            <w:tcW w:w="3015" w:type="dxa"/>
            <w:gridSpan w:val="4"/>
            <w:tcBorders>
              <w:top w:val="nil"/>
              <w:bottom w:val="single" w:sz="4" w:space="0" w:color="auto"/>
            </w:tcBorders>
          </w:tcPr>
          <w:p w14:paraId="767E3782" w14:textId="58662636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Cs/>
                <w:sz w:val="24"/>
                <w:szCs w:val="24"/>
              </w:rPr>
              <w:t>Dry season</w:t>
            </w:r>
          </w:p>
        </w:tc>
        <w:tc>
          <w:tcPr>
            <w:tcW w:w="3060" w:type="dxa"/>
            <w:gridSpan w:val="4"/>
            <w:tcBorders>
              <w:top w:val="nil"/>
              <w:bottom w:val="single" w:sz="4" w:space="0" w:color="auto"/>
            </w:tcBorders>
          </w:tcPr>
          <w:p w14:paraId="1564975E" w14:textId="3BE4B0DB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5F8D" w:rsidRPr="00A46240" w14:paraId="71CF5C11" w14:textId="4F0FBB67" w:rsidTr="00974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78CC70" w14:textId="4FF80B28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65AE8E0" w14:textId="72CCCD06" w:rsidR="009F01F1" w:rsidRPr="00A46240" w:rsidRDefault="00C34536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Hb</w:t>
            </w:r>
            <w:r w:rsidR="009F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(g/dL)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8A4D3CF" w14:textId="77777777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E7E64" w14:textId="77777777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SMI (g)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223CC7F" w14:textId="44BD6F07" w:rsidR="009F01F1" w:rsidRPr="00A46240" w:rsidRDefault="00C34536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Hb</w:t>
            </w:r>
            <w:r w:rsidR="009F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(g/dL)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5268FBE0" w14:textId="3C475308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3B51E" w14:textId="17492B5B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SMI (g)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BAC2033" w14:textId="21CAAF7E" w:rsidR="009F01F1" w:rsidRPr="00B33423" w:rsidRDefault="00C34536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Hb</w:t>
            </w:r>
            <w:r w:rsidR="009F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(g/dL)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3F474F4" w14:textId="1CFA2431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FB9ED" w14:textId="434B233F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SMI (g)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B58DFF5" w14:textId="6764D2F9" w:rsidR="009F01F1" w:rsidRPr="00A46240" w:rsidRDefault="00C34536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Hb</w:t>
            </w:r>
            <w:r w:rsidR="009F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(g/dL)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314B7DA" w14:textId="2F7472D4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4AC3B" w14:textId="2165EABC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SMI (g)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8E3AF78" w14:textId="3CD3F5D9" w:rsidR="009F01F1" w:rsidRPr="00A46240" w:rsidRDefault="00C34536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Hb</w:t>
            </w:r>
            <w:r w:rsidR="009F0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(g/dL)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49D32F1" w14:textId="367BEC64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995387C" w14:textId="4B289337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SMI (g)</w:t>
            </w:r>
          </w:p>
        </w:tc>
      </w:tr>
      <w:tr w:rsidR="00D564A9" w:rsidRPr="00A46240" w14:paraId="335D5E4B" w14:textId="5CA4AD42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3497B05E" w14:textId="5F17FEE8" w:rsidR="00D564A9" w:rsidRPr="00A46240" w:rsidRDefault="00D564A9" w:rsidP="009743B7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Non-parasitized</w:t>
            </w:r>
          </w:p>
        </w:tc>
      </w:tr>
      <w:tr w:rsidR="006D5F8D" w:rsidRPr="00A46240" w14:paraId="386EE711" w14:textId="3A55D580" w:rsidTr="002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nil"/>
            </w:tcBorders>
          </w:tcPr>
          <w:p w14:paraId="54363F24" w14:textId="27EE0EB1" w:rsidR="009F01F1" w:rsidRPr="00B33423" w:rsidRDefault="00D564A9" w:rsidP="009743B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53A8D453" w14:textId="5829BF25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3729D">
              <w:rPr>
                <w:rFonts w:ascii="Times New Roman" w:hAnsi="Times New Roman" w:cs="Times New Roman"/>
                <w:bCs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</w:t>
            </w:r>
            <w:r w:rsidR="003372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(23)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EE65869" w14:textId="01F3C5E9" w:rsidR="009F01F1" w:rsidRPr="00A46240" w:rsidRDefault="00A11CE0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38.2 ± 4.0 (23)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35DA68F8" w14:textId="22AE51F0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18.1 ± 2.8 (20) 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16F9CE1C" w14:textId="5155ED87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 ± 1.7 (26)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864BDC0" w14:textId="3DD22B75" w:rsidR="009F01F1" w:rsidRPr="00A46240" w:rsidRDefault="00A11CE0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41.5 ± 5.4 (26)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1BD01D5C" w14:textId="48D3C6BE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16.8 ± 2.1 (29)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4688E7C" w14:textId="5F7AAFA1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1.5 (46)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3239982B" w14:textId="7B432770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42.3 ± 4.5 (46)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3FCE6A32" w14:textId="2A355947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 ± 2.4 (45)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0909945" w14:textId="1E2069D4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1.6 (38)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276A1C58" w14:textId="18C0C40D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43.4 ± 4.3 (37)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6828A4D3" w14:textId="0BC99A90" w:rsidR="009F01F1" w:rsidRPr="00A46240" w:rsidRDefault="00D564A9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16.8 ± 2.2 (39)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1368D98E" w14:textId="200B2B76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(133) 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6081400B" w14:textId="4C22B752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41.8 ± 4.9 (132) 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9EC50B1" w14:textId="35BE6EC6" w:rsidR="009F01F1" w:rsidRPr="00A46240" w:rsidRDefault="006D5F8D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17.2 ± 2.4 (133)</w:t>
            </w:r>
          </w:p>
        </w:tc>
      </w:tr>
      <w:tr w:rsidR="006D5F8D" w:rsidRPr="00A46240" w14:paraId="763454BC" w14:textId="49E04AD3" w:rsidTr="00237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il"/>
              <w:bottom w:val="single" w:sz="4" w:space="0" w:color="auto"/>
            </w:tcBorders>
          </w:tcPr>
          <w:p w14:paraId="11A34B49" w14:textId="17FF40FB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53D1E850" w14:textId="66472716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13.7 ± 1.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(45)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36CA2E1D" w14:textId="302E89DE" w:rsidR="009F01F1" w:rsidRPr="00A46240" w:rsidRDefault="00A11CE0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40.3 ± 4.1 (45)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0557DB57" w14:textId="7EE701E4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 ± 3.4 (45)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1686530D" w14:textId="11C9F8D5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(40)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3A2CE746" w14:textId="28787F05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44.1 ± 5.0 (39)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67B14231" w14:textId="17441891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 ± 2.8 (40)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57209E0D" w14:textId="7A2875E8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1.3 (41)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27C7B92A" w14:textId="43758B75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42.6 ± 3.9 (41)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08A377BF" w14:textId="0082901A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21.3 ± 4.6 (39)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38793DA9" w14:textId="00A435B9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 ± 1.8 (47)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7E159651" w14:textId="26FE8062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45.0 ± 4.9 (45)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3EE22C96" w14:textId="67DF884B" w:rsidR="009F01F1" w:rsidRPr="00A46240" w:rsidRDefault="00D564A9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19.5 ± 2.3 (47)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2FFC1EBF" w14:textId="408470A0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1.7 (173)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0C4A9546" w14:textId="6F96F49F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43.0 ± 4.8 (170)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3CA36728" w14:textId="28E76917" w:rsidR="009F01F1" w:rsidRPr="00A46240" w:rsidRDefault="006D5F8D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20.7 ± 3.4 (171)</w:t>
            </w:r>
          </w:p>
        </w:tc>
      </w:tr>
      <w:tr w:rsidR="00D564A9" w:rsidRPr="00A46240" w14:paraId="0BEB7369" w14:textId="63B92F96" w:rsidTr="00237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2638753" w14:textId="2BECEA1A" w:rsidR="00D564A9" w:rsidRPr="00A46240" w:rsidRDefault="00D564A9" w:rsidP="009743B7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Parasitized</w:t>
            </w:r>
          </w:p>
        </w:tc>
      </w:tr>
      <w:tr w:rsidR="006D5F8D" w:rsidRPr="00A46240" w14:paraId="638DADB3" w14:textId="4F4B6254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nil"/>
            </w:tcBorders>
          </w:tcPr>
          <w:p w14:paraId="278F5C44" w14:textId="36AF1047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sz w:val="24"/>
                <w:szCs w:val="24"/>
              </w:rPr>
              <w:t>F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663E5DC6" w14:textId="44B2273B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 ± 1.7 (12)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1A058AA" w14:textId="59A483CC" w:rsidR="009F01F1" w:rsidRPr="00A46240" w:rsidRDefault="00A11CE0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35.3 ± 5.1 (12)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7F761C2A" w14:textId="250A826F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18.2 ± 2.4 (11)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123701E" w14:textId="75365D82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0.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79113D3" w14:textId="2761A9C3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27.5 ± 2.1 (2)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13B27945" w14:textId="0DCD59A5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 ± 6.5 (3)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4A3FEF91" w14:textId="22E0A87D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12.7 ± 2.2 (31)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D1B5DA5" w14:textId="35A18674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37.5 ± 6.6 (31)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7A70E6D9" w14:textId="775DB17D" w:rsidR="009F01F1" w:rsidRPr="00A46240" w:rsidRDefault="00836432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18.4 ±</w:t>
            </w:r>
            <w:r w:rsidR="00D56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3.3 (29)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E80EE75" w14:textId="423D099B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11.6 ± 1.8 (8)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3C8B5669" w14:textId="0704E808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33.9 ± 5.2 (8)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</w:tcPr>
          <w:p w14:paraId="30B17C7D" w14:textId="3E62C9C2" w:rsidR="009F01F1" w:rsidRPr="00A46240" w:rsidRDefault="00D564A9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 ± 2.7 (8)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CEFB8B5" w14:textId="1EAC4B9D" w:rsidR="009F01F1" w:rsidRPr="00A46240" w:rsidRDefault="009F01F1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2.1 (53)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71880691" w14:textId="07C08166" w:rsidR="009F01F1" w:rsidRPr="00A46240" w:rsidRDefault="00DC63E7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36.0 ± </w:t>
            </w:r>
            <w:r w:rsidR="00836432">
              <w:rPr>
                <w:rFonts w:ascii="Times New Roman" w:hAnsi="Times New Roman" w:cs="Times New Roman"/>
                <w:bCs/>
                <w:sz w:val="24"/>
                <w:szCs w:val="24"/>
              </w:rPr>
              <w:t>6.3 (53)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1A080EEE" w14:textId="679607DE" w:rsidR="009F01F1" w:rsidRPr="00A46240" w:rsidRDefault="006D5F8D" w:rsidP="009743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18.2 ± 3.2 (51)</w:t>
            </w:r>
          </w:p>
        </w:tc>
      </w:tr>
      <w:tr w:rsidR="006D5F8D" w:rsidRPr="00A46240" w14:paraId="36D59516" w14:textId="42316ED7" w:rsidTr="00974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il"/>
              <w:bottom w:val="single" w:sz="4" w:space="0" w:color="auto"/>
            </w:tcBorders>
          </w:tcPr>
          <w:p w14:paraId="4D4DA3D6" w14:textId="2B96D40B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482F0272" w14:textId="3ACD50E3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 ± 1.9 (24)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4E7D9A0B" w14:textId="407234C6" w:rsidR="009F01F1" w:rsidRPr="00A46240" w:rsidRDefault="00A11CE0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36.3</w:t>
            </w:r>
            <w:r w:rsidR="00DC6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  <w:r w:rsidR="00DC6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</w:t>
            </w:r>
            <w:r w:rsidR="00DC6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(24)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438B6E8A" w14:textId="3922263F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21.9 ± 5.4 (23)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571C761A" w14:textId="5292E397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 ± 1.8 (6)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79EBB8B4" w14:textId="64687AB9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36.5 ± 5.2 (6)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6319DBDB" w14:textId="2DF19E96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20.9 ± 3.0 (7)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675F9ADE" w14:textId="0D72CC3C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="008B37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2.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60A22A1E" w14:textId="54236A35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37.6 ± 7.3 (14)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517AA104" w14:textId="4D313D43" w:rsidR="009F01F1" w:rsidRPr="00A46240" w:rsidRDefault="00D564A9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 ± 3.9 (13)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1074AD8B" w14:textId="7903909A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0.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43526AD5" w14:textId="658E6D7E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26.5 ± 2.1 (2)</w:t>
            </w:r>
          </w:p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</w:tcBorders>
          </w:tcPr>
          <w:p w14:paraId="69C291E4" w14:textId="2711BB84" w:rsidR="009F01F1" w:rsidRPr="00A46240" w:rsidRDefault="00D564A9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17.2 ± 3.3 (2)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158BFF80" w14:textId="21B24F62" w:rsidR="009F01F1" w:rsidRPr="00A46240" w:rsidRDefault="009F01F1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 ± 2.</w:t>
            </w:r>
            <w:r w:rsidR="009A18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(46) 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2721A2D1" w14:textId="784D9A5D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36.3 ± 6.3 (46)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7D7618A6" w14:textId="6BDC5FF1" w:rsidR="009F01F1" w:rsidRPr="00A46240" w:rsidRDefault="006D5F8D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21.6 ± 4.6 (45)</w:t>
            </w:r>
          </w:p>
        </w:tc>
      </w:tr>
      <w:tr w:rsidR="00D564A9" w:rsidRPr="00A46240" w14:paraId="24C9593D" w14:textId="77777777" w:rsidTr="0097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0" w:type="dxa"/>
            <w:gridSpan w:val="20"/>
            <w:tcBorders>
              <w:top w:val="nil"/>
              <w:bottom w:val="single" w:sz="4" w:space="0" w:color="auto"/>
            </w:tcBorders>
          </w:tcPr>
          <w:p w14:paraId="5DCD3724" w14:textId="5A466D08" w:rsidR="00D564A9" w:rsidRPr="00A46240" w:rsidRDefault="00D564A9" w:rsidP="009743B7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62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</w:p>
        </w:tc>
      </w:tr>
      <w:tr w:rsidR="006D5F8D" w:rsidRPr="00A46240" w14:paraId="033DBB15" w14:textId="369CA3BF" w:rsidTr="00974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2889D0" w14:textId="66A6E9F2" w:rsidR="009F01F1" w:rsidRPr="00A46240" w:rsidRDefault="009F01F1" w:rsidP="009743B7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ECDC338" w14:textId="19EE38B1" w:rsidR="009F01F1" w:rsidRPr="00A46240" w:rsidRDefault="00236754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 ± 1.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(104)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6C718DB" w14:textId="1E1193C5" w:rsidR="009F01F1" w:rsidRPr="00A46240" w:rsidRDefault="00A11CE0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38.3 ± 5.0 (104)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15769" w14:textId="3ACAE3A0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20.4 ± 4.0 (99)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753266C" w14:textId="04AE74BA" w:rsidR="009F01F1" w:rsidRPr="00A46240" w:rsidRDefault="00236754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14.4 ± 2.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(74)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BF5B774" w14:textId="029CA871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42.1 ± 6.0 (73)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BBC26" w14:textId="223E01E3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19.4 ± 3.4 (79)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FE1C661" w14:textId="0CFE5A36" w:rsidR="009F01F1" w:rsidRPr="00A46240" w:rsidRDefault="00236754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1.9 (132)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41E0DCF" w14:textId="4B756DD6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40.8 ± 5.7 (132)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1B690" w14:textId="0E9CEC2D" w:rsidR="009F01F1" w:rsidRPr="00A46240" w:rsidRDefault="00D564A9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19.3 ± 4.0 (126)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AB3FD92" w14:textId="7C5CB139" w:rsidR="009F01F1" w:rsidRPr="00A46240" w:rsidRDefault="00236754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2.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(95)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A97BCE0" w14:textId="6CC889D1" w:rsidR="009F01F1" w:rsidRPr="00A46240" w:rsidRDefault="00DC63E7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43.0 ± 6.0 (92)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86111" w14:textId="77FA2D1E" w:rsidR="009F01F1" w:rsidRPr="00A46240" w:rsidRDefault="00D564A9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18.2 ± 2.6 (96)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44E847E" w14:textId="48F096A1" w:rsidR="009F01F1" w:rsidRPr="00A46240" w:rsidRDefault="00236754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2.</w:t>
            </w:r>
            <w:r w:rsidR="00A11C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(405)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218FEB6" w14:textId="09C3E161" w:rsidR="009F01F1" w:rsidRPr="00A46240" w:rsidRDefault="00836432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40.9 ± 5.9 (401)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242B193" w14:textId="3796B698" w:rsidR="009F01F1" w:rsidRPr="00A46240" w:rsidRDefault="006D5F8D" w:rsidP="009743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19.3 ± 3.7 (400)</w:t>
            </w:r>
          </w:p>
        </w:tc>
      </w:tr>
    </w:tbl>
    <w:p w14:paraId="5D848AFF" w14:textId="110E8817" w:rsidR="00C06DD2" w:rsidRPr="009743B7" w:rsidRDefault="00F421ED" w:rsidP="00974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0B">
        <w:rPr>
          <w:rFonts w:ascii="Times New Roman" w:hAnsi="Times New Roman" w:cs="Times New Roman"/>
          <w:sz w:val="24"/>
          <w:szCs w:val="24"/>
          <w:lang w:eastAsia="pt-BR" w:bidi="ar-SA"/>
        </w:rPr>
        <w:t>Supplementary Material Table S</w:t>
      </w:r>
      <w:r w:rsidR="005B1CF2">
        <w:rPr>
          <w:rFonts w:ascii="Times New Roman" w:hAnsi="Times New Roman" w:cs="Times New Roman"/>
          <w:sz w:val="24"/>
          <w:szCs w:val="24"/>
          <w:lang w:eastAsia="pt-BR" w:bidi="ar-SA"/>
        </w:rPr>
        <w:t>2</w:t>
      </w:r>
      <w:r w:rsidR="00C404CF">
        <w:rPr>
          <w:rFonts w:ascii="Times New Roman" w:hAnsi="Times New Roman" w:cs="Times New Roman"/>
          <w:sz w:val="24"/>
          <w:szCs w:val="24"/>
          <w:lang w:eastAsia="pt-BR" w:bidi="ar-SA"/>
        </w:rPr>
        <w:t>. Mean</w:t>
      </w:r>
      <w:r w:rsidR="00881ABE">
        <w:rPr>
          <w:rFonts w:ascii="Times New Roman" w:hAnsi="Times New Roman" w:cs="Times New Roman"/>
          <w:sz w:val="24"/>
          <w:szCs w:val="24"/>
          <w:lang w:eastAsia="pt-BR" w:bidi="ar-SA"/>
        </w:rPr>
        <w:t xml:space="preserve"> </w:t>
      </w:r>
      <w:r w:rsidR="00881ABE">
        <w:rPr>
          <w:rFonts w:ascii="Times New Roman" w:hAnsi="Times New Roman" w:cs="Times New Roman"/>
          <w:bCs/>
          <w:sz w:val="24"/>
          <w:szCs w:val="24"/>
        </w:rPr>
        <w:t xml:space="preserve">± standard deviation </w:t>
      </w:r>
      <w:r w:rsidR="00C404CF" w:rsidRPr="00A46240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404CF" w:rsidRPr="00A46240">
        <w:rPr>
          <w:rFonts w:ascii="Times New Roman" w:hAnsi="Times New Roman" w:cs="Times New Roman"/>
          <w:sz w:val="24"/>
          <w:szCs w:val="24"/>
        </w:rPr>
        <w:t>h</w:t>
      </w:r>
      <w:r w:rsidR="005B2EFB">
        <w:rPr>
          <w:rFonts w:ascii="Times New Roman" w:hAnsi="Times New Roman" w:cs="Times New Roman"/>
          <w:sz w:val="24"/>
          <w:szCs w:val="24"/>
        </w:rPr>
        <w:t>a</w:t>
      </w:r>
      <w:r w:rsidR="00C404CF" w:rsidRPr="00A46240">
        <w:rPr>
          <w:rFonts w:ascii="Times New Roman" w:hAnsi="Times New Roman" w:cs="Times New Roman"/>
          <w:sz w:val="24"/>
          <w:szCs w:val="24"/>
        </w:rPr>
        <w:t>emoglobin</w:t>
      </w:r>
      <w:proofErr w:type="spellEnd"/>
      <w:r w:rsidR="00C404CF" w:rsidRPr="00A46240">
        <w:rPr>
          <w:rFonts w:ascii="Times New Roman" w:hAnsi="Times New Roman" w:cs="Times New Roman"/>
          <w:sz w:val="24"/>
          <w:szCs w:val="24"/>
        </w:rPr>
        <w:t xml:space="preserve"> concentration (</w:t>
      </w:r>
      <w:r w:rsidR="00C34536">
        <w:rPr>
          <w:rFonts w:ascii="Times New Roman" w:hAnsi="Times New Roman" w:cs="Times New Roman"/>
          <w:sz w:val="24"/>
          <w:szCs w:val="24"/>
        </w:rPr>
        <w:t>Hb</w:t>
      </w:r>
      <w:r w:rsidR="00C404CF" w:rsidRPr="00A46240">
        <w:rPr>
          <w:rFonts w:ascii="Times New Roman" w:hAnsi="Times New Roman" w:cs="Times New Roman"/>
          <w:sz w:val="24"/>
          <w:szCs w:val="24"/>
        </w:rPr>
        <w:t>)</w:t>
      </w:r>
      <w:r w:rsidR="005B2EFB">
        <w:rPr>
          <w:rFonts w:ascii="Times New Roman" w:hAnsi="Times New Roman" w:cs="Times New Roman"/>
          <w:sz w:val="24"/>
          <w:szCs w:val="24"/>
        </w:rPr>
        <w:t>, h</w:t>
      </w:r>
      <w:r w:rsidR="005B1CF2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5B2EFB">
        <w:rPr>
          <w:rFonts w:ascii="Times New Roman" w:hAnsi="Times New Roman" w:cs="Times New Roman"/>
          <w:sz w:val="24"/>
          <w:szCs w:val="24"/>
        </w:rPr>
        <w:t>ematocrit (</w:t>
      </w:r>
      <w:proofErr w:type="spellStart"/>
      <w:r w:rsidR="005B2EFB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="005B2EFB">
        <w:rPr>
          <w:rFonts w:ascii="Times New Roman" w:hAnsi="Times New Roman" w:cs="Times New Roman"/>
          <w:sz w:val="24"/>
          <w:szCs w:val="24"/>
        </w:rPr>
        <w:t>)</w:t>
      </w:r>
      <w:r w:rsidR="00C404CF" w:rsidRPr="00A46240">
        <w:rPr>
          <w:rFonts w:ascii="Times New Roman" w:hAnsi="Times New Roman" w:cs="Times New Roman"/>
          <w:sz w:val="24"/>
          <w:szCs w:val="24"/>
        </w:rPr>
        <w:t xml:space="preserve"> and body condition (SMI) of each group</w:t>
      </w:r>
      <w:r w:rsidR="00C404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404CF" w:rsidRPr="00CD3B4D">
        <w:rPr>
          <w:rFonts w:ascii="Times New Roman" w:hAnsi="Times New Roman" w:cs="Times New Roman"/>
          <w:i/>
          <w:sz w:val="24"/>
          <w:szCs w:val="24"/>
        </w:rPr>
        <w:t>Gracilinanus</w:t>
      </w:r>
      <w:proofErr w:type="spellEnd"/>
      <w:r w:rsidR="00C404CF" w:rsidRPr="00CD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04CF" w:rsidRPr="00CD3B4D">
        <w:rPr>
          <w:rFonts w:ascii="Times New Roman" w:hAnsi="Times New Roman" w:cs="Times New Roman"/>
          <w:i/>
          <w:sz w:val="24"/>
          <w:szCs w:val="24"/>
        </w:rPr>
        <w:t>agilis</w:t>
      </w:r>
      <w:proofErr w:type="spellEnd"/>
      <w:r w:rsidR="000E7C17">
        <w:rPr>
          <w:rFonts w:ascii="Times New Roman" w:hAnsi="Times New Roman" w:cs="Times New Roman"/>
          <w:sz w:val="24"/>
          <w:szCs w:val="24"/>
        </w:rPr>
        <w:t xml:space="preserve"> during the study from April 2015 to December 2016. </w:t>
      </w:r>
      <w:r w:rsidR="000E7C17" w:rsidRPr="00A46240">
        <w:rPr>
          <w:rFonts w:ascii="Times New Roman" w:hAnsi="Times New Roman" w:cs="Times New Roman"/>
          <w:sz w:val="24"/>
          <w:szCs w:val="24"/>
        </w:rPr>
        <w:t>Number of records</w:t>
      </w:r>
      <w:r w:rsidR="000E7C17">
        <w:rPr>
          <w:rFonts w:ascii="Times New Roman" w:hAnsi="Times New Roman" w:cs="Times New Roman"/>
          <w:sz w:val="24"/>
          <w:szCs w:val="24"/>
        </w:rPr>
        <w:t xml:space="preserve"> in parentheses.</w:t>
      </w:r>
    </w:p>
    <w:p w14:paraId="57D1126D" w14:textId="77777777" w:rsidR="009743B7" w:rsidRDefault="009743B7"/>
    <w:sectPr w:rsidR="009743B7" w:rsidSect="00F421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wNjYxNDYztjQ3MjBW0lEKTi0uzszPAykwqwUAGAhnkywAAAA="/>
  </w:docVars>
  <w:rsids>
    <w:rsidRoot w:val="00B33423"/>
    <w:rsid w:val="000B2A8E"/>
    <w:rsid w:val="000E7C17"/>
    <w:rsid w:val="00165A37"/>
    <w:rsid w:val="00236754"/>
    <w:rsid w:val="00237D19"/>
    <w:rsid w:val="0033729D"/>
    <w:rsid w:val="005B1CF2"/>
    <w:rsid w:val="005B2EFB"/>
    <w:rsid w:val="0061678E"/>
    <w:rsid w:val="006D5F8D"/>
    <w:rsid w:val="00836432"/>
    <w:rsid w:val="00881ABE"/>
    <w:rsid w:val="008B375B"/>
    <w:rsid w:val="009743B7"/>
    <w:rsid w:val="009A1898"/>
    <w:rsid w:val="009F01F1"/>
    <w:rsid w:val="00A11CE0"/>
    <w:rsid w:val="00B33423"/>
    <w:rsid w:val="00C21DFB"/>
    <w:rsid w:val="00C34536"/>
    <w:rsid w:val="00C404CF"/>
    <w:rsid w:val="00CF01A3"/>
    <w:rsid w:val="00D564A9"/>
    <w:rsid w:val="00DB18A4"/>
    <w:rsid w:val="00DC63E7"/>
    <w:rsid w:val="00DE0844"/>
    <w:rsid w:val="00DE5BA4"/>
    <w:rsid w:val="00F421ED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3CCE"/>
  <w15:chartTrackingRefBased/>
  <w15:docId w15:val="{733539D4-2B2D-416F-ADE6-4A0A9478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23"/>
    <w:pPr>
      <w:spacing w:after="0" w:line="240" w:lineRule="auto"/>
    </w:pPr>
    <w:rPr>
      <w:rFonts w:ascii="Garamond" w:eastAsia="Times New Roman" w:hAnsi="Garamond" w:cs="Garamond"/>
      <w:lang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334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3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423"/>
    <w:rPr>
      <w:rFonts w:ascii="Garamond" w:eastAsia="Times New Roman" w:hAnsi="Garamond" w:cs="Garamond"/>
      <w:sz w:val="20"/>
      <w:szCs w:val="20"/>
      <w:lang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23"/>
    <w:rPr>
      <w:rFonts w:ascii="Segoe UI" w:eastAsia="Times New Roman" w:hAnsi="Segoe UI" w:cs="Segoe UI"/>
      <w:sz w:val="18"/>
      <w:szCs w:val="18"/>
      <w:lang w:bidi="pt-BR"/>
    </w:rPr>
  </w:style>
  <w:style w:type="paragraph" w:styleId="Caption">
    <w:name w:val="caption"/>
    <w:basedOn w:val="Normal"/>
    <w:next w:val="Normal"/>
    <w:uiPriority w:val="35"/>
    <w:unhideWhenUsed/>
    <w:qFormat/>
    <w:rsid w:val="00165A3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Zangrandi</cp:lastModifiedBy>
  <cp:revision>2</cp:revision>
  <cp:lastPrinted>2018-08-06T15:51:00Z</cp:lastPrinted>
  <dcterms:created xsi:type="dcterms:W3CDTF">2019-01-07T21:04:00Z</dcterms:created>
  <dcterms:modified xsi:type="dcterms:W3CDTF">2019-01-07T21:04:00Z</dcterms:modified>
</cp:coreProperties>
</file>