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802" w:rsidRPr="003D71A3" w:rsidRDefault="003A1802" w:rsidP="003A1802">
      <w:pPr>
        <w:pStyle w:val="Titulek"/>
        <w:keepNext/>
        <w:rPr>
          <w:i w:val="0"/>
          <w:iCs w:val="0"/>
          <w:color w:val="auto"/>
          <w:sz w:val="22"/>
          <w:szCs w:val="22"/>
          <w:lang w:val="en-GB"/>
        </w:rPr>
      </w:pPr>
      <w:r w:rsidRPr="003D71A3">
        <w:rPr>
          <w:i w:val="0"/>
          <w:iCs w:val="0"/>
          <w:color w:val="auto"/>
          <w:sz w:val="22"/>
          <w:szCs w:val="22"/>
          <w:lang w:val="en-GB"/>
        </w:rPr>
        <w:t xml:space="preserve">Biochemistry results in quails during pre-infection and post-infection bloodwork compared to reference intervals. (Pre = pre-infection values; Post = post-infection values, AST – aspartate aminotransferase, K+ – </w:t>
      </w:r>
      <w:proofErr w:type="spellStart"/>
      <w:r w:rsidRPr="003D71A3">
        <w:rPr>
          <w:i w:val="0"/>
          <w:iCs w:val="0"/>
          <w:color w:val="auto"/>
          <w:sz w:val="22"/>
          <w:szCs w:val="22"/>
          <w:lang w:val="en-GB"/>
        </w:rPr>
        <w:t>kalium</w:t>
      </w:r>
      <w:proofErr w:type="spellEnd"/>
      <w:r w:rsidRPr="003D71A3">
        <w:rPr>
          <w:i w:val="0"/>
          <w:iCs w:val="0"/>
          <w:color w:val="auto"/>
          <w:sz w:val="22"/>
          <w:szCs w:val="22"/>
          <w:lang w:val="en-GB"/>
        </w:rPr>
        <w:t xml:space="preserve">, Na+ - </w:t>
      </w:r>
      <w:proofErr w:type="spellStart"/>
      <w:r w:rsidRPr="003D71A3">
        <w:rPr>
          <w:i w:val="0"/>
          <w:iCs w:val="0"/>
          <w:color w:val="auto"/>
          <w:sz w:val="22"/>
          <w:szCs w:val="22"/>
          <w:lang w:val="en-GB"/>
        </w:rPr>
        <w:t>natrium</w:t>
      </w:r>
      <w:proofErr w:type="spellEnd"/>
      <w:r w:rsidRPr="003D71A3">
        <w:rPr>
          <w:i w:val="0"/>
          <w:iCs w:val="0"/>
          <w:color w:val="auto"/>
          <w:sz w:val="22"/>
          <w:szCs w:val="22"/>
          <w:lang w:val="en-GB"/>
        </w:rPr>
        <w:t>). Values above and below the reference range are marked by dark or light grey background, respectively.</w:t>
      </w:r>
    </w:p>
    <w:p w:rsidR="003A1802" w:rsidRPr="003D71A3" w:rsidRDefault="003A1802" w:rsidP="003A1802">
      <w:pPr>
        <w:pStyle w:val="Titulek"/>
        <w:keepNext/>
        <w:rPr>
          <w:i w:val="0"/>
          <w:iCs w:val="0"/>
          <w:color w:val="auto"/>
          <w:lang w:val="en-GB"/>
        </w:rPr>
      </w:pPr>
    </w:p>
    <w:tbl>
      <w:tblPr>
        <w:tblW w:w="13750" w:type="dxa"/>
        <w:tblLayout w:type="fixed"/>
        <w:tblLook w:val="04A0" w:firstRow="1" w:lastRow="0" w:firstColumn="1" w:lastColumn="0" w:noHBand="0" w:noVBand="1"/>
      </w:tblPr>
      <w:tblGrid>
        <w:gridCol w:w="993"/>
        <w:gridCol w:w="487"/>
        <w:gridCol w:w="505"/>
        <w:gridCol w:w="567"/>
        <w:gridCol w:w="567"/>
        <w:gridCol w:w="567"/>
        <w:gridCol w:w="567"/>
        <w:gridCol w:w="567"/>
        <w:gridCol w:w="567"/>
        <w:gridCol w:w="650"/>
        <w:gridCol w:w="500"/>
        <w:gridCol w:w="551"/>
        <w:gridCol w:w="567"/>
        <w:gridCol w:w="508"/>
        <w:gridCol w:w="48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3A1802" w:rsidRPr="00ED0706" w:rsidTr="00B00DB8">
        <w:trPr>
          <w:trHeight w:val="300"/>
        </w:trPr>
        <w:tc>
          <w:tcPr>
            <w:tcW w:w="993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A1802" w:rsidRPr="003D71A3" w:rsidRDefault="003A1802" w:rsidP="00B00DB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D71A3">
              <w:rPr>
                <w:rFonts w:eastAsia="Times New Roman"/>
                <w:b/>
                <w:bCs/>
                <w:sz w:val="16"/>
                <w:szCs w:val="16"/>
              </w:rPr>
              <w:t>Group</w:t>
            </w:r>
          </w:p>
        </w:tc>
        <w:tc>
          <w:tcPr>
            <w:tcW w:w="487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A1802" w:rsidRPr="003D71A3" w:rsidRDefault="003A1802" w:rsidP="00B00DB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D71A3">
              <w:rPr>
                <w:rFonts w:eastAsia="Times New Roman"/>
                <w:b/>
                <w:bCs/>
                <w:sz w:val="16"/>
                <w:szCs w:val="16"/>
              </w:rPr>
              <w:t>N°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1802" w:rsidRPr="003D71A3" w:rsidRDefault="003A1802" w:rsidP="00B00DB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D71A3">
              <w:rPr>
                <w:rFonts w:eastAsia="Times New Roman"/>
                <w:b/>
                <w:bCs/>
                <w:sz w:val="16"/>
                <w:szCs w:val="16"/>
              </w:rPr>
              <w:t>AST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1802" w:rsidRPr="003D71A3" w:rsidRDefault="003A1802" w:rsidP="00B00DB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proofErr w:type="spellStart"/>
            <w:r w:rsidRPr="003D71A3">
              <w:rPr>
                <w:rFonts w:eastAsia="Times New Roman"/>
                <w:b/>
                <w:bCs/>
                <w:sz w:val="16"/>
                <w:szCs w:val="16"/>
              </w:rPr>
              <w:t>Creatine</w:t>
            </w:r>
            <w:proofErr w:type="spellEnd"/>
            <w:r w:rsidRPr="003D71A3">
              <w:rPr>
                <w:rFonts w:eastAsia="Times New Roman"/>
                <w:b/>
                <w:bCs/>
                <w:sz w:val="16"/>
                <w:szCs w:val="16"/>
              </w:rPr>
              <w:t xml:space="preserve"> kinase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1802" w:rsidRPr="003D71A3" w:rsidRDefault="003A1802" w:rsidP="00B00DB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D71A3">
              <w:rPr>
                <w:rFonts w:eastAsia="Times New Roman"/>
                <w:b/>
                <w:bCs/>
                <w:sz w:val="16"/>
                <w:szCs w:val="16"/>
              </w:rPr>
              <w:t>Uric acid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1802" w:rsidRPr="003D71A3" w:rsidRDefault="003A1802" w:rsidP="00B00DB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D71A3">
              <w:rPr>
                <w:rFonts w:eastAsia="Times New Roman"/>
                <w:b/>
                <w:bCs/>
                <w:sz w:val="16"/>
                <w:szCs w:val="16"/>
              </w:rPr>
              <w:t>Glucose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1802" w:rsidRPr="003D71A3" w:rsidRDefault="003A1802" w:rsidP="00B00DB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D71A3">
              <w:rPr>
                <w:rFonts w:eastAsia="Times New Roman"/>
                <w:b/>
                <w:bCs/>
                <w:sz w:val="16"/>
                <w:szCs w:val="16"/>
              </w:rPr>
              <w:t>Calcium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1802" w:rsidRPr="003D71A3" w:rsidRDefault="003A1802" w:rsidP="00B00DB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D71A3">
              <w:rPr>
                <w:rFonts w:eastAsia="Times New Roman"/>
                <w:b/>
                <w:bCs/>
                <w:sz w:val="16"/>
                <w:szCs w:val="16"/>
              </w:rPr>
              <w:t>Phosphorus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1802" w:rsidRPr="003D71A3" w:rsidRDefault="003A1802" w:rsidP="00B00DB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D71A3">
              <w:rPr>
                <w:rFonts w:eastAsia="Times New Roman"/>
                <w:b/>
                <w:bCs/>
                <w:sz w:val="16"/>
                <w:szCs w:val="16"/>
              </w:rPr>
              <w:t>Total protein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1802" w:rsidRPr="003D71A3" w:rsidRDefault="003A1802" w:rsidP="00B00DB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D71A3">
              <w:rPr>
                <w:rFonts w:eastAsia="Times New Roman"/>
                <w:b/>
                <w:bCs/>
                <w:sz w:val="16"/>
                <w:szCs w:val="16"/>
              </w:rPr>
              <w:t>Albumin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1802" w:rsidRPr="003D71A3" w:rsidRDefault="003A1802" w:rsidP="00B00DB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D71A3">
              <w:rPr>
                <w:rFonts w:eastAsia="Times New Roman"/>
                <w:b/>
                <w:bCs/>
                <w:sz w:val="16"/>
                <w:szCs w:val="16"/>
              </w:rPr>
              <w:t>Globulins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A1802" w:rsidRPr="003D71A3" w:rsidRDefault="003A1802" w:rsidP="00B00DB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D71A3">
              <w:rPr>
                <w:rFonts w:eastAsia="Times New Roman"/>
                <w:b/>
                <w:bCs/>
                <w:sz w:val="16"/>
                <w:szCs w:val="16"/>
              </w:rPr>
              <w:t>K+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A1802" w:rsidRPr="003D71A3" w:rsidRDefault="003A1802" w:rsidP="00B00DB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D71A3">
              <w:rPr>
                <w:rFonts w:eastAsia="Times New Roman"/>
                <w:b/>
                <w:bCs/>
                <w:sz w:val="16"/>
                <w:szCs w:val="16"/>
              </w:rPr>
              <w:t>Na+</w:t>
            </w:r>
          </w:p>
        </w:tc>
      </w:tr>
      <w:tr w:rsidR="003A1802" w:rsidRPr="00ED0706" w:rsidTr="00B00DB8">
        <w:trPr>
          <w:trHeight w:val="300"/>
        </w:trPr>
        <w:tc>
          <w:tcPr>
            <w:tcW w:w="9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A1802" w:rsidRPr="003D71A3" w:rsidRDefault="003A1802" w:rsidP="00B00DB8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48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A1802" w:rsidRPr="003D71A3" w:rsidRDefault="003A1802" w:rsidP="00B00DB8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1802" w:rsidRPr="003D71A3" w:rsidRDefault="003A1802" w:rsidP="00B00DB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D71A3">
              <w:rPr>
                <w:rFonts w:eastAsia="Times New Roman"/>
                <w:b/>
                <w:bCs/>
                <w:sz w:val="16"/>
                <w:szCs w:val="16"/>
              </w:rPr>
              <w:t>(µ</w:t>
            </w:r>
            <w:proofErr w:type="spellStart"/>
            <w:r w:rsidRPr="003D71A3">
              <w:rPr>
                <w:rFonts w:eastAsia="Times New Roman"/>
                <w:b/>
                <w:bCs/>
                <w:sz w:val="16"/>
                <w:szCs w:val="16"/>
              </w:rPr>
              <w:t>kat</w:t>
            </w:r>
            <w:proofErr w:type="spellEnd"/>
            <w:r w:rsidRPr="003D71A3">
              <w:rPr>
                <w:rFonts w:eastAsia="Times New Roman"/>
                <w:b/>
                <w:bCs/>
                <w:sz w:val="16"/>
                <w:szCs w:val="16"/>
              </w:rPr>
              <w:t>/L)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1802" w:rsidRPr="003D71A3" w:rsidRDefault="003A1802" w:rsidP="00B00DB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D71A3">
              <w:rPr>
                <w:rFonts w:eastAsia="Times New Roman"/>
                <w:b/>
                <w:bCs/>
                <w:sz w:val="16"/>
                <w:szCs w:val="16"/>
              </w:rPr>
              <w:t>(µ</w:t>
            </w:r>
            <w:proofErr w:type="spellStart"/>
            <w:r w:rsidRPr="003D71A3">
              <w:rPr>
                <w:rFonts w:eastAsia="Times New Roman"/>
                <w:b/>
                <w:bCs/>
                <w:sz w:val="16"/>
                <w:szCs w:val="16"/>
              </w:rPr>
              <w:t>kat</w:t>
            </w:r>
            <w:proofErr w:type="spellEnd"/>
            <w:r w:rsidRPr="003D71A3">
              <w:rPr>
                <w:rFonts w:eastAsia="Times New Roman"/>
                <w:b/>
                <w:bCs/>
                <w:sz w:val="16"/>
                <w:szCs w:val="16"/>
              </w:rPr>
              <w:t>/L)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1802" w:rsidRPr="003D71A3" w:rsidRDefault="003A1802" w:rsidP="00B00DB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D71A3">
              <w:rPr>
                <w:rFonts w:eastAsia="Times New Roman"/>
                <w:b/>
                <w:bCs/>
                <w:sz w:val="16"/>
                <w:szCs w:val="16"/>
              </w:rPr>
              <w:t>(µ</w:t>
            </w:r>
            <w:proofErr w:type="spellStart"/>
            <w:r w:rsidRPr="003D71A3">
              <w:rPr>
                <w:rFonts w:eastAsia="Times New Roman"/>
                <w:b/>
                <w:bCs/>
                <w:sz w:val="16"/>
                <w:szCs w:val="16"/>
              </w:rPr>
              <w:t>mol</w:t>
            </w:r>
            <w:proofErr w:type="spellEnd"/>
            <w:r w:rsidRPr="003D71A3">
              <w:rPr>
                <w:rFonts w:eastAsia="Times New Roman"/>
                <w:b/>
                <w:bCs/>
                <w:sz w:val="16"/>
                <w:szCs w:val="16"/>
              </w:rPr>
              <w:t>/L)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1802" w:rsidRPr="003D71A3" w:rsidRDefault="003A1802" w:rsidP="00B00DB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D71A3">
              <w:rPr>
                <w:rFonts w:eastAsia="Times New Roman"/>
                <w:b/>
                <w:bCs/>
                <w:sz w:val="16"/>
                <w:szCs w:val="16"/>
              </w:rPr>
              <w:t>(</w:t>
            </w:r>
            <w:proofErr w:type="spellStart"/>
            <w:r w:rsidRPr="003D71A3">
              <w:rPr>
                <w:rFonts w:eastAsia="Times New Roman"/>
                <w:b/>
                <w:bCs/>
                <w:sz w:val="16"/>
                <w:szCs w:val="16"/>
              </w:rPr>
              <w:t>mmol</w:t>
            </w:r>
            <w:proofErr w:type="spellEnd"/>
            <w:r w:rsidRPr="003D71A3">
              <w:rPr>
                <w:rFonts w:eastAsia="Times New Roman"/>
                <w:b/>
                <w:bCs/>
                <w:sz w:val="16"/>
                <w:szCs w:val="16"/>
              </w:rPr>
              <w:t>/L)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1802" w:rsidRPr="003D71A3" w:rsidRDefault="003A1802" w:rsidP="00B00DB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D71A3">
              <w:rPr>
                <w:rFonts w:eastAsia="Times New Roman"/>
                <w:b/>
                <w:bCs/>
                <w:sz w:val="16"/>
                <w:szCs w:val="16"/>
              </w:rPr>
              <w:t>(</w:t>
            </w:r>
            <w:proofErr w:type="spellStart"/>
            <w:r w:rsidRPr="003D71A3">
              <w:rPr>
                <w:rFonts w:eastAsia="Times New Roman"/>
                <w:b/>
                <w:bCs/>
                <w:sz w:val="16"/>
                <w:szCs w:val="16"/>
              </w:rPr>
              <w:t>mmol</w:t>
            </w:r>
            <w:proofErr w:type="spellEnd"/>
            <w:r w:rsidRPr="003D71A3">
              <w:rPr>
                <w:rFonts w:eastAsia="Times New Roman"/>
                <w:b/>
                <w:bCs/>
                <w:sz w:val="16"/>
                <w:szCs w:val="16"/>
              </w:rPr>
              <w:t>/L)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1802" w:rsidRPr="003D71A3" w:rsidRDefault="003A1802" w:rsidP="00B00DB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D71A3">
              <w:rPr>
                <w:rFonts w:eastAsia="Times New Roman"/>
                <w:b/>
                <w:bCs/>
                <w:sz w:val="16"/>
                <w:szCs w:val="16"/>
              </w:rPr>
              <w:t>(</w:t>
            </w:r>
            <w:proofErr w:type="spellStart"/>
            <w:r w:rsidRPr="003D71A3">
              <w:rPr>
                <w:rFonts w:eastAsia="Times New Roman"/>
                <w:b/>
                <w:bCs/>
                <w:sz w:val="16"/>
                <w:szCs w:val="16"/>
              </w:rPr>
              <w:t>mmol</w:t>
            </w:r>
            <w:proofErr w:type="spellEnd"/>
            <w:r w:rsidRPr="003D71A3">
              <w:rPr>
                <w:rFonts w:eastAsia="Times New Roman"/>
                <w:b/>
                <w:bCs/>
                <w:sz w:val="16"/>
                <w:szCs w:val="16"/>
              </w:rPr>
              <w:t>/L)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1802" w:rsidRPr="003D71A3" w:rsidRDefault="003A1802" w:rsidP="00B00DB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D71A3">
              <w:rPr>
                <w:rFonts w:eastAsia="Times New Roman"/>
                <w:b/>
                <w:bCs/>
                <w:sz w:val="16"/>
                <w:szCs w:val="16"/>
              </w:rPr>
              <w:t>(g/L)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1802" w:rsidRPr="003D71A3" w:rsidRDefault="003A1802" w:rsidP="00B00DB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D71A3">
              <w:rPr>
                <w:rFonts w:eastAsia="Times New Roman"/>
                <w:b/>
                <w:bCs/>
                <w:sz w:val="16"/>
                <w:szCs w:val="16"/>
              </w:rPr>
              <w:t>(g/L)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1802" w:rsidRPr="003D71A3" w:rsidRDefault="003A1802" w:rsidP="00B00DB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D71A3">
              <w:rPr>
                <w:rFonts w:eastAsia="Times New Roman"/>
                <w:b/>
                <w:bCs/>
                <w:sz w:val="16"/>
                <w:szCs w:val="16"/>
              </w:rPr>
              <w:t>(g/L)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A1802" w:rsidRPr="003D71A3" w:rsidRDefault="003A1802" w:rsidP="00B00DB8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A1802" w:rsidRPr="003D71A3" w:rsidRDefault="003A1802" w:rsidP="00B00DB8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</w:tr>
      <w:tr w:rsidR="003A1802" w:rsidRPr="00ED0706" w:rsidTr="00B00DB8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1802" w:rsidRPr="003D71A3" w:rsidRDefault="003A1802" w:rsidP="00B00DB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D71A3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1802" w:rsidRPr="003D71A3" w:rsidRDefault="003A1802" w:rsidP="00B00DB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D71A3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1802" w:rsidRPr="003D71A3" w:rsidRDefault="003A1802" w:rsidP="00B00DB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D71A3">
              <w:rPr>
                <w:rFonts w:eastAsia="Times New Roman"/>
                <w:b/>
                <w:bCs/>
                <w:sz w:val="16"/>
                <w:szCs w:val="16"/>
              </w:rPr>
              <w:t>pre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1802" w:rsidRPr="003D71A3" w:rsidRDefault="003A1802" w:rsidP="00B00DB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D71A3">
              <w:rPr>
                <w:rFonts w:eastAsia="Times New Roman"/>
                <w:b/>
                <w:bCs/>
                <w:sz w:val="16"/>
                <w:szCs w:val="16"/>
              </w:rPr>
              <w:t>post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1802" w:rsidRPr="003D71A3" w:rsidRDefault="003A1802" w:rsidP="00B00DB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D71A3">
              <w:rPr>
                <w:rFonts w:eastAsia="Times New Roman"/>
                <w:b/>
                <w:bCs/>
                <w:sz w:val="16"/>
                <w:szCs w:val="16"/>
              </w:rPr>
              <w:t>pre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1802" w:rsidRPr="003D71A3" w:rsidRDefault="003A1802" w:rsidP="00B00DB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D71A3">
              <w:rPr>
                <w:rFonts w:eastAsia="Times New Roman"/>
                <w:b/>
                <w:bCs/>
                <w:sz w:val="16"/>
                <w:szCs w:val="16"/>
              </w:rPr>
              <w:t>post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1802" w:rsidRPr="003D71A3" w:rsidRDefault="003A1802" w:rsidP="00B00DB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D71A3">
              <w:rPr>
                <w:rFonts w:eastAsia="Times New Roman"/>
                <w:b/>
                <w:bCs/>
                <w:sz w:val="16"/>
                <w:szCs w:val="16"/>
              </w:rPr>
              <w:t>pre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1802" w:rsidRPr="003D71A3" w:rsidRDefault="003A1802" w:rsidP="00B00DB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D71A3">
              <w:rPr>
                <w:rFonts w:eastAsia="Times New Roman"/>
                <w:b/>
                <w:bCs/>
                <w:sz w:val="16"/>
                <w:szCs w:val="16"/>
              </w:rPr>
              <w:t>post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1802" w:rsidRPr="003D71A3" w:rsidRDefault="003A1802" w:rsidP="00B00DB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D71A3">
              <w:rPr>
                <w:rFonts w:eastAsia="Times New Roman"/>
                <w:b/>
                <w:bCs/>
                <w:sz w:val="16"/>
                <w:szCs w:val="16"/>
              </w:rPr>
              <w:t>pre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1802" w:rsidRPr="003D71A3" w:rsidRDefault="003A1802" w:rsidP="00B00DB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D71A3">
              <w:rPr>
                <w:rFonts w:eastAsia="Times New Roman"/>
                <w:b/>
                <w:bCs/>
                <w:sz w:val="16"/>
                <w:szCs w:val="16"/>
              </w:rPr>
              <w:t>post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1802" w:rsidRPr="003D71A3" w:rsidRDefault="003A1802" w:rsidP="00B00DB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D71A3">
              <w:rPr>
                <w:rFonts w:eastAsia="Times New Roman"/>
                <w:b/>
                <w:bCs/>
                <w:sz w:val="16"/>
                <w:szCs w:val="16"/>
              </w:rPr>
              <w:t>pre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1802" w:rsidRPr="003D71A3" w:rsidRDefault="003A1802" w:rsidP="00B00DB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D71A3">
              <w:rPr>
                <w:rFonts w:eastAsia="Times New Roman"/>
                <w:b/>
                <w:bCs/>
                <w:sz w:val="16"/>
                <w:szCs w:val="16"/>
              </w:rPr>
              <w:t>post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1802" w:rsidRPr="003D71A3" w:rsidRDefault="003A1802" w:rsidP="00B00DB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D71A3">
              <w:rPr>
                <w:rFonts w:eastAsia="Times New Roman"/>
                <w:b/>
                <w:bCs/>
                <w:sz w:val="16"/>
                <w:szCs w:val="16"/>
              </w:rPr>
              <w:t>pre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1802" w:rsidRPr="003D71A3" w:rsidRDefault="003A1802" w:rsidP="00B00DB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D71A3">
              <w:rPr>
                <w:rFonts w:eastAsia="Times New Roman"/>
                <w:b/>
                <w:bCs/>
                <w:sz w:val="16"/>
                <w:szCs w:val="16"/>
              </w:rPr>
              <w:t>post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1802" w:rsidRPr="003D71A3" w:rsidRDefault="003A1802" w:rsidP="00B00DB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D71A3">
              <w:rPr>
                <w:rFonts w:eastAsia="Times New Roman"/>
                <w:b/>
                <w:bCs/>
                <w:sz w:val="16"/>
                <w:szCs w:val="16"/>
              </w:rPr>
              <w:t>pre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1802" w:rsidRPr="003D71A3" w:rsidRDefault="003A1802" w:rsidP="00B00DB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D71A3">
              <w:rPr>
                <w:rFonts w:eastAsia="Times New Roman"/>
                <w:b/>
                <w:bCs/>
                <w:sz w:val="16"/>
                <w:szCs w:val="16"/>
              </w:rPr>
              <w:t>post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1802" w:rsidRPr="003D71A3" w:rsidRDefault="003A1802" w:rsidP="00B00DB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D71A3">
              <w:rPr>
                <w:rFonts w:eastAsia="Times New Roman"/>
                <w:b/>
                <w:bCs/>
                <w:sz w:val="16"/>
                <w:szCs w:val="16"/>
              </w:rPr>
              <w:t>pre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1802" w:rsidRPr="003D71A3" w:rsidRDefault="003A1802" w:rsidP="00B00DB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D71A3">
              <w:rPr>
                <w:rFonts w:eastAsia="Times New Roman"/>
                <w:b/>
                <w:bCs/>
                <w:sz w:val="16"/>
                <w:szCs w:val="16"/>
              </w:rPr>
              <w:t>post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1802" w:rsidRPr="003D71A3" w:rsidRDefault="003A1802" w:rsidP="00B00DB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D71A3">
              <w:rPr>
                <w:rFonts w:eastAsia="Times New Roman"/>
                <w:b/>
                <w:bCs/>
                <w:sz w:val="16"/>
                <w:szCs w:val="16"/>
              </w:rPr>
              <w:t>pre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1802" w:rsidRPr="003D71A3" w:rsidRDefault="003A1802" w:rsidP="00B00DB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D71A3">
              <w:rPr>
                <w:rFonts w:eastAsia="Times New Roman"/>
                <w:b/>
                <w:bCs/>
                <w:sz w:val="16"/>
                <w:szCs w:val="16"/>
              </w:rPr>
              <w:t>post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1802" w:rsidRPr="003D71A3" w:rsidRDefault="003A1802" w:rsidP="00B00DB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D71A3">
              <w:rPr>
                <w:rFonts w:eastAsia="Times New Roman"/>
                <w:b/>
                <w:bCs/>
                <w:sz w:val="16"/>
                <w:szCs w:val="16"/>
              </w:rPr>
              <w:t>pre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1802" w:rsidRPr="003D71A3" w:rsidRDefault="003A1802" w:rsidP="00B00DB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D71A3">
              <w:rPr>
                <w:rFonts w:eastAsia="Times New Roman"/>
                <w:b/>
                <w:bCs/>
                <w:sz w:val="16"/>
                <w:szCs w:val="16"/>
              </w:rPr>
              <w:t>post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1802" w:rsidRPr="003D71A3" w:rsidRDefault="003A1802" w:rsidP="00B00DB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D71A3">
              <w:rPr>
                <w:rFonts w:eastAsia="Times New Roman"/>
                <w:b/>
                <w:bCs/>
                <w:sz w:val="16"/>
                <w:szCs w:val="16"/>
              </w:rPr>
              <w:t>pre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1802" w:rsidRPr="003D71A3" w:rsidRDefault="003A1802" w:rsidP="00B00DB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D71A3">
              <w:rPr>
                <w:rFonts w:eastAsia="Times New Roman"/>
                <w:b/>
                <w:bCs/>
                <w:sz w:val="16"/>
                <w:szCs w:val="16"/>
              </w:rPr>
              <w:t>post</w:t>
            </w:r>
          </w:p>
        </w:tc>
      </w:tr>
      <w:tr w:rsidR="003A1802" w:rsidRPr="00ED0706" w:rsidTr="00B00DB8">
        <w:trPr>
          <w:trHeight w:val="300"/>
        </w:trPr>
        <w:tc>
          <w:tcPr>
            <w:tcW w:w="993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A1802" w:rsidRPr="003D71A3" w:rsidRDefault="003A1802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bookmarkStart w:id="0" w:name="_GoBack" w:colFirst="1" w:colLast="1"/>
            <w:r w:rsidRPr="003D71A3">
              <w:rPr>
                <w:rFonts w:eastAsia="Times New Roman"/>
                <w:sz w:val="16"/>
                <w:szCs w:val="16"/>
              </w:rPr>
              <w:t>Low dose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802" w:rsidRPr="002E73CA" w:rsidRDefault="003A1802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2E73CA">
              <w:rPr>
                <w:rFonts w:eastAsia="Times New Roman"/>
                <w:sz w:val="16"/>
                <w:szCs w:val="16"/>
              </w:rPr>
              <w:t>Q1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3A1802" w:rsidRPr="003D71A3" w:rsidRDefault="003A1802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3A1802" w:rsidRPr="003D71A3" w:rsidRDefault="003A1802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2.3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3A1802" w:rsidRPr="003D71A3" w:rsidRDefault="003A1802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1.1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802" w:rsidRPr="003D71A3" w:rsidRDefault="003A1802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1.9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802" w:rsidRPr="003D71A3" w:rsidRDefault="003A1802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353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3A1802" w:rsidRPr="003D71A3" w:rsidRDefault="003A1802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802" w:rsidRPr="003D71A3" w:rsidRDefault="003A1802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14.7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802" w:rsidRPr="003D71A3" w:rsidRDefault="003A1802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15.6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802" w:rsidRPr="003D71A3" w:rsidRDefault="003A1802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1.39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802" w:rsidRPr="003D71A3" w:rsidRDefault="003A1802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1.47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802" w:rsidRPr="003D71A3" w:rsidRDefault="003A1802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1.91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802" w:rsidRPr="003D71A3" w:rsidRDefault="003A1802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1.75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802" w:rsidRPr="003D71A3" w:rsidRDefault="003A1802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802" w:rsidRPr="003D71A3" w:rsidRDefault="003A1802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802" w:rsidRPr="003D71A3" w:rsidRDefault="003A1802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802" w:rsidRPr="003D71A3" w:rsidRDefault="003A1802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3A1802" w:rsidRPr="003D71A3" w:rsidRDefault="003A1802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3A1802" w:rsidRPr="003D71A3" w:rsidRDefault="003A1802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3A1802" w:rsidRPr="003D71A3" w:rsidRDefault="003A1802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2.2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3A1802" w:rsidRPr="003D71A3" w:rsidRDefault="003A1802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1.6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802" w:rsidRPr="003D71A3" w:rsidRDefault="003A1802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132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802" w:rsidRPr="003D71A3" w:rsidRDefault="003A1802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135</w:t>
            </w:r>
          </w:p>
        </w:tc>
      </w:tr>
      <w:tr w:rsidR="003A1802" w:rsidRPr="00ED0706" w:rsidTr="00B00DB8">
        <w:trPr>
          <w:trHeight w:val="300"/>
        </w:trPr>
        <w:tc>
          <w:tcPr>
            <w:tcW w:w="9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A1802" w:rsidRPr="003D71A3" w:rsidRDefault="003A1802" w:rsidP="00B00DB8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802" w:rsidRPr="002E73CA" w:rsidRDefault="003A1802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2E73CA">
              <w:rPr>
                <w:rFonts w:eastAsia="Times New Roman"/>
                <w:sz w:val="16"/>
                <w:szCs w:val="16"/>
              </w:rPr>
              <w:t>Q2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3A1802" w:rsidRPr="003D71A3" w:rsidRDefault="003A1802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2.2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3A1802" w:rsidRPr="003D71A3" w:rsidRDefault="003A1802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2.9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802" w:rsidRPr="003D71A3" w:rsidRDefault="003A1802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2.6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802" w:rsidRPr="003D71A3" w:rsidRDefault="003A1802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7.6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802" w:rsidRPr="003D71A3" w:rsidRDefault="003A1802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322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802" w:rsidRPr="003D71A3" w:rsidRDefault="003A1802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257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802" w:rsidRPr="003D71A3" w:rsidRDefault="003A1802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14.5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3A1802" w:rsidRPr="003D71A3" w:rsidRDefault="003A1802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13.4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802" w:rsidRPr="003D71A3" w:rsidRDefault="003A1802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1.68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3A1802" w:rsidRPr="003D71A3" w:rsidRDefault="003A1802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1.83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802" w:rsidRPr="003D71A3" w:rsidRDefault="003A1802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1.98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802" w:rsidRPr="003D71A3" w:rsidRDefault="003A1802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1.64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802" w:rsidRPr="003D71A3" w:rsidRDefault="003A1802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37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802" w:rsidRPr="003D71A3" w:rsidRDefault="003A1802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39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802" w:rsidRPr="003D71A3" w:rsidRDefault="003A1802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3A1802" w:rsidRPr="003D71A3" w:rsidRDefault="003A1802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3A1802" w:rsidRPr="003D71A3" w:rsidRDefault="003A1802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3A1802" w:rsidRPr="003D71A3" w:rsidRDefault="003A1802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3A1802" w:rsidRPr="003D71A3" w:rsidRDefault="003A1802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3A1802" w:rsidRPr="003D71A3" w:rsidRDefault="003A1802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1.9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802" w:rsidRPr="003D71A3" w:rsidRDefault="003A1802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141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802" w:rsidRPr="003D71A3" w:rsidRDefault="003A1802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147</w:t>
            </w:r>
          </w:p>
        </w:tc>
      </w:tr>
      <w:tr w:rsidR="003A1802" w:rsidRPr="00ED0706" w:rsidTr="00B00DB8">
        <w:trPr>
          <w:trHeight w:val="300"/>
        </w:trPr>
        <w:tc>
          <w:tcPr>
            <w:tcW w:w="9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A1802" w:rsidRPr="003D71A3" w:rsidRDefault="003A1802" w:rsidP="00B00DB8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1802" w:rsidRPr="002E73CA" w:rsidRDefault="003A1802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2E73CA">
              <w:rPr>
                <w:rFonts w:eastAsia="Times New Roman"/>
                <w:sz w:val="16"/>
                <w:szCs w:val="16"/>
              </w:rPr>
              <w:t>Q3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3A1802" w:rsidRPr="003D71A3" w:rsidRDefault="003A1802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2.9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3A1802" w:rsidRPr="003D71A3" w:rsidRDefault="003A1802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3.1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3A1802" w:rsidRPr="003D71A3" w:rsidRDefault="003A1802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1.1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3A1802" w:rsidRPr="003D71A3" w:rsidRDefault="003A1802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0.8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3A1802" w:rsidRPr="003D71A3" w:rsidRDefault="003A1802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509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1802" w:rsidRPr="003D71A3" w:rsidRDefault="003A1802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328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1802" w:rsidRPr="003D71A3" w:rsidRDefault="003A1802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15.1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1802" w:rsidRPr="003D71A3" w:rsidRDefault="003A1802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15.6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1802" w:rsidRPr="003D71A3" w:rsidRDefault="003A1802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1.49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1802" w:rsidRPr="003D71A3" w:rsidRDefault="003A1802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1.26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1802" w:rsidRPr="003D71A3" w:rsidRDefault="003A1802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1.56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1802" w:rsidRPr="003D71A3" w:rsidRDefault="003A1802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1.25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1802" w:rsidRPr="003D71A3" w:rsidRDefault="003A1802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1802" w:rsidRPr="003D71A3" w:rsidRDefault="003A1802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1802" w:rsidRPr="003D71A3" w:rsidRDefault="003A1802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1802" w:rsidRPr="003D71A3" w:rsidRDefault="003A1802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3A1802" w:rsidRPr="003D71A3" w:rsidRDefault="003A1802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3A1802" w:rsidRPr="003D71A3" w:rsidRDefault="003A1802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3A1802" w:rsidRPr="003D71A3" w:rsidRDefault="003A1802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3A1802" w:rsidRPr="003D71A3" w:rsidRDefault="003A1802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1.8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1802" w:rsidRPr="003D71A3" w:rsidRDefault="003A1802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141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1802" w:rsidRPr="003D71A3" w:rsidRDefault="003A1802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140</w:t>
            </w:r>
          </w:p>
        </w:tc>
      </w:tr>
      <w:tr w:rsidR="003A1802" w:rsidRPr="00ED0706" w:rsidTr="00B00DB8">
        <w:trPr>
          <w:trHeight w:val="300"/>
        </w:trPr>
        <w:tc>
          <w:tcPr>
            <w:tcW w:w="993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A1802" w:rsidRPr="003D71A3" w:rsidRDefault="003A1802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High dose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802" w:rsidRPr="002E73CA" w:rsidRDefault="003A1802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2E73CA">
              <w:rPr>
                <w:rFonts w:eastAsia="Times New Roman"/>
                <w:sz w:val="16"/>
                <w:szCs w:val="16"/>
              </w:rPr>
              <w:t>Q4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3A1802" w:rsidRPr="003D71A3" w:rsidRDefault="003A1802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3.1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3A1802" w:rsidRPr="003D71A3" w:rsidRDefault="003A1802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4.5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802" w:rsidRPr="003D71A3" w:rsidRDefault="003A1802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5.2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802" w:rsidRPr="003D71A3" w:rsidRDefault="003A1802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3A1802" w:rsidRPr="003D71A3" w:rsidRDefault="003A1802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786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802" w:rsidRPr="003D71A3" w:rsidRDefault="003A1802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241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802" w:rsidRPr="003D71A3" w:rsidRDefault="003A1802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16.7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802" w:rsidRPr="003D71A3" w:rsidRDefault="003A1802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14.4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3A1802" w:rsidRPr="003D71A3" w:rsidRDefault="003A1802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2.08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3A1802" w:rsidRPr="003D71A3" w:rsidRDefault="003A1802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1.89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802" w:rsidRPr="003D71A3" w:rsidRDefault="003A1802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1.65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802" w:rsidRPr="003D71A3" w:rsidRDefault="003A1802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1.43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802" w:rsidRPr="003D71A3" w:rsidRDefault="003A1802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38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802" w:rsidRPr="003D71A3" w:rsidRDefault="003A1802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3A1802" w:rsidRPr="003D71A3" w:rsidRDefault="003A1802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802" w:rsidRPr="003D71A3" w:rsidRDefault="003A1802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3A1802" w:rsidRPr="003D71A3" w:rsidRDefault="003A1802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3A1802" w:rsidRPr="003D71A3" w:rsidRDefault="003A1802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3A1802" w:rsidRPr="003D71A3" w:rsidRDefault="003A1802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2.9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3A1802" w:rsidRPr="003D71A3" w:rsidRDefault="003A1802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1.8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802" w:rsidRPr="003D71A3" w:rsidRDefault="003A1802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141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802" w:rsidRPr="003D71A3" w:rsidRDefault="003A1802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130</w:t>
            </w:r>
          </w:p>
        </w:tc>
      </w:tr>
      <w:tr w:rsidR="003A1802" w:rsidRPr="00ED0706" w:rsidTr="00B00DB8">
        <w:trPr>
          <w:trHeight w:val="300"/>
        </w:trPr>
        <w:tc>
          <w:tcPr>
            <w:tcW w:w="9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A1802" w:rsidRPr="003D71A3" w:rsidRDefault="003A1802" w:rsidP="00B00DB8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802" w:rsidRPr="002E73CA" w:rsidRDefault="003A1802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2E73CA">
              <w:rPr>
                <w:rFonts w:eastAsia="Times New Roman"/>
                <w:sz w:val="16"/>
                <w:szCs w:val="16"/>
              </w:rPr>
              <w:t>Q5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3A1802" w:rsidRPr="003D71A3" w:rsidRDefault="003A1802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2.5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3A1802" w:rsidRPr="003D71A3" w:rsidRDefault="003A1802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2.5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802" w:rsidRPr="003D71A3" w:rsidRDefault="003A1802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2.2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3A1802" w:rsidRPr="003D71A3" w:rsidRDefault="003A1802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0.9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3A1802" w:rsidRPr="003D71A3" w:rsidRDefault="003A1802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728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3A1802" w:rsidRPr="003D71A3" w:rsidRDefault="003A1802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802" w:rsidRPr="003D71A3" w:rsidRDefault="003A1802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19.3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802" w:rsidRPr="003D71A3" w:rsidRDefault="003A1802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14.9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3A1802" w:rsidRPr="003D71A3" w:rsidRDefault="003A1802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1.94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802" w:rsidRPr="003D71A3" w:rsidRDefault="003A1802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1.65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802" w:rsidRPr="003D71A3" w:rsidRDefault="003A1802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1.88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802" w:rsidRPr="003D71A3" w:rsidRDefault="003A1802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1.1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802" w:rsidRPr="003D71A3" w:rsidRDefault="003A1802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38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802" w:rsidRPr="003D71A3" w:rsidRDefault="003A1802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802" w:rsidRPr="003D71A3" w:rsidRDefault="003A1802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802" w:rsidRPr="003D71A3" w:rsidRDefault="003A1802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3A1802" w:rsidRPr="003D71A3" w:rsidRDefault="003A1802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3A1802" w:rsidRPr="003D71A3" w:rsidRDefault="003A1802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3A1802" w:rsidRPr="003D71A3" w:rsidRDefault="003A1802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2.7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3A1802" w:rsidRPr="003D71A3" w:rsidRDefault="003A1802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1.7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802" w:rsidRPr="003D71A3" w:rsidRDefault="003A1802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158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802" w:rsidRPr="003D71A3" w:rsidRDefault="003A1802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143</w:t>
            </w:r>
          </w:p>
        </w:tc>
      </w:tr>
      <w:tr w:rsidR="003A1802" w:rsidRPr="00ED0706" w:rsidTr="00B00DB8">
        <w:trPr>
          <w:trHeight w:val="300"/>
        </w:trPr>
        <w:tc>
          <w:tcPr>
            <w:tcW w:w="9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A1802" w:rsidRPr="003D71A3" w:rsidRDefault="003A1802" w:rsidP="00B00DB8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1802" w:rsidRPr="002E73CA" w:rsidRDefault="003A1802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2E73CA">
              <w:rPr>
                <w:rFonts w:eastAsia="Times New Roman"/>
                <w:sz w:val="16"/>
                <w:szCs w:val="16"/>
              </w:rPr>
              <w:t>Q6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3A1802" w:rsidRPr="003D71A3" w:rsidRDefault="003A1802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2.4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3A1802" w:rsidRPr="003D71A3" w:rsidRDefault="003A1802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2.7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3A1802" w:rsidRPr="003D71A3" w:rsidRDefault="003A1802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0.9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3A1802" w:rsidRPr="003D71A3" w:rsidRDefault="003A1802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0.9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1802" w:rsidRPr="003D71A3" w:rsidRDefault="003A1802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3A1802" w:rsidRPr="003D71A3" w:rsidRDefault="003A1802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645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3A1802" w:rsidRPr="003D71A3" w:rsidRDefault="003A1802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11.9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3A1802" w:rsidRPr="003D71A3" w:rsidRDefault="003A1802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12.5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1802" w:rsidRPr="003D71A3" w:rsidRDefault="003A1802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1.21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3A1802" w:rsidRPr="003D71A3" w:rsidRDefault="003A1802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1.81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1802" w:rsidRPr="003D71A3" w:rsidRDefault="003A1802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1.08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1802" w:rsidRPr="003D71A3" w:rsidRDefault="003A1802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0.93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1802" w:rsidRPr="003D71A3" w:rsidRDefault="003A1802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1802" w:rsidRPr="003D71A3" w:rsidRDefault="003A1802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1802" w:rsidRPr="003D71A3" w:rsidRDefault="003A1802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1802" w:rsidRPr="003D71A3" w:rsidRDefault="003A1802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3A1802" w:rsidRPr="003D71A3" w:rsidRDefault="003A1802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3A1802" w:rsidRPr="003D71A3" w:rsidRDefault="003A1802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3A1802" w:rsidRPr="003D71A3" w:rsidRDefault="003A1802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2.3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3A1802" w:rsidRPr="003D71A3" w:rsidRDefault="003A1802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1.5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1802" w:rsidRPr="003D71A3" w:rsidRDefault="003A1802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1802" w:rsidRPr="003D71A3" w:rsidRDefault="003A1802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141</w:t>
            </w:r>
          </w:p>
        </w:tc>
      </w:tr>
      <w:tr w:rsidR="003A1802" w:rsidRPr="00ED0706" w:rsidTr="00B00DB8">
        <w:trPr>
          <w:trHeight w:val="300"/>
        </w:trPr>
        <w:tc>
          <w:tcPr>
            <w:tcW w:w="993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A1802" w:rsidRPr="003D71A3" w:rsidRDefault="003A1802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Snail fed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802" w:rsidRPr="002E73CA" w:rsidRDefault="003A1802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2E73CA">
              <w:rPr>
                <w:rFonts w:eastAsia="Times New Roman"/>
                <w:sz w:val="16"/>
                <w:szCs w:val="16"/>
              </w:rPr>
              <w:t>Q7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3A1802" w:rsidRPr="003D71A3" w:rsidRDefault="003A1802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1.8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3A1802" w:rsidRPr="003D71A3" w:rsidRDefault="003A1802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2.7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802" w:rsidRPr="003D71A3" w:rsidRDefault="003A1802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3.5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802" w:rsidRPr="003D71A3" w:rsidRDefault="003A1802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5.4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802" w:rsidRPr="003D71A3" w:rsidRDefault="003A1802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250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802" w:rsidRPr="003D71A3" w:rsidRDefault="003A1802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370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802" w:rsidRPr="003D71A3" w:rsidRDefault="003A1802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15.5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802" w:rsidRPr="003D71A3" w:rsidRDefault="003A1802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17.2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802" w:rsidRPr="003D71A3" w:rsidRDefault="003A1802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1.61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802" w:rsidRPr="003D71A3" w:rsidRDefault="003A1802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1.63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802" w:rsidRPr="003D71A3" w:rsidRDefault="003A1802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1.72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802" w:rsidRPr="003D71A3" w:rsidRDefault="003A1802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1.51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802" w:rsidRPr="003D71A3" w:rsidRDefault="003A1802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802" w:rsidRPr="003D71A3" w:rsidRDefault="003A1802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802" w:rsidRPr="003D71A3" w:rsidRDefault="003A1802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802" w:rsidRPr="003D71A3" w:rsidRDefault="003A1802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802" w:rsidRPr="003D71A3" w:rsidRDefault="003A1802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3A1802" w:rsidRPr="003D71A3" w:rsidRDefault="003A1802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3A1802" w:rsidRPr="003D71A3" w:rsidRDefault="003A1802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2.7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3A1802" w:rsidRPr="003D71A3" w:rsidRDefault="003A1802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sz w:val="16"/>
              </w:rPr>
              <w:t>&lt;1.5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802" w:rsidRPr="003D71A3" w:rsidRDefault="003A1802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139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802" w:rsidRPr="003D71A3" w:rsidRDefault="003A1802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140</w:t>
            </w:r>
          </w:p>
        </w:tc>
      </w:tr>
      <w:tr w:rsidR="003A1802" w:rsidRPr="00ED0706" w:rsidTr="00B00DB8">
        <w:trPr>
          <w:trHeight w:val="300"/>
        </w:trPr>
        <w:tc>
          <w:tcPr>
            <w:tcW w:w="9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A1802" w:rsidRPr="003D71A3" w:rsidRDefault="003A1802" w:rsidP="00B00DB8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802" w:rsidRPr="002E73CA" w:rsidRDefault="003A1802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2E73CA">
              <w:rPr>
                <w:rFonts w:eastAsia="Times New Roman"/>
                <w:sz w:val="16"/>
                <w:szCs w:val="16"/>
              </w:rPr>
              <w:t>Q8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3A1802" w:rsidRPr="003D71A3" w:rsidRDefault="003A1802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2.3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3A1802" w:rsidRPr="003D71A3" w:rsidRDefault="003A1802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2.4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3A1802" w:rsidRPr="003D71A3" w:rsidRDefault="003A1802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3A1802" w:rsidRPr="003D71A3" w:rsidRDefault="003A1802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0.6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3A1802" w:rsidRPr="003D71A3" w:rsidRDefault="003A1802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470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3A1802" w:rsidRPr="003D71A3" w:rsidRDefault="003A1802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431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802" w:rsidRPr="003D71A3" w:rsidRDefault="003A1802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17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802" w:rsidRPr="003D71A3" w:rsidRDefault="003A1802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16.6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802" w:rsidRPr="003D71A3" w:rsidRDefault="003A1802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1.34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3A1802" w:rsidRPr="003D71A3" w:rsidRDefault="003A1802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1.74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802" w:rsidRPr="003D71A3" w:rsidRDefault="003A1802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1.68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802" w:rsidRPr="003D71A3" w:rsidRDefault="003A1802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1.13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802" w:rsidRPr="003D71A3" w:rsidRDefault="003A1802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802" w:rsidRPr="003D71A3" w:rsidRDefault="003A1802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802" w:rsidRPr="003D71A3" w:rsidRDefault="003A1802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802" w:rsidRPr="003D71A3" w:rsidRDefault="003A1802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3A1802" w:rsidRPr="003D71A3" w:rsidRDefault="003A1802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3A1802" w:rsidRPr="003D71A3" w:rsidRDefault="003A1802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3A1802" w:rsidRPr="003D71A3" w:rsidRDefault="003A1802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2.8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3A1802" w:rsidRPr="003D71A3" w:rsidRDefault="003A1802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1.9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802" w:rsidRPr="003D71A3" w:rsidRDefault="003A1802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143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802" w:rsidRPr="003D71A3" w:rsidRDefault="003A1802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153</w:t>
            </w:r>
          </w:p>
        </w:tc>
      </w:tr>
      <w:tr w:rsidR="003A1802" w:rsidRPr="00ED0706" w:rsidTr="00B00DB8">
        <w:trPr>
          <w:trHeight w:val="300"/>
        </w:trPr>
        <w:tc>
          <w:tcPr>
            <w:tcW w:w="9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A1802" w:rsidRPr="003D71A3" w:rsidRDefault="003A1802" w:rsidP="00B00DB8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1802" w:rsidRPr="002E73CA" w:rsidRDefault="003A1802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2E73CA">
              <w:rPr>
                <w:rFonts w:eastAsia="Times New Roman"/>
                <w:sz w:val="16"/>
                <w:szCs w:val="16"/>
              </w:rPr>
              <w:t>Q9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3A1802" w:rsidRPr="003D71A3" w:rsidRDefault="003A1802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3.8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3A1802" w:rsidRPr="003D71A3" w:rsidRDefault="003A1802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3.6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3A1802" w:rsidRPr="003D71A3" w:rsidRDefault="003A1802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0.8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3A1802" w:rsidRPr="003D71A3" w:rsidRDefault="003A1802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0.5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1802" w:rsidRPr="003D71A3" w:rsidRDefault="003A1802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277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3A1802" w:rsidRPr="003D71A3" w:rsidRDefault="003A1802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625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1802" w:rsidRPr="003D71A3" w:rsidRDefault="003A1802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14.6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1802" w:rsidRPr="003D71A3" w:rsidRDefault="003A1802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16.5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3A1802" w:rsidRPr="003D71A3" w:rsidRDefault="003A1802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1.18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1802" w:rsidRPr="003D71A3" w:rsidRDefault="003A1802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1.67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1802" w:rsidRPr="003D71A3" w:rsidRDefault="003A1802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1.56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1802" w:rsidRPr="003D71A3" w:rsidRDefault="003A1802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1.05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1802" w:rsidRPr="003D71A3" w:rsidRDefault="003A1802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1802" w:rsidRPr="003D71A3" w:rsidRDefault="003A1802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1802" w:rsidRPr="003D71A3" w:rsidRDefault="003A1802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1802" w:rsidRPr="003D71A3" w:rsidRDefault="003A1802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3A1802" w:rsidRPr="003D71A3" w:rsidRDefault="003A1802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3A1802" w:rsidRPr="003D71A3" w:rsidRDefault="003A1802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1802" w:rsidRPr="003D71A3" w:rsidRDefault="003A1802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3.8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3A1802" w:rsidRPr="003D71A3" w:rsidRDefault="003A1802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2.2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1802" w:rsidRPr="003D71A3" w:rsidRDefault="003A1802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1802" w:rsidRPr="003D71A3" w:rsidRDefault="003A1802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&gt;170</w:t>
            </w:r>
          </w:p>
        </w:tc>
      </w:tr>
      <w:tr w:rsidR="003A1802" w:rsidRPr="00ED0706" w:rsidTr="00B00DB8">
        <w:trPr>
          <w:trHeight w:val="300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802" w:rsidRPr="003D71A3" w:rsidRDefault="003A1802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Control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802" w:rsidRPr="002E73CA" w:rsidRDefault="003A1802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2E73CA">
              <w:rPr>
                <w:rFonts w:eastAsia="Times New Roman"/>
                <w:sz w:val="16"/>
                <w:szCs w:val="16"/>
              </w:rPr>
              <w:t>Q10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3A1802" w:rsidRPr="003D71A3" w:rsidRDefault="003A1802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3.2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3A1802" w:rsidRPr="003D71A3" w:rsidRDefault="003A1802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2.7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802" w:rsidRPr="003D71A3" w:rsidRDefault="003A1802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1.9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3A1802" w:rsidRPr="003D71A3" w:rsidRDefault="003A1802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0.9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3A1802" w:rsidRPr="003D71A3" w:rsidRDefault="003A1802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442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802" w:rsidRPr="003D71A3" w:rsidRDefault="003A1802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351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802" w:rsidRPr="003D71A3" w:rsidRDefault="003A1802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14.7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3A1802" w:rsidRPr="003D71A3" w:rsidRDefault="003A1802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12.3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3A1802" w:rsidRPr="003D71A3" w:rsidRDefault="003A1802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1.84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802" w:rsidRPr="003D71A3" w:rsidRDefault="003A1802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1.42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802" w:rsidRPr="003D71A3" w:rsidRDefault="003A1802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1.95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802" w:rsidRPr="003D71A3" w:rsidRDefault="003A1802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1.31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802" w:rsidRPr="003D71A3" w:rsidRDefault="003A1802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802" w:rsidRPr="003D71A3" w:rsidRDefault="003A1802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802" w:rsidRPr="003D71A3" w:rsidRDefault="003A1802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802" w:rsidRPr="003D71A3" w:rsidRDefault="003A1802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3A1802" w:rsidRPr="003D71A3" w:rsidRDefault="003A1802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3A1802" w:rsidRPr="003D71A3" w:rsidRDefault="003A1802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3A1802" w:rsidRPr="003D71A3" w:rsidRDefault="003A1802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1.9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3A1802" w:rsidRPr="003D71A3" w:rsidRDefault="003A1802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sz w:val="16"/>
              </w:rPr>
              <w:t>&lt;1.5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802" w:rsidRPr="003D71A3" w:rsidRDefault="003A1802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148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802" w:rsidRPr="003D71A3" w:rsidRDefault="003A1802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132</w:t>
            </w:r>
          </w:p>
        </w:tc>
      </w:tr>
      <w:tr w:rsidR="003A1802" w:rsidRPr="00ED0706" w:rsidTr="00B00DB8">
        <w:trPr>
          <w:trHeight w:val="300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A1802" w:rsidRPr="003D71A3" w:rsidRDefault="003A1802" w:rsidP="00B00DB8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802" w:rsidRPr="002E73CA" w:rsidRDefault="003A1802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2E73CA">
              <w:rPr>
                <w:rFonts w:eastAsia="Times New Roman"/>
                <w:sz w:val="16"/>
                <w:szCs w:val="16"/>
              </w:rPr>
              <w:t>Q11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3A1802" w:rsidRPr="003D71A3" w:rsidRDefault="003A1802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3A1802" w:rsidRPr="003D71A3" w:rsidRDefault="003A1802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2.5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3A1802" w:rsidRPr="003D71A3" w:rsidRDefault="003A1802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0.8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802" w:rsidRPr="003D71A3" w:rsidRDefault="003A1802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2.7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3A1802" w:rsidRPr="003D71A3" w:rsidRDefault="003A1802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444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802" w:rsidRPr="003D71A3" w:rsidRDefault="003A1802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347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3A1802" w:rsidRPr="003D71A3" w:rsidRDefault="003A1802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18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802" w:rsidRPr="003D71A3" w:rsidRDefault="003A1802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15.4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802" w:rsidRPr="003D71A3" w:rsidRDefault="003A1802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1.63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802" w:rsidRPr="003D71A3" w:rsidRDefault="003A1802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1.66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802" w:rsidRPr="003D71A3" w:rsidRDefault="003A1802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1.66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802" w:rsidRPr="003D71A3" w:rsidRDefault="003A1802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1.02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802" w:rsidRPr="003D71A3" w:rsidRDefault="003A1802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802" w:rsidRPr="003D71A3" w:rsidRDefault="003A1802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802" w:rsidRPr="003D71A3" w:rsidRDefault="003A1802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802" w:rsidRPr="003D71A3" w:rsidRDefault="003A1802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3A1802" w:rsidRPr="003D71A3" w:rsidRDefault="003A1802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3A1802" w:rsidRPr="003D71A3" w:rsidRDefault="003A1802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3A1802" w:rsidRPr="003D71A3" w:rsidRDefault="003A1802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2.6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3A1802" w:rsidRPr="003D71A3" w:rsidRDefault="003A1802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sz w:val="16"/>
              </w:rPr>
              <w:t>&lt;1.5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802" w:rsidRPr="003D71A3" w:rsidRDefault="003A1802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152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802" w:rsidRPr="003D71A3" w:rsidRDefault="003A1802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140</w:t>
            </w:r>
          </w:p>
        </w:tc>
      </w:tr>
      <w:tr w:rsidR="003A1802" w:rsidRPr="00ED0706" w:rsidTr="00B00DB8">
        <w:trPr>
          <w:trHeight w:val="300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A1802" w:rsidRPr="003D71A3" w:rsidRDefault="003A1802" w:rsidP="00B00DB8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802" w:rsidRPr="002E73CA" w:rsidRDefault="003A1802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2E73CA">
              <w:rPr>
                <w:rFonts w:eastAsia="Times New Roman"/>
                <w:sz w:val="16"/>
                <w:szCs w:val="16"/>
              </w:rPr>
              <w:t>Q12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3A1802" w:rsidRPr="003D71A3" w:rsidRDefault="003A1802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4.1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802" w:rsidRPr="003D71A3" w:rsidRDefault="003A1802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ND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802" w:rsidRPr="003D71A3" w:rsidRDefault="003A1802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3.7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802" w:rsidRPr="003D71A3" w:rsidRDefault="003A1802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ND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3A1802" w:rsidRPr="003D71A3" w:rsidRDefault="003A1802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536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802" w:rsidRPr="003D71A3" w:rsidRDefault="003A1802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ND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802" w:rsidRPr="003D71A3" w:rsidRDefault="003A1802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14.7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802" w:rsidRPr="003D71A3" w:rsidRDefault="003A1802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ND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802" w:rsidRPr="003D71A3" w:rsidRDefault="003A1802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1.61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802" w:rsidRPr="003D71A3" w:rsidRDefault="003A1802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ND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802" w:rsidRPr="003D71A3" w:rsidRDefault="003A1802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1.82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802" w:rsidRPr="003D71A3" w:rsidRDefault="003A1802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ND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802" w:rsidRPr="003D71A3" w:rsidRDefault="003A1802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802" w:rsidRPr="003D71A3" w:rsidRDefault="003A1802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ND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802" w:rsidRPr="003D71A3" w:rsidRDefault="003A1802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802" w:rsidRPr="003D71A3" w:rsidRDefault="003A1802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ND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3A1802" w:rsidRPr="003D71A3" w:rsidRDefault="003A1802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802" w:rsidRPr="003D71A3" w:rsidRDefault="003A1802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ND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802" w:rsidRPr="003D71A3" w:rsidRDefault="003A1802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4.4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802" w:rsidRPr="003D71A3" w:rsidRDefault="003A1802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ND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802" w:rsidRPr="003D71A3" w:rsidRDefault="003A1802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147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802" w:rsidRPr="003D71A3" w:rsidRDefault="003A1802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ND</w:t>
            </w:r>
          </w:p>
        </w:tc>
      </w:tr>
      <w:bookmarkEnd w:id="0"/>
      <w:tr w:rsidR="003A1802" w:rsidRPr="00ED0706" w:rsidTr="00B00DB8">
        <w:trPr>
          <w:trHeight w:val="315"/>
        </w:trPr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1802" w:rsidRPr="003D71A3" w:rsidRDefault="003A1802" w:rsidP="00B00DB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D71A3">
              <w:rPr>
                <w:rFonts w:eastAsia="Times New Roman"/>
                <w:b/>
                <w:bCs/>
                <w:sz w:val="16"/>
                <w:szCs w:val="16"/>
              </w:rPr>
              <w:t>Reference range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1802" w:rsidRPr="003D71A3" w:rsidRDefault="003A1802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vertAlign w:val="superscript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6.7– 7</w:t>
            </w:r>
            <w:r w:rsidRPr="003D71A3">
              <w:rPr>
                <w:rFonts w:eastAsia="Times New Roman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1802" w:rsidRPr="003D71A3" w:rsidRDefault="003A1802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vertAlign w:val="superscript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1.7– 8.5</w:t>
            </w:r>
            <w:r w:rsidRPr="003D71A3">
              <w:rPr>
                <w:rFonts w:eastAsia="Times New Roman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1802" w:rsidRPr="003D71A3" w:rsidRDefault="003A1802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vertAlign w:val="superscript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158– 422</w:t>
            </w:r>
            <w:r w:rsidRPr="003D71A3">
              <w:rPr>
                <w:rFonts w:eastAsia="Times New Roman"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1802" w:rsidRPr="003D71A3" w:rsidRDefault="003A1802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vertAlign w:val="superscript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14.41 - 17.36</w:t>
            </w:r>
            <w:r w:rsidRPr="003D71A3">
              <w:rPr>
                <w:rFonts w:eastAsia="Times New Roman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1802" w:rsidRPr="003D71A3" w:rsidRDefault="003A1802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1.20– 1.73</w:t>
            </w:r>
            <w:r w:rsidRPr="003D71A3">
              <w:rPr>
                <w:rFonts w:eastAsia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1802" w:rsidRPr="003D71A3" w:rsidRDefault="003A1802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vertAlign w:val="superscript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2– 2.5</w:t>
            </w:r>
            <w:r w:rsidRPr="003D71A3">
              <w:rPr>
                <w:rFonts w:eastAsia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1802" w:rsidRPr="003D71A3" w:rsidRDefault="003A1802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vertAlign w:val="superscript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6.2– 57</w:t>
            </w:r>
            <w:r w:rsidRPr="003D71A3">
              <w:rPr>
                <w:rFonts w:eastAsia="Times New Roman"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1802" w:rsidRPr="003D71A3" w:rsidRDefault="003A1802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vertAlign w:val="superscript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13– 28</w:t>
            </w:r>
            <w:r w:rsidRPr="003D71A3">
              <w:rPr>
                <w:rFonts w:eastAsia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1802" w:rsidRPr="003D71A3" w:rsidRDefault="003A1802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vertAlign w:val="superscript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15– 41</w:t>
            </w:r>
            <w:r w:rsidRPr="003D71A3">
              <w:rPr>
                <w:rFonts w:eastAsia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1802" w:rsidRPr="003D71A3" w:rsidRDefault="003A1802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vertAlign w:val="superscript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3– 7.3</w:t>
            </w:r>
            <w:r w:rsidRPr="003D71A3">
              <w:rPr>
                <w:rFonts w:eastAsia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1802" w:rsidRPr="003D71A3" w:rsidRDefault="003A1802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vertAlign w:val="superscript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&lt; 180</w:t>
            </w:r>
            <w:r w:rsidRPr="003D71A3">
              <w:rPr>
                <w:rFonts w:eastAsia="Times New Roman"/>
                <w:sz w:val="16"/>
                <w:szCs w:val="16"/>
                <w:vertAlign w:val="superscript"/>
              </w:rPr>
              <w:t>1</w:t>
            </w:r>
          </w:p>
        </w:tc>
      </w:tr>
    </w:tbl>
    <w:p w:rsidR="00435E18" w:rsidRDefault="00435E18" w:rsidP="003A1802">
      <w:pPr>
        <w:spacing w:line="276" w:lineRule="auto"/>
        <w:jc w:val="both"/>
        <w:rPr>
          <w:sz w:val="18"/>
          <w:szCs w:val="18"/>
          <w:vertAlign w:val="superscript"/>
        </w:rPr>
      </w:pPr>
    </w:p>
    <w:p w:rsidR="00435E18" w:rsidRDefault="00435E18" w:rsidP="003A1802">
      <w:pPr>
        <w:spacing w:line="276" w:lineRule="auto"/>
        <w:jc w:val="both"/>
        <w:rPr>
          <w:sz w:val="18"/>
          <w:szCs w:val="18"/>
          <w:vertAlign w:val="superscript"/>
        </w:rPr>
      </w:pPr>
    </w:p>
    <w:p w:rsidR="00F5009A" w:rsidRPr="002E73CA" w:rsidRDefault="003A1802" w:rsidP="003A1802">
      <w:pPr>
        <w:spacing w:line="276" w:lineRule="auto"/>
        <w:jc w:val="both"/>
        <w:rPr>
          <w:noProof/>
          <w:sz w:val="18"/>
          <w:szCs w:val="18"/>
        </w:rPr>
      </w:pPr>
      <w:r w:rsidRPr="002E73CA">
        <w:rPr>
          <w:sz w:val="18"/>
          <w:szCs w:val="18"/>
          <w:vertAlign w:val="superscript"/>
        </w:rPr>
        <w:t>1</w:t>
      </w:r>
      <w:r w:rsidR="00435E18" w:rsidRPr="002E73CA">
        <w:rPr>
          <w:sz w:val="18"/>
          <w:szCs w:val="18"/>
          <w:vertAlign w:val="superscript"/>
        </w:rPr>
        <w:t>, 2</w:t>
      </w:r>
      <w:r w:rsidRPr="002E73CA">
        <w:rPr>
          <w:sz w:val="18"/>
          <w:szCs w:val="18"/>
        </w:rPr>
        <w:t xml:space="preserve"> </w:t>
      </w:r>
      <w:r w:rsidR="00F5009A" w:rsidRPr="002E73CA">
        <w:rPr>
          <w:b/>
          <w:bCs/>
          <w:noProof/>
          <w:sz w:val="18"/>
          <w:szCs w:val="18"/>
        </w:rPr>
        <w:t xml:space="preserve">Crespo, R, and Shivaprasad, HL </w:t>
      </w:r>
      <w:r w:rsidR="00F5009A" w:rsidRPr="002E73CA">
        <w:rPr>
          <w:bCs/>
          <w:noProof/>
          <w:sz w:val="18"/>
          <w:szCs w:val="18"/>
        </w:rPr>
        <w:t>(2014).</w:t>
      </w:r>
      <w:r w:rsidR="00F5009A" w:rsidRPr="002E73CA">
        <w:rPr>
          <w:noProof/>
          <w:sz w:val="18"/>
          <w:szCs w:val="18"/>
        </w:rPr>
        <w:t xml:space="preserve"> Interpretation of laboratory results and values. In </w:t>
      </w:r>
      <w:r w:rsidR="00F5009A" w:rsidRPr="002E73CA">
        <w:rPr>
          <w:i/>
          <w:iCs/>
          <w:noProof/>
          <w:sz w:val="18"/>
          <w:szCs w:val="18"/>
        </w:rPr>
        <w:t>Backyard Poultry Medicine and Surgery: A Guide for Veterinary Practitioners</w:t>
      </w:r>
      <w:r w:rsidR="00F5009A" w:rsidRPr="002E73CA">
        <w:rPr>
          <w:noProof/>
          <w:sz w:val="18"/>
          <w:szCs w:val="18"/>
        </w:rPr>
        <w:t xml:space="preserve"> (ed. C. B. Greenacre &amp; T. Y. Morishita), pp. 283–296. Oxford, UK: John Wiley &amp; Sons.</w:t>
      </w:r>
    </w:p>
    <w:p w:rsidR="00F5009A" w:rsidRPr="002E73CA" w:rsidRDefault="003A1802" w:rsidP="003A1802">
      <w:pPr>
        <w:spacing w:line="276" w:lineRule="auto"/>
        <w:rPr>
          <w:noProof/>
          <w:sz w:val="18"/>
          <w:szCs w:val="18"/>
        </w:rPr>
      </w:pPr>
      <w:r w:rsidRPr="002E73CA">
        <w:rPr>
          <w:sz w:val="18"/>
          <w:szCs w:val="18"/>
          <w:shd w:val="clear" w:color="auto" w:fill="FFFFFF"/>
          <w:vertAlign w:val="superscript"/>
        </w:rPr>
        <w:t>3</w:t>
      </w:r>
      <w:r w:rsidRPr="002E73CA">
        <w:rPr>
          <w:sz w:val="18"/>
          <w:szCs w:val="18"/>
          <w:shd w:val="clear" w:color="auto" w:fill="FFFFFF"/>
        </w:rPr>
        <w:t xml:space="preserve"> </w:t>
      </w:r>
      <w:r w:rsidR="00F5009A" w:rsidRPr="002E73CA">
        <w:rPr>
          <w:b/>
          <w:bCs/>
          <w:noProof/>
          <w:sz w:val="18"/>
          <w:szCs w:val="18"/>
        </w:rPr>
        <w:t>Campbell, T</w:t>
      </w:r>
      <w:r w:rsidR="00F5009A" w:rsidRPr="002E73CA">
        <w:rPr>
          <w:noProof/>
          <w:sz w:val="18"/>
          <w:szCs w:val="18"/>
        </w:rPr>
        <w:t xml:space="preserve"> (2012). Clinical Chemistry of Birds. In </w:t>
      </w:r>
      <w:r w:rsidR="00F5009A" w:rsidRPr="002E73CA">
        <w:rPr>
          <w:i/>
          <w:iCs/>
          <w:noProof/>
          <w:sz w:val="18"/>
          <w:szCs w:val="18"/>
        </w:rPr>
        <w:t>Veterinary Hematology and Clinical Chemistry</w:t>
      </w:r>
      <w:r w:rsidR="00F5009A" w:rsidRPr="002E73CA">
        <w:rPr>
          <w:noProof/>
          <w:sz w:val="18"/>
          <w:szCs w:val="18"/>
        </w:rPr>
        <w:t xml:space="preserve"> (ed. M. A. Thrall, G. Weiser, R. Allison, &amp; T. C.), pp. 582–598. Oxford, UK: John Wiley &amp; Sons.</w:t>
      </w:r>
    </w:p>
    <w:p w:rsidR="00A21A31" w:rsidRPr="002E73CA" w:rsidRDefault="003A1802" w:rsidP="000C46B7">
      <w:pPr>
        <w:widowControl w:val="0"/>
        <w:autoSpaceDE w:val="0"/>
        <w:autoSpaceDN w:val="0"/>
        <w:adjustRightInd w:val="0"/>
        <w:spacing w:line="360" w:lineRule="auto"/>
        <w:ind w:left="480" w:hanging="480"/>
        <w:rPr>
          <w:noProof/>
          <w:szCs w:val="24"/>
        </w:rPr>
      </w:pPr>
      <w:r w:rsidRPr="002E73CA">
        <w:rPr>
          <w:sz w:val="18"/>
          <w:szCs w:val="18"/>
          <w:shd w:val="clear" w:color="auto" w:fill="FFFFFF"/>
          <w:vertAlign w:val="superscript"/>
        </w:rPr>
        <w:t>4</w:t>
      </w:r>
      <w:r w:rsidRPr="002E73CA">
        <w:rPr>
          <w:sz w:val="18"/>
          <w:szCs w:val="18"/>
          <w:shd w:val="clear" w:color="auto" w:fill="FFFFFF"/>
        </w:rPr>
        <w:t xml:space="preserve"> </w:t>
      </w:r>
      <w:r w:rsidR="00F5009A" w:rsidRPr="002E73CA">
        <w:rPr>
          <w:b/>
          <w:bCs/>
          <w:noProof/>
          <w:sz w:val="18"/>
          <w:szCs w:val="18"/>
        </w:rPr>
        <w:t>Scholtz, N, Halle, I, Flachowsky, G and Sauerwein, H</w:t>
      </w:r>
      <w:r w:rsidR="00F5009A" w:rsidRPr="002E73CA">
        <w:rPr>
          <w:noProof/>
          <w:sz w:val="18"/>
          <w:szCs w:val="18"/>
        </w:rPr>
        <w:t xml:space="preserve"> (2009). Serum chemistry reference values in adult Japanese quail (</w:t>
      </w:r>
      <w:r w:rsidR="00F5009A" w:rsidRPr="002E73CA">
        <w:rPr>
          <w:i/>
          <w:noProof/>
          <w:sz w:val="18"/>
          <w:szCs w:val="18"/>
        </w:rPr>
        <w:t>Coturnix coturnix japonica</w:t>
      </w:r>
      <w:r w:rsidR="00F5009A" w:rsidRPr="002E73CA">
        <w:rPr>
          <w:noProof/>
          <w:sz w:val="18"/>
          <w:szCs w:val="18"/>
        </w:rPr>
        <w:t xml:space="preserve">) including sex-related differences. </w:t>
      </w:r>
      <w:r w:rsidR="00F5009A" w:rsidRPr="002E73CA">
        <w:rPr>
          <w:i/>
          <w:iCs/>
          <w:noProof/>
          <w:sz w:val="18"/>
          <w:szCs w:val="18"/>
        </w:rPr>
        <w:t>Po</w:t>
      </w:r>
      <w:r w:rsidR="00811EDA" w:rsidRPr="002E73CA">
        <w:rPr>
          <w:i/>
          <w:iCs/>
          <w:noProof/>
          <w:sz w:val="18"/>
          <w:szCs w:val="18"/>
        </w:rPr>
        <w:t xml:space="preserve">ultry </w:t>
      </w:r>
      <w:r w:rsidR="00F5009A" w:rsidRPr="002E73CA">
        <w:rPr>
          <w:i/>
          <w:iCs/>
          <w:noProof/>
          <w:sz w:val="18"/>
          <w:szCs w:val="18"/>
        </w:rPr>
        <w:t>Science</w:t>
      </w:r>
      <w:r w:rsidR="00F5009A" w:rsidRPr="002E73CA">
        <w:rPr>
          <w:noProof/>
          <w:sz w:val="18"/>
          <w:szCs w:val="18"/>
        </w:rPr>
        <w:t xml:space="preserve"> </w:t>
      </w:r>
      <w:r w:rsidR="00F5009A" w:rsidRPr="002E73CA">
        <w:rPr>
          <w:b/>
          <w:bCs/>
          <w:noProof/>
          <w:sz w:val="18"/>
          <w:szCs w:val="18"/>
        </w:rPr>
        <w:t>88</w:t>
      </w:r>
      <w:r w:rsidR="00F5009A" w:rsidRPr="002E73CA">
        <w:rPr>
          <w:noProof/>
          <w:sz w:val="18"/>
          <w:szCs w:val="18"/>
        </w:rPr>
        <w:t>, 1186–1190. doi: 10.3382/ps.2008-00546.</w:t>
      </w:r>
    </w:p>
    <w:sectPr w:rsidR="00A21A31" w:rsidRPr="002E73CA" w:rsidSect="003A180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802"/>
    <w:rsid w:val="000C46B7"/>
    <w:rsid w:val="002E73CA"/>
    <w:rsid w:val="00345466"/>
    <w:rsid w:val="003A1802"/>
    <w:rsid w:val="00435E18"/>
    <w:rsid w:val="00811EDA"/>
    <w:rsid w:val="00A21A31"/>
    <w:rsid w:val="00F50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304A6"/>
  <w15:chartTrackingRefBased/>
  <w15:docId w15:val="{4A2136F4-EDFA-4450-8568-FEAF2B214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1802"/>
    <w:rPr>
      <w:rFonts w:ascii="Calibri" w:eastAsia="Calibri" w:hAnsi="Calibri" w:cs="Calibri"/>
      <w:lang w:val="en-GB" w:eastAsia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itulek">
    <w:name w:val="caption"/>
    <w:basedOn w:val="Normln"/>
    <w:next w:val="Normln"/>
    <w:uiPriority w:val="35"/>
    <w:unhideWhenUsed/>
    <w:qFormat/>
    <w:rsid w:val="003A1802"/>
    <w:pPr>
      <w:spacing w:after="200" w:line="240" w:lineRule="auto"/>
    </w:pPr>
    <w:rPr>
      <w:i/>
      <w:iCs/>
      <w:color w:val="44546A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barborafeckova.vet@gmail.com</dc:creator>
  <cp:keywords/>
  <dc:description/>
  <cp:lastModifiedBy>barborafeckova.vet@gmail.com</cp:lastModifiedBy>
  <cp:revision>7</cp:revision>
  <dcterms:created xsi:type="dcterms:W3CDTF">2020-11-02T12:07:00Z</dcterms:created>
  <dcterms:modified xsi:type="dcterms:W3CDTF">2020-11-02T12:10:00Z</dcterms:modified>
</cp:coreProperties>
</file>