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099E0" w14:textId="77777777" w:rsidR="00A1128D" w:rsidRPr="00BB7FB9" w:rsidRDefault="00A1128D" w:rsidP="00823E37">
      <w:pPr>
        <w:spacing w:after="60" w:line="480" w:lineRule="auto"/>
        <w:jc w:val="both"/>
        <w:rPr>
          <w:rFonts w:ascii="Times New Roman" w:hAnsi="Times New Roman" w:cs="Times New Roman"/>
          <w:b/>
          <w:color w:val="538135" w:themeColor="accent6" w:themeShade="BF"/>
          <w:sz w:val="24"/>
          <w:szCs w:val="24"/>
          <w:lang w:val="en-GB"/>
        </w:rPr>
      </w:pPr>
      <w:bookmarkStart w:id="0" w:name="_GoBack"/>
      <w:r w:rsidRPr="00BB7FB9">
        <w:rPr>
          <w:rFonts w:ascii="Times New Roman" w:eastAsia="Calibri" w:hAnsi="Times New Roman" w:cs="Times New Roman"/>
          <w:b/>
          <w:bCs/>
          <w:noProof/>
          <w:color w:val="538135" w:themeColor="accent6" w:themeShade="BF"/>
          <w:sz w:val="24"/>
          <w:szCs w:val="24"/>
          <w:lang w:val="en-GB" w:eastAsia="zh-CN"/>
        </w:rPr>
        <w:t xml:space="preserve">Materials and </w:t>
      </w:r>
      <w:r w:rsidRPr="00BB7FB9">
        <w:rPr>
          <w:rFonts w:ascii="Times New Roman" w:hAnsi="Times New Roman" w:cs="Times New Roman"/>
          <w:b/>
          <w:color w:val="538135" w:themeColor="accent6" w:themeShade="BF"/>
          <w:sz w:val="24"/>
          <w:szCs w:val="24"/>
          <w:lang w:val="en-GB"/>
        </w:rPr>
        <w:t xml:space="preserve">Methods </w:t>
      </w:r>
    </w:p>
    <w:p w14:paraId="2E5BFDAB" w14:textId="77777777" w:rsidR="00A1128D" w:rsidRPr="00BB7FB9" w:rsidRDefault="00A1128D" w:rsidP="00823E37">
      <w:pPr>
        <w:spacing w:after="60" w:line="480" w:lineRule="auto"/>
        <w:jc w:val="both"/>
        <w:rPr>
          <w:rFonts w:ascii="Times New Roman" w:hAnsi="Times New Roman" w:cs="Times New Roman"/>
          <w:bCs/>
          <w:i/>
          <w:iCs/>
          <w:color w:val="538135" w:themeColor="accent6" w:themeShade="BF"/>
          <w:sz w:val="24"/>
          <w:szCs w:val="24"/>
          <w:lang w:val="en-GB"/>
        </w:rPr>
      </w:pPr>
      <w:r w:rsidRPr="00BB7FB9">
        <w:rPr>
          <w:rFonts w:ascii="Times New Roman" w:hAnsi="Times New Roman" w:cs="Times New Roman"/>
          <w:bCs/>
          <w:i/>
          <w:iCs/>
          <w:color w:val="538135" w:themeColor="accent6" w:themeShade="BF"/>
          <w:sz w:val="24"/>
          <w:szCs w:val="24"/>
          <w:lang w:val="en-GB"/>
        </w:rPr>
        <w:t xml:space="preserve">Samples and morphological identification of the filaroid nematodes </w:t>
      </w:r>
    </w:p>
    <w:p w14:paraId="1A1F540D" w14:textId="77777777" w:rsidR="00A1128D" w:rsidRPr="00202D7D" w:rsidRDefault="00A1128D" w:rsidP="00823E37">
      <w:pPr>
        <w:spacing w:after="60" w:line="480" w:lineRule="auto"/>
        <w:jc w:val="both"/>
        <w:rPr>
          <w:rFonts w:ascii="Times New Roman" w:hAnsi="Times New Roman" w:cs="Times New Roman"/>
          <w:sz w:val="24"/>
          <w:szCs w:val="24"/>
          <w:lang w:val="en-GB"/>
        </w:rPr>
      </w:pPr>
      <w:r w:rsidRPr="00202D7D">
        <w:rPr>
          <w:rFonts w:ascii="Times New Roman" w:hAnsi="Times New Roman" w:cs="Times New Roman"/>
          <w:sz w:val="24"/>
          <w:szCs w:val="24"/>
          <w:lang w:val="en-GB"/>
        </w:rPr>
        <w:t>In March 2007, four adults red-handed tamarins were found road killed on the edge of the national road 1, near the coast of northern French Guiana. Two males (</w:t>
      </w:r>
      <w:proofErr w:type="spellStart"/>
      <w:r w:rsidRPr="00202D7D">
        <w:rPr>
          <w:rFonts w:ascii="Times New Roman" w:hAnsi="Times New Roman" w:cs="Times New Roman"/>
          <w:sz w:val="24"/>
          <w:szCs w:val="24"/>
          <w:lang w:val="en-GB"/>
        </w:rPr>
        <w:t>TMDl</w:t>
      </w:r>
      <w:proofErr w:type="spellEnd"/>
      <w:r w:rsidRPr="00202D7D">
        <w:rPr>
          <w:rFonts w:ascii="Times New Roman" w:hAnsi="Times New Roman" w:cs="Times New Roman"/>
          <w:sz w:val="24"/>
          <w:szCs w:val="24"/>
          <w:lang w:val="en-GB"/>
        </w:rPr>
        <w:t xml:space="preserve"> and TMD2) were near </w:t>
      </w:r>
      <w:proofErr w:type="spellStart"/>
      <w:r w:rsidRPr="00202D7D">
        <w:rPr>
          <w:rFonts w:ascii="Times New Roman" w:hAnsi="Times New Roman" w:cs="Times New Roman"/>
          <w:sz w:val="24"/>
          <w:szCs w:val="24"/>
          <w:lang w:val="en-GB"/>
        </w:rPr>
        <w:t>Iracoubo</w:t>
      </w:r>
      <w:proofErr w:type="spellEnd"/>
      <w:r w:rsidRPr="00202D7D">
        <w:rPr>
          <w:rFonts w:ascii="Times New Roman" w:hAnsi="Times New Roman" w:cs="Times New Roman"/>
          <w:sz w:val="24"/>
          <w:szCs w:val="24"/>
          <w:lang w:val="en-GB"/>
        </w:rPr>
        <w:t xml:space="preserve">: 5°28'27.5"N 53°11'12.7"W and 5°29'16.4"N 53°13111.S"W. Two others, TMD3 (male) and TMD4 (female) were near Saut Sabbat: 5° 24' 24.S" N 53°42'20. "W and 52.2" N 53°36'30 4"W. </w:t>
      </w:r>
    </w:p>
    <w:p w14:paraId="3EE842C6" w14:textId="0D62299D" w:rsidR="00A1128D" w:rsidRPr="00202D7D" w:rsidRDefault="00A1128D" w:rsidP="00823E37">
      <w:pPr>
        <w:spacing w:after="60" w:line="480" w:lineRule="auto"/>
        <w:jc w:val="both"/>
        <w:rPr>
          <w:rFonts w:ascii="Times New Roman" w:hAnsi="Times New Roman" w:cs="Times New Roman"/>
          <w:sz w:val="24"/>
          <w:szCs w:val="24"/>
          <w:lang w:val="en-GB"/>
        </w:rPr>
      </w:pPr>
      <w:r w:rsidRPr="00202D7D">
        <w:rPr>
          <w:rFonts w:ascii="Times New Roman" w:hAnsi="Times New Roman" w:cs="Times New Roman"/>
          <w:sz w:val="24"/>
          <w:szCs w:val="24"/>
          <w:lang w:val="en-GB"/>
        </w:rPr>
        <w:t xml:space="preserve">Adult filarioid worms were preserved in 70% ethanol for DNA-based studies and in Amman’s for light microscopic observation. </w:t>
      </w:r>
      <w:r w:rsidR="009E456A" w:rsidRPr="00202D7D">
        <w:rPr>
          <w:rFonts w:ascii="Times New Roman" w:hAnsi="Times New Roman" w:cs="Times New Roman"/>
          <w:sz w:val="24"/>
          <w:szCs w:val="24"/>
          <w:lang w:val="en-GB"/>
        </w:rPr>
        <w:t xml:space="preserve">Morphological identification at </w:t>
      </w:r>
      <w:r w:rsidRPr="00202D7D">
        <w:rPr>
          <w:rFonts w:ascii="Times New Roman" w:hAnsi="Times New Roman" w:cs="Times New Roman"/>
          <w:sz w:val="24"/>
          <w:szCs w:val="24"/>
          <w:lang w:val="en-GB"/>
        </w:rPr>
        <w:t xml:space="preserve">species level was performed </w:t>
      </w:r>
      <w:r w:rsidR="009E456A" w:rsidRPr="00202D7D">
        <w:rPr>
          <w:rFonts w:ascii="Times New Roman" w:hAnsi="Times New Roman" w:cs="Times New Roman"/>
          <w:sz w:val="24"/>
          <w:szCs w:val="24"/>
          <w:lang w:val="en-GB"/>
        </w:rPr>
        <w:t>according to the morphology of the anterior and the posterior ends of the worm, position of some organs (</w:t>
      </w:r>
      <w:r w:rsidR="00202D7D" w:rsidRPr="00202D7D">
        <w:rPr>
          <w:rFonts w:ascii="Times New Roman" w:hAnsi="Times New Roman" w:cs="Times New Roman"/>
          <w:sz w:val="24"/>
          <w:szCs w:val="24"/>
          <w:lang w:val="en-GB"/>
        </w:rPr>
        <w:t>i.e.,</w:t>
      </w:r>
      <w:r w:rsidR="009E456A" w:rsidRPr="00202D7D">
        <w:rPr>
          <w:rFonts w:ascii="Times New Roman" w:hAnsi="Times New Roman" w:cs="Times New Roman"/>
          <w:sz w:val="24"/>
          <w:szCs w:val="24"/>
          <w:lang w:val="en-GB"/>
        </w:rPr>
        <w:t xml:space="preserve"> vulva, nerve ring. etc.) along with the morphometric parameters as described in </w:t>
      </w:r>
      <w:r w:rsidR="009E456A" w:rsidRPr="00202D7D">
        <w:rPr>
          <w:rFonts w:ascii="Times New Roman" w:eastAsiaTheme="minorEastAsia" w:hAnsi="Times New Roman" w:cs="Times New Roman"/>
          <w:sz w:val="24"/>
          <w:szCs w:val="24"/>
          <w:lang w:val="en-GB"/>
        </w:rPr>
        <w:fldChar w:fldCharType="begin" w:fldLock="1"/>
      </w:r>
      <w:r w:rsidR="009E456A" w:rsidRPr="00202D7D">
        <w:rPr>
          <w:rFonts w:ascii="Times New Roman" w:eastAsiaTheme="minorEastAsia" w:hAnsi="Times New Roman" w:cs="Times New Roman"/>
          <w:sz w:val="24"/>
          <w:szCs w:val="24"/>
          <w:lang w:val="en-GB"/>
        </w:rPr>
        <w:instrText>ADDIN CSL_CITATION {"citationItems":[{"id":"ITEM-1","itemData":{"ISSN":"0181-0626","author":[{"dropping-particle":"","family":"Bain","given":"O","non-dropping-particle":"","parse-names":false,"suffix":""},{"dropping-particle":"","family":"Petit","given":"G","non-dropping-particle":"","parse-names":false,"suffix":""},{"dropping-particle":"","family":"Rosales-Loesener","given":"L","non-dropping-particle":"","parse-names":false,"suffix":""}],"container-title":"Bulletin du Muséum national d'histoire naturelle. Section A, Zoologie, biologie et écologie animales","id":"ITEM-1","issue":"3","issued":{"date-parts":[["1986"]]},"page":"513-542","title":"Filaires de Singes sud-américains","type":"article-journal","volume":"8"},"uris":["http://www.mendeley.com/documents/?uuid=87af54a6-2b1e-47c5-88c0-ef2c7fa8ea19"]}],"mendeley":{"formattedCitation":"(Bain &lt;i&gt;et al.&lt;/i&gt;, 1986)","manualFormatting":"(Bain et al., 1986)","plainTextFormattedCitation":"(Bain et al., 1986)","previouslyFormattedCitation":"(Bain &lt;i&gt;et al.&lt;/i&gt;, 1986)"},"properties":{"noteIndex":0},"schema":"https://github.com/citation-style-language/schema/raw/master/csl-citation.json"}</w:instrText>
      </w:r>
      <w:r w:rsidR="009E456A" w:rsidRPr="00202D7D">
        <w:rPr>
          <w:rFonts w:ascii="Times New Roman" w:eastAsiaTheme="minorEastAsia" w:hAnsi="Times New Roman" w:cs="Times New Roman"/>
          <w:sz w:val="24"/>
          <w:szCs w:val="24"/>
          <w:lang w:val="en-GB"/>
        </w:rPr>
        <w:fldChar w:fldCharType="separate"/>
      </w:r>
      <w:r w:rsidR="009E456A" w:rsidRPr="00202D7D">
        <w:rPr>
          <w:rFonts w:ascii="Times New Roman" w:eastAsiaTheme="minorEastAsia" w:hAnsi="Times New Roman" w:cs="Times New Roman"/>
          <w:noProof/>
          <w:sz w:val="24"/>
          <w:szCs w:val="24"/>
          <w:lang w:val="en-GB"/>
        </w:rPr>
        <w:t xml:space="preserve">(Bain </w:t>
      </w:r>
      <w:r w:rsidR="009E456A" w:rsidRPr="00202D7D">
        <w:rPr>
          <w:rFonts w:ascii="Times New Roman" w:eastAsiaTheme="minorEastAsia" w:hAnsi="Times New Roman" w:cs="Times New Roman"/>
          <w:i/>
          <w:noProof/>
          <w:sz w:val="24"/>
          <w:szCs w:val="24"/>
          <w:lang w:val="en-GB"/>
        </w:rPr>
        <w:t>et al.</w:t>
      </w:r>
      <w:r w:rsidR="009E456A" w:rsidRPr="00202D7D">
        <w:rPr>
          <w:rFonts w:ascii="Times New Roman" w:eastAsiaTheme="minorEastAsia" w:hAnsi="Times New Roman" w:cs="Times New Roman"/>
          <w:noProof/>
          <w:sz w:val="24"/>
          <w:szCs w:val="24"/>
          <w:lang w:val="en-GB"/>
        </w:rPr>
        <w:t xml:space="preserve"> 1986)</w:t>
      </w:r>
      <w:r w:rsidR="009E456A" w:rsidRPr="00202D7D">
        <w:rPr>
          <w:rFonts w:ascii="Times New Roman" w:eastAsiaTheme="minorEastAsia" w:hAnsi="Times New Roman" w:cs="Times New Roman"/>
          <w:sz w:val="24"/>
          <w:szCs w:val="24"/>
          <w:lang w:val="en-GB"/>
        </w:rPr>
        <w:fldChar w:fldCharType="end"/>
      </w:r>
      <w:r w:rsidR="009E456A" w:rsidRPr="00202D7D">
        <w:rPr>
          <w:rFonts w:ascii="Times New Roman" w:eastAsiaTheme="minorEastAsia" w:hAnsi="Times New Roman" w:cs="Times New Roman"/>
          <w:sz w:val="24"/>
          <w:szCs w:val="24"/>
          <w:lang w:val="en-GB"/>
        </w:rPr>
        <w:t>. Measurement and microscopic examination were performed using</w:t>
      </w:r>
      <w:r w:rsidRPr="00202D7D">
        <w:rPr>
          <w:rFonts w:ascii="Times New Roman" w:hAnsi="Times New Roman" w:cs="Times New Roman"/>
          <w:sz w:val="24"/>
          <w:szCs w:val="24"/>
          <w:lang w:val="en-GB"/>
        </w:rPr>
        <w:t xml:space="preserve"> a DM-LB2 microscope and Leica Las version 4.5.0 software (Leica Microsystems, </w:t>
      </w:r>
      <w:proofErr w:type="spellStart"/>
      <w:r w:rsidRPr="00202D7D">
        <w:rPr>
          <w:rFonts w:ascii="Times New Roman" w:hAnsi="Times New Roman" w:cs="Times New Roman"/>
          <w:sz w:val="24"/>
          <w:szCs w:val="24"/>
          <w:lang w:val="en-GB"/>
        </w:rPr>
        <w:t>Wetzlar</w:t>
      </w:r>
      <w:proofErr w:type="spellEnd"/>
      <w:r w:rsidRPr="00202D7D">
        <w:rPr>
          <w:rFonts w:ascii="Times New Roman" w:hAnsi="Times New Roman" w:cs="Times New Roman"/>
          <w:sz w:val="24"/>
          <w:szCs w:val="24"/>
          <w:lang w:val="en-GB"/>
        </w:rPr>
        <w:t>, Germany).</w:t>
      </w:r>
    </w:p>
    <w:p w14:paraId="6F568DC7" w14:textId="77777777" w:rsidR="00A1128D" w:rsidRPr="00BB7FB9" w:rsidRDefault="00A1128D" w:rsidP="00823E37">
      <w:pPr>
        <w:spacing w:after="60" w:line="480" w:lineRule="auto"/>
        <w:jc w:val="both"/>
        <w:rPr>
          <w:rFonts w:ascii="Times New Roman" w:hAnsi="Times New Roman" w:cs="Times New Roman"/>
          <w:i/>
          <w:iCs/>
          <w:sz w:val="24"/>
          <w:szCs w:val="24"/>
          <w:lang w:val="en-GB"/>
        </w:rPr>
      </w:pPr>
    </w:p>
    <w:p w14:paraId="668A020D" w14:textId="77777777" w:rsidR="00A1128D" w:rsidRPr="00BB7FB9" w:rsidRDefault="00A1128D" w:rsidP="00823E37">
      <w:pPr>
        <w:pStyle w:val="MDPI31text"/>
        <w:spacing w:after="60" w:line="480" w:lineRule="auto"/>
        <w:ind w:firstLine="0"/>
        <w:rPr>
          <w:rFonts w:ascii="Times New Roman" w:hAnsi="Times New Roman"/>
          <w:color w:val="538135" w:themeColor="accent6" w:themeShade="BF"/>
          <w:sz w:val="24"/>
          <w:szCs w:val="24"/>
        </w:rPr>
      </w:pPr>
      <w:r w:rsidRPr="00BB7FB9">
        <w:rPr>
          <w:rFonts w:ascii="Times New Roman" w:hAnsi="Times New Roman"/>
          <w:i/>
          <w:iCs/>
          <w:color w:val="538135" w:themeColor="accent6" w:themeShade="BF"/>
          <w:sz w:val="24"/>
          <w:szCs w:val="24"/>
          <w:lang w:val="en-GB"/>
        </w:rPr>
        <w:t>Molecular identification</w:t>
      </w:r>
      <w:r w:rsidRPr="00BB7FB9">
        <w:rPr>
          <w:rFonts w:ascii="Times New Roman" w:hAnsi="Times New Roman"/>
          <w:color w:val="538135" w:themeColor="accent6" w:themeShade="BF"/>
          <w:sz w:val="24"/>
          <w:szCs w:val="24"/>
          <w:lang w:val="en-GB"/>
        </w:rPr>
        <w:t xml:space="preserve"> and</w:t>
      </w:r>
      <w:r w:rsidRPr="00BB7FB9">
        <w:rPr>
          <w:rFonts w:ascii="Times New Roman" w:hAnsi="Times New Roman"/>
          <w:i/>
          <w:iCs/>
          <w:color w:val="538135" w:themeColor="accent6" w:themeShade="BF"/>
          <w:sz w:val="24"/>
          <w:szCs w:val="24"/>
        </w:rPr>
        <w:t xml:space="preserve"> phylogenetic analysis</w:t>
      </w:r>
    </w:p>
    <w:p w14:paraId="577DA92D" w14:textId="36CC179B" w:rsidR="00A1128D" w:rsidRPr="00202D7D" w:rsidRDefault="00A1128D" w:rsidP="00823E37">
      <w:pPr>
        <w:spacing w:after="60" w:line="480" w:lineRule="auto"/>
        <w:jc w:val="both"/>
        <w:rPr>
          <w:rFonts w:ascii="Times New Roman" w:hAnsi="Times New Roman" w:cs="Times New Roman"/>
          <w:sz w:val="24"/>
          <w:szCs w:val="24"/>
          <w:lang w:val="en-GB"/>
        </w:rPr>
      </w:pPr>
      <w:r w:rsidRPr="00202D7D">
        <w:rPr>
          <w:rFonts w:ascii="Times New Roman" w:hAnsi="Times New Roman" w:cs="Times New Roman"/>
          <w:sz w:val="24"/>
          <w:szCs w:val="24"/>
          <w:lang w:val="en-GB"/>
        </w:rPr>
        <w:t xml:space="preserve">Genomic DNA (gDNA) was extracted from a piece of tissue </w:t>
      </w:r>
      <w:r w:rsidR="00575EEC" w:rsidRPr="00202D7D">
        <w:rPr>
          <w:rFonts w:ascii="Times New Roman" w:hAnsi="Times New Roman" w:cs="Times New Roman"/>
          <w:sz w:val="24"/>
          <w:szCs w:val="24"/>
          <w:lang w:val="en-GB"/>
        </w:rPr>
        <w:t xml:space="preserve">(~ 1 mm from the middle of body) </w:t>
      </w:r>
      <w:r w:rsidRPr="00202D7D">
        <w:rPr>
          <w:rFonts w:ascii="Times New Roman" w:hAnsi="Times New Roman" w:cs="Times New Roman"/>
          <w:sz w:val="24"/>
          <w:szCs w:val="24"/>
          <w:lang w:val="en-GB"/>
        </w:rPr>
        <w:t xml:space="preserve">of each adult worm </w:t>
      </w:r>
      <w:r w:rsidRPr="00202D7D">
        <w:rPr>
          <w:rStyle w:val="tlid-translation"/>
          <w:rFonts w:ascii="Times New Roman" w:hAnsi="Times New Roman" w:cs="Times New Roman"/>
          <w:sz w:val="24"/>
          <w:szCs w:val="24"/>
          <w:lang w:val="en-GB"/>
        </w:rPr>
        <w:t>using</w:t>
      </w:r>
      <w:r w:rsidRPr="00202D7D">
        <w:rPr>
          <w:rFonts w:ascii="Times New Roman" w:hAnsi="Times New Roman" w:cs="Times New Roman"/>
          <w:sz w:val="24"/>
          <w:szCs w:val="24"/>
          <w:lang w:val="en-GB"/>
        </w:rPr>
        <w:t xml:space="preserve"> QIAGEN DNA tissues kit (QIAGEN, Hilden, Germany) according to the manufacturer’s instructions. Two lysis steps were performed prior to the extraction procedure: (i) mechanical lysis performed on the FastPrep-24™ 5G homogenizer under high-speed agitation for 3 cycles of 40 seconds each in the presence of glass powder, (ii) enzymatic digestion of proteins with buffer G2 supplemented with 25% proteinase K for 24 hours at 56°C. The extracted DNA was eluted in a total volume of 100 µL and stored at – 20°C. </w:t>
      </w:r>
    </w:p>
    <w:p w14:paraId="537AC5F4" w14:textId="16B4A555" w:rsidR="00823E37" w:rsidRPr="00202D7D" w:rsidRDefault="00A1128D" w:rsidP="00823E37">
      <w:pPr>
        <w:pStyle w:val="MDPI31text"/>
        <w:spacing w:after="60" w:line="480" w:lineRule="auto"/>
        <w:rPr>
          <w:rFonts w:ascii="Times New Roman" w:hAnsi="Times New Roman"/>
          <w:sz w:val="24"/>
          <w:szCs w:val="24"/>
        </w:rPr>
      </w:pPr>
      <w:r w:rsidRPr="00202D7D">
        <w:rPr>
          <w:rFonts w:ascii="Times New Roman" w:hAnsi="Times New Roman"/>
          <w:sz w:val="24"/>
          <w:szCs w:val="24"/>
        </w:rPr>
        <w:t xml:space="preserve">The gDNA was amplified using the pan-Nematoda-18S primers </w:t>
      </w:r>
      <w:r w:rsidRPr="00202D7D">
        <w:rPr>
          <w:rFonts w:ascii="Times New Roman" w:hAnsi="Times New Roman"/>
          <w:sz w:val="24"/>
          <w:szCs w:val="24"/>
        </w:rPr>
        <w:fldChar w:fldCharType="begin" w:fldLock="1"/>
      </w:r>
      <w:r w:rsidRPr="00202D7D">
        <w:rPr>
          <w:rFonts w:ascii="Times New Roman" w:hAnsi="Times New Roman"/>
          <w:sz w:val="24"/>
          <w:szCs w:val="24"/>
        </w:rPr>
        <w:instrText>ADDIN CSL_CITATION {"citationItems":[{"id":"ITEM-1","itemData":{"author":[{"dropping-particle":"","family":"Laidoudi","given":"Younes","non-dropping-particle":"","parse-names":false,"suffix":""},{"dropping-particle":"","family":"Ringot","given":"David","non-dropping-particle":"","parse-names":false,"suffix":""},{"dropping-particle":"","family":"Watier-grillot","given":"Stéphanie","non-dropping-particle":"","parse-names":false,"suffix":""},{"dropping-particle":"","family":"Davoust","given":"Bernard","non-dropping-particle":"","parse-names":false,"suffix":""},{"dropping-particle":"","family":"Mediannikov","given":"Oleg","non-dropping-particle":"","parse-names":false,"suffix":""}],"id":"ITEM-1","issued":{"date-parts":[["2019"]]},"title":"A cardiac and subcutaneous canine dirofilariosis outbreak in a kennel in central France","type":"article-journal","volume":"72"},"uris":["http://www.mendeley.com/documents/?uuid=0d736d85-b7c8-4e18-b09b-afb6f3ede1f6"]}],"mendeley":{"formattedCitation":"(Laidoudi &lt;i&gt;et al.&lt;/i&gt;, 2019)","plainTextFormattedCitation":"(Laidoudi et al., 2019)","previouslyFormattedCitation":"(Laidoudi &lt;i&gt;et al.&lt;/i&gt;, 2019)"},"properties":{"noteIndex":0},"schema":"https://github.com/citation-style-language/schema/raw/master/csl-citation.json"}</w:instrText>
      </w:r>
      <w:r w:rsidRPr="00202D7D">
        <w:rPr>
          <w:rFonts w:ascii="Times New Roman" w:hAnsi="Times New Roman"/>
          <w:sz w:val="24"/>
          <w:szCs w:val="24"/>
        </w:rPr>
        <w:fldChar w:fldCharType="separate"/>
      </w:r>
      <w:r w:rsidRPr="00202D7D">
        <w:rPr>
          <w:rFonts w:ascii="Times New Roman" w:hAnsi="Times New Roman"/>
          <w:noProof/>
          <w:sz w:val="24"/>
          <w:szCs w:val="24"/>
        </w:rPr>
        <w:t xml:space="preserve">(Laidoudi </w:t>
      </w:r>
      <w:r w:rsidRPr="00202D7D">
        <w:rPr>
          <w:rFonts w:ascii="Times New Roman" w:hAnsi="Times New Roman"/>
          <w:i/>
          <w:noProof/>
          <w:sz w:val="24"/>
          <w:szCs w:val="24"/>
        </w:rPr>
        <w:t>et al.</w:t>
      </w:r>
      <w:r w:rsidRPr="00202D7D">
        <w:rPr>
          <w:rFonts w:ascii="Times New Roman" w:hAnsi="Times New Roman"/>
          <w:noProof/>
          <w:sz w:val="24"/>
          <w:szCs w:val="24"/>
        </w:rPr>
        <w:t>, 2019)</w:t>
      </w:r>
      <w:r w:rsidRPr="00202D7D">
        <w:rPr>
          <w:rFonts w:ascii="Times New Roman" w:hAnsi="Times New Roman"/>
          <w:sz w:val="24"/>
          <w:szCs w:val="24"/>
        </w:rPr>
        <w:fldChar w:fldCharType="end"/>
      </w:r>
      <w:r w:rsidRPr="00202D7D">
        <w:rPr>
          <w:rFonts w:ascii="Times New Roman" w:hAnsi="Times New Roman"/>
          <w:sz w:val="24"/>
          <w:szCs w:val="24"/>
        </w:rPr>
        <w:t xml:space="preserve"> and pan-</w:t>
      </w:r>
      <w:r w:rsidR="00823E37" w:rsidRPr="00202D7D">
        <w:rPr>
          <w:rFonts w:ascii="Times New Roman" w:hAnsi="Times New Roman"/>
          <w:sz w:val="24"/>
          <w:szCs w:val="24"/>
        </w:rPr>
        <w:t>filaro</w:t>
      </w:r>
      <w:r w:rsidR="00823E37">
        <w:rPr>
          <w:rFonts w:ascii="Times New Roman" w:hAnsi="Times New Roman"/>
          <w:sz w:val="24"/>
          <w:szCs w:val="24"/>
        </w:rPr>
        <w:t>id</w:t>
      </w:r>
      <w:r w:rsidRPr="00202D7D">
        <w:rPr>
          <w:rFonts w:ascii="Times New Roman" w:hAnsi="Times New Roman"/>
          <w:sz w:val="24"/>
          <w:szCs w:val="24"/>
        </w:rPr>
        <w:t xml:space="preserve"> </w:t>
      </w:r>
      <w:r w:rsidRPr="00202D7D">
        <w:rPr>
          <w:rFonts w:ascii="Times New Roman" w:hAnsi="Times New Roman"/>
          <w:i/>
          <w:sz w:val="24"/>
          <w:szCs w:val="24"/>
        </w:rPr>
        <w:t>cox</w:t>
      </w:r>
      <w:r w:rsidRPr="00202D7D">
        <w:rPr>
          <w:rFonts w:ascii="Times New Roman" w:hAnsi="Times New Roman"/>
          <w:sz w:val="24"/>
          <w:szCs w:val="24"/>
        </w:rPr>
        <w:t xml:space="preserve">1 based PCR [Pan-fil </w:t>
      </w:r>
      <w:r w:rsidRPr="00202D7D">
        <w:rPr>
          <w:rFonts w:ascii="Times New Roman" w:hAnsi="Times New Roman"/>
          <w:i/>
          <w:sz w:val="24"/>
          <w:szCs w:val="24"/>
        </w:rPr>
        <w:t>cox</w:t>
      </w:r>
      <w:r w:rsidRPr="00202D7D">
        <w:rPr>
          <w:rFonts w:ascii="Times New Roman" w:hAnsi="Times New Roman"/>
          <w:sz w:val="24"/>
          <w:szCs w:val="24"/>
        </w:rPr>
        <w:t xml:space="preserve">1] </w:t>
      </w:r>
      <w:r w:rsidRPr="00202D7D">
        <w:rPr>
          <w:rFonts w:ascii="Times New Roman" w:hAnsi="Times New Roman"/>
          <w:sz w:val="24"/>
          <w:szCs w:val="24"/>
        </w:rPr>
        <w:fldChar w:fldCharType="begin" w:fldLock="1"/>
      </w:r>
      <w:r w:rsidR="00D1416F" w:rsidRPr="00202D7D">
        <w:rPr>
          <w:rFonts w:ascii="Times New Roman" w:hAnsi="Times New Roman"/>
          <w:sz w:val="24"/>
          <w:szCs w:val="24"/>
        </w:rPr>
        <w:instrText>ADDIN CSL_CITATION {"citationItems":[{"id":"ITEM-1","itemData":{"DOI":"10.1186/s13071-020-04185-0","ISSN":"1756-3305","author":[{"dropping-particle":"","family":"Laidoudi","given":"Younes","non-dropping-particle":"","parse-names":false,"suffix":""},{"dropping-particle":"","family":"Davoust","given":"Bernard","non-dropping-particle":"","parse-names":false,"suffix":""},{"dropping-particle":"","family":"Varloud","given":"Marie","non-dropping-particle":"","parse-names":false,"suffix":""},{"dropping-particle":"","family":"Niang","given":"El Hadji Amadou","non-dropping-particle":"","parse-names":false,"suffix":""},{"dropping-particle":"","family":"Fenollar","given":"Florence","non-dropping-particle":"","parse-names":false,"suffix":""},{"dropping-particle":"","family":"Mediannikov","given":"Oleg","non-dropping-particle":"","parse-names":false,"suffix":""}],"container-title":"Parasites &amp; Vectors","id":"ITEM-1","issue":"1","issued":{"date-parts":[["2020","12","22"]]},"page":"319","title":"Development of a multiplex qPCR-based approach for the diagnosis of Dirofilaria immitis, D. repens and Acanthocheilonema reconditum","type":"article-journal","volume":"13"},"uris":["http://www.mendeley.com/documents/?uuid=8c2fead7-3fa2-3477-b14e-6b44e736dc49"]}],"mendeley":{"formattedCitation":"(Laidoudi &lt;i&gt;et al.&lt;/i&gt;, 2020b)","plainTextFormattedCitation":"(Laidoudi et al., 2020b)","previouslyFormattedCitation":"(Laidoudi &lt;i&gt;et al.&lt;/i&gt;, 2020)"},"properties":{"noteIndex":0},"schema":"https://github.com/citation-style-language/schema/raw/master/csl-citation.json"}</w:instrText>
      </w:r>
      <w:r w:rsidRPr="00202D7D">
        <w:rPr>
          <w:rFonts w:ascii="Times New Roman" w:hAnsi="Times New Roman"/>
          <w:sz w:val="24"/>
          <w:szCs w:val="24"/>
        </w:rPr>
        <w:fldChar w:fldCharType="separate"/>
      </w:r>
      <w:r w:rsidR="00D1416F" w:rsidRPr="00202D7D">
        <w:rPr>
          <w:rFonts w:ascii="Times New Roman" w:hAnsi="Times New Roman"/>
          <w:noProof/>
          <w:sz w:val="24"/>
          <w:szCs w:val="24"/>
        </w:rPr>
        <w:t xml:space="preserve">(Laidoudi </w:t>
      </w:r>
      <w:r w:rsidR="00D1416F" w:rsidRPr="00202D7D">
        <w:rPr>
          <w:rFonts w:ascii="Times New Roman" w:hAnsi="Times New Roman"/>
          <w:i/>
          <w:noProof/>
          <w:sz w:val="24"/>
          <w:szCs w:val="24"/>
        </w:rPr>
        <w:t>et al.</w:t>
      </w:r>
      <w:r w:rsidR="00D1416F" w:rsidRPr="00202D7D">
        <w:rPr>
          <w:rFonts w:ascii="Times New Roman" w:hAnsi="Times New Roman"/>
          <w:noProof/>
          <w:sz w:val="24"/>
          <w:szCs w:val="24"/>
        </w:rPr>
        <w:t>, 2020</w:t>
      </w:r>
      <w:r w:rsidR="00277514">
        <w:rPr>
          <w:rFonts w:ascii="Times New Roman" w:hAnsi="Times New Roman"/>
          <w:noProof/>
          <w:sz w:val="24"/>
          <w:szCs w:val="24"/>
        </w:rPr>
        <w:t>a</w:t>
      </w:r>
      <w:r w:rsidR="00D1416F" w:rsidRPr="00202D7D">
        <w:rPr>
          <w:rFonts w:ascii="Times New Roman" w:hAnsi="Times New Roman"/>
          <w:noProof/>
          <w:sz w:val="24"/>
          <w:szCs w:val="24"/>
        </w:rPr>
        <w:t>)</w:t>
      </w:r>
      <w:r w:rsidRPr="00202D7D">
        <w:rPr>
          <w:rFonts w:ascii="Times New Roman" w:hAnsi="Times New Roman"/>
          <w:sz w:val="24"/>
          <w:szCs w:val="24"/>
        </w:rPr>
        <w:fldChar w:fldCharType="end"/>
      </w:r>
      <w:r w:rsidRPr="00202D7D">
        <w:rPr>
          <w:rFonts w:ascii="Times New Roman" w:hAnsi="Times New Roman"/>
          <w:sz w:val="24"/>
          <w:szCs w:val="24"/>
        </w:rPr>
        <w:t xml:space="preserve"> </w:t>
      </w:r>
      <w:r w:rsidR="0023065E" w:rsidRPr="00202D7D">
        <w:rPr>
          <w:rFonts w:ascii="Times New Roman" w:hAnsi="Times New Roman"/>
          <w:sz w:val="24"/>
          <w:szCs w:val="24"/>
        </w:rPr>
        <w:t xml:space="preserve">(Table S2) </w:t>
      </w:r>
      <w:r w:rsidRPr="00202D7D">
        <w:rPr>
          <w:rFonts w:ascii="Times New Roman" w:hAnsi="Times New Roman"/>
          <w:sz w:val="24"/>
          <w:szCs w:val="24"/>
        </w:rPr>
        <w:t xml:space="preserve">and later sequenced to generate a 1127–1155 and 509 bp product, respectively. A third PCR [Hspec-28S] </w:t>
      </w:r>
      <w:r w:rsidRPr="00202D7D">
        <w:rPr>
          <w:rFonts w:ascii="Times New Roman" w:hAnsi="Times New Roman"/>
          <w:sz w:val="24"/>
          <w:szCs w:val="24"/>
        </w:rPr>
        <w:fldChar w:fldCharType="begin" w:fldLock="1"/>
      </w:r>
      <w:r w:rsidRPr="00202D7D">
        <w:rPr>
          <w:rFonts w:ascii="Times New Roman" w:hAnsi="Times New Roman"/>
          <w:sz w:val="24"/>
          <w:szCs w:val="24"/>
        </w:rPr>
        <w:instrText>ADDIN CSL_CITATION {"citationItems":[{"id":"ITEM-1","itemData":{"DOI":"10.3390/pathogens9070561","ISSN":"20760817","abstract":"Different protozoa and metazoa have been detected in great apes, monkeys and humans with possible interspecies exchanges. Some are either nonpathogenic or their detrimental effects on the host are not yet known. Others lead to serious diseases that can even be fatal. Their survey remains of great importance for public health and animal conservation. Fecal samples from gorillas (Gorilla gorilla) and humans living in same area in the Republic of Congo, chimpanzees (Pan troglodytes) from Senegal and one other from the Republic of Congo, Guinea baboons (Papio papio) from Senegal, hamadryas baboons (Papio hamadryas) from Djibouti and Barbary macaques (Macaca sylvanus) from Algeria, were collected. DNA was extracted and screened using specific qPCR assays for the presence of a large number of helminths and protozoa. Positive samples were then amplified in standard PCRs and sequenced when possible. Overall, infection rate was 36.5% in all non-human primates (NHPs) and 31.6% in humans. Great apes were more often infected (63.6%) than monkeys (7.3%). At least twelve parasite species, including ten nematodes and two protozoa were discovered in NHPs and five species, including four nematodes and a protozoan in humans. The prevalences of Giarida lamblia, Necator americanus, Enterobius vermicularis, Strongyloides stercoralis were similar between gorillas and human community co-habiting the same forest ecosystem in the Republic of Congo. In addition, human specific Mansonella perstans (5.1%) and other Mansonella spp. (5.1%) detected in these gorillas suggest a possible cross-species exchange. Low prevalence (2%) of Ascaris lumbricoides, Enterobius vermicularis, Strongyloides stercoralis were observed in chimpanzees, as well as a high prevalence of Abbreviata caucasica (57.1%), which should be considered carefully as this parasite can affect other NHPs, animals and humans. The Barbary macaques were less infected (7.2%) and Oesophagostomum muntiacum was the main parasite detected (5.8%). Finally, we report the presence of Pelodera sp. and an environmental Nematoda DNAs in chimpanzee feces, Nematoda sp. and Bodo sp. in gorillas, as well as DNA of uncharacterized Nematoda in apes and humans, but with a relatively lower prevalence in humans. Prevalence of extraintestinal parasites remains underestimated since feces are not the suitable sampling methods. Using non-invasive sampling (feces) we provide important information on helminths and protozoa that can infect African N…","author":[{"dropping-particle":"","family":"Medkour","given":"Hacène","non-dropping-particle":"","parse-names":false,"suffix":""},{"dropping-particle":"","family":"Amona","given":"Inestin","non-dropping-particle":"","parse-names":false,"suffix":""},{"dropping-particle":"","family":"Laidoudi","given":"Younes","non-dropping-particle":"","parse-names":false,"suffix":""},{"dropping-particle":"","family":"Davoust","given":"Bernard","non-dropping-particle":"","parse-names":false,"suffix":""},{"dropping-particle":"","family":"Bitam","given":"Idir","non-dropping-particle":"","parse-names":false,"suffix":""},{"dropping-particle":"","family":"Levasseur","given":"Anthony","non-dropping-particle":"","parse-names":false,"suffix":""},{"dropping-particle":"","family":"Akiana","given":"Jean","non-dropping-particle":"","parse-names":false,"suffix":""},{"dropping-particle":"","family":"Diatta","given":"Georges","non-dropping-particle":"","parse-names":false,"suffix":""},{"dropping-particle":"","family":"Pacheco","given":"Liliana","non-dropping-particle":"","parse-names":false,"suffix":""},{"dropping-particle":"","family":"Gorsane","given":"Slim","non-dropping-particle":"","parse-names":false,"suffix":""},{"dropping-particle":"","family":"Sokhna","given":"Cheikh","non-dropping-particle":"","parse-names":false,"suffix":""},{"dropping-particle":"","family":"Hernandez-Aguilar","given":"Raquel Adriana","non-dropping-particle":"","parse-names":false,"suffix":""},{"dropping-particle":"","family":"Barciela","given":"Amanda","non-dropping-particle":"","parse-names":false,"suffix":""},{"dropping-particle":"","family":"Fenollar","given":"Florence","non-dropping-particle":"","parse-names":false,"suffix":""},{"dropping-particle":"","family":"Raoult","given":"Didier","non-dropping-particle":"","parse-names":false,"suffix":""},{"dropping-particle":"","family":"Mediannikov","given":"Oleg","non-dropping-particle":"","parse-names":false,"suffix":""}],"container-title":"Pathogens","id":"ITEM-1","issue":"7","issued":{"date-parts":[["2020"]]},"title":"Parasitic infections in African humans and non-human primates","type":"article-journal","volume":"9"},"uris":["http://www.mendeley.com/documents/?uuid=4765b345-51ec-397f-b514-0526d2fc736c"]}],"mendeley":{"formattedCitation":"(Medkour &lt;i&gt;et al.&lt;/i&gt;, 2020)","plainTextFormattedCitation":"(Medkour et al., 2020)","previouslyFormattedCitation":"(Medkour &lt;i&gt;et al.&lt;/i&gt;, 2020)"},"properties":{"noteIndex":0},"schema":"https://github.com/citation-style-language/schema/raw/master/csl-citation.json"}</w:instrText>
      </w:r>
      <w:r w:rsidRPr="00202D7D">
        <w:rPr>
          <w:rFonts w:ascii="Times New Roman" w:hAnsi="Times New Roman"/>
          <w:sz w:val="24"/>
          <w:szCs w:val="24"/>
        </w:rPr>
        <w:fldChar w:fldCharType="separate"/>
      </w:r>
      <w:r w:rsidRPr="00202D7D">
        <w:rPr>
          <w:rFonts w:ascii="Times New Roman" w:hAnsi="Times New Roman"/>
          <w:noProof/>
          <w:sz w:val="24"/>
          <w:szCs w:val="24"/>
        </w:rPr>
        <w:t xml:space="preserve">(Medkour </w:t>
      </w:r>
      <w:r w:rsidRPr="00202D7D">
        <w:rPr>
          <w:rFonts w:ascii="Times New Roman" w:hAnsi="Times New Roman"/>
          <w:i/>
          <w:noProof/>
          <w:sz w:val="24"/>
          <w:szCs w:val="24"/>
        </w:rPr>
        <w:t>et al.</w:t>
      </w:r>
      <w:r w:rsidRPr="00202D7D">
        <w:rPr>
          <w:rFonts w:ascii="Times New Roman" w:hAnsi="Times New Roman"/>
          <w:noProof/>
          <w:sz w:val="24"/>
          <w:szCs w:val="24"/>
        </w:rPr>
        <w:t>, 2020)</w:t>
      </w:r>
      <w:r w:rsidRPr="00202D7D">
        <w:rPr>
          <w:rFonts w:ascii="Times New Roman" w:hAnsi="Times New Roman"/>
          <w:sz w:val="24"/>
          <w:szCs w:val="24"/>
        </w:rPr>
        <w:fldChar w:fldCharType="end"/>
      </w:r>
      <w:r w:rsidRPr="00202D7D">
        <w:rPr>
          <w:rFonts w:ascii="Times New Roman" w:hAnsi="Times New Roman"/>
          <w:sz w:val="24"/>
          <w:szCs w:val="24"/>
        </w:rPr>
        <w:t xml:space="preserve"> was used to amplify 493–523 bp from the third part of the helminthic 28 rRNA gene</w:t>
      </w:r>
      <w:r w:rsidR="0023065E" w:rsidRPr="00202D7D">
        <w:rPr>
          <w:rFonts w:ascii="Times New Roman" w:hAnsi="Times New Roman"/>
          <w:sz w:val="24"/>
          <w:szCs w:val="24"/>
        </w:rPr>
        <w:t xml:space="preserve"> (Table </w:t>
      </w:r>
      <w:r w:rsidR="0023065E" w:rsidRPr="00202D7D">
        <w:rPr>
          <w:rFonts w:ascii="Times New Roman" w:hAnsi="Times New Roman"/>
          <w:sz w:val="24"/>
          <w:szCs w:val="24"/>
        </w:rPr>
        <w:lastRenderedPageBreak/>
        <w:t>S2)</w:t>
      </w:r>
      <w:r w:rsidRPr="00202D7D">
        <w:rPr>
          <w:rFonts w:ascii="Times New Roman" w:hAnsi="Times New Roman"/>
          <w:sz w:val="24"/>
          <w:szCs w:val="24"/>
        </w:rPr>
        <w:t xml:space="preserve">. PCR ampliﬁcations were performed in a thermal cycler (Applied Biosystem, Paris, France) as described elsewhere </w:t>
      </w:r>
      <w:r w:rsidRPr="00202D7D">
        <w:rPr>
          <w:rFonts w:ascii="Times New Roman" w:hAnsi="Times New Roman"/>
          <w:noProof/>
          <w:sz w:val="24"/>
          <w:szCs w:val="24"/>
        </w:rPr>
        <w:t xml:space="preserve">(Laidoudi </w:t>
      </w:r>
      <w:r w:rsidRPr="00202D7D">
        <w:rPr>
          <w:rFonts w:ascii="Times New Roman" w:hAnsi="Times New Roman"/>
          <w:i/>
          <w:noProof/>
          <w:sz w:val="24"/>
          <w:szCs w:val="24"/>
        </w:rPr>
        <w:t>et al.</w:t>
      </w:r>
      <w:r w:rsidRPr="00202D7D">
        <w:rPr>
          <w:rFonts w:ascii="Times New Roman" w:hAnsi="Times New Roman"/>
          <w:noProof/>
          <w:sz w:val="24"/>
          <w:szCs w:val="24"/>
        </w:rPr>
        <w:t>, 2019, 2020c)</w:t>
      </w:r>
      <w:r w:rsidRPr="00202D7D">
        <w:rPr>
          <w:rFonts w:ascii="Times New Roman" w:hAnsi="Times New Roman"/>
          <w:sz w:val="24"/>
          <w:szCs w:val="24"/>
        </w:rPr>
        <w:t xml:space="preserve">. DNA amplicons were purified using </w:t>
      </w:r>
      <w:proofErr w:type="spellStart"/>
      <w:r w:rsidRPr="00202D7D">
        <w:rPr>
          <w:rFonts w:ascii="Times New Roman" w:hAnsi="Times New Roman"/>
          <w:sz w:val="24"/>
          <w:szCs w:val="24"/>
        </w:rPr>
        <w:t>NucleoFast</w:t>
      </w:r>
      <w:proofErr w:type="spellEnd"/>
      <w:r w:rsidRPr="00202D7D">
        <w:rPr>
          <w:rFonts w:ascii="Times New Roman" w:hAnsi="Times New Roman"/>
          <w:sz w:val="24"/>
          <w:szCs w:val="24"/>
        </w:rPr>
        <w:t xml:space="preserve"> 96 PCR plates (</w:t>
      </w:r>
      <w:proofErr w:type="spellStart"/>
      <w:r w:rsidRPr="00202D7D">
        <w:rPr>
          <w:rFonts w:ascii="Times New Roman" w:hAnsi="Times New Roman"/>
          <w:sz w:val="24"/>
          <w:szCs w:val="24"/>
        </w:rPr>
        <w:t>Macherey</w:t>
      </w:r>
      <w:proofErr w:type="spellEnd"/>
      <w:r w:rsidRPr="00202D7D">
        <w:rPr>
          <w:rFonts w:ascii="Times New Roman" w:hAnsi="Times New Roman"/>
          <w:sz w:val="24"/>
          <w:szCs w:val="24"/>
        </w:rPr>
        <w:t xml:space="preserve"> Nagel EURL, </w:t>
      </w:r>
      <w:proofErr w:type="spellStart"/>
      <w:r w:rsidRPr="00202D7D">
        <w:rPr>
          <w:rFonts w:ascii="Times New Roman" w:hAnsi="Times New Roman"/>
          <w:sz w:val="24"/>
          <w:szCs w:val="24"/>
        </w:rPr>
        <w:t>Hoerdt</w:t>
      </w:r>
      <w:proofErr w:type="spellEnd"/>
      <w:r w:rsidRPr="00202D7D">
        <w:rPr>
          <w:rFonts w:ascii="Times New Roman" w:hAnsi="Times New Roman"/>
          <w:sz w:val="24"/>
          <w:szCs w:val="24"/>
        </w:rPr>
        <w:t xml:space="preserve">, France) prior to sequencing reaction with the </w:t>
      </w:r>
      <w:proofErr w:type="spellStart"/>
      <w:r w:rsidRPr="00202D7D">
        <w:rPr>
          <w:rFonts w:ascii="Times New Roman" w:hAnsi="Times New Roman"/>
          <w:sz w:val="24"/>
          <w:szCs w:val="24"/>
        </w:rPr>
        <w:t>BigDye</w:t>
      </w:r>
      <w:proofErr w:type="spellEnd"/>
      <w:r w:rsidRPr="00202D7D">
        <w:rPr>
          <w:rFonts w:ascii="Times New Roman" w:hAnsi="Times New Roman"/>
          <w:sz w:val="24"/>
          <w:szCs w:val="24"/>
        </w:rPr>
        <w:t xml:space="preserve">™ Terminator v3.1 Cycle Sequencing Kit </w:t>
      </w:r>
      <w:r w:rsidR="009E456A" w:rsidRPr="00202D7D">
        <w:rPr>
          <w:rFonts w:ascii="Times New Roman" w:hAnsi="Times New Roman"/>
          <w:sz w:val="24"/>
          <w:szCs w:val="24"/>
        </w:rPr>
        <w:t>(</w:t>
      </w:r>
      <w:r w:rsidRPr="00202D7D">
        <w:rPr>
          <w:rFonts w:ascii="Times New Roman" w:hAnsi="Times New Roman"/>
          <w:sz w:val="24"/>
          <w:szCs w:val="24"/>
        </w:rPr>
        <w:t>Applied Biosystems, Foster City, CA</w:t>
      </w:r>
      <w:r w:rsidR="009E456A" w:rsidRPr="00202D7D">
        <w:rPr>
          <w:rFonts w:ascii="Times New Roman" w:hAnsi="Times New Roman"/>
          <w:sz w:val="24"/>
          <w:szCs w:val="24"/>
        </w:rPr>
        <w:t>)</w:t>
      </w:r>
      <w:r w:rsidRPr="00202D7D">
        <w:rPr>
          <w:rFonts w:ascii="Times New Roman" w:hAnsi="Times New Roman"/>
          <w:sz w:val="24"/>
          <w:szCs w:val="24"/>
        </w:rPr>
        <w:t xml:space="preserve">. Big-Dye PCR products were purified on Sephadex G-50 Superfine gel filtration resin and sequenced using ABI Prism 3130XL sequencer. </w:t>
      </w:r>
    </w:p>
    <w:p w14:paraId="6C3E9D6C" w14:textId="5E5232B8" w:rsidR="00A1128D" w:rsidRPr="00202D7D" w:rsidRDefault="00A1128D" w:rsidP="00A07600">
      <w:pPr>
        <w:pStyle w:val="MDPI31text"/>
        <w:spacing w:after="60" w:line="480" w:lineRule="auto"/>
        <w:rPr>
          <w:rFonts w:ascii="Times New Roman" w:hAnsi="Times New Roman"/>
          <w:sz w:val="24"/>
          <w:szCs w:val="24"/>
        </w:rPr>
      </w:pPr>
      <w:r w:rsidRPr="00202D7D">
        <w:rPr>
          <w:rFonts w:ascii="Times New Roman" w:hAnsi="Times New Roman"/>
          <w:sz w:val="24"/>
          <w:szCs w:val="24"/>
        </w:rPr>
        <w:t xml:space="preserve">DNA sequences were assembled using </w:t>
      </w:r>
      <w:proofErr w:type="spellStart"/>
      <w:r w:rsidRPr="00202D7D">
        <w:rPr>
          <w:rFonts w:ascii="Times New Roman" w:hAnsi="Times New Roman"/>
          <w:sz w:val="24"/>
          <w:szCs w:val="24"/>
        </w:rPr>
        <w:t>ChromasPro</w:t>
      </w:r>
      <w:proofErr w:type="spellEnd"/>
      <w:r w:rsidRPr="00202D7D">
        <w:rPr>
          <w:rFonts w:ascii="Times New Roman" w:hAnsi="Times New Roman"/>
          <w:sz w:val="24"/>
          <w:szCs w:val="24"/>
        </w:rPr>
        <w:t xml:space="preserve"> software (</w:t>
      </w:r>
      <w:proofErr w:type="spellStart"/>
      <w:r w:rsidRPr="00202D7D">
        <w:rPr>
          <w:rFonts w:ascii="Times New Roman" w:hAnsi="Times New Roman"/>
          <w:sz w:val="24"/>
          <w:szCs w:val="24"/>
        </w:rPr>
        <w:t>ChromasPro</w:t>
      </w:r>
      <w:proofErr w:type="spellEnd"/>
      <w:r w:rsidRPr="00202D7D">
        <w:rPr>
          <w:rFonts w:ascii="Times New Roman" w:hAnsi="Times New Roman"/>
          <w:sz w:val="24"/>
          <w:szCs w:val="24"/>
        </w:rPr>
        <w:t xml:space="preserve"> 1.7, </w:t>
      </w:r>
      <w:proofErr w:type="spellStart"/>
      <w:r w:rsidRPr="00202D7D">
        <w:rPr>
          <w:rFonts w:ascii="Times New Roman" w:hAnsi="Times New Roman"/>
          <w:sz w:val="24"/>
          <w:szCs w:val="24"/>
        </w:rPr>
        <w:t>Technelysium</w:t>
      </w:r>
      <w:proofErr w:type="spellEnd"/>
      <w:r w:rsidRPr="00202D7D">
        <w:rPr>
          <w:rFonts w:ascii="Times New Roman" w:hAnsi="Times New Roman"/>
          <w:sz w:val="24"/>
          <w:szCs w:val="24"/>
        </w:rPr>
        <w:t xml:space="preserve"> Pty Ltd., </w:t>
      </w:r>
      <w:proofErr w:type="spellStart"/>
      <w:r w:rsidRPr="00202D7D">
        <w:rPr>
          <w:rFonts w:ascii="Times New Roman" w:hAnsi="Times New Roman"/>
          <w:sz w:val="24"/>
          <w:szCs w:val="24"/>
        </w:rPr>
        <w:t>Tewantin</w:t>
      </w:r>
      <w:proofErr w:type="spellEnd"/>
      <w:r w:rsidRPr="00202D7D">
        <w:rPr>
          <w:rFonts w:ascii="Times New Roman" w:hAnsi="Times New Roman"/>
          <w:sz w:val="24"/>
          <w:szCs w:val="24"/>
        </w:rPr>
        <w:t>, Australia). The absence of co-amplifications of nuclear mitochondrial genes (</w:t>
      </w:r>
      <w:proofErr w:type="spellStart"/>
      <w:r w:rsidRPr="00202D7D">
        <w:rPr>
          <w:rFonts w:ascii="Times New Roman" w:hAnsi="Times New Roman"/>
          <w:sz w:val="24"/>
          <w:szCs w:val="24"/>
        </w:rPr>
        <w:t>numts</w:t>
      </w:r>
      <w:proofErr w:type="spellEnd"/>
      <w:r w:rsidRPr="00202D7D">
        <w:rPr>
          <w:rFonts w:ascii="Times New Roman" w:hAnsi="Times New Roman"/>
          <w:sz w:val="24"/>
          <w:szCs w:val="24"/>
        </w:rPr>
        <w:t xml:space="preserve">) was verified for the </w:t>
      </w:r>
      <w:r w:rsidRPr="00202D7D">
        <w:rPr>
          <w:rFonts w:ascii="Times New Roman" w:hAnsi="Times New Roman"/>
          <w:i/>
          <w:iCs/>
          <w:sz w:val="24"/>
          <w:szCs w:val="24"/>
        </w:rPr>
        <w:t>cox</w:t>
      </w:r>
      <w:r w:rsidRPr="00202D7D">
        <w:rPr>
          <w:rFonts w:ascii="Times New Roman" w:hAnsi="Times New Roman"/>
          <w:sz w:val="24"/>
          <w:szCs w:val="24"/>
        </w:rPr>
        <w:t xml:space="preserve">1 DNA sequences, by alignment against the complete mitochondrial genome of </w:t>
      </w:r>
      <w:bookmarkStart w:id="1" w:name="_Hlk58827699"/>
      <w:proofErr w:type="spellStart"/>
      <w:r w:rsidRPr="00202D7D">
        <w:rPr>
          <w:rFonts w:ascii="Times New Roman" w:hAnsi="Times New Roman"/>
          <w:i/>
          <w:iCs/>
          <w:sz w:val="24"/>
          <w:szCs w:val="24"/>
        </w:rPr>
        <w:t>Acanthocheilonema</w:t>
      </w:r>
      <w:proofErr w:type="spellEnd"/>
      <w:r w:rsidRPr="00202D7D">
        <w:rPr>
          <w:rFonts w:ascii="Times New Roman" w:hAnsi="Times New Roman"/>
          <w:i/>
          <w:iCs/>
          <w:sz w:val="24"/>
          <w:szCs w:val="24"/>
        </w:rPr>
        <w:t xml:space="preserve"> </w:t>
      </w:r>
      <w:proofErr w:type="spellStart"/>
      <w:r w:rsidRPr="00202D7D">
        <w:rPr>
          <w:rFonts w:ascii="Times New Roman" w:hAnsi="Times New Roman"/>
          <w:i/>
          <w:iCs/>
          <w:sz w:val="24"/>
          <w:szCs w:val="24"/>
        </w:rPr>
        <w:t>viteae</w:t>
      </w:r>
      <w:proofErr w:type="spellEnd"/>
      <w:r w:rsidRPr="00202D7D">
        <w:rPr>
          <w:rFonts w:ascii="Times New Roman" w:hAnsi="Times New Roman"/>
          <w:sz w:val="24"/>
          <w:szCs w:val="24"/>
        </w:rPr>
        <w:t xml:space="preserve"> (HQ186249) </w:t>
      </w:r>
      <w:bookmarkEnd w:id="1"/>
      <w:r w:rsidRPr="00202D7D">
        <w:rPr>
          <w:rFonts w:ascii="Times New Roman" w:hAnsi="Times New Roman"/>
          <w:sz w:val="24"/>
          <w:szCs w:val="24"/>
        </w:rPr>
        <w:t xml:space="preserve">using the </w:t>
      </w:r>
      <w:proofErr w:type="spellStart"/>
      <w:r w:rsidRPr="00202D7D">
        <w:rPr>
          <w:rFonts w:ascii="Times New Roman" w:hAnsi="Times New Roman"/>
          <w:sz w:val="24"/>
          <w:szCs w:val="24"/>
        </w:rPr>
        <w:t>ClustalW</w:t>
      </w:r>
      <w:proofErr w:type="spellEnd"/>
      <w:r w:rsidRPr="00202D7D">
        <w:rPr>
          <w:rFonts w:ascii="Times New Roman" w:hAnsi="Times New Roman"/>
          <w:sz w:val="24"/>
          <w:szCs w:val="24"/>
        </w:rPr>
        <w:t xml:space="preserve"> application in </w:t>
      </w:r>
      <w:proofErr w:type="spellStart"/>
      <w:r w:rsidRPr="00202D7D">
        <w:rPr>
          <w:rFonts w:ascii="Times New Roman" w:hAnsi="Times New Roman"/>
          <w:sz w:val="24"/>
          <w:szCs w:val="24"/>
        </w:rPr>
        <w:t>Bioedit</w:t>
      </w:r>
      <w:proofErr w:type="spellEnd"/>
      <w:r w:rsidRPr="00202D7D">
        <w:rPr>
          <w:rFonts w:ascii="Times New Roman" w:hAnsi="Times New Roman"/>
          <w:sz w:val="24"/>
          <w:szCs w:val="24"/>
        </w:rPr>
        <w:t xml:space="preserve"> v.7.2.5. </w:t>
      </w:r>
      <w:r w:rsidRPr="00202D7D">
        <w:rPr>
          <w:rFonts w:ascii="Times New Roman" w:hAnsi="Times New Roman"/>
          <w:sz w:val="24"/>
          <w:szCs w:val="24"/>
        </w:rPr>
        <w:fldChar w:fldCharType="begin" w:fldLock="1"/>
      </w:r>
      <w:r w:rsidRPr="00202D7D">
        <w:rPr>
          <w:rFonts w:ascii="Times New Roman" w:hAnsi="Times New Roman"/>
          <w:sz w:val="24"/>
          <w:szCs w:val="24"/>
        </w:rPr>
        <w:instrText>ADDIN CSL_CITATION {"citationItems":[{"id":"ITEM-1","itemData":{"DOI":"10.1002/prot.24632","ISSN":"1097-0134","abstract":"BioEdit is one of the most common program used in molecular biology studies. It was developed initially as a biological sequence alignment editor written for Windows only. It contains many features for sequence alignments modes of easy hand alignment, Split window view, user defined color, information based shading and auto integration with other programs such as ClustalW and Blast. However, in the last few years it was developed dramatically to integrate many other features and functions and useful molecular tools for molecular biologist such as several modes of hand alignment, plasmid drawing and annotation, restriction mapping and much more. It became one of the widely used programs in molecular biology with its multipurpose toolsin molecular biology. The freeware license and its efficient up to date modules beside its quick ability to produce results make it one of the most popular programs for molecular biologist nowadays.","author":[{"dropping-particle":"","family":"Hall","given":"Tom","non-dropping-particle":"","parse-names":false,"suffix":""},{"dropping-particle":"","family":"Biosciences","given":"Ibis","non-dropping-particle":"","parse-names":false,"suffix":""},{"dropping-particle":"","family":"Carlsbad","given":"Ca","non-dropping-particle":"","parse-names":false,"suffix":""}],"container-title":"GERF Bulletin of Biosciences","id":"ITEM-1","issued":{"date-parts":[["2011"]]},"title":"BioEdit: An important software for molecular biology","type":"article-journal"},"uris":["http://www.mendeley.com/documents/?uuid=1fc80044-31dc-3583-a224-7342511c908d"]}],"mendeley":{"formattedCitation":"(Hall &lt;i&gt;et al.&lt;/i&gt;, 2011)","plainTextFormattedCitation":"(Hall et al., 2011)","previouslyFormattedCitation":"(Hall &lt;i&gt;et al.&lt;/i&gt;, 2011)"},"properties":{"noteIndex":0},"schema":"https://github.com/citation-style-language/schema/raw/master/csl-citation.json"}</w:instrText>
      </w:r>
      <w:r w:rsidRPr="00202D7D">
        <w:rPr>
          <w:rFonts w:ascii="Times New Roman" w:hAnsi="Times New Roman"/>
          <w:sz w:val="24"/>
          <w:szCs w:val="24"/>
        </w:rPr>
        <w:fldChar w:fldCharType="separate"/>
      </w:r>
      <w:r w:rsidRPr="00202D7D">
        <w:rPr>
          <w:rFonts w:ascii="Times New Roman" w:hAnsi="Times New Roman"/>
          <w:noProof/>
          <w:sz w:val="24"/>
          <w:szCs w:val="24"/>
        </w:rPr>
        <w:t xml:space="preserve">(Hall </w:t>
      </w:r>
      <w:r w:rsidRPr="00202D7D">
        <w:rPr>
          <w:rFonts w:ascii="Times New Roman" w:hAnsi="Times New Roman"/>
          <w:i/>
          <w:noProof/>
          <w:sz w:val="24"/>
          <w:szCs w:val="24"/>
        </w:rPr>
        <w:t>et al.</w:t>
      </w:r>
      <w:r w:rsidRPr="00202D7D">
        <w:rPr>
          <w:rFonts w:ascii="Times New Roman" w:hAnsi="Times New Roman"/>
          <w:noProof/>
          <w:sz w:val="24"/>
          <w:szCs w:val="24"/>
        </w:rPr>
        <w:t>, 2011)</w:t>
      </w:r>
      <w:r w:rsidRPr="00202D7D">
        <w:rPr>
          <w:rFonts w:ascii="Times New Roman" w:hAnsi="Times New Roman"/>
          <w:sz w:val="24"/>
          <w:szCs w:val="24"/>
        </w:rPr>
        <w:fldChar w:fldCharType="end"/>
      </w:r>
      <w:r w:rsidRPr="00202D7D">
        <w:rPr>
          <w:rFonts w:ascii="Times New Roman" w:hAnsi="Times New Roman"/>
          <w:sz w:val="24"/>
          <w:szCs w:val="24"/>
        </w:rPr>
        <w:t xml:space="preserve">. In addition, visual inspection of the sequence chromatograms for ambiguities, indels and stop codons of the translated </w:t>
      </w:r>
      <w:r w:rsidRPr="00202D7D">
        <w:rPr>
          <w:rFonts w:ascii="Times New Roman" w:hAnsi="Times New Roman"/>
          <w:i/>
          <w:iCs/>
          <w:sz w:val="24"/>
          <w:szCs w:val="24"/>
        </w:rPr>
        <w:t>cox</w:t>
      </w:r>
      <w:r w:rsidRPr="00202D7D">
        <w:rPr>
          <w:rFonts w:ascii="Times New Roman" w:hAnsi="Times New Roman"/>
          <w:sz w:val="24"/>
          <w:szCs w:val="24"/>
        </w:rPr>
        <w:t xml:space="preserve">1 sequences was performed using Chromas Pro 2.0.0 software as recommended </w:t>
      </w:r>
      <w:r w:rsidRPr="00202D7D">
        <w:rPr>
          <w:rFonts w:ascii="Times New Roman" w:hAnsi="Times New Roman"/>
          <w:sz w:val="24"/>
          <w:szCs w:val="24"/>
        </w:rPr>
        <w:fldChar w:fldCharType="begin" w:fldLock="1"/>
      </w:r>
      <w:r w:rsidRPr="00202D7D">
        <w:rPr>
          <w:rFonts w:ascii="Times New Roman" w:hAnsi="Times New Roman"/>
          <w:sz w:val="24"/>
          <w:szCs w:val="24"/>
        </w:rPr>
        <w:instrText>ADDIN CSL_CITATION {"citationItems":[{"id":"ITEM-1","itemData":{"DOI":"10.1073/pnas.0803076105","ISSN":"00278424","abstract":"Nuclear mitochondrial pseudogenes (numts) are nonfunctional copies of mtDNA in the nucleus that have been found in major clades of eukaryotic organisms. They can be easily coamplified with orthologous mtDNA by using conserved universal primers; however, this is especially problematic for DNA barcoding, which attempts to characterize all living organisms by using a short fragment of the mitochondrial cytochrome c oxidase I (COI) gene. Here, we study the effect of numts on DNA barcoding based on phylogenetic and barcoding analyses of numt and mtDNA sequences in two divergent lineages of arthropods: grasshoppers and crayfish. Single individuals from both organisms have numts of the COI gene, many of which are highly divergent from orthologous mtDNA sequences, and DNA barcoding analysis incorrectly overestimates the number of unique species based on the standard metric of 3% sequence divergence. Removal of numts based on a careful examination of sequence characteristics, including indels, in-frame stop codons, and nucleotide composition, drastically reduces the incorrect inferences of the number of unique species, but even such rigorous quality control measures fail to identify certain numts. We also show that the distribution of numts is lineage-specific and the presence of numts cannot be known a priori. Whereas DNA barcoding strives for rapid and inexpensive generation of molecular species tags, we demonstrate that the presence of COI numts makes this goal difficult to achieve when numts are prevalent and can introduce serious ambiguity into DNA barcoding. © 2008 by The National Academy of Sciences of the USA.","author":[{"dropping-particle":"","family":"Song","given":"Hojun","non-dropping-particle":"","parse-names":false,"suffix":""},{"dropping-particle":"","family":"Buhay","given":"Jennifer E.","non-dropping-particle":"","parse-names":false,"suffix":""},{"dropping-particle":"","family":"Whiting","given":"Michael F.","non-dropping-particle":"","parse-names":false,"suffix":""},{"dropping-particle":"","family":"Crandall","given":"Keith A.","non-dropping-particle":"","parse-names":false,"suffix":""}],"container-title":"Proceedings of the National Academy of Sciences of the United States of America","id":"ITEM-1","issued":{"date-parts":[["2008"]]},"title":"Many species in one: DNA barcoding overestimates the number of species when nuclear mitochondrial pseudogenes are coamplified","type":"article-journal"},"uris":["http://www.mendeley.com/documents/?uuid=78bd289f-3676-3cc0-80d6-2f77ff12afcf"]}],"mendeley":{"formattedCitation":"(Song &lt;i&gt;et al.&lt;/i&gt;, 2008)","plainTextFormattedCitation":"(Song et al., 2008)","previouslyFormattedCitation":"(Song &lt;i&gt;et al.&lt;/i&gt;, 2008)"},"properties":{"noteIndex":0},"schema":"https://github.com/citation-style-language/schema/raw/master/csl-citation.json"}</w:instrText>
      </w:r>
      <w:r w:rsidRPr="00202D7D">
        <w:rPr>
          <w:rFonts w:ascii="Times New Roman" w:hAnsi="Times New Roman"/>
          <w:sz w:val="24"/>
          <w:szCs w:val="24"/>
        </w:rPr>
        <w:fldChar w:fldCharType="separate"/>
      </w:r>
      <w:r w:rsidRPr="00202D7D">
        <w:rPr>
          <w:rFonts w:ascii="Times New Roman" w:hAnsi="Times New Roman"/>
          <w:noProof/>
          <w:sz w:val="24"/>
          <w:szCs w:val="24"/>
        </w:rPr>
        <w:t xml:space="preserve">(Song </w:t>
      </w:r>
      <w:r w:rsidRPr="00202D7D">
        <w:rPr>
          <w:rFonts w:ascii="Times New Roman" w:hAnsi="Times New Roman"/>
          <w:i/>
          <w:noProof/>
          <w:sz w:val="24"/>
          <w:szCs w:val="24"/>
        </w:rPr>
        <w:t>et al.</w:t>
      </w:r>
      <w:r w:rsidRPr="00202D7D">
        <w:rPr>
          <w:rFonts w:ascii="Times New Roman" w:hAnsi="Times New Roman"/>
          <w:noProof/>
          <w:sz w:val="24"/>
          <w:szCs w:val="24"/>
        </w:rPr>
        <w:t>, 2008)</w:t>
      </w:r>
      <w:r w:rsidRPr="00202D7D">
        <w:rPr>
          <w:rFonts w:ascii="Times New Roman" w:hAnsi="Times New Roman"/>
          <w:sz w:val="24"/>
          <w:szCs w:val="24"/>
        </w:rPr>
        <w:fldChar w:fldCharType="end"/>
      </w:r>
      <w:r w:rsidRPr="00202D7D">
        <w:rPr>
          <w:rFonts w:ascii="Times New Roman" w:hAnsi="Times New Roman"/>
          <w:sz w:val="24"/>
          <w:szCs w:val="24"/>
        </w:rPr>
        <w:t xml:space="preserve">. The DNA sequences of the nuclear  18S and 28S rRNA genes and mitochondrial </w:t>
      </w:r>
      <w:r w:rsidRPr="00202D7D">
        <w:rPr>
          <w:rFonts w:ascii="Times New Roman" w:hAnsi="Times New Roman"/>
          <w:i/>
          <w:iCs/>
          <w:sz w:val="24"/>
          <w:szCs w:val="24"/>
        </w:rPr>
        <w:t>cox</w:t>
      </w:r>
      <w:r w:rsidRPr="00202D7D">
        <w:rPr>
          <w:rFonts w:ascii="Times New Roman" w:hAnsi="Times New Roman"/>
          <w:sz w:val="24"/>
          <w:szCs w:val="24"/>
        </w:rPr>
        <w:t xml:space="preserve">1 as well as the </w:t>
      </w:r>
      <w:r w:rsidRPr="00202D7D">
        <w:rPr>
          <w:rFonts w:ascii="Times New Roman" w:hAnsi="Times New Roman"/>
          <w:i/>
          <w:sz w:val="24"/>
          <w:szCs w:val="24"/>
        </w:rPr>
        <w:t>cox</w:t>
      </w:r>
      <w:r w:rsidRPr="00202D7D">
        <w:rPr>
          <w:rFonts w:ascii="Times New Roman" w:hAnsi="Times New Roman"/>
          <w:iCs/>
          <w:sz w:val="24"/>
          <w:szCs w:val="24"/>
        </w:rPr>
        <w:t>1</w:t>
      </w:r>
      <w:r w:rsidRPr="00202D7D">
        <w:rPr>
          <w:rFonts w:ascii="Times New Roman" w:hAnsi="Times New Roman"/>
          <w:sz w:val="24"/>
          <w:szCs w:val="24"/>
        </w:rPr>
        <w:t xml:space="preserve"> amino acid sequence were separately subjected to preliminary analysis using Basic Local Alignment Search Tool (BLAST) </w:t>
      </w:r>
      <w:r w:rsidRPr="00202D7D">
        <w:rPr>
          <w:rFonts w:ascii="Times New Roman" w:hAnsi="Times New Roman"/>
          <w:sz w:val="24"/>
          <w:szCs w:val="24"/>
        </w:rPr>
        <w:fldChar w:fldCharType="begin" w:fldLock="1"/>
      </w:r>
      <w:r w:rsidRPr="00202D7D">
        <w:rPr>
          <w:rFonts w:ascii="Times New Roman" w:hAnsi="Times New Roman"/>
          <w:sz w:val="24"/>
          <w:szCs w:val="24"/>
        </w:rPr>
        <w:instrText>ADDIN CSL_CITATION {"citationItems":[{"id":"ITEM-1","itemData":{"DOI":"10.1016/S0022-2836(05)80360-2","ISSN":"00222836","abstract":"A new approach to rapid sequence comparison, basic local alignment search tool (BLAST), directly approximates alignments that optimize a measure of local similarity, the maximal segment pair (MSP) score. Recent mathematical results on the stochastic properties of MSP scores allow an analysis of the performance of this method as well as the statistical significance of alignments it generates. The basic algorithm is simple and robust; it can be implemented in a number of ways and applied in a variety of contexts including straight-forward DNA and protein sequence database searches, motif searches, gene identification searches, and in the analysis of multiple regions of similarity in long DNA sequences. In addition to its flexibility and tractability to mathematical analysis, BLAST is an order of magnitude faster than existing sequence comparison tools of comparable sensitivity. © 1990, Academic Press Limited. All rights reserved.","author":[{"dropping-particle":"","family":"Altschul","given":"Stephen F.","non-dropping-particle":"","parse-names":false,"suffix":""},{"dropping-particle":"","family":"Gish","given":"Warren","non-dropping-particle":"","parse-names":false,"suffix":""},{"dropping-particle":"","family":"Miller","given":"Webb","non-dropping-particle":"","parse-names":false,"suffix":""},{"dropping-particle":"","family":"Myers","given":"Eugene W.","non-dropping-particle":"","parse-names":false,"suffix":""},{"dropping-particle":"","family":"Lipman","given":"David J.","non-dropping-particle":"","parse-names":false,"suffix":""}],"container-title":"Journal of Molecular Biology","id":"ITEM-1","issued":{"date-parts":[["1990"]]},"title":"Basic local alignment search tool","type":"article-journal"},"uris":["http://www.mendeley.com/documents/?uuid=e4e2073c-6223-3110-a012-b2403a5b3d8d"]}],"mendeley":{"formattedCitation":"(Altschul &lt;i&gt;et al.&lt;/i&gt;, 1990)","plainTextFormattedCitation":"(Altschul et al., 1990)","previouslyFormattedCitation":"(Altschul &lt;i&gt;et al.&lt;/i&gt;, 1990)"},"properties":{"noteIndex":0},"schema":"https://github.com/citation-style-language/schema/raw/master/csl-citation.json"}</w:instrText>
      </w:r>
      <w:r w:rsidRPr="00202D7D">
        <w:rPr>
          <w:rFonts w:ascii="Times New Roman" w:hAnsi="Times New Roman"/>
          <w:sz w:val="24"/>
          <w:szCs w:val="24"/>
        </w:rPr>
        <w:fldChar w:fldCharType="separate"/>
      </w:r>
      <w:r w:rsidRPr="00202D7D">
        <w:rPr>
          <w:rFonts w:ascii="Times New Roman" w:hAnsi="Times New Roman"/>
          <w:noProof/>
          <w:sz w:val="24"/>
          <w:szCs w:val="24"/>
        </w:rPr>
        <w:t xml:space="preserve">(Altschul </w:t>
      </w:r>
      <w:r w:rsidRPr="00202D7D">
        <w:rPr>
          <w:rFonts w:ascii="Times New Roman" w:hAnsi="Times New Roman"/>
          <w:i/>
          <w:noProof/>
          <w:sz w:val="24"/>
          <w:szCs w:val="24"/>
        </w:rPr>
        <w:t>et al.</w:t>
      </w:r>
      <w:r w:rsidRPr="00202D7D">
        <w:rPr>
          <w:rFonts w:ascii="Times New Roman" w:hAnsi="Times New Roman"/>
          <w:noProof/>
          <w:sz w:val="24"/>
          <w:szCs w:val="24"/>
        </w:rPr>
        <w:t>, 1990)</w:t>
      </w:r>
      <w:r w:rsidRPr="00202D7D">
        <w:rPr>
          <w:rFonts w:ascii="Times New Roman" w:hAnsi="Times New Roman"/>
          <w:sz w:val="24"/>
          <w:szCs w:val="24"/>
        </w:rPr>
        <w:fldChar w:fldCharType="end"/>
      </w:r>
      <w:r w:rsidRPr="00202D7D">
        <w:rPr>
          <w:rFonts w:ascii="Times New Roman" w:hAnsi="Times New Roman"/>
          <w:sz w:val="24"/>
          <w:szCs w:val="24"/>
        </w:rPr>
        <w:t>.</w:t>
      </w:r>
    </w:p>
    <w:p w14:paraId="392A1A17" w14:textId="1359F646" w:rsidR="00A1128D" w:rsidRPr="00202D7D" w:rsidRDefault="00A1128D" w:rsidP="00823E37">
      <w:pPr>
        <w:pStyle w:val="MDPI31text"/>
        <w:spacing w:after="60" w:line="480" w:lineRule="auto"/>
        <w:rPr>
          <w:rFonts w:ascii="Times New Roman" w:hAnsi="Times New Roman"/>
          <w:sz w:val="24"/>
          <w:szCs w:val="24"/>
        </w:rPr>
      </w:pPr>
      <w:r w:rsidRPr="00202D7D">
        <w:rPr>
          <w:rFonts w:ascii="Times New Roman" w:hAnsi="Times New Roman"/>
          <w:sz w:val="24"/>
          <w:szCs w:val="24"/>
        </w:rPr>
        <w:t xml:space="preserve">Both DNA and amino acid sequences of the filarial </w:t>
      </w:r>
      <w:r w:rsidRPr="00202D7D">
        <w:rPr>
          <w:rFonts w:ascii="Times New Roman" w:hAnsi="Times New Roman"/>
          <w:i/>
          <w:iCs/>
          <w:sz w:val="24"/>
          <w:szCs w:val="24"/>
        </w:rPr>
        <w:t>cox</w:t>
      </w:r>
      <w:r w:rsidRPr="00202D7D">
        <w:rPr>
          <w:rFonts w:ascii="Times New Roman" w:hAnsi="Times New Roman"/>
          <w:sz w:val="24"/>
          <w:szCs w:val="24"/>
        </w:rPr>
        <w:t xml:space="preserve">1 gene were aligned against the representative members of all Onchocercidae clades (ONC1 to ONC5) </w:t>
      </w:r>
      <w:r w:rsidR="00D1416F" w:rsidRPr="00202D7D">
        <w:rPr>
          <w:rFonts w:ascii="Times New Roman" w:hAnsi="Times New Roman"/>
          <w:sz w:val="24"/>
          <w:szCs w:val="24"/>
        </w:rPr>
        <w:fldChar w:fldCharType="begin" w:fldLock="1"/>
      </w:r>
      <w:r w:rsidR="00D1416F" w:rsidRPr="00202D7D">
        <w:rPr>
          <w:rFonts w:ascii="Times New Roman" w:hAnsi="Times New Roman"/>
          <w:sz w:val="24"/>
          <w:szCs w:val="24"/>
        </w:rPr>
        <w:instrText>ADDIN CSL_CITATION {"citationItems":[{"id":"ITEM-1","itemData":{"DOI":"10.1371/journal.pntd.0004233","ISBN":"1935-2735 (Electronic)\r1935-2727 (Linking)","ISSN":"19352735","PMID":"26588229","abstract":"During the past twenty years, a number of molecular analyses have been performed to determine the evolutionary relationships of Onchocercidae, a family of filarial nematodes encompassing several species of medical or veterinary importance. However, opportunities for broad taxonomic sampling have been scarce, and analyses were based mainly on 12S rDNA and coxI gene sequences. While being suitable for species differentiation, these mitochondrial genes cannot be used to infer phylogenetic hypotheses at higher taxonomic levels. In the present study, 48 species, representing seven of eight subfamilies within the Onchocercidae, were sampled and sequences of seven gene loci (nuclear and mitochondrial) analysed, resulting in the hitherto largest molecular phylogenetic investigation into this family. Although our data support the current hypothesis that the Oswaldofilariinae, Waltonellinae and Icosiellinae subfamilies separated early from the remaining onchocercids, Setariinae was recovered as a well separated clade. Dirofilaria, Loxodontofilaria and Onchocerca constituted a strongly supported clade despite belonging to different subfamilies (Onchocercinae and Dirofilariinae). Finally, the separation between Splendidofilariinae, Dirofilariinae and Onchocercinae will have to be reconsidered.","author":[{"dropping-particle":"","family":"Lefoulon","given":"Emilie","non-dropping-particle":"","parse-names":false,"suffix":""},{"dropping-particle":"","family":"Bain","given":"Odile","non-dropping-particle":"","parse-names":false,"suffix":""},{"dropping-particle":"","family":"Bourret","given":"Jérôme","non-dropping-particle":"","parse-names":false,"suffix":""},{"dropping-particle":"","family":"Junker","given":"Kerstin","non-dropping-particle":"","parse-names":false,"suffix":""},{"dropping-particle":"","family":"Guerrero","given":"Ricardo","non-dropping-particle":"","parse-names":false,"suffix":""},{"dropping-particle":"","family":"Cañizales","given":"Israel","non-dropping-particle":"","parse-names":false,"suffix":""},{"dropping-particle":"","family":"Kuzmin","given":"Yuriy","non-dropping-particle":"","parse-names":false,"suffix":""},{"dropping-particle":"","family":"Satoto","given":"Tri Baskoro T.","non-dropping-particle":"","parse-names":false,"suffix":""},{"dropping-particle":"","family":"Cardenas-Callirgos","given":"Jorge Manuel","non-dropping-particle":"","parse-names":false,"suffix":""},{"dropping-particle":"","family":"Souza Lima","given":"Sueli","non-dropping-particle":"de","parse-names":false,"suffix":""},{"dropping-particle":"","family":"Raccurt","given":"Christian","non-dropping-particle":"","parse-names":false,"suffix":""},{"dropping-particle":"","family":"Mutafchiev","given":"Yasen","non-dropping-particle":"","parse-names":false,"suffix":""},{"dropping-particle":"","family":"Gavotte","given":"Laurent","non-dropping-particle":"","parse-names":false,"suffix":""},{"dropping-particle":"","family":"Martin","given":"Coralie","non-dropping-particle":"","parse-names":false,"suffix":""}],"container-title":"PLoS Neglected Tropical Diseases","id":"ITEM-1","issue":"11","issued":{"date-parts":[["2015"]]},"page":"1-19","title":"Shaking the Tree: Multi-locus Sequence Typing Usurps Current Onchocercid (Filarial Nematode) Phylogeny","type":"article-journal","volume":"9"},"uris":["http://www.mendeley.com/documents/?uuid=5500e2f5-7a03-4c1c-b84e-a7e6daca52ec"]}],"mendeley":{"formattedCitation":"(Lefoulon &lt;i&gt;et al.&lt;/i&gt;, 2015)","plainTextFormattedCitation":"(Lefoulon et al., 2015)","previouslyFormattedCitation":"(Lefoulon &lt;i&gt;et al.&lt;/i&gt;, 2015)"},"properties":{"noteIndex":0},"schema":"https://github.com/citation-style-language/schema/raw/master/csl-citation.json"}</w:instrText>
      </w:r>
      <w:r w:rsidR="00D1416F" w:rsidRPr="00202D7D">
        <w:rPr>
          <w:rFonts w:ascii="Times New Roman" w:hAnsi="Times New Roman"/>
          <w:sz w:val="24"/>
          <w:szCs w:val="24"/>
        </w:rPr>
        <w:fldChar w:fldCharType="separate"/>
      </w:r>
      <w:r w:rsidR="00D1416F" w:rsidRPr="00202D7D">
        <w:rPr>
          <w:rFonts w:ascii="Times New Roman" w:hAnsi="Times New Roman"/>
          <w:noProof/>
          <w:sz w:val="24"/>
          <w:szCs w:val="24"/>
        </w:rPr>
        <w:t xml:space="preserve">(Lefoulon </w:t>
      </w:r>
      <w:r w:rsidR="00D1416F" w:rsidRPr="00202D7D">
        <w:rPr>
          <w:rFonts w:ascii="Times New Roman" w:hAnsi="Times New Roman"/>
          <w:i/>
          <w:noProof/>
          <w:sz w:val="24"/>
          <w:szCs w:val="24"/>
        </w:rPr>
        <w:t>et al.</w:t>
      </w:r>
      <w:r w:rsidR="00D1416F" w:rsidRPr="00202D7D">
        <w:rPr>
          <w:rFonts w:ascii="Times New Roman" w:hAnsi="Times New Roman"/>
          <w:noProof/>
          <w:sz w:val="24"/>
          <w:szCs w:val="24"/>
        </w:rPr>
        <w:t>, 2015)</w:t>
      </w:r>
      <w:r w:rsidR="00D1416F" w:rsidRPr="00202D7D">
        <w:rPr>
          <w:rFonts w:ascii="Times New Roman" w:hAnsi="Times New Roman"/>
          <w:sz w:val="24"/>
          <w:szCs w:val="24"/>
        </w:rPr>
        <w:fldChar w:fldCharType="end"/>
      </w:r>
      <w:r w:rsidRPr="00202D7D">
        <w:rPr>
          <w:rFonts w:ascii="Times New Roman" w:hAnsi="Times New Roman"/>
          <w:sz w:val="24"/>
          <w:szCs w:val="24"/>
        </w:rPr>
        <w:t xml:space="preserve">. Alignment was performed using the </w:t>
      </w:r>
      <w:proofErr w:type="spellStart"/>
      <w:r w:rsidRPr="00202D7D">
        <w:rPr>
          <w:rFonts w:ascii="Times New Roman" w:hAnsi="Times New Roman"/>
          <w:sz w:val="24"/>
          <w:szCs w:val="24"/>
        </w:rPr>
        <w:t>ClustalW</w:t>
      </w:r>
      <w:proofErr w:type="spellEnd"/>
      <w:r w:rsidRPr="00202D7D">
        <w:rPr>
          <w:rFonts w:ascii="Times New Roman" w:hAnsi="Times New Roman"/>
          <w:sz w:val="24"/>
          <w:szCs w:val="24"/>
        </w:rPr>
        <w:t xml:space="preserve"> </w:t>
      </w:r>
      <w:r w:rsidRPr="00202D7D">
        <w:rPr>
          <w:rFonts w:ascii="Times New Roman" w:hAnsi="Times New Roman"/>
          <w:sz w:val="24"/>
          <w:szCs w:val="24"/>
        </w:rPr>
        <w:fldChar w:fldCharType="begin" w:fldLock="1"/>
      </w:r>
      <w:r w:rsidRPr="00202D7D">
        <w:rPr>
          <w:rFonts w:ascii="Times New Roman" w:hAnsi="Times New Roman"/>
          <w:sz w:val="24"/>
          <w:szCs w:val="24"/>
        </w:rPr>
        <w:instrText>ADDIN CSL_CITATION {"citationItems":[{"id":"ITEM-1","itemData":{"DOI":"10.1002/prot.24632","ISSN":"1097-0134","abstract":"BioEdit is one of the most common program used in molecular biology studies. It was developed initially as a biological sequence alignment editor written for Windows only. It contains many features for sequence alignments modes of easy hand alignment, Split window view, user defined color, information based shading and auto integration with other programs such as ClustalW and Blast. However, in the last few years it was developed dramatically to integrate many other features and functions and useful molecular tools for molecular biologist such as several modes of hand alignment, plasmid drawing and annotation, restriction mapping and much more. It became one of the widely used programs in molecular biology with its multipurpose toolsin molecular biology. The freeware license and its efficient up to date modules beside its quick ability to produce results make it one of the most popular programs for molecular biologist nowadays.","author":[{"dropping-particle":"","family":"Hall","given":"Tom","non-dropping-particle":"","parse-names":false,"suffix":""},{"dropping-particle":"","family":"Biosciences","given":"Ibis","non-dropping-particle":"","parse-names":false,"suffix":""},{"dropping-particle":"","family":"Carlsbad","given":"Ca","non-dropping-particle":"","parse-names":false,"suffix":""}],"container-title":"GERF Bulletin of Biosciences","id":"ITEM-1","issued":{"date-parts":[["2011"]]},"title":"BioEdit: An important software for molecular biology","type":"article-journal"},"uris":["http://www.mendeley.com/documents/?uuid=1fc80044-31dc-3583-a224-7342511c908d"]}],"mendeley":{"formattedCitation":"(Hall &lt;i&gt;et al.&lt;/i&gt;, 2011)","plainTextFormattedCitation":"(Hall et al., 2011)","previouslyFormattedCitation":"(Hall &lt;i&gt;et al.&lt;/i&gt;, 2011)"},"properties":{"noteIndex":0},"schema":"https://github.com/citation-style-language/schema/raw/master/csl-citation.json"}</w:instrText>
      </w:r>
      <w:r w:rsidRPr="00202D7D">
        <w:rPr>
          <w:rFonts w:ascii="Times New Roman" w:hAnsi="Times New Roman"/>
          <w:sz w:val="24"/>
          <w:szCs w:val="24"/>
        </w:rPr>
        <w:fldChar w:fldCharType="separate"/>
      </w:r>
      <w:r w:rsidRPr="00202D7D">
        <w:rPr>
          <w:rFonts w:ascii="Times New Roman" w:hAnsi="Times New Roman"/>
          <w:noProof/>
          <w:sz w:val="24"/>
          <w:szCs w:val="24"/>
        </w:rPr>
        <w:t xml:space="preserve">(Hall </w:t>
      </w:r>
      <w:r w:rsidRPr="00202D7D">
        <w:rPr>
          <w:rFonts w:ascii="Times New Roman" w:hAnsi="Times New Roman"/>
          <w:i/>
          <w:noProof/>
          <w:sz w:val="24"/>
          <w:szCs w:val="24"/>
        </w:rPr>
        <w:t>et al.</w:t>
      </w:r>
      <w:r w:rsidRPr="00202D7D">
        <w:rPr>
          <w:rFonts w:ascii="Times New Roman" w:hAnsi="Times New Roman"/>
          <w:noProof/>
          <w:sz w:val="24"/>
          <w:szCs w:val="24"/>
        </w:rPr>
        <w:t>, 2011)</w:t>
      </w:r>
      <w:r w:rsidRPr="00202D7D">
        <w:rPr>
          <w:rFonts w:ascii="Times New Roman" w:hAnsi="Times New Roman"/>
          <w:sz w:val="24"/>
          <w:szCs w:val="24"/>
        </w:rPr>
        <w:fldChar w:fldCharType="end"/>
      </w:r>
      <w:r w:rsidRPr="00202D7D">
        <w:rPr>
          <w:rFonts w:ascii="Times New Roman" w:hAnsi="Times New Roman"/>
          <w:sz w:val="24"/>
          <w:szCs w:val="24"/>
        </w:rPr>
        <w:t xml:space="preserve">. DNA sequences of </w:t>
      </w:r>
      <w:proofErr w:type="spellStart"/>
      <w:r w:rsidRPr="00202D7D">
        <w:rPr>
          <w:rFonts w:ascii="Times New Roman" w:hAnsi="Times New Roman"/>
          <w:i/>
          <w:iCs/>
          <w:sz w:val="24"/>
          <w:szCs w:val="24"/>
        </w:rPr>
        <w:t>Filaria</w:t>
      </w:r>
      <w:proofErr w:type="spellEnd"/>
      <w:r w:rsidRPr="00202D7D">
        <w:rPr>
          <w:rFonts w:ascii="Times New Roman" w:hAnsi="Times New Roman"/>
          <w:sz w:val="24"/>
          <w:szCs w:val="24"/>
        </w:rPr>
        <w:t xml:space="preserve"> </w:t>
      </w:r>
      <w:proofErr w:type="spellStart"/>
      <w:r w:rsidRPr="00202D7D">
        <w:rPr>
          <w:rFonts w:ascii="Times New Roman" w:hAnsi="Times New Roman"/>
          <w:i/>
          <w:iCs/>
          <w:sz w:val="24"/>
          <w:szCs w:val="24"/>
        </w:rPr>
        <w:t>latala</w:t>
      </w:r>
      <w:proofErr w:type="spellEnd"/>
      <w:r w:rsidRPr="00202D7D">
        <w:rPr>
          <w:rFonts w:ascii="Times New Roman" w:hAnsi="Times New Roman"/>
          <w:sz w:val="24"/>
          <w:szCs w:val="24"/>
        </w:rPr>
        <w:t xml:space="preserve"> (</w:t>
      </w:r>
      <w:proofErr w:type="spellStart"/>
      <w:r w:rsidRPr="00202D7D">
        <w:rPr>
          <w:rFonts w:ascii="Times New Roman" w:hAnsi="Times New Roman"/>
          <w:sz w:val="24"/>
          <w:szCs w:val="24"/>
        </w:rPr>
        <w:t>GenBank</w:t>
      </w:r>
      <w:proofErr w:type="spellEnd"/>
      <w:r w:rsidRPr="00202D7D">
        <w:rPr>
          <w:rFonts w:ascii="Times New Roman" w:hAnsi="Times New Roman"/>
          <w:sz w:val="24"/>
          <w:szCs w:val="24"/>
        </w:rPr>
        <w:t xml:space="preserve"> accession number: </w:t>
      </w:r>
      <w:r w:rsidRPr="00202D7D">
        <w:rPr>
          <w:rFonts w:ascii="Times New Roman" w:hAnsi="Times New Roman"/>
          <w:sz w:val="24"/>
          <w:szCs w:val="24"/>
          <w:lang w:val="en-GB"/>
        </w:rPr>
        <w:t xml:space="preserve">KP760186) and its protein sequence (Protein Id: ALR73845) </w:t>
      </w:r>
      <w:r w:rsidR="00D1416F" w:rsidRPr="00202D7D">
        <w:rPr>
          <w:rFonts w:ascii="Times New Roman" w:hAnsi="Times New Roman"/>
          <w:sz w:val="24"/>
          <w:szCs w:val="24"/>
          <w:lang w:val="en-GB"/>
        </w:rPr>
        <w:fldChar w:fldCharType="begin" w:fldLock="1"/>
      </w:r>
      <w:r w:rsidR="00D1416F" w:rsidRPr="00202D7D">
        <w:rPr>
          <w:rFonts w:ascii="Times New Roman" w:hAnsi="Times New Roman"/>
          <w:sz w:val="24"/>
          <w:szCs w:val="24"/>
          <w:lang w:val="en-GB"/>
        </w:rPr>
        <w:instrText>ADDIN CSL_CITATION {"citationItems":[{"id":"ITEM-1","itemData":{"DOI":"10.1371/journal.pntd.0004233","ISBN":"1935-2735 (Electronic)\r1935-2727 (Linking)","ISSN":"19352735","PMID":"26588229","abstract":"During the past twenty years, a number of molecular analyses have been performed to determine the evolutionary relationships of Onchocercidae, a family of filarial nematodes encompassing several species of medical or veterinary importance. However, opportunities for broad taxonomic sampling have been scarce, and analyses were based mainly on 12S rDNA and coxI gene sequences. While being suitable for species differentiation, these mitochondrial genes cannot be used to infer phylogenetic hypotheses at higher taxonomic levels. In the present study, 48 species, representing seven of eight subfamilies within the Onchocercidae, were sampled and sequences of seven gene loci (nuclear and mitochondrial) analysed, resulting in the hitherto largest molecular phylogenetic investigation into this family. Although our data support the current hypothesis that the Oswaldofilariinae, Waltonellinae and Icosiellinae subfamilies separated early from the remaining onchocercids, Setariinae was recovered as a well separated clade. Dirofilaria, Loxodontofilaria and Onchocerca constituted a strongly supported clade despite belonging to different subfamilies (Onchocercinae and Dirofilariinae). Finally, the separation between Splendidofilariinae, Dirofilariinae and Onchocercinae will have to be reconsidered.","author":[{"dropping-particle":"","family":"Lefoulon","given":"Emilie","non-dropping-particle":"","parse-names":false,"suffix":""},{"dropping-particle":"","family":"Bain","given":"Odile","non-dropping-particle":"","parse-names":false,"suffix":""},{"dropping-particle":"","family":"Bourret","given":"Jérôme","non-dropping-particle":"","parse-names":false,"suffix":""},{"dropping-particle":"","family":"Junker","given":"Kerstin","non-dropping-particle":"","parse-names":false,"suffix":""},{"dropping-particle":"","family":"Guerrero","given":"Ricardo","non-dropping-particle":"","parse-names":false,"suffix":""},{"dropping-particle":"","family":"Cañizales","given":"Israel","non-dropping-particle":"","parse-names":false,"suffix":""},{"dropping-particle":"","family":"Kuzmin","given":"Yuriy","non-dropping-particle":"","parse-names":false,"suffix":""},{"dropping-particle":"","family":"Satoto","given":"Tri Baskoro T.","non-dropping-particle":"","parse-names":false,"suffix":""},{"dropping-particle":"","family":"Cardenas-Callirgos","given":"Jorge Manuel","non-dropping-particle":"","parse-names":false,"suffix":""},{"dropping-particle":"","family":"Souza Lima","given":"Sueli","non-dropping-particle":"de","parse-names":false,"suffix":""},{"dropping-particle":"","family":"Raccurt","given":"Christian","non-dropping-particle":"","parse-names":false,"suffix":""},{"dropping-particle":"","family":"Mutafchiev","given":"Yasen","non-dropping-particle":"","parse-names":false,"suffix":""},{"dropping-particle":"","family":"Gavotte","given":"Laurent","non-dropping-particle":"","parse-names":false,"suffix":""},{"dropping-particle":"","family":"Martin","given":"Coralie","non-dropping-particle":"","parse-names":false,"suffix":""}],"container-title":"PLoS Neglected Tropical Diseases","id":"ITEM-1","issue":"11","issued":{"date-parts":[["2015"]]},"page":"1-19","title":"Shaking the Tree: Multi-locus Sequence Typing Usurps Current Onchocercid (Filarial Nematode) Phylogeny","type":"article-journal","volume":"9"},"uris":["http://www.mendeley.com/documents/?uuid=5500e2f5-7a03-4c1c-b84e-a7e6daca52ec"]}],"mendeley":{"formattedCitation":"(Lefoulon &lt;i&gt;et al.&lt;/i&gt;, 2015)","plainTextFormattedCitation":"(Lefoulon et al., 2015)","previouslyFormattedCitation":"(Lefoulon &lt;i&gt;et al.&lt;/i&gt;, 2015)"},"properties":{"noteIndex":0},"schema":"https://github.com/citation-style-language/schema/raw/master/csl-citation.json"}</w:instrText>
      </w:r>
      <w:r w:rsidR="00D1416F" w:rsidRPr="00202D7D">
        <w:rPr>
          <w:rFonts w:ascii="Times New Roman" w:hAnsi="Times New Roman"/>
          <w:sz w:val="24"/>
          <w:szCs w:val="24"/>
          <w:lang w:val="en-GB"/>
        </w:rPr>
        <w:fldChar w:fldCharType="separate"/>
      </w:r>
      <w:r w:rsidR="00D1416F" w:rsidRPr="00202D7D">
        <w:rPr>
          <w:rFonts w:ascii="Times New Roman" w:hAnsi="Times New Roman"/>
          <w:noProof/>
          <w:sz w:val="24"/>
          <w:szCs w:val="24"/>
          <w:lang w:val="en-GB"/>
        </w:rPr>
        <w:t xml:space="preserve">(Lefoulon </w:t>
      </w:r>
      <w:r w:rsidR="00D1416F" w:rsidRPr="00202D7D">
        <w:rPr>
          <w:rFonts w:ascii="Times New Roman" w:hAnsi="Times New Roman"/>
          <w:i/>
          <w:noProof/>
          <w:sz w:val="24"/>
          <w:szCs w:val="24"/>
          <w:lang w:val="en-GB"/>
        </w:rPr>
        <w:t>et al.</w:t>
      </w:r>
      <w:r w:rsidR="00D1416F" w:rsidRPr="00202D7D">
        <w:rPr>
          <w:rFonts w:ascii="Times New Roman" w:hAnsi="Times New Roman"/>
          <w:noProof/>
          <w:sz w:val="24"/>
          <w:szCs w:val="24"/>
          <w:lang w:val="en-GB"/>
        </w:rPr>
        <w:t>, 2015)</w:t>
      </w:r>
      <w:r w:rsidR="00D1416F" w:rsidRPr="00202D7D">
        <w:rPr>
          <w:rFonts w:ascii="Times New Roman" w:hAnsi="Times New Roman"/>
          <w:sz w:val="24"/>
          <w:szCs w:val="24"/>
          <w:lang w:val="en-GB"/>
        </w:rPr>
        <w:fldChar w:fldCharType="end"/>
      </w:r>
      <w:r w:rsidRPr="00202D7D">
        <w:rPr>
          <w:rFonts w:ascii="Times New Roman" w:hAnsi="Times New Roman"/>
          <w:sz w:val="24"/>
          <w:szCs w:val="24"/>
        </w:rPr>
        <w:t xml:space="preserve"> and that of the </w:t>
      </w:r>
      <w:proofErr w:type="spellStart"/>
      <w:r w:rsidRPr="00202D7D">
        <w:rPr>
          <w:rFonts w:ascii="Times New Roman" w:hAnsi="Times New Roman"/>
          <w:sz w:val="24"/>
          <w:szCs w:val="24"/>
        </w:rPr>
        <w:t>Spirurida</w:t>
      </w:r>
      <w:proofErr w:type="spellEnd"/>
      <w:r w:rsidRPr="00202D7D">
        <w:rPr>
          <w:rFonts w:ascii="Times New Roman" w:hAnsi="Times New Roman"/>
          <w:sz w:val="24"/>
          <w:szCs w:val="24"/>
        </w:rPr>
        <w:t xml:space="preserve"> </w:t>
      </w:r>
      <w:proofErr w:type="spellStart"/>
      <w:r w:rsidRPr="00202D7D">
        <w:rPr>
          <w:rFonts w:ascii="Times New Roman" w:hAnsi="Times New Roman"/>
          <w:i/>
          <w:iCs/>
          <w:sz w:val="24"/>
          <w:szCs w:val="24"/>
        </w:rPr>
        <w:t>Abbreviata</w:t>
      </w:r>
      <w:proofErr w:type="spellEnd"/>
      <w:r w:rsidRPr="00202D7D">
        <w:rPr>
          <w:rFonts w:ascii="Times New Roman" w:hAnsi="Times New Roman"/>
          <w:sz w:val="24"/>
          <w:szCs w:val="24"/>
        </w:rPr>
        <w:t xml:space="preserve"> </w:t>
      </w:r>
      <w:proofErr w:type="spellStart"/>
      <w:r w:rsidRPr="00202D7D">
        <w:rPr>
          <w:rFonts w:ascii="Times New Roman" w:hAnsi="Times New Roman"/>
          <w:i/>
          <w:iCs/>
          <w:sz w:val="24"/>
          <w:szCs w:val="24"/>
        </w:rPr>
        <w:t>caucasica</w:t>
      </w:r>
      <w:proofErr w:type="spellEnd"/>
      <w:r w:rsidRPr="00202D7D">
        <w:rPr>
          <w:rFonts w:ascii="Times New Roman" w:hAnsi="Times New Roman"/>
          <w:sz w:val="24"/>
          <w:szCs w:val="24"/>
        </w:rPr>
        <w:t xml:space="preserve"> (</w:t>
      </w:r>
      <w:proofErr w:type="spellStart"/>
      <w:r w:rsidRPr="00202D7D">
        <w:rPr>
          <w:rFonts w:ascii="Times New Roman" w:hAnsi="Times New Roman"/>
          <w:sz w:val="24"/>
          <w:szCs w:val="24"/>
        </w:rPr>
        <w:t>GenBank</w:t>
      </w:r>
      <w:proofErr w:type="spellEnd"/>
      <w:r w:rsidRPr="00202D7D">
        <w:rPr>
          <w:rFonts w:ascii="Times New Roman" w:hAnsi="Times New Roman"/>
          <w:sz w:val="24"/>
          <w:szCs w:val="24"/>
        </w:rPr>
        <w:t xml:space="preserve"> accession number: </w:t>
      </w:r>
      <w:r w:rsidRPr="00202D7D">
        <w:rPr>
          <w:rFonts w:ascii="Times New Roman" w:hAnsi="Times New Roman"/>
          <w:sz w:val="24"/>
          <w:szCs w:val="24"/>
          <w:lang w:val="en-GB"/>
        </w:rPr>
        <w:t xml:space="preserve">MT231294; Protein Id: QIP66136) </w:t>
      </w:r>
      <w:r w:rsidR="00D1416F" w:rsidRPr="00202D7D">
        <w:rPr>
          <w:rFonts w:ascii="Times New Roman" w:hAnsi="Times New Roman"/>
          <w:sz w:val="24"/>
          <w:szCs w:val="24"/>
          <w:lang w:val="en-GB"/>
        </w:rPr>
        <w:fldChar w:fldCharType="begin" w:fldLock="1"/>
      </w:r>
      <w:r w:rsidR="00D1416F" w:rsidRPr="00202D7D">
        <w:rPr>
          <w:rFonts w:ascii="Times New Roman" w:hAnsi="Times New Roman"/>
          <w:sz w:val="24"/>
          <w:szCs w:val="24"/>
          <w:lang w:val="en-GB"/>
        </w:rPr>
        <w:instrText>ADDIN CSL_CITATION {"citationItems":[{"id":"ITEM-1","itemData":{"DOI":"10.3390/pathogens9070517","ISSN":"2076-0817","abstract":"&lt;p&gt;Abbreviata caucasica (syn. Physaloptera mordens) has been reported in human and various non-human primates including great apes. The identification of this nematode is seldom performed and relies on egg characterization at the coproscopy, in the absence of any molecular tool. Following the recovery of two adult females of A. caucasica from the feces of wild Senegalese chimpanzees, morphometric characteristics were reported and new data on the width of the esophagus (0.268–0.287 mm) and on the cuticle structure (0.70–0.122 mm) were provided. The molecular characterization of a set of mitochondrial (cox1, 16S rRNA, 12S rRNA) and nuclear (18S rRNA and ITS2) partial genes was performed. Our phylogenetic analysis indicates for the first time that A. caucasica is monophyletic with Physaloptera species. A novel molecular tool was developed for the routine diagnosis of A. caucasica and the surveillance of Nematoda infestations. An A. caucasica-specific qPCR targeting the 12S gene was assessed. The assay was able to detect up to 1.13 × 10−3 eggs/g of fecal matter irrespective of its consistency, with an efficiency of 101.8% and a perfect adjustment (R2 = 0.99). The infection rate by A. caucasica in the chimpanzee fecal samples was 52.08%. Only 6.19% of the environmental samples were positive for nematode DNA and any for A. caucasica. Our findings indicate the need for further studies to clarify the epidemiology, circulation, life cycle, and possible pathological effects of this infestation using the molecular tool herein developed.&lt;/p&gt;","author":[{"dropping-particle":"","family":"Laidoudi","given":"Younes","non-dropping-particle":"","parse-names":false,"suffix":""},{"dropping-particle":"","family":"Medkour","given":"Hacène","non-dropping-particle":"","parse-names":false,"suffix":""},{"dropping-particle":"","family":"Latrofa","given":"Maria Stefania","non-dropping-particle":"","parse-names":false,"suffix":""},{"dropping-particle":"","family":"Davoust","given":"Bernard","non-dropping-particle":"","parse-names":false,"suffix":""},{"dropping-particle":"","family":"Diatta","given":"Georges","non-dropping-particle":"","parse-names":false,"suffix":""},{"dropping-particle":"","family":"Sokhna","given":"Cheikh","non-dropping-particle":"","parse-names":false,"suffix":""},{"dropping-particle":"","family":"Barciela","given":"Amanda","non-dropping-particle":"","parse-names":false,"suffix":""},{"dropping-particle":"","family":"Hernandez-Aguilar","given":"R. Adriana","non-dropping-particle":"","parse-names":false,"suffix":""},{"dropping-particle":"","family":"Raoult","given":"Didier","non-dropping-particle":"","parse-names":false,"suffix":""},{"dropping-particle":"","family":"Otranto","given":"Domenico","non-dropping-particle":"","parse-names":false,"suffix":""},{"dropping-particle":"","family":"Mediannikov","given":"Oleg","non-dropping-particle":"","parse-names":false,"suffix":""}],"container-title":"Pathogens","id":"ITEM-1","issue":"7","issued":{"date-parts":[["2020","6","27"]]},"page":"517","title":"Zoonotic Abbreviata caucasica in Wild Chimpanzees (Pan troglodytes verus) from Senegal","type":"article-journal","volume":"9"},"uris":["http://www.mendeley.com/documents/?uuid=598f417e-5245-3051-afb9-d5566d88e075"]}],"mendeley":{"formattedCitation":"(Laidoudi &lt;i&gt;et al.&lt;/i&gt;, 2020a)","plainTextFormattedCitation":"(Laidoudi et al., 2020a)","previouslyFormattedCitation":"(Laidoudi &lt;i&gt;et al.&lt;/i&gt;, 2020b)"},"properties":{"noteIndex":0},"schema":"https://github.com/citation-style-language/schema/raw/master/csl-citation.json"}</w:instrText>
      </w:r>
      <w:r w:rsidR="00D1416F" w:rsidRPr="00202D7D">
        <w:rPr>
          <w:rFonts w:ascii="Times New Roman" w:hAnsi="Times New Roman"/>
          <w:sz w:val="24"/>
          <w:szCs w:val="24"/>
          <w:lang w:val="en-GB"/>
        </w:rPr>
        <w:fldChar w:fldCharType="separate"/>
      </w:r>
      <w:r w:rsidR="00D1416F" w:rsidRPr="00202D7D">
        <w:rPr>
          <w:rFonts w:ascii="Times New Roman" w:hAnsi="Times New Roman"/>
          <w:noProof/>
          <w:sz w:val="24"/>
          <w:szCs w:val="24"/>
          <w:lang w:val="en-GB"/>
        </w:rPr>
        <w:t xml:space="preserve">(Laidoudi </w:t>
      </w:r>
      <w:r w:rsidR="00D1416F" w:rsidRPr="00202D7D">
        <w:rPr>
          <w:rFonts w:ascii="Times New Roman" w:hAnsi="Times New Roman"/>
          <w:i/>
          <w:noProof/>
          <w:sz w:val="24"/>
          <w:szCs w:val="24"/>
          <w:lang w:val="en-GB"/>
        </w:rPr>
        <w:t>et al.</w:t>
      </w:r>
      <w:r w:rsidR="00D1416F" w:rsidRPr="00202D7D">
        <w:rPr>
          <w:rFonts w:ascii="Times New Roman" w:hAnsi="Times New Roman"/>
          <w:noProof/>
          <w:sz w:val="24"/>
          <w:szCs w:val="24"/>
          <w:lang w:val="en-GB"/>
        </w:rPr>
        <w:t>, 2020</w:t>
      </w:r>
      <w:r w:rsidR="00277514">
        <w:rPr>
          <w:rFonts w:ascii="Times New Roman" w:hAnsi="Times New Roman"/>
          <w:noProof/>
          <w:sz w:val="24"/>
          <w:szCs w:val="24"/>
          <w:lang w:val="en-GB"/>
        </w:rPr>
        <w:t>b</w:t>
      </w:r>
      <w:r w:rsidR="00D1416F" w:rsidRPr="00202D7D">
        <w:rPr>
          <w:rFonts w:ascii="Times New Roman" w:hAnsi="Times New Roman"/>
          <w:noProof/>
          <w:sz w:val="24"/>
          <w:szCs w:val="24"/>
          <w:lang w:val="en-GB"/>
        </w:rPr>
        <w:t>)</w:t>
      </w:r>
      <w:r w:rsidR="00D1416F" w:rsidRPr="00202D7D">
        <w:rPr>
          <w:rFonts w:ascii="Times New Roman" w:hAnsi="Times New Roman"/>
          <w:sz w:val="24"/>
          <w:szCs w:val="24"/>
          <w:lang w:val="en-GB"/>
        </w:rPr>
        <w:fldChar w:fldCharType="end"/>
      </w:r>
      <w:r w:rsidR="00D1416F" w:rsidRPr="00202D7D">
        <w:rPr>
          <w:rFonts w:ascii="Times New Roman" w:hAnsi="Times New Roman"/>
          <w:noProof/>
          <w:sz w:val="24"/>
          <w:szCs w:val="24"/>
          <w:lang w:val="en-GB"/>
        </w:rPr>
        <w:t xml:space="preserve"> </w:t>
      </w:r>
      <w:r w:rsidRPr="00202D7D">
        <w:rPr>
          <w:rFonts w:ascii="Times New Roman" w:hAnsi="Times New Roman"/>
          <w:sz w:val="24"/>
          <w:szCs w:val="24"/>
          <w:lang w:val="en-GB"/>
        </w:rPr>
        <w:t>were used as outgroups to root the trees</w:t>
      </w:r>
      <w:r w:rsidRPr="00202D7D">
        <w:rPr>
          <w:rFonts w:ascii="Times New Roman" w:hAnsi="Times New Roman"/>
          <w:sz w:val="24"/>
          <w:szCs w:val="24"/>
        </w:rPr>
        <w:t xml:space="preserve">. The Akaike Information Criterion (AIC) option in MEGA6 </w:t>
      </w:r>
      <w:r w:rsidR="00D1416F" w:rsidRPr="00202D7D">
        <w:rPr>
          <w:rFonts w:ascii="Times New Roman" w:hAnsi="Times New Roman"/>
          <w:sz w:val="24"/>
          <w:szCs w:val="24"/>
        </w:rPr>
        <w:fldChar w:fldCharType="begin" w:fldLock="1"/>
      </w:r>
      <w:r w:rsidR="00D1416F" w:rsidRPr="00202D7D">
        <w:rPr>
          <w:rFonts w:ascii="Times New Roman" w:hAnsi="Times New Roman"/>
          <w:sz w:val="24"/>
          <w:szCs w:val="24"/>
        </w:rPr>
        <w:instrText>ADDIN CSL_CITATION {"citationItems":[{"id":"ITEM-1","itemData":{"DOI":"10.1093/molbev/mst197","ISSN":"07374038","PMID":"24132122","abstract":"We announce the release of an advanced version of the Molecular Evolutionary Genetics Analysis (MEGA) software, which currently contains facilities for building sequence alignments, inferring phylogenetic histories, and conducting molecular evolutionary analysis. In version 6.0, MEGA now enables the inference of timetrees, as it implements the RelTime method for estimating divergence times for all branching points in a phylogeny. A new Timetree Wizard in MEGA6 facilitates this timetree inference by providing a graphical user interface (GUI) to specify the phylogeny and calibration constraints step-by-step. This version also contains enhanced algorithms to search for the optimal trees under evolutionary criteria and implements a more advanced memory management that can double the size of sequence data sets to which MEGA can be applied. Both GUI and command-line versions of MEGA6 can be downloaded from www.megasoftware.net free of charge. © 2013 The Author.","author":[{"dropping-particle":"","family":"Tamura","given":"Koichiro","non-dropping-particle":"","parse-names":false,"suffix":""},{"dropping-particle":"","family":"Stecher","given":"Glen","non-dropping-particle":"","parse-names":false,"suffix":""},{"dropping-particle":"","family":"Peterson","given":"Daniel","non-dropping-particle":"","parse-names":false,"suffix":""},{"dropping-particle":"","family":"Filipski","given":"Alan","non-dropping-particle":"","parse-names":false,"suffix":""},{"dropping-particle":"","family":"Kumar","given":"Sudhir","non-dropping-particle":"","parse-names":false,"suffix":""}],"container-title":"Molecular Biology and Evolution","id":"ITEM-1","issued":{"date-parts":[["2013"]]},"title":"MEGA6: Molecular evolutionary genetics analysis version 6.0","type":"article-journal"},"uris":["http://www.mendeley.com/documents/?uuid=bc93dd67-dc4f-3652-a271-81fe587a9b59"]}],"mendeley":{"formattedCitation":"(Tamura &lt;i&gt;et al.&lt;/i&gt;, 2013)","plainTextFormattedCitation":"(Tamura et al., 2013)","previouslyFormattedCitation":"(Tamura &lt;i&gt;et al.&lt;/i&gt;, 2013)"},"properties":{"noteIndex":0},"schema":"https://github.com/citation-style-language/schema/raw/master/csl-citation.json"}</w:instrText>
      </w:r>
      <w:r w:rsidR="00D1416F" w:rsidRPr="00202D7D">
        <w:rPr>
          <w:rFonts w:ascii="Times New Roman" w:hAnsi="Times New Roman"/>
          <w:sz w:val="24"/>
          <w:szCs w:val="24"/>
        </w:rPr>
        <w:fldChar w:fldCharType="separate"/>
      </w:r>
      <w:r w:rsidR="00D1416F" w:rsidRPr="00202D7D">
        <w:rPr>
          <w:rFonts w:ascii="Times New Roman" w:hAnsi="Times New Roman"/>
          <w:noProof/>
          <w:sz w:val="24"/>
          <w:szCs w:val="24"/>
        </w:rPr>
        <w:t xml:space="preserve">(Tamura </w:t>
      </w:r>
      <w:r w:rsidR="00D1416F" w:rsidRPr="00202D7D">
        <w:rPr>
          <w:rFonts w:ascii="Times New Roman" w:hAnsi="Times New Roman"/>
          <w:i/>
          <w:noProof/>
          <w:sz w:val="24"/>
          <w:szCs w:val="24"/>
        </w:rPr>
        <w:t>et al.</w:t>
      </w:r>
      <w:r w:rsidR="00D1416F" w:rsidRPr="00202D7D">
        <w:rPr>
          <w:rFonts w:ascii="Times New Roman" w:hAnsi="Times New Roman"/>
          <w:noProof/>
          <w:sz w:val="24"/>
          <w:szCs w:val="24"/>
        </w:rPr>
        <w:t>, 2013)</w:t>
      </w:r>
      <w:r w:rsidR="00D1416F" w:rsidRPr="00202D7D">
        <w:rPr>
          <w:rFonts w:ascii="Times New Roman" w:hAnsi="Times New Roman"/>
          <w:sz w:val="24"/>
          <w:szCs w:val="24"/>
        </w:rPr>
        <w:fldChar w:fldCharType="end"/>
      </w:r>
      <w:r w:rsidR="00D1416F" w:rsidRPr="00202D7D">
        <w:rPr>
          <w:rFonts w:ascii="Times New Roman" w:hAnsi="Times New Roman"/>
          <w:sz w:val="24"/>
          <w:szCs w:val="24"/>
        </w:rPr>
        <w:t xml:space="preserve"> </w:t>
      </w:r>
      <w:r w:rsidRPr="00202D7D">
        <w:rPr>
          <w:rFonts w:ascii="Times New Roman" w:hAnsi="Times New Roman"/>
          <w:sz w:val="24"/>
          <w:szCs w:val="24"/>
        </w:rPr>
        <w:t xml:space="preserve">was used to determine the best nucleotide substitution model fitted to each sequence alignment. The General Time Reversible (GTR, </w:t>
      </w:r>
      <w:r w:rsidRPr="00202D7D">
        <w:rPr>
          <w:rFonts w:ascii="Times New Roman" w:hAnsi="Times New Roman"/>
          <w:i/>
          <w:iCs/>
          <w:sz w:val="24"/>
          <w:szCs w:val="24"/>
        </w:rPr>
        <w:t>+G, +I</w:t>
      </w:r>
      <w:r w:rsidRPr="00202D7D">
        <w:rPr>
          <w:rFonts w:ascii="Times New Roman" w:hAnsi="Times New Roman"/>
          <w:sz w:val="24"/>
          <w:szCs w:val="24"/>
        </w:rPr>
        <w:t xml:space="preserve">) </w:t>
      </w:r>
      <w:r w:rsidR="00D1416F" w:rsidRPr="00202D7D">
        <w:rPr>
          <w:rFonts w:ascii="Times New Roman" w:hAnsi="Times New Roman"/>
          <w:sz w:val="24"/>
          <w:szCs w:val="24"/>
        </w:rPr>
        <w:fldChar w:fldCharType="begin" w:fldLock="1"/>
      </w:r>
      <w:r w:rsidR="00D1416F" w:rsidRPr="00202D7D">
        <w:rPr>
          <w:rFonts w:ascii="Times New Roman" w:hAnsi="Times New Roman"/>
          <w:sz w:val="24"/>
          <w:szCs w:val="24"/>
        </w:rPr>
        <w:instrText>ADDIN CSL_CITATION {"citationItems":[{"id":"ITEM-1","itemData":{"DOI":"10.1006/mpev.1997.0452","ISSN":"10557903","abstract":"A series of new results useful to the study of DNA sequences using Markov models of substitution are presented with proofs. General time-reversible distances can be extended to accommodate any fixed distribution of rates across sites by replacing the logarithmic function of a matrix with the inverse of a moment generating function. Estimators are presented assuming a gamma distribution, the inverse Gaussian distribution, or a mixture of either of these with invariant sites. Also considered are the different ways invariant sites may be removed and how these differences may affect estimated distances. Through collaboration, we implemented these distances into PAUP* in 1994. The variance of these new distances is approximated via the delta method. It is also shown how to predict the divergence expected for a pair of sequences given a rate matrix and a distribution of rates across sites, allowing iterated ML estimates of distances under any reversible model. A simple test of whether a rate matrix is time reversible is also presented. These new methods are used to estimate the divergence time of humans and chimps from mtDNA sequence data. These analyses support suggestions that the human lineage has an enhanced transition rate relative to other hominoids. These studies also show that transversion distances differ substantially from the overall distances which are dominated by transitions. Transversions alone apparently suggest a very recent divergence time for humans versus chimps and/or a very old (&gt;16 myr) divergence time for humans versus organgutans. This work illustrates graphically ways to interpret the reliability of distance-based transformations, using the corrected transition to transversion ratio returned for pairs of sequences which are successively more diverged. © 1997 Academic Press.","author":[{"dropping-particle":"","family":"Waddell","given":"Peter J.","non-dropping-particle":"","parse-names":false,"suffix":""},{"dropping-particle":"","family":"Steel","given":"M. A.","non-dropping-particle":"","parse-names":false,"suffix":""}],"container-title":"Molecular Phylogenetics and Evolution","id":"ITEM-1","issued":{"date-parts":[["1997"]]},"title":"General Time-Reversible Distances with Unequal Rates across Sites: Mixing Γ and Inverse Gaussian Distributions with Invariant Sites","type":"article-journal"},"uris":["http://www.mendeley.com/documents/?uuid=789590a3-a265-33b6-8578-b12fed0576e5"]}],"mendeley":{"formattedCitation":"(Waddell and Steel, 1997)","plainTextFormattedCitation":"(Waddell and Steel, 1997)","previouslyFormattedCitation":"(Waddell and Steel, 1997)"},"properties":{"noteIndex":0},"schema":"https://github.com/citation-style-language/schema/raw/master/csl-citation.json"}</w:instrText>
      </w:r>
      <w:r w:rsidR="00D1416F" w:rsidRPr="00202D7D">
        <w:rPr>
          <w:rFonts w:ascii="Times New Roman" w:hAnsi="Times New Roman"/>
          <w:sz w:val="24"/>
          <w:szCs w:val="24"/>
        </w:rPr>
        <w:fldChar w:fldCharType="separate"/>
      </w:r>
      <w:r w:rsidR="00D1416F" w:rsidRPr="00202D7D">
        <w:rPr>
          <w:rFonts w:ascii="Times New Roman" w:hAnsi="Times New Roman"/>
          <w:noProof/>
          <w:sz w:val="24"/>
          <w:szCs w:val="24"/>
        </w:rPr>
        <w:t>(Waddell and Steel, 1997)</w:t>
      </w:r>
      <w:r w:rsidR="00D1416F" w:rsidRPr="00202D7D">
        <w:rPr>
          <w:rFonts w:ascii="Times New Roman" w:hAnsi="Times New Roman"/>
          <w:sz w:val="24"/>
          <w:szCs w:val="24"/>
        </w:rPr>
        <w:fldChar w:fldCharType="end"/>
      </w:r>
      <w:r w:rsidRPr="00202D7D">
        <w:rPr>
          <w:rFonts w:ascii="Times New Roman" w:hAnsi="Times New Roman"/>
          <w:noProof/>
          <w:sz w:val="24"/>
          <w:szCs w:val="24"/>
        </w:rPr>
        <w:t xml:space="preserve"> </w:t>
      </w:r>
      <w:r w:rsidRPr="00202D7D">
        <w:rPr>
          <w:rFonts w:ascii="Times New Roman" w:hAnsi="Times New Roman"/>
          <w:sz w:val="24"/>
          <w:szCs w:val="24"/>
        </w:rPr>
        <w:t xml:space="preserve">and Le </w:t>
      </w:r>
      <w:proofErr w:type="spellStart"/>
      <w:r w:rsidRPr="00202D7D">
        <w:rPr>
          <w:rFonts w:ascii="Times New Roman" w:hAnsi="Times New Roman"/>
          <w:sz w:val="24"/>
          <w:szCs w:val="24"/>
        </w:rPr>
        <w:t>Gascuel</w:t>
      </w:r>
      <w:proofErr w:type="spellEnd"/>
      <w:r w:rsidRPr="00202D7D">
        <w:rPr>
          <w:rFonts w:ascii="Times New Roman" w:hAnsi="Times New Roman"/>
          <w:sz w:val="24"/>
          <w:szCs w:val="24"/>
        </w:rPr>
        <w:t xml:space="preserve"> (2008) (LG, +G) models were selected for the DNA and protein alignments respectively. The maximum likelihood method (ML) based on 1000 </w:t>
      </w:r>
      <w:r w:rsidRPr="00202D7D">
        <w:rPr>
          <w:rFonts w:ascii="Times New Roman" w:hAnsi="Times New Roman"/>
          <w:sz w:val="24"/>
          <w:szCs w:val="24"/>
        </w:rPr>
        <w:lastRenderedPageBreak/>
        <w:t xml:space="preserve">bootstraps was inferred for each alignment to generate the phylogenetic trees in MEGA6 </w:t>
      </w:r>
      <w:r w:rsidR="00D1416F" w:rsidRPr="00202D7D">
        <w:rPr>
          <w:rFonts w:ascii="Times New Roman" w:hAnsi="Times New Roman"/>
          <w:sz w:val="24"/>
          <w:szCs w:val="24"/>
        </w:rPr>
        <w:fldChar w:fldCharType="begin" w:fldLock="1"/>
      </w:r>
      <w:r w:rsidR="00D1416F" w:rsidRPr="00202D7D">
        <w:rPr>
          <w:rFonts w:ascii="Times New Roman" w:hAnsi="Times New Roman"/>
          <w:sz w:val="24"/>
          <w:szCs w:val="24"/>
        </w:rPr>
        <w:instrText>ADDIN CSL_CITATION {"citationItems":[{"id":"ITEM-1","itemData":{"DOI":"10.1093/molbev/mst197","ISSN":"07374038","PMID":"24132122","abstract":"We announce the release of an advanced version of the Molecular Evolutionary Genetics Analysis (MEGA) software, which currently contains facilities for building sequence alignments, inferring phylogenetic histories, and conducting molecular evolutionary analysis. In version 6.0, MEGA now enables the inference of timetrees, as it implements the RelTime method for estimating divergence times for all branching points in a phylogeny. A new Timetree Wizard in MEGA6 facilitates this timetree inference by providing a graphical user interface (GUI) to specify the phylogeny and calibration constraints step-by-step. This version also contains enhanced algorithms to search for the optimal trees under evolutionary criteria and implements a more advanced memory management that can double the size of sequence data sets to which MEGA can be applied. Both GUI and command-line versions of MEGA6 can be downloaded from www.megasoftware.net free of charge. © 2013 The Author.","author":[{"dropping-particle":"","family":"Tamura","given":"Koichiro","non-dropping-particle":"","parse-names":false,"suffix":""},{"dropping-particle":"","family":"Stecher","given":"Glen","non-dropping-particle":"","parse-names":false,"suffix":""},{"dropping-particle":"","family":"Peterson","given":"Daniel","non-dropping-particle":"","parse-names":false,"suffix":""},{"dropping-particle":"","family":"Filipski","given":"Alan","non-dropping-particle":"","parse-names":false,"suffix":""},{"dropping-particle":"","family":"Kumar","given":"Sudhir","non-dropping-particle":"","parse-names":false,"suffix":""}],"container-title":"Molecular Biology and Evolution","id":"ITEM-1","issued":{"date-parts":[["2013"]]},"title":"MEGA6: Molecular evolutionary genetics analysis version 6.0","type":"article-journal"},"uris":["http://www.mendeley.com/documents/?uuid=bc93dd67-dc4f-3652-a271-81fe587a9b59"]}],"mendeley":{"formattedCitation":"(Tamura &lt;i&gt;et al.&lt;/i&gt;, 2013)","plainTextFormattedCitation":"(Tamura et al., 2013)","previouslyFormattedCitation":"(Tamura &lt;i&gt;et al.&lt;/i&gt;, 2013)"},"properties":{"noteIndex":0},"schema":"https://github.com/citation-style-language/schema/raw/master/csl-citation.json"}</w:instrText>
      </w:r>
      <w:r w:rsidR="00D1416F" w:rsidRPr="00202D7D">
        <w:rPr>
          <w:rFonts w:ascii="Times New Roman" w:hAnsi="Times New Roman"/>
          <w:sz w:val="24"/>
          <w:szCs w:val="24"/>
        </w:rPr>
        <w:fldChar w:fldCharType="separate"/>
      </w:r>
      <w:r w:rsidR="00D1416F" w:rsidRPr="00202D7D">
        <w:rPr>
          <w:rFonts w:ascii="Times New Roman" w:hAnsi="Times New Roman"/>
          <w:noProof/>
          <w:sz w:val="24"/>
          <w:szCs w:val="24"/>
        </w:rPr>
        <w:t xml:space="preserve">(Tamura </w:t>
      </w:r>
      <w:r w:rsidR="00D1416F" w:rsidRPr="00202D7D">
        <w:rPr>
          <w:rFonts w:ascii="Times New Roman" w:hAnsi="Times New Roman"/>
          <w:i/>
          <w:noProof/>
          <w:sz w:val="24"/>
          <w:szCs w:val="24"/>
        </w:rPr>
        <w:t>et al.</w:t>
      </w:r>
      <w:r w:rsidR="00D1416F" w:rsidRPr="00202D7D">
        <w:rPr>
          <w:rFonts w:ascii="Times New Roman" w:hAnsi="Times New Roman"/>
          <w:noProof/>
          <w:sz w:val="24"/>
          <w:szCs w:val="24"/>
        </w:rPr>
        <w:t>, 2013)</w:t>
      </w:r>
      <w:r w:rsidR="00D1416F" w:rsidRPr="00202D7D">
        <w:rPr>
          <w:rFonts w:ascii="Times New Roman" w:hAnsi="Times New Roman"/>
          <w:sz w:val="24"/>
          <w:szCs w:val="24"/>
        </w:rPr>
        <w:fldChar w:fldCharType="end"/>
      </w:r>
      <w:r w:rsidR="00D1416F" w:rsidRPr="00202D7D">
        <w:rPr>
          <w:rFonts w:ascii="Times New Roman" w:hAnsi="Times New Roman"/>
          <w:sz w:val="24"/>
          <w:szCs w:val="24"/>
        </w:rPr>
        <w:t>.</w:t>
      </w:r>
    </w:p>
    <w:p w14:paraId="1F37C6E3" w14:textId="564D80F3" w:rsidR="00A1128D" w:rsidRPr="00202D7D" w:rsidRDefault="00A1128D" w:rsidP="00823E37">
      <w:pPr>
        <w:pStyle w:val="MDPI31text"/>
        <w:spacing w:after="60" w:line="480" w:lineRule="auto"/>
        <w:rPr>
          <w:rFonts w:ascii="Times New Roman" w:hAnsi="Times New Roman"/>
          <w:sz w:val="24"/>
          <w:szCs w:val="24"/>
        </w:rPr>
      </w:pPr>
      <w:r w:rsidRPr="00202D7D">
        <w:rPr>
          <w:rFonts w:ascii="Times New Roman" w:hAnsi="Times New Roman"/>
          <w:sz w:val="24"/>
          <w:szCs w:val="24"/>
        </w:rPr>
        <w:t xml:space="preserve">Multi-loci sequence typing (MLST) phylogeny was performed on the basis of the </w:t>
      </w:r>
      <w:r w:rsidRPr="00202D7D">
        <w:rPr>
          <w:rFonts w:ascii="Times New Roman" w:hAnsi="Times New Roman"/>
          <w:i/>
          <w:iCs/>
          <w:sz w:val="24"/>
          <w:szCs w:val="24"/>
        </w:rPr>
        <w:t>cox</w:t>
      </w:r>
      <w:r w:rsidRPr="00202D7D">
        <w:rPr>
          <w:rFonts w:ascii="Times New Roman" w:hAnsi="Times New Roman"/>
          <w:sz w:val="24"/>
          <w:szCs w:val="24"/>
        </w:rPr>
        <w:t xml:space="preserve">1 and the 18S genes. Briefly, </w:t>
      </w:r>
      <w:r w:rsidRPr="00202D7D">
        <w:rPr>
          <w:rFonts w:ascii="Times New Roman" w:hAnsi="Times New Roman"/>
          <w:i/>
          <w:iCs/>
          <w:sz w:val="24"/>
          <w:szCs w:val="24"/>
        </w:rPr>
        <w:t>cox</w:t>
      </w:r>
      <w:r w:rsidRPr="00202D7D">
        <w:rPr>
          <w:rFonts w:ascii="Times New Roman" w:hAnsi="Times New Roman"/>
          <w:sz w:val="24"/>
          <w:szCs w:val="24"/>
        </w:rPr>
        <w:t xml:space="preserve">1 and 18S gene datasets representing all Onchocercidae clades (ONC1 to ONC5) were constructed from the previously published sequences </w:t>
      </w:r>
      <w:r w:rsidR="00D1416F" w:rsidRPr="00202D7D">
        <w:rPr>
          <w:rFonts w:ascii="Times New Roman" w:hAnsi="Times New Roman"/>
          <w:sz w:val="24"/>
          <w:szCs w:val="24"/>
        </w:rPr>
        <w:fldChar w:fldCharType="begin" w:fldLock="1"/>
      </w:r>
      <w:r w:rsidR="00D1416F" w:rsidRPr="00202D7D">
        <w:rPr>
          <w:rFonts w:ascii="Times New Roman" w:hAnsi="Times New Roman"/>
          <w:sz w:val="24"/>
          <w:szCs w:val="24"/>
        </w:rPr>
        <w:instrText>ADDIN CSL_CITATION {"citationItems":[{"id":"ITEM-1","itemData":{"DOI":"10.1371/journal.pntd.0004233","ISBN":"1935-2735 (Electronic)\r1935-2727 (Linking)","ISSN":"19352735","PMID":"26588229","abstract":"During the past twenty years, a number of molecular analyses have been performed to determine the evolutionary relationships of Onchocercidae, a family of filarial nematodes encompassing several species of medical or veterinary importance. However, opportunities for broad taxonomic sampling have been scarce, and analyses were based mainly on 12S rDNA and coxI gene sequences. While being suitable for species differentiation, these mitochondrial genes cannot be used to infer phylogenetic hypotheses at higher taxonomic levels. In the present study, 48 species, representing seven of eight subfamilies within the Onchocercidae, were sampled and sequences of seven gene loci (nuclear and mitochondrial) analysed, resulting in the hitherto largest molecular phylogenetic investigation into this family. Although our data support the current hypothesis that the Oswaldofilariinae, Waltonellinae and Icosiellinae subfamilies separated early from the remaining onchocercids, Setariinae was recovered as a well separated clade. Dirofilaria, Loxodontofilaria and Onchocerca constituted a strongly supported clade despite belonging to different subfamilies (Onchocercinae and Dirofilariinae). Finally, the separation between Splendidofilariinae, Dirofilariinae and Onchocercinae will have to be reconsidered.","author":[{"dropping-particle":"","family":"Lefoulon","given":"Emilie","non-dropping-particle":"","parse-names":false,"suffix":""},{"dropping-particle":"","family":"Bain","given":"Odile","non-dropping-particle":"","parse-names":false,"suffix":""},{"dropping-particle":"","family":"Bourret","given":"Jérôme","non-dropping-particle":"","parse-names":false,"suffix":""},{"dropping-particle":"","family":"Junker","given":"Kerstin","non-dropping-particle":"","parse-names":false,"suffix":""},{"dropping-particle":"","family":"Guerrero","given":"Ricardo","non-dropping-particle":"","parse-names":false,"suffix":""},{"dropping-particle":"","family":"Cañizales","given":"Israel","non-dropping-particle":"","parse-names":false,"suffix":""},{"dropping-particle":"","family":"Kuzmin","given":"Yuriy","non-dropping-particle":"","parse-names":false,"suffix":""},{"dropping-particle":"","family":"Satoto","given":"Tri Baskoro T.","non-dropping-particle":"","parse-names":false,"suffix":""},{"dropping-particle":"","family":"Cardenas-Callirgos","given":"Jorge Manuel","non-dropping-particle":"","parse-names":false,"suffix":""},{"dropping-particle":"","family":"Souza Lima","given":"Sueli","non-dropping-particle":"de","parse-names":false,"suffix":""},{"dropping-particle":"","family":"Raccurt","given":"Christian","non-dropping-particle":"","parse-names":false,"suffix":""},{"dropping-particle":"","family":"Mutafchiev","given":"Yasen","non-dropping-particle":"","parse-names":false,"suffix":""},{"dropping-particle":"","family":"Gavotte","given":"Laurent","non-dropping-particle":"","parse-names":false,"suffix":""},{"dropping-particle":"","family":"Martin","given":"Coralie","non-dropping-particle":"","parse-names":false,"suffix":""}],"container-title":"PLoS Neglected Tropical Diseases","id":"ITEM-1","issue":"11","issued":{"date-parts":[["2015"]]},"page":"1-19","title":"Shaking the Tree: Multi-locus Sequence Typing Usurps Current Onchocercid (Filarial Nematode) Phylogeny","type":"article-journal","volume":"9"},"uris":["http://www.mendeley.com/documents/?uuid=5500e2f5-7a03-4c1c-b84e-a7e6daca52ec"]}],"mendeley":{"formattedCitation":"(Lefoulon &lt;i&gt;et al.&lt;/i&gt;, 2015)","plainTextFormattedCitation":"(Lefoulon et al., 2015)","previouslyFormattedCitation":"(Lefoulon &lt;i&gt;et al.&lt;/i&gt;, 2015)"},"properties":{"noteIndex":0},"schema":"https://github.com/citation-style-language/schema/raw/master/csl-citation.json"}</w:instrText>
      </w:r>
      <w:r w:rsidR="00D1416F" w:rsidRPr="00202D7D">
        <w:rPr>
          <w:rFonts w:ascii="Times New Roman" w:hAnsi="Times New Roman"/>
          <w:sz w:val="24"/>
          <w:szCs w:val="24"/>
        </w:rPr>
        <w:fldChar w:fldCharType="separate"/>
      </w:r>
      <w:r w:rsidR="00D1416F" w:rsidRPr="00202D7D">
        <w:rPr>
          <w:rFonts w:ascii="Times New Roman" w:hAnsi="Times New Roman"/>
          <w:noProof/>
          <w:sz w:val="24"/>
          <w:szCs w:val="24"/>
        </w:rPr>
        <w:t xml:space="preserve">(Lefoulon </w:t>
      </w:r>
      <w:r w:rsidR="00D1416F" w:rsidRPr="00202D7D">
        <w:rPr>
          <w:rFonts w:ascii="Times New Roman" w:hAnsi="Times New Roman"/>
          <w:i/>
          <w:noProof/>
          <w:sz w:val="24"/>
          <w:szCs w:val="24"/>
        </w:rPr>
        <w:t>et al.</w:t>
      </w:r>
      <w:r w:rsidR="00D1416F" w:rsidRPr="00202D7D">
        <w:rPr>
          <w:rFonts w:ascii="Times New Roman" w:hAnsi="Times New Roman"/>
          <w:noProof/>
          <w:sz w:val="24"/>
          <w:szCs w:val="24"/>
        </w:rPr>
        <w:t>, 2015)</w:t>
      </w:r>
      <w:r w:rsidR="00D1416F" w:rsidRPr="00202D7D">
        <w:rPr>
          <w:rFonts w:ascii="Times New Roman" w:hAnsi="Times New Roman"/>
          <w:sz w:val="24"/>
          <w:szCs w:val="24"/>
        </w:rPr>
        <w:fldChar w:fldCharType="end"/>
      </w:r>
      <w:r w:rsidR="00D1416F" w:rsidRPr="00202D7D">
        <w:rPr>
          <w:rFonts w:ascii="Times New Roman" w:hAnsi="Times New Roman"/>
          <w:sz w:val="24"/>
          <w:szCs w:val="24"/>
        </w:rPr>
        <w:t xml:space="preserve">. </w:t>
      </w:r>
      <w:r w:rsidRPr="00202D7D">
        <w:rPr>
          <w:rFonts w:ascii="Times New Roman" w:hAnsi="Times New Roman"/>
          <w:sz w:val="24"/>
          <w:szCs w:val="24"/>
        </w:rPr>
        <w:t xml:space="preserve">Aligned using MAFFT </w:t>
      </w:r>
      <w:r w:rsidR="00D1416F" w:rsidRPr="00202D7D">
        <w:rPr>
          <w:rFonts w:ascii="Times New Roman" w:hAnsi="Times New Roman"/>
          <w:sz w:val="24"/>
          <w:szCs w:val="24"/>
        </w:rPr>
        <w:fldChar w:fldCharType="begin" w:fldLock="1"/>
      </w:r>
      <w:r w:rsidR="00D1416F" w:rsidRPr="00202D7D">
        <w:rPr>
          <w:rFonts w:ascii="Times New Roman" w:hAnsi="Times New Roman"/>
          <w:sz w:val="24"/>
          <w:szCs w:val="24"/>
        </w:rPr>
        <w:instrText>ADDIN CSL_CITATION {"citationItems":[{"id":"ITEM-1","itemData":{"DOI":"10.1093/nar/gkf436","ISSN":"03051048","abstract":"A multiple sequence alignment program, MAFFT, has been developed. The CPU time is drastically reduced as compared with existing methods. MAFFT includes two novel techniques. (i) Homologous regions are rapidly identified by the fast Fourier transform (FFT), in which an amino acid sequence is converted to a sequence composed of volume and polarity values of each amino acid residue. (ii) We propose a simplified scoring system that performs well for reducing CPU time and increasing the accuracy of alignments even for sequences having large insertions or extensions as well as distantly related sequences of similar length. Two different heuristics, the progressive method (FFT-NS-2) and the iterative refinement method (FFT-NS-i), are implemented in MAFFT.The performances of FFT-NS-2 and FFT-NS-1 were compared with other methods by computer simulations and benchmark tests; the CPU time of FFT-NS-2 is drastically reduced as compared with CLUSTALW with comparable accuracy. FFT-NS-i is over 100 times faster than T-COFFEE, when the number of input sequences exceeds 60, without sacrificing the accuracy.","author":[{"dropping-particle":"","family":"Katoh","given":"Kazutaka","non-dropping-particle":"","parse-names":false,"suffix":""},{"dropping-particle":"","family":"Misawa","given":"Kazuharu","non-dropping-particle":"","parse-names":false,"suffix":""},{"dropping-particle":"","family":"Kuma","given":"Kei Ichi","non-dropping-particle":"","parse-names":false,"suffix":""},{"dropping-particle":"","family":"Miyata","given":"Takashi","non-dropping-particle":"","parse-names":false,"suffix":""}],"container-title":"Nucleic Acids Research","id":"ITEM-1","issue":"14","issued":{"date-parts":[["2002"]]},"title":"MAFFT: A novel method for rapid multiple sequence alignment based on fast Fourier transform","type":"article-journal","volume":"30"},"uris":["http://www.mendeley.com/documents/?uuid=dd024857-8549-3853-812b-f4ab2afb84d6"]}],"mendeley":{"formattedCitation":"(Katoh &lt;i&gt;et al.&lt;/i&gt;, 2002)","plainTextFormattedCitation":"(Katoh et al., 2002)","previouslyFormattedCitation":"(Katoh &lt;i&gt;et al.&lt;/i&gt;, 2002)"},"properties":{"noteIndex":0},"schema":"https://github.com/citation-style-language/schema/raw/master/csl-citation.json"}</w:instrText>
      </w:r>
      <w:r w:rsidR="00D1416F" w:rsidRPr="00202D7D">
        <w:rPr>
          <w:rFonts w:ascii="Times New Roman" w:hAnsi="Times New Roman"/>
          <w:sz w:val="24"/>
          <w:szCs w:val="24"/>
        </w:rPr>
        <w:fldChar w:fldCharType="separate"/>
      </w:r>
      <w:r w:rsidR="00D1416F" w:rsidRPr="00202D7D">
        <w:rPr>
          <w:rFonts w:ascii="Times New Roman" w:hAnsi="Times New Roman"/>
          <w:noProof/>
          <w:sz w:val="24"/>
          <w:szCs w:val="24"/>
        </w:rPr>
        <w:t xml:space="preserve">(Katoh </w:t>
      </w:r>
      <w:r w:rsidR="00D1416F" w:rsidRPr="00202D7D">
        <w:rPr>
          <w:rFonts w:ascii="Times New Roman" w:hAnsi="Times New Roman"/>
          <w:i/>
          <w:noProof/>
          <w:sz w:val="24"/>
          <w:szCs w:val="24"/>
        </w:rPr>
        <w:t>et al.</w:t>
      </w:r>
      <w:r w:rsidR="00D1416F" w:rsidRPr="00202D7D">
        <w:rPr>
          <w:rFonts w:ascii="Times New Roman" w:hAnsi="Times New Roman"/>
          <w:noProof/>
          <w:sz w:val="24"/>
          <w:szCs w:val="24"/>
        </w:rPr>
        <w:t>, 2002)</w:t>
      </w:r>
      <w:r w:rsidR="00D1416F" w:rsidRPr="00202D7D">
        <w:rPr>
          <w:rFonts w:ascii="Times New Roman" w:hAnsi="Times New Roman"/>
          <w:sz w:val="24"/>
          <w:szCs w:val="24"/>
        </w:rPr>
        <w:fldChar w:fldCharType="end"/>
      </w:r>
      <w:r w:rsidRPr="00202D7D">
        <w:rPr>
          <w:rFonts w:ascii="Times New Roman" w:hAnsi="Times New Roman"/>
          <w:sz w:val="24"/>
          <w:szCs w:val="24"/>
        </w:rPr>
        <w:t xml:space="preserve">, concatenated using Seaview </w:t>
      </w:r>
      <w:r w:rsidR="00D1416F" w:rsidRPr="00202D7D">
        <w:rPr>
          <w:rFonts w:ascii="Times New Roman" w:hAnsi="Times New Roman"/>
          <w:sz w:val="24"/>
          <w:szCs w:val="24"/>
        </w:rPr>
        <w:fldChar w:fldCharType="begin" w:fldLock="1"/>
      </w:r>
      <w:r w:rsidR="00D1416F" w:rsidRPr="00202D7D">
        <w:rPr>
          <w:rFonts w:ascii="Times New Roman" w:hAnsi="Times New Roman"/>
          <w:sz w:val="24"/>
          <w:szCs w:val="24"/>
        </w:rPr>
        <w:instrText>ADDIN CSL_CITATION {"citationItems":[{"id":"ITEM-1","itemData":{"DOI":"10.1093/molbev/msp259","ISSN":"07374038","abstract":"We present SeaView version 4, a multiplatform program designed to facilitate multiple alignment and phylogenetic tree building from molecular sequence data through the use of a graphical user interface. SeaView version 4 combines all the functions of the widely used programs SeaView (in its previous versions) and Phylo-win, and expands them by adding network access to sequence databases, alignment with arbitrary algorithm, maximum-likelihood tree building with PhyML, and display, printing, and copy-to-clipboard of rooted or unrooted, binary or multifurcating phylogenetic trees. In relation to the wide present offer of tools and algorithms for phylogenetic analyses, SeaView is especially useful for teaching and for occasional users of such software. SeaView is freely available at http://pbil.univ-lyon1.fr/software/seaview.","author":[{"dropping-particle":"","family":"Gouy","given":"Manolo","non-dropping-particle":"","parse-names":false,"suffix":""},{"dropping-particle":"","family":"Guindon","given":"Stéphane","non-dropping-particle":"","parse-names":false,"suffix":""},{"dropping-particle":"","family":"Gascuel","given":"Olivier","non-dropping-particle":"","parse-names":false,"suffix":""}],"container-title":"Molecular Biology and Evolution","id":"ITEM-1","issue":"2","issued":{"date-parts":[["2010"]]},"title":"Sea view version 4: A multiplatform graphical user interface for sequence alignment and phylogenetic tree building","type":"article-journal","volume":"27"},"uris":["http://www.mendeley.com/documents/?uuid=dc8eb8ab-6a32-3270-be28-750737a0a615"]}],"mendeley":{"formattedCitation":"(Gouy &lt;i&gt;et al.&lt;/i&gt;, 2010)","plainTextFormattedCitation":"(Gouy et al., 2010)","previouslyFormattedCitation":"(Gouy &lt;i&gt;et al.&lt;/i&gt;, 2010)"},"properties":{"noteIndex":0},"schema":"https://github.com/citation-style-language/schema/raw/master/csl-citation.json"}</w:instrText>
      </w:r>
      <w:r w:rsidR="00D1416F" w:rsidRPr="00202D7D">
        <w:rPr>
          <w:rFonts w:ascii="Times New Roman" w:hAnsi="Times New Roman"/>
          <w:sz w:val="24"/>
          <w:szCs w:val="24"/>
        </w:rPr>
        <w:fldChar w:fldCharType="separate"/>
      </w:r>
      <w:r w:rsidR="00D1416F" w:rsidRPr="00202D7D">
        <w:rPr>
          <w:rFonts w:ascii="Times New Roman" w:hAnsi="Times New Roman"/>
          <w:noProof/>
          <w:sz w:val="24"/>
          <w:szCs w:val="24"/>
        </w:rPr>
        <w:t xml:space="preserve">(Gouy </w:t>
      </w:r>
      <w:r w:rsidR="00D1416F" w:rsidRPr="00202D7D">
        <w:rPr>
          <w:rFonts w:ascii="Times New Roman" w:hAnsi="Times New Roman"/>
          <w:i/>
          <w:noProof/>
          <w:sz w:val="24"/>
          <w:szCs w:val="24"/>
        </w:rPr>
        <w:t>et al.</w:t>
      </w:r>
      <w:r w:rsidR="00D1416F" w:rsidRPr="00202D7D">
        <w:rPr>
          <w:rFonts w:ascii="Times New Roman" w:hAnsi="Times New Roman"/>
          <w:noProof/>
          <w:sz w:val="24"/>
          <w:szCs w:val="24"/>
        </w:rPr>
        <w:t>, 2010)</w:t>
      </w:r>
      <w:r w:rsidR="00D1416F" w:rsidRPr="00202D7D">
        <w:rPr>
          <w:rFonts w:ascii="Times New Roman" w:hAnsi="Times New Roman"/>
          <w:sz w:val="24"/>
          <w:szCs w:val="24"/>
        </w:rPr>
        <w:fldChar w:fldCharType="end"/>
      </w:r>
      <w:r w:rsidR="00D1416F" w:rsidRPr="00202D7D">
        <w:rPr>
          <w:rFonts w:ascii="Times New Roman" w:hAnsi="Times New Roman"/>
          <w:sz w:val="24"/>
          <w:szCs w:val="24"/>
        </w:rPr>
        <w:t xml:space="preserve">. </w:t>
      </w:r>
      <w:r w:rsidRPr="00202D7D">
        <w:rPr>
          <w:rFonts w:ascii="Times New Roman" w:hAnsi="Times New Roman"/>
          <w:sz w:val="24"/>
          <w:szCs w:val="24"/>
        </w:rPr>
        <w:t xml:space="preserve">Sequences from </w:t>
      </w:r>
      <w:r w:rsidRPr="00202D7D">
        <w:rPr>
          <w:rFonts w:ascii="Times New Roman" w:hAnsi="Times New Roman"/>
          <w:i/>
          <w:iCs/>
          <w:sz w:val="24"/>
          <w:szCs w:val="24"/>
        </w:rPr>
        <w:t xml:space="preserve">F. </w:t>
      </w:r>
      <w:proofErr w:type="spellStart"/>
      <w:r w:rsidRPr="00202D7D">
        <w:rPr>
          <w:rFonts w:ascii="Times New Roman" w:hAnsi="Times New Roman"/>
          <w:i/>
          <w:iCs/>
          <w:sz w:val="24"/>
          <w:szCs w:val="24"/>
        </w:rPr>
        <w:t>latala</w:t>
      </w:r>
      <w:proofErr w:type="spellEnd"/>
      <w:r w:rsidRPr="00202D7D">
        <w:rPr>
          <w:rFonts w:ascii="Times New Roman" w:hAnsi="Times New Roman"/>
          <w:i/>
          <w:iCs/>
          <w:sz w:val="24"/>
          <w:szCs w:val="24"/>
        </w:rPr>
        <w:t xml:space="preserve"> </w:t>
      </w:r>
      <w:r w:rsidRPr="00202D7D">
        <w:rPr>
          <w:rFonts w:ascii="Times New Roman" w:hAnsi="Times New Roman"/>
          <w:sz w:val="24"/>
          <w:szCs w:val="24"/>
        </w:rPr>
        <w:t>(</w:t>
      </w:r>
      <w:proofErr w:type="spellStart"/>
      <w:r w:rsidRPr="00202D7D">
        <w:rPr>
          <w:rFonts w:ascii="Times New Roman" w:hAnsi="Times New Roman"/>
          <w:sz w:val="24"/>
          <w:szCs w:val="24"/>
        </w:rPr>
        <w:t>GenBank</w:t>
      </w:r>
      <w:proofErr w:type="spellEnd"/>
      <w:r w:rsidRPr="00202D7D">
        <w:rPr>
          <w:rFonts w:ascii="Times New Roman" w:hAnsi="Times New Roman"/>
          <w:sz w:val="24"/>
          <w:szCs w:val="24"/>
        </w:rPr>
        <w:t xml:space="preserve"> accession number: </w:t>
      </w:r>
      <w:r w:rsidRPr="00202D7D">
        <w:rPr>
          <w:rFonts w:ascii="Times New Roman" w:hAnsi="Times New Roman"/>
          <w:i/>
          <w:iCs/>
          <w:sz w:val="24"/>
          <w:szCs w:val="24"/>
        </w:rPr>
        <w:t>cox</w:t>
      </w:r>
      <w:r w:rsidRPr="00202D7D">
        <w:rPr>
          <w:rFonts w:ascii="Times New Roman" w:hAnsi="Times New Roman"/>
          <w:sz w:val="24"/>
          <w:szCs w:val="24"/>
        </w:rPr>
        <w:t xml:space="preserve">1: </w:t>
      </w:r>
      <w:r w:rsidRPr="00202D7D">
        <w:rPr>
          <w:rFonts w:ascii="Times New Roman" w:hAnsi="Times New Roman"/>
          <w:sz w:val="24"/>
          <w:szCs w:val="24"/>
          <w:lang w:val="en-GB"/>
        </w:rPr>
        <w:t xml:space="preserve">KP760186; 18S: KP760135) and </w:t>
      </w:r>
      <w:r w:rsidRPr="00202D7D">
        <w:rPr>
          <w:rFonts w:ascii="Times New Roman" w:hAnsi="Times New Roman"/>
          <w:i/>
          <w:iCs/>
          <w:sz w:val="24"/>
          <w:szCs w:val="24"/>
          <w:lang w:val="en-GB"/>
        </w:rPr>
        <w:t>A. </w:t>
      </w:r>
      <w:proofErr w:type="spellStart"/>
      <w:r w:rsidRPr="00202D7D">
        <w:rPr>
          <w:rFonts w:ascii="Times New Roman" w:hAnsi="Times New Roman"/>
          <w:i/>
          <w:iCs/>
          <w:sz w:val="24"/>
          <w:szCs w:val="24"/>
          <w:lang w:val="en-GB"/>
        </w:rPr>
        <w:t>caucasica</w:t>
      </w:r>
      <w:proofErr w:type="spellEnd"/>
      <w:r w:rsidRPr="00202D7D">
        <w:rPr>
          <w:rFonts w:ascii="Times New Roman" w:hAnsi="Times New Roman"/>
          <w:sz w:val="24"/>
          <w:szCs w:val="24"/>
          <w:lang w:val="en-GB"/>
        </w:rPr>
        <w:t xml:space="preserve"> </w:t>
      </w:r>
      <w:r w:rsidRPr="00202D7D">
        <w:rPr>
          <w:rFonts w:ascii="Times New Roman" w:hAnsi="Times New Roman"/>
          <w:sz w:val="24"/>
          <w:szCs w:val="24"/>
        </w:rPr>
        <w:t>(</w:t>
      </w:r>
      <w:proofErr w:type="spellStart"/>
      <w:r w:rsidRPr="00202D7D">
        <w:rPr>
          <w:rFonts w:ascii="Times New Roman" w:hAnsi="Times New Roman"/>
          <w:sz w:val="24"/>
          <w:szCs w:val="24"/>
        </w:rPr>
        <w:t>GenBank</w:t>
      </w:r>
      <w:proofErr w:type="spellEnd"/>
      <w:r w:rsidRPr="00202D7D">
        <w:rPr>
          <w:rFonts w:ascii="Times New Roman" w:hAnsi="Times New Roman"/>
          <w:sz w:val="24"/>
          <w:szCs w:val="24"/>
        </w:rPr>
        <w:t xml:space="preserve"> accession number: </w:t>
      </w:r>
      <w:r w:rsidRPr="00202D7D">
        <w:rPr>
          <w:rFonts w:ascii="Times New Roman" w:hAnsi="Times New Roman"/>
          <w:i/>
          <w:iCs/>
          <w:sz w:val="24"/>
          <w:szCs w:val="24"/>
        </w:rPr>
        <w:t>cox</w:t>
      </w:r>
      <w:r w:rsidRPr="00202D7D">
        <w:rPr>
          <w:rFonts w:ascii="Times New Roman" w:hAnsi="Times New Roman"/>
          <w:sz w:val="24"/>
          <w:szCs w:val="24"/>
        </w:rPr>
        <w:t xml:space="preserve">1: </w:t>
      </w:r>
      <w:r w:rsidRPr="00202D7D">
        <w:rPr>
          <w:rFonts w:ascii="Times New Roman" w:hAnsi="Times New Roman"/>
          <w:sz w:val="24"/>
          <w:szCs w:val="24"/>
          <w:lang w:val="en-GB"/>
        </w:rPr>
        <w:t xml:space="preserve">MT231294; 18S: MN956825) </w:t>
      </w:r>
      <w:r w:rsidRPr="00202D7D">
        <w:rPr>
          <w:rFonts w:ascii="Times New Roman" w:hAnsi="Times New Roman"/>
          <w:sz w:val="24"/>
          <w:szCs w:val="24"/>
        </w:rPr>
        <w:t xml:space="preserve">were used as out groups to root the tree. The ML phylogram was generated using IQTREE </w:t>
      </w:r>
      <w:r w:rsidR="00D1416F" w:rsidRPr="00202D7D">
        <w:rPr>
          <w:rFonts w:ascii="Times New Roman" w:hAnsi="Times New Roman"/>
          <w:sz w:val="24"/>
          <w:szCs w:val="24"/>
        </w:rPr>
        <w:fldChar w:fldCharType="begin" w:fldLock="1"/>
      </w:r>
      <w:r w:rsidR="00D1416F" w:rsidRPr="00202D7D">
        <w:rPr>
          <w:rFonts w:ascii="Times New Roman" w:hAnsi="Times New Roman"/>
          <w:sz w:val="24"/>
          <w:szCs w:val="24"/>
        </w:rPr>
        <w:instrText>ADDIN CSL_CITATION {"citationItems":[{"id":"ITEM-1","itemData":{"DOI":"10.1093/molbev/msu300","ISSN":"15371719","abstract":"Large phylogenomics data sets require fast tree inference methods, especially for maximum-likelihood (ML) phylogenies. Fast programs exist, but due to inherent heuristics to find optimal trees, it is not clear whether the best tree is found. Thus, there is need for additional approaches that employ different search strategies to find ML trees and that are at the same time as fast as currently available ML programs. We show that a combination of hill-climbing approaches and a stochastic perturbation method can be time-efficiently implemented. If we allow the same CPU time as RAxML and PhyML, then our software IQ-TREE found higher likelihoods between 62.2% and 87.1% of the studied alignments, thus efficiently exploring the tree-space. If we use the IQ-TREE stopping rule, RAxML and PhyML are faster in 75.7% and 47.1% of the DNA alignments and 42.2% and 100% of the protein alignments, respectively. However, the range of obtaining higher likelihoods with IQ-TREE improves to 73.3-97.1%. IQ-TREE is freely available at http://www.cibiv.at/software/iqtree.","author":[{"dropping-particle":"","family":"Nguyen","given":"Lam Tung","non-dropping-particle":"","parse-names":false,"suffix":""},{"dropping-particle":"","family":"Schmidt","given":"Heiko A.","non-dropping-particle":"","parse-names":false,"suffix":""},{"dropping-particle":"","family":"Haeseler","given":"Arndt","non-dropping-particle":"Von","parse-names":false,"suffix":""},{"dropping-particle":"","family":"Minh","given":"Bui Quang","non-dropping-particle":"","parse-names":false,"suffix":""}],"container-title":"Molecular Biology and Evolution","id":"ITEM-1","issue":"1","issued":{"date-parts":[["2015"]]},"title":"IQ-TREE: A fast and effective stochastic algorithm for estimating maximum-likelihood phylogenies","type":"article-journal","volume":"32"},"uris":["http://www.mendeley.com/documents/?uuid=d7a18105-5d78-3b71-b89c-e7c47b4fe135"]}],"mendeley":{"formattedCitation":"(Nguyen &lt;i&gt;et al.&lt;/i&gt;, 2015)","plainTextFormattedCitation":"(Nguyen et al., 2015)","previouslyFormattedCitation":"(Nguyen &lt;i&gt;et al.&lt;/i&gt;, 2015)"},"properties":{"noteIndex":0},"schema":"https://github.com/citation-style-language/schema/raw/master/csl-citation.json"}</w:instrText>
      </w:r>
      <w:r w:rsidR="00D1416F" w:rsidRPr="00202D7D">
        <w:rPr>
          <w:rFonts w:ascii="Times New Roman" w:hAnsi="Times New Roman"/>
          <w:sz w:val="24"/>
          <w:szCs w:val="24"/>
        </w:rPr>
        <w:fldChar w:fldCharType="separate"/>
      </w:r>
      <w:r w:rsidR="00D1416F" w:rsidRPr="00202D7D">
        <w:rPr>
          <w:rFonts w:ascii="Times New Roman" w:hAnsi="Times New Roman"/>
          <w:noProof/>
          <w:sz w:val="24"/>
          <w:szCs w:val="24"/>
        </w:rPr>
        <w:t xml:space="preserve">(Nguyen </w:t>
      </w:r>
      <w:r w:rsidR="00D1416F" w:rsidRPr="00202D7D">
        <w:rPr>
          <w:rFonts w:ascii="Times New Roman" w:hAnsi="Times New Roman"/>
          <w:i/>
          <w:noProof/>
          <w:sz w:val="24"/>
          <w:szCs w:val="24"/>
        </w:rPr>
        <w:t>et al.</w:t>
      </w:r>
      <w:r w:rsidR="00D1416F" w:rsidRPr="00202D7D">
        <w:rPr>
          <w:rFonts w:ascii="Times New Roman" w:hAnsi="Times New Roman"/>
          <w:noProof/>
          <w:sz w:val="24"/>
          <w:szCs w:val="24"/>
        </w:rPr>
        <w:t>, 2015)</w:t>
      </w:r>
      <w:r w:rsidR="00D1416F" w:rsidRPr="00202D7D">
        <w:rPr>
          <w:rFonts w:ascii="Times New Roman" w:hAnsi="Times New Roman"/>
          <w:sz w:val="24"/>
          <w:szCs w:val="24"/>
        </w:rPr>
        <w:fldChar w:fldCharType="end"/>
      </w:r>
      <w:r w:rsidR="00D1416F" w:rsidRPr="00202D7D">
        <w:rPr>
          <w:rFonts w:ascii="Times New Roman" w:hAnsi="Times New Roman"/>
          <w:sz w:val="24"/>
          <w:szCs w:val="24"/>
        </w:rPr>
        <w:t xml:space="preserve"> </w:t>
      </w:r>
      <w:r w:rsidRPr="00202D7D">
        <w:rPr>
          <w:rFonts w:ascii="Times New Roman" w:hAnsi="Times New Roman"/>
          <w:sz w:val="24"/>
          <w:szCs w:val="24"/>
        </w:rPr>
        <w:t>and the ultra-fast bootstrap (</w:t>
      </w:r>
      <w:proofErr w:type="spellStart"/>
      <w:r w:rsidRPr="00202D7D">
        <w:rPr>
          <w:rFonts w:ascii="Times New Roman" w:hAnsi="Times New Roman"/>
          <w:sz w:val="24"/>
          <w:szCs w:val="24"/>
        </w:rPr>
        <w:t>UFBoot</w:t>
      </w:r>
      <w:proofErr w:type="spellEnd"/>
      <w:r w:rsidRPr="00202D7D">
        <w:rPr>
          <w:rFonts w:ascii="Times New Roman" w:hAnsi="Times New Roman"/>
          <w:sz w:val="24"/>
          <w:szCs w:val="24"/>
        </w:rPr>
        <w:t xml:space="preserve">) with 1000 replicates </w:t>
      </w:r>
      <w:r w:rsidR="00D1416F" w:rsidRPr="00202D7D">
        <w:rPr>
          <w:rFonts w:ascii="Times New Roman" w:hAnsi="Times New Roman"/>
          <w:sz w:val="24"/>
          <w:szCs w:val="24"/>
        </w:rPr>
        <w:fldChar w:fldCharType="begin" w:fldLock="1"/>
      </w:r>
      <w:r w:rsidR="00D1416F" w:rsidRPr="00202D7D">
        <w:rPr>
          <w:rFonts w:ascii="Times New Roman" w:hAnsi="Times New Roman"/>
          <w:sz w:val="24"/>
          <w:szCs w:val="24"/>
        </w:rPr>
        <w:instrText>ADDIN CSL_CITATION {"citationItems":[{"id":"ITEM-1","itemData":{"DOI":"10.1093/molbev/mst024","ISSN":"07374038","abstract":"Nonparametric bootstrap has been a widely used tool in phylogenetic analysis to assess the clade support of phylogenetic trees. However, with the rapidly growing amount of data, this task remains a computational bottleneck. Recently, approximation methods such as the RAxML rapid bootstrap (RBS) and the Shimodaira-Hasegawa-like approximate likelihood ratio test have been introduced to speed up the bootstrap. Here, we suggest an ultrafast bootstrap approximation approach (UFBoot) to compute the support of phylogenetic groups in maximum likelihood (ML) based trees. To achieve this, we combine the resampling estimated log-likelihood method with a simple but effective collection scheme of candidate trees. We also propose a stopping rule that assesses the convergence of branch support values to automatically determine when to stop collecting candidate trees. UFBoot achieves a median speed up of 3.1 (range: 0.66-33.3) to 10.2 (range: 1.32-41.4) compared with RAxML RBS for real DNA and amino acid alignments, respectively. Moreover, our extensive simulations show that UFBoot is robust against moderate model violations and the support values obtained appear to be relatively unbiased compared with the conservative standard bootstrap. This provides a more direct interpretation of the bootstrap support. We offer an efficient and easy-to-use software (available at http://www.cibiv.at/software/iqtree) to perform the UFBoot analysis with ML tree inference. © 2013 The Author.","author":[{"dropping-particle":"","family":"Minh","given":"Bui Quang","non-dropping-particle":"","parse-names":false,"suffix":""},{"dropping-particle":"","family":"Nguyen","given":"Minh Anh Thi","non-dropping-particle":"","parse-names":false,"suffix":""},{"dropping-particle":"","family":"Haeseler","given":"Arndt","non-dropping-particle":"Von","parse-names":false,"suffix":""}],"container-title":"Molecular Biology and Evolution","id":"ITEM-1","issue":"5","issued":{"date-parts":[["2013"]]},"title":"Ultrafast approximation for phylogenetic bootstrap","type":"article-journal","volume":"30"},"uris":["http://www.mendeley.com/documents/?uuid=3b0e3e19-c250-392f-8f4a-c82818cfaebe"]}],"mendeley":{"formattedCitation":"(Minh &lt;i&gt;et al.&lt;/i&gt;, 2013)","plainTextFormattedCitation":"(Minh et al., 2013)","previouslyFormattedCitation":"(Minh &lt;i&gt;et al.&lt;/i&gt;, 2013)"},"properties":{"noteIndex":0},"schema":"https://github.com/citation-style-language/schema/raw/master/csl-citation.json"}</w:instrText>
      </w:r>
      <w:r w:rsidR="00D1416F" w:rsidRPr="00202D7D">
        <w:rPr>
          <w:rFonts w:ascii="Times New Roman" w:hAnsi="Times New Roman"/>
          <w:sz w:val="24"/>
          <w:szCs w:val="24"/>
        </w:rPr>
        <w:fldChar w:fldCharType="separate"/>
      </w:r>
      <w:r w:rsidR="00D1416F" w:rsidRPr="00202D7D">
        <w:rPr>
          <w:rFonts w:ascii="Times New Roman" w:hAnsi="Times New Roman"/>
          <w:noProof/>
          <w:sz w:val="24"/>
          <w:szCs w:val="24"/>
        </w:rPr>
        <w:t xml:space="preserve">(Minh </w:t>
      </w:r>
      <w:r w:rsidR="00D1416F" w:rsidRPr="00202D7D">
        <w:rPr>
          <w:rFonts w:ascii="Times New Roman" w:hAnsi="Times New Roman"/>
          <w:i/>
          <w:noProof/>
          <w:sz w:val="24"/>
          <w:szCs w:val="24"/>
        </w:rPr>
        <w:t>et al.</w:t>
      </w:r>
      <w:r w:rsidR="00D1416F" w:rsidRPr="00202D7D">
        <w:rPr>
          <w:rFonts w:ascii="Times New Roman" w:hAnsi="Times New Roman"/>
          <w:noProof/>
          <w:sz w:val="24"/>
          <w:szCs w:val="24"/>
        </w:rPr>
        <w:t>, 2013)</w:t>
      </w:r>
      <w:r w:rsidR="00D1416F" w:rsidRPr="00202D7D">
        <w:rPr>
          <w:rFonts w:ascii="Times New Roman" w:hAnsi="Times New Roman"/>
          <w:sz w:val="24"/>
          <w:szCs w:val="24"/>
        </w:rPr>
        <w:fldChar w:fldCharType="end"/>
      </w:r>
      <w:r w:rsidR="00D1416F" w:rsidRPr="00202D7D">
        <w:rPr>
          <w:rFonts w:ascii="Times New Roman" w:hAnsi="Times New Roman"/>
          <w:sz w:val="24"/>
          <w:szCs w:val="24"/>
        </w:rPr>
        <w:t xml:space="preserve">. </w:t>
      </w:r>
      <w:r w:rsidRPr="00202D7D">
        <w:rPr>
          <w:rFonts w:ascii="Times New Roman" w:hAnsi="Times New Roman"/>
          <w:sz w:val="24"/>
          <w:szCs w:val="24"/>
        </w:rPr>
        <w:t xml:space="preserve">The best fitting evolutionary model (GTR, </w:t>
      </w:r>
      <w:r w:rsidRPr="00202D7D">
        <w:rPr>
          <w:rFonts w:ascii="Times New Roman" w:hAnsi="Times New Roman"/>
          <w:i/>
          <w:iCs/>
          <w:sz w:val="24"/>
          <w:szCs w:val="24"/>
        </w:rPr>
        <w:t>+G, +I</w:t>
      </w:r>
      <w:r w:rsidRPr="00202D7D">
        <w:rPr>
          <w:rFonts w:ascii="Times New Roman" w:hAnsi="Times New Roman"/>
          <w:sz w:val="24"/>
          <w:szCs w:val="24"/>
        </w:rPr>
        <w:t xml:space="preserve">) was selected using </w:t>
      </w:r>
      <w:proofErr w:type="spellStart"/>
      <w:r w:rsidRPr="00202D7D">
        <w:rPr>
          <w:rFonts w:ascii="Times New Roman" w:hAnsi="Times New Roman"/>
          <w:sz w:val="24"/>
          <w:szCs w:val="24"/>
        </w:rPr>
        <w:t>Modelfinder</w:t>
      </w:r>
      <w:proofErr w:type="spellEnd"/>
      <w:r w:rsidRPr="00202D7D">
        <w:rPr>
          <w:rFonts w:ascii="Times New Roman" w:hAnsi="Times New Roman"/>
          <w:sz w:val="24"/>
          <w:szCs w:val="24"/>
        </w:rPr>
        <w:t xml:space="preserve"> (implemented as functionality of IQ-TREE). The analysis was performed on Galaxy Australia server (</w:t>
      </w:r>
      <w:hyperlink r:id="rId6" w:history="1">
        <w:r w:rsidRPr="00202D7D">
          <w:rPr>
            <w:rStyle w:val="Hyperlink"/>
            <w:rFonts w:ascii="Times New Roman" w:hAnsi="Times New Roman"/>
            <w:sz w:val="24"/>
            <w:szCs w:val="24"/>
          </w:rPr>
          <w:t>https://usegalaxy.org.au/</w:t>
        </w:r>
      </w:hyperlink>
      <w:r w:rsidRPr="00202D7D">
        <w:rPr>
          <w:rFonts w:ascii="Times New Roman" w:hAnsi="Times New Roman"/>
          <w:sz w:val="24"/>
          <w:szCs w:val="24"/>
        </w:rPr>
        <w:t xml:space="preserve">). </w:t>
      </w:r>
    </w:p>
    <w:p w14:paraId="39D5C6D6" w14:textId="066A3884" w:rsidR="00A1128D" w:rsidRPr="00202D7D" w:rsidRDefault="00A1128D" w:rsidP="00823E37">
      <w:pPr>
        <w:pStyle w:val="MDPI31text"/>
        <w:spacing w:after="60" w:line="480" w:lineRule="auto"/>
        <w:rPr>
          <w:rFonts w:ascii="Times New Roman" w:hAnsi="Times New Roman"/>
          <w:sz w:val="24"/>
          <w:szCs w:val="24"/>
        </w:rPr>
      </w:pPr>
      <w:r w:rsidRPr="00202D7D">
        <w:rPr>
          <w:rFonts w:ascii="Times New Roman" w:hAnsi="Times New Roman"/>
          <w:sz w:val="24"/>
          <w:szCs w:val="24"/>
        </w:rPr>
        <w:t xml:space="preserve">The 28S sequence was aligned against 13 sequences representing </w:t>
      </w:r>
      <w:r w:rsidRPr="00202D7D">
        <w:rPr>
          <w:rFonts w:ascii="Times New Roman" w:hAnsi="Times New Roman"/>
          <w:sz w:val="24"/>
          <w:szCs w:val="24"/>
          <w:lang w:val="en-GB"/>
        </w:rPr>
        <w:t xml:space="preserve">three Onchocercidae clades (ONC2, ONC3 and ONC5) </w:t>
      </w:r>
      <w:r w:rsidRPr="00202D7D">
        <w:rPr>
          <w:rFonts w:ascii="Times New Roman" w:hAnsi="Times New Roman"/>
          <w:sz w:val="24"/>
          <w:szCs w:val="24"/>
        </w:rPr>
        <w:t>retrieved from GenBank and Worm-Parasite databases</w:t>
      </w:r>
      <w:r w:rsidR="009E456A" w:rsidRPr="00202D7D">
        <w:rPr>
          <w:rFonts w:ascii="Times New Roman" w:hAnsi="Times New Roman"/>
          <w:sz w:val="24"/>
          <w:szCs w:val="24"/>
        </w:rPr>
        <w:t xml:space="preserve"> (</w:t>
      </w:r>
      <w:hyperlink r:id="rId7" w:history="1">
        <w:r w:rsidR="009E456A" w:rsidRPr="00202D7D">
          <w:rPr>
            <w:rStyle w:val="Hyperlink"/>
            <w:rFonts w:ascii="Times New Roman" w:hAnsi="Times New Roman"/>
            <w:sz w:val="24"/>
            <w:szCs w:val="24"/>
          </w:rPr>
          <w:t>https://parasite.wormbase.org/index.html</w:t>
        </w:r>
      </w:hyperlink>
      <w:r w:rsidR="009E456A" w:rsidRPr="00202D7D">
        <w:rPr>
          <w:rFonts w:ascii="Times New Roman" w:hAnsi="Times New Roman"/>
          <w:sz w:val="24"/>
          <w:szCs w:val="24"/>
        </w:rPr>
        <w:t>)</w:t>
      </w:r>
      <w:r w:rsidRPr="00202D7D">
        <w:rPr>
          <w:rFonts w:ascii="Times New Roman" w:hAnsi="Times New Roman"/>
          <w:sz w:val="24"/>
          <w:szCs w:val="24"/>
        </w:rPr>
        <w:t xml:space="preserve">. Sequence alignment was performed using the </w:t>
      </w:r>
      <w:proofErr w:type="spellStart"/>
      <w:r w:rsidRPr="00202D7D">
        <w:rPr>
          <w:rFonts w:ascii="Times New Roman" w:hAnsi="Times New Roman"/>
          <w:sz w:val="24"/>
          <w:szCs w:val="24"/>
        </w:rPr>
        <w:t>ClustalW</w:t>
      </w:r>
      <w:proofErr w:type="spellEnd"/>
      <w:r w:rsidRPr="00202D7D">
        <w:rPr>
          <w:rFonts w:ascii="Times New Roman" w:hAnsi="Times New Roman"/>
          <w:sz w:val="24"/>
          <w:szCs w:val="24"/>
        </w:rPr>
        <w:t xml:space="preserve"> application within </w:t>
      </w:r>
      <w:proofErr w:type="spellStart"/>
      <w:r w:rsidRPr="00202D7D">
        <w:rPr>
          <w:rFonts w:ascii="Times New Roman" w:hAnsi="Times New Roman"/>
          <w:sz w:val="24"/>
          <w:szCs w:val="24"/>
        </w:rPr>
        <w:t>Bioedit</w:t>
      </w:r>
      <w:proofErr w:type="spellEnd"/>
      <w:r w:rsidRPr="00202D7D">
        <w:rPr>
          <w:rFonts w:ascii="Times New Roman" w:hAnsi="Times New Roman"/>
          <w:sz w:val="24"/>
          <w:szCs w:val="24"/>
        </w:rPr>
        <w:t xml:space="preserve"> software v.7.2.5. </w:t>
      </w:r>
      <w:r w:rsidR="00D1416F" w:rsidRPr="00202D7D">
        <w:rPr>
          <w:rFonts w:ascii="Times New Roman" w:hAnsi="Times New Roman"/>
          <w:sz w:val="24"/>
          <w:szCs w:val="24"/>
        </w:rPr>
        <w:fldChar w:fldCharType="begin" w:fldLock="1"/>
      </w:r>
      <w:r w:rsidR="00D1416F" w:rsidRPr="00202D7D">
        <w:rPr>
          <w:rFonts w:ascii="Times New Roman" w:hAnsi="Times New Roman"/>
          <w:sz w:val="24"/>
          <w:szCs w:val="24"/>
        </w:rPr>
        <w:instrText>ADDIN CSL_CITATION {"citationItems":[{"id":"ITEM-1","itemData":{"DOI":"10.1002/prot.24632","ISSN":"1097-0134","abstract":"BioEdit is one of the most common program used in molecular biology studies. It was developed initially as a biological sequence alignment editor written for Windows only. It contains many features for sequence alignments modes of easy hand alignment, Split window view, user defined color, information based shading and auto integration with other programs such as ClustalW and Blast. However, in the last few years it was developed dramatically to integrate many other features and functions and useful molecular tools for molecular biologist such as several modes of hand alignment, plasmid drawing and annotation, restriction mapping and much more. It became one of the widely used programs in molecular biology with its multipurpose toolsin molecular biology. The freeware license and its efficient up to date modules beside its quick ability to produce results make it one of the most popular programs for molecular biologist nowadays.","author":[{"dropping-particle":"","family":"Hall","given":"Tom","non-dropping-particle":"","parse-names":false,"suffix":""},{"dropping-particle":"","family":"Biosciences","given":"Ibis","non-dropping-particle":"","parse-names":false,"suffix":""},{"dropping-particle":"","family":"Carlsbad","given":"Ca","non-dropping-particle":"","parse-names":false,"suffix":""}],"container-title":"GERF Bulletin of Biosciences","id":"ITEM-1","issued":{"date-parts":[["2011"]]},"title":"BioEdit: An important software for molecular biology","type":"article-journal"},"uris":["http://www.mendeley.com/documents/?uuid=1fc80044-31dc-3583-a224-7342511c908d"]}],"mendeley":{"formattedCitation":"(Hall &lt;i&gt;et al.&lt;/i&gt;, 2011)","plainTextFormattedCitation":"(Hall et al., 2011)","previouslyFormattedCitation":"(Hall &lt;i&gt;et al.&lt;/i&gt;, 2011)"},"properties":{"noteIndex":0},"schema":"https://github.com/citation-style-language/schema/raw/master/csl-citation.json"}</w:instrText>
      </w:r>
      <w:r w:rsidR="00D1416F" w:rsidRPr="00202D7D">
        <w:rPr>
          <w:rFonts w:ascii="Times New Roman" w:hAnsi="Times New Roman"/>
          <w:sz w:val="24"/>
          <w:szCs w:val="24"/>
        </w:rPr>
        <w:fldChar w:fldCharType="separate"/>
      </w:r>
      <w:r w:rsidR="00D1416F" w:rsidRPr="00202D7D">
        <w:rPr>
          <w:rFonts w:ascii="Times New Roman" w:hAnsi="Times New Roman"/>
          <w:noProof/>
          <w:sz w:val="24"/>
          <w:szCs w:val="24"/>
        </w:rPr>
        <w:t xml:space="preserve">(Hall </w:t>
      </w:r>
      <w:r w:rsidR="00D1416F" w:rsidRPr="00202D7D">
        <w:rPr>
          <w:rFonts w:ascii="Times New Roman" w:hAnsi="Times New Roman"/>
          <w:i/>
          <w:noProof/>
          <w:sz w:val="24"/>
          <w:szCs w:val="24"/>
        </w:rPr>
        <w:t>et al.</w:t>
      </w:r>
      <w:r w:rsidR="00D1416F" w:rsidRPr="00202D7D">
        <w:rPr>
          <w:rFonts w:ascii="Times New Roman" w:hAnsi="Times New Roman"/>
          <w:noProof/>
          <w:sz w:val="24"/>
          <w:szCs w:val="24"/>
        </w:rPr>
        <w:t>, 2011)</w:t>
      </w:r>
      <w:r w:rsidR="00D1416F" w:rsidRPr="00202D7D">
        <w:rPr>
          <w:rFonts w:ascii="Times New Roman" w:hAnsi="Times New Roman"/>
          <w:sz w:val="24"/>
          <w:szCs w:val="24"/>
        </w:rPr>
        <w:fldChar w:fldCharType="end"/>
      </w:r>
      <w:r w:rsidR="00D1416F" w:rsidRPr="00202D7D">
        <w:rPr>
          <w:rFonts w:ascii="Times New Roman" w:hAnsi="Times New Roman"/>
          <w:sz w:val="24"/>
          <w:szCs w:val="24"/>
        </w:rPr>
        <w:t>.</w:t>
      </w:r>
      <w:r w:rsidRPr="00202D7D">
        <w:rPr>
          <w:rFonts w:ascii="Times New Roman" w:hAnsi="Times New Roman"/>
          <w:sz w:val="24"/>
          <w:szCs w:val="24"/>
        </w:rPr>
        <w:t xml:space="preserve"> DNA sequences from </w:t>
      </w:r>
      <w:proofErr w:type="spellStart"/>
      <w:r w:rsidRPr="00202D7D">
        <w:rPr>
          <w:rFonts w:ascii="Times New Roman" w:hAnsi="Times New Roman"/>
          <w:i/>
          <w:iCs/>
          <w:sz w:val="24"/>
          <w:szCs w:val="24"/>
        </w:rPr>
        <w:t>Gongylonema</w:t>
      </w:r>
      <w:proofErr w:type="spellEnd"/>
      <w:r w:rsidRPr="00202D7D">
        <w:rPr>
          <w:rFonts w:ascii="Times New Roman" w:hAnsi="Times New Roman"/>
          <w:i/>
          <w:iCs/>
          <w:sz w:val="24"/>
          <w:szCs w:val="24"/>
        </w:rPr>
        <w:t xml:space="preserve"> </w:t>
      </w:r>
      <w:proofErr w:type="spellStart"/>
      <w:r w:rsidRPr="00202D7D">
        <w:rPr>
          <w:rFonts w:ascii="Times New Roman" w:hAnsi="Times New Roman"/>
          <w:i/>
          <w:iCs/>
          <w:sz w:val="24"/>
          <w:szCs w:val="24"/>
        </w:rPr>
        <w:t>pulchrum</w:t>
      </w:r>
      <w:proofErr w:type="spellEnd"/>
      <w:r w:rsidRPr="00202D7D">
        <w:rPr>
          <w:rFonts w:ascii="Times New Roman" w:hAnsi="Times New Roman"/>
          <w:sz w:val="24"/>
          <w:szCs w:val="24"/>
        </w:rPr>
        <w:t xml:space="preserve"> (</w:t>
      </w:r>
      <w:proofErr w:type="spellStart"/>
      <w:r w:rsidRPr="00202D7D">
        <w:rPr>
          <w:rFonts w:ascii="Times New Roman" w:hAnsi="Times New Roman"/>
          <w:sz w:val="24"/>
          <w:szCs w:val="24"/>
        </w:rPr>
        <w:t>GenBank</w:t>
      </w:r>
      <w:proofErr w:type="spellEnd"/>
      <w:r w:rsidRPr="00202D7D">
        <w:rPr>
          <w:rFonts w:ascii="Times New Roman" w:hAnsi="Times New Roman"/>
          <w:sz w:val="24"/>
          <w:szCs w:val="24"/>
        </w:rPr>
        <w:t xml:space="preserve"> accession number: </w:t>
      </w:r>
      <w:r w:rsidRPr="00202D7D">
        <w:rPr>
          <w:rFonts w:ascii="Times New Roman" w:hAnsi="Times New Roman"/>
          <w:sz w:val="24"/>
          <w:szCs w:val="24"/>
          <w:lang w:val="en-GB"/>
        </w:rPr>
        <w:t xml:space="preserve">LR215834), </w:t>
      </w:r>
      <w:proofErr w:type="spellStart"/>
      <w:r w:rsidRPr="00202D7D">
        <w:rPr>
          <w:rFonts w:ascii="Times New Roman" w:hAnsi="Times New Roman"/>
          <w:i/>
          <w:iCs/>
          <w:sz w:val="24"/>
          <w:szCs w:val="24"/>
          <w:lang w:val="en-GB"/>
        </w:rPr>
        <w:t>Parascaris</w:t>
      </w:r>
      <w:proofErr w:type="spellEnd"/>
      <w:r w:rsidRPr="00202D7D">
        <w:rPr>
          <w:rFonts w:ascii="Times New Roman" w:hAnsi="Times New Roman"/>
          <w:sz w:val="24"/>
          <w:szCs w:val="24"/>
          <w:lang w:val="en-GB"/>
        </w:rPr>
        <w:t xml:space="preserve"> spp. </w:t>
      </w:r>
      <w:r w:rsidRPr="00202D7D">
        <w:rPr>
          <w:rFonts w:ascii="Times New Roman" w:hAnsi="Times New Roman"/>
          <w:sz w:val="24"/>
          <w:szCs w:val="24"/>
        </w:rPr>
        <w:t xml:space="preserve">(GenBank accession number: </w:t>
      </w:r>
      <w:r w:rsidRPr="00202D7D">
        <w:rPr>
          <w:rFonts w:ascii="Times New Roman" w:hAnsi="Times New Roman"/>
          <w:sz w:val="24"/>
          <w:szCs w:val="24"/>
          <w:lang w:val="en-GB"/>
        </w:rPr>
        <w:t xml:space="preserve">DQ145716 and PRJNA386823) and </w:t>
      </w:r>
      <w:r w:rsidRPr="00202D7D">
        <w:rPr>
          <w:rFonts w:ascii="Times New Roman" w:hAnsi="Times New Roman"/>
          <w:i/>
          <w:iCs/>
          <w:sz w:val="24"/>
          <w:szCs w:val="24"/>
          <w:lang w:val="en-GB"/>
        </w:rPr>
        <w:t>Ascaris</w:t>
      </w:r>
      <w:r w:rsidRPr="00202D7D">
        <w:rPr>
          <w:rFonts w:ascii="Times New Roman" w:hAnsi="Times New Roman"/>
          <w:sz w:val="24"/>
          <w:szCs w:val="24"/>
          <w:lang w:val="en-GB"/>
        </w:rPr>
        <w:t xml:space="preserve"> spp. </w:t>
      </w:r>
      <w:r w:rsidRPr="00202D7D">
        <w:rPr>
          <w:rFonts w:ascii="Times New Roman" w:hAnsi="Times New Roman"/>
          <w:sz w:val="24"/>
          <w:szCs w:val="24"/>
        </w:rPr>
        <w:t>(GenBank accession number:</w:t>
      </w:r>
      <w:r w:rsidRPr="00202D7D">
        <w:rPr>
          <w:rFonts w:ascii="Times New Roman" w:hAnsi="Times New Roman"/>
          <w:sz w:val="24"/>
          <w:szCs w:val="24"/>
          <w:lang w:val="en-GB"/>
        </w:rPr>
        <w:t xml:space="preserve"> PRJNA62057 and AY210806) were used as out groups. The </w:t>
      </w:r>
      <w:r w:rsidRPr="00202D7D">
        <w:rPr>
          <w:rFonts w:ascii="Times New Roman" w:hAnsi="Times New Roman"/>
          <w:sz w:val="24"/>
          <w:szCs w:val="24"/>
        </w:rPr>
        <w:t xml:space="preserve">best nucleotide substitution model was fitted using MEGA6 </w:t>
      </w:r>
      <w:r w:rsidR="00D1416F" w:rsidRPr="00202D7D">
        <w:rPr>
          <w:rFonts w:ascii="Times New Roman" w:hAnsi="Times New Roman"/>
          <w:sz w:val="24"/>
          <w:szCs w:val="24"/>
        </w:rPr>
        <w:fldChar w:fldCharType="begin" w:fldLock="1"/>
      </w:r>
      <w:r w:rsidR="00D1416F" w:rsidRPr="00202D7D">
        <w:rPr>
          <w:rFonts w:ascii="Times New Roman" w:hAnsi="Times New Roman"/>
          <w:sz w:val="24"/>
          <w:szCs w:val="24"/>
        </w:rPr>
        <w:instrText>ADDIN CSL_CITATION {"citationItems":[{"id":"ITEM-1","itemData":{"DOI":"10.1093/molbev/mst197","ISSN":"07374038","PMID":"24132122","abstract":"We announce the release of an advanced version of the Molecular Evolutionary Genetics Analysis (MEGA) software, which currently contains facilities for building sequence alignments, inferring phylogenetic histories, and conducting molecular evolutionary analysis. In version 6.0, MEGA now enables the inference of timetrees, as it implements the RelTime method for estimating divergence times for all branching points in a phylogeny. A new Timetree Wizard in MEGA6 facilitates this timetree inference by providing a graphical user interface (GUI) to specify the phylogeny and calibration constraints step-by-step. This version also contains enhanced algorithms to search for the optimal trees under evolutionary criteria and implements a more advanced memory management that can double the size of sequence data sets to which MEGA can be applied. Both GUI and command-line versions of MEGA6 can be downloaded from www.megasoftware.net free of charge. © 2013 The Author.","author":[{"dropping-particle":"","family":"Tamura","given":"Koichiro","non-dropping-particle":"","parse-names":false,"suffix":""},{"dropping-particle":"","family":"Stecher","given":"Glen","non-dropping-particle":"","parse-names":false,"suffix":""},{"dropping-particle":"","family":"Peterson","given":"Daniel","non-dropping-particle":"","parse-names":false,"suffix":""},{"dropping-particle":"","family":"Filipski","given":"Alan","non-dropping-particle":"","parse-names":false,"suffix":""},{"dropping-particle":"","family":"Kumar","given":"Sudhir","non-dropping-particle":"","parse-names":false,"suffix":""}],"container-title":"Molecular Biology and Evolution","id":"ITEM-1","issued":{"date-parts":[["2013"]]},"title":"MEGA6: Molecular evolutionary genetics analysis version 6.0","type":"article-journal"},"uris":["http://www.mendeley.com/documents/?uuid=bc93dd67-dc4f-3652-a271-81fe587a9b59"]}],"mendeley":{"formattedCitation":"(Tamura &lt;i&gt;et al.&lt;/i&gt;, 2013)","plainTextFormattedCitation":"(Tamura et al., 2013)","previouslyFormattedCitation":"(Tamura &lt;i&gt;et al.&lt;/i&gt;, 2013)"},"properties":{"noteIndex":0},"schema":"https://github.com/citation-style-language/schema/raw/master/csl-citation.json"}</w:instrText>
      </w:r>
      <w:r w:rsidR="00D1416F" w:rsidRPr="00202D7D">
        <w:rPr>
          <w:rFonts w:ascii="Times New Roman" w:hAnsi="Times New Roman"/>
          <w:sz w:val="24"/>
          <w:szCs w:val="24"/>
        </w:rPr>
        <w:fldChar w:fldCharType="separate"/>
      </w:r>
      <w:r w:rsidR="00D1416F" w:rsidRPr="00202D7D">
        <w:rPr>
          <w:rFonts w:ascii="Times New Roman" w:hAnsi="Times New Roman"/>
          <w:noProof/>
          <w:sz w:val="24"/>
          <w:szCs w:val="24"/>
        </w:rPr>
        <w:t xml:space="preserve">(Tamura </w:t>
      </w:r>
      <w:r w:rsidR="00D1416F" w:rsidRPr="00202D7D">
        <w:rPr>
          <w:rFonts w:ascii="Times New Roman" w:hAnsi="Times New Roman"/>
          <w:i/>
          <w:noProof/>
          <w:sz w:val="24"/>
          <w:szCs w:val="24"/>
        </w:rPr>
        <w:t>et al.</w:t>
      </w:r>
      <w:r w:rsidR="00D1416F" w:rsidRPr="00202D7D">
        <w:rPr>
          <w:rFonts w:ascii="Times New Roman" w:hAnsi="Times New Roman"/>
          <w:noProof/>
          <w:sz w:val="24"/>
          <w:szCs w:val="24"/>
        </w:rPr>
        <w:t>, 2013)</w:t>
      </w:r>
      <w:r w:rsidR="00D1416F" w:rsidRPr="00202D7D">
        <w:rPr>
          <w:rFonts w:ascii="Times New Roman" w:hAnsi="Times New Roman"/>
          <w:sz w:val="24"/>
          <w:szCs w:val="24"/>
        </w:rPr>
        <w:fldChar w:fldCharType="end"/>
      </w:r>
      <w:r w:rsidRPr="00202D7D">
        <w:rPr>
          <w:rFonts w:ascii="Times New Roman" w:hAnsi="Times New Roman"/>
          <w:sz w:val="24"/>
          <w:szCs w:val="24"/>
        </w:rPr>
        <w:t xml:space="preserve">. The Tamura 3-parameter model </w:t>
      </w:r>
      <w:r w:rsidRPr="00202D7D">
        <w:rPr>
          <w:rFonts w:ascii="Times New Roman" w:hAnsi="Times New Roman"/>
          <w:sz w:val="24"/>
          <w:szCs w:val="24"/>
          <w:lang w:val="en-GB"/>
        </w:rPr>
        <w:t xml:space="preserve">(T92, </w:t>
      </w:r>
      <w:r w:rsidRPr="00202D7D">
        <w:rPr>
          <w:rFonts w:ascii="Times New Roman" w:hAnsi="Times New Roman"/>
          <w:i/>
          <w:iCs/>
          <w:sz w:val="24"/>
          <w:szCs w:val="24"/>
        </w:rPr>
        <w:t>+G, +I</w:t>
      </w:r>
      <w:r w:rsidRPr="00202D7D">
        <w:rPr>
          <w:rFonts w:ascii="Times New Roman" w:hAnsi="Times New Roman"/>
          <w:sz w:val="24"/>
          <w:szCs w:val="24"/>
        </w:rPr>
        <w:t xml:space="preserve">) </w:t>
      </w:r>
      <w:r w:rsidR="00D1416F" w:rsidRPr="00202D7D">
        <w:rPr>
          <w:rFonts w:ascii="Times New Roman" w:hAnsi="Times New Roman"/>
          <w:sz w:val="24"/>
          <w:szCs w:val="24"/>
        </w:rPr>
        <w:fldChar w:fldCharType="begin" w:fldLock="1"/>
      </w:r>
      <w:r w:rsidR="00D1416F" w:rsidRPr="00202D7D">
        <w:rPr>
          <w:rFonts w:ascii="Times New Roman" w:hAnsi="Times New Roman"/>
          <w:sz w:val="24"/>
          <w:szCs w:val="24"/>
        </w:rPr>
        <w:instrText>ADDIN CSL_CITATION {"citationItems":[{"id":"ITEM-1","itemData":{"DOI":"10.1093/oxfordjournals.molbev.a040752","ISSN":"0737-4038","PMID":"1630306","abstract":"A simple mathematical method is developed to estimate the number of nucleotide substitutions per site between two DNA sequences, by extending Kimura's (1980) two-parameter method to the case where a G+C-content bias exists. This method will be useful when there are strong transition-transversion and G+C-content biases, as in the case of Drosophila mitochondrial DNA.","author":[{"dropping-particle":"","family":"Tamura","given":"","non-dropping-particle":"","parse-names":false,"suffix":""}],"container-title":"Molecular Biology and Evolution","id":"ITEM-1","issued":{"date-parts":[["1992"]]},"title":"Estimation of the number of nucleotide substitutions when there are strong transition-transversion and G+C-content biases.","type":"article-journal"},"uris":["http://www.mendeley.com/documents/?uuid=28874f82-0ab6-38d9-bfdc-651bb18adf10"]}],"mendeley":{"formattedCitation":"(Tamura, 1992)","plainTextFormattedCitation":"(Tamura, 1992)","previouslyFormattedCitation":"(Koichiro Tamura, 1992)"},"properties":{"noteIndex":0},"schema":"https://github.com/citation-style-language/schema/raw/master/csl-citation.json"}</w:instrText>
      </w:r>
      <w:r w:rsidR="00D1416F" w:rsidRPr="00202D7D">
        <w:rPr>
          <w:rFonts w:ascii="Times New Roman" w:hAnsi="Times New Roman"/>
          <w:sz w:val="24"/>
          <w:szCs w:val="24"/>
        </w:rPr>
        <w:fldChar w:fldCharType="separate"/>
      </w:r>
      <w:r w:rsidR="00D1416F" w:rsidRPr="00202D7D">
        <w:rPr>
          <w:rFonts w:ascii="Times New Roman" w:hAnsi="Times New Roman"/>
          <w:noProof/>
          <w:sz w:val="24"/>
          <w:szCs w:val="24"/>
        </w:rPr>
        <w:t>(Tamura, 1992)</w:t>
      </w:r>
      <w:r w:rsidR="00D1416F" w:rsidRPr="00202D7D">
        <w:rPr>
          <w:rFonts w:ascii="Times New Roman" w:hAnsi="Times New Roman"/>
          <w:sz w:val="24"/>
          <w:szCs w:val="24"/>
        </w:rPr>
        <w:fldChar w:fldCharType="end"/>
      </w:r>
      <w:r w:rsidR="00D1416F" w:rsidRPr="00202D7D">
        <w:rPr>
          <w:rFonts w:ascii="Times New Roman" w:hAnsi="Times New Roman"/>
          <w:sz w:val="24"/>
          <w:szCs w:val="24"/>
        </w:rPr>
        <w:t xml:space="preserve"> </w:t>
      </w:r>
      <w:r w:rsidRPr="00202D7D">
        <w:rPr>
          <w:rFonts w:ascii="Times New Roman" w:hAnsi="Times New Roman"/>
          <w:sz w:val="24"/>
          <w:szCs w:val="24"/>
          <w:lang w:val="en-GB"/>
        </w:rPr>
        <w:t xml:space="preserve">was selected. </w:t>
      </w:r>
      <w:r w:rsidRPr="00202D7D">
        <w:rPr>
          <w:rFonts w:ascii="Times New Roman" w:hAnsi="Times New Roman"/>
          <w:sz w:val="24"/>
          <w:szCs w:val="24"/>
        </w:rPr>
        <w:t xml:space="preserve">The ML method based on 1000 bootstraps was inferred </w:t>
      </w:r>
      <w:r w:rsidRPr="00202D7D">
        <w:rPr>
          <w:rFonts w:ascii="Times New Roman" w:hAnsi="Times New Roman"/>
          <w:sz w:val="24"/>
          <w:szCs w:val="24"/>
          <w:lang w:val="en-GB"/>
        </w:rPr>
        <w:t xml:space="preserve">using </w:t>
      </w:r>
      <w:r w:rsidRPr="00202D7D">
        <w:rPr>
          <w:rFonts w:ascii="Times New Roman" w:hAnsi="Times New Roman"/>
          <w:sz w:val="24"/>
          <w:szCs w:val="24"/>
        </w:rPr>
        <w:t xml:space="preserve">MEGA6 </w:t>
      </w:r>
      <w:r w:rsidR="00D1416F" w:rsidRPr="00202D7D">
        <w:rPr>
          <w:rFonts w:ascii="Times New Roman" w:hAnsi="Times New Roman"/>
          <w:sz w:val="24"/>
          <w:szCs w:val="24"/>
        </w:rPr>
        <w:fldChar w:fldCharType="begin" w:fldLock="1"/>
      </w:r>
      <w:r w:rsidR="00D1416F" w:rsidRPr="00202D7D">
        <w:rPr>
          <w:rFonts w:ascii="Times New Roman" w:hAnsi="Times New Roman"/>
          <w:sz w:val="24"/>
          <w:szCs w:val="24"/>
        </w:rPr>
        <w:instrText>ADDIN CSL_CITATION {"citationItems":[{"id":"ITEM-1","itemData":{"DOI":"10.1093/molbev/mst197","ISSN":"07374038","PMID":"24132122","abstract":"We announce the release of an advanced version of the Molecular Evolutionary Genetics Analysis (MEGA) software, which currently contains facilities for building sequence alignments, inferring phylogenetic histories, and conducting molecular evolutionary analysis. In version 6.0, MEGA now enables the inference of timetrees, as it implements the RelTime method for estimating divergence times for all branching points in a phylogeny. A new Timetree Wizard in MEGA6 facilitates this timetree inference by providing a graphical user interface (GUI) to specify the phylogeny and calibration constraints step-by-step. This version also contains enhanced algorithms to search for the optimal trees under evolutionary criteria and implements a more advanced memory management that can double the size of sequence data sets to which MEGA can be applied. Both GUI and command-line versions of MEGA6 can be downloaded from www.megasoftware.net free of charge. © 2013 The Author.","author":[{"dropping-particle":"","family":"Tamura","given":"Koichiro","non-dropping-particle":"","parse-names":false,"suffix":""},{"dropping-particle":"","family":"Stecher","given":"Glen","non-dropping-particle":"","parse-names":false,"suffix":""},{"dropping-particle":"","family":"Peterson","given":"Daniel","non-dropping-particle":"","parse-names":false,"suffix":""},{"dropping-particle":"","family":"Filipski","given":"Alan","non-dropping-particle":"","parse-names":false,"suffix":""},{"dropping-particle":"","family":"Kumar","given":"Sudhir","non-dropping-particle":"","parse-names":false,"suffix":""}],"container-title":"Molecular Biology and Evolution","id":"ITEM-1","issued":{"date-parts":[["2013"]]},"title":"MEGA6: Molecular evolutionary genetics analysis version 6.0","type":"article-journal"},"uris":["http://www.mendeley.com/documents/?uuid=bc93dd67-dc4f-3652-a271-81fe587a9b59"]}],"mendeley":{"formattedCitation":"(Tamura &lt;i&gt;et al.&lt;/i&gt;, 2013)","plainTextFormattedCitation":"(Tamura et al., 2013)","previouslyFormattedCitation":"(Tamura &lt;i&gt;et al.&lt;/i&gt;, 2013)"},"properties":{"noteIndex":0},"schema":"https://github.com/citation-style-language/schema/raw/master/csl-citation.json"}</w:instrText>
      </w:r>
      <w:r w:rsidR="00D1416F" w:rsidRPr="00202D7D">
        <w:rPr>
          <w:rFonts w:ascii="Times New Roman" w:hAnsi="Times New Roman"/>
          <w:sz w:val="24"/>
          <w:szCs w:val="24"/>
        </w:rPr>
        <w:fldChar w:fldCharType="separate"/>
      </w:r>
      <w:r w:rsidR="00D1416F" w:rsidRPr="00202D7D">
        <w:rPr>
          <w:rFonts w:ascii="Times New Roman" w:hAnsi="Times New Roman"/>
          <w:noProof/>
          <w:sz w:val="24"/>
          <w:szCs w:val="24"/>
        </w:rPr>
        <w:t xml:space="preserve">(Tamura </w:t>
      </w:r>
      <w:r w:rsidR="00D1416F" w:rsidRPr="00202D7D">
        <w:rPr>
          <w:rFonts w:ascii="Times New Roman" w:hAnsi="Times New Roman"/>
          <w:i/>
          <w:noProof/>
          <w:sz w:val="24"/>
          <w:szCs w:val="24"/>
        </w:rPr>
        <w:t>et al.</w:t>
      </w:r>
      <w:r w:rsidR="00D1416F" w:rsidRPr="00202D7D">
        <w:rPr>
          <w:rFonts w:ascii="Times New Roman" w:hAnsi="Times New Roman"/>
          <w:noProof/>
          <w:sz w:val="24"/>
          <w:szCs w:val="24"/>
        </w:rPr>
        <w:t>, 2013)</w:t>
      </w:r>
      <w:r w:rsidR="00D1416F" w:rsidRPr="00202D7D">
        <w:rPr>
          <w:rFonts w:ascii="Times New Roman" w:hAnsi="Times New Roman"/>
          <w:sz w:val="24"/>
          <w:szCs w:val="24"/>
        </w:rPr>
        <w:fldChar w:fldCharType="end"/>
      </w:r>
      <w:r w:rsidR="00D1416F" w:rsidRPr="00202D7D">
        <w:rPr>
          <w:rFonts w:ascii="Times New Roman" w:hAnsi="Times New Roman"/>
          <w:sz w:val="24"/>
          <w:szCs w:val="24"/>
        </w:rPr>
        <w:t>.</w:t>
      </w:r>
    </w:p>
    <w:p w14:paraId="5939C773" w14:textId="1961F94E" w:rsidR="00A1128D" w:rsidRPr="00202D7D" w:rsidRDefault="00A1128D" w:rsidP="00823E37">
      <w:pPr>
        <w:pStyle w:val="MDPI31text"/>
        <w:spacing w:after="60" w:line="480" w:lineRule="auto"/>
        <w:rPr>
          <w:rFonts w:ascii="Times New Roman" w:hAnsi="Times New Roman"/>
          <w:sz w:val="24"/>
          <w:szCs w:val="24"/>
          <w:lang w:val="en-GB"/>
        </w:rPr>
      </w:pPr>
      <w:r w:rsidRPr="00202D7D">
        <w:rPr>
          <w:rFonts w:ascii="Times New Roman" w:hAnsi="Times New Roman"/>
          <w:sz w:val="24"/>
          <w:szCs w:val="24"/>
        </w:rPr>
        <w:t xml:space="preserve">Finally, all phylograms were processed using </w:t>
      </w:r>
      <w:proofErr w:type="spellStart"/>
      <w:r w:rsidRPr="00202D7D">
        <w:rPr>
          <w:rFonts w:ascii="Times New Roman" w:hAnsi="Times New Roman"/>
          <w:sz w:val="24"/>
          <w:szCs w:val="24"/>
        </w:rPr>
        <w:t>iTOL</w:t>
      </w:r>
      <w:proofErr w:type="spellEnd"/>
      <w:r w:rsidRPr="00202D7D">
        <w:rPr>
          <w:rFonts w:ascii="Times New Roman" w:hAnsi="Times New Roman"/>
          <w:sz w:val="24"/>
          <w:szCs w:val="24"/>
        </w:rPr>
        <w:t xml:space="preserve"> v4 software </w:t>
      </w:r>
      <w:r w:rsidR="00D1416F" w:rsidRPr="00202D7D">
        <w:rPr>
          <w:rFonts w:ascii="Times New Roman" w:hAnsi="Times New Roman"/>
          <w:sz w:val="24"/>
          <w:szCs w:val="24"/>
        </w:rPr>
        <w:fldChar w:fldCharType="begin" w:fldLock="1"/>
      </w:r>
      <w:r w:rsidR="00D1416F" w:rsidRPr="00202D7D">
        <w:rPr>
          <w:rFonts w:ascii="Times New Roman" w:hAnsi="Times New Roman"/>
          <w:sz w:val="24"/>
          <w:szCs w:val="24"/>
        </w:rPr>
        <w:instrText>ADDIN CSL_CITATION {"citationItems":[{"id":"ITEM-1","itemData":{"DOI":"10.1093/nar/gkz239","ISSN":"13624962","abstract":"The Interactive Tree Of Life (https://itol.embl.de) is an online tool for the display, manipulation and annotation of phylogenetic and other trees. It is freely available and open to everyone. The current version introduces four new dataset types, together with numerous new features. Annotation options have been expanded and new control options added for many display elements. An interactive spreadsheet-like editor has been implemented, providing dataset creation and editing directly in the web interface. Font support has been rewritten with full support for UTF-8 character encoding throughout the user interface. Google Web Fonts are now fully supported in the tree text labels. iTOL v4 is the first tool which supports direct visualization of Qiime 2 trees and associated annotations. The user account system has been streamlined and expanded with new navigation options, and currently handles &gt;700 000 trees from more than 40 000 individual users. Full batch access has been implemented allowing programmatic upload and export of trees and annotations.","author":[{"dropping-particle":"","family":"Letunic","given":"Ivica","non-dropping-particle":"","parse-names":false,"suffix":""},{"dropping-particle":"","family":"Bork","given":"Peer","non-dropping-particle":"","parse-names":false,"suffix":""}],"container-title":"Nucleic Acids Research","id":"ITEM-1","issue":"W1","issued":{"date-parts":[["2019"]]},"title":"Interactive Tree of Life (iTOL) v4: Recent updates and new developments","type":"article-journal","volume":"47"},"uris":["http://www.mendeley.com/documents/?uuid=7d0dbce4-0917-3317-ac67-fe4e426ec052"]}],"mendeley":{"formattedCitation":"(Letunic and Bork, 2019)","plainTextFormattedCitation":"(Letunic and Bork, 2019)","previouslyFormattedCitation":"(Letunic and Bork, 2019)"},"properties":{"noteIndex":0},"schema":"https://github.com/citation-style-language/schema/raw/master/csl-citation.json"}</w:instrText>
      </w:r>
      <w:r w:rsidR="00D1416F" w:rsidRPr="00202D7D">
        <w:rPr>
          <w:rFonts w:ascii="Times New Roman" w:hAnsi="Times New Roman"/>
          <w:sz w:val="24"/>
          <w:szCs w:val="24"/>
        </w:rPr>
        <w:fldChar w:fldCharType="separate"/>
      </w:r>
      <w:r w:rsidR="00D1416F" w:rsidRPr="00202D7D">
        <w:rPr>
          <w:rFonts w:ascii="Times New Roman" w:hAnsi="Times New Roman"/>
          <w:noProof/>
          <w:sz w:val="24"/>
          <w:szCs w:val="24"/>
        </w:rPr>
        <w:t>(Letunic and Bork, 2019)</w:t>
      </w:r>
      <w:r w:rsidR="00D1416F" w:rsidRPr="00202D7D">
        <w:rPr>
          <w:rFonts w:ascii="Times New Roman" w:hAnsi="Times New Roman"/>
          <w:sz w:val="24"/>
          <w:szCs w:val="24"/>
        </w:rPr>
        <w:fldChar w:fldCharType="end"/>
      </w:r>
      <w:r w:rsidR="00D1416F" w:rsidRPr="00202D7D">
        <w:rPr>
          <w:rFonts w:ascii="Times New Roman" w:hAnsi="Times New Roman"/>
          <w:sz w:val="24"/>
          <w:szCs w:val="24"/>
        </w:rPr>
        <w:t xml:space="preserve">. </w:t>
      </w:r>
      <w:r w:rsidRPr="00202D7D">
        <w:rPr>
          <w:rFonts w:ascii="Times New Roman" w:hAnsi="Times New Roman"/>
          <w:sz w:val="24"/>
          <w:szCs w:val="24"/>
        </w:rPr>
        <w:t xml:space="preserve">The interspecific pairwise distance (IPD) was used to estimate the evolutionary divergence between the </w:t>
      </w:r>
      <w:r w:rsidRPr="00202D7D">
        <w:rPr>
          <w:rFonts w:ascii="Times New Roman" w:hAnsi="Times New Roman"/>
          <w:i/>
          <w:iCs/>
          <w:sz w:val="24"/>
          <w:szCs w:val="24"/>
        </w:rPr>
        <w:t>cox</w:t>
      </w:r>
      <w:r w:rsidRPr="00202D7D">
        <w:rPr>
          <w:rFonts w:ascii="Times New Roman" w:hAnsi="Times New Roman"/>
          <w:sz w:val="24"/>
          <w:szCs w:val="24"/>
        </w:rPr>
        <w:t>1 gene and its translated amino acid sequence as well as the concatenated sequences (</w:t>
      </w:r>
      <w:r w:rsidRPr="00202D7D">
        <w:rPr>
          <w:rFonts w:ascii="Times New Roman" w:hAnsi="Times New Roman"/>
          <w:i/>
          <w:iCs/>
          <w:sz w:val="24"/>
          <w:szCs w:val="24"/>
        </w:rPr>
        <w:t>cox</w:t>
      </w:r>
      <w:r w:rsidRPr="00202D7D">
        <w:rPr>
          <w:rFonts w:ascii="Times New Roman" w:hAnsi="Times New Roman"/>
          <w:sz w:val="24"/>
          <w:szCs w:val="24"/>
        </w:rPr>
        <w:t xml:space="preserve">1 and 18S) and the 28S rRNA gene among the Onchocercidae clades. Standard errors were determined by </w:t>
      </w:r>
      <w:r w:rsidRPr="00202D7D">
        <w:rPr>
          <w:rFonts w:ascii="Times New Roman" w:hAnsi="Times New Roman"/>
          <w:sz w:val="24"/>
          <w:szCs w:val="24"/>
        </w:rPr>
        <w:lastRenderedPageBreak/>
        <w:t xml:space="preserve">a bootstrap procedure with 1000 replicates. Analyses were inferred using MEGA6 software </w:t>
      </w:r>
      <w:r w:rsidR="00D1416F" w:rsidRPr="00202D7D">
        <w:rPr>
          <w:rFonts w:ascii="Times New Roman" w:hAnsi="Times New Roman"/>
          <w:sz w:val="24"/>
          <w:szCs w:val="24"/>
        </w:rPr>
        <w:fldChar w:fldCharType="begin" w:fldLock="1"/>
      </w:r>
      <w:r w:rsidR="00D1416F" w:rsidRPr="00202D7D">
        <w:rPr>
          <w:rFonts w:ascii="Times New Roman" w:hAnsi="Times New Roman"/>
          <w:sz w:val="24"/>
          <w:szCs w:val="24"/>
        </w:rPr>
        <w:instrText>ADDIN CSL_CITATION {"citationItems":[{"id":"ITEM-1","itemData":{"DOI":"10.1093/molbev/mst197","ISSN":"07374038","PMID":"24132122","abstract":"We announce the release of an advanced version of the Molecular Evolutionary Genetics Analysis (MEGA) software, which currently contains facilities for building sequence alignments, inferring phylogenetic histories, and conducting molecular evolutionary analysis. In version 6.0, MEGA now enables the inference of timetrees, as it implements the RelTime method for estimating divergence times for all branching points in a phylogeny. A new Timetree Wizard in MEGA6 facilitates this timetree inference by providing a graphical user interface (GUI) to specify the phylogeny and calibration constraints step-by-step. This version also contains enhanced algorithms to search for the optimal trees under evolutionary criteria and implements a more advanced memory management that can double the size of sequence data sets to which MEGA can be applied. Both GUI and command-line versions of MEGA6 can be downloaded from www.megasoftware.net free of charge. © 2013 The Author.","author":[{"dropping-particle":"","family":"Tamura","given":"Koichiro","non-dropping-particle":"","parse-names":false,"suffix":""},{"dropping-particle":"","family":"Stecher","given":"Glen","non-dropping-particle":"","parse-names":false,"suffix":""},{"dropping-particle":"","family":"Peterson","given":"Daniel","non-dropping-particle":"","parse-names":false,"suffix":""},{"dropping-particle":"","family":"Filipski","given":"Alan","non-dropping-particle":"","parse-names":false,"suffix":""},{"dropping-particle":"","family":"Kumar","given":"Sudhir","non-dropping-particle":"","parse-names":false,"suffix":""}],"container-title":"Molecular Biology and Evolution","id":"ITEM-1","issued":{"date-parts":[["2013"]]},"title":"MEGA6: Molecular evolutionary genetics analysis version 6.0","type":"article-journal"},"uris":["http://www.mendeley.com/documents/?uuid=bc93dd67-dc4f-3652-a271-81fe587a9b59"]}],"mendeley":{"formattedCitation":"(Tamura &lt;i&gt;et al.&lt;/i&gt;, 2013)","plainTextFormattedCitation":"(Tamura et al., 2013)","previouslyFormattedCitation":"(Tamura &lt;i&gt;et al.&lt;/i&gt;, 2013)"},"properties":{"noteIndex":0},"schema":"https://github.com/citation-style-language/schema/raw/master/csl-citation.json"}</w:instrText>
      </w:r>
      <w:r w:rsidR="00D1416F" w:rsidRPr="00202D7D">
        <w:rPr>
          <w:rFonts w:ascii="Times New Roman" w:hAnsi="Times New Roman"/>
          <w:sz w:val="24"/>
          <w:szCs w:val="24"/>
        </w:rPr>
        <w:fldChar w:fldCharType="separate"/>
      </w:r>
      <w:r w:rsidR="00D1416F" w:rsidRPr="00202D7D">
        <w:rPr>
          <w:rFonts w:ascii="Times New Roman" w:hAnsi="Times New Roman"/>
          <w:noProof/>
          <w:sz w:val="24"/>
          <w:szCs w:val="24"/>
        </w:rPr>
        <w:t xml:space="preserve">(Tamura </w:t>
      </w:r>
      <w:r w:rsidR="00D1416F" w:rsidRPr="00202D7D">
        <w:rPr>
          <w:rFonts w:ascii="Times New Roman" w:hAnsi="Times New Roman"/>
          <w:i/>
          <w:noProof/>
          <w:sz w:val="24"/>
          <w:szCs w:val="24"/>
        </w:rPr>
        <w:t>et al.</w:t>
      </w:r>
      <w:r w:rsidR="00D1416F" w:rsidRPr="00202D7D">
        <w:rPr>
          <w:rFonts w:ascii="Times New Roman" w:hAnsi="Times New Roman"/>
          <w:noProof/>
          <w:sz w:val="24"/>
          <w:szCs w:val="24"/>
        </w:rPr>
        <w:t>, 2013)</w:t>
      </w:r>
      <w:r w:rsidR="00D1416F" w:rsidRPr="00202D7D">
        <w:rPr>
          <w:rFonts w:ascii="Times New Roman" w:hAnsi="Times New Roman"/>
          <w:sz w:val="24"/>
          <w:szCs w:val="24"/>
        </w:rPr>
        <w:fldChar w:fldCharType="end"/>
      </w:r>
      <w:r w:rsidRPr="00202D7D">
        <w:rPr>
          <w:rFonts w:ascii="Times New Roman" w:hAnsi="Times New Roman"/>
          <w:sz w:val="24"/>
          <w:szCs w:val="24"/>
        </w:rPr>
        <w:t xml:space="preserve">, based on the Maximum Composite Likelihood model </w:t>
      </w:r>
      <w:r w:rsidR="00D1416F" w:rsidRPr="00202D7D">
        <w:rPr>
          <w:rFonts w:ascii="Times New Roman" w:hAnsi="Times New Roman"/>
          <w:sz w:val="24"/>
          <w:szCs w:val="24"/>
        </w:rPr>
        <w:fldChar w:fldCharType="begin" w:fldLock="1"/>
      </w:r>
      <w:r w:rsidR="00D1416F" w:rsidRPr="00202D7D">
        <w:rPr>
          <w:rFonts w:ascii="Times New Roman" w:hAnsi="Times New Roman"/>
          <w:sz w:val="24"/>
          <w:szCs w:val="24"/>
        </w:rPr>
        <w:instrText>ADDIN CSL_CITATION {"citationItems":[{"id":"ITEM-1","itemData":{"DOI":"10.1073/pnas.0404206101","ISSN":"00278424","abstract":"Current efforts to reconstruct the tree of life and histories of multigene families demand the inference of phylogenies consisting of thousands of gene sequences. However, for such large data sets even a moderate exploration of the tree space needed to identify the optimal tree is virtually impossible. For these cases the neighbor-joining (NJ) method is frequently used because of its demonstrated accuracy for smaller data sets and its computational speed. As data sets grow, however, the fraction of the tree space examined by the NJ algorithm becomes minuscule. Here, we report the results of our computer simulation for examining the accuracy of NJ trees for inferring very large phylogenies. First we present a likelihood method for the simultaneous estimation of all pairwise distances by using biologically realistic models of nucleotide substitution. Use of this method corrects up to 60% of NJ tree errors. Our simulation results show that the accuracy of NJ trees decline only by ≈5% when the number of sequences used increases from 32 to 4,096 (128 times) even in the presence of extensive variation in the evolutionary rate among lineages or significant biases in the nucleotide composition and transition/transversion ratio. Our results encourage the use of complex models of nucleotide substitution for estimating evolutionary distances and hint at bright prospects for the application of the NJ and related methods in inferring large phylogenies.","author":[{"dropping-particle":"","family":"Tamura","given":"Koichiro","non-dropping-particle":"","parse-names":false,"suffix":""},{"dropping-particle":"","family":"Nei","given":"Masatoshi","non-dropping-particle":"","parse-names":false,"suffix":""},{"dropping-particle":"","family":"Kumar","given":"Sudhir","non-dropping-particle":"","parse-names":false,"suffix":""}],"container-title":"Proceedings of the National Academy of Sciences of the United States of America","id":"ITEM-1","issued":{"date-parts":[["2004"]]},"title":"Prospects for inferring very large phylogenies by using the neighbor-joining method","type":"article-journal"},"uris":["http://www.mendeley.com/documents/?uuid=d53717f4-8dd5-3901-afb7-f75cbcdd3516"]}],"mendeley":{"formattedCitation":"(Tamura &lt;i&gt;et al.&lt;/i&gt;, 2004)","plainTextFormattedCitation":"(Tamura et al., 2004)","previouslyFormattedCitation":"(Tamura &lt;i&gt;et al.&lt;/i&gt;, 2004)"},"properties":{"noteIndex":0},"schema":"https://github.com/citation-style-language/schema/raw/master/csl-citation.json"}</w:instrText>
      </w:r>
      <w:r w:rsidR="00D1416F" w:rsidRPr="00202D7D">
        <w:rPr>
          <w:rFonts w:ascii="Times New Roman" w:hAnsi="Times New Roman"/>
          <w:sz w:val="24"/>
          <w:szCs w:val="24"/>
        </w:rPr>
        <w:fldChar w:fldCharType="separate"/>
      </w:r>
      <w:r w:rsidR="00D1416F" w:rsidRPr="00202D7D">
        <w:rPr>
          <w:rFonts w:ascii="Times New Roman" w:hAnsi="Times New Roman"/>
          <w:noProof/>
          <w:sz w:val="24"/>
          <w:szCs w:val="24"/>
        </w:rPr>
        <w:t xml:space="preserve">(Tamura </w:t>
      </w:r>
      <w:r w:rsidR="00D1416F" w:rsidRPr="00202D7D">
        <w:rPr>
          <w:rFonts w:ascii="Times New Roman" w:hAnsi="Times New Roman"/>
          <w:i/>
          <w:noProof/>
          <w:sz w:val="24"/>
          <w:szCs w:val="24"/>
        </w:rPr>
        <w:t>et al.</w:t>
      </w:r>
      <w:r w:rsidR="00D1416F" w:rsidRPr="00202D7D">
        <w:rPr>
          <w:rFonts w:ascii="Times New Roman" w:hAnsi="Times New Roman"/>
          <w:noProof/>
          <w:sz w:val="24"/>
          <w:szCs w:val="24"/>
        </w:rPr>
        <w:t>, 2004)</w:t>
      </w:r>
      <w:r w:rsidR="00D1416F" w:rsidRPr="00202D7D">
        <w:rPr>
          <w:rFonts w:ascii="Times New Roman" w:hAnsi="Times New Roman"/>
          <w:sz w:val="24"/>
          <w:szCs w:val="24"/>
        </w:rPr>
        <w:fldChar w:fldCharType="end"/>
      </w:r>
      <w:r w:rsidR="00D1416F" w:rsidRPr="00202D7D">
        <w:rPr>
          <w:rFonts w:ascii="Times New Roman" w:hAnsi="Times New Roman"/>
          <w:sz w:val="24"/>
          <w:szCs w:val="24"/>
          <w:lang w:val="en-GB"/>
        </w:rPr>
        <w:t>.</w:t>
      </w:r>
    </w:p>
    <w:p w14:paraId="1EED8DBF" w14:textId="5A149340" w:rsidR="00981D34" w:rsidRPr="00BB7FB9" w:rsidRDefault="00981D34" w:rsidP="00823E37">
      <w:pPr>
        <w:spacing w:line="480" w:lineRule="auto"/>
        <w:rPr>
          <w:rFonts w:ascii="Times New Roman" w:hAnsi="Times New Roman" w:cs="Times New Roman"/>
          <w:sz w:val="24"/>
          <w:szCs w:val="24"/>
          <w:lang w:val="en-GB"/>
        </w:rPr>
      </w:pPr>
    </w:p>
    <w:p w14:paraId="0F546ACB" w14:textId="184A375A" w:rsidR="00D1416F" w:rsidRPr="00BB7FB9" w:rsidRDefault="00986470" w:rsidP="00823E37">
      <w:pPr>
        <w:spacing w:line="48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br w:type="page"/>
      </w:r>
      <w:r w:rsidR="00D1416F" w:rsidRPr="00BB7FB9">
        <w:rPr>
          <w:rFonts w:ascii="Times New Roman" w:hAnsi="Times New Roman" w:cs="Times New Roman"/>
          <w:b/>
          <w:bCs/>
          <w:sz w:val="24"/>
          <w:szCs w:val="24"/>
          <w:lang w:val="en-GB"/>
        </w:rPr>
        <w:lastRenderedPageBreak/>
        <w:t>Additional reference</w:t>
      </w:r>
    </w:p>
    <w:p w14:paraId="39C09C05" w14:textId="21BD9795" w:rsidR="00D1416F" w:rsidRPr="00202D7D" w:rsidRDefault="00D1416F" w:rsidP="00823E37">
      <w:pPr>
        <w:widowControl w:val="0"/>
        <w:autoSpaceDE w:val="0"/>
        <w:autoSpaceDN w:val="0"/>
        <w:adjustRightInd w:val="0"/>
        <w:spacing w:line="480" w:lineRule="auto"/>
        <w:ind w:left="480" w:hanging="480"/>
        <w:rPr>
          <w:rFonts w:ascii="Times New Roman" w:hAnsi="Times New Roman" w:cs="Times New Roman"/>
          <w:noProof/>
          <w:sz w:val="24"/>
          <w:szCs w:val="24"/>
          <w:lang w:val="en-GB"/>
        </w:rPr>
      </w:pPr>
      <w:r w:rsidRPr="00BB7FB9">
        <w:rPr>
          <w:rFonts w:ascii="Times New Roman" w:hAnsi="Times New Roman" w:cs="Times New Roman"/>
          <w:sz w:val="24"/>
          <w:szCs w:val="24"/>
          <w:lang w:val="en-GB"/>
        </w:rPr>
        <w:fldChar w:fldCharType="begin" w:fldLock="1"/>
      </w:r>
      <w:r w:rsidRPr="00BB7FB9">
        <w:rPr>
          <w:rFonts w:ascii="Times New Roman" w:hAnsi="Times New Roman" w:cs="Times New Roman"/>
          <w:sz w:val="24"/>
          <w:szCs w:val="24"/>
          <w:lang w:val="en-GB"/>
        </w:rPr>
        <w:instrText xml:space="preserve">ADDIN Mendeley Bibliography CSL_BIBLIOGRAPHY </w:instrText>
      </w:r>
      <w:r w:rsidRPr="00BB7FB9">
        <w:rPr>
          <w:rFonts w:ascii="Times New Roman" w:hAnsi="Times New Roman" w:cs="Times New Roman"/>
          <w:sz w:val="24"/>
          <w:szCs w:val="24"/>
          <w:lang w:val="en-GB"/>
        </w:rPr>
        <w:fldChar w:fldCharType="separate"/>
      </w:r>
      <w:r w:rsidRPr="000575BB">
        <w:rPr>
          <w:rFonts w:ascii="Times New Roman" w:hAnsi="Times New Roman" w:cs="Times New Roman"/>
          <w:b/>
          <w:bCs/>
          <w:noProof/>
          <w:sz w:val="24"/>
          <w:szCs w:val="24"/>
          <w:lang w:val="en-GB"/>
        </w:rPr>
        <w:t>Altschul, SF, Gish, W, Miller, W, Myers, EW and Lipman, DJ</w:t>
      </w:r>
      <w:r w:rsidRPr="000575BB">
        <w:rPr>
          <w:rFonts w:ascii="Times New Roman" w:hAnsi="Times New Roman" w:cs="Times New Roman"/>
          <w:noProof/>
          <w:sz w:val="24"/>
          <w:szCs w:val="24"/>
          <w:lang w:val="en-GB"/>
        </w:rPr>
        <w:t xml:space="preserve"> (1990). </w:t>
      </w:r>
      <w:r w:rsidRPr="00202D7D">
        <w:rPr>
          <w:rFonts w:ascii="Times New Roman" w:hAnsi="Times New Roman" w:cs="Times New Roman"/>
          <w:noProof/>
          <w:sz w:val="24"/>
          <w:szCs w:val="24"/>
          <w:lang w:val="en-GB"/>
        </w:rPr>
        <w:t xml:space="preserve">Basic local alignment search tool. </w:t>
      </w:r>
      <w:r w:rsidRPr="00202D7D">
        <w:rPr>
          <w:rFonts w:ascii="Times New Roman" w:hAnsi="Times New Roman" w:cs="Times New Roman"/>
          <w:i/>
          <w:iCs/>
          <w:noProof/>
          <w:sz w:val="24"/>
          <w:szCs w:val="24"/>
          <w:lang w:val="en-GB"/>
        </w:rPr>
        <w:t>Journal of Molecular Biology</w:t>
      </w:r>
      <w:r w:rsidRPr="00202D7D">
        <w:rPr>
          <w:rFonts w:ascii="Times New Roman" w:hAnsi="Times New Roman" w:cs="Times New Roman"/>
          <w:noProof/>
          <w:sz w:val="24"/>
          <w:szCs w:val="24"/>
          <w:lang w:val="en-GB"/>
        </w:rPr>
        <w:t>. doi: 10.1016/S0022-2836(05)80360-2.</w:t>
      </w:r>
    </w:p>
    <w:p w14:paraId="2D2E2D25" w14:textId="1F302148" w:rsidR="00D1416F" w:rsidRPr="00202D7D" w:rsidRDefault="00D1416F" w:rsidP="00823E37">
      <w:pPr>
        <w:widowControl w:val="0"/>
        <w:autoSpaceDE w:val="0"/>
        <w:autoSpaceDN w:val="0"/>
        <w:adjustRightInd w:val="0"/>
        <w:spacing w:line="480" w:lineRule="auto"/>
        <w:ind w:left="480" w:hanging="480"/>
        <w:rPr>
          <w:rFonts w:ascii="Times New Roman" w:hAnsi="Times New Roman" w:cs="Times New Roman"/>
          <w:noProof/>
          <w:sz w:val="24"/>
          <w:szCs w:val="24"/>
          <w:lang w:val="en-GB"/>
        </w:rPr>
      </w:pPr>
      <w:r w:rsidRPr="000575BB">
        <w:rPr>
          <w:rFonts w:ascii="Times New Roman" w:hAnsi="Times New Roman" w:cs="Times New Roman"/>
          <w:b/>
          <w:bCs/>
          <w:noProof/>
          <w:sz w:val="24"/>
          <w:szCs w:val="24"/>
          <w:lang w:val="en-GB"/>
        </w:rPr>
        <w:t>Gouy, M, Guindon, S and Gascuel, O</w:t>
      </w:r>
      <w:r w:rsidRPr="000575BB">
        <w:rPr>
          <w:rFonts w:ascii="Times New Roman" w:hAnsi="Times New Roman" w:cs="Times New Roman"/>
          <w:noProof/>
          <w:sz w:val="24"/>
          <w:szCs w:val="24"/>
          <w:lang w:val="en-GB"/>
        </w:rPr>
        <w:t xml:space="preserve"> (2010). </w:t>
      </w:r>
      <w:r w:rsidRPr="00202D7D">
        <w:rPr>
          <w:rFonts w:ascii="Times New Roman" w:hAnsi="Times New Roman" w:cs="Times New Roman"/>
          <w:noProof/>
          <w:sz w:val="24"/>
          <w:szCs w:val="24"/>
          <w:lang w:val="en-GB"/>
        </w:rPr>
        <w:t xml:space="preserve">Sea view version 4: A multiplatform graphical user interface for sequence alignment and phylogenetic tree building. </w:t>
      </w:r>
      <w:r w:rsidRPr="00202D7D">
        <w:rPr>
          <w:rFonts w:ascii="Times New Roman" w:hAnsi="Times New Roman" w:cs="Times New Roman"/>
          <w:i/>
          <w:iCs/>
          <w:noProof/>
          <w:sz w:val="24"/>
          <w:szCs w:val="24"/>
          <w:lang w:val="en-GB"/>
        </w:rPr>
        <w:t>Molecular Biology and Evolution</w:t>
      </w:r>
      <w:r w:rsidRPr="00202D7D">
        <w:rPr>
          <w:rFonts w:ascii="Times New Roman" w:hAnsi="Times New Roman" w:cs="Times New Roman"/>
          <w:noProof/>
          <w:sz w:val="24"/>
          <w:szCs w:val="24"/>
          <w:lang w:val="en-GB"/>
        </w:rPr>
        <w:t xml:space="preserve"> </w:t>
      </w:r>
      <w:r w:rsidRPr="00202D7D">
        <w:rPr>
          <w:rFonts w:ascii="Times New Roman" w:hAnsi="Times New Roman" w:cs="Times New Roman"/>
          <w:b/>
          <w:bCs/>
          <w:noProof/>
          <w:sz w:val="24"/>
          <w:szCs w:val="24"/>
          <w:lang w:val="en-GB"/>
        </w:rPr>
        <w:t>27</w:t>
      </w:r>
      <w:r w:rsidRPr="00202D7D">
        <w:rPr>
          <w:rFonts w:ascii="Times New Roman" w:hAnsi="Times New Roman" w:cs="Times New Roman"/>
          <w:noProof/>
          <w:sz w:val="24"/>
          <w:szCs w:val="24"/>
          <w:lang w:val="en-GB"/>
        </w:rPr>
        <w:t>,. doi: 10.1093/molbev/msp259.</w:t>
      </w:r>
    </w:p>
    <w:p w14:paraId="5F86BDFB" w14:textId="15DA09FE" w:rsidR="00D1416F" w:rsidRPr="00202D7D" w:rsidRDefault="00D1416F" w:rsidP="00823E37">
      <w:pPr>
        <w:widowControl w:val="0"/>
        <w:autoSpaceDE w:val="0"/>
        <w:autoSpaceDN w:val="0"/>
        <w:adjustRightInd w:val="0"/>
        <w:spacing w:line="480" w:lineRule="auto"/>
        <w:ind w:left="480" w:hanging="480"/>
        <w:rPr>
          <w:rFonts w:ascii="Times New Roman" w:hAnsi="Times New Roman" w:cs="Times New Roman"/>
          <w:noProof/>
          <w:sz w:val="24"/>
          <w:szCs w:val="24"/>
          <w:lang w:val="en-GB"/>
        </w:rPr>
      </w:pPr>
      <w:r w:rsidRPr="000575BB">
        <w:rPr>
          <w:rFonts w:ascii="Times New Roman" w:hAnsi="Times New Roman" w:cs="Times New Roman"/>
          <w:b/>
          <w:bCs/>
          <w:noProof/>
          <w:sz w:val="24"/>
          <w:szCs w:val="24"/>
          <w:lang w:val="en-GB"/>
        </w:rPr>
        <w:t>Hall, T, Biosciences, I and Carlsbad, C</w:t>
      </w:r>
      <w:r w:rsidRPr="000575BB">
        <w:rPr>
          <w:rFonts w:ascii="Times New Roman" w:hAnsi="Times New Roman" w:cs="Times New Roman"/>
          <w:noProof/>
          <w:sz w:val="24"/>
          <w:szCs w:val="24"/>
          <w:lang w:val="en-GB"/>
        </w:rPr>
        <w:t xml:space="preserve"> (2011). </w:t>
      </w:r>
      <w:r w:rsidRPr="00202D7D">
        <w:rPr>
          <w:rFonts w:ascii="Times New Roman" w:hAnsi="Times New Roman" w:cs="Times New Roman"/>
          <w:noProof/>
          <w:sz w:val="24"/>
          <w:szCs w:val="24"/>
          <w:lang w:val="en-GB"/>
        </w:rPr>
        <w:t xml:space="preserve">BioEdit: An important software for molecular biology. </w:t>
      </w:r>
      <w:r w:rsidRPr="00202D7D">
        <w:rPr>
          <w:rFonts w:ascii="Times New Roman" w:hAnsi="Times New Roman" w:cs="Times New Roman"/>
          <w:i/>
          <w:iCs/>
          <w:noProof/>
          <w:sz w:val="24"/>
          <w:szCs w:val="24"/>
          <w:lang w:val="en-GB"/>
        </w:rPr>
        <w:t>GERF Bulletin of Biosciences</w:t>
      </w:r>
      <w:r w:rsidRPr="00202D7D">
        <w:rPr>
          <w:rFonts w:ascii="Times New Roman" w:hAnsi="Times New Roman" w:cs="Times New Roman"/>
          <w:noProof/>
          <w:sz w:val="24"/>
          <w:szCs w:val="24"/>
          <w:lang w:val="en-GB"/>
        </w:rPr>
        <w:t>. doi: 10.1002/prot.24632.</w:t>
      </w:r>
    </w:p>
    <w:p w14:paraId="4F332258" w14:textId="049C2D21" w:rsidR="00D1416F" w:rsidRPr="00202D7D" w:rsidRDefault="00D1416F" w:rsidP="00823E37">
      <w:pPr>
        <w:widowControl w:val="0"/>
        <w:autoSpaceDE w:val="0"/>
        <w:autoSpaceDN w:val="0"/>
        <w:adjustRightInd w:val="0"/>
        <w:spacing w:line="480" w:lineRule="auto"/>
        <w:ind w:left="480" w:hanging="480"/>
        <w:rPr>
          <w:rFonts w:ascii="Times New Roman" w:hAnsi="Times New Roman" w:cs="Times New Roman"/>
          <w:noProof/>
          <w:sz w:val="24"/>
          <w:szCs w:val="24"/>
          <w:lang w:val="en-GB"/>
        </w:rPr>
      </w:pPr>
      <w:r w:rsidRPr="000575BB">
        <w:rPr>
          <w:rFonts w:ascii="Times New Roman" w:hAnsi="Times New Roman" w:cs="Times New Roman"/>
          <w:b/>
          <w:bCs/>
          <w:noProof/>
          <w:sz w:val="24"/>
          <w:szCs w:val="24"/>
          <w:lang w:val="en-GB"/>
        </w:rPr>
        <w:t>Katoh, K, Misawa, K, Kuma, KI and Miyata, T</w:t>
      </w:r>
      <w:r w:rsidRPr="000575BB">
        <w:rPr>
          <w:rFonts w:ascii="Times New Roman" w:hAnsi="Times New Roman" w:cs="Times New Roman"/>
          <w:noProof/>
          <w:sz w:val="24"/>
          <w:szCs w:val="24"/>
          <w:lang w:val="en-GB"/>
        </w:rPr>
        <w:t xml:space="preserve"> (2002). </w:t>
      </w:r>
      <w:r w:rsidRPr="00202D7D">
        <w:rPr>
          <w:rFonts w:ascii="Times New Roman" w:hAnsi="Times New Roman" w:cs="Times New Roman"/>
          <w:noProof/>
          <w:sz w:val="24"/>
          <w:szCs w:val="24"/>
          <w:lang w:val="en-GB"/>
        </w:rPr>
        <w:t xml:space="preserve">MAFFT: A novel method for rapid multiple sequence alignment based on fast Fourier transform. </w:t>
      </w:r>
      <w:r w:rsidRPr="00202D7D">
        <w:rPr>
          <w:rFonts w:ascii="Times New Roman" w:hAnsi="Times New Roman" w:cs="Times New Roman"/>
          <w:i/>
          <w:iCs/>
          <w:noProof/>
          <w:sz w:val="24"/>
          <w:szCs w:val="24"/>
          <w:lang w:val="en-GB"/>
        </w:rPr>
        <w:t>Nucleic Acids Research</w:t>
      </w:r>
      <w:r w:rsidRPr="00202D7D">
        <w:rPr>
          <w:rFonts w:ascii="Times New Roman" w:hAnsi="Times New Roman" w:cs="Times New Roman"/>
          <w:noProof/>
          <w:sz w:val="24"/>
          <w:szCs w:val="24"/>
          <w:lang w:val="en-GB"/>
        </w:rPr>
        <w:t xml:space="preserve"> </w:t>
      </w:r>
      <w:r w:rsidRPr="00202D7D">
        <w:rPr>
          <w:rFonts w:ascii="Times New Roman" w:hAnsi="Times New Roman" w:cs="Times New Roman"/>
          <w:b/>
          <w:bCs/>
          <w:noProof/>
          <w:sz w:val="24"/>
          <w:szCs w:val="24"/>
          <w:lang w:val="en-GB"/>
        </w:rPr>
        <w:t>30</w:t>
      </w:r>
      <w:r w:rsidRPr="00202D7D">
        <w:rPr>
          <w:rFonts w:ascii="Times New Roman" w:hAnsi="Times New Roman" w:cs="Times New Roman"/>
          <w:noProof/>
          <w:sz w:val="24"/>
          <w:szCs w:val="24"/>
          <w:lang w:val="en-GB"/>
        </w:rPr>
        <w:t>,. doi: 10.1093/nar/gkf436.</w:t>
      </w:r>
    </w:p>
    <w:p w14:paraId="77B973D7" w14:textId="5697AC5B" w:rsidR="00D1416F" w:rsidRPr="00202D7D" w:rsidRDefault="00D1416F" w:rsidP="00823E37">
      <w:pPr>
        <w:widowControl w:val="0"/>
        <w:autoSpaceDE w:val="0"/>
        <w:autoSpaceDN w:val="0"/>
        <w:adjustRightInd w:val="0"/>
        <w:spacing w:line="480" w:lineRule="auto"/>
        <w:ind w:left="480" w:hanging="480"/>
        <w:rPr>
          <w:rFonts w:ascii="Times New Roman" w:hAnsi="Times New Roman" w:cs="Times New Roman"/>
          <w:noProof/>
          <w:sz w:val="24"/>
          <w:szCs w:val="24"/>
          <w:lang w:val="en-GB"/>
        </w:rPr>
      </w:pPr>
      <w:r w:rsidRPr="000575BB">
        <w:rPr>
          <w:rFonts w:ascii="Times New Roman" w:hAnsi="Times New Roman" w:cs="Times New Roman"/>
          <w:b/>
          <w:bCs/>
          <w:noProof/>
          <w:sz w:val="24"/>
          <w:szCs w:val="24"/>
          <w:lang w:val="en-GB"/>
        </w:rPr>
        <w:t>Laidoudi, Y, Ringot, D, Watier-grillot, S, Davoust, B and Mediannikov, O</w:t>
      </w:r>
      <w:r w:rsidRPr="000575BB">
        <w:rPr>
          <w:rFonts w:ascii="Times New Roman" w:hAnsi="Times New Roman" w:cs="Times New Roman"/>
          <w:noProof/>
          <w:sz w:val="24"/>
          <w:szCs w:val="24"/>
          <w:lang w:val="en-GB"/>
        </w:rPr>
        <w:t xml:space="preserve"> (2019). </w:t>
      </w:r>
      <w:r w:rsidRPr="00202D7D">
        <w:rPr>
          <w:rFonts w:ascii="Times New Roman" w:hAnsi="Times New Roman" w:cs="Times New Roman"/>
          <w:noProof/>
          <w:sz w:val="24"/>
          <w:szCs w:val="24"/>
          <w:lang w:val="en-GB"/>
        </w:rPr>
        <w:t xml:space="preserve">A cardiac and subcutaneous canine dirofilariosis outbreak in a kennel in central France. </w:t>
      </w:r>
      <w:r w:rsidR="00277514">
        <w:rPr>
          <w:rFonts w:ascii="Times New Roman" w:hAnsi="Times New Roman" w:cs="Times New Roman"/>
          <w:noProof/>
          <w:sz w:val="24"/>
          <w:szCs w:val="24"/>
          <w:lang w:val="en-GB"/>
        </w:rPr>
        <w:t xml:space="preserve">26, </w:t>
      </w:r>
      <w:r w:rsidRPr="00202D7D">
        <w:rPr>
          <w:rFonts w:ascii="Times New Roman" w:hAnsi="Times New Roman" w:cs="Times New Roman"/>
          <w:b/>
          <w:bCs/>
          <w:noProof/>
          <w:sz w:val="24"/>
          <w:szCs w:val="24"/>
          <w:lang w:val="en-GB"/>
        </w:rPr>
        <w:t>72</w:t>
      </w:r>
      <w:r w:rsidRPr="00202D7D">
        <w:rPr>
          <w:rFonts w:ascii="Times New Roman" w:hAnsi="Times New Roman" w:cs="Times New Roman"/>
          <w:noProof/>
          <w:sz w:val="24"/>
          <w:szCs w:val="24"/>
          <w:lang w:val="en-GB"/>
        </w:rPr>
        <w:t>.</w:t>
      </w:r>
      <w:r w:rsidR="00277514">
        <w:rPr>
          <w:rFonts w:ascii="Times New Roman" w:hAnsi="Times New Roman" w:cs="Times New Roman"/>
          <w:noProof/>
          <w:sz w:val="24"/>
          <w:szCs w:val="24"/>
          <w:lang w:val="en-GB"/>
        </w:rPr>
        <w:t xml:space="preserve"> doi: </w:t>
      </w:r>
      <w:r w:rsidR="00277514" w:rsidRPr="00277514">
        <w:rPr>
          <w:rFonts w:ascii="Times New Roman" w:hAnsi="Times New Roman" w:cs="Times New Roman"/>
          <w:noProof/>
          <w:sz w:val="24"/>
          <w:szCs w:val="24"/>
          <w:lang w:val="en-GB"/>
        </w:rPr>
        <w:tab/>
        <w:t>https://doi.org/10.1051/parasite/2019073</w:t>
      </w:r>
    </w:p>
    <w:p w14:paraId="7415F632" w14:textId="39F9ADD0" w:rsidR="00277514" w:rsidRPr="00202D7D" w:rsidRDefault="00277514" w:rsidP="00823E37">
      <w:pPr>
        <w:widowControl w:val="0"/>
        <w:autoSpaceDE w:val="0"/>
        <w:autoSpaceDN w:val="0"/>
        <w:adjustRightInd w:val="0"/>
        <w:spacing w:line="480" w:lineRule="auto"/>
        <w:ind w:left="480" w:hanging="480"/>
        <w:rPr>
          <w:rFonts w:ascii="Times New Roman" w:hAnsi="Times New Roman" w:cs="Times New Roman"/>
          <w:noProof/>
          <w:sz w:val="24"/>
          <w:szCs w:val="24"/>
          <w:lang w:val="en-GB"/>
        </w:rPr>
      </w:pPr>
      <w:r w:rsidRPr="00202D7D">
        <w:rPr>
          <w:rFonts w:ascii="Times New Roman" w:hAnsi="Times New Roman" w:cs="Times New Roman"/>
          <w:b/>
          <w:bCs/>
          <w:noProof/>
          <w:sz w:val="24"/>
          <w:szCs w:val="24"/>
          <w:lang w:val="en-GB"/>
        </w:rPr>
        <w:t>Laidoudi, Y, Davoust, B, Varloud, M, Niang, EHA, Fenollar, F and Mediannikov, O</w:t>
      </w:r>
      <w:r w:rsidRPr="00202D7D">
        <w:rPr>
          <w:rFonts w:ascii="Times New Roman" w:hAnsi="Times New Roman" w:cs="Times New Roman"/>
          <w:noProof/>
          <w:sz w:val="24"/>
          <w:szCs w:val="24"/>
          <w:lang w:val="en-GB"/>
        </w:rPr>
        <w:t xml:space="preserve"> (2020</w:t>
      </w:r>
      <w:r>
        <w:rPr>
          <w:rFonts w:ascii="Times New Roman" w:hAnsi="Times New Roman" w:cs="Times New Roman"/>
          <w:noProof/>
          <w:sz w:val="24"/>
          <w:szCs w:val="24"/>
          <w:lang w:val="en-GB"/>
        </w:rPr>
        <w:t>a</w:t>
      </w:r>
      <w:r w:rsidRPr="00202D7D">
        <w:rPr>
          <w:rFonts w:ascii="Times New Roman" w:hAnsi="Times New Roman" w:cs="Times New Roman"/>
          <w:noProof/>
          <w:sz w:val="24"/>
          <w:szCs w:val="24"/>
          <w:lang w:val="en-GB"/>
        </w:rPr>
        <w:t xml:space="preserve">). Development of a multiplex qPCR-based approach for the diagnosis of </w:t>
      </w:r>
      <w:r w:rsidRPr="00202D7D">
        <w:rPr>
          <w:rFonts w:ascii="Times New Roman" w:hAnsi="Times New Roman" w:cs="Times New Roman"/>
          <w:i/>
          <w:iCs/>
          <w:noProof/>
          <w:sz w:val="24"/>
          <w:szCs w:val="24"/>
          <w:lang w:val="en-GB"/>
        </w:rPr>
        <w:t>Dirofilaria immitis, D. repens</w:t>
      </w:r>
      <w:r w:rsidRPr="00202D7D">
        <w:rPr>
          <w:rFonts w:ascii="Times New Roman" w:hAnsi="Times New Roman" w:cs="Times New Roman"/>
          <w:noProof/>
          <w:sz w:val="24"/>
          <w:szCs w:val="24"/>
          <w:lang w:val="en-GB"/>
        </w:rPr>
        <w:t xml:space="preserve"> and </w:t>
      </w:r>
      <w:r w:rsidRPr="00202D7D">
        <w:rPr>
          <w:rFonts w:ascii="Times New Roman" w:hAnsi="Times New Roman" w:cs="Times New Roman"/>
          <w:i/>
          <w:iCs/>
          <w:noProof/>
          <w:sz w:val="24"/>
          <w:szCs w:val="24"/>
          <w:lang w:val="en-GB"/>
        </w:rPr>
        <w:t>Acanthocheilonema reconditum</w:t>
      </w:r>
      <w:r w:rsidRPr="00202D7D">
        <w:rPr>
          <w:rFonts w:ascii="Times New Roman" w:hAnsi="Times New Roman" w:cs="Times New Roman"/>
          <w:noProof/>
          <w:sz w:val="24"/>
          <w:szCs w:val="24"/>
          <w:lang w:val="en-GB"/>
        </w:rPr>
        <w:t xml:space="preserve">. </w:t>
      </w:r>
      <w:r w:rsidRPr="00202D7D">
        <w:rPr>
          <w:rFonts w:ascii="Times New Roman" w:hAnsi="Times New Roman" w:cs="Times New Roman"/>
          <w:i/>
          <w:iCs/>
          <w:noProof/>
          <w:sz w:val="24"/>
          <w:szCs w:val="24"/>
          <w:lang w:val="en-GB"/>
        </w:rPr>
        <w:t>Parasites &amp; Vectors</w:t>
      </w:r>
      <w:r w:rsidRPr="00202D7D">
        <w:rPr>
          <w:rFonts w:ascii="Times New Roman" w:hAnsi="Times New Roman" w:cs="Times New Roman"/>
          <w:noProof/>
          <w:sz w:val="24"/>
          <w:szCs w:val="24"/>
          <w:lang w:val="en-GB"/>
        </w:rPr>
        <w:t xml:space="preserve"> </w:t>
      </w:r>
      <w:r w:rsidRPr="00202D7D">
        <w:rPr>
          <w:rFonts w:ascii="Times New Roman" w:hAnsi="Times New Roman" w:cs="Times New Roman"/>
          <w:b/>
          <w:bCs/>
          <w:noProof/>
          <w:sz w:val="24"/>
          <w:szCs w:val="24"/>
          <w:lang w:val="en-GB"/>
        </w:rPr>
        <w:t>13</w:t>
      </w:r>
      <w:r w:rsidRPr="00202D7D">
        <w:rPr>
          <w:rFonts w:ascii="Times New Roman" w:hAnsi="Times New Roman" w:cs="Times New Roman"/>
          <w:noProof/>
          <w:sz w:val="24"/>
          <w:szCs w:val="24"/>
          <w:lang w:val="en-GB"/>
        </w:rPr>
        <w:t>, 319. doi: 10.1186/s13071-020-04185-0.</w:t>
      </w:r>
    </w:p>
    <w:p w14:paraId="209DF233" w14:textId="4B898987" w:rsidR="00D1416F" w:rsidRPr="00202D7D" w:rsidRDefault="00D1416F" w:rsidP="00823E37">
      <w:pPr>
        <w:widowControl w:val="0"/>
        <w:autoSpaceDE w:val="0"/>
        <w:autoSpaceDN w:val="0"/>
        <w:adjustRightInd w:val="0"/>
        <w:spacing w:line="480" w:lineRule="auto"/>
        <w:ind w:left="480" w:hanging="480"/>
        <w:rPr>
          <w:rFonts w:ascii="Times New Roman" w:hAnsi="Times New Roman" w:cs="Times New Roman"/>
          <w:noProof/>
          <w:sz w:val="24"/>
          <w:szCs w:val="24"/>
          <w:lang w:val="en-GB"/>
        </w:rPr>
      </w:pPr>
      <w:r w:rsidRPr="00202D7D">
        <w:rPr>
          <w:rFonts w:ascii="Times New Roman" w:hAnsi="Times New Roman" w:cs="Times New Roman"/>
          <w:b/>
          <w:bCs/>
          <w:noProof/>
          <w:sz w:val="24"/>
          <w:szCs w:val="24"/>
          <w:lang w:val="en-GB"/>
        </w:rPr>
        <w:t>Laidoudi, Y, Medkour, H, Latrofa, MS, Davoust, B, Diatta, G, Sokhna, C, Barciela, A, Hernandez-Aguilar, RA, Raoult, D, Otranto, D and Mediannikov, O</w:t>
      </w:r>
      <w:r w:rsidRPr="00202D7D">
        <w:rPr>
          <w:rFonts w:ascii="Times New Roman" w:hAnsi="Times New Roman" w:cs="Times New Roman"/>
          <w:noProof/>
          <w:sz w:val="24"/>
          <w:szCs w:val="24"/>
          <w:lang w:val="en-GB"/>
        </w:rPr>
        <w:t xml:space="preserve"> (2020</w:t>
      </w:r>
      <w:r w:rsidR="00277514">
        <w:rPr>
          <w:rFonts w:ascii="Times New Roman" w:hAnsi="Times New Roman" w:cs="Times New Roman"/>
          <w:noProof/>
          <w:sz w:val="24"/>
          <w:szCs w:val="24"/>
          <w:lang w:val="en-GB"/>
        </w:rPr>
        <w:t>b</w:t>
      </w:r>
      <w:r w:rsidRPr="00202D7D">
        <w:rPr>
          <w:rFonts w:ascii="Times New Roman" w:hAnsi="Times New Roman" w:cs="Times New Roman"/>
          <w:noProof/>
          <w:sz w:val="24"/>
          <w:szCs w:val="24"/>
          <w:lang w:val="en-GB"/>
        </w:rPr>
        <w:t xml:space="preserve">). Zoonotic </w:t>
      </w:r>
      <w:r w:rsidRPr="00202D7D">
        <w:rPr>
          <w:rFonts w:ascii="Times New Roman" w:hAnsi="Times New Roman" w:cs="Times New Roman"/>
          <w:i/>
          <w:iCs/>
          <w:noProof/>
          <w:sz w:val="24"/>
          <w:szCs w:val="24"/>
          <w:lang w:val="en-GB"/>
        </w:rPr>
        <w:t>Abbreviata caucasica</w:t>
      </w:r>
      <w:r w:rsidRPr="00202D7D">
        <w:rPr>
          <w:rFonts w:ascii="Times New Roman" w:hAnsi="Times New Roman" w:cs="Times New Roman"/>
          <w:noProof/>
          <w:sz w:val="24"/>
          <w:szCs w:val="24"/>
          <w:lang w:val="en-GB"/>
        </w:rPr>
        <w:t xml:space="preserve"> in Wild Chimpanzees (</w:t>
      </w:r>
      <w:r w:rsidRPr="00202D7D">
        <w:rPr>
          <w:rFonts w:ascii="Times New Roman" w:hAnsi="Times New Roman" w:cs="Times New Roman"/>
          <w:i/>
          <w:iCs/>
          <w:noProof/>
          <w:sz w:val="24"/>
          <w:szCs w:val="24"/>
          <w:lang w:val="en-GB"/>
        </w:rPr>
        <w:t>Pan troglodytes verus</w:t>
      </w:r>
      <w:r w:rsidRPr="00202D7D">
        <w:rPr>
          <w:rFonts w:ascii="Times New Roman" w:hAnsi="Times New Roman" w:cs="Times New Roman"/>
          <w:noProof/>
          <w:sz w:val="24"/>
          <w:szCs w:val="24"/>
          <w:lang w:val="en-GB"/>
        </w:rPr>
        <w:t xml:space="preserve">) from Senegal. </w:t>
      </w:r>
      <w:r w:rsidRPr="00202D7D">
        <w:rPr>
          <w:rFonts w:ascii="Times New Roman" w:hAnsi="Times New Roman" w:cs="Times New Roman"/>
          <w:i/>
          <w:iCs/>
          <w:noProof/>
          <w:sz w:val="24"/>
          <w:szCs w:val="24"/>
          <w:lang w:val="en-GB"/>
        </w:rPr>
        <w:t>Pathogens</w:t>
      </w:r>
      <w:r w:rsidRPr="00202D7D">
        <w:rPr>
          <w:rFonts w:ascii="Times New Roman" w:hAnsi="Times New Roman" w:cs="Times New Roman"/>
          <w:noProof/>
          <w:sz w:val="24"/>
          <w:szCs w:val="24"/>
          <w:lang w:val="en-GB"/>
        </w:rPr>
        <w:t xml:space="preserve"> </w:t>
      </w:r>
      <w:r w:rsidRPr="00202D7D">
        <w:rPr>
          <w:rFonts w:ascii="Times New Roman" w:hAnsi="Times New Roman" w:cs="Times New Roman"/>
          <w:b/>
          <w:bCs/>
          <w:noProof/>
          <w:sz w:val="24"/>
          <w:szCs w:val="24"/>
          <w:lang w:val="en-GB"/>
        </w:rPr>
        <w:t>9</w:t>
      </w:r>
      <w:r w:rsidRPr="00202D7D">
        <w:rPr>
          <w:rFonts w:ascii="Times New Roman" w:hAnsi="Times New Roman" w:cs="Times New Roman"/>
          <w:noProof/>
          <w:sz w:val="24"/>
          <w:szCs w:val="24"/>
          <w:lang w:val="en-GB"/>
        </w:rPr>
        <w:t>, 517. doi: 10.3390/pathogens9070517.</w:t>
      </w:r>
    </w:p>
    <w:p w14:paraId="3C2DF209" w14:textId="2282648C" w:rsidR="00D1416F" w:rsidRPr="00202D7D" w:rsidRDefault="00D1416F" w:rsidP="00823E37">
      <w:pPr>
        <w:widowControl w:val="0"/>
        <w:autoSpaceDE w:val="0"/>
        <w:autoSpaceDN w:val="0"/>
        <w:adjustRightInd w:val="0"/>
        <w:spacing w:line="480" w:lineRule="auto"/>
        <w:ind w:left="480" w:hanging="480"/>
        <w:rPr>
          <w:rFonts w:ascii="Times New Roman" w:hAnsi="Times New Roman" w:cs="Times New Roman"/>
          <w:noProof/>
          <w:sz w:val="24"/>
          <w:szCs w:val="24"/>
          <w:lang w:val="en-GB"/>
        </w:rPr>
      </w:pPr>
      <w:r w:rsidRPr="00202D7D">
        <w:rPr>
          <w:rFonts w:ascii="Times New Roman" w:hAnsi="Times New Roman" w:cs="Times New Roman"/>
          <w:b/>
          <w:bCs/>
          <w:noProof/>
          <w:sz w:val="24"/>
          <w:szCs w:val="24"/>
          <w:lang w:val="en-GB"/>
        </w:rPr>
        <w:t xml:space="preserve">Lefoulon, E, Bain, O, Bourret, J, Junker, K, Guerrero, R, Cañizales, I, Kuzmin, Y, Satoto, T BT, Cardenas-Callirgos, JM, de Souza Lima, S, Raccurt, C, Mutafchiev, Y, Gavotte, L </w:t>
      </w:r>
      <w:r w:rsidRPr="00202D7D">
        <w:rPr>
          <w:rFonts w:ascii="Times New Roman" w:hAnsi="Times New Roman" w:cs="Times New Roman"/>
          <w:b/>
          <w:bCs/>
          <w:noProof/>
          <w:sz w:val="24"/>
          <w:szCs w:val="24"/>
          <w:lang w:val="en-GB"/>
        </w:rPr>
        <w:lastRenderedPageBreak/>
        <w:t>and Martin, C</w:t>
      </w:r>
      <w:r w:rsidRPr="00202D7D">
        <w:rPr>
          <w:rFonts w:ascii="Times New Roman" w:hAnsi="Times New Roman" w:cs="Times New Roman"/>
          <w:noProof/>
          <w:sz w:val="24"/>
          <w:szCs w:val="24"/>
          <w:lang w:val="en-GB"/>
        </w:rPr>
        <w:t xml:space="preserve"> (2015). Shaking the Tree: Multi-locus Sequence Typing Usurps Current Onchocercid (Filarial Nematode) Phylogeny. </w:t>
      </w:r>
      <w:r w:rsidRPr="00202D7D">
        <w:rPr>
          <w:rFonts w:ascii="Times New Roman" w:hAnsi="Times New Roman" w:cs="Times New Roman"/>
          <w:i/>
          <w:iCs/>
          <w:noProof/>
          <w:sz w:val="24"/>
          <w:szCs w:val="24"/>
          <w:lang w:val="en-GB"/>
        </w:rPr>
        <w:t>PLoS Neglected Tropical Diseases</w:t>
      </w:r>
      <w:r w:rsidRPr="00202D7D">
        <w:rPr>
          <w:rFonts w:ascii="Times New Roman" w:hAnsi="Times New Roman" w:cs="Times New Roman"/>
          <w:noProof/>
          <w:sz w:val="24"/>
          <w:szCs w:val="24"/>
          <w:lang w:val="en-GB"/>
        </w:rPr>
        <w:t xml:space="preserve"> </w:t>
      </w:r>
      <w:r w:rsidRPr="00202D7D">
        <w:rPr>
          <w:rFonts w:ascii="Times New Roman" w:hAnsi="Times New Roman" w:cs="Times New Roman"/>
          <w:b/>
          <w:bCs/>
          <w:noProof/>
          <w:sz w:val="24"/>
          <w:szCs w:val="24"/>
          <w:lang w:val="en-GB"/>
        </w:rPr>
        <w:t>9</w:t>
      </w:r>
      <w:r w:rsidRPr="00202D7D">
        <w:rPr>
          <w:rFonts w:ascii="Times New Roman" w:hAnsi="Times New Roman" w:cs="Times New Roman"/>
          <w:noProof/>
          <w:sz w:val="24"/>
          <w:szCs w:val="24"/>
          <w:lang w:val="en-GB"/>
        </w:rPr>
        <w:t>, 1–19. doi: 10.1371/journal.pntd.0004233.</w:t>
      </w:r>
    </w:p>
    <w:p w14:paraId="49AB1CA9" w14:textId="56E0BBFA" w:rsidR="00D1416F" w:rsidRPr="00202D7D" w:rsidRDefault="00D1416F" w:rsidP="00823E37">
      <w:pPr>
        <w:widowControl w:val="0"/>
        <w:autoSpaceDE w:val="0"/>
        <w:autoSpaceDN w:val="0"/>
        <w:adjustRightInd w:val="0"/>
        <w:spacing w:line="480" w:lineRule="auto"/>
        <w:ind w:left="480" w:hanging="480"/>
        <w:rPr>
          <w:rFonts w:ascii="Times New Roman" w:hAnsi="Times New Roman" w:cs="Times New Roman"/>
          <w:noProof/>
          <w:sz w:val="24"/>
          <w:szCs w:val="24"/>
          <w:lang w:val="en-GB"/>
        </w:rPr>
      </w:pPr>
      <w:r w:rsidRPr="000575BB">
        <w:rPr>
          <w:rFonts w:ascii="Times New Roman" w:hAnsi="Times New Roman" w:cs="Times New Roman"/>
          <w:b/>
          <w:bCs/>
          <w:noProof/>
          <w:sz w:val="24"/>
          <w:szCs w:val="24"/>
          <w:lang w:val="en-GB"/>
        </w:rPr>
        <w:t>Letunic, I and Bork, P</w:t>
      </w:r>
      <w:r w:rsidRPr="000575BB">
        <w:rPr>
          <w:rFonts w:ascii="Times New Roman" w:hAnsi="Times New Roman" w:cs="Times New Roman"/>
          <w:noProof/>
          <w:sz w:val="24"/>
          <w:szCs w:val="24"/>
          <w:lang w:val="en-GB"/>
        </w:rPr>
        <w:t xml:space="preserve"> (2019). </w:t>
      </w:r>
      <w:r w:rsidRPr="00202D7D">
        <w:rPr>
          <w:rFonts w:ascii="Times New Roman" w:hAnsi="Times New Roman" w:cs="Times New Roman"/>
          <w:noProof/>
          <w:sz w:val="24"/>
          <w:szCs w:val="24"/>
          <w:lang w:val="en-GB"/>
        </w:rPr>
        <w:t xml:space="preserve">Interactive Tree of Life (iTOL) v4: Recent updates and new developments. </w:t>
      </w:r>
      <w:r w:rsidRPr="00202D7D">
        <w:rPr>
          <w:rFonts w:ascii="Times New Roman" w:hAnsi="Times New Roman" w:cs="Times New Roman"/>
          <w:i/>
          <w:iCs/>
          <w:noProof/>
          <w:sz w:val="24"/>
          <w:szCs w:val="24"/>
          <w:lang w:val="en-GB"/>
        </w:rPr>
        <w:t>Nucleic Acids Research</w:t>
      </w:r>
      <w:r w:rsidRPr="00202D7D">
        <w:rPr>
          <w:rFonts w:ascii="Times New Roman" w:hAnsi="Times New Roman" w:cs="Times New Roman"/>
          <w:noProof/>
          <w:sz w:val="24"/>
          <w:szCs w:val="24"/>
          <w:lang w:val="en-GB"/>
        </w:rPr>
        <w:t xml:space="preserve"> </w:t>
      </w:r>
      <w:r w:rsidRPr="00202D7D">
        <w:rPr>
          <w:rFonts w:ascii="Times New Roman" w:hAnsi="Times New Roman" w:cs="Times New Roman"/>
          <w:b/>
          <w:bCs/>
          <w:noProof/>
          <w:sz w:val="24"/>
          <w:szCs w:val="24"/>
          <w:lang w:val="en-GB"/>
        </w:rPr>
        <w:t>47</w:t>
      </w:r>
      <w:r w:rsidRPr="00202D7D">
        <w:rPr>
          <w:rFonts w:ascii="Times New Roman" w:hAnsi="Times New Roman" w:cs="Times New Roman"/>
          <w:noProof/>
          <w:sz w:val="24"/>
          <w:szCs w:val="24"/>
          <w:lang w:val="en-GB"/>
        </w:rPr>
        <w:t>,. doi: 10.1093/nar/gkz239.</w:t>
      </w:r>
    </w:p>
    <w:p w14:paraId="44774D9F" w14:textId="6A65B417" w:rsidR="00D1416F" w:rsidRPr="00202D7D" w:rsidRDefault="00D1416F" w:rsidP="00823E37">
      <w:pPr>
        <w:widowControl w:val="0"/>
        <w:autoSpaceDE w:val="0"/>
        <w:autoSpaceDN w:val="0"/>
        <w:adjustRightInd w:val="0"/>
        <w:spacing w:line="480" w:lineRule="auto"/>
        <w:ind w:left="480" w:hanging="480"/>
        <w:rPr>
          <w:rFonts w:ascii="Times New Roman" w:hAnsi="Times New Roman" w:cs="Times New Roman"/>
          <w:noProof/>
          <w:sz w:val="24"/>
          <w:szCs w:val="24"/>
          <w:lang w:val="en-GB"/>
        </w:rPr>
      </w:pPr>
      <w:r w:rsidRPr="00202D7D">
        <w:rPr>
          <w:rFonts w:ascii="Times New Roman" w:hAnsi="Times New Roman" w:cs="Times New Roman"/>
          <w:b/>
          <w:bCs/>
          <w:noProof/>
          <w:sz w:val="24"/>
          <w:szCs w:val="24"/>
          <w:lang w:val="en-GB"/>
        </w:rPr>
        <w:t>Medkour, H, Amona, I, Laidoudi, Y, Davoust, B, Bitam, I, Levasseur, A, Akiana, J, Diatta, G, Pacheco, L, Gorsane, S, Sokhna, C, Hernandez-Aguilar, RA, Barciela, A, Fenollar, F, Raoult, D and Mediannikov, O</w:t>
      </w:r>
      <w:r w:rsidRPr="00202D7D">
        <w:rPr>
          <w:rFonts w:ascii="Times New Roman" w:hAnsi="Times New Roman" w:cs="Times New Roman"/>
          <w:noProof/>
          <w:sz w:val="24"/>
          <w:szCs w:val="24"/>
          <w:lang w:val="en-GB"/>
        </w:rPr>
        <w:t xml:space="preserve"> (2020). Parasitic infections in African humans and non-human primates. </w:t>
      </w:r>
      <w:r w:rsidRPr="00202D7D">
        <w:rPr>
          <w:rFonts w:ascii="Times New Roman" w:hAnsi="Times New Roman" w:cs="Times New Roman"/>
          <w:i/>
          <w:iCs/>
          <w:noProof/>
          <w:sz w:val="24"/>
          <w:szCs w:val="24"/>
          <w:lang w:val="en-GB"/>
        </w:rPr>
        <w:t>Pathogens</w:t>
      </w:r>
      <w:r w:rsidRPr="00202D7D">
        <w:rPr>
          <w:rFonts w:ascii="Times New Roman" w:hAnsi="Times New Roman" w:cs="Times New Roman"/>
          <w:noProof/>
          <w:sz w:val="24"/>
          <w:szCs w:val="24"/>
          <w:lang w:val="en-GB"/>
        </w:rPr>
        <w:t xml:space="preserve"> </w:t>
      </w:r>
      <w:r w:rsidRPr="00202D7D">
        <w:rPr>
          <w:rFonts w:ascii="Times New Roman" w:hAnsi="Times New Roman" w:cs="Times New Roman"/>
          <w:b/>
          <w:bCs/>
          <w:noProof/>
          <w:sz w:val="24"/>
          <w:szCs w:val="24"/>
          <w:lang w:val="en-GB"/>
        </w:rPr>
        <w:t>9</w:t>
      </w:r>
      <w:r w:rsidRPr="00202D7D">
        <w:rPr>
          <w:rFonts w:ascii="Times New Roman" w:hAnsi="Times New Roman" w:cs="Times New Roman"/>
          <w:noProof/>
          <w:sz w:val="24"/>
          <w:szCs w:val="24"/>
          <w:lang w:val="en-GB"/>
        </w:rPr>
        <w:t>,. doi: 10.3390/pathogens9070561.</w:t>
      </w:r>
    </w:p>
    <w:p w14:paraId="2FE99884" w14:textId="4A1C86E9" w:rsidR="00D1416F" w:rsidRPr="00202D7D" w:rsidRDefault="00D1416F" w:rsidP="00823E37">
      <w:pPr>
        <w:widowControl w:val="0"/>
        <w:autoSpaceDE w:val="0"/>
        <w:autoSpaceDN w:val="0"/>
        <w:adjustRightInd w:val="0"/>
        <w:spacing w:line="480" w:lineRule="auto"/>
        <w:ind w:left="480" w:hanging="480"/>
        <w:rPr>
          <w:rFonts w:ascii="Times New Roman" w:hAnsi="Times New Roman" w:cs="Times New Roman"/>
          <w:noProof/>
          <w:sz w:val="24"/>
          <w:szCs w:val="24"/>
          <w:lang w:val="en-GB"/>
        </w:rPr>
      </w:pPr>
      <w:r w:rsidRPr="00202D7D">
        <w:rPr>
          <w:rFonts w:ascii="Times New Roman" w:hAnsi="Times New Roman" w:cs="Times New Roman"/>
          <w:b/>
          <w:bCs/>
          <w:noProof/>
          <w:sz w:val="24"/>
          <w:szCs w:val="24"/>
          <w:lang w:val="en-GB"/>
        </w:rPr>
        <w:t>Minh, BQ, Nguyen, MA T and Von Haeseler, A</w:t>
      </w:r>
      <w:r w:rsidRPr="00202D7D">
        <w:rPr>
          <w:rFonts w:ascii="Times New Roman" w:hAnsi="Times New Roman" w:cs="Times New Roman"/>
          <w:noProof/>
          <w:sz w:val="24"/>
          <w:szCs w:val="24"/>
          <w:lang w:val="en-GB"/>
        </w:rPr>
        <w:t xml:space="preserve"> (2013). Ultrafast approximation for phylogenetic bootstrap. </w:t>
      </w:r>
      <w:r w:rsidRPr="00202D7D">
        <w:rPr>
          <w:rFonts w:ascii="Times New Roman" w:hAnsi="Times New Roman" w:cs="Times New Roman"/>
          <w:i/>
          <w:iCs/>
          <w:noProof/>
          <w:sz w:val="24"/>
          <w:szCs w:val="24"/>
          <w:lang w:val="en-GB"/>
        </w:rPr>
        <w:t>Molecular Biology and Evolution</w:t>
      </w:r>
      <w:r w:rsidRPr="00202D7D">
        <w:rPr>
          <w:rFonts w:ascii="Times New Roman" w:hAnsi="Times New Roman" w:cs="Times New Roman"/>
          <w:noProof/>
          <w:sz w:val="24"/>
          <w:szCs w:val="24"/>
          <w:lang w:val="en-GB"/>
        </w:rPr>
        <w:t xml:space="preserve"> </w:t>
      </w:r>
      <w:r w:rsidRPr="00202D7D">
        <w:rPr>
          <w:rFonts w:ascii="Times New Roman" w:hAnsi="Times New Roman" w:cs="Times New Roman"/>
          <w:b/>
          <w:bCs/>
          <w:noProof/>
          <w:sz w:val="24"/>
          <w:szCs w:val="24"/>
          <w:lang w:val="en-GB"/>
        </w:rPr>
        <w:t>30</w:t>
      </w:r>
      <w:r w:rsidRPr="00202D7D">
        <w:rPr>
          <w:rFonts w:ascii="Times New Roman" w:hAnsi="Times New Roman" w:cs="Times New Roman"/>
          <w:noProof/>
          <w:sz w:val="24"/>
          <w:szCs w:val="24"/>
          <w:lang w:val="en-GB"/>
        </w:rPr>
        <w:t>,. doi: 10.1093/molbev/mst024.</w:t>
      </w:r>
    </w:p>
    <w:p w14:paraId="2F8CCBEF" w14:textId="5149F400" w:rsidR="00D1416F" w:rsidRPr="00202D7D" w:rsidRDefault="00D1416F" w:rsidP="00823E37">
      <w:pPr>
        <w:widowControl w:val="0"/>
        <w:autoSpaceDE w:val="0"/>
        <w:autoSpaceDN w:val="0"/>
        <w:adjustRightInd w:val="0"/>
        <w:spacing w:line="480" w:lineRule="auto"/>
        <w:ind w:left="480" w:hanging="480"/>
        <w:rPr>
          <w:rFonts w:ascii="Times New Roman" w:hAnsi="Times New Roman" w:cs="Times New Roman"/>
          <w:noProof/>
          <w:sz w:val="24"/>
          <w:szCs w:val="24"/>
          <w:lang w:val="en-GB"/>
        </w:rPr>
      </w:pPr>
      <w:r w:rsidRPr="00986470">
        <w:rPr>
          <w:rFonts w:ascii="Times New Roman" w:hAnsi="Times New Roman" w:cs="Times New Roman"/>
          <w:b/>
          <w:bCs/>
          <w:noProof/>
          <w:sz w:val="24"/>
          <w:szCs w:val="24"/>
          <w:lang w:val="en-GB"/>
        </w:rPr>
        <w:t>Nguyen, LT, Schmidt, HA, Von Haeseler, A and Minh, BQ</w:t>
      </w:r>
      <w:r w:rsidRPr="00986470">
        <w:rPr>
          <w:rFonts w:ascii="Times New Roman" w:hAnsi="Times New Roman" w:cs="Times New Roman"/>
          <w:noProof/>
          <w:sz w:val="24"/>
          <w:szCs w:val="24"/>
          <w:lang w:val="en-GB"/>
        </w:rPr>
        <w:t xml:space="preserve"> (2015). </w:t>
      </w:r>
      <w:r w:rsidRPr="00202D7D">
        <w:rPr>
          <w:rFonts w:ascii="Times New Roman" w:hAnsi="Times New Roman" w:cs="Times New Roman"/>
          <w:noProof/>
          <w:sz w:val="24"/>
          <w:szCs w:val="24"/>
          <w:lang w:val="en-GB"/>
        </w:rPr>
        <w:t xml:space="preserve">IQ-TREE: A fast and effective stochastic algorithm for estimating maximum-likelihood phylogenies. </w:t>
      </w:r>
      <w:r w:rsidRPr="00202D7D">
        <w:rPr>
          <w:rFonts w:ascii="Times New Roman" w:hAnsi="Times New Roman" w:cs="Times New Roman"/>
          <w:i/>
          <w:iCs/>
          <w:noProof/>
          <w:sz w:val="24"/>
          <w:szCs w:val="24"/>
          <w:lang w:val="en-GB"/>
        </w:rPr>
        <w:t>Molecular Biology and Evolution</w:t>
      </w:r>
      <w:r w:rsidRPr="00202D7D">
        <w:rPr>
          <w:rFonts w:ascii="Times New Roman" w:hAnsi="Times New Roman" w:cs="Times New Roman"/>
          <w:noProof/>
          <w:sz w:val="24"/>
          <w:szCs w:val="24"/>
          <w:lang w:val="en-GB"/>
        </w:rPr>
        <w:t xml:space="preserve"> </w:t>
      </w:r>
      <w:r w:rsidRPr="00202D7D">
        <w:rPr>
          <w:rFonts w:ascii="Times New Roman" w:hAnsi="Times New Roman" w:cs="Times New Roman"/>
          <w:b/>
          <w:bCs/>
          <w:noProof/>
          <w:sz w:val="24"/>
          <w:szCs w:val="24"/>
          <w:lang w:val="en-GB"/>
        </w:rPr>
        <w:t>32</w:t>
      </w:r>
      <w:r w:rsidRPr="00202D7D">
        <w:rPr>
          <w:rFonts w:ascii="Times New Roman" w:hAnsi="Times New Roman" w:cs="Times New Roman"/>
          <w:noProof/>
          <w:sz w:val="24"/>
          <w:szCs w:val="24"/>
          <w:lang w:val="en-GB"/>
        </w:rPr>
        <w:t>,. doi: 10.1093/molbev/msu300.</w:t>
      </w:r>
    </w:p>
    <w:p w14:paraId="47784A58" w14:textId="61BBD920" w:rsidR="00D1416F" w:rsidRPr="00202D7D" w:rsidRDefault="00D1416F" w:rsidP="00823E37">
      <w:pPr>
        <w:widowControl w:val="0"/>
        <w:autoSpaceDE w:val="0"/>
        <w:autoSpaceDN w:val="0"/>
        <w:adjustRightInd w:val="0"/>
        <w:spacing w:line="480" w:lineRule="auto"/>
        <w:ind w:left="480" w:hanging="480"/>
        <w:rPr>
          <w:rFonts w:ascii="Times New Roman" w:hAnsi="Times New Roman" w:cs="Times New Roman"/>
          <w:noProof/>
          <w:sz w:val="24"/>
          <w:szCs w:val="24"/>
          <w:lang w:val="en-GB"/>
        </w:rPr>
      </w:pPr>
      <w:r w:rsidRPr="00986470">
        <w:rPr>
          <w:rFonts w:ascii="Times New Roman" w:hAnsi="Times New Roman" w:cs="Times New Roman"/>
          <w:b/>
          <w:bCs/>
          <w:noProof/>
          <w:sz w:val="24"/>
          <w:szCs w:val="24"/>
          <w:lang w:val="en-GB"/>
        </w:rPr>
        <w:t>Song, H, Buhay, JE, Whiting, MF and Crandall, KA</w:t>
      </w:r>
      <w:r w:rsidRPr="00986470">
        <w:rPr>
          <w:rFonts w:ascii="Times New Roman" w:hAnsi="Times New Roman" w:cs="Times New Roman"/>
          <w:noProof/>
          <w:sz w:val="24"/>
          <w:szCs w:val="24"/>
          <w:lang w:val="en-GB"/>
        </w:rPr>
        <w:t xml:space="preserve"> (2008). </w:t>
      </w:r>
      <w:r w:rsidRPr="00202D7D">
        <w:rPr>
          <w:rFonts w:ascii="Times New Roman" w:hAnsi="Times New Roman" w:cs="Times New Roman"/>
          <w:noProof/>
          <w:sz w:val="24"/>
          <w:szCs w:val="24"/>
          <w:lang w:val="en-GB"/>
        </w:rPr>
        <w:t xml:space="preserve">Many species in one: DNA barcoding overestimates the number of species when nuclear mitochondrial pseudogenes are coamplified. </w:t>
      </w:r>
      <w:r w:rsidRPr="00202D7D">
        <w:rPr>
          <w:rFonts w:ascii="Times New Roman" w:hAnsi="Times New Roman" w:cs="Times New Roman"/>
          <w:i/>
          <w:iCs/>
          <w:noProof/>
          <w:sz w:val="24"/>
          <w:szCs w:val="24"/>
          <w:lang w:val="en-GB"/>
        </w:rPr>
        <w:t>Proceedings of the National Academy of Sciences of the United States of America</w:t>
      </w:r>
      <w:r w:rsidRPr="00202D7D">
        <w:rPr>
          <w:rFonts w:ascii="Times New Roman" w:hAnsi="Times New Roman" w:cs="Times New Roman"/>
          <w:noProof/>
          <w:sz w:val="24"/>
          <w:szCs w:val="24"/>
          <w:lang w:val="en-GB"/>
        </w:rPr>
        <w:t>. doi: 10.1073/pnas.0803076105.</w:t>
      </w:r>
    </w:p>
    <w:p w14:paraId="6CC8E67C" w14:textId="77777777" w:rsidR="00D1416F" w:rsidRPr="00202D7D" w:rsidRDefault="00D1416F" w:rsidP="00823E37">
      <w:pPr>
        <w:widowControl w:val="0"/>
        <w:autoSpaceDE w:val="0"/>
        <w:autoSpaceDN w:val="0"/>
        <w:adjustRightInd w:val="0"/>
        <w:spacing w:line="480" w:lineRule="auto"/>
        <w:ind w:left="480" w:hanging="480"/>
        <w:rPr>
          <w:rFonts w:ascii="Times New Roman" w:hAnsi="Times New Roman" w:cs="Times New Roman"/>
          <w:noProof/>
          <w:sz w:val="24"/>
          <w:szCs w:val="24"/>
          <w:lang w:val="en-GB"/>
        </w:rPr>
      </w:pPr>
      <w:r w:rsidRPr="00202D7D">
        <w:rPr>
          <w:rFonts w:ascii="Times New Roman" w:hAnsi="Times New Roman" w:cs="Times New Roman"/>
          <w:b/>
          <w:bCs/>
          <w:noProof/>
          <w:sz w:val="24"/>
          <w:szCs w:val="24"/>
          <w:lang w:val="en-GB"/>
        </w:rPr>
        <w:t>Tamura</w:t>
      </w:r>
      <w:r w:rsidRPr="00202D7D">
        <w:rPr>
          <w:rFonts w:ascii="Times New Roman" w:hAnsi="Times New Roman" w:cs="Times New Roman"/>
          <w:noProof/>
          <w:sz w:val="24"/>
          <w:szCs w:val="24"/>
          <w:lang w:val="en-GB"/>
        </w:rPr>
        <w:t xml:space="preserve"> (1992). Estimation of the number of nucleotide substitutions when there are strong transition-transversion and G+C-content biases. </w:t>
      </w:r>
      <w:r w:rsidRPr="00202D7D">
        <w:rPr>
          <w:rFonts w:ascii="Times New Roman" w:hAnsi="Times New Roman" w:cs="Times New Roman"/>
          <w:i/>
          <w:iCs/>
          <w:noProof/>
          <w:sz w:val="24"/>
          <w:szCs w:val="24"/>
          <w:lang w:val="en-GB"/>
        </w:rPr>
        <w:t>Molecular Biology and Evolution</w:t>
      </w:r>
      <w:r w:rsidRPr="00202D7D">
        <w:rPr>
          <w:rFonts w:ascii="Times New Roman" w:hAnsi="Times New Roman" w:cs="Times New Roman"/>
          <w:noProof/>
          <w:sz w:val="24"/>
          <w:szCs w:val="24"/>
          <w:lang w:val="en-GB"/>
        </w:rPr>
        <w:t>. doi: 10.1093/oxfordjournals.molbev.a040752.</w:t>
      </w:r>
    </w:p>
    <w:p w14:paraId="723F1F0D" w14:textId="70252B52" w:rsidR="00D1416F" w:rsidRPr="00202D7D" w:rsidRDefault="00D1416F" w:rsidP="00823E37">
      <w:pPr>
        <w:widowControl w:val="0"/>
        <w:autoSpaceDE w:val="0"/>
        <w:autoSpaceDN w:val="0"/>
        <w:adjustRightInd w:val="0"/>
        <w:spacing w:line="480" w:lineRule="auto"/>
        <w:ind w:left="480" w:hanging="480"/>
        <w:rPr>
          <w:rFonts w:ascii="Times New Roman" w:hAnsi="Times New Roman" w:cs="Times New Roman"/>
          <w:noProof/>
          <w:sz w:val="24"/>
          <w:szCs w:val="24"/>
          <w:lang w:val="en-GB"/>
        </w:rPr>
      </w:pPr>
      <w:r w:rsidRPr="00986470">
        <w:rPr>
          <w:rFonts w:ascii="Times New Roman" w:hAnsi="Times New Roman" w:cs="Times New Roman"/>
          <w:b/>
          <w:bCs/>
          <w:noProof/>
          <w:sz w:val="24"/>
          <w:szCs w:val="24"/>
          <w:lang w:val="en-GB"/>
        </w:rPr>
        <w:t>Tamura, K, Nei, M and Kumar, S</w:t>
      </w:r>
      <w:r w:rsidRPr="00986470">
        <w:rPr>
          <w:rFonts w:ascii="Times New Roman" w:hAnsi="Times New Roman" w:cs="Times New Roman"/>
          <w:noProof/>
          <w:sz w:val="24"/>
          <w:szCs w:val="24"/>
          <w:lang w:val="en-GB"/>
        </w:rPr>
        <w:t xml:space="preserve"> (2004). </w:t>
      </w:r>
      <w:r w:rsidRPr="00202D7D">
        <w:rPr>
          <w:rFonts w:ascii="Times New Roman" w:hAnsi="Times New Roman" w:cs="Times New Roman"/>
          <w:noProof/>
          <w:sz w:val="24"/>
          <w:szCs w:val="24"/>
          <w:lang w:val="en-GB"/>
        </w:rPr>
        <w:t xml:space="preserve">Prospects for inferring very large phylogenies by using the neighbor-joining method. </w:t>
      </w:r>
      <w:r w:rsidRPr="00202D7D">
        <w:rPr>
          <w:rFonts w:ascii="Times New Roman" w:hAnsi="Times New Roman" w:cs="Times New Roman"/>
          <w:i/>
          <w:iCs/>
          <w:noProof/>
          <w:sz w:val="24"/>
          <w:szCs w:val="24"/>
          <w:lang w:val="en-GB"/>
        </w:rPr>
        <w:t>Proceedings of the National Academy of Sciences of the United States of America</w:t>
      </w:r>
      <w:r w:rsidRPr="00202D7D">
        <w:rPr>
          <w:rFonts w:ascii="Times New Roman" w:hAnsi="Times New Roman" w:cs="Times New Roman"/>
          <w:noProof/>
          <w:sz w:val="24"/>
          <w:szCs w:val="24"/>
          <w:lang w:val="en-GB"/>
        </w:rPr>
        <w:t>. doi: 10.1073/pnas.0404206101.</w:t>
      </w:r>
    </w:p>
    <w:p w14:paraId="7A97273C" w14:textId="36122D83" w:rsidR="00D1416F" w:rsidRPr="00202D7D" w:rsidRDefault="00D1416F" w:rsidP="00823E37">
      <w:pPr>
        <w:widowControl w:val="0"/>
        <w:autoSpaceDE w:val="0"/>
        <w:autoSpaceDN w:val="0"/>
        <w:adjustRightInd w:val="0"/>
        <w:spacing w:line="480" w:lineRule="auto"/>
        <w:ind w:left="480" w:hanging="480"/>
        <w:rPr>
          <w:rFonts w:ascii="Times New Roman" w:hAnsi="Times New Roman" w:cs="Times New Roman"/>
          <w:noProof/>
          <w:sz w:val="24"/>
          <w:szCs w:val="24"/>
          <w:lang w:val="en-GB"/>
        </w:rPr>
      </w:pPr>
      <w:r w:rsidRPr="00986470">
        <w:rPr>
          <w:rFonts w:ascii="Times New Roman" w:hAnsi="Times New Roman" w:cs="Times New Roman"/>
          <w:b/>
          <w:bCs/>
          <w:noProof/>
          <w:sz w:val="24"/>
          <w:szCs w:val="24"/>
          <w:lang w:val="en-GB"/>
        </w:rPr>
        <w:lastRenderedPageBreak/>
        <w:t>Tamura, K, Stecher, G, Peterson, D, Filipski, A and Kumar, S</w:t>
      </w:r>
      <w:r w:rsidRPr="00986470">
        <w:rPr>
          <w:rFonts w:ascii="Times New Roman" w:hAnsi="Times New Roman" w:cs="Times New Roman"/>
          <w:noProof/>
          <w:sz w:val="24"/>
          <w:szCs w:val="24"/>
          <w:lang w:val="en-GB"/>
        </w:rPr>
        <w:t xml:space="preserve"> (2013). </w:t>
      </w:r>
      <w:r w:rsidRPr="00202D7D">
        <w:rPr>
          <w:rFonts w:ascii="Times New Roman" w:hAnsi="Times New Roman" w:cs="Times New Roman"/>
          <w:noProof/>
          <w:sz w:val="24"/>
          <w:szCs w:val="24"/>
          <w:lang w:val="en-GB"/>
        </w:rPr>
        <w:t xml:space="preserve">MEGA6: Molecular evolutionary genetics analysis version 6.0. </w:t>
      </w:r>
      <w:r w:rsidRPr="00202D7D">
        <w:rPr>
          <w:rFonts w:ascii="Times New Roman" w:hAnsi="Times New Roman" w:cs="Times New Roman"/>
          <w:i/>
          <w:iCs/>
          <w:noProof/>
          <w:sz w:val="24"/>
          <w:szCs w:val="24"/>
          <w:lang w:val="en-GB"/>
        </w:rPr>
        <w:t>Molecular Biology and Evolution</w:t>
      </w:r>
      <w:r w:rsidRPr="00202D7D">
        <w:rPr>
          <w:rFonts w:ascii="Times New Roman" w:hAnsi="Times New Roman" w:cs="Times New Roman"/>
          <w:noProof/>
          <w:sz w:val="24"/>
          <w:szCs w:val="24"/>
          <w:lang w:val="en-GB"/>
        </w:rPr>
        <w:t>. doi: 10.1093/molbev/mst197.</w:t>
      </w:r>
    </w:p>
    <w:p w14:paraId="13C93032" w14:textId="62A51531" w:rsidR="00D1416F" w:rsidRPr="00BB7FB9" w:rsidRDefault="00D1416F" w:rsidP="00823E37">
      <w:pPr>
        <w:widowControl w:val="0"/>
        <w:autoSpaceDE w:val="0"/>
        <w:autoSpaceDN w:val="0"/>
        <w:adjustRightInd w:val="0"/>
        <w:spacing w:line="480" w:lineRule="auto"/>
        <w:ind w:left="480" w:hanging="480"/>
        <w:rPr>
          <w:rFonts w:ascii="Times New Roman" w:hAnsi="Times New Roman" w:cs="Times New Roman"/>
          <w:noProof/>
          <w:sz w:val="24"/>
          <w:szCs w:val="24"/>
        </w:rPr>
      </w:pPr>
      <w:r w:rsidRPr="00986470">
        <w:rPr>
          <w:rFonts w:ascii="Times New Roman" w:hAnsi="Times New Roman" w:cs="Times New Roman"/>
          <w:b/>
          <w:bCs/>
          <w:noProof/>
          <w:sz w:val="24"/>
          <w:szCs w:val="24"/>
          <w:lang w:val="en-GB"/>
        </w:rPr>
        <w:t>Waddell, PJ and Steel, MA</w:t>
      </w:r>
      <w:r w:rsidRPr="00986470">
        <w:rPr>
          <w:rFonts w:ascii="Times New Roman" w:hAnsi="Times New Roman" w:cs="Times New Roman"/>
          <w:noProof/>
          <w:sz w:val="24"/>
          <w:szCs w:val="24"/>
          <w:lang w:val="en-GB"/>
        </w:rPr>
        <w:t xml:space="preserve"> (1997). </w:t>
      </w:r>
      <w:r w:rsidRPr="00202D7D">
        <w:rPr>
          <w:rFonts w:ascii="Times New Roman" w:hAnsi="Times New Roman" w:cs="Times New Roman"/>
          <w:noProof/>
          <w:sz w:val="24"/>
          <w:szCs w:val="24"/>
          <w:lang w:val="en-GB"/>
        </w:rPr>
        <w:t xml:space="preserve">General Time-Reversible Distances with Unequal Rates across Sites: Mixing </w:t>
      </w:r>
      <w:r w:rsidRPr="00BB7FB9">
        <w:rPr>
          <w:rFonts w:ascii="Times New Roman" w:hAnsi="Times New Roman" w:cs="Times New Roman"/>
          <w:noProof/>
          <w:sz w:val="24"/>
          <w:szCs w:val="24"/>
        </w:rPr>
        <w:t>Γ</w:t>
      </w:r>
      <w:r w:rsidRPr="00202D7D">
        <w:rPr>
          <w:rFonts w:ascii="Times New Roman" w:hAnsi="Times New Roman" w:cs="Times New Roman"/>
          <w:noProof/>
          <w:sz w:val="24"/>
          <w:szCs w:val="24"/>
          <w:lang w:val="en-GB"/>
        </w:rPr>
        <w:t xml:space="preserve"> and Inverse Gaussian Distributions with Invariant Sites. </w:t>
      </w:r>
      <w:r w:rsidRPr="00BB7FB9">
        <w:rPr>
          <w:rFonts w:ascii="Times New Roman" w:hAnsi="Times New Roman" w:cs="Times New Roman"/>
          <w:i/>
          <w:iCs/>
          <w:noProof/>
          <w:sz w:val="24"/>
          <w:szCs w:val="24"/>
        </w:rPr>
        <w:t>Molecular Phylogenetics and Evolution</w:t>
      </w:r>
      <w:r w:rsidRPr="00BB7FB9">
        <w:rPr>
          <w:rFonts w:ascii="Times New Roman" w:hAnsi="Times New Roman" w:cs="Times New Roman"/>
          <w:noProof/>
          <w:sz w:val="24"/>
          <w:szCs w:val="24"/>
        </w:rPr>
        <w:t>. doi: 10.1006/mpev.1997.0452.</w:t>
      </w:r>
    </w:p>
    <w:p w14:paraId="3FAA2044" w14:textId="570785F5" w:rsidR="00D1416F" w:rsidRPr="00BB7FB9" w:rsidRDefault="00D1416F" w:rsidP="00823E37">
      <w:pPr>
        <w:spacing w:line="480" w:lineRule="auto"/>
        <w:rPr>
          <w:rFonts w:ascii="Times New Roman" w:hAnsi="Times New Roman" w:cs="Times New Roman"/>
          <w:sz w:val="24"/>
          <w:szCs w:val="24"/>
          <w:lang w:val="en-GB"/>
        </w:rPr>
      </w:pPr>
      <w:r w:rsidRPr="00BB7FB9">
        <w:rPr>
          <w:rFonts w:ascii="Times New Roman" w:hAnsi="Times New Roman" w:cs="Times New Roman"/>
          <w:sz w:val="24"/>
          <w:szCs w:val="24"/>
          <w:lang w:val="en-GB"/>
        </w:rPr>
        <w:fldChar w:fldCharType="end"/>
      </w:r>
      <w:bookmarkEnd w:id="0"/>
    </w:p>
    <w:sectPr w:rsidR="00D1416F" w:rsidRPr="00BB7FB9" w:rsidSect="004C67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C6817"/>
    <w:multiLevelType w:val="hybridMultilevel"/>
    <w:tmpl w:val="327C3104"/>
    <w:lvl w:ilvl="0" w:tplc="04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472376"/>
    <w:multiLevelType w:val="hybridMultilevel"/>
    <w:tmpl w:val="1B3894DC"/>
    <w:lvl w:ilvl="0" w:tplc="0810B23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280"/>
    <w:rsid w:val="0000260A"/>
    <w:rsid w:val="000036DC"/>
    <w:rsid w:val="00004E2A"/>
    <w:rsid w:val="000070CF"/>
    <w:rsid w:val="00014722"/>
    <w:rsid w:val="00021F35"/>
    <w:rsid w:val="000268ED"/>
    <w:rsid w:val="000312DA"/>
    <w:rsid w:val="00032EBE"/>
    <w:rsid w:val="00033371"/>
    <w:rsid w:val="00033995"/>
    <w:rsid w:val="00040774"/>
    <w:rsid w:val="00043236"/>
    <w:rsid w:val="0004327E"/>
    <w:rsid w:val="0004627B"/>
    <w:rsid w:val="00046EF3"/>
    <w:rsid w:val="00050E62"/>
    <w:rsid w:val="000522DE"/>
    <w:rsid w:val="000533C7"/>
    <w:rsid w:val="00054600"/>
    <w:rsid w:val="0005553B"/>
    <w:rsid w:val="00056C66"/>
    <w:rsid w:val="000575BB"/>
    <w:rsid w:val="0005795E"/>
    <w:rsid w:val="000615B5"/>
    <w:rsid w:val="000654A6"/>
    <w:rsid w:val="0007223B"/>
    <w:rsid w:val="00076C18"/>
    <w:rsid w:val="000772CD"/>
    <w:rsid w:val="0009323A"/>
    <w:rsid w:val="00096491"/>
    <w:rsid w:val="000978E1"/>
    <w:rsid w:val="000A1FFD"/>
    <w:rsid w:val="000A2028"/>
    <w:rsid w:val="000A4AA1"/>
    <w:rsid w:val="000C22E0"/>
    <w:rsid w:val="000C3548"/>
    <w:rsid w:val="000D0C5A"/>
    <w:rsid w:val="000D13CA"/>
    <w:rsid w:val="000D1B96"/>
    <w:rsid w:val="000D3C89"/>
    <w:rsid w:val="000D64D1"/>
    <w:rsid w:val="000D6534"/>
    <w:rsid w:val="000E118C"/>
    <w:rsid w:val="000E4177"/>
    <w:rsid w:val="00100EB3"/>
    <w:rsid w:val="00104BB0"/>
    <w:rsid w:val="00115DCB"/>
    <w:rsid w:val="00117FDE"/>
    <w:rsid w:val="0012035B"/>
    <w:rsid w:val="00126AE3"/>
    <w:rsid w:val="0013344C"/>
    <w:rsid w:val="001372D1"/>
    <w:rsid w:val="00142647"/>
    <w:rsid w:val="00143191"/>
    <w:rsid w:val="001447A3"/>
    <w:rsid w:val="001507EA"/>
    <w:rsid w:val="001536C8"/>
    <w:rsid w:val="0017271A"/>
    <w:rsid w:val="001756E9"/>
    <w:rsid w:val="0017588B"/>
    <w:rsid w:val="00185B07"/>
    <w:rsid w:val="001866A5"/>
    <w:rsid w:val="00190B64"/>
    <w:rsid w:val="00192678"/>
    <w:rsid w:val="001975DE"/>
    <w:rsid w:val="001A0ED3"/>
    <w:rsid w:val="001A129D"/>
    <w:rsid w:val="001A303F"/>
    <w:rsid w:val="001A43B1"/>
    <w:rsid w:val="001A4C71"/>
    <w:rsid w:val="001A73AC"/>
    <w:rsid w:val="001C0DFB"/>
    <w:rsid w:val="001D42E0"/>
    <w:rsid w:val="001D6406"/>
    <w:rsid w:val="001E0CD3"/>
    <w:rsid w:val="001E2802"/>
    <w:rsid w:val="001E75B2"/>
    <w:rsid w:val="001F0570"/>
    <w:rsid w:val="001F1253"/>
    <w:rsid w:val="001F3B16"/>
    <w:rsid w:val="0020278C"/>
    <w:rsid w:val="00202D7D"/>
    <w:rsid w:val="00203C71"/>
    <w:rsid w:val="00204C19"/>
    <w:rsid w:val="00205EAA"/>
    <w:rsid w:val="00206064"/>
    <w:rsid w:val="00214FCE"/>
    <w:rsid w:val="00215E65"/>
    <w:rsid w:val="00216E2C"/>
    <w:rsid w:val="002229EA"/>
    <w:rsid w:val="00225960"/>
    <w:rsid w:val="0023065E"/>
    <w:rsid w:val="00231C04"/>
    <w:rsid w:val="002324F8"/>
    <w:rsid w:val="002346AD"/>
    <w:rsid w:val="00236EBC"/>
    <w:rsid w:val="00241FE6"/>
    <w:rsid w:val="00242378"/>
    <w:rsid w:val="00243858"/>
    <w:rsid w:val="00243B0F"/>
    <w:rsid w:val="00254E20"/>
    <w:rsid w:val="00256ACF"/>
    <w:rsid w:val="002604F0"/>
    <w:rsid w:val="00272D61"/>
    <w:rsid w:val="002738BF"/>
    <w:rsid w:val="00277514"/>
    <w:rsid w:val="0027774B"/>
    <w:rsid w:val="00282B93"/>
    <w:rsid w:val="00292DF5"/>
    <w:rsid w:val="00294485"/>
    <w:rsid w:val="00296AFD"/>
    <w:rsid w:val="00297700"/>
    <w:rsid w:val="002A3DDA"/>
    <w:rsid w:val="002A48B8"/>
    <w:rsid w:val="002A4BC7"/>
    <w:rsid w:val="002C0C20"/>
    <w:rsid w:val="002C22CB"/>
    <w:rsid w:val="002C7C49"/>
    <w:rsid w:val="002D0830"/>
    <w:rsid w:val="002D0B4B"/>
    <w:rsid w:val="002D1B74"/>
    <w:rsid w:val="002D3EBC"/>
    <w:rsid w:val="002E4E04"/>
    <w:rsid w:val="002F0E13"/>
    <w:rsid w:val="002F2066"/>
    <w:rsid w:val="002F508E"/>
    <w:rsid w:val="00302C07"/>
    <w:rsid w:val="0030457F"/>
    <w:rsid w:val="0032045E"/>
    <w:rsid w:val="00325B46"/>
    <w:rsid w:val="00326358"/>
    <w:rsid w:val="00326667"/>
    <w:rsid w:val="00332BCD"/>
    <w:rsid w:val="00334124"/>
    <w:rsid w:val="0033685B"/>
    <w:rsid w:val="00340992"/>
    <w:rsid w:val="003443C8"/>
    <w:rsid w:val="0034466F"/>
    <w:rsid w:val="003453FC"/>
    <w:rsid w:val="00350D13"/>
    <w:rsid w:val="00354807"/>
    <w:rsid w:val="00355772"/>
    <w:rsid w:val="003659C6"/>
    <w:rsid w:val="003676B9"/>
    <w:rsid w:val="003712C8"/>
    <w:rsid w:val="00371A03"/>
    <w:rsid w:val="00371E4A"/>
    <w:rsid w:val="0037469F"/>
    <w:rsid w:val="00374DCA"/>
    <w:rsid w:val="00376D1D"/>
    <w:rsid w:val="00393E88"/>
    <w:rsid w:val="0039716A"/>
    <w:rsid w:val="00397B7A"/>
    <w:rsid w:val="003A065B"/>
    <w:rsid w:val="003A0FE9"/>
    <w:rsid w:val="003A0FFD"/>
    <w:rsid w:val="003A272B"/>
    <w:rsid w:val="003A27B0"/>
    <w:rsid w:val="003A4A99"/>
    <w:rsid w:val="003A4EA7"/>
    <w:rsid w:val="003A6399"/>
    <w:rsid w:val="003A67BF"/>
    <w:rsid w:val="003B6214"/>
    <w:rsid w:val="003B64C1"/>
    <w:rsid w:val="003B7A26"/>
    <w:rsid w:val="003C3C68"/>
    <w:rsid w:val="003C5DE6"/>
    <w:rsid w:val="003D31C5"/>
    <w:rsid w:val="003E255B"/>
    <w:rsid w:val="003E2619"/>
    <w:rsid w:val="003E2C84"/>
    <w:rsid w:val="003E5912"/>
    <w:rsid w:val="003E7DFC"/>
    <w:rsid w:val="003F15C7"/>
    <w:rsid w:val="003F3C4D"/>
    <w:rsid w:val="003F58D5"/>
    <w:rsid w:val="003F7A42"/>
    <w:rsid w:val="003F7A61"/>
    <w:rsid w:val="004033A9"/>
    <w:rsid w:val="00403FFF"/>
    <w:rsid w:val="00404AC9"/>
    <w:rsid w:val="00406495"/>
    <w:rsid w:val="00412AF9"/>
    <w:rsid w:val="00414B7D"/>
    <w:rsid w:val="004150E7"/>
    <w:rsid w:val="00420D5B"/>
    <w:rsid w:val="00425439"/>
    <w:rsid w:val="00426BAB"/>
    <w:rsid w:val="00426CFB"/>
    <w:rsid w:val="00427458"/>
    <w:rsid w:val="00434748"/>
    <w:rsid w:val="0043705C"/>
    <w:rsid w:val="00440090"/>
    <w:rsid w:val="004418BD"/>
    <w:rsid w:val="00442C93"/>
    <w:rsid w:val="0044363B"/>
    <w:rsid w:val="00444877"/>
    <w:rsid w:val="00447BC2"/>
    <w:rsid w:val="00451326"/>
    <w:rsid w:val="00454366"/>
    <w:rsid w:val="0046192C"/>
    <w:rsid w:val="004625CA"/>
    <w:rsid w:val="00463A24"/>
    <w:rsid w:val="00463DD8"/>
    <w:rsid w:val="00465C1F"/>
    <w:rsid w:val="00473AE0"/>
    <w:rsid w:val="00483B5C"/>
    <w:rsid w:val="004849D8"/>
    <w:rsid w:val="00485694"/>
    <w:rsid w:val="00490F78"/>
    <w:rsid w:val="004A19E6"/>
    <w:rsid w:val="004A7DE0"/>
    <w:rsid w:val="004B012B"/>
    <w:rsid w:val="004C307F"/>
    <w:rsid w:val="004C3785"/>
    <w:rsid w:val="004C67BD"/>
    <w:rsid w:val="004C67DF"/>
    <w:rsid w:val="004C7323"/>
    <w:rsid w:val="004D0473"/>
    <w:rsid w:val="004D125C"/>
    <w:rsid w:val="004D1979"/>
    <w:rsid w:val="004D1AF7"/>
    <w:rsid w:val="004D1C3A"/>
    <w:rsid w:val="004D3D4A"/>
    <w:rsid w:val="004D4DC9"/>
    <w:rsid w:val="004E019C"/>
    <w:rsid w:val="004F1D18"/>
    <w:rsid w:val="004F6829"/>
    <w:rsid w:val="004F7627"/>
    <w:rsid w:val="00500611"/>
    <w:rsid w:val="0050384F"/>
    <w:rsid w:val="00505893"/>
    <w:rsid w:val="00507B88"/>
    <w:rsid w:val="00511C70"/>
    <w:rsid w:val="00512495"/>
    <w:rsid w:val="00512511"/>
    <w:rsid w:val="005219C2"/>
    <w:rsid w:val="00526E66"/>
    <w:rsid w:val="0053518A"/>
    <w:rsid w:val="00537003"/>
    <w:rsid w:val="00537F22"/>
    <w:rsid w:val="005408E7"/>
    <w:rsid w:val="00542C73"/>
    <w:rsid w:val="005448BA"/>
    <w:rsid w:val="00551992"/>
    <w:rsid w:val="00556DBB"/>
    <w:rsid w:val="00556E4B"/>
    <w:rsid w:val="0056562F"/>
    <w:rsid w:val="00566D5F"/>
    <w:rsid w:val="00567E07"/>
    <w:rsid w:val="00571BF5"/>
    <w:rsid w:val="00572DCE"/>
    <w:rsid w:val="00573721"/>
    <w:rsid w:val="005757EE"/>
    <w:rsid w:val="00575EEC"/>
    <w:rsid w:val="00577656"/>
    <w:rsid w:val="00577FA3"/>
    <w:rsid w:val="005958AF"/>
    <w:rsid w:val="005A330E"/>
    <w:rsid w:val="005A4A4A"/>
    <w:rsid w:val="005A556F"/>
    <w:rsid w:val="005B2A35"/>
    <w:rsid w:val="005B3A78"/>
    <w:rsid w:val="005B6134"/>
    <w:rsid w:val="005C3820"/>
    <w:rsid w:val="005C710D"/>
    <w:rsid w:val="005D4CE3"/>
    <w:rsid w:val="005E0740"/>
    <w:rsid w:val="005E468D"/>
    <w:rsid w:val="005E5438"/>
    <w:rsid w:val="005F1397"/>
    <w:rsid w:val="005F3D64"/>
    <w:rsid w:val="005F3E25"/>
    <w:rsid w:val="005F6B2B"/>
    <w:rsid w:val="005F6B71"/>
    <w:rsid w:val="005F7D32"/>
    <w:rsid w:val="00602B03"/>
    <w:rsid w:val="00602FB4"/>
    <w:rsid w:val="006049AE"/>
    <w:rsid w:val="00604A60"/>
    <w:rsid w:val="00606D8B"/>
    <w:rsid w:val="00611CF6"/>
    <w:rsid w:val="00614356"/>
    <w:rsid w:val="00614D08"/>
    <w:rsid w:val="00620A41"/>
    <w:rsid w:val="00627B74"/>
    <w:rsid w:val="00627E10"/>
    <w:rsid w:val="00630D3E"/>
    <w:rsid w:val="006325AB"/>
    <w:rsid w:val="006378C7"/>
    <w:rsid w:val="00640239"/>
    <w:rsid w:val="006404EB"/>
    <w:rsid w:val="0064141D"/>
    <w:rsid w:val="00660566"/>
    <w:rsid w:val="00661B2D"/>
    <w:rsid w:val="0066443A"/>
    <w:rsid w:val="00666BA8"/>
    <w:rsid w:val="00671AB6"/>
    <w:rsid w:val="006735CA"/>
    <w:rsid w:val="00680E3F"/>
    <w:rsid w:val="00682722"/>
    <w:rsid w:val="00684C92"/>
    <w:rsid w:val="00694FF2"/>
    <w:rsid w:val="0069794C"/>
    <w:rsid w:val="006A4967"/>
    <w:rsid w:val="006A6DFF"/>
    <w:rsid w:val="006A6EA8"/>
    <w:rsid w:val="006B0E1B"/>
    <w:rsid w:val="006B3EEF"/>
    <w:rsid w:val="006C7AD8"/>
    <w:rsid w:val="006D2667"/>
    <w:rsid w:val="006D35BB"/>
    <w:rsid w:val="006D3AE0"/>
    <w:rsid w:val="006D3F6D"/>
    <w:rsid w:val="006D67AF"/>
    <w:rsid w:val="006E1E61"/>
    <w:rsid w:val="006E264E"/>
    <w:rsid w:val="006E2D9B"/>
    <w:rsid w:val="006E33D7"/>
    <w:rsid w:val="006E4774"/>
    <w:rsid w:val="006E697C"/>
    <w:rsid w:val="00700E25"/>
    <w:rsid w:val="0070410B"/>
    <w:rsid w:val="007158F6"/>
    <w:rsid w:val="00715B5E"/>
    <w:rsid w:val="0072044A"/>
    <w:rsid w:val="00723863"/>
    <w:rsid w:val="00726DE0"/>
    <w:rsid w:val="0073373E"/>
    <w:rsid w:val="007348AD"/>
    <w:rsid w:val="00736276"/>
    <w:rsid w:val="00737814"/>
    <w:rsid w:val="00744688"/>
    <w:rsid w:val="00745E4A"/>
    <w:rsid w:val="00746CB5"/>
    <w:rsid w:val="007542E0"/>
    <w:rsid w:val="00754A1B"/>
    <w:rsid w:val="007601EF"/>
    <w:rsid w:val="007604AA"/>
    <w:rsid w:val="00764B71"/>
    <w:rsid w:val="0076784C"/>
    <w:rsid w:val="00772293"/>
    <w:rsid w:val="00775447"/>
    <w:rsid w:val="0077629B"/>
    <w:rsid w:val="00777E28"/>
    <w:rsid w:val="00784434"/>
    <w:rsid w:val="007942DF"/>
    <w:rsid w:val="00795FE3"/>
    <w:rsid w:val="007A177F"/>
    <w:rsid w:val="007A7FF7"/>
    <w:rsid w:val="007B46D0"/>
    <w:rsid w:val="007B60E8"/>
    <w:rsid w:val="007B7513"/>
    <w:rsid w:val="007B7B66"/>
    <w:rsid w:val="007C02C2"/>
    <w:rsid w:val="007C3CAE"/>
    <w:rsid w:val="007D208E"/>
    <w:rsid w:val="007D5992"/>
    <w:rsid w:val="007E06A7"/>
    <w:rsid w:val="007E0FD3"/>
    <w:rsid w:val="007E15C1"/>
    <w:rsid w:val="007F220F"/>
    <w:rsid w:val="007F3846"/>
    <w:rsid w:val="00812766"/>
    <w:rsid w:val="00814888"/>
    <w:rsid w:val="00817926"/>
    <w:rsid w:val="00820F5D"/>
    <w:rsid w:val="00822768"/>
    <w:rsid w:val="00823E37"/>
    <w:rsid w:val="008277BD"/>
    <w:rsid w:val="00832141"/>
    <w:rsid w:val="00833050"/>
    <w:rsid w:val="00833992"/>
    <w:rsid w:val="00843110"/>
    <w:rsid w:val="00845F19"/>
    <w:rsid w:val="00865B22"/>
    <w:rsid w:val="008674DE"/>
    <w:rsid w:val="0086789D"/>
    <w:rsid w:val="00871C01"/>
    <w:rsid w:val="008743C3"/>
    <w:rsid w:val="008831EE"/>
    <w:rsid w:val="00884679"/>
    <w:rsid w:val="0088565E"/>
    <w:rsid w:val="00895751"/>
    <w:rsid w:val="0089658B"/>
    <w:rsid w:val="008A1C9D"/>
    <w:rsid w:val="008A42F8"/>
    <w:rsid w:val="008A525B"/>
    <w:rsid w:val="008B1B17"/>
    <w:rsid w:val="008B1FAF"/>
    <w:rsid w:val="008B4922"/>
    <w:rsid w:val="008B5D4A"/>
    <w:rsid w:val="008C2695"/>
    <w:rsid w:val="008C6E44"/>
    <w:rsid w:val="008D3D5E"/>
    <w:rsid w:val="008D4163"/>
    <w:rsid w:val="008D4DB6"/>
    <w:rsid w:val="008D64C1"/>
    <w:rsid w:val="008D7530"/>
    <w:rsid w:val="008D7EE4"/>
    <w:rsid w:val="008E2101"/>
    <w:rsid w:val="008E383A"/>
    <w:rsid w:val="008F15FE"/>
    <w:rsid w:val="008F4236"/>
    <w:rsid w:val="008F6440"/>
    <w:rsid w:val="0091039D"/>
    <w:rsid w:val="00911F7D"/>
    <w:rsid w:val="009156AB"/>
    <w:rsid w:val="00922904"/>
    <w:rsid w:val="009259D7"/>
    <w:rsid w:val="00926C3B"/>
    <w:rsid w:val="00930B2F"/>
    <w:rsid w:val="00933B18"/>
    <w:rsid w:val="00936490"/>
    <w:rsid w:val="00936AFC"/>
    <w:rsid w:val="009400A6"/>
    <w:rsid w:val="00940A80"/>
    <w:rsid w:val="00940D41"/>
    <w:rsid w:val="00942DDF"/>
    <w:rsid w:val="009545E7"/>
    <w:rsid w:val="00960A26"/>
    <w:rsid w:val="00963B6D"/>
    <w:rsid w:val="009643C7"/>
    <w:rsid w:val="0096523C"/>
    <w:rsid w:val="009658F4"/>
    <w:rsid w:val="009664DD"/>
    <w:rsid w:val="00972688"/>
    <w:rsid w:val="00972BC7"/>
    <w:rsid w:val="00972C74"/>
    <w:rsid w:val="00973AB4"/>
    <w:rsid w:val="00975F10"/>
    <w:rsid w:val="009771C5"/>
    <w:rsid w:val="0098177B"/>
    <w:rsid w:val="00981B1F"/>
    <w:rsid w:val="00981D34"/>
    <w:rsid w:val="00986470"/>
    <w:rsid w:val="00990305"/>
    <w:rsid w:val="00992335"/>
    <w:rsid w:val="009924D8"/>
    <w:rsid w:val="009936BE"/>
    <w:rsid w:val="00995146"/>
    <w:rsid w:val="00996494"/>
    <w:rsid w:val="009A1DCA"/>
    <w:rsid w:val="009A326A"/>
    <w:rsid w:val="009A7E90"/>
    <w:rsid w:val="009B0F81"/>
    <w:rsid w:val="009B0FB2"/>
    <w:rsid w:val="009B4BF0"/>
    <w:rsid w:val="009B5994"/>
    <w:rsid w:val="009B7450"/>
    <w:rsid w:val="009C32F9"/>
    <w:rsid w:val="009C3C24"/>
    <w:rsid w:val="009C5AA5"/>
    <w:rsid w:val="009C6982"/>
    <w:rsid w:val="009D249E"/>
    <w:rsid w:val="009D40B2"/>
    <w:rsid w:val="009D72F9"/>
    <w:rsid w:val="009D7B75"/>
    <w:rsid w:val="009E0632"/>
    <w:rsid w:val="009E456A"/>
    <w:rsid w:val="009E72AA"/>
    <w:rsid w:val="009F1D98"/>
    <w:rsid w:val="009F687C"/>
    <w:rsid w:val="00A00839"/>
    <w:rsid w:val="00A01D7F"/>
    <w:rsid w:val="00A029C8"/>
    <w:rsid w:val="00A05653"/>
    <w:rsid w:val="00A06B92"/>
    <w:rsid w:val="00A07600"/>
    <w:rsid w:val="00A1128D"/>
    <w:rsid w:val="00A13E49"/>
    <w:rsid w:val="00A15A8F"/>
    <w:rsid w:val="00A16361"/>
    <w:rsid w:val="00A178F3"/>
    <w:rsid w:val="00A233ED"/>
    <w:rsid w:val="00A27887"/>
    <w:rsid w:val="00A323FE"/>
    <w:rsid w:val="00A33E4C"/>
    <w:rsid w:val="00A36B9E"/>
    <w:rsid w:val="00A4283D"/>
    <w:rsid w:val="00A43615"/>
    <w:rsid w:val="00A43964"/>
    <w:rsid w:val="00A54CBE"/>
    <w:rsid w:val="00A56472"/>
    <w:rsid w:val="00A56990"/>
    <w:rsid w:val="00A60DBB"/>
    <w:rsid w:val="00A63A8E"/>
    <w:rsid w:val="00A65694"/>
    <w:rsid w:val="00A675D6"/>
    <w:rsid w:val="00A70BB2"/>
    <w:rsid w:val="00A716D1"/>
    <w:rsid w:val="00A831F5"/>
    <w:rsid w:val="00A969FC"/>
    <w:rsid w:val="00A97A11"/>
    <w:rsid w:val="00AA1D45"/>
    <w:rsid w:val="00AA229C"/>
    <w:rsid w:val="00AA4369"/>
    <w:rsid w:val="00AB13BF"/>
    <w:rsid w:val="00AB5B13"/>
    <w:rsid w:val="00AB70DE"/>
    <w:rsid w:val="00AB7F0E"/>
    <w:rsid w:val="00AC086F"/>
    <w:rsid w:val="00AC09CF"/>
    <w:rsid w:val="00AC0E15"/>
    <w:rsid w:val="00AC26D7"/>
    <w:rsid w:val="00AC4D40"/>
    <w:rsid w:val="00AD0A10"/>
    <w:rsid w:val="00AD0DB9"/>
    <w:rsid w:val="00AD0F2C"/>
    <w:rsid w:val="00AD3A95"/>
    <w:rsid w:val="00AD51DB"/>
    <w:rsid w:val="00AD561D"/>
    <w:rsid w:val="00AE2516"/>
    <w:rsid w:val="00AE55B4"/>
    <w:rsid w:val="00AF13E2"/>
    <w:rsid w:val="00B00C4F"/>
    <w:rsid w:val="00B06AD9"/>
    <w:rsid w:val="00B12E1B"/>
    <w:rsid w:val="00B13B36"/>
    <w:rsid w:val="00B13DC4"/>
    <w:rsid w:val="00B2632F"/>
    <w:rsid w:val="00B31717"/>
    <w:rsid w:val="00B42E1A"/>
    <w:rsid w:val="00B45D6A"/>
    <w:rsid w:val="00B50AB9"/>
    <w:rsid w:val="00B548EA"/>
    <w:rsid w:val="00B60953"/>
    <w:rsid w:val="00B6669C"/>
    <w:rsid w:val="00B677A5"/>
    <w:rsid w:val="00B72253"/>
    <w:rsid w:val="00B74898"/>
    <w:rsid w:val="00B75312"/>
    <w:rsid w:val="00B75C04"/>
    <w:rsid w:val="00B80545"/>
    <w:rsid w:val="00B91280"/>
    <w:rsid w:val="00B9246A"/>
    <w:rsid w:val="00B927D9"/>
    <w:rsid w:val="00B94609"/>
    <w:rsid w:val="00B94EA3"/>
    <w:rsid w:val="00B972D3"/>
    <w:rsid w:val="00BA00AE"/>
    <w:rsid w:val="00BA3964"/>
    <w:rsid w:val="00BA4816"/>
    <w:rsid w:val="00BA6FF9"/>
    <w:rsid w:val="00BA719D"/>
    <w:rsid w:val="00BB5CFA"/>
    <w:rsid w:val="00BB61C9"/>
    <w:rsid w:val="00BB68CF"/>
    <w:rsid w:val="00BB7FB9"/>
    <w:rsid w:val="00BC0A57"/>
    <w:rsid w:val="00BC1077"/>
    <w:rsid w:val="00BC22C2"/>
    <w:rsid w:val="00BC5556"/>
    <w:rsid w:val="00BC7D8A"/>
    <w:rsid w:val="00BD0E36"/>
    <w:rsid w:val="00BD1FA1"/>
    <w:rsid w:val="00BD42C4"/>
    <w:rsid w:val="00BD549A"/>
    <w:rsid w:val="00BD7910"/>
    <w:rsid w:val="00BE3B03"/>
    <w:rsid w:val="00BE400E"/>
    <w:rsid w:val="00BF0377"/>
    <w:rsid w:val="00BF34ED"/>
    <w:rsid w:val="00C02366"/>
    <w:rsid w:val="00C04D29"/>
    <w:rsid w:val="00C07402"/>
    <w:rsid w:val="00C11C97"/>
    <w:rsid w:val="00C13C08"/>
    <w:rsid w:val="00C1758D"/>
    <w:rsid w:val="00C23E22"/>
    <w:rsid w:val="00C27295"/>
    <w:rsid w:val="00C333A8"/>
    <w:rsid w:val="00C378B8"/>
    <w:rsid w:val="00C45BA7"/>
    <w:rsid w:val="00C463FC"/>
    <w:rsid w:val="00C535AD"/>
    <w:rsid w:val="00C67A37"/>
    <w:rsid w:val="00C7773D"/>
    <w:rsid w:val="00C8311C"/>
    <w:rsid w:val="00C913A1"/>
    <w:rsid w:val="00C962D0"/>
    <w:rsid w:val="00CA55F9"/>
    <w:rsid w:val="00CB105E"/>
    <w:rsid w:val="00CB2E28"/>
    <w:rsid w:val="00CB34A9"/>
    <w:rsid w:val="00CC5011"/>
    <w:rsid w:val="00CC66F4"/>
    <w:rsid w:val="00CD0302"/>
    <w:rsid w:val="00CD0407"/>
    <w:rsid w:val="00CE10B0"/>
    <w:rsid w:val="00CE17EE"/>
    <w:rsid w:val="00CF12F6"/>
    <w:rsid w:val="00CF4578"/>
    <w:rsid w:val="00CF4757"/>
    <w:rsid w:val="00CF4EBF"/>
    <w:rsid w:val="00CF5AB9"/>
    <w:rsid w:val="00D05920"/>
    <w:rsid w:val="00D06A34"/>
    <w:rsid w:val="00D11850"/>
    <w:rsid w:val="00D1256A"/>
    <w:rsid w:val="00D1416F"/>
    <w:rsid w:val="00D147DE"/>
    <w:rsid w:val="00D160C1"/>
    <w:rsid w:val="00D16A2A"/>
    <w:rsid w:val="00D17A23"/>
    <w:rsid w:val="00D17CA0"/>
    <w:rsid w:val="00D31F25"/>
    <w:rsid w:val="00D32E8D"/>
    <w:rsid w:val="00D344DE"/>
    <w:rsid w:val="00D363B5"/>
    <w:rsid w:val="00D40D67"/>
    <w:rsid w:val="00D50175"/>
    <w:rsid w:val="00D5153B"/>
    <w:rsid w:val="00D6074D"/>
    <w:rsid w:val="00D61B99"/>
    <w:rsid w:val="00D63C74"/>
    <w:rsid w:val="00D64A03"/>
    <w:rsid w:val="00D66549"/>
    <w:rsid w:val="00D704C8"/>
    <w:rsid w:val="00D730A1"/>
    <w:rsid w:val="00D754BA"/>
    <w:rsid w:val="00D83223"/>
    <w:rsid w:val="00D8746D"/>
    <w:rsid w:val="00D93E9A"/>
    <w:rsid w:val="00D956B9"/>
    <w:rsid w:val="00D961E4"/>
    <w:rsid w:val="00DA50D6"/>
    <w:rsid w:val="00DA7671"/>
    <w:rsid w:val="00DB340F"/>
    <w:rsid w:val="00DB5F99"/>
    <w:rsid w:val="00DB6B96"/>
    <w:rsid w:val="00DC0BEB"/>
    <w:rsid w:val="00DC1BAA"/>
    <w:rsid w:val="00DC707A"/>
    <w:rsid w:val="00DC725A"/>
    <w:rsid w:val="00DC7C7C"/>
    <w:rsid w:val="00DD64C4"/>
    <w:rsid w:val="00DE0ADB"/>
    <w:rsid w:val="00DE34D4"/>
    <w:rsid w:val="00DE3B01"/>
    <w:rsid w:val="00DE3CE2"/>
    <w:rsid w:val="00DE62B1"/>
    <w:rsid w:val="00DF566C"/>
    <w:rsid w:val="00DF71CE"/>
    <w:rsid w:val="00E00502"/>
    <w:rsid w:val="00E01EEA"/>
    <w:rsid w:val="00E02DCF"/>
    <w:rsid w:val="00E0529C"/>
    <w:rsid w:val="00E06B7B"/>
    <w:rsid w:val="00E06E76"/>
    <w:rsid w:val="00E1047F"/>
    <w:rsid w:val="00E16E55"/>
    <w:rsid w:val="00E17A7E"/>
    <w:rsid w:val="00E20A31"/>
    <w:rsid w:val="00E306FD"/>
    <w:rsid w:val="00E40EB1"/>
    <w:rsid w:val="00E41B93"/>
    <w:rsid w:val="00E4418C"/>
    <w:rsid w:val="00E44D71"/>
    <w:rsid w:val="00E465C8"/>
    <w:rsid w:val="00E522B3"/>
    <w:rsid w:val="00E5255B"/>
    <w:rsid w:val="00E63C12"/>
    <w:rsid w:val="00E66BD9"/>
    <w:rsid w:val="00E731DE"/>
    <w:rsid w:val="00E755D8"/>
    <w:rsid w:val="00E759DC"/>
    <w:rsid w:val="00E75E26"/>
    <w:rsid w:val="00E77CEA"/>
    <w:rsid w:val="00E81BCE"/>
    <w:rsid w:val="00E822FA"/>
    <w:rsid w:val="00E8357D"/>
    <w:rsid w:val="00E83F5F"/>
    <w:rsid w:val="00E866AA"/>
    <w:rsid w:val="00E92A03"/>
    <w:rsid w:val="00EA00A5"/>
    <w:rsid w:val="00EA20F3"/>
    <w:rsid w:val="00EA2CB8"/>
    <w:rsid w:val="00EA33AA"/>
    <w:rsid w:val="00EA427C"/>
    <w:rsid w:val="00EA5821"/>
    <w:rsid w:val="00EA7E22"/>
    <w:rsid w:val="00EB1780"/>
    <w:rsid w:val="00EB7E9B"/>
    <w:rsid w:val="00EC008C"/>
    <w:rsid w:val="00EC3953"/>
    <w:rsid w:val="00EC3B8C"/>
    <w:rsid w:val="00EC4096"/>
    <w:rsid w:val="00EC5B5E"/>
    <w:rsid w:val="00EC5E9D"/>
    <w:rsid w:val="00EC6C61"/>
    <w:rsid w:val="00ED45B7"/>
    <w:rsid w:val="00ED5A16"/>
    <w:rsid w:val="00ED5D2B"/>
    <w:rsid w:val="00EE1D94"/>
    <w:rsid w:val="00EE5E69"/>
    <w:rsid w:val="00EF02CA"/>
    <w:rsid w:val="00F00EE4"/>
    <w:rsid w:val="00F01071"/>
    <w:rsid w:val="00F033C8"/>
    <w:rsid w:val="00F06037"/>
    <w:rsid w:val="00F123EF"/>
    <w:rsid w:val="00F14A7B"/>
    <w:rsid w:val="00F20B63"/>
    <w:rsid w:val="00F242C5"/>
    <w:rsid w:val="00F27575"/>
    <w:rsid w:val="00F30FC5"/>
    <w:rsid w:val="00F32D72"/>
    <w:rsid w:val="00F400BC"/>
    <w:rsid w:val="00F406FE"/>
    <w:rsid w:val="00F439B9"/>
    <w:rsid w:val="00F44C1E"/>
    <w:rsid w:val="00F51305"/>
    <w:rsid w:val="00F55E20"/>
    <w:rsid w:val="00F579C1"/>
    <w:rsid w:val="00F66CE8"/>
    <w:rsid w:val="00F677A7"/>
    <w:rsid w:val="00F728DB"/>
    <w:rsid w:val="00F83F05"/>
    <w:rsid w:val="00F867B5"/>
    <w:rsid w:val="00F9416F"/>
    <w:rsid w:val="00F97828"/>
    <w:rsid w:val="00FA274F"/>
    <w:rsid w:val="00FA4BB5"/>
    <w:rsid w:val="00FA721F"/>
    <w:rsid w:val="00FB1326"/>
    <w:rsid w:val="00FB2F91"/>
    <w:rsid w:val="00FC099F"/>
    <w:rsid w:val="00FC5E58"/>
    <w:rsid w:val="00FC6B75"/>
    <w:rsid w:val="00FD4AB8"/>
    <w:rsid w:val="00FD7433"/>
    <w:rsid w:val="00FE18DA"/>
    <w:rsid w:val="00FE1FCB"/>
    <w:rsid w:val="00FE6D3C"/>
    <w:rsid w:val="00FE7D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2A213F"/>
  <w15:docId w15:val="{8E0B5213-7DB3-4F77-A2D6-737388A9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FE6"/>
    <w:pPr>
      <w:ind w:left="720"/>
      <w:contextualSpacing/>
    </w:pPr>
  </w:style>
  <w:style w:type="paragraph" w:styleId="BalloonText">
    <w:name w:val="Balloon Text"/>
    <w:basedOn w:val="Normal"/>
    <w:link w:val="BalloonTextChar"/>
    <w:uiPriority w:val="99"/>
    <w:semiHidden/>
    <w:unhideWhenUsed/>
    <w:rsid w:val="00216E2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16E2C"/>
    <w:rPr>
      <w:rFonts w:ascii="Lucida Grande" w:hAnsi="Lucida Grande"/>
      <w:sz w:val="18"/>
      <w:szCs w:val="18"/>
    </w:rPr>
  </w:style>
  <w:style w:type="character" w:styleId="CommentReference">
    <w:name w:val="annotation reference"/>
    <w:basedOn w:val="DefaultParagraphFont"/>
    <w:uiPriority w:val="99"/>
    <w:semiHidden/>
    <w:unhideWhenUsed/>
    <w:rsid w:val="0069794C"/>
    <w:rPr>
      <w:sz w:val="18"/>
      <w:szCs w:val="18"/>
    </w:rPr>
  </w:style>
  <w:style w:type="paragraph" w:styleId="CommentText">
    <w:name w:val="annotation text"/>
    <w:basedOn w:val="Normal"/>
    <w:link w:val="CommentTextChar"/>
    <w:uiPriority w:val="99"/>
    <w:unhideWhenUsed/>
    <w:rsid w:val="0069794C"/>
    <w:pPr>
      <w:spacing w:line="240" w:lineRule="auto"/>
    </w:pPr>
    <w:rPr>
      <w:sz w:val="24"/>
      <w:szCs w:val="24"/>
    </w:rPr>
  </w:style>
  <w:style w:type="character" w:customStyle="1" w:styleId="CommentTextChar">
    <w:name w:val="Comment Text Char"/>
    <w:basedOn w:val="DefaultParagraphFont"/>
    <w:link w:val="CommentText"/>
    <w:uiPriority w:val="99"/>
    <w:rsid w:val="0069794C"/>
    <w:rPr>
      <w:sz w:val="24"/>
      <w:szCs w:val="24"/>
    </w:rPr>
  </w:style>
  <w:style w:type="paragraph" w:styleId="CommentSubject">
    <w:name w:val="annotation subject"/>
    <w:basedOn w:val="CommentText"/>
    <w:next w:val="CommentText"/>
    <w:link w:val="CommentSubjectChar"/>
    <w:uiPriority w:val="99"/>
    <w:semiHidden/>
    <w:unhideWhenUsed/>
    <w:rsid w:val="0069794C"/>
    <w:rPr>
      <w:b/>
      <w:bCs/>
      <w:sz w:val="20"/>
      <w:szCs w:val="20"/>
    </w:rPr>
  </w:style>
  <w:style w:type="character" w:customStyle="1" w:styleId="CommentSubjectChar">
    <w:name w:val="Comment Subject Char"/>
    <w:basedOn w:val="CommentTextChar"/>
    <w:link w:val="CommentSubject"/>
    <w:uiPriority w:val="99"/>
    <w:semiHidden/>
    <w:rsid w:val="0069794C"/>
    <w:rPr>
      <w:b/>
      <w:bCs/>
      <w:sz w:val="20"/>
      <w:szCs w:val="20"/>
    </w:rPr>
  </w:style>
  <w:style w:type="paragraph" w:customStyle="1" w:styleId="MDPI22heading2">
    <w:name w:val="MDPI_2.2_heading2"/>
    <w:qFormat/>
    <w:rsid w:val="00032EBE"/>
    <w:pPr>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val="en-US" w:eastAsia="de-DE" w:bidi="en-US"/>
    </w:rPr>
  </w:style>
  <w:style w:type="character" w:customStyle="1" w:styleId="tlid-translation">
    <w:name w:val="tlid-translation"/>
    <w:rsid w:val="00032EBE"/>
  </w:style>
  <w:style w:type="paragraph" w:customStyle="1" w:styleId="MDPI31text">
    <w:name w:val="MDPI_3.1_text"/>
    <w:qFormat/>
    <w:rsid w:val="00A15A8F"/>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character" w:customStyle="1" w:styleId="figuretitle">
    <w:name w:val="figuretitle"/>
    <w:basedOn w:val="DefaultParagraphFont"/>
    <w:rsid w:val="00205EAA"/>
  </w:style>
  <w:style w:type="character" w:customStyle="1" w:styleId="apple-converted-space">
    <w:name w:val="apple-converted-space"/>
    <w:basedOn w:val="DefaultParagraphFont"/>
    <w:rsid w:val="00205EAA"/>
  </w:style>
  <w:style w:type="paragraph" w:customStyle="1" w:styleId="reference">
    <w:name w:val="reference"/>
    <w:basedOn w:val="Normal"/>
    <w:rsid w:val="00205EA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17588B"/>
    <w:rPr>
      <w:color w:val="0563C1" w:themeColor="hyperlink"/>
      <w:u w:val="single"/>
    </w:rPr>
  </w:style>
  <w:style w:type="character" w:customStyle="1" w:styleId="Menzionenonrisolta1">
    <w:name w:val="Menzione non risolta1"/>
    <w:basedOn w:val="DefaultParagraphFont"/>
    <w:uiPriority w:val="99"/>
    <w:semiHidden/>
    <w:unhideWhenUsed/>
    <w:rsid w:val="0017588B"/>
    <w:rPr>
      <w:color w:val="605E5C"/>
      <w:shd w:val="clear" w:color="auto" w:fill="E1DFDD"/>
    </w:rPr>
  </w:style>
  <w:style w:type="character" w:styleId="LineNumber">
    <w:name w:val="line number"/>
    <w:basedOn w:val="DefaultParagraphFont"/>
    <w:uiPriority w:val="99"/>
    <w:semiHidden/>
    <w:unhideWhenUsed/>
    <w:rsid w:val="00B94EA3"/>
  </w:style>
  <w:style w:type="paragraph" w:styleId="Caption">
    <w:name w:val="caption"/>
    <w:basedOn w:val="Normal"/>
    <w:next w:val="Normal"/>
    <w:uiPriority w:val="35"/>
    <w:unhideWhenUsed/>
    <w:qFormat/>
    <w:rsid w:val="00775447"/>
    <w:pPr>
      <w:spacing w:after="200" w:line="240" w:lineRule="auto"/>
    </w:pPr>
    <w:rPr>
      <w:i/>
      <w:iCs/>
      <w:color w:val="44546A" w:themeColor="text2"/>
      <w:sz w:val="18"/>
      <w:szCs w:val="18"/>
    </w:rPr>
  </w:style>
  <w:style w:type="paragraph" w:customStyle="1" w:styleId="MDPI51figurecaption">
    <w:name w:val="MDPI_5.1_figure_caption"/>
    <w:qFormat/>
    <w:rsid w:val="00775447"/>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val="en-US" w:eastAsia="de-DE" w:bidi="en-US"/>
    </w:rPr>
  </w:style>
  <w:style w:type="character" w:customStyle="1" w:styleId="name">
    <w:name w:val="name"/>
    <w:basedOn w:val="DefaultParagraphFont"/>
    <w:rsid w:val="00B2632F"/>
  </w:style>
  <w:style w:type="table" w:styleId="TableGrid">
    <w:name w:val="Table Grid"/>
    <w:basedOn w:val="TableNormal"/>
    <w:uiPriority w:val="39"/>
    <w:rsid w:val="00F0107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06D8B"/>
    <w:pPr>
      <w:spacing w:after="0" w:line="240" w:lineRule="auto"/>
    </w:pPr>
  </w:style>
  <w:style w:type="character" w:customStyle="1" w:styleId="UnresolvedMention1">
    <w:name w:val="Unresolved Mention1"/>
    <w:basedOn w:val="DefaultParagraphFont"/>
    <w:uiPriority w:val="99"/>
    <w:semiHidden/>
    <w:unhideWhenUsed/>
    <w:rsid w:val="00AD0A10"/>
    <w:rPr>
      <w:color w:val="605E5C"/>
      <w:shd w:val="clear" w:color="auto" w:fill="E1DFDD"/>
    </w:rPr>
  </w:style>
  <w:style w:type="character" w:customStyle="1" w:styleId="UnresolvedMention">
    <w:name w:val="Unresolved Mention"/>
    <w:basedOn w:val="DefaultParagraphFont"/>
    <w:uiPriority w:val="99"/>
    <w:semiHidden/>
    <w:unhideWhenUsed/>
    <w:rsid w:val="009E4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92845">
      <w:bodyDiv w:val="1"/>
      <w:marLeft w:val="0"/>
      <w:marRight w:val="0"/>
      <w:marTop w:val="0"/>
      <w:marBottom w:val="0"/>
      <w:divBdr>
        <w:top w:val="none" w:sz="0" w:space="0" w:color="auto"/>
        <w:left w:val="none" w:sz="0" w:space="0" w:color="auto"/>
        <w:bottom w:val="none" w:sz="0" w:space="0" w:color="auto"/>
        <w:right w:val="none" w:sz="0" w:space="0" w:color="auto"/>
      </w:divBdr>
      <w:divsChild>
        <w:div w:id="1400711866">
          <w:marLeft w:val="0"/>
          <w:marRight w:val="0"/>
          <w:marTop w:val="225"/>
          <w:marBottom w:val="0"/>
          <w:divBdr>
            <w:top w:val="none" w:sz="0" w:space="0" w:color="auto"/>
            <w:left w:val="none" w:sz="0" w:space="0" w:color="auto"/>
            <w:bottom w:val="none" w:sz="0" w:space="0" w:color="auto"/>
            <w:right w:val="none" w:sz="0" w:space="0" w:color="auto"/>
          </w:divBdr>
        </w:div>
      </w:divsChild>
    </w:div>
    <w:div w:id="1151405873">
      <w:bodyDiv w:val="1"/>
      <w:marLeft w:val="0"/>
      <w:marRight w:val="0"/>
      <w:marTop w:val="0"/>
      <w:marBottom w:val="0"/>
      <w:divBdr>
        <w:top w:val="none" w:sz="0" w:space="0" w:color="auto"/>
        <w:left w:val="none" w:sz="0" w:space="0" w:color="auto"/>
        <w:bottom w:val="none" w:sz="0" w:space="0" w:color="auto"/>
        <w:right w:val="none" w:sz="0" w:space="0" w:color="auto"/>
      </w:divBdr>
    </w:div>
    <w:div w:id="1324509916">
      <w:bodyDiv w:val="1"/>
      <w:marLeft w:val="0"/>
      <w:marRight w:val="0"/>
      <w:marTop w:val="0"/>
      <w:marBottom w:val="0"/>
      <w:divBdr>
        <w:top w:val="none" w:sz="0" w:space="0" w:color="auto"/>
        <w:left w:val="none" w:sz="0" w:space="0" w:color="auto"/>
        <w:bottom w:val="none" w:sz="0" w:space="0" w:color="auto"/>
        <w:right w:val="none" w:sz="0" w:space="0" w:color="auto"/>
      </w:divBdr>
    </w:div>
    <w:div w:id="1538393730">
      <w:bodyDiv w:val="1"/>
      <w:marLeft w:val="0"/>
      <w:marRight w:val="0"/>
      <w:marTop w:val="0"/>
      <w:marBottom w:val="0"/>
      <w:divBdr>
        <w:top w:val="none" w:sz="0" w:space="0" w:color="auto"/>
        <w:left w:val="none" w:sz="0" w:space="0" w:color="auto"/>
        <w:bottom w:val="none" w:sz="0" w:space="0" w:color="auto"/>
        <w:right w:val="none" w:sz="0" w:space="0" w:color="auto"/>
      </w:divBdr>
    </w:div>
    <w:div w:id="1721322781">
      <w:bodyDiv w:val="1"/>
      <w:marLeft w:val="0"/>
      <w:marRight w:val="0"/>
      <w:marTop w:val="0"/>
      <w:marBottom w:val="0"/>
      <w:divBdr>
        <w:top w:val="none" w:sz="0" w:space="0" w:color="auto"/>
        <w:left w:val="none" w:sz="0" w:space="0" w:color="auto"/>
        <w:bottom w:val="none" w:sz="0" w:space="0" w:color="auto"/>
        <w:right w:val="none" w:sz="0" w:space="0" w:color="auto"/>
      </w:divBdr>
      <w:divsChild>
        <w:div w:id="1452631637">
          <w:marLeft w:val="0"/>
          <w:marRight w:val="0"/>
          <w:marTop w:val="225"/>
          <w:marBottom w:val="0"/>
          <w:divBdr>
            <w:top w:val="none" w:sz="0" w:space="0" w:color="auto"/>
            <w:left w:val="none" w:sz="0" w:space="0" w:color="auto"/>
            <w:bottom w:val="none" w:sz="0" w:space="0" w:color="auto"/>
            <w:right w:val="none" w:sz="0" w:space="0" w:color="auto"/>
          </w:divBdr>
        </w:div>
      </w:divsChild>
    </w:div>
    <w:div w:id="193497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rasite.wormbase.org/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9B47A-5809-4F7A-BD77-A43A5E7CF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11385</Words>
  <Characters>64899</Characters>
  <Application>Microsoft Office Word</Application>
  <DocSecurity>0</DocSecurity>
  <Lines>540</Lines>
  <Paragraphs>152</Paragraphs>
  <ScaleCrop>false</ScaleCrop>
  <HeadingPairs>
    <vt:vector size="8" baseType="variant">
      <vt:variant>
        <vt:lpstr>Title</vt:lpstr>
      </vt:variant>
      <vt:variant>
        <vt:i4>1</vt:i4>
      </vt:variant>
      <vt:variant>
        <vt:lpstr>Titre</vt:lpstr>
      </vt:variant>
      <vt:variant>
        <vt:i4>1</vt:i4>
      </vt:variant>
      <vt:variant>
        <vt:lpstr>Titolo</vt:lpstr>
      </vt:variant>
      <vt:variant>
        <vt:i4>1</vt:i4>
      </vt:variant>
      <vt:variant>
        <vt:lpstr>Název</vt:lpstr>
      </vt:variant>
      <vt:variant>
        <vt:i4>1</vt:i4>
      </vt:variant>
    </vt:vector>
  </HeadingPairs>
  <TitlesOfParts>
    <vt:vector size="4" baseType="lpstr">
      <vt:lpstr/>
      <vt:lpstr/>
      <vt:lpstr/>
      <vt:lpstr/>
    </vt:vector>
  </TitlesOfParts>
  <Company/>
  <LinksUpToDate>false</LinksUpToDate>
  <CharactersWithSpaces>76132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Alison Sage</cp:lastModifiedBy>
  <cp:revision>8</cp:revision>
  <cp:lastPrinted>2020-10-06T11:43:00Z</cp:lastPrinted>
  <dcterms:created xsi:type="dcterms:W3CDTF">2021-05-06T09:07:00Z</dcterms:created>
  <dcterms:modified xsi:type="dcterms:W3CDTF">2021-05-28T17:42:00Z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7d8769db-051c-3018-81dd-4910b5e9eb4d</vt:lpwstr>
  </property>
  <property fmtid="{D5CDD505-2E9C-101B-9397-08002B2CF9AE}" pid="4" name="Mendeley Citation Style_1">
    <vt:lpwstr>http://www.zotero.org/styles/parasitology</vt:lpwstr>
  </property>
  <property fmtid="{D5CDD505-2E9C-101B-9397-08002B2CF9AE}" pid="5" name="Mendeley Recent Style Id 0_1">
    <vt:lpwstr>http://www.zotero.org/styles/american-sociological-association</vt:lpwstr>
  </property>
  <property fmtid="{D5CDD505-2E9C-101B-9397-08002B2CF9AE}" pid="6" name="Mendeley Recent Style Name 0_1">
    <vt:lpwstr>American Sociological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http://www.zotero.org/styles/frontiers-in-veterinary-science</vt:lpwstr>
  </property>
  <property fmtid="{D5CDD505-2E9C-101B-9397-08002B2CF9AE}" pid="12" name="Mendeley Recent Style Name 3_1">
    <vt:lpwstr>Frontiers in Veterinary Science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http://www.zotero.org/styles/microorganisms</vt:lpwstr>
  </property>
  <property fmtid="{D5CDD505-2E9C-101B-9397-08002B2CF9AE}" pid="16" name="Mendeley Recent Style Name 5_1">
    <vt:lpwstr>Microorganisms</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http://www.zotero.org/styles/parasites-and-vectors</vt:lpwstr>
  </property>
  <property fmtid="{D5CDD505-2E9C-101B-9397-08002B2CF9AE}" pid="22" name="Mendeley Recent Style Name 8_1">
    <vt:lpwstr>Parasites &amp; Vectors</vt:lpwstr>
  </property>
  <property fmtid="{D5CDD505-2E9C-101B-9397-08002B2CF9AE}" pid="23" name="Mendeley Recent Style Id 9_1">
    <vt:lpwstr>http://www.zotero.org/styles/parasitology</vt:lpwstr>
  </property>
  <property fmtid="{D5CDD505-2E9C-101B-9397-08002B2CF9AE}" pid="24" name="Mendeley Recent Style Name 9_1">
    <vt:lpwstr>Parasitology</vt:lpwstr>
  </property>
</Properties>
</file>