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44" w:rsidRDefault="00EA7916">
      <w:pPr>
        <w:rPr>
          <w:rFonts w:ascii="Times New Roman" w:hAnsi="Times New Roman" w:cs="Times New Roman"/>
          <w:b/>
          <w:sz w:val="24"/>
          <w:szCs w:val="24"/>
        </w:rPr>
      </w:pPr>
      <w:r w:rsidRPr="00EA7916">
        <w:rPr>
          <w:rFonts w:ascii="Times New Roman" w:hAnsi="Times New Roman" w:cs="Times New Roman"/>
          <w:b/>
          <w:sz w:val="24"/>
          <w:szCs w:val="24"/>
        </w:rPr>
        <w:t>Supplementary Table S</w:t>
      </w:r>
      <w:bookmarkStart w:id="0" w:name="_GoBack"/>
      <w:bookmarkEnd w:id="0"/>
      <w:r w:rsidR="000D3D42" w:rsidRPr="000D3D42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13457" w:type="dxa"/>
        <w:tblLook w:val="04A0" w:firstRow="1" w:lastRow="0" w:firstColumn="1" w:lastColumn="0" w:noHBand="0" w:noVBand="1"/>
      </w:tblPr>
      <w:tblGrid>
        <w:gridCol w:w="626"/>
        <w:gridCol w:w="12831"/>
      </w:tblGrid>
      <w:tr w:rsidR="000D3D42" w:rsidRPr="000D3D42" w:rsidTr="000D3D42">
        <w:trPr>
          <w:trHeight w:val="750"/>
        </w:trPr>
        <w:tc>
          <w:tcPr>
            <w:tcW w:w="1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:rsidR="000D3D42" w:rsidRPr="000D3D42" w:rsidRDefault="000D3D42" w:rsidP="000D3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0D3D42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Legend</w:t>
            </w:r>
          </w:p>
        </w:tc>
      </w:tr>
      <w:tr w:rsidR="000D3D42" w:rsidRPr="000D3D42" w:rsidTr="000D3D42">
        <w:trPr>
          <w:trHeight w:val="43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*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Manipulative study</w:t>
            </w:r>
          </w:p>
        </w:tc>
      </w:tr>
      <w:tr w:rsidR="000D3D42" w:rsidRPr="000D3D42" w:rsidTr="000D3D42">
        <w:trPr>
          <w:trHeight w:val="29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¤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Non-manipulative study</w:t>
            </w:r>
          </w:p>
        </w:tc>
      </w:tr>
      <w:tr w:rsidR="000D3D42" w:rsidRPr="000D3D42" w:rsidTr="000D3D42">
        <w:trPr>
          <w:trHeight w:val="291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~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 xml:space="preserve">Value not specified in paper, circumstantial information provided in paper informs an estimated value. Accuracy of estimations vary. </w:t>
            </w:r>
          </w:p>
        </w:tc>
      </w:tr>
      <w:tr w:rsidR="000D3D42" w:rsidRPr="000D3D42" w:rsidTr="000D3D42">
        <w:trPr>
          <w:trHeight w:val="29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/f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glochidia per fish</w:t>
            </w:r>
          </w:p>
        </w:tc>
      </w:tr>
      <w:tr w:rsidR="000D3D42" w:rsidRPr="00CC7AEF" w:rsidTr="000D3D42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fg</w:t>
            </w:r>
            <w:proofErr w:type="spellEnd"/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 xml:space="preserve">glochidia per gram of fish </w:t>
            </w:r>
          </w:p>
        </w:tc>
      </w:tr>
      <w:tr w:rsidR="000D3D42" w:rsidRPr="000D3D42" w:rsidTr="000D3D42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dpi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days post infestation</w:t>
            </w:r>
          </w:p>
        </w:tc>
      </w:tr>
      <w:tr w:rsidR="000D3D42" w:rsidRPr="000D3D42" w:rsidTr="000D3D42">
        <w:trPr>
          <w:trHeight w:val="290"/>
        </w:trPr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(W)</w:t>
            </w:r>
          </w:p>
        </w:tc>
        <w:tc>
          <w:tcPr>
            <w:tcW w:w="1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Wild caught fish</w:t>
            </w:r>
          </w:p>
        </w:tc>
      </w:tr>
      <w:tr w:rsidR="000D3D42" w:rsidRPr="000D3D42" w:rsidTr="000D3D42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(H)</w:t>
            </w:r>
          </w:p>
        </w:tc>
        <w:tc>
          <w:tcPr>
            <w:tcW w:w="1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D3D42" w:rsidRPr="000D3D42" w:rsidRDefault="000D3D42" w:rsidP="000D3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3D42">
              <w:rPr>
                <w:rFonts w:ascii="Calibri" w:eastAsia="Times New Roman" w:hAnsi="Calibri" w:cs="Calibri"/>
                <w:color w:val="000000"/>
                <w:lang w:val="en-US"/>
              </w:rPr>
              <w:t>Hatchery reared fish</w:t>
            </w:r>
          </w:p>
        </w:tc>
      </w:tr>
    </w:tbl>
    <w:p w:rsidR="000D3D42" w:rsidRDefault="000D3D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1703"/>
        <w:gridCol w:w="1569"/>
        <w:gridCol w:w="2654"/>
        <w:gridCol w:w="1280"/>
        <w:gridCol w:w="1310"/>
        <w:gridCol w:w="1235"/>
        <w:gridCol w:w="361"/>
        <w:gridCol w:w="1049"/>
        <w:gridCol w:w="1499"/>
        <w:gridCol w:w="908"/>
        <w:gridCol w:w="1452"/>
      </w:tblGrid>
      <w:tr w:rsidR="00D3206B" w:rsidRPr="00D3206B" w:rsidTr="00463DB5">
        <w:trPr>
          <w:trHeight w:val="112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Mussel species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Fish species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Specific effect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Glochidia load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Against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DPI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 xml:space="preserve"> -</w:t>
            </w: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p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Correlation Coefficient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n=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Paper</w:t>
            </w:r>
          </w:p>
        </w:tc>
      </w:tr>
      <w:tr w:rsidR="00D3206B" w:rsidRPr="00D3206B" w:rsidTr="00D3206B">
        <w:trPr>
          <w:trHeight w:val="43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Whole body effects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(W)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 during infestation period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30 - 33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0,046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159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Andersson, 2018</w:t>
            </w:r>
          </w:p>
        </w:tc>
      </w:tr>
      <w:tr w:rsidR="00D3206B" w:rsidRPr="00D3206B" w:rsidTr="00D3206B">
        <w:trPr>
          <w:trHeight w:val="8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 during infestation period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0,727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 in the field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65 - 75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0,17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62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 in the field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0,207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4.5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0,887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0,0186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Marwaha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la, 2019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0,857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-0,0238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0,334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-0,127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200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0,481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-0,1337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0,956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-0,01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0,7531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0,0599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0,0817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-0,2051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0,0006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-0,288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-0,256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300 dpi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0,865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70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0,514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0,232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(W)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Fork Length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 to 309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~50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&gt;0.1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28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Filipsson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2016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&gt;0.1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7889 ± 390 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or      138 ± 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fg</w:t>
            </w:r>
            <w:proofErr w:type="spellEnd"/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&lt;0.094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~319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Chowdhury et al, 2019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5473 ± 445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203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&lt;0.003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5202 ± 804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266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3125 ± 566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315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&lt;0.006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463DB5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463DB5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(W)</w:t>
            </w:r>
          </w:p>
        </w:tc>
        <w:tc>
          <w:tcPr>
            <w:tcW w:w="369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Fork Length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B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etween 0 and 11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or ~66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~250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&gt;0.45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Filipsson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2017</w:t>
            </w:r>
          </w:p>
        </w:tc>
      </w:tr>
      <w:tr w:rsidR="00D3206B" w:rsidRPr="00D3206B" w:rsidTr="00463DB5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&gt;0.45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463DB5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&gt;0.45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(H)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212.8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 Infestation intensity category cutoff at 200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0,0368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0,3054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Marwaha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la, 2019</w:t>
            </w: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High vs low infestation ¤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2.73e−07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High glochidia load (&gt;200) ¤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0,3968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0,4052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salar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 in freshwater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~282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~150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Bruno et al, 1988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 in freshwater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 in saltwater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~116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~250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~29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 in saltwater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salar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(W)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Fork Length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pooled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avg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of 191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at one site and 31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~250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&gt;0.6 &amp; &gt;0.3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0.065 &amp; -0.117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~74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Cunjak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&amp;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McGladdery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, 1991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 of all glochidia loads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-0,24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 for glochidia load &gt;200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&gt;200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-0,56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24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pooled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avg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of 191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at one site and 31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Between field sites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~250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~74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salar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818 ± 377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>/f at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14dpi    1392 ± 641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</w:t>
            </w:r>
            <w:r>
              <w:rPr>
                <w:rFonts w:ascii="Calibri" w:eastAsia="Times New Roman" w:hAnsi="Calibri" w:cs="Calibri"/>
                <w:lang w:val="en-US"/>
              </w:rPr>
              <w:t>at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42dpi           1385 ± 5</w:t>
            </w:r>
            <w:r>
              <w:rPr>
                <w:rFonts w:ascii="Calibri" w:eastAsia="Times New Roman" w:hAnsi="Calibri" w:cs="Calibri"/>
                <w:lang w:val="en-US"/>
              </w:rPr>
              <w:t xml:space="preserve">53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/f @70dpi   ~81± 121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/f at ~105dpi   &lt;1 ± 2.3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>/f at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~182 dpi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~30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0,51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600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Treasurer et al, 2006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0,64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~105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0,0006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3E-05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~182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0,0004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Length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~273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0,1172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0,13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(W)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Specific Growth rate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High infestation &gt; 226 ± 24      Low infestation &lt;18±15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Low infestation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~100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0,003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Freitt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2016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Specific growth rate (only 1+)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0,004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Initial condition factor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~15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18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secondary condition factor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~100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21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Change in condition factor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5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salar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&gt;1+ (W)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Post-spawning survival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2000 to 7000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Observation ¤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Zuiganov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2005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 after temporary asphyxia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65 to 400+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 after gill burn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 after hook wounds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salar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66 to 219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(up to 1000 in some cases)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~438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100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Treasurer &amp; Turnbull 2000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Specific growth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falcata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(H)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100-295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Observation 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~59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200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Murphy, 1942</w:t>
            </w: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mykiss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0+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600-1200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400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250-750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~59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400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5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30 - 50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~23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100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laevis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masou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masou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(H)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Growth rate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48 ± 29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50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75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Ooue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, et al, 2017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70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175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Strophitus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undulatus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mykiss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25.46 ± 2.64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on whole body 7.69 ±  2 on gills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28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9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Defo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2019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Anodonta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oregonen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kisutch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0 to 50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/f. 50+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dies within 30 days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90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2200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Moles 1983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146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anatina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Rhodeus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amarus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r w:rsidRPr="00CC7AEF">
              <w:rPr>
                <w:rFonts w:ascii="Calibri" w:eastAsia="Times New Roman" w:hAnsi="Calibri" w:cs="Calibri"/>
                <w:lang w:val="en-US"/>
              </w:rPr>
              <w:t>(W)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on whole body &amp; 2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on gills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0,241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48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Methling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2019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Sinanodonta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woodiana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Squalius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cephalus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120 ± 39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43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dp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first infestation, 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dp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last infestation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16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Douda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2017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Length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Weight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25 ± 4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16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Length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Condition factor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0,08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33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Hyriopsis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cumingii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Pelteobagrus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fulvidraco</w:t>
            </w:r>
            <w:proofErr w:type="spellEnd"/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Survival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2480 ± 114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in low group and 3244 ± 248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in high group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12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270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Du et al, 2015</w:t>
            </w:r>
          </w:p>
        </w:tc>
      </w:tr>
      <w:tr w:rsidR="00D3206B" w:rsidRPr="00D3206B" w:rsidTr="00D3206B">
        <w:trPr>
          <w:trHeight w:val="43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72C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Metabolic rate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(H)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Ventilation control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37 ± 8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   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160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0,012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Thomas et al 2014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(W)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Standard Metabolic rate (SMR)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Between 0 and 11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&amp;               ~66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~250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0,017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−0.40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62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Filipsson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2017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Max metabolic rate (MMR)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0,81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−0.08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Standard Metabolic rate (SMR)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0,009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Max metabolic rate (MMR)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0,043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Sinanodonta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woodiana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Rhodeus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ocellatus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(W)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Initial MO2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&lt;120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on while body &amp; ≤ 20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on gills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&lt;1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0,239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Methling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 2018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Change in MO2 post stressor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0,017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Cyprinus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carpio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4+ (H)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Electrocardiogram (EMG)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Infested at 4570 ± 1889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/l for 15 minutes in 15 liters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Average of 4 and 8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Slavik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 2017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~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 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Night EMG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Day EMG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0,0312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Hyriopsis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cumingii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Pelteobagrus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fulvidraco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Rate of O consumption (MO2)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2480 to 3244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270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Du et al, 2015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Ammonia excretion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Ammonia excretion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~12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Lampisilis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reeveiana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Micropterus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salmoides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Ventilation quality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632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~10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n-US"/>
              </w:rPr>
            </w:pPr>
            <w:r>
              <w:rPr>
                <w:rFonts w:ascii="Calibri" w:eastAsia="Times New Roman" w:hAnsi="Calibri" w:cs="Calibri"/>
                <w:color w:val="C00000"/>
                <w:lang w:val="en-US"/>
              </w:rPr>
              <w:t>Unclear</w:t>
            </w:r>
          </w:p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n-US"/>
              </w:rPr>
            </w:pPr>
            <w:r>
              <w:rPr>
                <w:rFonts w:ascii="Calibri" w:eastAsia="Times New Roman" w:hAnsi="Calibri" w:cs="Calibri"/>
                <w:color w:val="C00000"/>
                <w:lang w:val="en-US"/>
              </w:rPr>
              <w:t>58, 50, 35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Kaiser, 2005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~90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~10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~90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Rate of O consumption (MO2)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avg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of ~90 days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9dpi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18dpi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49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63dpi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89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5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Aquatic surface respiration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avg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of ~90 days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Lampsilis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straminea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Lepomis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macrochirus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 xml:space="preserve">157.2 ± 35.8 </w:t>
            </w:r>
            <w:proofErr w:type="spellStart"/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88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Horne, 2021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65.7 ± 36.5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40.8 ± 7.3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40.8 ± 7.3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41.5 ± 17.7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14dpi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30.7 ± 16.9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21dpi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11.5 ± 5.5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35dpi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37.0 ± 16.9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56dpi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Micropterus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salmoides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151.8 ± 20.8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88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146.7 ± 11.1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138.3 ± 14.1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178.8 ± 38.9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133.8 ± 17.2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14dpi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166.2 ± 11.0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21dpi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138.0 ± 16.1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24dpi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84.3 ± 18.4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35dpi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95.5 ± 14.7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56dpi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Tolerance to hypoxia (critical DO level)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83.8 ± 8.8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77dpi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Metabolic rate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Regulation Index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Venustaconcha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pleasii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Etheostoma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br/>
            </w: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caeruleum</w:t>
            </w:r>
            <w:proofErr w:type="spellEnd"/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(W)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Ventilation quality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73.5 ± 35.4 initially attached. 13.2 ± 11.8 juveniles recovered by 20 DPI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2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0,005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Crane et al, 2011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6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8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16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18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20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22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Ptychobranchus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occidentalis</w:t>
            </w:r>
            <w:proofErr w:type="spellEnd"/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Ventilation quality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31.5 ± 23.7 initially attached. 13.2 ± 16.7 juveniles recovered by 22 DPI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2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 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8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14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0,009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20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28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anatina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Rhodeus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amarus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(W)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Change in SMR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on whole body &amp; 2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on gills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0,009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48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Methling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 2019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SMR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Change in MO2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0,205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MO2 Max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¤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48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6"/>
                <w:szCs w:val="36"/>
                <w:lang w:val="en-US"/>
              </w:rPr>
              <w:t>Organ Histology</w:t>
            </w:r>
          </w:p>
        </w:tc>
      </w:tr>
      <w:tr w:rsidR="00D3206B" w:rsidRPr="00D3206B" w:rsidTr="00D3206B">
        <w:trPr>
          <w:trHeight w:val="8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Spleen size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100.7 (±18.62)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Control *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15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27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Thomas et al 2014</w:t>
            </w:r>
          </w:p>
        </w:tc>
      </w:tr>
      <w:tr w:rsidR="00D3206B" w:rsidRPr="00D3206B" w:rsidTr="00D3206B">
        <w:trPr>
          <w:trHeight w:val="8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150.9 (±2.94)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27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8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36.7 (±7.94)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160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87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Sinanodonta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woodiana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Squalius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cephalus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Spleen size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120.5 ± 39.3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Control *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43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dp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first infestation, </w:t>
            </w:r>
            <w:r w:rsidRPr="00D3206B">
              <w:rPr>
                <w:rFonts w:ascii="Calibri" w:eastAsia="Times New Roman" w:hAnsi="Calibri" w:cs="Calibri"/>
                <w:lang w:val="en-US"/>
              </w:rPr>
              <w:lastRenderedPageBreak/>
              <w:t xml:space="preserve">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dp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last infestation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lastRenderedPageBreak/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16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Douda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2017</w:t>
            </w:r>
          </w:p>
        </w:tc>
      </w:tr>
      <w:tr w:rsidR="00D3206B" w:rsidRPr="00D3206B" w:rsidTr="00D3206B">
        <w:trPr>
          <w:trHeight w:val="8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24.6 ± 4.1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175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Strophitus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undulatus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mykiss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size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26 ± 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(SD) on whole body 8 ±  2 (SD) on gills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Control *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28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0.05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9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Defo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2019</w:t>
            </w:r>
          </w:p>
        </w:tc>
      </w:tr>
      <w:tr w:rsidR="00D3206B" w:rsidRPr="00D3206B" w:rsidTr="00D3206B">
        <w:trPr>
          <w:trHeight w:val="43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Toxicology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oregone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kiutch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&lt;1 month old (H)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96h LC50 of naphthalene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130 to 10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avg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of 69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&lt;1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540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Moles 1980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96-hour LC50 toluene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110 to 5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avg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of     69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700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96-hour LC50 crude oil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100 to 10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avg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of 81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420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Strophitus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undulatus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mykiss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cadmium concentration at baseline cadmium levels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26 ± 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(SD) on whole body 8 ±  2 (SD) on gills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28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DB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77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Defo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2019</w:t>
            </w:r>
          </w:p>
        </w:tc>
      </w:tr>
      <w:tr w:rsidR="00D3206B" w:rsidRPr="00D3206B" w:rsidTr="00D3206B">
        <w:trPr>
          <w:trHeight w:val="5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DB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cadmium concentration with excess cadmium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43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Gene Transcription</w:t>
            </w: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Strophitus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undulatus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Oncorhynchus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mykiss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Transcriptomic changes under glochidial stress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26 ± 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(SD) on whole body 8 ±  2 (SD) on gills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28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77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Defo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2019</w:t>
            </w:r>
          </w:p>
        </w:tc>
      </w:tr>
      <w:tr w:rsidR="00D3206B" w:rsidRPr="00D3206B" w:rsidTr="00D3206B">
        <w:trPr>
          <w:trHeight w:val="8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Transcriptomic changes to loc110530601 under combined glochidia and high cadmium stress in liver (immune system)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Not shared with high cadmium stress *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78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87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Transcriptomic changes to loc110514382 under combined glochidia and high cadmium stress  in liver (immune system)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8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Transcriptomic changes to loc110504376 under combined glochidia and high cadmium stress in liver (malignant tumor)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Elliptio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complanata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Perca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flavescens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0+ (W)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HSP70 in liver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59 to 93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0.01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20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Grendon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, et al., 2019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g6pd in liver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g6p in liver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Transcription of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glyc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in liver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0.0001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grlf1 in liver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0.001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HSP70 in gills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0.0001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g6pd in gills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grlf1 in gills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Lampsilis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radiata</w:t>
            </w:r>
            <w:proofErr w:type="spellEnd"/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HSP70 in liver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51 to 78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0.01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g6pd in liver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g6p in liver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Transcription of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glyc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in liver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grlf1 in liver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HSP70 in gills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g6pd in gills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Transcription of grlf1 in gills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43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Coloration</w:t>
            </w:r>
          </w:p>
        </w:tc>
      </w:tr>
      <w:tr w:rsidR="00D3206B" w:rsidRPr="00D3206B" w:rsidTr="00D3206B">
        <w:trPr>
          <w:trHeight w:val="59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(W)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Dark coloration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 to 309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~50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14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Filipsson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2016</w:t>
            </w:r>
          </w:p>
        </w:tc>
      </w:tr>
      <w:tr w:rsidR="00D3206B" w:rsidRPr="00D3206B" w:rsidTr="00D3206B">
        <w:trPr>
          <w:trHeight w:val="117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anatina</w:t>
            </w:r>
            <w:proofErr w:type="spellEnd"/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Phoxinus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phoxinus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(W)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Mating coloration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5 ± 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in high &amp;               1 ±  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in low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14 dpi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~90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Kekalainen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2014</w:t>
            </w:r>
          </w:p>
        </w:tc>
      </w:tr>
      <w:tr w:rsidR="00D3206B" w:rsidRPr="00D3206B" w:rsidTr="00D3206B">
        <w:trPr>
          <w:trHeight w:val="43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546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Mating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anatina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Phoxinus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phoxinus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(W)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Sperm motility including all individuals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5 ± 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/f in high &amp;       1 ±  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in low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Glochidia Load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14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0,129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~90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Kekalainen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2014</w:t>
            </w:r>
          </w:p>
        </w:tc>
      </w:tr>
      <w:tr w:rsidR="00D3206B" w:rsidRPr="00D3206B" w:rsidTr="00D3206B">
        <w:trPr>
          <w:trHeight w:val="5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Sperm motility including only parasitized individuals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0,011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Curvature of sperm </w:t>
            </w:r>
            <w:r w:rsidR="00CC7AEF" w:rsidRPr="00D3206B">
              <w:rPr>
                <w:rFonts w:ascii="Calibri" w:eastAsia="Times New Roman" w:hAnsi="Calibri" w:cs="Calibri"/>
                <w:lang w:val="en-US"/>
              </w:rPr>
              <w:t>swimming</w:t>
            </w:r>
            <w:r w:rsidRPr="00D3206B">
              <w:rPr>
                <w:rFonts w:ascii="Calibri" w:eastAsia="Times New Roman" w:hAnsi="Calibri" w:cs="Calibri"/>
                <w:lang w:val="en-US"/>
              </w:rPr>
              <w:t xml:space="preserve"> trajectory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0,039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Breeding tubercle number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0,047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CC7AEF" w:rsidTr="00D3206B">
        <w:trPr>
          <w:trHeight w:val="430"/>
        </w:trPr>
        <w:tc>
          <w:tcPr>
            <w:tcW w:w="15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D3206B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Molecular Changes (present in plasma unless otherwise specified)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Sinanodonta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woodiana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Cyprinus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carpio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4+ (H)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Infested at 4570 ± 1889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/l for 15 minutes in 15 liters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8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Slavik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 2017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Hemoglobin concentration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Cortisol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Aspartate aminotransferase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Alanine aminotransferase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Lactate dehydrogenase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Alaline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phosphatase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Squalius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cephalus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Low load  24.6 ± 4.1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43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dp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first infestation, 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dp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last infestation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Douda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2017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Aspartate aminotransferase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Alanine aminotransferase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Lactate dehydrogenase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Alaline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phosphatase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Cortisol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High load 120.5 ± 39.3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&lt;0.001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Aspartate aminotransferase 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Alanine aminotransferase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Lactate dehydrogenase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Alaline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phosphatase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Cortisol</w:t>
            </w:r>
          </w:p>
        </w:tc>
        <w:tc>
          <w:tcPr>
            <w:tcW w:w="1094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000000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margaritifera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Salno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150.9 (±2.94)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(SD)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0,627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50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Thomas et al 2014</w:t>
            </w:r>
          </w:p>
        </w:tc>
      </w:tr>
      <w:tr w:rsidR="00D3206B" w:rsidRPr="00D3206B" w:rsidTr="00D3206B">
        <w:trPr>
          <w:trHeight w:val="5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Glochidia Load  ¤ 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0,17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21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118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(W)</w:t>
            </w:r>
          </w:p>
        </w:tc>
        <w:tc>
          <w:tcPr>
            <w:tcW w:w="3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Between 0 and 11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fg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&amp;               ~66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~250 dpi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0,038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62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Filipsson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al, 2017</w:t>
            </w: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trutta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(H)</w:t>
            </w:r>
          </w:p>
        </w:tc>
        <w:tc>
          <w:tcPr>
            <w:tcW w:w="36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212.8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300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0,233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500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Marwaha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, et al 2019</w:t>
            </w:r>
          </w:p>
        </w:tc>
      </w:tr>
      <w:tr w:rsidR="00D3206B" w:rsidRPr="00D3206B" w:rsidTr="00D3206B">
        <w:trPr>
          <w:trHeight w:val="5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Glochidia Load  ¤ 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0,33</w:t>
            </w: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146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Salmo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salar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1+ (H)</w:t>
            </w:r>
          </w:p>
        </w:tc>
        <w:tc>
          <w:tcPr>
            <w:tcW w:w="3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66 to 219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 (up to 1000 in some cases)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~288 dpi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0,0002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~40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Treasurer &amp; Turnbull 2000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Hyriopsis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cumingii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Tilapia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nilotica</w:t>
            </w:r>
            <w:proofErr w:type="spellEnd"/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~ &gt; 24141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 7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 8+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Wen et al 2009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Albumin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Cholesterol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Low Density Lipoprotein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High Density Lipoprotein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/f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 13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~ 8+</w:t>
            </w: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Albumin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Cholesterol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Low Density Lipoprotein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0,02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High Density Lipoprotein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Pelteobagrus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fulvidraco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(H)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Glycogen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/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Control * 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 dpi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120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 et al 2018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Liver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Glycogen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Muscle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Plasma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Plasma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Plasma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Glycogen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5 dpi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Liver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Glycogen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Muscle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Plasma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Plasma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Plasma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&lt;0.05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Glycogen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Liver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Liver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&lt;0.05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Glycogen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Muscle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Muscle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Plasma Free Fatty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Plasma Total Protein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Plasma Total Amino Acid</w:t>
            </w: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&lt;0.05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Hyriopsis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myersiana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Average of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Cyprinus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carprio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&amp;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Oreochromis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nilotica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&amp;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lastRenderedPageBreak/>
              <w:t>Clarias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macrocephalus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x C.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gariepinus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&amp;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Pangasius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pangasius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lastRenderedPageBreak/>
              <w:t>Total Protein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Infested with 2662.5 to 129.4 glochidia per </w:t>
            </w:r>
            <w:r w:rsidRPr="00D3206B">
              <w:rPr>
                <w:rFonts w:ascii="Calibri" w:eastAsia="Times New Roman" w:hAnsi="Calibri" w:cs="Calibri"/>
                <w:lang w:val="en-US"/>
              </w:rPr>
              <w:br/>
            </w:r>
            <w:r w:rsidRPr="00D3206B">
              <w:rPr>
                <w:rFonts w:ascii="Calibri" w:eastAsia="Times New Roman" w:hAnsi="Calibri" w:cs="Calibri"/>
                <w:lang w:val="en-US"/>
              </w:rPr>
              <w:lastRenderedPageBreak/>
              <w:t xml:space="preserve">branchial chamber, the chambers being kept closed for </w:t>
            </w:r>
            <w:r w:rsidRPr="00D3206B">
              <w:rPr>
                <w:rFonts w:ascii="Calibri" w:eastAsia="Times New Roman" w:hAnsi="Calibri" w:cs="Calibri"/>
                <w:lang w:val="en-US"/>
              </w:rPr>
              <w:br/>
              <w:t>2 min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lastRenderedPageBreak/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3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48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Uthaiwan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, et al, 2003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Copper (Cu)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Manganese (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Phosphorus (P)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Sulfur (S)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Magnesium (Mg)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Osmolality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 dpi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Copper (Cu)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Manganese (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Phosphorus (P)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Sulfur (S)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Magnesium (Mg)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Osmolality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12 dpi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Copper (Cu)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Manganese (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Phosphorus (P)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Sulfur (S)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Magnesium (Mg)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Osmolality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Cyprinus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carprio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12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Copper (Cu)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Phosphorus (P)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Manganese (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Magnesium (Mg)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Sulfur (S)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Osmolality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Oreochromis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nilotica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Copper (Cu)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Phosphorus (P)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Manganese (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Magnesium (Mg)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0,05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Sulfur (S)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Osmolality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Clarias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macrocephalus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x C.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gariepinus</w:t>
            </w:r>
            <w:proofErr w:type="spellEnd"/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¤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Copper (Cu)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Phosphorus (P)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Manganese (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Magnesium (Mg)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Sulfur (S)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Osmolality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Pangasius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pangasius</w:t>
            </w:r>
            <w:proofErr w:type="spellEnd"/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Total Protein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6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>Triglyceride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3838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D3206B">
              <w:rPr>
                <w:rFonts w:ascii="Calibri" w:eastAsia="Times New Roman" w:hAnsi="Calibri" w:cs="Calibri"/>
                <w:color w:val="FFFFFF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Copper (Cu)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Phosphorus (P)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Manganese (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Mn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Calcium (Ca)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Magnesium (Mg)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Potassium (K)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Sulfur (S)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Chloride (Cl)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&lt;0.01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Osmolality 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Utterbackia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imbecillis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CC7AEF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lang w:val="en-US"/>
              </w:rPr>
            </w:pP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Lepomis</w:t>
            </w:r>
            <w:proofErr w:type="spellEnd"/>
            <w:r w:rsidRPr="00CC7AEF">
              <w:rPr>
                <w:rFonts w:ascii="Calibri" w:eastAsia="Times New Roman" w:hAnsi="Calibri" w:cs="Calibri"/>
                <w:i/>
                <w:lang w:val="en-US"/>
              </w:rPr>
              <w:t xml:space="preserve"> </w:t>
            </w:r>
            <w:proofErr w:type="spellStart"/>
            <w:r w:rsidRPr="00CC7AEF">
              <w:rPr>
                <w:rFonts w:ascii="Calibri" w:eastAsia="Times New Roman" w:hAnsi="Calibri" w:cs="Calibri"/>
                <w:i/>
                <w:lang w:val="en-US"/>
              </w:rPr>
              <w:t>macrochirus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25 minutes in 1000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/l in 19l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Control *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1 dpi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 0.05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/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24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Dubansky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 xml:space="preserve"> et al 2011</w:t>
            </w: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Lactate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Cortisol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25 minutes in 2000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/l in 19l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Lactate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Cortisol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25 minutes in 4000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/l in 19l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-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Lactate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Cortisol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Hematocrit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25 minutes in 8000 </w:t>
            </w:r>
            <w:proofErr w:type="spellStart"/>
            <w:r w:rsidRPr="00D3206B">
              <w:rPr>
                <w:rFonts w:ascii="Calibri" w:eastAsia="Times New Roman" w:hAnsi="Calibri" w:cs="Calibri"/>
                <w:lang w:val="en-US"/>
              </w:rPr>
              <w:t>gl</w:t>
            </w:r>
            <w:proofErr w:type="spellEnd"/>
            <w:r w:rsidRPr="00D3206B">
              <w:rPr>
                <w:rFonts w:ascii="Calibri" w:eastAsia="Times New Roman" w:hAnsi="Calibri" w:cs="Calibri"/>
                <w:lang w:val="en-US"/>
              </w:rPr>
              <w:t>/l in 19l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&gt; 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Sodium (Na)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Glucose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29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Lactate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0</w:t>
            </w:r>
          </w:p>
        </w:tc>
        <w:tc>
          <w:tcPr>
            <w:tcW w:w="8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D3206B" w:rsidRPr="00D3206B" w:rsidTr="00D3206B">
        <w:trPr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Cortisol</w:t>
            </w:r>
          </w:p>
        </w:tc>
        <w:tc>
          <w:tcPr>
            <w:tcW w:w="1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 xml:space="preserve"> +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3206B">
              <w:rPr>
                <w:rFonts w:ascii="Calibri" w:eastAsia="Times New Roman" w:hAnsi="Calibri" w:cs="Calibri"/>
                <w:lang w:val="en-US"/>
              </w:rPr>
              <w:t>&lt;  0.05</w:t>
            </w:r>
          </w:p>
        </w:tc>
        <w:tc>
          <w:tcPr>
            <w:tcW w:w="1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06B" w:rsidRPr="00D3206B" w:rsidRDefault="00D3206B" w:rsidP="00D3206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:rsidR="00D3206B" w:rsidRPr="000D3D42" w:rsidRDefault="00D3206B">
      <w:pPr>
        <w:rPr>
          <w:rFonts w:ascii="Times New Roman" w:hAnsi="Times New Roman" w:cs="Times New Roman"/>
          <w:sz w:val="24"/>
          <w:szCs w:val="24"/>
        </w:rPr>
      </w:pPr>
    </w:p>
    <w:sectPr w:rsidR="00D3206B" w:rsidRPr="000D3D42" w:rsidSect="000D3D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62"/>
    <w:rsid w:val="000D3D42"/>
    <w:rsid w:val="00355855"/>
    <w:rsid w:val="00463DB5"/>
    <w:rsid w:val="00856C62"/>
    <w:rsid w:val="00971944"/>
    <w:rsid w:val="00B733F1"/>
    <w:rsid w:val="00CC7AEF"/>
    <w:rsid w:val="00D3206B"/>
    <w:rsid w:val="00E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CA110-4C63-45D6-BB6A-BF26067D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Rock</dc:creator>
  <cp:keywords/>
  <dc:description/>
  <cp:lastModifiedBy>Alison Sage</cp:lastModifiedBy>
  <cp:revision>7</cp:revision>
  <dcterms:created xsi:type="dcterms:W3CDTF">2022-06-21T10:55:00Z</dcterms:created>
  <dcterms:modified xsi:type="dcterms:W3CDTF">2022-08-18T12:09:00Z</dcterms:modified>
</cp:coreProperties>
</file>