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deGradeClara1"/>
        <w:tblW w:w="9933" w:type="dxa"/>
        <w:tblLook w:val="04A0" w:firstRow="1" w:lastRow="0" w:firstColumn="1" w:lastColumn="0" w:noHBand="0" w:noVBand="1"/>
      </w:tblPr>
      <w:tblGrid>
        <w:gridCol w:w="1060"/>
        <w:gridCol w:w="1458"/>
        <w:gridCol w:w="6662"/>
        <w:gridCol w:w="753"/>
      </w:tblGrid>
      <w:tr w:rsidR="006E6A49" w:rsidRPr="006E6A49" w14:paraId="644583E3" w14:textId="77777777" w:rsidTr="008602E8">
        <w:tc>
          <w:tcPr>
            <w:tcW w:w="1060" w:type="dxa"/>
          </w:tcPr>
          <w:p w14:paraId="6EEE2D11" w14:textId="77777777" w:rsidR="003546C3" w:rsidRPr="006E6A49" w:rsidRDefault="003546C3" w:rsidP="00F4500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E6A49">
              <w:rPr>
                <w:rFonts w:ascii="Times New Roman" w:hAnsi="Times New Roman" w:cs="Times New Roman"/>
              </w:rPr>
              <w:t>ID</w:t>
            </w:r>
          </w:p>
        </w:tc>
        <w:tc>
          <w:tcPr>
            <w:tcW w:w="1458" w:type="dxa"/>
          </w:tcPr>
          <w:p w14:paraId="4243D7E4" w14:textId="77777777" w:rsidR="003546C3" w:rsidRPr="006E6A49" w:rsidRDefault="003546C3" w:rsidP="00F45000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E6A49">
              <w:rPr>
                <w:rFonts w:ascii="Times New Roman" w:hAnsi="Times New Roman" w:cs="Times New Roman"/>
              </w:rPr>
              <w:t>Protein</w:t>
            </w:r>
            <w:proofErr w:type="spellEnd"/>
          </w:p>
        </w:tc>
        <w:tc>
          <w:tcPr>
            <w:tcW w:w="6662" w:type="dxa"/>
          </w:tcPr>
          <w:p w14:paraId="3FBE2344" w14:textId="77777777" w:rsidR="003546C3" w:rsidRPr="006E6A49" w:rsidRDefault="003546C3" w:rsidP="00F45000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E6A49">
              <w:rPr>
                <w:rFonts w:ascii="Times New Roman" w:hAnsi="Times New Roman" w:cs="Times New Roman"/>
              </w:rPr>
              <w:t>Function</w:t>
            </w:r>
            <w:proofErr w:type="spellEnd"/>
          </w:p>
        </w:tc>
        <w:tc>
          <w:tcPr>
            <w:tcW w:w="753" w:type="dxa"/>
          </w:tcPr>
          <w:p w14:paraId="7C5BAE95" w14:textId="092C5700" w:rsidR="003546C3" w:rsidRPr="006E6A49" w:rsidRDefault="003546C3" w:rsidP="00F45000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E6A49">
              <w:rPr>
                <w:rFonts w:ascii="Times New Roman" w:hAnsi="Times New Roman" w:cs="Times New Roman"/>
              </w:rPr>
              <w:t>PSMs</w:t>
            </w:r>
            <w:proofErr w:type="spellEnd"/>
            <w:r w:rsidRPr="006E6A4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E6A49" w:rsidRPr="006E6A49" w14:paraId="125FCF44" w14:textId="77777777" w:rsidTr="008602E8">
        <w:tc>
          <w:tcPr>
            <w:tcW w:w="1060" w:type="dxa"/>
          </w:tcPr>
          <w:p w14:paraId="59E17BBF" w14:textId="77777777" w:rsidR="003546C3" w:rsidRPr="006E6A49" w:rsidRDefault="003546C3" w:rsidP="00F4500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E6A49">
              <w:rPr>
                <w:rFonts w:ascii="Times New Roman" w:hAnsi="Times New Roman" w:cs="Times New Roman"/>
              </w:rPr>
              <w:t>P20029</w:t>
            </w:r>
          </w:p>
        </w:tc>
        <w:tc>
          <w:tcPr>
            <w:tcW w:w="1458" w:type="dxa"/>
          </w:tcPr>
          <w:p w14:paraId="3A5537E3" w14:textId="77777777" w:rsidR="003546C3" w:rsidRPr="006E6A49" w:rsidRDefault="003546C3" w:rsidP="00F4500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E6A49">
              <w:rPr>
                <w:rFonts w:ascii="Times New Roman" w:hAnsi="Times New Roman" w:cs="Times New Roman"/>
              </w:rPr>
              <w:t>GRP-78</w:t>
            </w:r>
          </w:p>
        </w:tc>
        <w:tc>
          <w:tcPr>
            <w:tcW w:w="6662" w:type="dxa"/>
          </w:tcPr>
          <w:p w14:paraId="724DCFB6" w14:textId="623304EF" w:rsidR="003546C3" w:rsidRPr="006E6A49" w:rsidRDefault="003546C3" w:rsidP="00F45000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E6A49">
              <w:rPr>
                <w:rFonts w:ascii="Times New Roman" w:hAnsi="Times New Roman" w:cs="Times New Roman"/>
                <w:lang w:val="en-US"/>
              </w:rPr>
              <w:t>Endoplasmic reticulum chaperone that plays a key role in protein folding and quality control in the endoplasmic reticulum lumen</w:t>
            </w:r>
          </w:p>
        </w:tc>
        <w:tc>
          <w:tcPr>
            <w:tcW w:w="753" w:type="dxa"/>
          </w:tcPr>
          <w:p w14:paraId="2E266790" w14:textId="77777777" w:rsidR="003546C3" w:rsidRPr="006E6A49" w:rsidRDefault="003546C3" w:rsidP="00F4500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E6A49">
              <w:rPr>
                <w:rFonts w:ascii="Times New Roman" w:hAnsi="Times New Roman" w:cs="Times New Roman"/>
              </w:rPr>
              <w:t>195</w:t>
            </w:r>
          </w:p>
        </w:tc>
      </w:tr>
      <w:tr w:rsidR="006E6A49" w:rsidRPr="006E6A49" w14:paraId="7012CE8B" w14:textId="77777777" w:rsidTr="008602E8">
        <w:tc>
          <w:tcPr>
            <w:tcW w:w="1060" w:type="dxa"/>
          </w:tcPr>
          <w:p w14:paraId="009F0FEA" w14:textId="77777777" w:rsidR="003546C3" w:rsidRPr="006E6A49" w:rsidRDefault="003546C3" w:rsidP="00F4500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E6A49">
              <w:rPr>
                <w:rFonts w:ascii="Times New Roman" w:hAnsi="Times New Roman" w:cs="Times New Roman"/>
              </w:rPr>
              <w:t>Q91VD9</w:t>
            </w:r>
          </w:p>
        </w:tc>
        <w:tc>
          <w:tcPr>
            <w:tcW w:w="1458" w:type="dxa"/>
          </w:tcPr>
          <w:p w14:paraId="71323DED" w14:textId="77777777" w:rsidR="003546C3" w:rsidRPr="006E6A49" w:rsidRDefault="003546C3" w:rsidP="00F4500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E6A49">
              <w:rPr>
                <w:rFonts w:ascii="Times New Roman" w:hAnsi="Times New Roman" w:cs="Times New Roman"/>
              </w:rPr>
              <w:t>CI-75kDa</w:t>
            </w:r>
          </w:p>
        </w:tc>
        <w:tc>
          <w:tcPr>
            <w:tcW w:w="6662" w:type="dxa"/>
          </w:tcPr>
          <w:p w14:paraId="2F7E9699" w14:textId="5A5130B8" w:rsidR="003546C3" w:rsidRPr="006E6A49" w:rsidRDefault="003546C3" w:rsidP="00F45000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E6A49">
              <w:rPr>
                <w:rFonts w:ascii="Times New Roman" w:hAnsi="Times New Roman" w:cs="Times New Roman"/>
                <w:lang w:val="en-US"/>
              </w:rPr>
              <w:t>Core subunit of the mitochondrial membrane respiratory chain NADH dehydrogenase (Complex I) that is believed to belong to the minimal assembly required for catalysis</w:t>
            </w:r>
          </w:p>
        </w:tc>
        <w:tc>
          <w:tcPr>
            <w:tcW w:w="753" w:type="dxa"/>
          </w:tcPr>
          <w:p w14:paraId="2664475F" w14:textId="77777777" w:rsidR="003546C3" w:rsidRPr="006E6A49" w:rsidRDefault="003546C3" w:rsidP="00F4500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E6A49">
              <w:rPr>
                <w:rFonts w:ascii="Times New Roman" w:hAnsi="Times New Roman" w:cs="Times New Roman"/>
              </w:rPr>
              <w:t>33</w:t>
            </w:r>
          </w:p>
        </w:tc>
      </w:tr>
      <w:tr w:rsidR="006E6A49" w:rsidRPr="006E6A49" w14:paraId="08896417" w14:textId="77777777" w:rsidTr="008602E8">
        <w:tc>
          <w:tcPr>
            <w:tcW w:w="1060" w:type="dxa"/>
          </w:tcPr>
          <w:p w14:paraId="1C8A8BD5" w14:textId="77777777" w:rsidR="003546C3" w:rsidRPr="006E6A49" w:rsidRDefault="003546C3" w:rsidP="00F4500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E6A49">
              <w:rPr>
                <w:rFonts w:ascii="Times New Roman" w:hAnsi="Times New Roman" w:cs="Times New Roman"/>
              </w:rPr>
              <w:t>P29341</w:t>
            </w:r>
          </w:p>
        </w:tc>
        <w:tc>
          <w:tcPr>
            <w:tcW w:w="1458" w:type="dxa"/>
          </w:tcPr>
          <w:p w14:paraId="0A231C0F" w14:textId="77777777" w:rsidR="003546C3" w:rsidRPr="006E6A49" w:rsidRDefault="003546C3" w:rsidP="00F4500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E6A49">
              <w:rPr>
                <w:rFonts w:ascii="Times New Roman" w:hAnsi="Times New Roman" w:cs="Times New Roman"/>
              </w:rPr>
              <w:t>PABP-1</w:t>
            </w:r>
          </w:p>
        </w:tc>
        <w:tc>
          <w:tcPr>
            <w:tcW w:w="6662" w:type="dxa"/>
          </w:tcPr>
          <w:p w14:paraId="7FF82F55" w14:textId="77C6F242" w:rsidR="003546C3" w:rsidRPr="006E6A49" w:rsidRDefault="003546C3" w:rsidP="00F45000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E6A49">
              <w:rPr>
                <w:rFonts w:ascii="Times New Roman" w:hAnsi="Times New Roman" w:cs="Times New Roman"/>
                <w:lang w:val="en-US"/>
              </w:rPr>
              <w:t>Binds the poly(A) tail of mRNA, including that of its own transcript, and regulates processes of mRNA metabolism such as pre-mRNA splicing and mRNA stability</w:t>
            </w:r>
          </w:p>
        </w:tc>
        <w:tc>
          <w:tcPr>
            <w:tcW w:w="753" w:type="dxa"/>
          </w:tcPr>
          <w:p w14:paraId="6F3CBF72" w14:textId="77777777" w:rsidR="003546C3" w:rsidRPr="006E6A49" w:rsidRDefault="003546C3" w:rsidP="00F4500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E6A49">
              <w:rPr>
                <w:rFonts w:ascii="Times New Roman" w:hAnsi="Times New Roman" w:cs="Times New Roman"/>
              </w:rPr>
              <w:t>26</w:t>
            </w:r>
          </w:p>
        </w:tc>
      </w:tr>
      <w:tr w:rsidR="006E6A49" w:rsidRPr="006E6A49" w14:paraId="5BC5E248" w14:textId="77777777" w:rsidTr="008602E8">
        <w:tc>
          <w:tcPr>
            <w:tcW w:w="1060" w:type="dxa"/>
          </w:tcPr>
          <w:p w14:paraId="19D17A95" w14:textId="77777777" w:rsidR="003546C3" w:rsidRPr="006E6A49" w:rsidRDefault="003546C3" w:rsidP="00F4500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E6A49">
              <w:rPr>
                <w:rFonts w:ascii="Times New Roman" w:hAnsi="Times New Roman" w:cs="Times New Roman"/>
              </w:rPr>
              <w:t>Q8BMS1</w:t>
            </w:r>
          </w:p>
        </w:tc>
        <w:tc>
          <w:tcPr>
            <w:tcW w:w="1458" w:type="dxa"/>
          </w:tcPr>
          <w:p w14:paraId="145870C3" w14:textId="77777777" w:rsidR="003546C3" w:rsidRPr="006E6A49" w:rsidRDefault="003546C3" w:rsidP="00F4500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E6A49">
              <w:rPr>
                <w:rFonts w:ascii="Times New Roman" w:hAnsi="Times New Roman" w:cs="Times New Roman"/>
              </w:rPr>
              <w:t>TP-alpha</w:t>
            </w:r>
          </w:p>
        </w:tc>
        <w:tc>
          <w:tcPr>
            <w:tcW w:w="6662" w:type="dxa"/>
          </w:tcPr>
          <w:p w14:paraId="1FEA9905" w14:textId="2648D201" w:rsidR="003546C3" w:rsidRPr="006E6A49" w:rsidRDefault="003546C3" w:rsidP="00F45000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E6A49">
              <w:rPr>
                <w:rFonts w:ascii="Times New Roman" w:hAnsi="Times New Roman" w:cs="Times New Roman"/>
                <w:lang w:val="en-US"/>
              </w:rPr>
              <w:t>Mitochondrial trifunctional enzyme catalyzes the last three of the four reactions of the mitochondrial beta-oxidation pathway</w:t>
            </w:r>
          </w:p>
        </w:tc>
        <w:tc>
          <w:tcPr>
            <w:tcW w:w="753" w:type="dxa"/>
          </w:tcPr>
          <w:p w14:paraId="05FD26CB" w14:textId="77777777" w:rsidR="003546C3" w:rsidRPr="006E6A49" w:rsidRDefault="003546C3" w:rsidP="00F4500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E6A49">
              <w:rPr>
                <w:rFonts w:ascii="Times New Roman" w:hAnsi="Times New Roman" w:cs="Times New Roman"/>
              </w:rPr>
              <w:t>23</w:t>
            </w:r>
          </w:p>
        </w:tc>
      </w:tr>
      <w:tr w:rsidR="006E6A49" w:rsidRPr="006E6A49" w14:paraId="193A4670" w14:textId="77777777" w:rsidTr="008602E8">
        <w:tc>
          <w:tcPr>
            <w:tcW w:w="1060" w:type="dxa"/>
          </w:tcPr>
          <w:p w14:paraId="5186C842" w14:textId="77777777" w:rsidR="003546C3" w:rsidRPr="006E6A49" w:rsidRDefault="003546C3" w:rsidP="00F4500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E6A49">
              <w:rPr>
                <w:rFonts w:ascii="Times New Roman" w:hAnsi="Times New Roman" w:cs="Times New Roman"/>
              </w:rPr>
              <w:t>P63017</w:t>
            </w:r>
          </w:p>
        </w:tc>
        <w:tc>
          <w:tcPr>
            <w:tcW w:w="1458" w:type="dxa"/>
          </w:tcPr>
          <w:p w14:paraId="3ABD7F97" w14:textId="41721257" w:rsidR="003546C3" w:rsidRPr="006E6A49" w:rsidRDefault="003546C3" w:rsidP="00F4500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E6A49">
              <w:rPr>
                <w:rFonts w:ascii="Times New Roman" w:hAnsi="Times New Roman" w:cs="Times New Roman"/>
              </w:rPr>
              <w:t xml:space="preserve">HSP </w:t>
            </w:r>
            <w:proofErr w:type="spellStart"/>
            <w:r w:rsidRPr="006E6A49">
              <w:rPr>
                <w:rFonts w:ascii="Times New Roman" w:hAnsi="Times New Roman" w:cs="Times New Roman"/>
              </w:rPr>
              <w:t>cognate</w:t>
            </w:r>
            <w:proofErr w:type="spellEnd"/>
            <w:r w:rsidRPr="006E6A49">
              <w:rPr>
                <w:rFonts w:ascii="Times New Roman" w:hAnsi="Times New Roman" w:cs="Times New Roman"/>
              </w:rPr>
              <w:t xml:space="preserve"> 71kDa </w:t>
            </w:r>
          </w:p>
        </w:tc>
        <w:tc>
          <w:tcPr>
            <w:tcW w:w="6662" w:type="dxa"/>
          </w:tcPr>
          <w:p w14:paraId="12D4A81D" w14:textId="52AD25F0" w:rsidR="003546C3" w:rsidRPr="006E6A49" w:rsidRDefault="003546C3" w:rsidP="00F45000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E6A49">
              <w:rPr>
                <w:rFonts w:ascii="Times New Roman" w:hAnsi="Times New Roman" w:cs="Times New Roman"/>
                <w:lang w:val="en-US"/>
              </w:rPr>
              <w:t xml:space="preserve">Protection of </w:t>
            </w:r>
            <w:r w:rsidR="006E6A49">
              <w:rPr>
                <w:rFonts w:ascii="Times New Roman" w:hAnsi="Times New Roman" w:cs="Times New Roman"/>
                <w:lang w:val="en-US"/>
              </w:rPr>
              <w:t>proteins</w:t>
            </w:r>
            <w:r w:rsidRPr="006E6A49">
              <w:rPr>
                <w:rFonts w:ascii="Times New Roman" w:hAnsi="Times New Roman" w:cs="Times New Roman"/>
                <w:lang w:val="en-US"/>
              </w:rPr>
              <w:t xml:space="preserve"> from stress, folding and transport of newly synthesized polypeptides, activation of proteolysis of misfolded proteins</w:t>
            </w:r>
            <w:r w:rsidR="006E6A49">
              <w:rPr>
                <w:rFonts w:ascii="Times New Roman" w:hAnsi="Times New Roman" w:cs="Times New Roman"/>
                <w:lang w:val="en-US"/>
              </w:rPr>
              <w:t>,</w:t>
            </w:r>
            <w:r w:rsidRPr="006E6A49">
              <w:rPr>
                <w:rFonts w:ascii="Times New Roman" w:hAnsi="Times New Roman" w:cs="Times New Roman"/>
                <w:lang w:val="en-US"/>
              </w:rPr>
              <w:t xml:space="preserve"> formation and dissociation of protein complexes</w:t>
            </w:r>
          </w:p>
        </w:tc>
        <w:tc>
          <w:tcPr>
            <w:tcW w:w="753" w:type="dxa"/>
          </w:tcPr>
          <w:p w14:paraId="0342155D" w14:textId="77777777" w:rsidR="003546C3" w:rsidRPr="006E6A49" w:rsidRDefault="003546C3" w:rsidP="00F4500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E6A49">
              <w:rPr>
                <w:rFonts w:ascii="Times New Roman" w:hAnsi="Times New Roman" w:cs="Times New Roman"/>
              </w:rPr>
              <w:t>22</w:t>
            </w:r>
          </w:p>
        </w:tc>
      </w:tr>
      <w:tr w:rsidR="006E6A49" w:rsidRPr="006E6A49" w14:paraId="01588776" w14:textId="77777777" w:rsidTr="008602E8">
        <w:tc>
          <w:tcPr>
            <w:tcW w:w="1060" w:type="dxa"/>
          </w:tcPr>
          <w:p w14:paraId="6BACEC43" w14:textId="77777777" w:rsidR="003546C3" w:rsidRPr="006E6A49" w:rsidRDefault="003546C3" w:rsidP="00F4500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E6A49">
              <w:rPr>
                <w:rFonts w:ascii="Times New Roman" w:hAnsi="Times New Roman" w:cs="Times New Roman"/>
              </w:rPr>
              <w:t>P26041</w:t>
            </w:r>
          </w:p>
        </w:tc>
        <w:tc>
          <w:tcPr>
            <w:tcW w:w="1458" w:type="dxa"/>
          </w:tcPr>
          <w:p w14:paraId="63F0B24F" w14:textId="77777777" w:rsidR="003546C3" w:rsidRPr="006E6A49" w:rsidRDefault="003546C3" w:rsidP="00F45000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E6A49">
              <w:rPr>
                <w:rFonts w:ascii="Times New Roman" w:hAnsi="Times New Roman" w:cs="Times New Roman"/>
              </w:rPr>
              <w:t>Moesin</w:t>
            </w:r>
            <w:proofErr w:type="spellEnd"/>
          </w:p>
        </w:tc>
        <w:tc>
          <w:tcPr>
            <w:tcW w:w="6662" w:type="dxa"/>
          </w:tcPr>
          <w:p w14:paraId="23F5772A" w14:textId="57953D28" w:rsidR="003546C3" w:rsidRPr="006E6A49" w:rsidRDefault="003546C3" w:rsidP="00F45000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E6A49">
              <w:rPr>
                <w:rFonts w:ascii="Times New Roman" w:hAnsi="Times New Roman" w:cs="Times New Roman"/>
                <w:lang w:val="en-US"/>
              </w:rPr>
              <w:t>Ezrin-radixin-</w:t>
            </w:r>
            <w:proofErr w:type="spellStart"/>
            <w:r w:rsidRPr="006E6A49">
              <w:rPr>
                <w:rFonts w:ascii="Times New Roman" w:hAnsi="Times New Roman" w:cs="Times New Roman"/>
                <w:lang w:val="en-US"/>
              </w:rPr>
              <w:t>moesin</w:t>
            </w:r>
            <w:proofErr w:type="spellEnd"/>
            <w:r w:rsidRPr="006E6A49">
              <w:rPr>
                <w:rFonts w:ascii="Times New Roman" w:hAnsi="Times New Roman" w:cs="Times New Roman"/>
                <w:lang w:val="en-US"/>
              </w:rPr>
              <w:t xml:space="preserve"> (ERM) family protein that connects the actin cytoskeleton to the plasma membrane and thereby regulates the structure and function of specific domains of the cell cortex</w:t>
            </w:r>
          </w:p>
        </w:tc>
        <w:tc>
          <w:tcPr>
            <w:tcW w:w="753" w:type="dxa"/>
          </w:tcPr>
          <w:p w14:paraId="1AE94068" w14:textId="77777777" w:rsidR="003546C3" w:rsidRPr="006E6A49" w:rsidRDefault="003546C3" w:rsidP="00F4500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E6A49">
              <w:rPr>
                <w:rFonts w:ascii="Times New Roman" w:hAnsi="Times New Roman" w:cs="Times New Roman"/>
              </w:rPr>
              <w:t>11</w:t>
            </w:r>
          </w:p>
        </w:tc>
      </w:tr>
      <w:tr w:rsidR="006E6A49" w:rsidRPr="006E6A49" w14:paraId="4C7A829F" w14:textId="77777777" w:rsidTr="008602E8">
        <w:tc>
          <w:tcPr>
            <w:tcW w:w="1060" w:type="dxa"/>
          </w:tcPr>
          <w:p w14:paraId="3C517DC1" w14:textId="77777777" w:rsidR="003546C3" w:rsidRPr="006E6A49" w:rsidRDefault="003546C3" w:rsidP="00F4500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E6A49">
              <w:rPr>
                <w:rFonts w:ascii="Times New Roman" w:hAnsi="Times New Roman" w:cs="Times New Roman"/>
              </w:rPr>
              <w:t>P51660</w:t>
            </w:r>
          </w:p>
        </w:tc>
        <w:tc>
          <w:tcPr>
            <w:tcW w:w="1458" w:type="dxa"/>
          </w:tcPr>
          <w:p w14:paraId="1D521E52" w14:textId="77777777" w:rsidR="003546C3" w:rsidRPr="006E6A49" w:rsidRDefault="003546C3" w:rsidP="00F4500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E6A49">
              <w:rPr>
                <w:rFonts w:ascii="Times New Roman" w:hAnsi="Times New Roman" w:cs="Times New Roman"/>
              </w:rPr>
              <w:t>MFE-2</w:t>
            </w:r>
          </w:p>
        </w:tc>
        <w:tc>
          <w:tcPr>
            <w:tcW w:w="6662" w:type="dxa"/>
          </w:tcPr>
          <w:p w14:paraId="7262007C" w14:textId="135800A0" w:rsidR="003546C3" w:rsidRPr="006E6A49" w:rsidRDefault="003546C3" w:rsidP="00F45000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E6A49">
              <w:rPr>
                <w:rFonts w:ascii="Times New Roman" w:hAnsi="Times New Roman" w:cs="Times New Roman"/>
                <w:lang w:val="en-US"/>
              </w:rPr>
              <w:t>Bifunctional enzyme acting on the peroxisomal beta-oxidation pathway for fatty acids</w:t>
            </w:r>
          </w:p>
        </w:tc>
        <w:tc>
          <w:tcPr>
            <w:tcW w:w="753" w:type="dxa"/>
          </w:tcPr>
          <w:p w14:paraId="34B986F0" w14:textId="77777777" w:rsidR="003546C3" w:rsidRPr="006E6A49" w:rsidRDefault="003546C3" w:rsidP="00F4500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E6A49">
              <w:rPr>
                <w:rFonts w:ascii="Times New Roman" w:hAnsi="Times New Roman" w:cs="Times New Roman"/>
              </w:rPr>
              <w:t>7</w:t>
            </w:r>
          </w:p>
        </w:tc>
      </w:tr>
      <w:tr w:rsidR="006E6A49" w:rsidRPr="006E6A49" w14:paraId="50FB3DFE" w14:textId="77777777" w:rsidTr="008602E8">
        <w:tc>
          <w:tcPr>
            <w:tcW w:w="1060" w:type="dxa"/>
          </w:tcPr>
          <w:p w14:paraId="12F1FB03" w14:textId="77777777" w:rsidR="003546C3" w:rsidRPr="006E6A49" w:rsidRDefault="003546C3" w:rsidP="00F4500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E6A49">
              <w:rPr>
                <w:rFonts w:ascii="Times New Roman" w:hAnsi="Times New Roman" w:cs="Times New Roman"/>
              </w:rPr>
              <w:t>Q8K297</w:t>
            </w:r>
          </w:p>
        </w:tc>
        <w:tc>
          <w:tcPr>
            <w:tcW w:w="1458" w:type="dxa"/>
          </w:tcPr>
          <w:p w14:paraId="68374F1F" w14:textId="77777777" w:rsidR="003546C3" w:rsidRPr="006E6A49" w:rsidRDefault="003546C3" w:rsidP="00F4500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E6A49">
              <w:rPr>
                <w:rFonts w:ascii="Times New Roman" w:hAnsi="Times New Roman" w:cs="Times New Roman"/>
              </w:rPr>
              <w:t>EC 2.4.1.50</w:t>
            </w:r>
          </w:p>
        </w:tc>
        <w:tc>
          <w:tcPr>
            <w:tcW w:w="6662" w:type="dxa"/>
          </w:tcPr>
          <w:p w14:paraId="2CE33879" w14:textId="321CAC7A" w:rsidR="003546C3" w:rsidRPr="006E6A49" w:rsidRDefault="003546C3" w:rsidP="00F45000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E6A49">
              <w:rPr>
                <w:rFonts w:ascii="Times New Roman" w:hAnsi="Times New Roman" w:cs="Times New Roman"/>
                <w:lang w:val="en-US"/>
              </w:rPr>
              <w:t>Beta-galactosyltransferase that transfers beta-galactose to hydroxylysine residues of type I collagen</w:t>
            </w:r>
          </w:p>
        </w:tc>
        <w:tc>
          <w:tcPr>
            <w:tcW w:w="753" w:type="dxa"/>
          </w:tcPr>
          <w:p w14:paraId="23FA3620" w14:textId="77777777" w:rsidR="003546C3" w:rsidRPr="006E6A49" w:rsidRDefault="003546C3" w:rsidP="00F4500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E6A49">
              <w:rPr>
                <w:rFonts w:ascii="Times New Roman" w:hAnsi="Times New Roman" w:cs="Times New Roman"/>
              </w:rPr>
              <w:t>6</w:t>
            </w:r>
          </w:p>
        </w:tc>
      </w:tr>
      <w:tr w:rsidR="006E6A49" w:rsidRPr="006E6A49" w14:paraId="483DBA27" w14:textId="77777777" w:rsidTr="008602E8">
        <w:trPr>
          <w:trHeight w:val="701"/>
        </w:trPr>
        <w:tc>
          <w:tcPr>
            <w:tcW w:w="1060" w:type="dxa"/>
          </w:tcPr>
          <w:p w14:paraId="51862758" w14:textId="77777777" w:rsidR="003546C3" w:rsidRPr="006E6A49" w:rsidRDefault="003546C3" w:rsidP="00F4500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E6A49">
              <w:rPr>
                <w:rFonts w:ascii="Times New Roman" w:hAnsi="Times New Roman" w:cs="Times New Roman"/>
              </w:rPr>
              <w:t>Q9JIG7</w:t>
            </w:r>
          </w:p>
        </w:tc>
        <w:tc>
          <w:tcPr>
            <w:tcW w:w="1458" w:type="dxa"/>
          </w:tcPr>
          <w:p w14:paraId="22A02E4B" w14:textId="77777777" w:rsidR="003546C3" w:rsidRPr="006E6A49" w:rsidRDefault="003546C3" w:rsidP="00F45000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E6A49">
              <w:rPr>
                <w:rFonts w:ascii="Times New Roman" w:hAnsi="Times New Roman" w:cs="Times New Roman"/>
              </w:rPr>
              <w:t>Coiled-coil</w:t>
            </w:r>
            <w:proofErr w:type="spellEnd"/>
            <w:r w:rsidRPr="006E6A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6A49">
              <w:rPr>
                <w:rFonts w:ascii="Times New Roman" w:hAnsi="Times New Roman" w:cs="Times New Roman"/>
              </w:rPr>
              <w:t>protein</w:t>
            </w:r>
            <w:proofErr w:type="spellEnd"/>
            <w:r w:rsidRPr="006E6A49">
              <w:rPr>
                <w:rFonts w:ascii="Times New Roman" w:hAnsi="Times New Roman" w:cs="Times New Roman"/>
              </w:rPr>
              <w:t xml:space="preserve"> 22 </w:t>
            </w:r>
          </w:p>
        </w:tc>
        <w:tc>
          <w:tcPr>
            <w:tcW w:w="6662" w:type="dxa"/>
          </w:tcPr>
          <w:p w14:paraId="761CA61F" w14:textId="1111A08F" w:rsidR="003546C3" w:rsidRPr="006E6A49" w:rsidRDefault="003546C3" w:rsidP="00F45000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E6A49">
              <w:rPr>
                <w:rFonts w:ascii="Times New Roman" w:hAnsi="Times New Roman" w:cs="Times New Roman"/>
                <w:lang w:val="en-US"/>
              </w:rPr>
              <w:t>Involved in regulation of NF-kappa-B signaling</w:t>
            </w:r>
          </w:p>
        </w:tc>
        <w:tc>
          <w:tcPr>
            <w:tcW w:w="753" w:type="dxa"/>
          </w:tcPr>
          <w:p w14:paraId="441DD9EA" w14:textId="77777777" w:rsidR="003546C3" w:rsidRPr="006E6A49" w:rsidRDefault="003546C3" w:rsidP="00F4500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E6A49">
              <w:rPr>
                <w:rFonts w:ascii="Times New Roman" w:hAnsi="Times New Roman" w:cs="Times New Roman"/>
              </w:rPr>
              <w:t>4</w:t>
            </w:r>
          </w:p>
        </w:tc>
      </w:tr>
      <w:tr w:rsidR="006E6A49" w:rsidRPr="006E6A49" w14:paraId="1AFE884F" w14:textId="77777777" w:rsidTr="008602E8">
        <w:tc>
          <w:tcPr>
            <w:tcW w:w="1060" w:type="dxa"/>
          </w:tcPr>
          <w:p w14:paraId="031B4356" w14:textId="77777777" w:rsidR="003546C3" w:rsidRPr="006E6A49" w:rsidRDefault="003546C3" w:rsidP="00F4500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E6A49">
              <w:rPr>
                <w:rFonts w:ascii="Times New Roman" w:hAnsi="Times New Roman" w:cs="Times New Roman"/>
              </w:rPr>
              <w:t>P38647</w:t>
            </w:r>
          </w:p>
        </w:tc>
        <w:tc>
          <w:tcPr>
            <w:tcW w:w="1458" w:type="dxa"/>
          </w:tcPr>
          <w:p w14:paraId="47F2F390" w14:textId="77777777" w:rsidR="003546C3" w:rsidRPr="006E6A49" w:rsidRDefault="003546C3" w:rsidP="00F4500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E6A49">
              <w:rPr>
                <w:rFonts w:ascii="Times New Roman" w:hAnsi="Times New Roman" w:cs="Times New Roman"/>
              </w:rPr>
              <w:t>GRP-75</w:t>
            </w:r>
          </w:p>
        </w:tc>
        <w:tc>
          <w:tcPr>
            <w:tcW w:w="6662" w:type="dxa"/>
          </w:tcPr>
          <w:p w14:paraId="4E76B36E" w14:textId="6C49586D" w:rsidR="003546C3" w:rsidRPr="006E6A49" w:rsidRDefault="003546C3" w:rsidP="00F45000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E6A49">
              <w:rPr>
                <w:rFonts w:ascii="Times New Roman" w:hAnsi="Times New Roman" w:cs="Times New Roman"/>
                <w:lang w:val="en-US"/>
              </w:rPr>
              <w:t>Chaperone protein which plays an important role in mitochondrial iron-sulfur cluster (ISC) biogenesis</w:t>
            </w:r>
          </w:p>
        </w:tc>
        <w:tc>
          <w:tcPr>
            <w:tcW w:w="753" w:type="dxa"/>
          </w:tcPr>
          <w:p w14:paraId="3ACE64D1" w14:textId="77777777" w:rsidR="003546C3" w:rsidRPr="006E6A49" w:rsidRDefault="003546C3" w:rsidP="00F4500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E6A49">
              <w:rPr>
                <w:rFonts w:ascii="Times New Roman" w:hAnsi="Times New Roman" w:cs="Times New Roman"/>
              </w:rPr>
              <w:t>3</w:t>
            </w:r>
          </w:p>
        </w:tc>
      </w:tr>
      <w:tr w:rsidR="006E6A49" w:rsidRPr="006E6A49" w14:paraId="198DF8CB" w14:textId="77777777" w:rsidTr="008602E8">
        <w:tc>
          <w:tcPr>
            <w:tcW w:w="1060" w:type="dxa"/>
          </w:tcPr>
          <w:p w14:paraId="31C00522" w14:textId="77777777" w:rsidR="003546C3" w:rsidRPr="006E6A49" w:rsidRDefault="003546C3" w:rsidP="00F4500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E6A49">
              <w:rPr>
                <w:rFonts w:ascii="Times New Roman" w:hAnsi="Times New Roman" w:cs="Times New Roman"/>
              </w:rPr>
              <w:t>Q07797</w:t>
            </w:r>
          </w:p>
        </w:tc>
        <w:tc>
          <w:tcPr>
            <w:tcW w:w="1458" w:type="dxa"/>
          </w:tcPr>
          <w:p w14:paraId="2E91B94D" w14:textId="77777777" w:rsidR="003546C3" w:rsidRPr="006E6A49" w:rsidRDefault="003546C3" w:rsidP="00F45000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6E6A49">
              <w:rPr>
                <w:rFonts w:ascii="Times New Roman" w:hAnsi="Times New Roman" w:cs="Times New Roman"/>
              </w:rPr>
              <w:t>CyCAP</w:t>
            </w:r>
            <w:proofErr w:type="spellEnd"/>
          </w:p>
        </w:tc>
        <w:tc>
          <w:tcPr>
            <w:tcW w:w="6662" w:type="dxa"/>
          </w:tcPr>
          <w:p w14:paraId="277E918C" w14:textId="462A5CB2" w:rsidR="003546C3" w:rsidRPr="006E6A49" w:rsidRDefault="003546C3" w:rsidP="00F45000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6E6A49">
              <w:rPr>
                <w:rFonts w:ascii="Times New Roman" w:hAnsi="Times New Roman" w:cs="Times New Roman"/>
                <w:lang w:val="en-US"/>
              </w:rPr>
              <w:t>Promotes integrin-mediated cell adhesion. May stimulate host defense against viruses and tumor cells</w:t>
            </w:r>
          </w:p>
        </w:tc>
        <w:tc>
          <w:tcPr>
            <w:tcW w:w="753" w:type="dxa"/>
          </w:tcPr>
          <w:p w14:paraId="3DA261C8" w14:textId="77777777" w:rsidR="003546C3" w:rsidRPr="006E6A49" w:rsidRDefault="003546C3" w:rsidP="00F45000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E6A49">
              <w:rPr>
                <w:rFonts w:ascii="Times New Roman" w:hAnsi="Times New Roman" w:cs="Times New Roman"/>
              </w:rPr>
              <w:t>3</w:t>
            </w:r>
          </w:p>
        </w:tc>
      </w:tr>
    </w:tbl>
    <w:p w14:paraId="768E53FE" w14:textId="77777777" w:rsidR="00440146" w:rsidRDefault="00440146" w:rsidP="00F45000">
      <w:pPr>
        <w:spacing w:after="0" w:line="480" w:lineRule="auto"/>
      </w:pPr>
    </w:p>
    <w:p w14:paraId="314DED41" w14:textId="3AAE3E7E" w:rsidR="00440146" w:rsidRPr="00693BB3" w:rsidRDefault="006F40EF" w:rsidP="00F45000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0EF">
        <w:rPr>
          <w:rFonts w:ascii="Times New Roman" w:hAnsi="Times New Roman" w:cs="Times New Roman"/>
          <w:sz w:val="24"/>
          <w:szCs w:val="24"/>
          <w:lang w:val="en-US"/>
        </w:rPr>
        <w:t>Supplementary table 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730D9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440146" w:rsidRPr="006E6A49">
        <w:rPr>
          <w:rFonts w:ascii="Times New Roman" w:hAnsi="Times New Roman" w:cs="Times New Roman"/>
          <w:sz w:val="24"/>
          <w:szCs w:val="24"/>
          <w:lang w:val="en-US"/>
        </w:rPr>
        <w:t>unction</w:t>
      </w:r>
      <w:r w:rsidR="00730D9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40146" w:rsidRPr="006E6A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0D97">
        <w:rPr>
          <w:rFonts w:ascii="Times New Roman" w:hAnsi="Times New Roman" w:cs="Times New Roman"/>
          <w:sz w:val="24"/>
          <w:szCs w:val="24"/>
          <w:lang w:val="en-US"/>
        </w:rPr>
        <w:t xml:space="preserve">of proteins </w:t>
      </w:r>
      <w:r w:rsidR="00440146" w:rsidRPr="006E6A49">
        <w:rPr>
          <w:rFonts w:ascii="Times New Roman" w:hAnsi="Times New Roman" w:cs="Times New Roman"/>
          <w:sz w:val="24"/>
          <w:szCs w:val="24"/>
          <w:lang w:val="en-US"/>
        </w:rPr>
        <w:t>with Peptide-Spectrum Matches (PSMs) ratios above 1 for LaLRR17/ BSA Data obtained by UNIPROT.</w:t>
      </w:r>
    </w:p>
    <w:sectPr w:rsidR="00440146" w:rsidRPr="00693BB3" w:rsidSect="000220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146"/>
    <w:rsid w:val="00022017"/>
    <w:rsid w:val="00167EBD"/>
    <w:rsid w:val="003546C3"/>
    <w:rsid w:val="00440146"/>
    <w:rsid w:val="00693BB3"/>
    <w:rsid w:val="006E6A49"/>
    <w:rsid w:val="006F40EF"/>
    <w:rsid w:val="00730D97"/>
    <w:rsid w:val="008602E8"/>
    <w:rsid w:val="00F4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5345D"/>
  <w15:docId w15:val="{202B7774-1261-4A94-A15A-02F44F02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0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40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0146"/>
    <w:rPr>
      <w:rFonts w:ascii="Tahoma" w:hAnsi="Tahoma" w:cs="Tahoma"/>
      <w:sz w:val="16"/>
      <w:szCs w:val="16"/>
    </w:rPr>
  </w:style>
  <w:style w:type="table" w:customStyle="1" w:styleId="TabeladeGradeClara1">
    <w:name w:val="Tabela de Grade Clara1"/>
    <w:basedOn w:val="Tabelanormal"/>
    <w:uiPriority w:val="40"/>
    <w:rsid w:val="0044014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</dc:creator>
  <cp:lastModifiedBy>Beatriz Stolf Carboni</cp:lastModifiedBy>
  <cp:revision>6</cp:revision>
  <dcterms:created xsi:type="dcterms:W3CDTF">2023-03-30T17:38:00Z</dcterms:created>
  <dcterms:modified xsi:type="dcterms:W3CDTF">2023-06-27T12:14:00Z</dcterms:modified>
</cp:coreProperties>
</file>