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4" w:rightFromText="144" w:horzAnchor="margin" w:tblpXSpec="right" w:tblpYSpec="top"/>
        <w:tblOverlap w:val="neve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1520"/>
      </w:tblGrid>
      <w:tr w:rsidR="004C416D" w:rsidRPr="00F36AE8">
        <w:tc>
          <w:tcPr>
            <w:tcW w:w="13968" w:type="dxa"/>
            <w:gridSpan w:val="2"/>
          </w:tcPr>
          <w:p w:rsidR="004C416D" w:rsidRPr="008C3D51" w:rsidRDefault="004C416D" w:rsidP="008C3D51">
            <w:pPr>
              <w:rPr>
                <w:rFonts w:ascii="Arial" w:hAnsi="Arial"/>
              </w:rPr>
            </w:pPr>
            <w:r w:rsidRPr="00E61071">
              <w:rPr>
                <w:rFonts w:ascii="Arial" w:hAnsi="Arial"/>
                <w:b/>
                <w:sz w:val="22"/>
                <w:szCs w:val="22"/>
              </w:rPr>
              <w:t>Appendix Table A1.</w:t>
            </w:r>
            <w:r w:rsidRPr="008C3D51">
              <w:rPr>
                <w:rFonts w:ascii="Arial" w:hAnsi="Arial"/>
                <w:sz w:val="22"/>
                <w:szCs w:val="22"/>
              </w:rPr>
              <w:t xml:space="preserve"> </w:t>
            </w:r>
            <w:r w:rsidRPr="00E61071">
              <w:rPr>
                <w:rFonts w:ascii="Arial" w:hAnsi="Arial"/>
                <w:i/>
                <w:sz w:val="22"/>
                <w:szCs w:val="22"/>
              </w:rPr>
              <w:t>Criteria used to define covariates</w:t>
            </w:r>
          </w:p>
        </w:tc>
      </w:tr>
      <w:tr w:rsidR="004C416D" w:rsidRPr="00F36AE8">
        <w:tc>
          <w:tcPr>
            <w:tcW w:w="2448" w:type="dxa"/>
            <w:shd w:val="clear" w:color="auto" w:fill="EEECE1"/>
          </w:tcPr>
          <w:p w:rsidR="004C416D" w:rsidRPr="008C3D51" w:rsidRDefault="004C416D" w:rsidP="008C3D51">
            <w:pPr>
              <w:rPr>
                <w:rFonts w:ascii="Arial" w:hAnsi="Arial"/>
              </w:rPr>
            </w:pPr>
            <w:r w:rsidRPr="008C3D51">
              <w:rPr>
                <w:rFonts w:ascii="Arial" w:hAnsi="Arial"/>
                <w:sz w:val="22"/>
                <w:szCs w:val="22"/>
              </w:rPr>
              <w:t>Covariate</w:t>
            </w:r>
          </w:p>
        </w:tc>
        <w:tc>
          <w:tcPr>
            <w:tcW w:w="11520" w:type="dxa"/>
            <w:shd w:val="clear" w:color="auto" w:fill="EEECE1"/>
          </w:tcPr>
          <w:p w:rsidR="004C416D" w:rsidRPr="008C3D51" w:rsidRDefault="004C416D" w:rsidP="008C3D51">
            <w:pPr>
              <w:rPr>
                <w:rFonts w:ascii="Arial" w:hAnsi="Arial"/>
              </w:rPr>
            </w:pPr>
            <w:r w:rsidRPr="008C3D51">
              <w:rPr>
                <w:rFonts w:ascii="Arial" w:hAnsi="Arial"/>
                <w:sz w:val="22"/>
                <w:szCs w:val="22"/>
              </w:rPr>
              <w:t>Parental alcohol-related problems (queried separately for biological mother and biological father)</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Section of interview</w:t>
            </w:r>
          </w:p>
        </w:tc>
        <w:tc>
          <w:tcPr>
            <w:tcW w:w="11520" w:type="dxa"/>
          </w:tcPr>
          <w:p w:rsidR="004C416D" w:rsidRPr="008C3D51" w:rsidRDefault="004C416D" w:rsidP="008C3D51">
            <w:pPr>
              <w:rPr>
                <w:rFonts w:ascii="Arial" w:hAnsi="Arial"/>
              </w:rPr>
            </w:pPr>
            <w:r w:rsidRPr="008C3D51">
              <w:rPr>
                <w:rFonts w:ascii="Arial" w:hAnsi="Arial"/>
                <w:sz w:val="22"/>
                <w:szCs w:val="22"/>
              </w:rPr>
              <w:t>Alcohol</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Endorsement of item 1 or 2 by either respondent or her sister (if included in the sample)</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Items</w:t>
            </w:r>
          </w:p>
        </w:tc>
        <w:tc>
          <w:tcPr>
            <w:tcW w:w="11520" w:type="dxa"/>
          </w:tcPr>
          <w:p w:rsidR="004C416D" w:rsidRPr="008C3D51" w:rsidRDefault="004C416D" w:rsidP="008C3D51">
            <w:pPr>
              <w:rPr>
                <w:rFonts w:ascii="Arial" w:hAnsi="Arial"/>
              </w:rPr>
            </w:pPr>
            <w:r w:rsidRPr="008C3D51">
              <w:rPr>
                <w:rFonts w:ascii="Arial" w:hAnsi="Arial"/>
                <w:sz w:val="22"/>
                <w:szCs w:val="22"/>
              </w:rPr>
              <w:t>1. Have you ever felt that your biological mother/father was an excessive drinker?</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2. Has drinking ever caused your biological mother/father to have problems with health, family, job or police, or other problems?</w:t>
            </w:r>
          </w:p>
        </w:tc>
      </w:tr>
      <w:tr w:rsidR="004C416D" w:rsidRPr="00F36AE8">
        <w:tc>
          <w:tcPr>
            <w:tcW w:w="2448" w:type="dxa"/>
            <w:shd w:val="clear" w:color="auto" w:fill="EEECE1"/>
          </w:tcPr>
          <w:p w:rsidR="004C416D" w:rsidRPr="008C3D51" w:rsidRDefault="004C416D" w:rsidP="008C3D51">
            <w:pPr>
              <w:rPr>
                <w:rFonts w:ascii="Arial" w:hAnsi="Arial"/>
              </w:rPr>
            </w:pPr>
            <w:r w:rsidRPr="008C3D51">
              <w:rPr>
                <w:rFonts w:ascii="Arial" w:hAnsi="Arial"/>
                <w:sz w:val="22"/>
                <w:szCs w:val="22"/>
              </w:rPr>
              <w:t>Covariate</w:t>
            </w:r>
          </w:p>
        </w:tc>
        <w:tc>
          <w:tcPr>
            <w:tcW w:w="11520" w:type="dxa"/>
            <w:shd w:val="clear" w:color="auto" w:fill="EEECE1"/>
          </w:tcPr>
          <w:p w:rsidR="004C416D" w:rsidRPr="008C3D51" w:rsidRDefault="004C416D" w:rsidP="008C3D51">
            <w:pPr>
              <w:rPr>
                <w:rFonts w:ascii="Arial" w:hAnsi="Arial"/>
              </w:rPr>
            </w:pPr>
            <w:r w:rsidRPr="008C3D51">
              <w:rPr>
                <w:rFonts w:ascii="Arial" w:hAnsi="Arial"/>
                <w:sz w:val="22"/>
                <w:szCs w:val="22"/>
              </w:rPr>
              <w:t>Childhood physical abuse or neglect (CPAN)</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Section of interview</w:t>
            </w:r>
          </w:p>
        </w:tc>
        <w:tc>
          <w:tcPr>
            <w:tcW w:w="11520" w:type="dxa"/>
          </w:tcPr>
          <w:p w:rsidR="004C416D" w:rsidRPr="008C3D51" w:rsidRDefault="004C416D" w:rsidP="008C3D51">
            <w:pPr>
              <w:rPr>
                <w:rFonts w:ascii="Arial" w:hAnsi="Arial"/>
              </w:rPr>
            </w:pPr>
            <w:r w:rsidRPr="008C3D51">
              <w:rPr>
                <w:rFonts w:ascii="Arial" w:hAnsi="Arial"/>
                <w:sz w:val="22"/>
                <w:szCs w:val="22"/>
              </w:rPr>
              <w:t>Parental Discipline and Early Childhood Experiences</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Endorsement of ‘often’ to items 1, 2, or 3 (queried separately for mother figure and father figure), ‘Yes’ to item 4, or either ‘Non-physical harsh’ or ‘Physical harsh’ to item 5</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Items</w:t>
            </w:r>
          </w:p>
        </w:tc>
        <w:tc>
          <w:tcPr>
            <w:tcW w:w="11520" w:type="dxa"/>
          </w:tcPr>
          <w:p w:rsidR="004C416D" w:rsidRPr="008C3D51" w:rsidRDefault="004C416D" w:rsidP="008C3D51">
            <w:pPr>
              <w:rPr>
                <w:rFonts w:ascii="Arial" w:hAnsi="Arial"/>
              </w:rPr>
            </w:pPr>
            <w:r w:rsidRPr="008C3D51">
              <w:rPr>
                <w:rFonts w:ascii="Arial" w:hAnsi="Arial"/>
                <w:sz w:val="22"/>
                <w:szCs w:val="22"/>
              </w:rPr>
              <w:t>When you were 6 to 13..</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1. When you did something wrong, how often were you hit with a belt or stick or something like that by your</w:t>
            </w:r>
          </w:p>
          <w:p w:rsidR="004C416D" w:rsidRPr="008C3D51" w:rsidRDefault="004C416D" w:rsidP="008C3D51">
            <w:pPr>
              <w:rPr>
                <w:rFonts w:ascii="Arial" w:hAnsi="Arial"/>
              </w:rPr>
            </w:pPr>
            <w:r w:rsidRPr="008C3D51">
              <w:rPr>
                <w:rFonts w:ascii="Arial" w:hAnsi="Arial"/>
                <w:sz w:val="22"/>
                <w:szCs w:val="22"/>
              </w:rPr>
              <w:t>mother figure/father figure?</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(MOFAM only)</w:t>
            </w:r>
          </w:p>
        </w:tc>
        <w:tc>
          <w:tcPr>
            <w:tcW w:w="11520" w:type="dxa"/>
          </w:tcPr>
          <w:p w:rsidR="004C416D" w:rsidRPr="008C3D51" w:rsidRDefault="004C416D" w:rsidP="008C3D51">
            <w:pPr>
              <w:rPr>
                <w:rFonts w:ascii="Arial" w:hAnsi="Arial"/>
              </w:rPr>
            </w:pPr>
            <w:r w:rsidRPr="008C3D51">
              <w:rPr>
                <w:rFonts w:ascii="Arial" w:hAnsi="Arial"/>
                <w:sz w:val="22"/>
                <w:szCs w:val="22"/>
              </w:rPr>
              <w:t xml:space="preserve">2. When you did something wrong, how often were you punched by your mother figure/father figure? </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3. How often did your mother figure/father figure punish you so hard that you hurt the next day?</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‘Yes’ to item 4:</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4. Were you ever physically injured or hurt on purpose by an adult (e.g., having broken bones or burns)?</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5. What was the usual way in which your parents punished or disciplined you?</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 xml:space="preserve">    Non-physical harsh (e.g., lock in closet, deprive of food)</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 xml:space="preserve">    Physical harsh (e.g., use weapon, kick)</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Section of interview</w:t>
            </w:r>
          </w:p>
        </w:tc>
        <w:tc>
          <w:tcPr>
            <w:tcW w:w="11520" w:type="dxa"/>
          </w:tcPr>
          <w:p w:rsidR="004C416D" w:rsidRPr="008C3D51" w:rsidRDefault="004C416D" w:rsidP="008C3D51">
            <w:pPr>
              <w:rPr>
                <w:rFonts w:ascii="Arial" w:hAnsi="Arial"/>
              </w:rPr>
            </w:pPr>
            <w:r w:rsidRPr="008C3D51">
              <w:rPr>
                <w:rFonts w:ascii="Arial" w:hAnsi="Arial"/>
                <w:sz w:val="22"/>
                <w:szCs w:val="22"/>
              </w:rPr>
              <w:t>Traumatic Events</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Items</w:t>
            </w:r>
          </w:p>
        </w:tc>
        <w:tc>
          <w:tcPr>
            <w:tcW w:w="11520" w:type="dxa"/>
          </w:tcPr>
          <w:p w:rsidR="004C416D" w:rsidRPr="008C3D51" w:rsidRDefault="004C416D" w:rsidP="008C3D51">
            <w:pPr>
              <w:rPr>
                <w:rFonts w:ascii="Arial" w:hAnsi="Arial"/>
              </w:rPr>
            </w:pPr>
            <w:r w:rsidRPr="008C3D51">
              <w:rPr>
                <w:rFonts w:ascii="Arial" w:hAnsi="Arial"/>
                <w:sz w:val="22"/>
                <w:szCs w:val="22"/>
              </w:rPr>
              <w:t>1. Physically abused as a child</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2. Seriously neglected as a child</w:t>
            </w:r>
          </w:p>
        </w:tc>
      </w:tr>
      <w:tr w:rsidR="004C416D" w:rsidRPr="00F36AE8">
        <w:tc>
          <w:tcPr>
            <w:tcW w:w="2448" w:type="dxa"/>
            <w:shd w:val="clear" w:color="auto" w:fill="EEECE1"/>
          </w:tcPr>
          <w:p w:rsidR="004C416D" w:rsidRPr="008C3D51" w:rsidRDefault="004C416D" w:rsidP="008C3D51">
            <w:pPr>
              <w:rPr>
                <w:rFonts w:ascii="Arial" w:hAnsi="Arial"/>
              </w:rPr>
            </w:pPr>
            <w:r w:rsidRPr="008C3D51">
              <w:rPr>
                <w:rFonts w:ascii="Arial" w:hAnsi="Arial"/>
                <w:sz w:val="22"/>
                <w:szCs w:val="22"/>
              </w:rPr>
              <w:t>Covariate</w:t>
            </w:r>
          </w:p>
        </w:tc>
        <w:tc>
          <w:tcPr>
            <w:tcW w:w="11520" w:type="dxa"/>
            <w:shd w:val="clear" w:color="auto" w:fill="EEECE1"/>
          </w:tcPr>
          <w:p w:rsidR="004C416D" w:rsidRPr="008C3D51" w:rsidRDefault="004C416D" w:rsidP="008C3D51">
            <w:pPr>
              <w:rPr>
                <w:rFonts w:ascii="Arial" w:hAnsi="Arial"/>
              </w:rPr>
            </w:pPr>
            <w:r w:rsidRPr="008C3D51">
              <w:rPr>
                <w:rFonts w:ascii="Arial" w:hAnsi="Arial"/>
                <w:sz w:val="22"/>
                <w:szCs w:val="22"/>
              </w:rPr>
              <w:t>Childhood sexual abuse (CSA)</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Section of interview</w:t>
            </w:r>
          </w:p>
        </w:tc>
        <w:tc>
          <w:tcPr>
            <w:tcW w:w="11520" w:type="dxa"/>
          </w:tcPr>
          <w:p w:rsidR="004C416D" w:rsidRPr="008C3D51" w:rsidRDefault="004C416D" w:rsidP="008C3D51">
            <w:pPr>
              <w:rPr>
                <w:rFonts w:ascii="Arial" w:hAnsi="Arial"/>
              </w:rPr>
            </w:pPr>
            <w:r w:rsidRPr="008C3D51">
              <w:rPr>
                <w:rFonts w:ascii="Arial" w:hAnsi="Arial"/>
                <w:sz w:val="22"/>
                <w:szCs w:val="22"/>
              </w:rPr>
              <w:t>Traumatic Events</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 xml:space="preserve">Endorsement of event 1 or 2, with reported age at first experience 15 years or younger </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Items</w:t>
            </w:r>
          </w:p>
        </w:tc>
        <w:tc>
          <w:tcPr>
            <w:tcW w:w="11520" w:type="dxa"/>
          </w:tcPr>
          <w:p w:rsidR="004C416D" w:rsidRPr="008C3D51" w:rsidRDefault="004C416D" w:rsidP="008C3D51">
            <w:pPr>
              <w:rPr>
                <w:rFonts w:ascii="Arial" w:hAnsi="Arial"/>
              </w:rPr>
            </w:pPr>
            <w:r w:rsidRPr="008C3D51">
              <w:rPr>
                <w:rFonts w:ascii="Arial" w:hAnsi="Arial"/>
                <w:sz w:val="22"/>
                <w:szCs w:val="22"/>
              </w:rPr>
              <w:t>1. Raped</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2. Sexually molested</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Section of interview</w:t>
            </w:r>
          </w:p>
        </w:tc>
        <w:tc>
          <w:tcPr>
            <w:tcW w:w="11520" w:type="dxa"/>
          </w:tcPr>
          <w:p w:rsidR="004C416D" w:rsidRPr="008C3D51" w:rsidRDefault="004C416D" w:rsidP="008C3D51">
            <w:pPr>
              <w:rPr>
                <w:rFonts w:ascii="Arial" w:hAnsi="Arial"/>
              </w:rPr>
            </w:pPr>
            <w:r w:rsidRPr="008C3D51">
              <w:rPr>
                <w:rFonts w:ascii="Arial" w:hAnsi="Arial"/>
                <w:sz w:val="22"/>
                <w:szCs w:val="22"/>
              </w:rPr>
              <w:t>Health Problems and Health Habits</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Endorsement of item, with reported age at first experience 15 years or younger</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Item</w:t>
            </w:r>
          </w:p>
        </w:tc>
        <w:tc>
          <w:tcPr>
            <w:tcW w:w="11520" w:type="dxa"/>
          </w:tcPr>
          <w:p w:rsidR="004C416D" w:rsidRPr="008C3D51" w:rsidRDefault="004C416D" w:rsidP="008C3D51">
            <w:pPr>
              <w:rPr>
                <w:rFonts w:ascii="Arial" w:hAnsi="Arial"/>
              </w:rPr>
            </w:pPr>
            <w:r w:rsidRPr="008C3D51">
              <w:rPr>
                <w:rFonts w:ascii="Arial" w:hAnsi="Arial"/>
                <w:sz w:val="22"/>
                <w:szCs w:val="22"/>
              </w:rPr>
              <w:t>Has anyone ever forced you to have sexual intercourse?</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Section of interview</w:t>
            </w:r>
          </w:p>
        </w:tc>
        <w:tc>
          <w:tcPr>
            <w:tcW w:w="11520" w:type="dxa"/>
          </w:tcPr>
          <w:p w:rsidR="004C416D" w:rsidRPr="008C3D51" w:rsidRDefault="004C416D" w:rsidP="008C3D51">
            <w:pPr>
              <w:rPr>
                <w:rFonts w:ascii="Arial" w:hAnsi="Arial"/>
              </w:rPr>
            </w:pPr>
            <w:r w:rsidRPr="008C3D51">
              <w:rPr>
                <w:rFonts w:ascii="Arial" w:hAnsi="Arial"/>
                <w:sz w:val="22"/>
                <w:szCs w:val="22"/>
              </w:rPr>
              <w:t>Parental Discipline and Early Childhood Experiences</w:t>
            </w:r>
          </w:p>
        </w:tc>
      </w:tr>
      <w:tr w:rsidR="004C416D" w:rsidRPr="00F36AE8">
        <w:tc>
          <w:tcPr>
            <w:tcW w:w="2448" w:type="dxa"/>
          </w:tcPr>
          <w:p w:rsidR="004C416D" w:rsidRPr="008C3D51" w:rsidRDefault="004C416D" w:rsidP="008C3D51">
            <w:pPr>
              <w:rPr>
                <w:rFonts w:ascii="Arial" w:hAnsi="Arial"/>
              </w:rPr>
            </w:pPr>
            <w:r w:rsidRPr="008C3D51">
              <w:rPr>
                <w:rFonts w:ascii="Arial" w:hAnsi="Arial"/>
                <w:sz w:val="22"/>
                <w:szCs w:val="22"/>
              </w:rPr>
              <w:t>Items</w:t>
            </w:r>
          </w:p>
        </w:tc>
        <w:tc>
          <w:tcPr>
            <w:tcW w:w="11520" w:type="dxa"/>
          </w:tcPr>
          <w:p w:rsidR="004C416D" w:rsidRPr="008C3D51" w:rsidRDefault="004C416D" w:rsidP="008C3D51">
            <w:pPr>
              <w:rPr>
                <w:rFonts w:ascii="Arial" w:hAnsi="Arial"/>
              </w:rPr>
            </w:pPr>
            <w:r w:rsidRPr="008C3D51">
              <w:rPr>
                <w:rFonts w:ascii="Arial" w:hAnsi="Arial"/>
                <w:sz w:val="22"/>
                <w:szCs w:val="22"/>
              </w:rPr>
              <w:t>1. Before you turned 16, was there any forced sexual contact between you and any family member like a parent or step-parent, grandfather, etc? By sexual contact I mean their touching your sexual parts, your touching their sexual parts or intercourse.</w:t>
            </w:r>
          </w:p>
        </w:tc>
      </w:tr>
      <w:tr w:rsidR="004C416D" w:rsidRPr="00F36AE8">
        <w:tc>
          <w:tcPr>
            <w:tcW w:w="2448" w:type="dxa"/>
          </w:tcPr>
          <w:p w:rsidR="004C416D" w:rsidRPr="008C3D51" w:rsidRDefault="004C416D" w:rsidP="008C3D51">
            <w:pPr>
              <w:rPr>
                <w:rFonts w:ascii="Arial" w:hAnsi="Arial"/>
                <w:b/>
                <w:bCs/>
              </w:rPr>
            </w:pPr>
          </w:p>
        </w:tc>
        <w:tc>
          <w:tcPr>
            <w:tcW w:w="11520" w:type="dxa"/>
          </w:tcPr>
          <w:p w:rsidR="004C416D" w:rsidRPr="008C3D51" w:rsidRDefault="004C416D" w:rsidP="008C3D51">
            <w:pPr>
              <w:rPr>
                <w:rFonts w:ascii="Arial" w:hAnsi="Arial"/>
              </w:rPr>
            </w:pPr>
            <w:r w:rsidRPr="008C3D51">
              <w:rPr>
                <w:rFonts w:ascii="Arial" w:hAnsi="Arial"/>
                <w:sz w:val="22"/>
                <w:szCs w:val="22"/>
              </w:rPr>
              <w:t xml:space="preserve">2. Before you turned 16, was there any forced sexual contact between you and anyone who was 5 or more years older than you (other than a family member)? </w:t>
            </w:r>
          </w:p>
        </w:tc>
      </w:tr>
      <w:tr w:rsidR="004C416D" w:rsidRPr="00F36AE8">
        <w:tc>
          <w:tcPr>
            <w:tcW w:w="2448" w:type="dxa"/>
            <w:shd w:val="clear" w:color="auto" w:fill="EEECE1"/>
          </w:tcPr>
          <w:p w:rsidR="004C416D" w:rsidRPr="008C3D51" w:rsidRDefault="004C416D" w:rsidP="008C3D51">
            <w:pPr>
              <w:rPr>
                <w:rFonts w:ascii="Arial" w:hAnsi="Arial"/>
              </w:rPr>
            </w:pPr>
            <w:r w:rsidRPr="008C3D51">
              <w:rPr>
                <w:rFonts w:ascii="Arial" w:hAnsi="Arial"/>
                <w:sz w:val="22"/>
                <w:szCs w:val="22"/>
              </w:rPr>
              <w:t>Covariate</w:t>
            </w:r>
          </w:p>
        </w:tc>
        <w:tc>
          <w:tcPr>
            <w:tcW w:w="11520" w:type="dxa"/>
            <w:shd w:val="clear" w:color="auto" w:fill="EEECE1"/>
          </w:tcPr>
          <w:p w:rsidR="004C416D" w:rsidRPr="008C3D51" w:rsidRDefault="004C416D" w:rsidP="008C3D51">
            <w:pPr>
              <w:rPr>
                <w:rFonts w:ascii="Arial" w:hAnsi="Arial"/>
              </w:rPr>
            </w:pPr>
            <w:r w:rsidRPr="008C3D51">
              <w:rPr>
                <w:rFonts w:ascii="Arial" w:hAnsi="Arial"/>
                <w:sz w:val="22"/>
                <w:szCs w:val="22"/>
              </w:rPr>
              <w:t>Conduct disorder</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DSM-IV diagnostic criteria</w:t>
            </w:r>
          </w:p>
        </w:tc>
      </w:tr>
      <w:tr w:rsidR="004C416D" w:rsidRPr="00F36AE8">
        <w:tc>
          <w:tcPr>
            <w:tcW w:w="2448" w:type="dxa"/>
            <w:shd w:val="clear" w:color="auto" w:fill="EEECE1"/>
          </w:tcPr>
          <w:p w:rsidR="004C416D" w:rsidRPr="008C3D51" w:rsidRDefault="004C416D" w:rsidP="008C3D51">
            <w:pPr>
              <w:rPr>
                <w:rFonts w:ascii="Arial" w:hAnsi="Arial"/>
              </w:rPr>
            </w:pPr>
            <w:r w:rsidRPr="008C3D51">
              <w:rPr>
                <w:rFonts w:ascii="Arial" w:hAnsi="Arial"/>
                <w:sz w:val="22"/>
                <w:szCs w:val="22"/>
              </w:rPr>
              <w:t>Covariate</w:t>
            </w:r>
          </w:p>
        </w:tc>
        <w:tc>
          <w:tcPr>
            <w:tcW w:w="11520" w:type="dxa"/>
            <w:shd w:val="clear" w:color="auto" w:fill="EEECE1"/>
          </w:tcPr>
          <w:p w:rsidR="004C416D" w:rsidRPr="008C3D51" w:rsidRDefault="004C416D" w:rsidP="008C3D51">
            <w:pPr>
              <w:rPr>
                <w:rFonts w:ascii="Arial" w:hAnsi="Arial"/>
              </w:rPr>
            </w:pPr>
            <w:r w:rsidRPr="008C3D51">
              <w:rPr>
                <w:rFonts w:ascii="Arial" w:hAnsi="Arial"/>
                <w:sz w:val="22"/>
                <w:szCs w:val="22"/>
              </w:rPr>
              <w:t>Major depressive disorder</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DSM-IV diagnostic criteria</w:t>
            </w:r>
          </w:p>
        </w:tc>
      </w:tr>
      <w:tr w:rsidR="004C416D" w:rsidRPr="00F36AE8">
        <w:tc>
          <w:tcPr>
            <w:tcW w:w="2448" w:type="dxa"/>
            <w:shd w:val="clear" w:color="auto" w:fill="EEECE1"/>
          </w:tcPr>
          <w:p w:rsidR="004C416D" w:rsidRPr="008C3D51" w:rsidRDefault="004C416D" w:rsidP="008C3D51">
            <w:pPr>
              <w:rPr>
                <w:rFonts w:ascii="Arial" w:hAnsi="Arial"/>
              </w:rPr>
            </w:pPr>
            <w:r w:rsidRPr="008C3D51">
              <w:rPr>
                <w:rFonts w:ascii="Arial" w:hAnsi="Arial"/>
                <w:sz w:val="22"/>
                <w:szCs w:val="22"/>
              </w:rPr>
              <w:t>Covariate</w:t>
            </w:r>
          </w:p>
        </w:tc>
        <w:tc>
          <w:tcPr>
            <w:tcW w:w="11520" w:type="dxa"/>
            <w:shd w:val="clear" w:color="auto" w:fill="EEECE1"/>
          </w:tcPr>
          <w:p w:rsidR="004C416D" w:rsidRPr="008C3D51" w:rsidRDefault="004C416D" w:rsidP="008C3D51">
            <w:pPr>
              <w:rPr>
                <w:rFonts w:ascii="Arial" w:hAnsi="Arial"/>
              </w:rPr>
            </w:pPr>
            <w:r w:rsidRPr="008C3D51">
              <w:rPr>
                <w:rFonts w:ascii="Arial" w:hAnsi="Arial"/>
                <w:sz w:val="22"/>
                <w:szCs w:val="22"/>
              </w:rPr>
              <w:t>Regular smoking</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Smoking greater than 20 cigarettes (lifetime) and smoking at least once a week for 2 months.</w:t>
            </w:r>
          </w:p>
        </w:tc>
      </w:tr>
      <w:tr w:rsidR="004C416D" w:rsidRPr="00F36AE8">
        <w:tc>
          <w:tcPr>
            <w:tcW w:w="2448" w:type="dxa"/>
          </w:tcPr>
          <w:p w:rsidR="004C416D" w:rsidRPr="008C3D51" w:rsidRDefault="004C416D" w:rsidP="008C3D51">
            <w:pPr>
              <w:rPr>
                <w:rFonts w:ascii="Arial" w:hAnsi="Arial"/>
              </w:rPr>
            </w:pPr>
          </w:p>
        </w:tc>
        <w:tc>
          <w:tcPr>
            <w:tcW w:w="11520" w:type="dxa"/>
          </w:tcPr>
          <w:p w:rsidR="004C416D" w:rsidRPr="008C3D51" w:rsidRDefault="004C416D" w:rsidP="008C3D51">
            <w:pPr>
              <w:rPr>
                <w:rFonts w:ascii="Arial" w:hAnsi="Arial"/>
              </w:rPr>
            </w:pPr>
            <w:r w:rsidRPr="008C3D51">
              <w:rPr>
                <w:rFonts w:ascii="Arial" w:hAnsi="Arial"/>
                <w:sz w:val="22"/>
                <w:szCs w:val="22"/>
              </w:rPr>
              <w:t>A lower threshold than the standard 100 cigarettes used with adult samples was chosen given the substantial number of participants who were under the age of 18 when smoking behaviors were first assessed. This intensity of smoking is associated with loss of control over smoking and nicotine dependence in young smokers [DiFranza et al., 2007].</w:t>
            </w:r>
          </w:p>
        </w:tc>
      </w:tr>
    </w:tbl>
    <w:p w:rsidR="004C416D" w:rsidRPr="00F36AE8" w:rsidRDefault="004C416D" w:rsidP="003F4CF5">
      <w:pPr>
        <w:rPr>
          <w:rFonts w:ascii="Arial" w:hAnsi="Arial"/>
          <w:sz w:val="22"/>
          <w:szCs w:val="22"/>
        </w:rPr>
      </w:pPr>
    </w:p>
    <w:p w:rsidR="004C416D" w:rsidRDefault="004C416D">
      <w:pPr>
        <w:rPr>
          <w:rFonts w:ascii="Arial" w:hAnsi="Arial"/>
          <w:sz w:val="22"/>
          <w:szCs w:val="22"/>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0"/>
        <w:gridCol w:w="1633"/>
        <w:gridCol w:w="1152"/>
        <w:gridCol w:w="1044"/>
        <w:gridCol w:w="1103"/>
        <w:gridCol w:w="1450"/>
        <w:gridCol w:w="1036"/>
        <w:gridCol w:w="1327"/>
        <w:gridCol w:w="1224"/>
        <w:gridCol w:w="959"/>
        <w:gridCol w:w="918"/>
      </w:tblGrid>
      <w:tr w:rsidR="004C416D" w:rsidRPr="000C32F7">
        <w:trPr>
          <w:trHeight w:val="576"/>
        </w:trPr>
        <w:tc>
          <w:tcPr>
            <w:tcW w:w="13176" w:type="dxa"/>
            <w:gridSpan w:val="11"/>
            <w:vAlign w:val="center"/>
          </w:tcPr>
          <w:p w:rsidR="004C416D" w:rsidRPr="008C3D51" w:rsidRDefault="004C416D" w:rsidP="000C32F7">
            <w:pPr>
              <w:rPr>
                <w:rFonts w:ascii="Arial" w:hAnsi="Arial"/>
              </w:rPr>
            </w:pPr>
            <w:r w:rsidRPr="00E61071">
              <w:rPr>
                <w:rFonts w:ascii="Arial" w:hAnsi="Arial"/>
                <w:b/>
                <w:sz w:val="22"/>
                <w:szCs w:val="22"/>
              </w:rPr>
              <w:t>Appendix Table A2</w:t>
            </w:r>
            <w:r w:rsidRPr="008C3D51">
              <w:rPr>
                <w:rFonts w:ascii="Arial" w:hAnsi="Arial"/>
                <w:sz w:val="22"/>
                <w:szCs w:val="22"/>
              </w:rPr>
              <w:t xml:space="preserve">. </w:t>
            </w:r>
            <w:r w:rsidRPr="00E61071">
              <w:rPr>
                <w:rFonts w:ascii="Arial" w:hAnsi="Arial"/>
                <w:i/>
                <w:sz w:val="22"/>
                <w:szCs w:val="22"/>
              </w:rPr>
              <w:t>Prevalence of alcohol and cannabis use disorder symptoms and rate of transition from initiation to ons</w:t>
            </w:r>
            <w:bookmarkStart w:id="0" w:name="_GoBack"/>
            <w:bookmarkEnd w:id="0"/>
            <w:r w:rsidRPr="00E61071">
              <w:rPr>
                <w:rFonts w:ascii="Arial" w:hAnsi="Arial"/>
                <w:i/>
                <w:sz w:val="22"/>
                <w:szCs w:val="22"/>
              </w:rPr>
              <w:t>et of first symptom by ethnicity and order of initiation</w:t>
            </w:r>
          </w:p>
        </w:tc>
      </w:tr>
      <w:tr w:rsidR="004C416D" w:rsidRPr="000C32F7">
        <w:trPr>
          <w:trHeight w:val="576"/>
        </w:trPr>
        <w:tc>
          <w:tcPr>
            <w:tcW w:w="1330" w:type="dxa"/>
            <w:vMerge w:val="restart"/>
            <w:vAlign w:val="center"/>
          </w:tcPr>
          <w:p w:rsidR="004C416D" w:rsidRPr="008C3D51" w:rsidRDefault="004C416D" w:rsidP="000C32F7">
            <w:pPr>
              <w:rPr>
                <w:rFonts w:ascii="Arial" w:hAnsi="Arial"/>
                <w:b/>
                <w:bCs/>
              </w:rPr>
            </w:pPr>
            <w:r w:rsidRPr="008C3D51">
              <w:rPr>
                <w:rFonts w:ascii="Arial" w:hAnsi="Arial"/>
                <w:b/>
                <w:bCs/>
                <w:sz w:val="22"/>
                <w:szCs w:val="22"/>
              </w:rPr>
              <w:t>Substance</w:t>
            </w:r>
          </w:p>
        </w:tc>
        <w:tc>
          <w:tcPr>
            <w:tcW w:w="2785" w:type="dxa"/>
            <w:gridSpan w:val="2"/>
            <w:vMerge w:val="restart"/>
            <w:vAlign w:val="center"/>
          </w:tcPr>
          <w:p w:rsidR="004C416D" w:rsidRPr="008C3D51" w:rsidRDefault="004C416D" w:rsidP="008C3D51">
            <w:pPr>
              <w:jc w:val="center"/>
              <w:rPr>
                <w:rFonts w:ascii="Arial" w:hAnsi="Arial"/>
              </w:rPr>
            </w:pPr>
          </w:p>
        </w:tc>
        <w:tc>
          <w:tcPr>
            <w:tcW w:w="2147" w:type="dxa"/>
            <w:gridSpan w:val="2"/>
            <w:tcBorders>
              <w:right w:val="single" w:sz="18" w:space="0" w:color="auto"/>
            </w:tcBorders>
            <w:shd w:val="clear" w:color="auto" w:fill="EEECE1"/>
            <w:vAlign w:val="center"/>
          </w:tcPr>
          <w:p w:rsidR="004C416D" w:rsidRPr="008C3D51" w:rsidRDefault="004C416D" w:rsidP="008C3D51">
            <w:pPr>
              <w:jc w:val="center"/>
              <w:rPr>
                <w:rFonts w:ascii="Arial" w:hAnsi="Arial"/>
                <w:b/>
                <w:bCs/>
              </w:rPr>
            </w:pPr>
            <w:r w:rsidRPr="008C3D51">
              <w:rPr>
                <w:rFonts w:ascii="Arial" w:hAnsi="Arial"/>
                <w:b/>
                <w:bCs/>
                <w:sz w:val="22"/>
                <w:szCs w:val="22"/>
              </w:rPr>
              <w:t>Ethnicity</w:t>
            </w:r>
          </w:p>
        </w:tc>
        <w:tc>
          <w:tcPr>
            <w:tcW w:w="6914" w:type="dxa"/>
            <w:gridSpan w:val="6"/>
            <w:tcBorders>
              <w:left w:val="single" w:sz="18" w:space="0" w:color="auto"/>
            </w:tcBorders>
            <w:shd w:val="clear" w:color="auto" w:fill="EEECE1"/>
            <w:vAlign w:val="center"/>
          </w:tcPr>
          <w:p w:rsidR="004C416D" w:rsidRPr="008C3D51" w:rsidRDefault="004C416D" w:rsidP="008C3D51">
            <w:pPr>
              <w:jc w:val="center"/>
              <w:rPr>
                <w:rFonts w:ascii="Arial" w:hAnsi="Arial"/>
                <w:b/>
                <w:bCs/>
              </w:rPr>
            </w:pPr>
            <w:r w:rsidRPr="008C3D51">
              <w:rPr>
                <w:rFonts w:ascii="Arial" w:hAnsi="Arial"/>
                <w:b/>
                <w:bCs/>
                <w:sz w:val="22"/>
                <w:szCs w:val="22"/>
              </w:rPr>
              <w:t>Order of initiation</w:t>
            </w:r>
          </w:p>
        </w:tc>
      </w:tr>
      <w:tr w:rsidR="004C416D" w:rsidRPr="000C32F7">
        <w:trPr>
          <w:trHeight w:val="576"/>
        </w:trPr>
        <w:tc>
          <w:tcPr>
            <w:tcW w:w="1330" w:type="dxa"/>
            <w:vMerge/>
            <w:vAlign w:val="center"/>
          </w:tcPr>
          <w:p w:rsidR="004C416D" w:rsidRPr="008C3D51" w:rsidRDefault="004C416D" w:rsidP="000C32F7">
            <w:pPr>
              <w:rPr>
                <w:rFonts w:ascii="Arial" w:hAnsi="Arial"/>
              </w:rPr>
            </w:pPr>
          </w:p>
        </w:tc>
        <w:tc>
          <w:tcPr>
            <w:tcW w:w="2785" w:type="dxa"/>
            <w:gridSpan w:val="2"/>
            <w:vMerge/>
            <w:vAlign w:val="center"/>
          </w:tcPr>
          <w:p w:rsidR="004C416D" w:rsidRPr="008C3D51" w:rsidRDefault="004C416D" w:rsidP="008C3D51">
            <w:pPr>
              <w:jc w:val="center"/>
              <w:rPr>
                <w:rFonts w:ascii="Arial" w:hAnsi="Arial"/>
              </w:rPr>
            </w:pP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AA</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EA</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Cannabis 1</w:t>
            </w:r>
            <w:r w:rsidRPr="008C3D51">
              <w:rPr>
                <w:rFonts w:ascii="Arial" w:hAnsi="Arial"/>
                <w:sz w:val="22"/>
                <w:szCs w:val="22"/>
                <w:vertAlign w:val="superscript"/>
              </w:rPr>
              <w:t>st</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Same age</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Alcohol 1</w:t>
            </w:r>
            <w:r w:rsidRPr="008C3D51">
              <w:rPr>
                <w:rFonts w:ascii="Arial" w:hAnsi="Arial"/>
                <w:sz w:val="22"/>
                <w:szCs w:val="22"/>
                <w:vertAlign w:val="superscript"/>
              </w:rPr>
              <w:t>st</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Cannabis</w:t>
            </w:r>
          </w:p>
          <w:p w:rsidR="004C416D" w:rsidRPr="008C3D51" w:rsidRDefault="004C416D" w:rsidP="008C3D51">
            <w:pPr>
              <w:jc w:val="center"/>
              <w:rPr>
                <w:rFonts w:ascii="Arial" w:hAnsi="Arial"/>
              </w:rPr>
            </w:pPr>
            <w:r w:rsidRPr="008C3D51">
              <w:rPr>
                <w:rFonts w:ascii="Arial" w:hAnsi="Arial"/>
                <w:sz w:val="22"/>
                <w:szCs w:val="22"/>
              </w:rPr>
              <w:t>only</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Alcohol only</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Any</w:t>
            </w:r>
          </w:p>
        </w:tc>
      </w:tr>
      <w:tr w:rsidR="004C416D" w:rsidRPr="000C32F7">
        <w:trPr>
          <w:trHeight w:val="576"/>
        </w:trPr>
        <w:tc>
          <w:tcPr>
            <w:tcW w:w="1330" w:type="dxa"/>
            <w:vMerge w:val="restart"/>
            <w:vAlign w:val="center"/>
          </w:tcPr>
          <w:p w:rsidR="004C416D" w:rsidRPr="008C3D51" w:rsidRDefault="004C416D" w:rsidP="000C32F7">
            <w:pPr>
              <w:rPr>
                <w:rFonts w:ascii="Arial" w:hAnsi="Arial"/>
              </w:rPr>
            </w:pPr>
            <w:r w:rsidRPr="008C3D51">
              <w:rPr>
                <w:rFonts w:ascii="Arial" w:hAnsi="Arial"/>
                <w:sz w:val="22"/>
                <w:szCs w:val="22"/>
              </w:rPr>
              <w:t>Cannabis</w:t>
            </w:r>
          </w:p>
        </w:tc>
        <w:tc>
          <w:tcPr>
            <w:tcW w:w="1633" w:type="dxa"/>
            <w:shd w:val="clear" w:color="auto" w:fill="EEECE1"/>
            <w:vAlign w:val="center"/>
          </w:tcPr>
          <w:p w:rsidR="004C416D" w:rsidRPr="008C3D51" w:rsidRDefault="004C416D" w:rsidP="008C3D51">
            <w:pPr>
              <w:ind w:right="-136"/>
              <w:jc w:val="center"/>
              <w:rPr>
                <w:rFonts w:ascii="Arial" w:hAnsi="Arial"/>
              </w:rPr>
            </w:pPr>
            <w:r w:rsidRPr="008C3D51">
              <w:rPr>
                <w:rFonts w:ascii="Arial" w:hAnsi="Arial"/>
                <w:sz w:val="22"/>
                <w:szCs w:val="22"/>
              </w:rPr>
              <w:t>Ever use</w:t>
            </w:r>
          </w:p>
        </w:tc>
        <w:tc>
          <w:tcPr>
            <w:tcW w:w="1152" w:type="dxa"/>
            <w:shd w:val="clear" w:color="auto" w:fill="EEECE1"/>
            <w:vAlign w:val="center"/>
          </w:tcPr>
          <w:p w:rsidR="004C416D" w:rsidRPr="008C3D51" w:rsidRDefault="004C416D" w:rsidP="008C3D51">
            <w:pPr>
              <w:jc w:val="center"/>
              <w:rPr>
                <w:rFonts w:ascii="Arial" w:hAnsi="Arial"/>
              </w:rPr>
            </w:pPr>
          </w:p>
        </w:tc>
        <w:tc>
          <w:tcPr>
            <w:tcW w:w="1044" w:type="dxa"/>
            <w:shd w:val="clear" w:color="auto" w:fill="EEECE1"/>
            <w:vAlign w:val="center"/>
          </w:tcPr>
          <w:p w:rsidR="004C416D" w:rsidRPr="008C3D51" w:rsidRDefault="004C416D" w:rsidP="008C3D51">
            <w:pPr>
              <w:jc w:val="center"/>
              <w:rPr>
                <w:rFonts w:ascii="Arial" w:hAnsi="Arial"/>
              </w:rPr>
            </w:pPr>
            <w:r w:rsidRPr="008C3D51">
              <w:rPr>
                <w:rFonts w:ascii="Arial" w:hAnsi="Arial"/>
                <w:sz w:val="22"/>
                <w:szCs w:val="22"/>
              </w:rPr>
              <w:t>49.7%</w:t>
            </w:r>
          </w:p>
          <w:p w:rsidR="004C416D" w:rsidRPr="008C3D51" w:rsidRDefault="004C416D" w:rsidP="008C3D51">
            <w:pPr>
              <w:jc w:val="center"/>
              <w:rPr>
                <w:rFonts w:ascii="Arial" w:hAnsi="Arial"/>
              </w:rPr>
            </w:pPr>
            <w:r w:rsidRPr="008C3D51">
              <w:rPr>
                <w:rFonts w:ascii="Arial" w:hAnsi="Arial"/>
                <w:sz w:val="22"/>
                <w:szCs w:val="22"/>
              </w:rPr>
              <w:t>(n=369)</w:t>
            </w:r>
          </w:p>
        </w:tc>
        <w:tc>
          <w:tcPr>
            <w:tcW w:w="1103" w:type="dxa"/>
            <w:tcBorders>
              <w:right w:val="single" w:sz="18" w:space="0" w:color="auto"/>
            </w:tcBorders>
            <w:shd w:val="clear" w:color="auto" w:fill="EEECE1"/>
            <w:vAlign w:val="center"/>
          </w:tcPr>
          <w:p w:rsidR="004C416D" w:rsidRPr="008C3D51" w:rsidRDefault="004C416D" w:rsidP="008C3D51">
            <w:pPr>
              <w:jc w:val="center"/>
              <w:rPr>
                <w:rFonts w:ascii="Arial" w:hAnsi="Arial"/>
              </w:rPr>
            </w:pPr>
            <w:r w:rsidRPr="008C3D51">
              <w:rPr>
                <w:rFonts w:ascii="Arial" w:hAnsi="Arial"/>
                <w:sz w:val="22"/>
                <w:szCs w:val="22"/>
              </w:rPr>
              <w:t>44.4%</w:t>
            </w:r>
          </w:p>
          <w:p w:rsidR="004C416D" w:rsidRPr="008C3D51" w:rsidRDefault="004C416D" w:rsidP="008C3D51">
            <w:pPr>
              <w:jc w:val="center"/>
              <w:rPr>
                <w:rFonts w:ascii="Arial" w:hAnsi="Arial"/>
              </w:rPr>
            </w:pPr>
            <w:r w:rsidRPr="008C3D51">
              <w:rPr>
                <w:rFonts w:ascii="Arial" w:hAnsi="Arial"/>
                <w:sz w:val="22"/>
                <w:szCs w:val="22"/>
              </w:rPr>
              <w:t>(n=1491)</w:t>
            </w:r>
          </w:p>
        </w:tc>
        <w:tc>
          <w:tcPr>
            <w:tcW w:w="1450" w:type="dxa"/>
            <w:tcBorders>
              <w:left w:val="single" w:sz="18" w:space="0" w:color="auto"/>
            </w:tcBorders>
            <w:shd w:val="clear" w:color="auto" w:fill="EEECE1"/>
            <w:vAlign w:val="center"/>
          </w:tcPr>
          <w:p w:rsidR="004C416D" w:rsidRPr="008C3D51" w:rsidRDefault="004C416D" w:rsidP="008C3D51">
            <w:pPr>
              <w:jc w:val="center"/>
              <w:rPr>
                <w:rFonts w:ascii="Arial" w:hAnsi="Arial"/>
              </w:rPr>
            </w:pPr>
          </w:p>
        </w:tc>
        <w:tc>
          <w:tcPr>
            <w:tcW w:w="1036" w:type="dxa"/>
            <w:shd w:val="clear" w:color="auto" w:fill="EEECE1"/>
            <w:vAlign w:val="center"/>
          </w:tcPr>
          <w:p w:rsidR="004C416D" w:rsidRPr="008C3D51" w:rsidRDefault="004C416D" w:rsidP="008C3D51">
            <w:pPr>
              <w:jc w:val="center"/>
              <w:rPr>
                <w:rFonts w:ascii="Arial" w:hAnsi="Arial"/>
              </w:rPr>
            </w:pPr>
          </w:p>
        </w:tc>
        <w:tc>
          <w:tcPr>
            <w:tcW w:w="1327" w:type="dxa"/>
            <w:shd w:val="clear" w:color="auto" w:fill="EEECE1"/>
            <w:vAlign w:val="center"/>
          </w:tcPr>
          <w:p w:rsidR="004C416D" w:rsidRPr="008C3D51" w:rsidRDefault="004C416D" w:rsidP="008C3D51">
            <w:pPr>
              <w:jc w:val="center"/>
              <w:rPr>
                <w:rFonts w:ascii="Arial" w:hAnsi="Arial"/>
              </w:rPr>
            </w:pPr>
          </w:p>
        </w:tc>
        <w:tc>
          <w:tcPr>
            <w:tcW w:w="1224" w:type="dxa"/>
            <w:shd w:val="clear" w:color="auto" w:fill="EEECE1"/>
            <w:vAlign w:val="center"/>
          </w:tcPr>
          <w:p w:rsidR="004C416D" w:rsidRPr="008C3D51" w:rsidRDefault="004C416D" w:rsidP="008C3D51">
            <w:pPr>
              <w:jc w:val="center"/>
              <w:rPr>
                <w:rFonts w:ascii="Arial" w:hAnsi="Arial"/>
              </w:rPr>
            </w:pPr>
          </w:p>
        </w:tc>
        <w:tc>
          <w:tcPr>
            <w:tcW w:w="959" w:type="dxa"/>
            <w:shd w:val="clear" w:color="auto" w:fill="EEECE1"/>
            <w:vAlign w:val="center"/>
          </w:tcPr>
          <w:p w:rsidR="004C416D" w:rsidRPr="008C3D51" w:rsidRDefault="004C416D" w:rsidP="008C3D51">
            <w:pPr>
              <w:jc w:val="center"/>
              <w:rPr>
                <w:rFonts w:ascii="Arial" w:hAnsi="Arial"/>
              </w:rPr>
            </w:pPr>
          </w:p>
        </w:tc>
        <w:tc>
          <w:tcPr>
            <w:tcW w:w="918" w:type="dxa"/>
            <w:shd w:val="clear" w:color="auto" w:fill="EEECE1"/>
            <w:vAlign w:val="center"/>
          </w:tcPr>
          <w:p w:rsidR="004C416D" w:rsidRPr="008C3D51" w:rsidRDefault="004C416D" w:rsidP="008C3D51">
            <w:pPr>
              <w:jc w:val="center"/>
              <w:rPr>
                <w:rFonts w:ascii="Arial" w:hAnsi="Arial"/>
              </w:rPr>
            </w:pPr>
          </w:p>
        </w:tc>
      </w:tr>
      <w:tr w:rsidR="004C416D" w:rsidRPr="000C32F7">
        <w:trPr>
          <w:trHeight w:val="576"/>
        </w:trPr>
        <w:tc>
          <w:tcPr>
            <w:tcW w:w="1330" w:type="dxa"/>
            <w:vMerge/>
            <w:vAlign w:val="center"/>
          </w:tcPr>
          <w:p w:rsidR="004C416D" w:rsidRPr="008C3D51" w:rsidRDefault="004C416D" w:rsidP="000C32F7">
            <w:pPr>
              <w:rPr>
                <w:rFonts w:ascii="Arial" w:hAnsi="Arial"/>
              </w:rPr>
            </w:pPr>
          </w:p>
        </w:tc>
        <w:tc>
          <w:tcPr>
            <w:tcW w:w="1633" w:type="dxa"/>
            <w:vMerge w:val="restart"/>
            <w:vAlign w:val="center"/>
          </w:tcPr>
          <w:p w:rsidR="004C416D" w:rsidRPr="008C3D51" w:rsidRDefault="004C416D" w:rsidP="008C3D51">
            <w:pPr>
              <w:jc w:val="center"/>
              <w:rPr>
                <w:rFonts w:ascii="Arial" w:hAnsi="Arial"/>
              </w:rPr>
            </w:pPr>
            <w:r w:rsidRPr="008C3D51">
              <w:rPr>
                <w:rFonts w:ascii="Arial" w:hAnsi="Arial"/>
                <w:sz w:val="22"/>
                <w:szCs w:val="22"/>
              </w:rPr>
              <w:t>Transition to 1</w:t>
            </w:r>
            <w:r w:rsidRPr="008C3D51">
              <w:rPr>
                <w:rFonts w:ascii="Arial" w:hAnsi="Arial"/>
                <w:sz w:val="22"/>
                <w:szCs w:val="22"/>
                <w:vertAlign w:val="superscript"/>
              </w:rPr>
              <w:t>st</w:t>
            </w:r>
            <w:r w:rsidRPr="008C3D51">
              <w:rPr>
                <w:rFonts w:ascii="Arial" w:hAnsi="Arial"/>
                <w:sz w:val="22"/>
                <w:szCs w:val="22"/>
              </w:rPr>
              <w:t xml:space="preserve"> symptom</w:t>
            </w:r>
          </w:p>
          <w:p w:rsidR="004C416D" w:rsidRPr="008C3D51" w:rsidRDefault="004C416D" w:rsidP="008C3D51">
            <w:pPr>
              <w:jc w:val="center"/>
              <w:rPr>
                <w:rFonts w:ascii="Arial" w:hAnsi="Arial"/>
              </w:rPr>
            </w:pPr>
            <w:r w:rsidRPr="008C3D51">
              <w:rPr>
                <w:rFonts w:ascii="Arial" w:hAnsi="Arial"/>
                <w:sz w:val="22"/>
                <w:szCs w:val="22"/>
              </w:rPr>
              <w:t>(among users)</w:t>
            </w:r>
          </w:p>
        </w:tc>
        <w:tc>
          <w:tcPr>
            <w:tcW w:w="1152" w:type="dxa"/>
            <w:vAlign w:val="center"/>
          </w:tcPr>
          <w:p w:rsidR="004C416D" w:rsidRPr="008C3D51" w:rsidRDefault="004C416D" w:rsidP="008C3D51">
            <w:pPr>
              <w:jc w:val="center"/>
              <w:rPr>
                <w:rFonts w:ascii="Arial" w:hAnsi="Arial"/>
              </w:rPr>
            </w:pPr>
            <w:r w:rsidRPr="008C3D51">
              <w:rPr>
                <w:rFonts w:ascii="Arial" w:hAnsi="Arial"/>
                <w:sz w:val="22"/>
                <w:szCs w:val="22"/>
              </w:rPr>
              <w:t>Same year</w:t>
            </w: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9.2%</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5.8%</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8.0%</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8.0%</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5.5%</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6.2%</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6.5%</w:t>
            </w:r>
          </w:p>
        </w:tc>
      </w:tr>
      <w:tr w:rsidR="004C416D" w:rsidRPr="000C32F7">
        <w:trPr>
          <w:trHeight w:val="576"/>
        </w:trPr>
        <w:tc>
          <w:tcPr>
            <w:tcW w:w="1330" w:type="dxa"/>
            <w:vMerge/>
            <w:vAlign w:val="center"/>
          </w:tcPr>
          <w:p w:rsidR="004C416D" w:rsidRPr="008C3D51" w:rsidRDefault="004C416D" w:rsidP="000C32F7">
            <w:pPr>
              <w:rPr>
                <w:rFonts w:ascii="Arial" w:hAnsi="Arial"/>
              </w:rPr>
            </w:pPr>
          </w:p>
        </w:tc>
        <w:tc>
          <w:tcPr>
            <w:tcW w:w="1633" w:type="dxa"/>
            <w:vMerge/>
            <w:vAlign w:val="center"/>
          </w:tcPr>
          <w:p w:rsidR="004C416D" w:rsidRPr="008C3D51" w:rsidRDefault="004C416D" w:rsidP="008C3D51">
            <w:pPr>
              <w:jc w:val="center"/>
              <w:rPr>
                <w:rFonts w:ascii="Arial" w:hAnsi="Arial"/>
              </w:rPr>
            </w:pPr>
          </w:p>
        </w:tc>
        <w:tc>
          <w:tcPr>
            <w:tcW w:w="1152" w:type="dxa"/>
            <w:vAlign w:val="center"/>
          </w:tcPr>
          <w:p w:rsidR="004C416D" w:rsidRPr="008C3D51" w:rsidRDefault="004C416D" w:rsidP="008C3D51">
            <w:pPr>
              <w:jc w:val="center"/>
              <w:rPr>
                <w:rFonts w:ascii="Arial" w:hAnsi="Arial"/>
              </w:rPr>
            </w:pPr>
            <w:r w:rsidRPr="008C3D51">
              <w:rPr>
                <w:rFonts w:ascii="Arial" w:hAnsi="Arial"/>
                <w:sz w:val="22"/>
                <w:szCs w:val="22"/>
              </w:rPr>
              <w:t>1-2 years</w:t>
            </w: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7.9%</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9.0%</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9.9%</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10.7%</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7.9%</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0.0%</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8.8%</w:t>
            </w:r>
          </w:p>
        </w:tc>
      </w:tr>
      <w:tr w:rsidR="004C416D" w:rsidRPr="000C32F7">
        <w:trPr>
          <w:trHeight w:val="576"/>
        </w:trPr>
        <w:tc>
          <w:tcPr>
            <w:tcW w:w="1330" w:type="dxa"/>
            <w:vMerge/>
            <w:vAlign w:val="center"/>
          </w:tcPr>
          <w:p w:rsidR="004C416D" w:rsidRPr="008C3D51" w:rsidRDefault="004C416D" w:rsidP="000C32F7">
            <w:pPr>
              <w:rPr>
                <w:rFonts w:ascii="Arial" w:hAnsi="Arial"/>
              </w:rPr>
            </w:pPr>
          </w:p>
        </w:tc>
        <w:tc>
          <w:tcPr>
            <w:tcW w:w="1633" w:type="dxa"/>
            <w:vMerge/>
            <w:vAlign w:val="center"/>
          </w:tcPr>
          <w:p w:rsidR="004C416D" w:rsidRPr="008C3D51" w:rsidRDefault="004C416D" w:rsidP="008C3D51">
            <w:pPr>
              <w:jc w:val="center"/>
              <w:rPr>
                <w:rFonts w:ascii="Arial" w:hAnsi="Arial"/>
              </w:rPr>
            </w:pPr>
          </w:p>
        </w:tc>
        <w:tc>
          <w:tcPr>
            <w:tcW w:w="1152" w:type="dxa"/>
            <w:vAlign w:val="center"/>
          </w:tcPr>
          <w:p w:rsidR="004C416D" w:rsidRPr="008C3D51" w:rsidRDefault="004C416D" w:rsidP="008C3D51">
            <w:pPr>
              <w:jc w:val="center"/>
              <w:rPr>
                <w:rFonts w:ascii="Arial" w:hAnsi="Arial"/>
              </w:rPr>
            </w:pPr>
            <w:r w:rsidRPr="008C3D51">
              <w:rPr>
                <w:rFonts w:ascii="Arial" w:hAnsi="Arial"/>
                <w:sz w:val="22"/>
                <w:szCs w:val="22"/>
              </w:rPr>
              <w:t>3+ years</w:t>
            </w: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10.3%</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6.0%</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14.9%</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7.7%</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4.2%</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9.4%</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6.9%</w:t>
            </w:r>
          </w:p>
        </w:tc>
      </w:tr>
      <w:tr w:rsidR="004C416D" w:rsidRPr="000C32F7">
        <w:trPr>
          <w:trHeight w:val="576"/>
        </w:trPr>
        <w:tc>
          <w:tcPr>
            <w:tcW w:w="1330" w:type="dxa"/>
            <w:vMerge/>
            <w:vAlign w:val="center"/>
          </w:tcPr>
          <w:p w:rsidR="004C416D" w:rsidRPr="008C3D51" w:rsidRDefault="004C416D" w:rsidP="000C32F7">
            <w:pPr>
              <w:rPr>
                <w:rFonts w:ascii="Arial" w:hAnsi="Arial"/>
              </w:rPr>
            </w:pPr>
          </w:p>
        </w:tc>
        <w:tc>
          <w:tcPr>
            <w:tcW w:w="1633" w:type="dxa"/>
            <w:vMerge/>
            <w:vAlign w:val="center"/>
          </w:tcPr>
          <w:p w:rsidR="004C416D" w:rsidRPr="008C3D51" w:rsidRDefault="004C416D" w:rsidP="008C3D51">
            <w:pPr>
              <w:jc w:val="center"/>
              <w:rPr>
                <w:rFonts w:ascii="Arial" w:hAnsi="Arial"/>
              </w:rPr>
            </w:pPr>
          </w:p>
        </w:tc>
        <w:tc>
          <w:tcPr>
            <w:tcW w:w="1152" w:type="dxa"/>
            <w:vAlign w:val="center"/>
          </w:tcPr>
          <w:p w:rsidR="004C416D" w:rsidRPr="008C3D51" w:rsidRDefault="004C416D" w:rsidP="008C3D51">
            <w:pPr>
              <w:jc w:val="center"/>
              <w:rPr>
                <w:rFonts w:ascii="Arial" w:hAnsi="Arial"/>
              </w:rPr>
            </w:pPr>
            <w:r w:rsidRPr="008C3D51">
              <w:rPr>
                <w:rFonts w:ascii="Arial" w:hAnsi="Arial"/>
                <w:sz w:val="22"/>
                <w:szCs w:val="22"/>
              </w:rPr>
              <w:t>Never</w:t>
            </w: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72.6%</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79.2%</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67.2%</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73.6%.</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82.4%</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84.4%</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77.8%</w:t>
            </w:r>
          </w:p>
        </w:tc>
      </w:tr>
      <w:tr w:rsidR="004C416D" w:rsidRPr="000C32F7">
        <w:trPr>
          <w:trHeight w:val="576"/>
        </w:trPr>
        <w:tc>
          <w:tcPr>
            <w:tcW w:w="1330" w:type="dxa"/>
            <w:vMerge w:val="restart"/>
            <w:vAlign w:val="center"/>
          </w:tcPr>
          <w:p w:rsidR="004C416D" w:rsidRPr="008C3D51" w:rsidRDefault="004C416D" w:rsidP="000C32F7">
            <w:pPr>
              <w:rPr>
                <w:rFonts w:ascii="Arial" w:hAnsi="Arial"/>
              </w:rPr>
            </w:pPr>
            <w:r w:rsidRPr="008C3D51">
              <w:rPr>
                <w:rFonts w:ascii="Arial" w:hAnsi="Arial"/>
                <w:sz w:val="22"/>
                <w:szCs w:val="22"/>
              </w:rPr>
              <w:t>Alcohol</w:t>
            </w:r>
          </w:p>
        </w:tc>
        <w:tc>
          <w:tcPr>
            <w:tcW w:w="1633" w:type="dxa"/>
            <w:shd w:val="clear" w:color="auto" w:fill="EEECE1"/>
            <w:vAlign w:val="center"/>
          </w:tcPr>
          <w:p w:rsidR="004C416D" w:rsidRPr="008C3D51" w:rsidRDefault="004C416D" w:rsidP="008C3D51">
            <w:pPr>
              <w:ind w:right="-136"/>
              <w:jc w:val="center"/>
              <w:rPr>
                <w:rFonts w:ascii="Arial" w:hAnsi="Arial"/>
              </w:rPr>
            </w:pPr>
            <w:r w:rsidRPr="008C3D51">
              <w:rPr>
                <w:rFonts w:ascii="Arial" w:hAnsi="Arial"/>
                <w:sz w:val="22"/>
                <w:szCs w:val="22"/>
              </w:rPr>
              <w:t>Ever drink</w:t>
            </w:r>
          </w:p>
        </w:tc>
        <w:tc>
          <w:tcPr>
            <w:tcW w:w="1152" w:type="dxa"/>
            <w:shd w:val="clear" w:color="auto" w:fill="EEECE1"/>
            <w:vAlign w:val="center"/>
          </w:tcPr>
          <w:p w:rsidR="004C416D" w:rsidRPr="008C3D51" w:rsidRDefault="004C416D" w:rsidP="008C3D51">
            <w:pPr>
              <w:jc w:val="center"/>
              <w:rPr>
                <w:rFonts w:ascii="Arial" w:hAnsi="Arial"/>
              </w:rPr>
            </w:pPr>
          </w:p>
        </w:tc>
        <w:tc>
          <w:tcPr>
            <w:tcW w:w="1044" w:type="dxa"/>
            <w:shd w:val="clear" w:color="auto" w:fill="EEECE1"/>
            <w:vAlign w:val="center"/>
          </w:tcPr>
          <w:p w:rsidR="004C416D" w:rsidRPr="008C3D51" w:rsidRDefault="004C416D" w:rsidP="008C3D51">
            <w:pPr>
              <w:jc w:val="center"/>
              <w:rPr>
                <w:rFonts w:ascii="Arial" w:hAnsi="Arial"/>
              </w:rPr>
            </w:pPr>
            <w:r w:rsidRPr="008C3D51">
              <w:rPr>
                <w:rFonts w:ascii="Arial" w:hAnsi="Arial"/>
                <w:sz w:val="22"/>
                <w:szCs w:val="22"/>
              </w:rPr>
              <w:t>78.7%</w:t>
            </w:r>
          </w:p>
          <w:p w:rsidR="004C416D" w:rsidRPr="008C3D51" w:rsidRDefault="004C416D" w:rsidP="008C3D51">
            <w:pPr>
              <w:jc w:val="center"/>
              <w:rPr>
                <w:rFonts w:ascii="Arial" w:hAnsi="Arial"/>
              </w:rPr>
            </w:pPr>
            <w:r w:rsidRPr="008C3D51">
              <w:rPr>
                <w:rFonts w:ascii="Arial" w:hAnsi="Arial"/>
                <w:sz w:val="22"/>
                <w:szCs w:val="22"/>
              </w:rPr>
              <w:t>(n=585)</w:t>
            </w:r>
          </w:p>
        </w:tc>
        <w:tc>
          <w:tcPr>
            <w:tcW w:w="1103" w:type="dxa"/>
            <w:tcBorders>
              <w:right w:val="single" w:sz="18" w:space="0" w:color="auto"/>
            </w:tcBorders>
            <w:shd w:val="clear" w:color="auto" w:fill="EEECE1"/>
            <w:vAlign w:val="center"/>
          </w:tcPr>
          <w:p w:rsidR="004C416D" w:rsidRPr="008C3D51" w:rsidRDefault="004C416D" w:rsidP="008C3D51">
            <w:pPr>
              <w:jc w:val="center"/>
              <w:rPr>
                <w:rFonts w:ascii="Arial" w:hAnsi="Arial"/>
              </w:rPr>
            </w:pPr>
            <w:r w:rsidRPr="008C3D51">
              <w:rPr>
                <w:rFonts w:ascii="Arial" w:hAnsi="Arial"/>
                <w:sz w:val="22"/>
                <w:szCs w:val="22"/>
              </w:rPr>
              <w:t>88.1%</w:t>
            </w:r>
          </w:p>
          <w:p w:rsidR="004C416D" w:rsidRPr="008C3D51" w:rsidRDefault="004C416D" w:rsidP="008C3D51">
            <w:pPr>
              <w:jc w:val="center"/>
              <w:rPr>
                <w:rFonts w:ascii="Arial" w:hAnsi="Arial"/>
              </w:rPr>
            </w:pPr>
            <w:r w:rsidRPr="008C3D51">
              <w:rPr>
                <w:rFonts w:ascii="Arial" w:hAnsi="Arial"/>
                <w:sz w:val="22"/>
                <w:szCs w:val="22"/>
              </w:rPr>
              <w:t>(n=2955)</w:t>
            </w:r>
          </w:p>
        </w:tc>
        <w:tc>
          <w:tcPr>
            <w:tcW w:w="1450" w:type="dxa"/>
            <w:tcBorders>
              <w:left w:val="single" w:sz="18" w:space="0" w:color="auto"/>
            </w:tcBorders>
            <w:shd w:val="clear" w:color="auto" w:fill="EEECE1"/>
            <w:vAlign w:val="center"/>
          </w:tcPr>
          <w:p w:rsidR="004C416D" w:rsidRPr="008C3D51" w:rsidRDefault="004C416D" w:rsidP="008C3D51">
            <w:pPr>
              <w:jc w:val="center"/>
              <w:rPr>
                <w:rFonts w:ascii="Arial" w:hAnsi="Arial"/>
              </w:rPr>
            </w:pPr>
          </w:p>
        </w:tc>
        <w:tc>
          <w:tcPr>
            <w:tcW w:w="1036" w:type="dxa"/>
            <w:shd w:val="clear" w:color="auto" w:fill="EEECE1"/>
            <w:vAlign w:val="center"/>
          </w:tcPr>
          <w:p w:rsidR="004C416D" w:rsidRPr="008C3D51" w:rsidRDefault="004C416D" w:rsidP="008C3D51">
            <w:pPr>
              <w:jc w:val="center"/>
              <w:rPr>
                <w:rFonts w:ascii="Arial" w:hAnsi="Arial"/>
              </w:rPr>
            </w:pPr>
          </w:p>
        </w:tc>
        <w:tc>
          <w:tcPr>
            <w:tcW w:w="1327" w:type="dxa"/>
            <w:shd w:val="clear" w:color="auto" w:fill="EEECE1"/>
            <w:vAlign w:val="center"/>
          </w:tcPr>
          <w:p w:rsidR="004C416D" w:rsidRPr="008C3D51" w:rsidRDefault="004C416D" w:rsidP="008C3D51">
            <w:pPr>
              <w:jc w:val="center"/>
              <w:rPr>
                <w:rFonts w:ascii="Arial" w:hAnsi="Arial"/>
              </w:rPr>
            </w:pPr>
          </w:p>
        </w:tc>
        <w:tc>
          <w:tcPr>
            <w:tcW w:w="1224" w:type="dxa"/>
            <w:shd w:val="clear" w:color="auto" w:fill="EEECE1"/>
            <w:vAlign w:val="center"/>
          </w:tcPr>
          <w:p w:rsidR="004C416D" w:rsidRPr="008C3D51" w:rsidRDefault="004C416D" w:rsidP="008C3D51">
            <w:pPr>
              <w:jc w:val="center"/>
              <w:rPr>
                <w:rFonts w:ascii="Arial" w:hAnsi="Arial"/>
              </w:rPr>
            </w:pPr>
          </w:p>
        </w:tc>
        <w:tc>
          <w:tcPr>
            <w:tcW w:w="959" w:type="dxa"/>
            <w:shd w:val="clear" w:color="auto" w:fill="EEECE1"/>
            <w:vAlign w:val="center"/>
          </w:tcPr>
          <w:p w:rsidR="004C416D" w:rsidRPr="008C3D51" w:rsidRDefault="004C416D" w:rsidP="008C3D51">
            <w:pPr>
              <w:jc w:val="center"/>
              <w:rPr>
                <w:rFonts w:ascii="Arial" w:hAnsi="Arial"/>
              </w:rPr>
            </w:pPr>
          </w:p>
        </w:tc>
        <w:tc>
          <w:tcPr>
            <w:tcW w:w="918" w:type="dxa"/>
            <w:shd w:val="clear" w:color="auto" w:fill="EEECE1"/>
            <w:vAlign w:val="center"/>
          </w:tcPr>
          <w:p w:rsidR="004C416D" w:rsidRPr="008C3D51" w:rsidRDefault="004C416D" w:rsidP="008C3D51">
            <w:pPr>
              <w:jc w:val="center"/>
              <w:rPr>
                <w:rFonts w:ascii="Arial" w:hAnsi="Arial"/>
              </w:rPr>
            </w:pPr>
          </w:p>
        </w:tc>
      </w:tr>
      <w:tr w:rsidR="004C416D" w:rsidRPr="000C32F7">
        <w:trPr>
          <w:trHeight w:val="576"/>
        </w:trPr>
        <w:tc>
          <w:tcPr>
            <w:tcW w:w="1330" w:type="dxa"/>
            <w:vMerge/>
            <w:vAlign w:val="center"/>
          </w:tcPr>
          <w:p w:rsidR="004C416D" w:rsidRPr="008C3D51" w:rsidRDefault="004C416D" w:rsidP="008C3D51">
            <w:pPr>
              <w:jc w:val="center"/>
              <w:rPr>
                <w:rFonts w:ascii="Arial" w:hAnsi="Arial"/>
              </w:rPr>
            </w:pPr>
          </w:p>
        </w:tc>
        <w:tc>
          <w:tcPr>
            <w:tcW w:w="1633" w:type="dxa"/>
            <w:vMerge w:val="restart"/>
            <w:vAlign w:val="center"/>
          </w:tcPr>
          <w:p w:rsidR="004C416D" w:rsidRPr="008C3D51" w:rsidRDefault="004C416D" w:rsidP="008C3D51">
            <w:pPr>
              <w:jc w:val="center"/>
              <w:rPr>
                <w:rFonts w:ascii="Arial" w:hAnsi="Arial"/>
              </w:rPr>
            </w:pPr>
            <w:r w:rsidRPr="008C3D51">
              <w:rPr>
                <w:rFonts w:ascii="Arial" w:hAnsi="Arial"/>
                <w:sz w:val="22"/>
                <w:szCs w:val="22"/>
              </w:rPr>
              <w:t>Transition to 1</w:t>
            </w:r>
            <w:r w:rsidRPr="008C3D51">
              <w:rPr>
                <w:rFonts w:ascii="Arial" w:hAnsi="Arial"/>
                <w:sz w:val="22"/>
                <w:szCs w:val="22"/>
                <w:vertAlign w:val="superscript"/>
              </w:rPr>
              <w:t>st</w:t>
            </w:r>
            <w:r w:rsidRPr="008C3D51">
              <w:rPr>
                <w:rFonts w:ascii="Arial" w:hAnsi="Arial"/>
                <w:sz w:val="22"/>
                <w:szCs w:val="22"/>
              </w:rPr>
              <w:t xml:space="preserve"> symptom</w:t>
            </w:r>
          </w:p>
          <w:p w:rsidR="004C416D" w:rsidRPr="008C3D51" w:rsidRDefault="004C416D" w:rsidP="008C3D51">
            <w:pPr>
              <w:jc w:val="center"/>
              <w:rPr>
                <w:rFonts w:ascii="Arial" w:hAnsi="Arial"/>
              </w:rPr>
            </w:pPr>
            <w:r w:rsidRPr="008C3D51">
              <w:rPr>
                <w:rFonts w:ascii="Arial" w:hAnsi="Arial"/>
                <w:sz w:val="22"/>
                <w:szCs w:val="22"/>
              </w:rPr>
              <w:t>(among drinkers)</w:t>
            </w:r>
          </w:p>
        </w:tc>
        <w:tc>
          <w:tcPr>
            <w:tcW w:w="1152" w:type="dxa"/>
            <w:vAlign w:val="center"/>
          </w:tcPr>
          <w:p w:rsidR="004C416D" w:rsidRPr="008C3D51" w:rsidRDefault="004C416D" w:rsidP="008C3D51">
            <w:pPr>
              <w:jc w:val="center"/>
              <w:rPr>
                <w:rFonts w:ascii="Arial" w:hAnsi="Arial"/>
              </w:rPr>
            </w:pPr>
            <w:r w:rsidRPr="008C3D51">
              <w:rPr>
                <w:rFonts w:ascii="Arial" w:hAnsi="Arial"/>
                <w:sz w:val="22"/>
                <w:szCs w:val="22"/>
              </w:rPr>
              <w:t>Same year</w:t>
            </w: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8.7%</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9.2%</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14.2%</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15.5%</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10.6%</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5.7%</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9.1%</w:t>
            </w:r>
          </w:p>
        </w:tc>
      </w:tr>
      <w:tr w:rsidR="004C416D" w:rsidRPr="000C32F7">
        <w:trPr>
          <w:trHeight w:val="576"/>
        </w:trPr>
        <w:tc>
          <w:tcPr>
            <w:tcW w:w="1330" w:type="dxa"/>
            <w:vMerge/>
            <w:vAlign w:val="center"/>
          </w:tcPr>
          <w:p w:rsidR="004C416D" w:rsidRPr="008C3D51" w:rsidRDefault="004C416D" w:rsidP="008C3D51">
            <w:pPr>
              <w:jc w:val="center"/>
              <w:rPr>
                <w:rFonts w:ascii="Arial" w:hAnsi="Arial"/>
              </w:rPr>
            </w:pPr>
          </w:p>
        </w:tc>
        <w:tc>
          <w:tcPr>
            <w:tcW w:w="1633" w:type="dxa"/>
            <w:vMerge/>
            <w:vAlign w:val="center"/>
          </w:tcPr>
          <w:p w:rsidR="004C416D" w:rsidRPr="008C3D51" w:rsidRDefault="004C416D" w:rsidP="008C3D51">
            <w:pPr>
              <w:jc w:val="center"/>
              <w:rPr>
                <w:rFonts w:ascii="Arial" w:hAnsi="Arial"/>
              </w:rPr>
            </w:pPr>
          </w:p>
        </w:tc>
        <w:tc>
          <w:tcPr>
            <w:tcW w:w="1152" w:type="dxa"/>
            <w:vAlign w:val="center"/>
          </w:tcPr>
          <w:p w:rsidR="004C416D" w:rsidRPr="008C3D51" w:rsidRDefault="004C416D" w:rsidP="008C3D51">
            <w:pPr>
              <w:jc w:val="center"/>
              <w:rPr>
                <w:rFonts w:ascii="Arial" w:hAnsi="Arial"/>
              </w:rPr>
            </w:pPr>
            <w:r w:rsidRPr="008C3D51">
              <w:rPr>
                <w:rFonts w:ascii="Arial" w:hAnsi="Arial"/>
                <w:sz w:val="22"/>
                <w:szCs w:val="22"/>
              </w:rPr>
              <w:t>1-2 years</w:t>
            </w: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11.3%</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19.8%</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18.9%</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22.4%</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29.5%</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10.3%</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18.4%</w:t>
            </w:r>
          </w:p>
        </w:tc>
      </w:tr>
      <w:tr w:rsidR="004C416D" w:rsidRPr="000C32F7">
        <w:trPr>
          <w:trHeight w:val="576"/>
        </w:trPr>
        <w:tc>
          <w:tcPr>
            <w:tcW w:w="1330" w:type="dxa"/>
            <w:vMerge/>
            <w:vAlign w:val="center"/>
          </w:tcPr>
          <w:p w:rsidR="004C416D" w:rsidRPr="008C3D51" w:rsidRDefault="004C416D" w:rsidP="008C3D51">
            <w:pPr>
              <w:jc w:val="center"/>
              <w:rPr>
                <w:rFonts w:ascii="Arial" w:hAnsi="Arial"/>
              </w:rPr>
            </w:pPr>
          </w:p>
        </w:tc>
        <w:tc>
          <w:tcPr>
            <w:tcW w:w="1633" w:type="dxa"/>
            <w:vMerge/>
            <w:vAlign w:val="center"/>
          </w:tcPr>
          <w:p w:rsidR="004C416D" w:rsidRPr="008C3D51" w:rsidRDefault="004C416D" w:rsidP="008C3D51">
            <w:pPr>
              <w:jc w:val="center"/>
              <w:rPr>
                <w:rFonts w:ascii="Arial" w:hAnsi="Arial"/>
              </w:rPr>
            </w:pPr>
          </w:p>
        </w:tc>
        <w:tc>
          <w:tcPr>
            <w:tcW w:w="1152" w:type="dxa"/>
            <w:vAlign w:val="center"/>
          </w:tcPr>
          <w:p w:rsidR="004C416D" w:rsidRPr="008C3D51" w:rsidRDefault="004C416D" w:rsidP="008C3D51">
            <w:pPr>
              <w:jc w:val="center"/>
              <w:rPr>
                <w:rFonts w:ascii="Arial" w:hAnsi="Arial"/>
              </w:rPr>
            </w:pPr>
            <w:r w:rsidRPr="008C3D51">
              <w:rPr>
                <w:rFonts w:ascii="Arial" w:hAnsi="Arial"/>
                <w:sz w:val="22"/>
                <w:szCs w:val="22"/>
              </w:rPr>
              <w:t>3+ years</w:t>
            </w: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9.7%</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10.6%</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8.7%</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12.2%</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18.6%</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5.2%</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10.5%</w:t>
            </w:r>
          </w:p>
        </w:tc>
      </w:tr>
      <w:tr w:rsidR="004C416D" w:rsidRPr="000C32F7">
        <w:trPr>
          <w:trHeight w:val="576"/>
        </w:trPr>
        <w:tc>
          <w:tcPr>
            <w:tcW w:w="1330" w:type="dxa"/>
            <w:vMerge/>
            <w:vAlign w:val="center"/>
          </w:tcPr>
          <w:p w:rsidR="004C416D" w:rsidRPr="008C3D51" w:rsidRDefault="004C416D" w:rsidP="008C3D51">
            <w:pPr>
              <w:jc w:val="center"/>
              <w:rPr>
                <w:rFonts w:ascii="Arial" w:hAnsi="Arial"/>
              </w:rPr>
            </w:pPr>
          </w:p>
        </w:tc>
        <w:tc>
          <w:tcPr>
            <w:tcW w:w="1633" w:type="dxa"/>
            <w:vMerge/>
            <w:vAlign w:val="center"/>
          </w:tcPr>
          <w:p w:rsidR="004C416D" w:rsidRPr="008C3D51" w:rsidRDefault="004C416D" w:rsidP="008C3D51">
            <w:pPr>
              <w:jc w:val="center"/>
              <w:rPr>
                <w:rFonts w:ascii="Arial" w:hAnsi="Arial"/>
              </w:rPr>
            </w:pPr>
          </w:p>
        </w:tc>
        <w:tc>
          <w:tcPr>
            <w:tcW w:w="1152" w:type="dxa"/>
            <w:vAlign w:val="center"/>
          </w:tcPr>
          <w:p w:rsidR="004C416D" w:rsidRPr="008C3D51" w:rsidRDefault="004C416D" w:rsidP="008C3D51">
            <w:pPr>
              <w:jc w:val="center"/>
              <w:rPr>
                <w:rFonts w:ascii="Arial" w:hAnsi="Arial"/>
              </w:rPr>
            </w:pPr>
            <w:r w:rsidRPr="008C3D51">
              <w:rPr>
                <w:rFonts w:ascii="Arial" w:hAnsi="Arial"/>
                <w:sz w:val="22"/>
                <w:szCs w:val="22"/>
              </w:rPr>
              <w:t>Never</w:t>
            </w:r>
          </w:p>
        </w:tc>
        <w:tc>
          <w:tcPr>
            <w:tcW w:w="1044" w:type="dxa"/>
            <w:vAlign w:val="center"/>
          </w:tcPr>
          <w:p w:rsidR="004C416D" w:rsidRPr="008C3D51" w:rsidRDefault="004C416D" w:rsidP="008C3D51">
            <w:pPr>
              <w:jc w:val="center"/>
              <w:rPr>
                <w:rFonts w:ascii="Arial" w:hAnsi="Arial"/>
              </w:rPr>
            </w:pPr>
            <w:r w:rsidRPr="008C3D51">
              <w:rPr>
                <w:rFonts w:ascii="Arial" w:hAnsi="Arial"/>
                <w:sz w:val="22"/>
                <w:szCs w:val="22"/>
              </w:rPr>
              <w:t>70.3%</w:t>
            </w:r>
          </w:p>
        </w:tc>
        <w:tc>
          <w:tcPr>
            <w:tcW w:w="1103" w:type="dxa"/>
            <w:tcBorders>
              <w:righ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60.4%</w:t>
            </w:r>
          </w:p>
        </w:tc>
        <w:tc>
          <w:tcPr>
            <w:tcW w:w="1450" w:type="dxa"/>
            <w:tcBorders>
              <w:left w:val="single" w:sz="18" w:space="0" w:color="auto"/>
            </w:tcBorders>
            <w:vAlign w:val="center"/>
          </w:tcPr>
          <w:p w:rsidR="004C416D" w:rsidRPr="008C3D51" w:rsidRDefault="004C416D" w:rsidP="008C3D51">
            <w:pPr>
              <w:jc w:val="center"/>
              <w:rPr>
                <w:rFonts w:ascii="Arial" w:hAnsi="Arial"/>
              </w:rPr>
            </w:pPr>
            <w:r w:rsidRPr="008C3D51">
              <w:rPr>
                <w:rFonts w:ascii="Arial" w:hAnsi="Arial"/>
                <w:sz w:val="22"/>
                <w:szCs w:val="22"/>
              </w:rPr>
              <w:t>58.2%</w:t>
            </w:r>
          </w:p>
        </w:tc>
        <w:tc>
          <w:tcPr>
            <w:tcW w:w="1036" w:type="dxa"/>
            <w:vAlign w:val="center"/>
          </w:tcPr>
          <w:p w:rsidR="004C416D" w:rsidRPr="008C3D51" w:rsidRDefault="004C416D" w:rsidP="008C3D51">
            <w:pPr>
              <w:jc w:val="center"/>
              <w:rPr>
                <w:rFonts w:ascii="Arial" w:hAnsi="Arial"/>
              </w:rPr>
            </w:pPr>
            <w:r w:rsidRPr="008C3D51">
              <w:rPr>
                <w:rFonts w:ascii="Arial" w:hAnsi="Arial"/>
                <w:sz w:val="22"/>
                <w:szCs w:val="22"/>
              </w:rPr>
              <w:t>49.9%</w:t>
            </w:r>
          </w:p>
        </w:tc>
        <w:tc>
          <w:tcPr>
            <w:tcW w:w="1327" w:type="dxa"/>
            <w:vAlign w:val="center"/>
          </w:tcPr>
          <w:p w:rsidR="004C416D" w:rsidRPr="008C3D51" w:rsidRDefault="004C416D" w:rsidP="008C3D51">
            <w:pPr>
              <w:jc w:val="center"/>
              <w:rPr>
                <w:rFonts w:ascii="Arial" w:hAnsi="Arial"/>
              </w:rPr>
            </w:pPr>
            <w:r w:rsidRPr="008C3D51">
              <w:rPr>
                <w:rFonts w:ascii="Arial" w:hAnsi="Arial"/>
                <w:sz w:val="22"/>
                <w:szCs w:val="22"/>
              </w:rPr>
              <w:t>41.3%</w:t>
            </w:r>
          </w:p>
        </w:tc>
        <w:tc>
          <w:tcPr>
            <w:tcW w:w="1224" w:type="dxa"/>
            <w:vAlign w:val="center"/>
          </w:tcPr>
          <w:p w:rsidR="004C416D" w:rsidRPr="008C3D51" w:rsidRDefault="004C416D" w:rsidP="008C3D51">
            <w:pPr>
              <w:jc w:val="center"/>
              <w:rPr>
                <w:rFonts w:ascii="Arial" w:hAnsi="Arial"/>
              </w:rPr>
            </w:pPr>
            <w:r w:rsidRPr="008C3D51">
              <w:rPr>
                <w:rFonts w:ascii="Arial" w:hAnsi="Arial"/>
                <w:sz w:val="22"/>
                <w:szCs w:val="22"/>
              </w:rPr>
              <w:t>----------</w:t>
            </w:r>
          </w:p>
        </w:tc>
        <w:tc>
          <w:tcPr>
            <w:tcW w:w="959" w:type="dxa"/>
            <w:vAlign w:val="center"/>
          </w:tcPr>
          <w:p w:rsidR="004C416D" w:rsidRPr="008C3D51" w:rsidRDefault="004C416D" w:rsidP="008C3D51">
            <w:pPr>
              <w:jc w:val="center"/>
              <w:rPr>
                <w:rFonts w:ascii="Arial" w:hAnsi="Arial"/>
              </w:rPr>
            </w:pPr>
            <w:r w:rsidRPr="008C3D51">
              <w:rPr>
                <w:rFonts w:ascii="Arial" w:hAnsi="Arial"/>
                <w:sz w:val="22"/>
                <w:szCs w:val="22"/>
              </w:rPr>
              <w:t>78.9%</w:t>
            </w:r>
          </w:p>
        </w:tc>
        <w:tc>
          <w:tcPr>
            <w:tcW w:w="918" w:type="dxa"/>
            <w:vAlign w:val="center"/>
          </w:tcPr>
          <w:p w:rsidR="004C416D" w:rsidRPr="008C3D51" w:rsidRDefault="004C416D" w:rsidP="008C3D51">
            <w:pPr>
              <w:jc w:val="center"/>
              <w:rPr>
                <w:rFonts w:ascii="Arial" w:hAnsi="Arial"/>
              </w:rPr>
            </w:pPr>
            <w:r w:rsidRPr="008C3D51">
              <w:rPr>
                <w:rFonts w:ascii="Arial" w:hAnsi="Arial"/>
                <w:sz w:val="22"/>
                <w:szCs w:val="22"/>
              </w:rPr>
              <w:t>62.0%</w:t>
            </w:r>
          </w:p>
        </w:tc>
      </w:tr>
    </w:tbl>
    <w:p w:rsidR="004C416D" w:rsidRPr="00F36AE8" w:rsidRDefault="004C416D" w:rsidP="003F4CF5">
      <w:pPr>
        <w:rPr>
          <w:rFonts w:ascii="Arial" w:hAnsi="Arial"/>
          <w:sz w:val="22"/>
          <w:szCs w:val="22"/>
        </w:rPr>
      </w:pPr>
    </w:p>
    <w:sectPr w:rsidR="004C416D" w:rsidRPr="00F36AE8" w:rsidSect="0000045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defaultTabStop w:val="36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458"/>
    <w:rsid w:val="00000458"/>
    <w:rsid w:val="0002101F"/>
    <w:rsid w:val="000C32F7"/>
    <w:rsid w:val="000C5B42"/>
    <w:rsid w:val="00122E0D"/>
    <w:rsid w:val="002379C3"/>
    <w:rsid w:val="00380D82"/>
    <w:rsid w:val="003B3926"/>
    <w:rsid w:val="003C2C38"/>
    <w:rsid w:val="003F4CF5"/>
    <w:rsid w:val="004C416D"/>
    <w:rsid w:val="00643A23"/>
    <w:rsid w:val="00661C40"/>
    <w:rsid w:val="008C3D51"/>
    <w:rsid w:val="009752B7"/>
    <w:rsid w:val="00B87C5D"/>
    <w:rsid w:val="00BF77A8"/>
    <w:rsid w:val="00CE2410"/>
    <w:rsid w:val="00CF664E"/>
    <w:rsid w:val="00D22C9F"/>
    <w:rsid w:val="00DB69F0"/>
    <w:rsid w:val="00DD18D7"/>
    <w:rsid w:val="00E01239"/>
    <w:rsid w:val="00E61071"/>
    <w:rsid w:val="00E95B4A"/>
    <w:rsid w:val="00F36AE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58"/>
    <w:rPr>
      <w:rFonts w:ascii="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0045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2E0D"/>
    <w:pPr>
      <w:ind w:left="720"/>
      <w:contextualSpacing/>
    </w:pPr>
  </w:style>
  <w:style w:type="table" w:customStyle="1" w:styleId="TableGrid1">
    <w:name w:val="Table Grid1"/>
    <w:uiPriority w:val="99"/>
    <w:rsid w:val="000C32F7"/>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s86\AppData\Roaming\Microsoft\Templates\Normal.do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Normal.dotm.dotx</Template>
  <TotalTime>1</TotalTime>
  <Pages>3</Pages>
  <Words>611</Words>
  <Characters>3488</Characters>
  <Application>Microsoft Office Outlook</Application>
  <DocSecurity>0</DocSecurity>
  <Lines>0</Lines>
  <Paragraphs>0</Paragraphs>
  <ScaleCrop>false</ScaleCrop>
  <Company>Yale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Table A1</dc:title>
  <dc:subject/>
  <dc:creator>Sartor, Carolyn</dc:creator>
  <cp:keywords/>
  <dc:description/>
  <cp:lastModifiedBy>paterson</cp:lastModifiedBy>
  <cp:revision>2</cp:revision>
  <dcterms:created xsi:type="dcterms:W3CDTF">2012-07-19T14:18:00Z</dcterms:created>
  <dcterms:modified xsi:type="dcterms:W3CDTF">2012-07-19T14:18:00Z</dcterms:modified>
</cp:coreProperties>
</file>