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434" w:rsidRPr="000B758E" w:rsidRDefault="00CC2434" w:rsidP="00D716AB">
      <w:pPr>
        <w:spacing w:after="0" w:line="240" w:lineRule="auto"/>
        <w:outlineLvl w:val="0"/>
        <w:rPr>
          <w:rFonts w:ascii="Times New Roman" w:hAnsi="Times New Roman"/>
          <w:b/>
          <w:color w:val="000000"/>
          <w:sz w:val="24"/>
          <w:szCs w:val="24"/>
          <w:u w:val="single"/>
          <w:lang w:val="en-US" w:eastAsia="de-DE"/>
        </w:rPr>
      </w:pPr>
      <w:r w:rsidRPr="000B758E">
        <w:rPr>
          <w:rFonts w:ascii="Times New Roman" w:hAnsi="Times New Roman"/>
          <w:b/>
          <w:color w:val="000000"/>
          <w:sz w:val="24"/>
          <w:szCs w:val="24"/>
          <w:u w:val="single"/>
          <w:lang w:val="en-US" w:eastAsia="de-DE"/>
        </w:rPr>
        <w:t>Supplement</w:t>
      </w:r>
      <w:r w:rsidR="000B758E" w:rsidRPr="000B758E">
        <w:rPr>
          <w:rFonts w:ascii="Times New Roman" w:hAnsi="Times New Roman"/>
          <w:b/>
          <w:color w:val="000000"/>
          <w:sz w:val="24"/>
          <w:szCs w:val="24"/>
          <w:u w:val="single"/>
          <w:lang w:val="en-US" w:eastAsia="de-DE"/>
        </w:rPr>
        <w:t>ary Material</w:t>
      </w:r>
    </w:p>
    <w:p w:rsidR="00CC2434" w:rsidRPr="000B758E" w:rsidRDefault="00CC2434" w:rsidP="00C45D98">
      <w:pPr>
        <w:spacing w:after="0" w:line="240" w:lineRule="auto"/>
        <w:rPr>
          <w:rFonts w:ascii="Times New Roman" w:hAnsi="Times New Roman"/>
          <w:b/>
          <w:color w:val="000000"/>
          <w:sz w:val="24"/>
          <w:szCs w:val="24"/>
          <w:lang w:val="en-US" w:eastAsia="de-DE"/>
        </w:rPr>
      </w:pPr>
    </w:p>
    <w:p w:rsidR="00CC2434" w:rsidRPr="000B758E" w:rsidRDefault="00CC2434" w:rsidP="00E06190">
      <w:pPr>
        <w:spacing w:after="0"/>
        <w:outlineLvl w:val="0"/>
        <w:rPr>
          <w:rFonts w:ascii="Times New Roman" w:hAnsi="Times New Roman"/>
          <w:b/>
          <w:color w:val="000000"/>
          <w:sz w:val="24"/>
          <w:szCs w:val="24"/>
          <w:lang w:val="en-US" w:eastAsia="de-DE"/>
        </w:rPr>
      </w:pPr>
      <w:r w:rsidRPr="000B758E">
        <w:rPr>
          <w:rFonts w:ascii="Times New Roman" w:hAnsi="Times New Roman"/>
          <w:b/>
          <w:color w:val="000000"/>
          <w:sz w:val="24"/>
          <w:szCs w:val="24"/>
          <w:lang w:val="en-US" w:eastAsia="de-DE"/>
        </w:rPr>
        <w:t>Altered social and non-social decision-making in recreational and dependent cocaine users</w:t>
      </w:r>
    </w:p>
    <w:p w:rsidR="00CC2434" w:rsidRPr="00E3281F" w:rsidRDefault="00CC2434" w:rsidP="00C45D98">
      <w:pPr>
        <w:spacing w:after="0"/>
        <w:rPr>
          <w:rFonts w:ascii="Times New Roman" w:hAnsi="Times New Roman"/>
          <w:b/>
          <w:color w:val="000000"/>
          <w:sz w:val="36"/>
          <w:szCs w:val="36"/>
          <w:lang w:val="en-US" w:eastAsia="de-DE"/>
        </w:rPr>
      </w:pPr>
    </w:p>
    <w:p w:rsidR="00CC2434" w:rsidRPr="00E3281F" w:rsidRDefault="00CC2434" w:rsidP="00C45D98">
      <w:pPr>
        <w:spacing w:after="0" w:line="360" w:lineRule="auto"/>
        <w:rPr>
          <w:rFonts w:ascii="Times New Roman" w:hAnsi="Times New Roman"/>
          <w:color w:val="000000"/>
          <w:szCs w:val="24"/>
          <w:vertAlign w:val="superscript"/>
          <w:lang w:val="en-US"/>
        </w:rPr>
      </w:pPr>
      <w:r w:rsidRPr="00E3281F">
        <w:rPr>
          <w:rFonts w:ascii="Times New Roman" w:hAnsi="Times New Roman"/>
          <w:color w:val="000000"/>
          <w:szCs w:val="24"/>
          <w:lang w:val="en-US"/>
        </w:rPr>
        <w:t xml:space="preserve">Lea M. </w:t>
      </w:r>
      <w:proofErr w:type="spellStart"/>
      <w:r w:rsidRPr="00E3281F">
        <w:rPr>
          <w:rFonts w:ascii="Times New Roman" w:hAnsi="Times New Roman"/>
          <w:color w:val="000000"/>
          <w:szCs w:val="24"/>
          <w:lang w:val="en-US"/>
        </w:rPr>
        <w:t>Hulka</w:t>
      </w:r>
      <w:r w:rsidRPr="00E3281F">
        <w:rPr>
          <w:rFonts w:ascii="Times New Roman" w:hAnsi="Times New Roman"/>
          <w:color w:val="000000"/>
          <w:szCs w:val="24"/>
          <w:vertAlign w:val="superscript"/>
          <w:lang w:val="en-US"/>
        </w:rPr>
        <w:t>a</w:t>
      </w:r>
      <w:proofErr w:type="spellEnd"/>
      <w:r w:rsidRPr="00E3281F">
        <w:rPr>
          <w:rFonts w:ascii="Times New Roman" w:hAnsi="Times New Roman"/>
          <w:color w:val="000000"/>
          <w:szCs w:val="24"/>
          <w:lang w:val="en-US"/>
        </w:rPr>
        <w:t xml:space="preserve">, </w:t>
      </w:r>
      <w:proofErr w:type="spellStart"/>
      <w:r w:rsidRPr="00E3281F">
        <w:rPr>
          <w:rFonts w:ascii="Times New Roman" w:hAnsi="Times New Roman"/>
          <w:color w:val="000000"/>
          <w:szCs w:val="24"/>
          <w:lang w:val="en-US"/>
        </w:rPr>
        <w:t>Christoph</w:t>
      </w:r>
      <w:proofErr w:type="spellEnd"/>
      <w:r w:rsidRPr="00E3281F">
        <w:rPr>
          <w:rFonts w:ascii="Times New Roman" w:hAnsi="Times New Roman"/>
          <w:color w:val="000000"/>
          <w:szCs w:val="24"/>
          <w:lang w:val="en-US"/>
        </w:rPr>
        <w:t xml:space="preserve"> </w:t>
      </w:r>
      <w:proofErr w:type="spellStart"/>
      <w:r w:rsidRPr="00E3281F">
        <w:rPr>
          <w:rFonts w:ascii="Times New Roman" w:hAnsi="Times New Roman"/>
          <w:color w:val="000000"/>
          <w:szCs w:val="24"/>
          <w:lang w:val="en-US"/>
        </w:rPr>
        <w:t>Eisenegger</w:t>
      </w:r>
      <w:r w:rsidRPr="00E3281F">
        <w:rPr>
          <w:rFonts w:ascii="Times New Roman" w:hAnsi="Times New Roman"/>
          <w:color w:val="000000"/>
          <w:szCs w:val="24"/>
          <w:vertAlign w:val="superscript"/>
          <w:lang w:val="en-US"/>
        </w:rPr>
        <w:t>b</w:t>
      </w:r>
      <w:proofErr w:type="spellEnd"/>
      <w:r w:rsidRPr="00E3281F">
        <w:rPr>
          <w:rFonts w:ascii="Times New Roman" w:hAnsi="Times New Roman"/>
          <w:color w:val="000000"/>
          <w:szCs w:val="24"/>
          <w:lang w:val="en-US"/>
        </w:rPr>
        <w:t xml:space="preserve">, </w:t>
      </w:r>
      <w:proofErr w:type="spellStart"/>
      <w:r w:rsidRPr="00E3281F">
        <w:rPr>
          <w:rFonts w:ascii="Times New Roman" w:hAnsi="Times New Roman"/>
          <w:color w:val="000000"/>
          <w:szCs w:val="24"/>
          <w:lang w:val="en-US"/>
        </w:rPr>
        <w:t>Katrin</w:t>
      </w:r>
      <w:proofErr w:type="spellEnd"/>
      <w:r w:rsidRPr="00E3281F">
        <w:rPr>
          <w:rFonts w:ascii="Times New Roman" w:hAnsi="Times New Roman"/>
          <w:color w:val="000000"/>
          <w:szCs w:val="24"/>
          <w:lang w:val="en-US"/>
        </w:rPr>
        <w:t xml:space="preserve"> H. </w:t>
      </w:r>
      <w:proofErr w:type="spellStart"/>
      <w:r w:rsidRPr="00E3281F">
        <w:rPr>
          <w:rFonts w:ascii="Times New Roman" w:hAnsi="Times New Roman"/>
          <w:color w:val="000000"/>
          <w:szCs w:val="24"/>
          <w:lang w:val="en-US"/>
        </w:rPr>
        <w:t>Preller</w:t>
      </w:r>
      <w:r w:rsidRPr="00E3281F">
        <w:rPr>
          <w:rFonts w:ascii="Times New Roman" w:hAnsi="Times New Roman"/>
          <w:color w:val="000000"/>
          <w:szCs w:val="24"/>
          <w:vertAlign w:val="superscript"/>
          <w:lang w:val="en-US"/>
        </w:rPr>
        <w:t>a</w:t>
      </w:r>
      <w:proofErr w:type="spellEnd"/>
      <w:r w:rsidRPr="00E3281F">
        <w:rPr>
          <w:rFonts w:ascii="Times New Roman" w:hAnsi="Times New Roman"/>
          <w:color w:val="000000"/>
          <w:szCs w:val="24"/>
          <w:lang w:val="en-US"/>
        </w:rPr>
        <w:t xml:space="preserve">, Matthias </w:t>
      </w:r>
      <w:proofErr w:type="spellStart"/>
      <w:r w:rsidRPr="00E3281F">
        <w:rPr>
          <w:rFonts w:ascii="Times New Roman" w:hAnsi="Times New Roman"/>
          <w:color w:val="000000"/>
          <w:szCs w:val="24"/>
          <w:lang w:val="en-US"/>
        </w:rPr>
        <w:t>Vonmoos</w:t>
      </w:r>
      <w:r w:rsidRPr="00E3281F">
        <w:rPr>
          <w:rFonts w:ascii="Times New Roman" w:hAnsi="Times New Roman"/>
          <w:color w:val="000000"/>
          <w:szCs w:val="24"/>
          <w:vertAlign w:val="superscript"/>
          <w:lang w:val="en-US"/>
        </w:rPr>
        <w:t>a</w:t>
      </w:r>
      <w:proofErr w:type="spellEnd"/>
      <w:r w:rsidRPr="00E3281F">
        <w:rPr>
          <w:rFonts w:ascii="Times New Roman" w:hAnsi="Times New Roman"/>
          <w:color w:val="000000"/>
          <w:szCs w:val="24"/>
          <w:lang w:val="en-US"/>
        </w:rPr>
        <w:br/>
        <w:t xml:space="preserve">Daniela </w:t>
      </w:r>
      <w:proofErr w:type="spellStart"/>
      <w:r w:rsidRPr="00E3281F">
        <w:rPr>
          <w:rFonts w:ascii="Times New Roman" w:hAnsi="Times New Roman"/>
          <w:color w:val="000000"/>
          <w:szCs w:val="24"/>
          <w:lang w:val="en-US"/>
        </w:rPr>
        <w:t>Jenni</w:t>
      </w:r>
      <w:r w:rsidRPr="00E3281F">
        <w:rPr>
          <w:rFonts w:ascii="Times New Roman" w:hAnsi="Times New Roman"/>
          <w:color w:val="000000"/>
          <w:szCs w:val="24"/>
          <w:vertAlign w:val="superscript"/>
          <w:lang w:val="en-US"/>
        </w:rPr>
        <w:t>a</w:t>
      </w:r>
      <w:proofErr w:type="spellEnd"/>
      <w:r w:rsidRPr="00E3281F">
        <w:rPr>
          <w:rFonts w:ascii="Times New Roman" w:hAnsi="Times New Roman"/>
          <w:color w:val="000000"/>
          <w:szCs w:val="24"/>
          <w:lang w:val="en-US"/>
        </w:rPr>
        <w:t xml:space="preserve">, </w:t>
      </w:r>
      <w:r w:rsidRPr="00E3281F">
        <w:rPr>
          <w:rFonts w:ascii="Times New Roman" w:hAnsi="Times New Roman"/>
          <w:color w:val="000000"/>
          <w:lang w:val="en-US"/>
        </w:rPr>
        <w:t xml:space="preserve">Katharine </w:t>
      </w:r>
      <w:proofErr w:type="spellStart"/>
      <w:r w:rsidRPr="00E3281F">
        <w:rPr>
          <w:rFonts w:ascii="Times New Roman" w:hAnsi="Times New Roman"/>
          <w:color w:val="000000"/>
          <w:lang w:val="en-US"/>
        </w:rPr>
        <w:t>Bendrick</w:t>
      </w:r>
      <w:r w:rsidRPr="00E3281F">
        <w:rPr>
          <w:rFonts w:ascii="Times New Roman" w:hAnsi="Times New Roman"/>
          <w:color w:val="000000"/>
          <w:szCs w:val="24"/>
          <w:vertAlign w:val="superscript"/>
          <w:lang w:val="en-US"/>
        </w:rPr>
        <w:t>c</w:t>
      </w:r>
      <w:proofErr w:type="spellEnd"/>
      <w:r w:rsidRPr="00E3281F">
        <w:rPr>
          <w:rFonts w:ascii="Times New Roman" w:hAnsi="Times New Roman"/>
          <w:color w:val="000000"/>
          <w:szCs w:val="24"/>
          <w:lang w:val="en-US"/>
        </w:rPr>
        <w:t xml:space="preserve">, Markus R. </w:t>
      </w:r>
      <w:proofErr w:type="spellStart"/>
      <w:r w:rsidRPr="00E3281F">
        <w:rPr>
          <w:rFonts w:ascii="Times New Roman" w:hAnsi="Times New Roman"/>
          <w:color w:val="000000"/>
          <w:szCs w:val="24"/>
          <w:lang w:val="en-US"/>
        </w:rPr>
        <w:t>Baumgartner</w:t>
      </w:r>
      <w:r w:rsidRPr="00E3281F">
        <w:rPr>
          <w:rFonts w:ascii="Times New Roman" w:hAnsi="Times New Roman"/>
          <w:color w:val="000000"/>
          <w:szCs w:val="24"/>
          <w:vertAlign w:val="superscript"/>
          <w:lang w:val="en-US"/>
        </w:rPr>
        <w:t>d</w:t>
      </w:r>
      <w:proofErr w:type="spellEnd"/>
      <w:r w:rsidRPr="00E3281F">
        <w:rPr>
          <w:rFonts w:ascii="Times New Roman" w:hAnsi="Times New Roman"/>
          <w:color w:val="000000"/>
          <w:szCs w:val="24"/>
          <w:lang w:val="en-US"/>
        </w:rPr>
        <w:t xml:space="preserve">, Erich </w:t>
      </w:r>
      <w:proofErr w:type="spellStart"/>
      <w:r w:rsidRPr="00E3281F">
        <w:rPr>
          <w:rFonts w:ascii="Times New Roman" w:hAnsi="Times New Roman"/>
          <w:color w:val="000000"/>
          <w:szCs w:val="24"/>
          <w:lang w:val="en-US"/>
        </w:rPr>
        <w:t>Seifritz</w:t>
      </w:r>
      <w:r w:rsidRPr="00E3281F">
        <w:rPr>
          <w:rFonts w:ascii="Times New Roman" w:hAnsi="Times New Roman"/>
          <w:color w:val="000000"/>
          <w:szCs w:val="24"/>
          <w:vertAlign w:val="superscript"/>
          <w:lang w:val="en-US"/>
        </w:rPr>
        <w:t>a</w:t>
      </w:r>
      <w:proofErr w:type="spellEnd"/>
      <w:r w:rsidRPr="00E3281F">
        <w:rPr>
          <w:rFonts w:ascii="Times New Roman" w:hAnsi="Times New Roman"/>
          <w:color w:val="000000"/>
          <w:szCs w:val="24"/>
          <w:lang w:val="en-US"/>
        </w:rPr>
        <w:t xml:space="preserve">, Boris B. </w:t>
      </w:r>
      <w:proofErr w:type="spellStart"/>
      <w:r w:rsidRPr="00E3281F">
        <w:rPr>
          <w:rFonts w:ascii="Times New Roman" w:hAnsi="Times New Roman"/>
          <w:color w:val="000000"/>
          <w:szCs w:val="24"/>
          <w:lang w:val="en-US"/>
        </w:rPr>
        <w:t>Quednow</w:t>
      </w:r>
      <w:r w:rsidRPr="00E3281F">
        <w:rPr>
          <w:rFonts w:ascii="Times New Roman" w:hAnsi="Times New Roman"/>
          <w:color w:val="000000"/>
          <w:szCs w:val="24"/>
          <w:vertAlign w:val="superscript"/>
          <w:lang w:val="en-US"/>
        </w:rPr>
        <w:t>a</w:t>
      </w:r>
      <w:proofErr w:type="spellEnd"/>
      <w:r w:rsidRPr="00E3281F">
        <w:rPr>
          <w:rFonts w:ascii="Times New Roman" w:hAnsi="Times New Roman"/>
          <w:color w:val="000000"/>
          <w:szCs w:val="24"/>
          <w:vertAlign w:val="superscript"/>
          <w:lang w:val="en-US"/>
        </w:rPr>
        <w:t>*</w:t>
      </w:r>
    </w:p>
    <w:p w:rsidR="00CC2434" w:rsidRPr="00E3281F" w:rsidRDefault="00CC2434" w:rsidP="00AA6EE7">
      <w:pPr>
        <w:spacing w:after="0" w:line="360" w:lineRule="auto"/>
        <w:rPr>
          <w:rFonts w:ascii="Times New Roman" w:hAnsi="Times New Roman"/>
          <w:color w:val="000000"/>
          <w:szCs w:val="20"/>
          <w:lang w:val="en-US"/>
        </w:rPr>
      </w:pPr>
    </w:p>
    <w:p w:rsidR="00CC2434" w:rsidRPr="00E3281F" w:rsidRDefault="00CC2434" w:rsidP="00CF6C7D">
      <w:pPr>
        <w:spacing w:after="0" w:line="240" w:lineRule="auto"/>
        <w:rPr>
          <w:rFonts w:ascii="Times New Roman" w:hAnsi="Times New Roman"/>
          <w:i/>
          <w:color w:val="000000"/>
          <w:sz w:val="20"/>
          <w:szCs w:val="20"/>
          <w:lang w:val="en-US"/>
        </w:rPr>
      </w:pPr>
      <w:proofErr w:type="spellStart"/>
      <w:proofErr w:type="gramStart"/>
      <w:r w:rsidRPr="00E3281F">
        <w:rPr>
          <w:rFonts w:ascii="Times New Roman" w:hAnsi="Times New Roman"/>
          <w:i/>
          <w:color w:val="000000"/>
          <w:sz w:val="20"/>
          <w:szCs w:val="20"/>
          <w:vertAlign w:val="superscript"/>
          <w:lang w:val="en-US"/>
        </w:rPr>
        <w:t>a</w:t>
      </w:r>
      <w:r w:rsidRPr="00E3281F">
        <w:rPr>
          <w:rFonts w:ascii="Times New Roman" w:hAnsi="Times New Roman"/>
          <w:i/>
          <w:color w:val="000000"/>
          <w:sz w:val="20"/>
          <w:szCs w:val="20"/>
          <w:lang w:val="en-US"/>
        </w:rPr>
        <w:t>Department</w:t>
      </w:r>
      <w:proofErr w:type="spellEnd"/>
      <w:proofErr w:type="gramEnd"/>
      <w:r w:rsidRPr="00E3281F">
        <w:rPr>
          <w:rFonts w:ascii="Times New Roman" w:hAnsi="Times New Roman"/>
          <w:i/>
          <w:color w:val="000000"/>
          <w:sz w:val="20"/>
          <w:szCs w:val="20"/>
          <w:lang w:val="en-US"/>
        </w:rPr>
        <w:t xml:space="preserve"> of Psychiatry, Psychotherapy, and Psychosomatics, University Hospital of Psychiatry Zurich, 8032 Zurich, </w:t>
      </w:r>
      <w:smartTag w:uri="urn:schemas-microsoft-com:office:smarttags" w:element="place">
        <w:smartTag w:uri="urn:schemas-microsoft-com:office:smarttags" w:element="country-region">
          <w:r w:rsidRPr="00E3281F">
            <w:rPr>
              <w:rFonts w:ascii="Times New Roman" w:hAnsi="Times New Roman"/>
              <w:i/>
              <w:color w:val="000000"/>
              <w:sz w:val="20"/>
              <w:szCs w:val="20"/>
              <w:lang w:val="en-US"/>
            </w:rPr>
            <w:t>Switzerland</w:t>
          </w:r>
        </w:smartTag>
      </w:smartTag>
    </w:p>
    <w:p w:rsidR="00CC2434" w:rsidRPr="00E3281F" w:rsidRDefault="00CC2434" w:rsidP="00CF6C7D">
      <w:pPr>
        <w:tabs>
          <w:tab w:val="left" w:pos="934"/>
          <w:tab w:val="center" w:pos="4535"/>
        </w:tabs>
        <w:spacing w:after="0" w:line="240" w:lineRule="auto"/>
        <w:rPr>
          <w:rFonts w:ascii="Times New Roman" w:hAnsi="Times New Roman"/>
          <w:i/>
          <w:color w:val="000000"/>
          <w:sz w:val="20"/>
          <w:szCs w:val="20"/>
          <w:lang w:val="en-US"/>
        </w:rPr>
      </w:pPr>
      <w:proofErr w:type="spellStart"/>
      <w:proofErr w:type="gramStart"/>
      <w:r w:rsidRPr="00E3281F">
        <w:rPr>
          <w:rFonts w:ascii="Times New Roman" w:hAnsi="Times New Roman"/>
          <w:i/>
          <w:color w:val="000000"/>
          <w:sz w:val="20"/>
          <w:szCs w:val="20"/>
          <w:vertAlign w:val="superscript"/>
          <w:lang w:val="en-US"/>
        </w:rPr>
        <w:t>b</w:t>
      </w:r>
      <w:r w:rsidRPr="00E3281F">
        <w:rPr>
          <w:rFonts w:ascii="Times New Roman" w:hAnsi="Times New Roman"/>
          <w:i/>
          <w:color w:val="000000"/>
          <w:sz w:val="20"/>
          <w:szCs w:val="20"/>
          <w:lang w:val="en-US"/>
        </w:rPr>
        <w:t>Behavioural</w:t>
      </w:r>
      <w:proofErr w:type="spellEnd"/>
      <w:proofErr w:type="gramEnd"/>
      <w:r w:rsidRPr="00E3281F">
        <w:rPr>
          <w:rFonts w:ascii="Times New Roman" w:hAnsi="Times New Roman"/>
          <w:i/>
          <w:color w:val="000000"/>
          <w:sz w:val="20"/>
          <w:szCs w:val="20"/>
          <w:lang w:val="en-US"/>
        </w:rPr>
        <w:t xml:space="preserve"> and Clinical Neuroscience Institute, Department of Experimental Psychology, University of Cambridge, CB2 3EB Cambridge, </w:t>
      </w:r>
      <w:smartTag w:uri="urn:schemas-microsoft-com:office:smarttags" w:element="place">
        <w:smartTag w:uri="urn:schemas-microsoft-com:office:smarttags" w:element="country-region">
          <w:r w:rsidRPr="00E3281F">
            <w:rPr>
              <w:rFonts w:ascii="Times New Roman" w:hAnsi="Times New Roman"/>
              <w:i/>
              <w:color w:val="000000"/>
              <w:sz w:val="20"/>
              <w:szCs w:val="20"/>
              <w:lang w:val="en-US"/>
            </w:rPr>
            <w:t>United Kingdom</w:t>
          </w:r>
        </w:smartTag>
      </w:smartTag>
    </w:p>
    <w:p w:rsidR="00CC2434" w:rsidRPr="00E3281F" w:rsidRDefault="00CC2434" w:rsidP="00CF6C7D">
      <w:pPr>
        <w:tabs>
          <w:tab w:val="left" w:pos="934"/>
          <w:tab w:val="center" w:pos="4535"/>
        </w:tabs>
        <w:spacing w:after="0" w:line="240" w:lineRule="auto"/>
        <w:rPr>
          <w:rFonts w:ascii="Times New Roman" w:hAnsi="Times New Roman"/>
          <w:i/>
          <w:color w:val="000000"/>
          <w:sz w:val="20"/>
          <w:szCs w:val="20"/>
          <w:lang w:val="en-US"/>
        </w:rPr>
      </w:pPr>
      <w:proofErr w:type="spellStart"/>
      <w:proofErr w:type="gramStart"/>
      <w:r w:rsidRPr="00E3281F">
        <w:rPr>
          <w:rFonts w:ascii="Times New Roman" w:hAnsi="Times New Roman"/>
          <w:i/>
          <w:color w:val="000000"/>
          <w:sz w:val="20"/>
          <w:szCs w:val="20"/>
          <w:vertAlign w:val="superscript"/>
          <w:lang w:val="en-US"/>
        </w:rPr>
        <w:t>c</w:t>
      </w:r>
      <w:r w:rsidRPr="00E3281F">
        <w:rPr>
          <w:rFonts w:ascii="Times New Roman" w:hAnsi="Times New Roman"/>
          <w:i/>
          <w:color w:val="000000"/>
          <w:sz w:val="20"/>
          <w:szCs w:val="20"/>
          <w:lang w:val="en-US"/>
        </w:rPr>
        <w:t>Department</w:t>
      </w:r>
      <w:proofErr w:type="spellEnd"/>
      <w:proofErr w:type="gramEnd"/>
      <w:r w:rsidRPr="00E3281F">
        <w:rPr>
          <w:rFonts w:ascii="Times New Roman" w:hAnsi="Times New Roman"/>
          <w:i/>
          <w:color w:val="000000"/>
          <w:sz w:val="20"/>
          <w:szCs w:val="20"/>
          <w:lang w:val="en-US"/>
        </w:rPr>
        <w:t xml:space="preserve"> of Economics, University of Konstanz,78464 </w:t>
      </w:r>
      <w:smartTag w:uri="urn:schemas-microsoft-com:office:smarttags" w:element="place">
        <w:smartTag w:uri="urn:schemas-microsoft-com:office:smarttags" w:element="City">
          <w:r w:rsidRPr="00E3281F">
            <w:rPr>
              <w:rFonts w:ascii="Times New Roman" w:hAnsi="Times New Roman"/>
              <w:i/>
              <w:color w:val="000000"/>
              <w:sz w:val="20"/>
              <w:szCs w:val="20"/>
              <w:lang w:val="en-US"/>
            </w:rPr>
            <w:t>Konstanz</w:t>
          </w:r>
        </w:smartTag>
        <w:r w:rsidRPr="00E3281F">
          <w:rPr>
            <w:rFonts w:ascii="Times New Roman" w:hAnsi="Times New Roman"/>
            <w:i/>
            <w:color w:val="000000"/>
            <w:sz w:val="20"/>
            <w:szCs w:val="20"/>
            <w:lang w:val="en-US"/>
          </w:rPr>
          <w:t xml:space="preserve">, </w:t>
        </w:r>
        <w:smartTag w:uri="urn:schemas-microsoft-com:office:smarttags" w:element="country-region">
          <w:r w:rsidRPr="00E3281F">
            <w:rPr>
              <w:rFonts w:ascii="Times New Roman" w:hAnsi="Times New Roman"/>
              <w:i/>
              <w:color w:val="000000"/>
              <w:sz w:val="20"/>
              <w:szCs w:val="20"/>
              <w:lang w:val="en-US"/>
            </w:rPr>
            <w:t>Germany</w:t>
          </w:r>
        </w:smartTag>
      </w:smartTag>
    </w:p>
    <w:p w:rsidR="00CC2434" w:rsidRPr="00E3281F" w:rsidRDefault="00CC2434" w:rsidP="00CF6C7D">
      <w:pPr>
        <w:tabs>
          <w:tab w:val="left" w:pos="934"/>
          <w:tab w:val="center" w:pos="4535"/>
        </w:tabs>
        <w:spacing w:after="0" w:line="240" w:lineRule="auto"/>
        <w:rPr>
          <w:rFonts w:ascii="Times New Roman" w:hAnsi="Times New Roman"/>
          <w:i/>
          <w:color w:val="000000"/>
          <w:sz w:val="20"/>
          <w:szCs w:val="20"/>
          <w:lang w:val="en-US"/>
        </w:rPr>
      </w:pPr>
      <w:proofErr w:type="spellStart"/>
      <w:proofErr w:type="gramStart"/>
      <w:r w:rsidRPr="00E3281F">
        <w:rPr>
          <w:rFonts w:ascii="Times New Roman" w:hAnsi="Times New Roman"/>
          <w:i/>
          <w:color w:val="000000"/>
          <w:sz w:val="20"/>
          <w:szCs w:val="20"/>
          <w:vertAlign w:val="superscript"/>
          <w:lang w:val="en-US"/>
        </w:rPr>
        <w:t>d</w:t>
      </w:r>
      <w:r w:rsidRPr="00E3281F">
        <w:rPr>
          <w:rFonts w:ascii="Times New Roman" w:hAnsi="Times New Roman"/>
          <w:i/>
          <w:color w:val="000000"/>
          <w:sz w:val="20"/>
          <w:szCs w:val="20"/>
          <w:lang w:val="en-US"/>
        </w:rPr>
        <w:t>Institute</w:t>
      </w:r>
      <w:proofErr w:type="spellEnd"/>
      <w:proofErr w:type="gramEnd"/>
      <w:r w:rsidRPr="00E3281F">
        <w:rPr>
          <w:rFonts w:ascii="Times New Roman" w:hAnsi="Times New Roman"/>
          <w:i/>
          <w:color w:val="000000"/>
          <w:sz w:val="20"/>
          <w:szCs w:val="20"/>
          <w:lang w:val="en-US"/>
        </w:rPr>
        <w:t xml:space="preserve"> of Legal Medicine, University of Zurich, 8006 Zurich, </w:t>
      </w:r>
      <w:smartTag w:uri="urn:schemas-microsoft-com:office:smarttags" w:element="place">
        <w:smartTag w:uri="urn:schemas-microsoft-com:office:smarttags" w:element="country-region">
          <w:r w:rsidRPr="00E3281F">
            <w:rPr>
              <w:rFonts w:ascii="Times New Roman" w:hAnsi="Times New Roman"/>
              <w:i/>
              <w:color w:val="000000"/>
              <w:sz w:val="20"/>
              <w:szCs w:val="20"/>
              <w:lang w:val="en-US"/>
            </w:rPr>
            <w:t>Switzerland</w:t>
          </w:r>
        </w:smartTag>
      </w:smartTag>
    </w:p>
    <w:p w:rsidR="00CC2434" w:rsidRPr="00E3281F" w:rsidRDefault="00CC2434" w:rsidP="00AA6EE7">
      <w:pPr>
        <w:tabs>
          <w:tab w:val="left" w:pos="934"/>
          <w:tab w:val="center" w:pos="4535"/>
        </w:tabs>
        <w:spacing w:after="0" w:line="240" w:lineRule="auto"/>
        <w:rPr>
          <w:rFonts w:ascii="Times New Roman" w:hAnsi="Times New Roman"/>
          <w:i/>
          <w:color w:val="000000"/>
          <w:sz w:val="20"/>
          <w:szCs w:val="20"/>
          <w:lang w:val="en-US"/>
        </w:rPr>
      </w:pPr>
    </w:p>
    <w:p w:rsidR="00CC2434" w:rsidRPr="00E3281F" w:rsidRDefault="00CC2434" w:rsidP="00AA6EE7">
      <w:pPr>
        <w:spacing w:after="0" w:line="480" w:lineRule="auto"/>
        <w:rPr>
          <w:rFonts w:ascii="Times New Roman" w:hAnsi="Times New Roman"/>
          <w:b/>
          <w:color w:val="000000"/>
          <w:lang w:val="en-US"/>
        </w:rPr>
      </w:pPr>
    </w:p>
    <w:p w:rsidR="00CC2434" w:rsidRPr="00E3281F" w:rsidRDefault="00CC2434" w:rsidP="00911517">
      <w:pPr>
        <w:spacing w:after="0" w:line="480" w:lineRule="auto"/>
        <w:rPr>
          <w:rFonts w:ascii="Times New Roman" w:hAnsi="Times New Roman"/>
          <w:b/>
          <w:color w:val="000000"/>
          <w:lang w:val="en-US"/>
        </w:rPr>
      </w:pPr>
    </w:p>
    <w:p w:rsidR="00CC2434" w:rsidRPr="00E3281F" w:rsidRDefault="00CC2434" w:rsidP="00911517">
      <w:pPr>
        <w:spacing w:after="0" w:line="480" w:lineRule="auto"/>
        <w:rPr>
          <w:rFonts w:ascii="Times New Roman" w:hAnsi="Times New Roman"/>
          <w:b/>
          <w:color w:val="000000"/>
          <w:lang w:val="en-US"/>
        </w:rPr>
      </w:pPr>
    </w:p>
    <w:p w:rsidR="00CC2434" w:rsidRPr="00E3281F" w:rsidRDefault="00CC2434" w:rsidP="00911517">
      <w:pPr>
        <w:spacing w:after="0" w:line="480" w:lineRule="auto"/>
        <w:rPr>
          <w:rFonts w:ascii="Times New Roman" w:hAnsi="Times New Roman"/>
          <w:b/>
          <w:color w:val="000000"/>
          <w:lang w:val="en-US"/>
        </w:rPr>
      </w:pPr>
    </w:p>
    <w:p w:rsidR="00CC2434" w:rsidRPr="00E3281F" w:rsidRDefault="00CC2434" w:rsidP="00911517">
      <w:pPr>
        <w:spacing w:after="0" w:line="480" w:lineRule="auto"/>
        <w:rPr>
          <w:rFonts w:ascii="Times New Roman" w:hAnsi="Times New Roman"/>
          <w:b/>
          <w:color w:val="000000"/>
          <w:lang w:val="en-US"/>
        </w:rPr>
      </w:pPr>
    </w:p>
    <w:p w:rsidR="00CC2434" w:rsidRPr="00E3281F" w:rsidRDefault="00CC2434" w:rsidP="00911517">
      <w:pPr>
        <w:spacing w:after="0" w:line="480" w:lineRule="auto"/>
        <w:rPr>
          <w:rFonts w:ascii="Times New Roman" w:hAnsi="Times New Roman"/>
          <w:b/>
          <w:color w:val="000000"/>
          <w:lang w:val="en-US"/>
        </w:rPr>
      </w:pPr>
    </w:p>
    <w:p w:rsidR="00CC2434" w:rsidRPr="00E3281F" w:rsidRDefault="00CC2434" w:rsidP="00911517">
      <w:pPr>
        <w:spacing w:after="0" w:line="480" w:lineRule="auto"/>
        <w:rPr>
          <w:rFonts w:ascii="Times New Roman" w:hAnsi="Times New Roman"/>
          <w:b/>
          <w:color w:val="000000"/>
          <w:lang w:val="en-US"/>
        </w:rPr>
      </w:pPr>
    </w:p>
    <w:p w:rsidR="00CC2434" w:rsidRPr="00E3281F" w:rsidRDefault="00CC2434" w:rsidP="00911517">
      <w:pPr>
        <w:spacing w:after="0" w:line="480" w:lineRule="auto"/>
        <w:rPr>
          <w:rFonts w:ascii="Times New Roman" w:hAnsi="Times New Roman"/>
          <w:b/>
          <w:color w:val="000000"/>
          <w:lang w:val="en-US"/>
        </w:rPr>
      </w:pPr>
    </w:p>
    <w:p w:rsidR="00CC2434" w:rsidRPr="00E3281F" w:rsidRDefault="00CC2434" w:rsidP="00911517">
      <w:pPr>
        <w:spacing w:after="0" w:line="480" w:lineRule="auto"/>
        <w:rPr>
          <w:rFonts w:ascii="Times New Roman" w:hAnsi="Times New Roman"/>
          <w:b/>
          <w:color w:val="000000"/>
          <w:lang w:val="en-US"/>
        </w:rPr>
      </w:pPr>
    </w:p>
    <w:p w:rsidR="00CC2434" w:rsidRPr="00E3281F" w:rsidRDefault="00CC2434" w:rsidP="00911517">
      <w:pPr>
        <w:spacing w:after="0" w:line="480" w:lineRule="auto"/>
        <w:rPr>
          <w:rFonts w:ascii="Times New Roman" w:hAnsi="Times New Roman"/>
          <w:b/>
          <w:color w:val="000000"/>
          <w:lang w:val="en-US"/>
        </w:rPr>
      </w:pPr>
    </w:p>
    <w:p w:rsidR="00CC2434" w:rsidRPr="00E3281F" w:rsidRDefault="00CC2434" w:rsidP="00911517">
      <w:pPr>
        <w:spacing w:after="0" w:line="480" w:lineRule="auto"/>
        <w:rPr>
          <w:rFonts w:ascii="Times New Roman" w:hAnsi="Times New Roman"/>
          <w:b/>
          <w:color w:val="000000"/>
          <w:lang w:val="en-US"/>
        </w:rPr>
      </w:pPr>
    </w:p>
    <w:p w:rsidR="00CC2434" w:rsidRPr="00E3281F" w:rsidRDefault="00CC2434" w:rsidP="00911517">
      <w:pPr>
        <w:spacing w:after="0" w:line="480" w:lineRule="auto"/>
        <w:rPr>
          <w:rFonts w:ascii="Times New Roman" w:hAnsi="Times New Roman"/>
          <w:b/>
          <w:color w:val="000000"/>
          <w:lang w:val="en-US"/>
        </w:rPr>
      </w:pPr>
    </w:p>
    <w:p w:rsidR="00CC2434" w:rsidRPr="00E3281F" w:rsidRDefault="00CC2434" w:rsidP="00911517">
      <w:pPr>
        <w:spacing w:after="0" w:line="480" w:lineRule="auto"/>
        <w:rPr>
          <w:rFonts w:ascii="Times New Roman" w:hAnsi="Times New Roman"/>
          <w:b/>
          <w:color w:val="000000"/>
          <w:lang w:val="en-US"/>
        </w:rPr>
      </w:pPr>
    </w:p>
    <w:p w:rsidR="00CC2434" w:rsidRPr="00E3281F" w:rsidRDefault="00CC2434" w:rsidP="00AA6EE7">
      <w:pPr>
        <w:spacing w:after="0" w:line="240" w:lineRule="auto"/>
        <w:rPr>
          <w:rFonts w:ascii="Times New Roman" w:hAnsi="Times New Roman"/>
          <w:b/>
          <w:color w:val="000000"/>
          <w:u w:val="single"/>
          <w:lang w:val="en-US" w:eastAsia="de-DE"/>
        </w:rPr>
      </w:pPr>
      <w:r w:rsidRPr="00E3281F">
        <w:rPr>
          <w:rFonts w:ascii="Times New Roman" w:hAnsi="Times New Roman"/>
          <w:color w:val="000000"/>
          <w:szCs w:val="24"/>
          <w:vertAlign w:val="superscript"/>
          <w:lang w:val="en-US"/>
        </w:rPr>
        <w:t>*</w:t>
      </w:r>
      <w:r w:rsidRPr="00E3281F">
        <w:rPr>
          <w:rFonts w:ascii="Times New Roman" w:hAnsi="Times New Roman"/>
          <w:b/>
          <w:color w:val="000000"/>
          <w:lang w:val="en-US" w:eastAsia="de-DE"/>
        </w:rPr>
        <w:t>Corresponding Author:</w:t>
      </w:r>
    </w:p>
    <w:p w:rsidR="00CC2434" w:rsidRPr="00E3281F" w:rsidRDefault="00CC2434" w:rsidP="00AA6EE7">
      <w:pPr>
        <w:spacing w:after="0" w:line="240" w:lineRule="auto"/>
        <w:rPr>
          <w:rFonts w:ascii="Times New Roman" w:hAnsi="Times New Roman"/>
          <w:color w:val="000000"/>
          <w:lang w:val="en-US" w:eastAsia="de-DE"/>
        </w:rPr>
      </w:pPr>
      <w:proofErr w:type="gramStart"/>
      <w:r w:rsidRPr="00E3281F">
        <w:rPr>
          <w:rFonts w:ascii="Times New Roman" w:hAnsi="Times New Roman"/>
          <w:color w:val="000000"/>
          <w:lang w:val="en-US" w:eastAsia="de-DE"/>
        </w:rPr>
        <w:t xml:space="preserve">Boris B. </w:t>
      </w:r>
      <w:proofErr w:type="spellStart"/>
      <w:r w:rsidRPr="00E3281F">
        <w:rPr>
          <w:rFonts w:ascii="Times New Roman" w:hAnsi="Times New Roman"/>
          <w:color w:val="000000"/>
          <w:lang w:val="en-US" w:eastAsia="de-DE"/>
        </w:rPr>
        <w:t>Quednow</w:t>
      </w:r>
      <w:proofErr w:type="spellEnd"/>
      <w:r w:rsidRPr="00E3281F">
        <w:rPr>
          <w:rFonts w:ascii="Times New Roman" w:hAnsi="Times New Roman"/>
          <w:color w:val="000000"/>
          <w:lang w:val="en-US" w:eastAsia="de-DE"/>
        </w:rPr>
        <w:t>, Ph.D., Dipl.-Psych.</w:t>
      </w:r>
      <w:proofErr w:type="gramEnd"/>
    </w:p>
    <w:p w:rsidR="00CC2434" w:rsidRPr="00E3281F" w:rsidRDefault="00CC2434" w:rsidP="00AA6EE7">
      <w:pPr>
        <w:spacing w:after="0" w:line="240" w:lineRule="auto"/>
        <w:rPr>
          <w:rFonts w:ascii="Times New Roman" w:hAnsi="Times New Roman"/>
          <w:color w:val="000000"/>
          <w:lang w:val="en-US" w:eastAsia="de-DE"/>
        </w:rPr>
      </w:pPr>
      <w:r w:rsidRPr="00E3281F">
        <w:rPr>
          <w:rFonts w:ascii="Times New Roman" w:hAnsi="Times New Roman"/>
          <w:color w:val="000000"/>
          <w:lang w:val="en-US" w:eastAsia="de-DE"/>
        </w:rPr>
        <w:t xml:space="preserve">Experimental and Clinical </w:t>
      </w:r>
      <w:proofErr w:type="spellStart"/>
      <w:r w:rsidRPr="00E3281F">
        <w:rPr>
          <w:rFonts w:ascii="Times New Roman" w:hAnsi="Times New Roman"/>
          <w:color w:val="000000"/>
          <w:lang w:val="en-US" w:eastAsia="de-DE"/>
        </w:rPr>
        <w:t>Pharmacopsychology</w:t>
      </w:r>
      <w:proofErr w:type="spellEnd"/>
    </w:p>
    <w:p w:rsidR="00CC2434" w:rsidRPr="00E3281F" w:rsidRDefault="00CC2434" w:rsidP="00AA6EE7">
      <w:pPr>
        <w:spacing w:after="0" w:line="240" w:lineRule="auto"/>
        <w:rPr>
          <w:rFonts w:ascii="Times New Roman" w:hAnsi="Times New Roman"/>
          <w:color w:val="000000"/>
          <w:lang w:val="en-US" w:eastAsia="de-DE"/>
        </w:rPr>
      </w:pPr>
      <w:r w:rsidRPr="00E3281F">
        <w:rPr>
          <w:rFonts w:ascii="Times New Roman" w:hAnsi="Times New Roman"/>
          <w:color w:val="000000"/>
          <w:lang w:val="en-US" w:eastAsia="de-DE"/>
        </w:rPr>
        <w:t>Department of Psychiatry, Psychotherapy, and Psychosomatics</w:t>
      </w:r>
    </w:p>
    <w:p w:rsidR="00CC2434" w:rsidRPr="00E3281F" w:rsidRDefault="00CC2434" w:rsidP="00AA6EE7">
      <w:pPr>
        <w:spacing w:after="0" w:line="240" w:lineRule="auto"/>
        <w:rPr>
          <w:rFonts w:ascii="Times New Roman" w:hAnsi="Times New Roman"/>
          <w:color w:val="000000"/>
          <w:lang w:val="en-GB" w:eastAsia="de-DE"/>
        </w:rPr>
      </w:pPr>
      <w:smartTag w:uri="urn:schemas-microsoft-com:office:smarttags" w:element="place">
        <w:smartTag w:uri="urn:schemas-microsoft-com:office:smarttags" w:element="PlaceType">
          <w:r w:rsidRPr="00E3281F">
            <w:rPr>
              <w:rFonts w:ascii="Times New Roman" w:hAnsi="Times New Roman"/>
              <w:color w:val="000000"/>
              <w:lang w:val="en-US" w:eastAsia="de-DE"/>
            </w:rPr>
            <w:t>University</w:t>
          </w:r>
        </w:smartTag>
        <w:r w:rsidRPr="00E3281F">
          <w:rPr>
            <w:rFonts w:ascii="Times New Roman" w:hAnsi="Times New Roman"/>
            <w:color w:val="000000"/>
            <w:lang w:val="en-US" w:eastAsia="de-DE"/>
          </w:rPr>
          <w:t xml:space="preserve"> </w:t>
        </w:r>
        <w:smartTag w:uri="urn:schemas-microsoft-com:office:smarttags" w:element="PlaceType">
          <w:r w:rsidRPr="00E3281F">
            <w:rPr>
              <w:rFonts w:ascii="Times New Roman" w:hAnsi="Times New Roman"/>
              <w:color w:val="000000"/>
              <w:lang w:val="en-US" w:eastAsia="de-DE"/>
            </w:rPr>
            <w:t>Hospital</w:t>
          </w:r>
        </w:smartTag>
      </w:smartTag>
      <w:r w:rsidRPr="00E3281F">
        <w:rPr>
          <w:rFonts w:ascii="Times New Roman" w:hAnsi="Times New Roman"/>
          <w:color w:val="000000"/>
          <w:lang w:val="en-US" w:eastAsia="de-DE"/>
        </w:rPr>
        <w:t xml:space="preserve"> of Psychiatry,</w:t>
      </w:r>
      <w:r w:rsidRPr="00E3281F">
        <w:rPr>
          <w:rFonts w:ascii="Times New Roman" w:hAnsi="Times New Roman"/>
          <w:color w:val="000000"/>
          <w:lang w:val="en-GB" w:eastAsia="de-DE"/>
        </w:rPr>
        <w:t xml:space="preserve"> </w:t>
      </w:r>
      <w:proofErr w:type="spellStart"/>
      <w:r w:rsidRPr="00E3281F">
        <w:rPr>
          <w:rFonts w:ascii="Times New Roman" w:hAnsi="Times New Roman"/>
          <w:color w:val="000000"/>
          <w:lang w:val="en-GB" w:eastAsia="de-DE"/>
        </w:rPr>
        <w:t>Lenggstrasse</w:t>
      </w:r>
      <w:proofErr w:type="spellEnd"/>
      <w:r w:rsidRPr="00E3281F">
        <w:rPr>
          <w:rFonts w:ascii="Times New Roman" w:hAnsi="Times New Roman"/>
          <w:color w:val="000000"/>
          <w:lang w:val="en-GB" w:eastAsia="de-DE"/>
        </w:rPr>
        <w:t xml:space="preserve"> 31</w:t>
      </w:r>
    </w:p>
    <w:p w:rsidR="00CC2434" w:rsidRPr="00E3281F" w:rsidRDefault="00CC2434" w:rsidP="00AA6EE7">
      <w:pPr>
        <w:spacing w:after="0" w:line="240" w:lineRule="auto"/>
        <w:rPr>
          <w:rFonts w:ascii="Times New Roman" w:hAnsi="Times New Roman"/>
          <w:color w:val="000000"/>
          <w:lang w:eastAsia="de-DE"/>
        </w:rPr>
      </w:pPr>
      <w:r w:rsidRPr="00E3281F">
        <w:rPr>
          <w:rFonts w:ascii="Times New Roman" w:hAnsi="Times New Roman"/>
          <w:color w:val="000000"/>
          <w:lang w:eastAsia="de-DE"/>
        </w:rPr>
        <w:t>CH-8032 Zurich, Switzerland</w:t>
      </w:r>
    </w:p>
    <w:p w:rsidR="00CC2434" w:rsidRPr="00E3281F" w:rsidRDefault="00CC2434" w:rsidP="00AA6EE7">
      <w:pPr>
        <w:spacing w:after="0" w:line="240" w:lineRule="auto"/>
        <w:rPr>
          <w:rFonts w:ascii="Times New Roman" w:hAnsi="Times New Roman"/>
          <w:color w:val="000000"/>
          <w:lang w:eastAsia="de-DE"/>
        </w:rPr>
      </w:pPr>
      <w:r w:rsidRPr="00E3281F">
        <w:rPr>
          <w:rFonts w:ascii="Times New Roman" w:hAnsi="Times New Roman"/>
          <w:color w:val="000000"/>
          <w:lang w:eastAsia="de-DE"/>
        </w:rPr>
        <w:t>Tel.: 0041-44-384-2777</w:t>
      </w:r>
    </w:p>
    <w:p w:rsidR="00CC2434" w:rsidRPr="00E3281F" w:rsidRDefault="00CC2434" w:rsidP="00AA6EE7">
      <w:pPr>
        <w:spacing w:after="0" w:line="240" w:lineRule="auto"/>
        <w:rPr>
          <w:rFonts w:ascii="Times New Roman" w:hAnsi="Times New Roman"/>
          <w:color w:val="000000"/>
          <w:lang w:val="de-CH" w:eastAsia="de-DE"/>
        </w:rPr>
      </w:pPr>
      <w:r w:rsidRPr="00E3281F">
        <w:rPr>
          <w:rFonts w:ascii="Times New Roman" w:hAnsi="Times New Roman"/>
          <w:color w:val="000000"/>
          <w:lang w:val="de-CH" w:eastAsia="de-DE"/>
        </w:rPr>
        <w:t>Fax: 0041-44-384-2499</w:t>
      </w:r>
    </w:p>
    <w:p w:rsidR="00CC2434" w:rsidRPr="00E3281F" w:rsidRDefault="00CC2434" w:rsidP="000D5B9A">
      <w:pPr>
        <w:spacing w:line="360" w:lineRule="auto"/>
        <w:rPr>
          <w:rFonts w:ascii="Times New Roman" w:hAnsi="Times New Roman"/>
          <w:color w:val="000000"/>
          <w:lang w:val="en-GB" w:eastAsia="de-DE"/>
        </w:rPr>
      </w:pPr>
      <w:r w:rsidRPr="00E3281F">
        <w:rPr>
          <w:rFonts w:ascii="Times New Roman" w:hAnsi="Times New Roman"/>
          <w:color w:val="000000"/>
          <w:lang w:val="en-GB" w:eastAsia="de-DE"/>
        </w:rPr>
        <w:t xml:space="preserve">E-Mail: </w:t>
      </w:r>
      <w:r w:rsidRPr="00E3281F">
        <w:rPr>
          <w:rFonts w:ascii="Times New Roman" w:hAnsi="Times New Roman"/>
          <w:color w:val="000000"/>
          <w:lang w:val="en-GB"/>
        </w:rPr>
        <w:t>quednow@bli.uzh.ch</w:t>
      </w:r>
    </w:p>
    <w:p w:rsidR="00CC2434" w:rsidRPr="00E3281F" w:rsidRDefault="00CC2434" w:rsidP="000D5B9A">
      <w:pPr>
        <w:spacing w:line="360" w:lineRule="auto"/>
        <w:rPr>
          <w:rFonts w:ascii="Times New Roman" w:hAnsi="Times New Roman"/>
          <w:b/>
          <w:bCs/>
          <w:color w:val="000000"/>
          <w:sz w:val="28"/>
          <w:szCs w:val="28"/>
          <w:lang w:val="en-GB" w:eastAsia="de-DE"/>
        </w:rPr>
      </w:pPr>
      <w:r w:rsidRPr="00E3281F">
        <w:rPr>
          <w:rFonts w:ascii="Times New Roman" w:hAnsi="Times New Roman"/>
          <w:b/>
          <w:bCs/>
          <w:color w:val="000000"/>
          <w:sz w:val="28"/>
          <w:szCs w:val="28"/>
          <w:lang w:val="en-GB" w:eastAsia="de-DE"/>
        </w:rPr>
        <w:t>Methods</w:t>
      </w:r>
    </w:p>
    <w:p w:rsidR="00CC2434" w:rsidRPr="00E3281F" w:rsidRDefault="00CC2434" w:rsidP="00D716AB">
      <w:pPr>
        <w:tabs>
          <w:tab w:val="left" w:pos="1950"/>
        </w:tabs>
        <w:spacing w:after="0" w:line="360" w:lineRule="auto"/>
        <w:outlineLvl w:val="0"/>
        <w:rPr>
          <w:rFonts w:ascii="Times New Roman" w:hAnsi="Times New Roman"/>
          <w:i/>
          <w:color w:val="000000"/>
          <w:lang w:val="en-US"/>
        </w:rPr>
      </w:pPr>
      <w:r w:rsidRPr="00E3281F">
        <w:rPr>
          <w:rFonts w:ascii="Times New Roman" w:hAnsi="Times New Roman"/>
          <w:i/>
          <w:color w:val="000000"/>
          <w:lang w:val="en-US"/>
        </w:rPr>
        <w:lastRenderedPageBreak/>
        <w:t>Participants</w:t>
      </w:r>
    </w:p>
    <w:p w:rsidR="00CC2434" w:rsidRPr="00E3281F" w:rsidRDefault="00CC2434" w:rsidP="00D259AD">
      <w:pPr>
        <w:spacing w:after="0" w:line="360" w:lineRule="auto"/>
        <w:ind w:firstLine="550"/>
        <w:rPr>
          <w:rFonts w:ascii="Times New Roman" w:hAnsi="Times New Roman"/>
          <w:color w:val="000000"/>
          <w:lang w:val="en-US"/>
        </w:rPr>
      </w:pPr>
      <w:r w:rsidRPr="00E3281F">
        <w:rPr>
          <w:rFonts w:ascii="Times New Roman" w:hAnsi="Times New Roman"/>
          <w:color w:val="000000"/>
          <w:lang w:val="en-US"/>
        </w:rPr>
        <w:t xml:space="preserve">Subjects were recruited in </w:t>
      </w:r>
      <w:smartTag w:uri="urn:schemas-microsoft-com:office:smarttags" w:element="place">
        <w:smartTag w:uri="urn:schemas-microsoft-com:office:smarttags" w:element="City">
          <w:r w:rsidRPr="00E3281F">
            <w:rPr>
              <w:rFonts w:ascii="Times New Roman" w:hAnsi="Times New Roman"/>
              <w:color w:val="000000"/>
              <w:lang w:val="en-US"/>
            </w:rPr>
            <w:t>Zurich</w:t>
          </w:r>
        </w:smartTag>
      </w:smartTag>
      <w:r w:rsidRPr="00E3281F">
        <w:rPr>
          <w:rFonts w:ascii="Times New Roman" w:hAnsi="Times New Roman"/>
          <w:color w:val="000000"/>
          <w:lang w:val="en-US"/>
        </w:rPr>
        <w:t xml:space="preserve"> via advertisements in widely read local newspapers, different drug prevention and treatment centers, psychiatric hospitals, Internet platforms, and word-of-mouth communication. The recruiting period took place between January 2010 and January 2012. Eight-hundred-four prospective participants completed an initial telephone screening, whereof 240 subjects participated in the actual study. Forty-six participants had to be excluded afterwards because hair analyses revealed illegal drug use not declared in the interviews (e.g., </w:t>
      </w:r>
      <w:proofErr w:type="spellStart"/>
      <w:r w:rsidRPr="00E3281F">
        <w:rPr>
          <w:rFonts w:ascii="Times New Roman" w:hAnsi="Times New Roman"/>
          <w:color w:val="000000"/>
          <w:lang w:val="en-US"/>
        </w:rPr>
        <w:t>opioids</w:t>
      </w:r>
      <w:proofErr w:type="spellEnd"/>
      <w:r w:rsidRPr="00E3281F">
        <w:rPr>
          <w:rFonts w:ascii="Times New Roman" w:hAnsi="Times New Roman"/>
          <w:color w:val="000000"/>
          <w:lang w:val="en-US"/>
        </w:rPr>
        <w:t xml:space="preserve">, excessive MDMA use) or lack of cocaine use. Twenty-eight participants (18 controls, 10 cocaine users) were excluded to achieve adequate matching across the three groups (i.e., controls with particularly high verbal IQ, older dependent cocaine users [DCU]), very young recreational cocaine users [RCU]), resulting in a final sample size of 166 participants. </w:t>
      </w:r>
    </w:p>
    <w:p w:rsidR="00CC2434" w:rsidRPr="00E3281F" w:rsidRDefault="00CC2434" w:rsidP="00D259AD">
      <w:pPr>
        <w:spacing w:after="0" w:line="360" w:lineRule="auto"/>
        <w:ind w:firstLine="550"/>
        <w:rPr>
          <w:rFonts w:ascii="Times New Roman" w:hAnsi="Times New Roman"/>
          <w:color w:val="000000"/>
          <w:lang w:val="en-US"/>
        </w:rPr>
      </w:pPr>
    </w:p>
    <w:p w:rsidR="00CC2434" w:rsidRPr="00E3281F" w:rsidRDefault="00CC2434">
      <w:pPr>
        <w:spacing w:after="0" w:line="360" w:lineRule="auto"/>
        <w:rPr>
          <w:rFonts w:ascii="Times New Roman" w:hAnsi="Times New Roman"/>
          <w:i/>
          <w:color w:val="000000"/>
          <w:lang w:val="en-US"/>
        </w:rPr>
      </w:pPr>
      <w:r w:rsidRPr="00E3281F">
        <w:rPr>
          <w:rFonts w:ascii="Times New Roman" w:hAnsi="Times New Roman"/>
          <w:i/>
          <w:color w:val="000000"/>
          <w:lang w:val="en-US"/>
        </w:rPr>
        <w:t>Study Procedure</w:t>
      </w:r>
    </w:p>
    <w:p w:rsidR="00CC2434" w:rsidRPr="00E3281F" w:rsidRDefault="00CC2434">
      <w:pPr>
        <w:spacing w:after="0" w:line="360" w:lineRule="auto"/>
        <w:ind w:firstLine="550"/>
        <w:rPr>
          <w:rFonts w:ascii="Times New Roman" w:hAnsi="Times New Roman"/>
          <w:color w:val="000000"/>
          <w:lang w:val="en-US"/>
        </w:rPr>
      </w:pPr>
      <w:r w:rsidRPr="00E3281F">
        <w:rPr>
          <w:rFonts w:ascii="Times New Roman" w:hAnsi="Times New Roman"/>
          <w:color w:val="000000"/>
          <w:lang w:val="en-US"/>
        </w:rPr>
        <w:t xml:space="preserve">Participants completed a large test battery comprising clinical interviews and questionnaires, neuropsychological, electrophysiological, and social and non-social decision-making measures. The time used to complete the test battery ranged from 4 to 6 hours with breaks after every 1.5 h. Participants were allowed to take additional breaks as needed and smoking was permitted ad libitum. The longitudinal data and results from neuropsychological </w:t>
      </w:r>
      <w:r w:rsidR="00526F21" w:rsidRPr="00E3281F">
        <w:rPr>
          <w:rFonts w:ascii="Times New Roman" w:hAnsi="Times New Roman"/>
          <w:color w:val="000000"/>
          <w:lang w:val="en-US"/>
        </w:rPr>
        <w:fldChar w:fldCharType="begin"/>
      </w:r>
      <w:r w:rsidRPr="00E3281F">
        <w:rPr>
          <w:rFonts w:ascii="Times New Roman" w:hAnsi="Times New Roman"/>
          <w:color w:val="000000"/>
          <w:lang w:val="en-US"/>
        </w:rPr>
        <w:instrText xml:space="preserve"> ADDIN EN.CITE &lt;EndNote&gt;&lt;Cite&gt;&lt;Author&gt;Vonmoos&lt;/Author&gt;&lt;Year&gt;2013&lt;/Year&gt;&lt;RecNum&gt;140&lt;/RecNum&gt;&lt;record&gt;&lt;rec-number&gt;140&lt;/rec-number&gt;&lt;ref-type name="Journal Article"&gt;17&lt;/ref-type&gt;&lt;contributors&gt;&lt;authors&gt;&lt;author&gt;Vonmoos, M.&lt;/author&gt;&lt;author&gt;Hulka, L. M.&lt;/author&gt;&lt;author&gt;Preller, K. H.&lt;/author&gt;&lt;author&gt;Jenni, D.&lt;/author&gt;&lt;author&gt;Baumgartner, M. R.&lt;/author&gt;&lt;author&gt;Stohler, R.&lt;/author&gt;&lt;author&gt;Bolla, K. I.&lt;/author&gt;&lt;author&gt;Quednow, B. B.&lt;/author&gt;&lt;/authors&gt;&lt;/contributors&gt;&lt;titles&gt;&lt;title&gt;Cognitive dysfunctions in recreational and dependent cocaine users: The role of ADHD, craving, and early age of onset&lt;/title&gt;&lt;secondary-title&gt;British Journal of Psychiatry&lt;/secondary-title&gt;&lt;/titles&gt;&lt;periodical&gt;&lt;full-title&gt;British Journal of Psychiatry&lt;/full-title&gt;&lt;/periodical&gt;&lt;pages&gt;in press&lt;/pages&gt;&lt;dates&gt;&lt;year&gt;2013&lt;/year&gt;&lt;/dates&gt;&lt;urls&gt;&lt;/urls&gt;&lt;/record&gt;&lt;/Cite&gt;&lt;/EndNote&gt;</w:instrText>
      </w:r>
      <w:r w:rsidR="00526F21" w:rsidRPr="00E3281F">
        <w:rPr>
          <w:rFonts w:ascii="Times New Roman" w:hAnsi="Times New Roman"/>
          <w:color w:val="000000"/>
          <w:lang w:val="en-US"/>
        </w:rPr>
        <w:fldChar w:fldCharType="separate"/>
      </w:r>
      <w:r w:rsidRPr="00E3281F">
        <w:rPr>
          <w:rFonts w:ascii="Times New Roman" w:hAnsi="Times New Roman"/>
          <w:color w:val="000000"/>
          <w:lang w:val="en-US"/>
        </w:rPr>
        <w:t>(Vonmoos</w:t>
      </w:r>
      <w:r w:rsidRPr="00E3281F">
        <w:rPr>
          <w:rFonts w:ascii="Times New Roman" w:hAnsi="Times New Roman"/>
          <w:i/>
          <w:color w:val="000000"/>
          <w:lang w:val="en-US"/>
        </w:rPr>
        <w:t xml:space="preserve"> et al.</w:t>
      </w:r>
      <w:r w:rsidRPr="00E3281F">
        <w:rPr>
          <w:rFonts w:ascii="Times New Roman" w:hAnsi="Times New Roman"/>
          <w:color w:val="000000"/>
          <w:lang w:val="en-US"/>
        </w:rPr>
        <w:t>, 2013)</w:t>
      </w:r>
      <w:r w:rsidR="00526F21" w:rsidRPr="00E3281F">
        <w:rPr>
          <w:rFonts w:ascii="Times New Roman" w:hAnsi="Times New Roman"/>
          <w:color w:val="000000"/>
          <w:lang w:val="en-US"/>
        </w:rPr>
        <w:fldChar w:fldCharType="end"/>
      </w:r>
      <w:r w:rsidRPr="00E3281F">
        <w:rPr>
          <w:rFonts w:ascii="Times New Roman" w:hAnsi="Times New Roman"/>
          <w:color w:val="000000"/>
          <w:lang w:val="en-US"/>
        </w:rPr>
        <w:t xml:space="preserve"> and </w:t>
      </w:r>
      <w:proofErr w:type="spellStart"/>
      <w:r w:rsidRPr="00E3281F">
        <w:rPr>
          <w:rFonts w:ascii="Times New Roman" w:hAnsi="Times New Roman"/>
          <w:color w:val="000000"/>
          <w:lang w:val="en-US"/>
        </w:rPr>
        <w:t>psychophysiological</w:t>
      </w:r>
      <w:proofErr w:type="spellEnd"/>
      <w:r w:rsidRPr="00E3281F">
        <w:rPr>
          <w:rFonts w:ascii="Times New Roman" w:hAnsi="Times New Roman"/>
          <w:color w:val="000000"/>
          <w:lang w:val="en-US"/>
        </w:rPr>
        <w:t xml:space="preserve"> assessments will be published elsewhere </w:t>
      </w:r>
      <w:r w:rsidR="00526F21" w:rsidRPr="00E3281F">
        <w:rPr>
          <w:rFonts w:ascii="Times New Roman" w:hAnsi="Times New Roman"/>
          <w:color w:val="000000"/>
          <w:lang w:val="en-US"/>
        </w:rPr>
        <w:fldChar w:fldCharType="begin"/>
      </w:r>
      <w:r w:rsidRPr="00E3281F">
        <w:rPr>
          <w:rFonts w:ascii="Times New Roman" w:hAnsi="Times New Roman"/>
          <w:color w:val="000000"/>
          <w:lang w:val="en-US"/>
        </w:rPr>
        <w:instrText xml:space="preserve"> ADDIN EN.CITE &lt;EndNote&gt;&lt;Cite&gt;&lt;Author&gt;Preller&lt;/Author&gt;&lt;Year&gt;2013&lt;/Year&gt;&lt;RecNum&gt;135&lt;/RecNum&gt;&lt;record&gt;&lt;rec-number&gt;135&lt;/rec-number&gt;&lt;ref-type name="Journal Article"&gt;17&lt;/ref-type&gt;&lt;contributors&gt;&lt;authors&gt;&lt;author&gt;Preller, K. H.&lt;/author&gt;&lt;author&gt;Ingold, N.&lt;/author&gt;&lt;author&gt;Hulka, L. M.&lt;/author&gt;&lt;author&gt;Vonmoos, M.&lt;/author&gt;&lt;author&gt;Jenni, D.&lt;/author&gt;&lt;author&gt;Baumgartner, M. R.&lt;/author&gt;&lt;author&gt;Vollenweider, F. X.&lt;/author&gt;&lt;author&gt;Quednow, B. B.&lt;/author&gt;&lt;/authors&gt;&lt;/contributors&gt;&lt;titles&gt;&lt;title&gt;Increased sensorimotor gating in recreational and dependent cocaine users is modulated by craving and ADHD symptoms&lt;/title&gt;&lt;secondary-title&gt;Biological Psychiatry&lt;/secondary-title&gt;&lt;/titles&gt;&lt;periodical&gt;&lt;full-title&gt;Biological Psychiatry&lt;/full-title&gt;&lt;/periodical&gt;&lt;pages&gt;225-34&lt;/pages&gt;&lt;volume&gt;73&lt;/volume&gt;&lt;dates&gt;&lt;year&gt;2013&lt;/year&gt;&lt;/dates&gt;&lt;urls&gt;&lt;/urls&gt;&lt;/record&gt;&lt;/Cite&gt;&lt;/EndNote&gt;</w:instrText>
      </w:r>
      <w:r w:rsidR="00526F21" w:rsidRPr="00E3281F">
        <w:rPr>
          <w:rFonts w:ascii="Times New Roman" w:hAnsi="Times New Roman"/>
          <w:color w:val="000000"/>
          <w:lang w:val="en-US"/>
        </w:rPr>
        <w:fldChar w:fldCharType="separate"/>
      </w:r>
      <w:r w:rsidRPr="00E3281F">
        <w:rPr>
          <w:rFonts w:ascii="Times New Roman" w:hAnsi="Times New Roman"/>
          <w:color w:val="000000"/>
          <w:lang w:val="en-US"/>
        </w:rPr>
        <w:t>(Preller</w:t>
      </w:r>
      <w:r w:rsidRPr="00E3281F">
        <w:rPr>
          <w:rFonts w:ascii="Times New Roman" w:hAnsi="Times New Roman"/>
          <w:i/>
          <w:color w:val="000000"/>
          <w:lang w:val="en-US"/>
        </w:rPr>
        <w:t xml:space="preserve"> et al.</w:t>
      </w:r>
      <w:r w:rsidRPr="00E3281F">
        <w:rPr>
          <w:rFonts w:ascii="Times New Roman" w:hAnsi="Times New Roman"/>
          <w:color w:val="000000"/>
          <w:lang w:val="en-US"/>
        </w:rPr>
        <w:t>, 2013)</w:t>
      </w:r>
      <w:r w:rsidR="00526F21" w:rsidRPr="00E3281F">
        <w:rPr>
          <w:rFonts w:ascii="Times New Roman" w:hAnsi="Times New Roman"/>
          <w:color w:val="000000"/>
          <w:lang w:val="en-US"/>
        </w:rPr>
        <w:fldChar w:fldCharType="end"/>
      </w:r>
      <w:r w:rsidRPr="00E3281F">
        <w:rPr>
          <w:rFonts w:ascii="Times New Roman" w:hAnsi="Times New Roman"/>
          <w:color w:val="000000"/>
          <w:lang w:val="en-US"/>
        </w:rPr>
        <w:t>.</w:t>
      </w:r>
    </w:p>
    <w:p w:rsidR="00CC2434" w:rsidRPr="00E3281F" w:rsidRDefault="00CC2434" w:rsidP="00D716AB">
      <w:pPr>
        <w:tabs>
          <w:tab w:val="left" w:pos="1950"/>
        </w:tabs>
        <w:spacing w:after="0" w:line="360" w:lineRule="auto"/>
        <w:outlineLvl w:val="0"/>
        <w:rPr>
          <w:rFonts w:ascii="Times New Roman" w:hAnsi="Times New Roman"/>
          <w:i/>
          <w:color w:val="000000"/>
          <w:lang w:val="en-US"/>
        </w:rPr>
      </w:pPr>
    </w:p>
    <w:p w:rsidR="00CC2434" w:rsidRPr="00E3281F" w:rsidRDefault="00CC2434" w:rsidP="002E687D">
      <w:pPr>
        <w:spacing w:after="0" w:line="480" w:lineRule="auto"/>
        <w:rPr>
          <w:rFonts w:ascii="Times New Roman" w:hAnsi="Times New Roman"/>
          <w:i/>
          <w:color w:val="000000"/>
          <w:lang w:val="en-US"/>
        </w:rPr>
      </w:pPr>
      <w:r w:rsidRPr="00E3281F">
        <w:rPr>
          <w:rFonts w:ascii="Times New Roman" w:hAnsi="Times New Roman"/>
          <w:i/>
          <w:color w:val="000000"/>
          <w:lang w:val="en-US"/>
        </w:rPr>
        <w:t>Behavioral Tasks</w:t>
      </w:r>
    </w:p>
    <w:p w:rsidR="00CC2434" w:rsidRPr="00E3281F" w:rsidRDefault="00CC2434" w:rsidP="00B934DB">
      <w:pPr>
        <w:tabs>
          <w:tab w:val="left" w:pos="1950"/>
        </w:tabs>
        <w:spacing w:after="0" w:line="360" w:lineRule="auto"/>
        <w:outlineLvl w:val="0"/>
        <w:rPr>
          <w:rFonts w:ascii="Times New Roman" w:hAnsi="Times New Roman"/>
          <w:color w:val="000000"/>
          <w:lang w:val="en-US"/>
        </w:rPr>
      </w:pPr>
      <w:r w:rsidRPr="00E3281F">
        <w:rPr>
          <w:rFonts w:ascii="Times New Roman" w:hAnsi="Times New Roman"/>
          <w:i/>
          <w:color w:val="000000"/>
          <w:lang w:val="en-US"/>
        </w:rPr>
        <w:t>Social decision-making</w:t>
      </w:r>
      <w:r w:rsidRPr="00E3281F">
        <w:rPr>
          <w:rFonts w:ascii="Times New Roman" w:hAnsi="Times New Roman"/>
          <w:color w:val="000000"/>
          <w:lang w:val="en-US"/>
        </w:rPr>
        <w:t>: In the social interaction tasks, participants were told that they would interact with two other study participants in a randomly assigned role of either player A or B. In order to warrant anonymity of the drug users, which was necessary for ethical reasons and for professional secrecy, a cover story was used where players were told that they would interact with the other subjects via Internet connection. For the purpose of this study, we were solely interested in the role of player A, wherefore player B was simulated by the computer and always responded in the same manner. The instructions specify that both players are informed about the other player’s possibilities of action and that the points will be converted into real money (Swiss Francs, CHF) at the end of the study. The plausibility of the cover story was controlled by the following question at the end of the test battery: “For reasons of anonymity you did not meet your interaction partner personally. Did you have any doubts that you interacted with someone?” Subjects responded on a five-point scale ranging from 1=</w:t>
      </w:r>
      <w:r w:rsidRPr="00E3281F">
        <w:rPr>
          <w:rFonts w:ascii="Times New Roman" w:hAnsi="Times New Roman"/>
          <w:i/>
          <w:color w:val="000000"/>
          <w:lang w:val="en-US"/>
        </w:rPr>
        <w:t>not at all</w:t>
      </w:r>
      <w:r w:rsidRPr="00E3281F">
        <w:rPr>
          <w:rFonts w:ascii="Times New Roman" w:hAnsi="Times New Roman"/>
          <w:color w:val="000000"/>
          <w:lang w:val="en-US"/>
        </w:rPr>
        <w:t xml:space="preserve"> to 5=</w:t>
      </w:r>
      <w:r w:rsidRPr="00E3281F">
        <w:rPr>
          <w:rFonts w:ascii="Times New Roman" w:hAnsi="Times New Roman"/>
          <w:i/>
          <w:color w:val="000000"/>
          <w:lang w:val="en-US"/>
        </w:rPr>
        <w:t>very much</w:t>
      </w:r>
      <w:r w:rsidRPr="00E3281F">
        <w:rPr>
          <w:rFonts w:ascii="Times New Roman" w:hAnsi="Times New Roman"/>
          <w:color w:val="000000"/>
          <w:lang w:val="en-US"/>
        </w:rPr>
        <w:t>.</w:t>
      </w:r>
    </w:p>
    <w:p w:rsidR="00CC2434" w:rsidRPr="00E3281F" w:rsidRDefault="00CC2434" w:rsidP="00EE49C3">
      <w:pPr>
        <w:spacing w:after="0" w:line="360" w:lineRule="auto"/>
        <w:rPr>
          <w:rFonts w:ascii="Times New Roman" w:hAnsi="Times New Roman"/>
          <w:color w:val="000000"/>
          <w:lang w:val="en-US"/>
        </w:rPr>
      </w:pPr>
    </w:p>
    <w:p w:rsidR="00CC2434" w:rsidRPr="00E3281F" w:rsidRDefault="00CC2434" w:rsidP="002E687D">
      <w:pPr>
        <w:spacing w:after="0" w:line="360" w:lineRule="auto"/>
        <w:rPr>
          <w:rFonts w:ascii="Times New Roman" w:hAnsi="Times New Roman"/>
          <w:color w:val="000000"/>
          <w:lang w:val="en-US"/>
        </w:rPr>
      </w:pPr>
      <w:r w:rsidRPr="00E3281F">
        <w:rPr>
          <w:rFonts w:ascii="Times New Roman" w:hAnsi="Times New Roman"/>
          <w:i/>
          <w:color w:val="000000"/>
          <w:lang w:val="en-US"/>
        </w:rPr>
        <w:t>Non-Social Decision-Making:</w:t>
      </w:r>
      <w:r w:rsidRPr="00E3281F">
        <w:rPr>
          <w:rFonts w:ascii="Times New Roman" w:hAnsi="Times New Roman"/>
          <w:color w:val="000000"/>
          <w:lang w:val="en-US"/>
        </w:rPr>
        <w:t xml:space="preserve"> The IGT tests the ability to choose between favorable card decks with lower gains but also a lower risk for losses eventually resulting in long-term benefit and unfavorable card decks with higher gains but also higher losses resulting in long-term loss. In this study, a </w:t>
      </w:r>
      <w:r w:rsidRPr="00E3281F">
        <w:rPr>
          <w:rFonts w:ascii="Times New Roman" w:hAnsi="Times New Roman"/>
          <w:color w:val="000000"/>
          <w:lang w:val="en-US"/>
        </w:rPr>
        <w:lastRenderedPageBreak/>
        <w:t xml:space="preserve">computerized version of </w:t>
      </w:r>
      <w:proofErr w:type="spellStart"/>
      <w:r w:rsidRPr="00E3281F">
        <w:rPr>
          <w:rFonts w:ascii="Times New Roman" w:hAnsi="Times New Roman"/>
          <w:color w:val="000000"/>
          <w:lang w:val="en-US"/>
        </w:rPr>
        <w:t>Grasman</w:t>
      </w:r>
      <w:proofErr w:type="spellEnd"/>
      <w:r w:rsidRPr="00E3281F">
        <w:rPr>
          <w:rFonts w:ascii="Times New Roman" w:hAnsi="Times New Roman"/>
          <w:color w:val="000000"/>
          <w:lang w:val="en-US"/>
        </w:rPr>
        <w:t xml:space="preserve"> and </w:t>
      </w:r>
      <w:proofErr w:type="spellStart"/>
      <w:r w:rsidRPr="00E3281F">
        <w:rPr>
          <w:rFonts w:ascii="Times New Roman" w:hAnsi="Times New Roman"/>
          <w:color w:val="000000"/>
          <w:lang w:val="en-US"/>
        </w:rPr>
        <w:t>Wagenmakers</w:t>
      </w:r>
      <w:proofErr w:type="spellEnd"/>
      <w:r w:rsidRPr="00E3281F">
        <w:rPr>
          <w:rFonts w:ascii="Times New Roman" w:hAnsi="Times New Roman"/>
          <w:color w:val="000000"/>
          <w:lang w:val="en-US"/>
        </w:rPr>
        <w:t xml:space="preserve"> (University of Amsterdam, Netherlands) was used (http://purl.oclc.org/NET/rgrasman/jscript/IowaGamblingTask). In total, participants had to draw 100 cards, whereby each card deck contained 50 cards. Dependent variables were the net score of favorable and unfavorable cards drawn, the total number of points gained, and quartiles (the 100 cards were summed in 4 quartiles each containing 25 cards). At the end of the task, points were converted by the factor .002 and paid out in real money. All participants started out with 4000 points, with the maximum number of points that could be gained at 8000, equaling 16 CHF.</w:t>
      </w:r>
    </w:p>
    <w:p w:rsidR="00CC2434" w:rsidRPr="00E3281F" w:rsidRDefault="00CC2434" w:rsidP="00573B1E">
      <w:pPr>
        <w:spacing w:after="0" w:line="360" w:lineRule="auto"/>
        <w:ind w:firstLine="567"/>
        <w:rPr>
          <w:rFonts w:ascii="Times New Roman" w:hAnsi="Times New Roman"/>
          <w:color w:val="000000"/>
          <w:lang w:val="en-US"/>
        </w:rPr>
      </w:pPr>
      <w:r w:rsidRPr="00E3281F">
        <w:rPr>
          <w:rFonts w:ascii="Times New Roman" w:hAnsi="Times New Roman"/>
          <w:bCs/>
          <w:color w:val="000000"/>
          <w:lang w:val="en-US"/>
        </w:rPr>
        <w:t>In the</w:t>
      </w:r>
      <w:r w:rsidRPr="00E3281F">
        <w:rPr>
          <w:rFonts w:ascii="Times New Roman" w:hAnsi="Times New Roman"/>
          <w:b/>
          <w:bCs/>
          <w:color w:val="000000"/>
          <w:lang w:val="en-US"/>
        </w:rPr>
        <w:t xml:space="preserve"> </w:t>
      </w:r>
      <w:r w:rsidRPr="00E3281F">
        <w:rPr>
          <w:rFonts w:ascii="Times New Roman" w:hAnsi="Times New Roman"/>
          <w:color w:val="000000"/>
          <w:lang w:val="en-US"/>
        </w:rPr>
        <w:t xml:space="preserve">DD, subjects were presented with 27 choices between immediately available lower monetary rewards and higher rewards available with a temporal delay. The discounting rate can be calculated with the Formula </w:t>
      </w:r>
      <w:r w:rsidRPr="00E3281F">
        <w:rPr>
          <w:rFonts w:ascii="Times New Roman" w:hAnsi="Times New Roman"/>
          <w:i/>
          <w:color w:val="000000"/>
          <w:lang w:val="en-US"/>
        </w:rPr>
        <w:t xml:space="preserve">V=A/(1+ </w:t>
      </w:r>
      <w:proofErr w:type="spellStart"/>
      <w:r w:rsidRPr="00E3281F">
        <w:rPr>
          <w:rFonts w:ascii="Times New Roman" w:hAnsi="Times New Roman"/>
          <w:i/>
          <w:color w:val="000000"/>
          <w:lang w:val="en-US"/>
        </w:rPr>
        <w:t>kD</w:t>
      </w:r>
      <w:proofErr w:type="spellEnd"/>
      <w:r w:rsidRPr="00E3281F">
        <w:rPr>
          <w:rFonts w:ascii="Times New Roman" w:hAnsi="Times New Roman"/>
          <w:i/>
          <w:color w:val="000000"/>
          <w:lang w:val="en-US"/>
        </w:rPr>
        <w:t>)(V</w:t>
      </w:r>
      <w:r w:rsidRPr="00E3281F">
        <w:rPr>
          <w:rFonts w:ascii="Times New Roman" w:hAnsi="Times New Roman"/>
          <w:color w:val="000000"/>
          <w:lang w:val="en-US"/>
        </w:rPr>
        <w:t xml:space="preserve"> is the present value of the delayed reward </w:t>
      </w:r>
      <w:r w:rsidRPr="00E3281F">
        <w:rPr>
          <w:rFonts w:ascii="Times New Roman" w:hAnsi="Times New Roman"/>
          <w:i/>
          <w:color w:val="000000"/>
          <w:lang w:val="en-US"/>
        </w:rPr>
        <w:t>A</w:t>
      </w:r>
      <w:r w:rsidRPr="00E3281F">
        <w:rPr>
          <w:rFonts w:ascii="Times New Roman" w:hAnsi="Times New Roman"/>
          <w:color w:val="000000"/>
          <w:lang w:val="en-US"/>
        </w:rPr>
        <w:t xml:space="preserve"> at delay </w:t>
      </w:r>
      <w:r w:rsidRPr="00E3281F">
        <w:rPr>
          <w:rFonts w:ascii="Times New Roman" w:hAnsi="Times New Roman"/>
          <w:i/>
          <w:color w:val="000000"/>
          <w:lang w:val="en-US"/>
        </w:rPr>
        <w:t>D</w:t>
      </w:r>
      <w:r w:rsidRPr="00E3281F">
        <w:rPr>
          <w:rFonts w:ascii="Times New Roman" w:hAnsi="Times New Roman"/>
          <w:color w:val="000000"/>
          <w:lang w:val="en-US"/>
        </w:rPr>
        <w:t xml:space="preserve">, and </w:t>
      </w:r>
      <w:r w:rsidRPr="00E3281F">
        <w:rPr>
          <w:rFonts w:ascii="Times New Roman" w:hAnsi="Times New Roman"/>
          <w:i/>
          <w:color w:val="000000"/>
          <w:lang w:val="en-US"/>
        </w:rPr>
        <w:t>k</w:t>
      </w:r>
      <w:r w:rsidRPr="00E3281F">
        <w:rPr>
          <w:rFonts w:ascii="Times New Roman" w:hAnsi="Times New Roman"/>
          <w:color w:val="000000"/>
          <w:lang w:val="en-US"/>
        </w:rPr>
        <w:t xml:space="preserve"> is a free parameter that determines the discount rate) </w:t>
      </w:r>
      <w:r w:rsidR="00526F21" w:rsidRPr="00E3281F">
        <w:rPr>
          <w:rFonts w:ascii="Times New Roman" w:hAnsi="Times New Roman"/>
          <w:color w:val="000000"/>
          <w:lang w:val="en-US"/>
        </w:rPr>
        <w:fldChar w:fldCharType="begin"/>
      </w:r>
      <w:r w:rsidRPr="00E3281F">
        <w:rPr>
          <w:rFonts w:ascii="Times New Roman" w:hAnsi="Times New Roman"/>
          <w:color w:val="000000"/>
          <w:lang w:val="en-US"/>
        </w:rPr>
        <w:instrText xml:space="preserve"> ADDIN EN.CITE &lt;EndNote&gt;&lt;Cite&gt;&lt;Author&gt;Mazur&lt;/Author&gt;&lt;Year&gt;1987&lt;/Year&gt;&lt;RecNum&gt;109&lt;/RecNum&gt;&lt;record&gt;&lt;rec-number&gt;109&lt;/rec-number&gt;&lt;ref-type name="Book"&gt;6&lt;/ref-type&gt;&lt;contributors&gt;&lt;authors&gt;&lt;author&gt;Mazur, J.&lt;/author&gt;&lt;/authors&gt;&lt;secondary-authors&gt;&lt;author&gt;Commons, M.&lt;/author&gt;&lt;author&gt;Mazur, J.&lt;/author&gt;&lt;author&gt;Nevin, J.&lt;/author&gt;&lt;author&gt;Rachlin, H.&lt;/author&gt;&lt;/secondary-authors&gt;&lt;/contributors&gt;&lt;titles&gt;&lt;title&gt;An adjusting procedure for delayed reinforcement&lt;/title&gt;&lt;secondary-title&gt;The effect of delay and of intervening events on reinforcement value&lt;/secondary-title&gt;&lt;/titles&gt;&lt;pages&gt;55-73&lt;/pages&gt;&lt;dates&gt;&lt;year&gt;1987&lt;/year&gt;&lt;/dates&gt;&lt;pub-location&gt;New Jersey&lt;/pub-location&gt;&lt;publisher&gt;Erlbaum&lt;/publisher&gt;&lt;urls&gt;&lt;/urls&gt;&lt;/record&gt;&lt;/Cite&gt;&lt;/EndNote&gt;</w:instrText>
      </w:r>
      <w:r w:rsidR="00526F21" w:rsidRPr="00E3281F">
        <w:rPr>
          <w:rFonts w:ascii="Times New Roman" w:hAnsi="Times New Roman"/>
          <w:color w:val="000000"/>
          <w:lang w:val="en-US"/>
        </w:rPr>
        <w:fldChar w:fldCharType="separate"/>
      </w:r>
      <w:r w:rsidRPr="00E3281F">
        <w:rPr>
          <w:rFonts w:ascii="Times New Roman" w:hAnsi="Times New Roman"/>
          <w:color w:val="000000"/>
          <w:lang w:val="en-US"/>
        </w:rPr>
        <w:t>(Mazur, 1987)</w:t>
      </w:r>
      <w:r w:rsidR="00526F21" w:rsidRPr="00E3281F">
        <w:rPr>
          <w:rFonts w:ascii="Times New Roman" w:hAnsi="Times New Roman"/>
          <w:color w:val="000000"/>
          <w:lang w:val="en-US"/>
        </w:rPr>
        <w:fldChar w:fldCharType="end"/>
      </w:r>
      <w:r w:rsidRPr="00E3281F">
        <w:rPr>
          <w:rFonts w:ascii="Times New Roman" w:hAnsi="Times New Roman"/>
          <w:color w:val="000000"/>
          <w:lang w:val="en-US"/>
        </w:rPr>
        <w:t xml:space="preserve">. In this study, we used a computerized version (implemented in Presentation®) of the DD paradigm according to Kirby et al. </w:t>
      </w:r>
      <w:r w:rsidR="00526F21" w:rsidRPr="00E3281F">
        <w:rPr>
          <w:rFonts w:ascii="Times New Roman" w:hAnsi="Times New Roman"/>
          <w:color w:val="000000"/>
          <w:lang w:val="en-US"/>
        </w:rPr>
        <w:fldChar w:fldCharType="begin"/>
      </w:r>
      <w:r w:rsidRPr="00E3281F">
        <w:rPr>
          <w:rFonts w:ascii="Times New Roman" w:hAnsi="Times New Roman"/>
          <w:color w:val="000000"/>
          <w:lang w:val="en-US"/>
        </w:rPr>
        <w:instrText xml:space="preserve"> ADDIN EN.CITE &lt;EndNote&gt;&lt;Cite&gt;&lt;Author&gt;Kirby&lt;/Author&gt;&lt;Year&gt;1999&lt;/Year&gt;&lt;RecNum&gt;10&lt;/RecNum&gt;&lt;record&gt;&lt;rec-number&gt;10&lt;/rec-number&gt;&lt;ref-type name="Journal Article"&gt;17&lt;/ref-type&gt;&lt;contributors&gt;&lt;authors&gt;&lt;author&gt;Kirby, K. N.&lt;/author&gt;&lt;author&gt;Petry, N. M.&lt;/author&gt;&lt;author&gt;Bickel, W. K.&lt;/author&gt;&lt;/authors&gt;&lt;/contributors&gt;&lt;auth-address&gt;Department of Psychology, Bronfman Science Center, Williams College, Williamstown, Massachusetts 01267, USA. kkirby@williams.edu&lt;/auth-address&gt;&lt;titles&gt;&lt;title&gt;Heroin addicts have higher discount rates for delayed rewards than non-drug-using controls&lt;/title&gt;&lt;secondary-title&gt;Journal of Experimental Psychology: General&lt;/secondary-title&gt;&lt;/titles&gt;&lt;pages&gt;78-87&lt;/pages&gt;&lt;volume&gt;128&lt;/volume&gt;&lt;number&gt;1&lt;/number&gt;&lt;keywords&gt;&lt;keyword&gt;Adult&lt;/keyword&gt;&lt;keyword&gt;Analysis of Variance&lt;/keyword&gt;&lt;keyword&gt;*Choice Behavior&lt;/keyword&gt;&lt;keyword&gt;Heroin Dependence/*psychology&lt;/keyword&gt;&lt;keyword&gt;Humans&lt;/keyword&gt;&lt;keyword&gt;*Impulsive Behavior&lt;/keyword&gt;&lt;keyword&gt;Models, Psychological&lt;/keyword&gt;&lt;keyword&gt;*Reward&lt;/keyword&gt;&lt;/keywords&gt;&lt;dates&gt;&lt;year&gt;1999&lt;/year&gt;&lt;pub-dates&gt;&lt;date&gt;Mar&lt;/date&gt;&lt;/pub-dates&gt;&lt;/dates&gt;&lt;accession-num&gt;10100392&lt;/accession-num&gt;&lt;urls&gt;&lt;related-urls&gt;&lt;url&gt;http://www.ncbi.nlm.nih.gov/entrez/query.fcgi?cmd=Retrieve&amp;amp;db=PubMed&amp;amp;dopt=Citation&amp;amp;list_uids=10100392 &lt;/url&gt;&lt;/related-urls&gt;&lt;/urls&gt;&lt;/record&gt;&lt;/Cite&gt;&lt;/EndNote&gt;</w:instrText>
      </w:r>
      <w:r w:rsidR="00526F21" w:rsidRPr="00E3281F">
        <w:rPr>
          <w:rFonts w:ascii="Times New Roman" w:hAnsi="Times New Roman"/>
          <w:color w:val="000000"/>
          <w:lang w:val="en-US"/>
        </w:rPr>
        <w:fldChar w:fldCharType="separate"/>
      </w:r>
      <w:r w:rsidRPr="00E3281F">
        <w:rPr>
          <w:rFonts w:ascii="Times New Roman" w:hAnsi="Times New Roman"/>
          <w:color w:val="000000"/>
          <w:lang w:val="en-US"/>
        </w:rPr>
        <w:t>(Kirby</w:t>
      </w:r>
      <w:r w:rsidRPr="00E3281F">
        <w:rPr>
          <w:rFonts w:ascii="Times New Roman" w:hAnsi="Times New Roman"/>
          <w:i/>
          <w:color w:val="000000"/>
          <w:lang w:val="en-US"/>
        </w:rPr>
        <w:t xml:space="preserve"> et al.</w:t>
      </w:r>
      <w:r w:rsidRPr="00E3281F">
        <w:rPr>
          <w:rFonts w:ascii="Times New Roman" w:hAnsi="Times New Roman"/>
          <w:color w:val="000000"/>
          <w:lang w:val="en-US"/>
        </w:rPr>
        <w:t>, 1999)</w:t>
      </w:r>
      <w:r w:rsidR="00526F21" w:rsidRPr="00E3281F">
        <w:rPr>
          <w:rFonts w:ascii="Times New Roman" w:hAnsi="Times New Roman"/>
          <w:color w:val="000000"/>
          <w:lang w:val="en-US"/>
        </w:rPr>
        <w:fldChar w:fldCharType="end"/>
      </w:r>
      <w:r w:rsidRPr="00E3281F">
        <w:rPr>
          <w:rFonts w:ascii="Times New Roman" w:hAnsi="Times New Roman"/>
          <w:color w:val="000000"/>
          <w:lang w:val="en-US"/>
        </w:rPr>
        <w:t xml:space="preserve">. This version not only makes it possible to investigate the steepness of discounting of delayed rewards (expressed as </w:t>
      </w:r>
      <w:r w:rsidRPr="00E3281F">
        <w:rPr>
          <w:rFonts w:ascii="Times New Roman" w:hAnsi="Times New Roman"/>
          <w:i/>
          <w:color w:val="000000"/>
          <w:lang w:val="en-US"/>
        </w:rPr>
        <w:t>k</w:t>
      </w:r>
      <w:r w:rsidRPr="00E3281F">
        <w:rPr>
          <w:rFonts w:ascii="Times New Roman" w:hAnsi="Times New Roman"/>
          <w:color w:val="000000"/>
          <w:lang w:val="en-US"/>
        </w:rPr>
        <w:t xml:space="preserve">; the larger the parameter </w:t>
      </w:r>
      <w:r w:rsidRPr="00E3281F">
        <w:rPr>
          <w:rFonts w:ascii="Times New Roman" w:hAnsi="Times New Roman"/>
          <w:i/>
          <w:color w:val="000000"/>
          <w:lang w:val="en-US"/>
        </w:rPr>
        <w:t>k</w:t>
      </w:r>
      <w:r w:rsidRPr="00E3281F">
        <w:rPr>
          <w:rFonts w:ascii="Times New Roman" w:hAnsi="Times New Roman"/>
          <w:color w:val="000000"/>
          <w:lang w:val="en-US"/>
        </w:rPr>
        <w:t>, the stronger the discounting of larger delayed rewards), but also distinguishes between large, medium, and small rewards.</w:t>
      </w:r>
    </w:p>
    <w:p w:rsidR="00CC2434" w:rsidRPr="00E3281F" w:rsidRDefault="00CC2434" w:rsidP="00EE49C3">
      <w:pPr>
        <w:spacing w:after="0" w:line="360" w:lineRule="auto"/>
        <w:rPr>
          <w:rFonts w:ascii="Times New Roman" w:hAnsi="Times New Roman"/>
          <w:color w:val="000000"/>
          <w:lang w:val="en-US"/>
        </w:rPr>
      </w:pPr>
    </w:p>
    <w:p w:rsidR="00CC2434" w:rsidRPr="00E3281F" w:rsidRDefault="00CC2434" w:rsidP="00D716AB">
      <w:pPr>
        <w:spacing w:after="0" w:line="360" w:lineRule="auto"/>
        <w:outlineLvl w:val="0"/>
        <w:rPr>
          <w:rFonts w:ascii="Times New Roman" w:hAnsi="Times New Roman"/>
          <w:i/>
          <w:color w:val="000000"/>
          <w:lang w:val="en-US"/>
        </w:rPr>
      </w:pPr>
      <w:r w:rsidRPr="00E3281F">
        <w:rPr>
          <w:rFonts w:ascii="Times New Roman" w:hAnsi="Times New Roman"/>
          <w:i/>
          <w:color w:val="000000"/>
          <w:lang w:val="en-US"/>
        </w:rPr>
        <w:t>Methodology of the Urine Analysis</w:t>
      </w:r>
    </w:p>
    <w:p w:rsidR="00CC2434" w:rsidRPr="00E3281F" w:rsidRDefault="00CC2434" w:rsidP="00523655">
      <w:pPr>
        <w:spacing w:after="0" w:line="360" w:lineRule="auto"/>
        <w:ind w:firstLine="550"/>
        <w:rPr>
          <w:rFonts w:ascii="Times New Roman" w:hAnsi="Times New Roman"/>
          <w:color w:val="000000"/>
          <w:lang w:val="en-US"/>
        </w:rPr>
      </w:pPr>
      <w:r w:rsidRPr="00E3281F">
        <w:rPr>
          <w:rFonts w:ascii="Times New Roman" w:hAnsi="Times New Roman"/>
          <w:color w:val="000000"/>
          <w:lang w:val="en-US"/>
        </w:rPr>
        <w:t xml:space="preserve">Urine toxicology analyses comprised the compounds/substances </w:t>
      </w:r>
      <w:proofErr w:type="spellStart"/>
      <w:r w:rsidRPr="00E3281F">
        <w:rPr>
          <w:rFonts w:ascii="Times New Roman" w:hAnsi="Times New Roman"/>
          <w:color w:val="000000"/>
          <w:lang w:val="en-US"/>
        </w:rPr>
        <w:t>tetrahydrocannabinol</w:t>
      </w:r>
      <w:proofErr w:type="spellEnd"/>
      <w:r w:rsidRPr="00E3281F">
        <w:rPr>
          <w:rFonts w:ascii="Times New Roman" w:hAnsi="Times New Roman"/>
          <w:color w:val="000000"/>
          <w:lang w:val="en-US"/>
        </w:rPr>
        <w:t xml:space="preserve">, cocaine, amphetamines, benzodiazepines, </w:t>
      </w:r>
      <w:proofErr w:type="spellStart"/>
      <w:r w:rsidRPr="00E3281F">
        <w:rPr>
          <w:rFonts w:ascii="Times New Roman" w:hAnsi="Times New Roman"/>
          <w:color w:val="000000"/>
          <w:lang w:val="en-US"/>
        </w:rPr>
        <w:t>opioids</w:t>
      </w:r>
      <w:proofErr w:type="spellEnd"/>
      <w:r w:rsidRPr="00E3281F">
        <w:rPr>
          <w:rFonts w:ascii="Times New Roman" w:hAnsi="Times New Roman"/>
          <w:color w:val="000000"/>
          <w:lang w:val="en-US"/>
        </w:rPr>
        <w:t>, and methadone and were assessed by a semi-quantitative Enzyme Multiplied Immunoassay method (Dimension RXL Max, Siemens, Erlangen, Germany)</w:t>
      </w:r>
      <w:r w:rsidR="00526F21" w:rsidRPr="00E3281F">
        <w:rPr>
          <w:rFonts w:ascii="Times New Roman" w:hAnsi="Times New Roman"/>
          <w:color w:val="000000"/>
          <w:lang w:val="en-US"/>
        </w:rPr>
        <w:fldChar w:fldCharType="begin"/>
      </w:r>
      <w:r w:rsidRPr="00E3281F">
        <w:rPr>
          <w:rFonts w:ascii="Times New Roman" w:hAnsi="Times New Roman"/>
          <w:color w:val="000000"/>
          <w:lang w:val="en-US"/>
        </w:rPr>
        <w:instrText xml:space="preserve"> ADDIN EN.CITE &lt;EndNote&gt;&lt;Cite&gt;&lt;Author&gt;SAMHSA&lt;/Author&gt;&lt;Year&gt;2008&lt;/Year&gt;&lt;RecNum&gt;130&lt;/RecNum&gt;&lt;record&gt;&lt;rec-number&gt;130&lt;/rec-number&gt;&lt;ref-type name="Journal Article"&gt;17&lt;/ref-type&gt;&lt;contributors&gt;&lt;authors&gt;&lt;author&gt;SAMHSA&lt;/author&gt;&lt;/authors&gt;&lt;/contributors&gt;&lt;titles&gt;&lt;title&gt;Substance Abuse and Mental Health Services Administration. Mandatory Guidelines for Federal Workplace Drug Testing Programs&lt;/title&gt;&lt;secondary-title&gt;Federal Register&lt;/secondary-title&gt;&lt;/titles&gt;&lt;pages&gt;71858-71907&lt;/pages&gt;&lt;volume&gt;73&lt;/volume&gt;&lt;number&gt;228&lt;/number&gt;&lt;dates&gt;&lt;year&gt;2008&lt;/year&gt;&lt;/dates&gt;&lt;urls&gt;&lt;/urls&gt;&lt;/record&gt;&lt;/Cite&gt;&lt;/EndNote&gt;</w:instrText>
      </w:r>
      <w:r w:rsidR="00526F21" w:rsidRPr="00E3281F">
        <w:rPr>
          <w:rFonts w:ascii="Times New Roman" w:hAnsi="Times New Roman"/>
          <w:color w:val="000000"/>
          <w:lang w:val="en-US"/>
        </w:rPr>
        <w:fldChar w:fldCharType="separate"/>
      </w:r>
      <w:r w:rsidRPr="00E3281F">
        <w:rPr>
          <w:rFonts w:ascii="Times New Roman" w:hAnsi="Times New Roman"/>
          <w:color w:val="000000"/>
          <w:lang w:val="en-US"/>
        </w:rPr>
        <w:t>(SAMHSA, 2008)</w:t>
      </w:r>
      <w:r w:rsidR="00526F21" w:rsidRPr="00E3281F">
        <w:rPr>
          <w:rFonts w:ascii="Times New Roman" w:hAnsi="Times New Roman"/>
          <w:color w:val="000000"/>
          <w:lang w:val="en-US"/>
        </w:rPr>
        <w:fldChar w:fldCharType="end"/>
      </w:r>
      <w:r w:rsidRPr="00E3281F">
        <w:rPr>
          <w:rFonts w:ascii="Times New Roman" w:hAnsi="Times New Roman"/>
          <w:color w:val="000000"/>
          <w:lang w:val="en-US"/>
        </w:rPr>
        <w:t>.</w:t>
      </w:r>
    </w:p>
    <w:p w:rsidR="00CC2434" w:rsidRPr="00E3281F" w:rsidRDefault="00CC2434" w:rsidP="00523655">
      <w:pPr>
        <w:spacing w:after="0" w:line="360" w:lineRule="auto"/>
        <w:ind w:firstLine="567"/>
        <w:rPr>
          <w:rFonts w:ascii="Times New Roman" w:hAnsi="Times New Roman"/>
          <w:color w:val="000000"/>
          <w:lang w:val="en-US"/>
        </w:rPr>
      </w:pPr>
    </w:p>
    <w:p w:rsidR="00CC2434" w:rsidRPr="00E3281F" w:rsidRDefault="00CC2434" w:rsidP="00D716AB">
      <w:pPr>
        <w:spacing w:after="0" w:line="360" w:lineRule="auto"/>
        <w:outlineLvl w:val="0"/>
        <w:rPr>
          <w:rFonts w:ascii="Times New Roman" w:hAnsi="Times New Roman"/>
          <w:i/>
          <w:color w:val="000000"/>
          <w:lang w:val="en-US"/>
        </w:rPr>
      </w:pPr>
      <w:r w:rsidRPr="00E3281F">
        <w:rPr>
          <w:rFonts w:ascii="Times New Roman" w:hAnsi="Times New Roman"/>
          <w:i/>
          <w:color w:val="000000"/>
          <w:lang w:val="en-US"/>
        </w:rPr>
        <w:t>Methodology of the Hair Analysis</w:t>
      </w:r>
    </w:p>
    <w:p w:rsidR="00CC2434" w:rsidRPr="00E3281F" w:rsidRDefault="00CC2434" w:rsidP="00523655">
      <w:pPr>
        <w:spacing w:after="0" w:line="360" w:lineRule="auto"/>
        <w:ind w:firstLine="567"/>
        <w:rPr>
          <w:rFonts w:ascii="Times New Roman" w:hAnsi="Times New Roman"/>
          <w:color w:val="000000"/>
          <w:lang w:val="en-US"/>
        </w:rPr>
      </w:pPr>
      <w:r w:rsidRPr="00E3281F">
        <w:rPr>
          <w:rFonts w:ascii="Times New Roman" w:hAnsi="Times New Roman"/>
          <w:color w:val="000000"/>
          <w:lang w:val="en-US"/>
        </w:rPr>
        <w:t xml:space="preserve">If participants’ hair was long enough, one sample of six cm hair (from the scalp) was taken and subsequently divided into two subsamples of three cm length. Hair samples from 163 subjects were successfully analyzed. Due to an insufficient amount of hair, the samples from two controls, and one cocaine user could not be analyzed </w:t>
      </w:r>
      <w:r w:rsidRPr="00E3281F">
        <w:rPr>
          <w:rFonts w:ascii="Times New Roman" w:hAnsi="Times New Roman"/>
          <w:color w:val="000000"/>
          <w:shd w:val="clear" w:color="auto" w:fill="FFFFFF"/>
          <w:lang w:val="en-US"/>
        </w:rPr>
        <w:t xml:space="preserve">properly. The following compounds were assessed: cocaine, </w:t>
      </w:r>
      <w:proofErr w:type="spellStart"/>
      <w:r w:rsidRPr="00E3281F">
        <w:rPr>
          <w:rFonts w:ascii="Times New Roman" w:hAnsi="Times New Roman"/>
          <w:color w:val="000000"/>
          <w:shd w:val="clear" w:color="auto" w:fill="FFFFFF"/>
          <w:lang w:val="en-US"/>
        </w:rPr>
        <w:t>benzoylecgonine</w:t>
      </w:r>
      <w:proofErr w:type="spellEnd"/>
      <w:r w:rsidRPr="00E3281F">
        <w:rPr>
          <w:rFonts w:ascii="Times New Roman" w:hAnsi="Times New Roman"/>
          <w:color w:val="000000"/>
          <w:shd w:val="clear" w:color="auto" w:fill="FFFFFF"/>
          <w:lang w:val="en-US"/>
        </w:rPr>
        <w:t xml:space="preserve">, </w:t>
      </w:r>
      <w:proofErr w:type="spellStart"/>
      <w:r w:rsidRPr="00E3281F">
        <w:rPr>
          <w:rFonts w:ascii="Times New Roman" w:hAnsi="Times New Roman"/>
          <w:color w:val="000000"/>
          <w:shd w:val="clear" w:color="auto" w:fill="FFFFFF"/>
          <w:lang w:val="en-US"/>
        </w:rPr>
        <w:t>ethylcocaine</w:t>
      </w:r>
      <w:proofErr w:type="spellEnd"/>
      <w:r w:rsidRPr="00E3281F">
        <w:rPr>
          <w:rFonts w:ascii="Times New Roman" w:hAnsi="Times New Roman"/>
          <w:color w:val="000000"/>
          <w:shd w:val="clear" w:color="auto" w:fill="FFFFFF"/>
          <w:lang w:val="en-US"/>
        </w:rPr>
        <w:t xml:space="preserve">, </w:t>
      </w:r>
      <w:proofErr w:type="spellStart"/>
      <w:r w:rsidRPr="00E3281F">
        <w:rPr>
          <w:rFonts w:ascii="Times New Roman" w:hAnsi="Times New Roman"/>
          <w:color w:val="000000"/>
          <w:shd w:val="clear" w:color="auto" w:fill="FFFFFF"/>
          <w:lang w:val="en-US"/>
        </w:rPr>
        <w:t>norcocaine</w:t>
      </w:r>
      <w:proofErr w:type="spellEnd"/>
      <w:r w:rsidRPr="00E3281F">
        <w:rPr>
          <w:rFonts w:ascii="Times New Roman" w:hAnsi="Times New Roman"/>
          <w:color w:val="000000"/>
          <w:shd w:val="clear" w:color="auto" w:fill="FFFFFF"/>
          <w:lang w:val="en-US"/>
        </w:rPr>
        <w:t xml:space="preserve">, amphetamine, methamphetamine, MDMA, MDEA, MDA, morphine, codeine, methadone EDDP (primary methadone metabolite), </w:t>
      </w:r>
      <w:proofErr w:type="spellStart"/>
      <w:r w:rsidRPr="00E3281F">
        <w:rPr>
          <w:rFonts w:ascii="Times New Roman" w:hAnsi="Times New Roman"/>
          <w:color w:val="000000"/>
          <w:shd w:val="clear" w:color="auto" w:fill="FFFFFF"/>
          <w:lang w:val="en-US"/>
        </w:rPr>
        <w:t>tramadol</w:t>
      </w:r>
      <w:proofErr w:type="spellEnd"/>
      <w:r w:rsidRPr="00E3281F">
        <w:rPr>
          <w:rFonts w:ascii="Times New Roman" w:hAnsi="Times New Roman"/>
          <w:color w:val="000000"/>
          <w:shd w:val="clear" w:color="auto" w:fill="FFFFFF"/>
          <w:lang w:val="en-US"/>
        </w:rPr>
        <w:t xml:space="preserve">, and methylphenidate. </w:t>
      </w:r>
    </w:p>
    <w:p w:rsidR="00CC2434" w:rsidRPr="00E3281F" w:rsidRDefault="00CC2434" w:rsidP="00523655">
      <w:pPr>
        <w:spacing w:after="0" w:line="360" w:lineRule="auto"/>
        <w:ind w:firstLine="567"/>
        <w:rPr>
          <w:rFonts w:ascii="Times New Roman" w:hAnsi="Times New Roman"/>
          <w:color w:val="000000"/>
          <w:lang w:val="en-US"/>
        </w:rPr>
      </w:pPr>
      <w:r w:rsidRPr="00E3281F">
        <w:rPr>
          <w:rFonts w:ascii="Times New Roman" w:hAnsi="Times New Roman"/>
          <w:color w:val="000000"/>
          <w:lang w:val="en-US"/>
        </w:rPr>
        <w:t xml:space="preserve">For our routine protocol for drugs of abuse analysis a three step washing procedure with water (2 minutes shaking, 15ml), acetone (2min., 10ml) and finally hexane (2min., 10ml) of hair was performed. Then the hair samples were dried at ambient temperatures, cut into small snippets and extracted in two steps, first with methanol (5ml, 16hours, </w:t>
      </w:r>
      <w:proofErr w:type="spellStart"/>
      <w:r w:rsidRPr="00E3281F">
        <w:rPr>
          <w:rFonts w:ascii="Times New Roman" w:hAnsi="Times New Roman"/>
          <w:color w:val="000000"/>
          <w:lang w:val="en-US"/>
        </w:rPr>
        <w:t>ultrasonication</w:t>
      </w:r>
      <w:proofErr w:type="spellEnd"/>
      <w:r w:rsidRPr="00E3281F">
        <w:rPr>
          <w:rFonts w:ascii="Times New Roman" w:hAnsi="Times New Roman"/>
          <w:color w:val="000000"/>
          <w:lang w:val="en-US"/>
        </w:rPr>
        <w:t xml:space="preserve">) and a second step with 3 ml </w:t>
      </w:r>
      <w:proofErr w:type="spellStart"/>
      <w:r w:rsidRPr="00E3281F">
        <w:rPr>
          <w:rFonts w:ascii="Times New Roman" w:hAnsi="Times New Roman"/>
          <w:color w:val="000000"/>
          <w:lang w:val="en-US"/>
        </w:rPr>
        <w:t>MeOH</w:t>
      </w:r>
      <w:proofErr w:type="spellEnd"/>
      <w:r w:rsidRPr="00E3281F">
        <w:rPr>
          <w:rFonts w:ascii="Times New Roman" w:hAnsi="Times New Roman"/>
          <w:color w:val="000000"/>
          <w:lang w:val="en-US"/>
        </w:rPr>
        <w:t xml:space="preserve"> acidified with 50 µL hydrochloric acid 33 % (3 hours, </w:t>
      </w:r>
      <w:proofErr w:type="spellStart"/>
      <w:r w:rsidRPr="00E3281F">
        <w:rPr>
          <w:rFonts w:ascii="Times New Roman" w:hAnsi="Times New Roman"/>
          <w:color w:val="000000"/>
          <w:lang w:val="en-US"/>
        </w:rPr>
        <w:t>ultrasonication</w:t>
      </w:r>
      <w:proofErr w:type="spellEnd"/>
      <w:r w:rsidRPr="00E3281F">
        <w:rPr>
          <w:rFonts w:ascii="Times New Roman" w:hAnsi="Times New Roman"/>
          <w:color w:val="000000"/>
          <w:lang w:val="en-US"/>
        </w:rPr>
        <w:t xml:space="preserve">). The extracts were dried and the residue reconstituted with 50 µL </w:t>
      </w:r>
      <w:proofErr w:type="spellStart"/>
      <w:r w:rsidRPr="00E3281F">
        <w:rPr>
          <w:rFonts w:ascii="Times New Roman" w:hAnsi="Times New Roman"/>
          <w:color w:val="000000"/>
          <w:lang w:val="en-US"/>
        </w:rPr>
        <w:t>MeOH</w:t>
      </w:r>
      <w:proofErr w:type="spellEnd"/>
      <w:r w:rsidRPr="00E3281F">
        <w:rPr>
          <w:rFonts w:ascii="Times New Roman" w:hAnsi="Times New Roman"/>
          <w:color w:val="000000"/>
          <w:lang w:val="en-US"/>
        </w:rPr>
        <w:t xml:space="preserve"> and 500 µL 0.2 </w:t>
      </w:r>
      <w:proofErr w:type="spellStart"/>
      <w:r w:rsidRPr="00E3281F">
        <w:rPr>
          <w:rFonts w:ascii="Times New Roman" w:hAnsi="Times New Roman"/>
          <w:color w:val="000000"/>
          <w:lang w:val="en-US"/>
        </w:rPr>
        <w:t>mM</w:t>
      </w:r>
      <w:proofErr w:type="spellEnd"/>
      <w:r w:rsidRPr="00E3281F">
        <w:rPr>
          <w:rFonts w:ascii="Times New Roman" w:hAnsi="Times New Roman"/>
          <w:color w:val="000000"/>
          <w:lang w:val="en-US"/>
        </w:rPr>
        <w:t xml:space="preserve"> ammonium </w:t>
      </w:r>
      <w:proofErr w:type="spellStart"/>
      <w:r w:rsidRPr="00E3281F">
        <w:rPr>
          <w:rFonts w:ascii="Times New Roman" w:hAnsi="Times New Roman"/>
          <w:color w:val="000000"/>
          <w:lang w:val="en-US"/>
        </w:rPr>
        <w:t>formate</w:t>
      </w:r>
      <w:proofErr w:type="spellEnd"/>
      <w:r w:rsidRPr="00E3281F">
        <w:rPr>
          <w:rFonts w:ascii="Times New Roman" w:hAnsi="Times New Roman"/>
          <w:color w:val="000000"/>
          <w:lang w:val="en-US"/>
        </w:rPr>
        <w:t xml:space="preserve"> (analytical grade) in water. As internal standards </w:t>
      </w:r>
      <w:proofErr w:type="spellStart"/>
      <w:r w:rsidRPr="00E3281F">
        <w:rPr>
          <w:rFonts w:ascii="Times New Roman" w:hAnsi="Times New Roman"/>
          <w:color w:val="000000"/>
          <w:lang w:val="en-US"/>
        </w:rPr>
        <w:t>deuterated</w:t>
      </w:r>
      <w:proofErr w:type="spellEnd"/>
      <w:r w:rsidRPr="00E3281F">
        <w:rPr>
          <w:rFonts w:ascii="Times New Roman" w:hAnsi="Times New Roman"/>
          <w:color w:val="000000"/>
          <w:lang w:val="en-US"/>
        </w:rPr>
        <w:t xml:space="preserve"> standards of the following compounds were used, </w:t>
      </w:r>
      <w:r w:rsidRPr="00E3281F">
        <w:rPr>
          <w:rFonts w:ascii="Times New Roman" w:hAnsi="Times New Roman"/>
          <w:color w:val="000000"/>
          <w:lang w:val="en-US"/>
        </w:rPr>
        <w:lastRenderedPageBreak/>
        <w:t xml:space="preserve">added as mixture of the following compounds: cocaine-d3, benzoylecgonine-d3, ethylcocaine-d3, morphine-d3, MAM-d3, codeine-d3, dihydrocodeine-d3, amphetamine-d6, methamphetamine-d9, MDMA-d5. </w:t>
      </w:r>
      <w:proofErr w:type="gramStart"/>
      <w:r w:rsidRPr="00E3281F">
        <w:rPr>
          <w:rFonts w:ascii="Times New Roman" w:hAnsi="Times New Roman"/>
          <w:color w:val="000000"/>
          <w:lang w:val="en-US"/>
        </w:rPr>
        <w:t>MDEA-d6, MDA-d5, methadone-d9, EDDP-d3, methylphenidate-d9, tramadol-d3, oxycodone-d3, and ephedrine-d3.</w:t>
      </w:r>
      <w:proofErr w:type="gramEnd"/>
      <w:r w:rsidRPr="00E3281F">
        <w:rPr>
          <w:rFonts w:ascii="Times New Roman" w:hAnsi="Times New Roman"/>
          <w:color w:val="000000"/>
          <w:lang w:val="en-US"/>
        </w:rPr>
        <w:t xml:space="preserve"> All </w:t>
      </w:r>
      <w:proofErr w:type="spellStart"/>
      <w:r w:rsidRPr="00E3281F">
        <w:rPr>
          <w:rFonts w:ascii="Times New Roman" w:hAnsi="Times New Roman"/>
          <w:color w:val="000000"/>
          <w:lang w:val="en-US"/>
        </w:rPr>
        <w:t>deuterated</w:t>
      </w:r>
      <w:proofErr w:type="spellEnd"/>
      <w:r w:rsidRPr="00E3281F">
        <w:rPr>
          <w:rFonts w:ascii="Times New Roman" w:hAnsi="Times New Roman"/>
          <w:color w:val="000000"/>
          <w:lang w:val="en-US"/>
        </w:rPr>
        <w:t xml:space="preserve"> standards were from </w:t>
      </w:r>
      <w:proofErr w:type="spellStart"/>
      <w:r w:rsidRPr="00E3281F">
        <w:rPr>
          <w:rFonts w:ascii="Times New Roman" w:hAnsi="Times New Roman"/>
          <w:color w:val="000000"/>
          <w:lang w:val="en-US"/>
        </w:rPr>
        <w:t>ReseaChem</w:t>
      </w:r>
      <w:proofErr w:type="spellEnd"/>
      <w:r w:rsidRPr="00E3281F">
        <w:rPr>
          <w:rFonts w:ascii="Times New Roman" w:hAnsi="Times New Roman"/>
          <w:color w:val="000000"/>
          <w:lang w:val="en-US"/>
        </w:rPr>
        <w:t xml:space="preserve"> (</w:t>
      </w:r>
      <w:proofErr w:type="spellStart"/>
      <w:r w:rsidRPr="00E3281F">
        <w:rPr>
          <w:rFonts w:ascii="Times New Roman" w:hAnsi="Times New Roman"/>
          <w:color w:val="000000"/>
          <w:lang w:val="en-US"/>
        </w:rPr>
        <w:t>Burgdorf</w:t>
      </w:r>
      <w:proofErr w:type="spellEnd"/>
      <w:r w:rsidRPr="00E3281F">
        <w:rPr>
          <w:rFonts w:ascii="Times New Roman" w:hAnsi="Times New Roman"/>
          <w:color w:val="000000"/>
          <w:lang w:val="en-US"/>
        </w:rPr>
        <w:t xml:space="preserve">, Switzerland), the solvents for washing and </w:t>
      </w:r>
      <w:proofErr w:type="gramStart"/>
      <w:r w:rsidRPr="00E3281F">
        <w:rPr>
          <w:rFonts w:ascii="Times New Roman" w:hAnsi="Times New Roman"/>
          <w:color w:val="000000"/>
          <w:lang w:val="en-US"/>
        </w:rPr>
        <w:t>extraction were</w:t>
      </w:r>
      <w:proofErr w:type="gramEnd"/>
      <w:r w:rsidRPr="00E3281F">
        <w:rPr>
          <w:rFonts w:ascii="Times New Roman" w:hAnsi="Times New Roman"/>
          <w:color w:val="000000"/>
          <w:lang w:val="en-US"/>
        </w:rPr>
        <w:t xml:space="preserve"> of analysis grade and obtained from Merck (Darmstadt, Germany); LC-solvents were of HPLC grade and were obtained from Sigma Aldrich (</w:t>
      </w:r>
      <w:proofErr w:type="spellStart"/>
      <w:r w:rsidRPr="00E3281F">
        <w:rPr>
          <w:rFonts w:ascii="Times New Roman" w:hAnsi="Times New Roman"/>
          <w:color w:val="000000"/>
          <w:lang w:val="en-US"/>
        </w:rPr>
        <w:t>Buchs</w:t>
      </w:r>
      <w:proofErr w:type="spellEnd"/>
      <w:r w:rsidRPr="00E3281F">
        <w:rPr>
          <w:rFonts w:ascii="Times New Roman" w:hAnsi="Times New Roman"/>
          <w:color w:val="000000"/>
          <w:lang w:val="en-US"/>
        </w:rPr>
        <w:t>, Switzerland).</w:t>
      </w:r>
    </w:p>
    <w:p w:rsidR="00CC2434" w:rsidRPr="00E3281F" w:rsidRDefault="00CC2434" w:rsidP="00523655">
      <w:pPr>
        <w:spacing w:after="0" w:line="360" w:lineRule="auto"/>
        <w:ind w:firstLine="567"/>
        <w:rPr>
          <w:rFonts w:ascii="Times New Roman" w:hAnsi="Times New Roman"/>
          <w:color w:val="000000"/>
          <w:lang w:val="en-US"/>
        </w:rPr>
      </w:pPr>
      <w:r w:rsidRPr="00E3281F">
        <w:rPr>
          <w:rFonts w:ascii="Times New Roman" w:hAnsi="Times New Roman"/>
          <w:color w:val="000000"/>
          <w:lang w:val="en-US"/>
        </w:rPr>
        <w:t xml:space="preserve">The LC-MS/MS apparatus was an </w:t>
      </w:r>
      <w:proofErr w:type="spellStart"/>
      <w:r w:rsidRPr="00E3281F">
        <w:rPr>
          <w:rFonts w:ascii="Times New Roman" w:hAnsi="Times New Roman"/>
          <w:color w:val="000000"/>
          <w:lang w:val="en-US"/>
        </w:rPr>
        <w:t>ABSciex</w:t>
      </w:r>
      <w:proofErr w:type="spellEnd"/>
      <w:r w:rsidRPr="00E3281F">
        <w:rPr>
          <w:rFonts w:ascii="Times New Roman" w:hAnsi="Times New Roman"/>
          <w:color w:val="000000"/>
          <w:lang w:val="en-US"/>
        </w:rPr>
        <w:t xml:space="preserve"> </w:t>
      </w:r>
      <w:proofErr w:type="spellStart"/>
      <w:r w:rsidRPr="00E3281F">
        <w:rPr>
          <w:rFonts w:ascii="Times New Roman" w:hAnsi="Times New Roman"/>
          <w:color w:val="000000"/>
          <w:lang w:val="en-US"/>
        </w:rPr>
        <w:t>QTrap</w:t>
      </w:r>
      <w:proofErr w:type="spellEnd"/>
      <w:r w:rsidRPr="00E3281F">
        <w:rPr>
          <w:rFonts w:ascii="Times New Roman" w:hAnsi="Times New Roman"/>
          <w:color w:val="000000"/>
          <w:lang w:val="en-US"/>
        </w:rPr>
        <w:t xml:space="preserve"> 3200 (Analyst software Version 1.5, Turbo V ion source operated in the ESI mode, gas 1, nitrogen (50 psi); gas 2, nitrogen (60 psi); ion spray voltage, 3500V; ion source temperature, 450°C; curtain gas, nitrogen (20 psi) collision gas, medium), with a Shimadzu Prominence LC-system (Shimadzu CBM 20 A controller, two Shimadzu LC 20 AD pumps including a degasser, a Shimadzu SIL 20 AC </w:t>
      </w:r>
      <w:proofErr w:type="spellStart"/>
      <w:r w:rsidRPr="00E3281F">
        <w:rPr>
          <w:rFonts w:ascii="Times New Roman" w:hAnsi="Times New Roman"/>
          <w:color w:val="000000"/>
          <w:lang w:val="en-US"/>
        </w:rPr>
        <w:t>autosampler</w:t>
      </w:r>
      <w:proofErr w:type="spellEnd"/>
      <w:r w:rsidRPr="00E3281F">
        <w:rPr>
          <w:rFonts w:ascii="Times New Roman" w:hAnsi="Times New Roman"/>
          <w:color w:val="000000"/>
          <w:lang w:val="en-US"/>
        </w:rPr>
        <w:t xml:space="preserve"> and a Shimadzu CTO 20 AC column oven, Shimadzu, Duisburg, Germany). Gradient elution was performed on a separation column (</w:t>
      </w:r>
      <w:proofErr w:type="spellStart"/>
      <w:r w:rsidRPr="00E3281F">
        <w:rPr>
          <w:rFonts w:ascii="Times New Roman" w:hAnsi="Times New Roman"/>
          <w:color w:val="000000"/>
          <w:lang w:val="en-US"/>
        </w:rPr>
        <w:t>Synergi</w:t>
      </w:r>
      <w:proofErr w:type="spellEnd"/>
      <w:r w:rsidRPr="00E3281F">
        <w:rPr>
          <w:rFonts w:ascii="Times New Roman" w:hAnsi="Times New Roman"/>
          <w:color w:val="000000"/>
          <w:lang w:val="en-US"/>
        </w:rPr>
        <w:t xml:space="preserve"> 4µ POLAR-RP 80A, 150x2.0 with a POLAR-RP 4x2.0 Security Guard Cartridge, (</w:t>
      </w:r>
      <w:proofErr w:type="spellStart"/>
      <w:r w:rsidRPr="00E3281F">
        <w:rPr>
          <w:rFonts w:ascii="Times New Roman" w:hAnsi="Times New Roman"/>
          <w:color w:val="000000"/>
          <w:lang w:val="en-US"/>
        </w:rPr>
        <w:t>Phenomenex</w:t>
      </w:r>
      <w:proofErr w:type="spellEnd"/>
      <w:r w:rsidRPr="00E3281F">
        <w:rPr>
          <w:rFonts w:ascii="Times New Roman" w:hAnsi="Times New Roman"/>
          <w:color w:val="000000"/>
          <w:lang w:val="en-US"/>
        </w:rPr>
        <w:t xml:space="preserve">, </w:t>
      </w:r>
      <w:proofErr w:type="gramStart"/>
      <w:r w:rsidRPr="00E3281F">
        <w:rPr>
          <w:rFonts w:ascii="Times New Roman" w:hAnsi="Times New Roman"/>
          <w:color w:val="000000"/>
          <w:lang w:val="en-US"/>
        </w:rPr>
        <w:t>Aschaffenburg</w:t>
      </w:r>
      <w:proofErr w:type="gramEnd"/>
      <w:r w:rsidRPr="00E3281F">
        <w:rPr>
          <w:rFonts w:ascii="Times New Roman" w:hAnsi="Times New Roman"/>
          <w:color w:val="000000"/>
          <w:lang w:val="en-US"/>
        </w:rPr>
        <w:t xml:space="preserve">, Germany). The mobile phase consisted of 1mM ammonium </w:t>
      </w:r>
      <w:proofErr w:type="spellStart"/>
      <w:r w:rsidRPr="00E3281F">
        <w:rPr>
          <w:rFonts w:ascii="Times New Roman" w:hAnsi="Times New Roman"/>
          <w:color w:val="000000"/>
          <w:lang w:val="en-US"/>
        </w:rPr>
        <w:t>formate</w:t>
      </w:r>
      <w:proofErr w:type="spellEnd"/>
      <w:r w:rsidRPr="00E3281F">
        <w:rPr>
          <w:rFonts w:ascii="Times New Roman" w:hAnsi="Times New Roman"/>
          <w:color w:val="000000"/>
          <w:lang w:val="en-US"/>
        </w:rPr>
        <w:t xml:space="preserve"> buffer adjusted to pH 3,5 with formic acid (</w:t>
      </w:r>
      <w:proofErr w:type="spellStart"/>
      <w:r w:rsidRPr="00E3281F">
        <w:rPr>
          <w:rFonts w:ascii="Times New Roman" w:hAnsi="Times New Roman"/>
          <w:color w:val="000000"/>
          <w:lang w:val="en-US"/>
        </w:rPr>
        <w:t>eluent</w:t>
      </w:r>
      <w:proofErr w:type="spellEnd"/>
      <w:r w:rsidRPr="00E3281F">
        <w:rPr>
          <w:rFonts w:ascii="Times New Roman" w:hAnsi="Times New Roman"/>
          <w:color w:val="000000"/>
          <w:lang w:val="en-US"/>
        </w:rPr>
        <w:t xml:space="preserve"> A) and </w:t>
      </w:r>
      <w:proofErr w:type="spellStart"/>
      <w:r w:rsidRPr="00E3281F">
        <w:rPr>
          <w:rFonts w:ascii="Times New Roman" w:hAnsi="Times New Roman"/>
          <w:color w:val="000000"/>
          <w:lang w:val="en-US"/>
        </w:rPr>
        <w:t>acetonitrile</w:t>
      </w:r>
      <w:proofErr w:type="spellEnd"/>
      <w:r w:rsidRPr="00E3281F">
        <w:rPr>
          <w:rFonts w:ascii="Times New Roman" w:hAnsi="Times New Roman"/>
          <w:color w:val="000000"/>
          <w:lang w:val="en-US"/>
        </w:rPr>
        <w:t xml:space="preserve"> containing 1mM ammonium </w:t>
      </w:r>
      <w:proofErr w:type="spellStart"/>
      <w:r w:rsidRPr="00E3281F">
        <w:rPr>
          <w:rFonts w:ascii="Times New Roman" w:hAnsi="Times New Roman"/>
          <w:color w:val="000000"/>
          <w:lang w:val="en-US"/>
        </w:rPr>
        <w:t>formate</w:t>
      </w:r>
      <w:proofErr w:type="spellEnd"/>
      <w:r w:rsidRPr="00E3281F">
        <w:rPr>
          <w:rFonts w:ascii="Times New Roman" w:hAnsi="Times New Roman"/>
          <w:color w:val="000000"/>
          <w:lang w:val="en-US"/>
        </w:rPr>
        <w:t xml:space="preserve"> and 1 </w:t>
      </w:r>
      <w:proofErr w:type="spellStart"/>
      <w:r w:rsidRPr="00E3281F">
        <w:rPr>
          <w:rFonts w:ascii="Times New Roman" w:hAnsi="Times New Roman"/>
          <w:color w:val="000000"/>
          <w:lang w:val="en-US"/>
        </w:rPr>
        <w:t>mM</w:t>
      </w:r>
      <w:proofErr w:type="spellEnd"/>
      <w:r w:rsidRPr="00E3281F">
        <w:rPr>
          <w:rFonts w:ascii="Times New Roman" w:hAnsi="Times New Roman"/>
          <w:color w:val="000000"/>
          <w:lang w:val="en-US"/>
        </w:rPr>
        <w:t xml:space="preserve"> formic acid (</w:t>
      </w:r>
      <w:proofErr w:type="spellStart"/>
      <w:r w:rsidRPr="00E3281F">
        <w:rPr>
          <w:rFonts w:ascii="Times New Roman" w:hAnsi="Times New Roman"/>
          <w:color w:val="000000"/>
          <w:lang w:val="en-US"/>
        </w:rPr>
        <w:t>eluent</w:t>
      </w:r>
      <w:proofErr w:type="spellEnd"/>
      <w:r w:rsidRPr="00E3281F">
        <w:rPr>
          <w:rFonts w:ascii="Times New Roman" w:hAnsi="Times New Roman"/>
          <w:color w:val="000000"/>
          <w:lang w:val="en-US"/>
        </w:rPr>
        <w:t xml:space="preserve"> B). The Analysis was performed in MRM mode with two transitions per </w:t>
      </w:r>
      <w:proofErr w:type="spellStart"/>
      <w:r w:rsidRPr="00E3281F">
        <w:rPr>
          <w:rFonts w:ascii="Times New Roman" w:hAnsi="Times New Roman"/>
          <w:color w:val="000000"/>
          <w:lang w:val="en-US"/>
        </w:rPr>
        <w:t>analyte</w:t>
      </w:r>
      <w:proofErr w:type="spellEnd"/>
      <w:r w:rsidRPr="00E3281F">
        <w:rPr>
          <w:rFonts w:ascii="Times New Roman" w:hAnsi="Times New Roman"/>
          <w:color w:val="000000"/>
          <w:lang w:val="en-US"/>
        </w:rPr>
        <w:t xml:space="preserve"> and one transition for each </w:t>
      </w:r>
      <w:proofErr w:type="spellStart"/>
      <w:r w:rsidRPr="00E3281F">
        <w:rPr>
          <w:rFonts w:ascii="Times New Roman" w:hAnsi="Times New Roman"/>
          <w:color w:val="000000"/>
          <w:lang w:val="en-US"/>
        </w:rPr>
        <w:t>deuterated</w:t>
      </w:r>
      <w:proofErr w:type="spellEnd"/>
      <w:r w:rsidRPr="00E3281F">
        <w:rPr>
          <w:rFonts w:ascii="Times New Roman" w:hAnsi="Times New Roman"/>
          <w:color w:val="000000"/>
          <w:lang w:val="en-US"/>
        </w:rPr>
        <w:t xml:space="preserve"> internal standard, respectively.</w:t>
      </w:r>
    </w:p>
    <w:p w:rsidR="00CC2434" w:rsidRPr="00E3281F" w:rsidRDefault="00CC2434" w:rsidP="00D259AD">
      <w:pPr>
        <w:spacing w:after="0" w:line="360" w:lineRule="auto"/>
        <w:rPr>
          <w:rFonts w:ascii="Times New Roman" w:hAnsi="Times New Roman"/>
          <w:b/>
          <w:i/>
          <w:color w:val="000000"/>
          <w:sz w:val="28"/>
          <w:szCs w:val="28"/>
          <w:lang w:val="en-US"/>
        </w:rPr>
      </w:pPr>
    </w:p>
    <w:p w:rsidR="00CC2434" w:rsidRPr="00E3281F" w:rsidRDefault="00CC2434" w:rsidP="00D716AB">
      <w:pPr>
        <w:spacing w:line="360" w:lineRule="auto"/>
        <w:outlineLvl w:val="0"/>
        <w:rPr>
          <w:rFonts w:ascii="Times New Roman" w:hAnsi="Times New Roman"/>
          <w:b/>
          <w:color w:val="000000"/>
          <w:sz w:val="28"/>
          <w:szCs w:val="28"/>
          <w:lang w:val="en-US"/>
        </w:rPr>
      </w:pPr>
      <w:r w:rsidRPr="00E3281F">
        <w:rPr>
          <w:rFonts w:ascii="Times New Roman" w:hAnsi="Times New Roman"/>
          <w:b/>
          <w:color w:val="000000"/>
          <w:sz w:val="28"/>
          <w:szCs w:val="28"/>
          <w:lang w:val="en-US"/>
        </w:rPr>
        <w:t>Results</w:t>
      </w:r>
    </w:p>
    <w:p w:rsidR="00CC2434" w:rsidRPr="00E3281F" w:rsidRDefault="00CC2434" w:rsidP="00D716AB">
      <w:pPr>
        <w:spacing w:after="0" w:line="360" w:lineRule="auto"/>
        <w:outlineLvl w:val="0"/>
        <w:rPr>
          <w:rFonts w:ascii="Times New Roman" w:hAnsi="Times New Roman"/>
          <w:i/>
          <w:color w:val="000000"/>
          <w:lang w:val="en-US"/>
        </w:rPr>
      </w:pPr>
      <w:r w:rsidRPr="00E3281F">
        <w:rPr>
          <w:rFonts w:ascii="Times New Roman" w:hAnsi="Times New Roman"/>
          <w:i/>
          <w:color w:val="000000"/>
          <w:lang w:val="en-US"/>
        </w:rPr>
        <w:t>Legal and Illegal Drug Use</w:t>
      </w:r>
    </w:p>
    <w:p w:rsidR="00CC2434" w:rsidRPr="00E3281F" w:rsidRDefault="00CC2434" w:rsidP="00FA01CE">
      <w:pPr>
        <w:spacing w:after="0" w:line="360" w:lineRule="auto"/>
        <w:ind w:firstLine="567"/>
        <w:rPr>
          <w:rFonts w:ascii="Times New Roman" w:hAnsi="Times New Roman"/>
          <w:color w:val="000000"/>
          <w:lang w:val="en-US"/>
        </w:rPr>
      </w:pPr>
      <w:r w:rsidRPr="00E3281F">
        <w:rPr>
          <w:rFonts w:ascii="Times New Roman" w:hAnsi="Times New Roman"/>
          <w:color w:val="000000"/>
          <w:lang w:val="en-US"/>
        </w:rPr>
        <w:t>DCU smoked significantly more cigarettes (</w:t>
      </w:r>
      <w:proofErr w:type="gramStart"/>
      <w:r w:rsidRPr="00E3281F">
        <w:rPr>
          <w:rFonts w:ascii="Times New Roman" w:hAnsi="Times New Roman"/>
          <w:i/>
          <w:color w:val="000000"/>
          <w:lang w:val="en-US"/>
        </w:rPr>
        <w:t>F</w:t>
      </w:r>
      <w:r w:rsidRPr="00E3281F">
        <w:rPr>
          <w:rFonts w:ascii="Times New Roman" w:hAnsi="Times New Roman"/>
          <w:color w:val="000000"/>
          <w:lang w:val="en-US"/>
        </w:rPr>
        <w:t>(</w:t>
      </w:r>
      <w:proofErr w:type="gramEnd"/>
      <w:r w:rsidRPr="00E3281F">
        <w:rPr>
          <w:rFonts w:ascii="Times New Roman" w:hAnsi="Times New Roman"/>
          <w:color w:val="000000"/>
          <w:lang w:val="en-US"/>
        </w:rPr>
        <w:t xml:space="preserve">2, 163)=4.59, </w:t>
      </w:r>
      <w:r w:rsidRPr="00E3281F">
        <w:rPr>
          <w:rFonts w:ascii="Times New Roman" w:hAnsi="Times New Roman"/>
          <w:i/>
          <w:color w:val="000000"/>
          <w:lang w:val="en-US"/>
        </w:rPr>
        <w:t>p</w:t>
      </w:r>
      <w:r w:rsidRPr="00E3281F">
        <w:rPr>
          <w:rFonts w:ascii="Times New Roman" w:hAnsi="Times New Roman"/>
          <w:color w:val="000000"/>
          <w:lang w:val="en-US"/>
        </w:rPr>
        <w:t>&lt;.05) and consumed more alcohol (</w:t>
      </w:r>
      <w:r w:rsidRPr="00E3281F">
        <w:rPr>
          <w:rFonts w:ascii="Times New Roman" w:hAnsi="Times New Roman"/>
          <w:i/>
          <w:color w:val="000000"/>
          <w:lang w:val="en-US"/>
        </w:rPr>
        <w:t>F</w:t>
      </w:r>
      <w:r w:rsidRPr="00E3281F">
        <w:rPr>
          <w:rFonts w:ascii="Times New Roman" w:hAnsi="Times New Roman"/>
          <w:color w:val="000000"/>
          <w:lang w:val="en-US"/>
        </w:rPr>
        <w:t xml:space="preserve">(2, 163)=4.28, </w:t>
      </w:r>
      <w:r w:rsidRPr="00E3281F">
        <w:rPr>
          <w:rFonts w:ascii="Times New Roman" w:hAnsi="Times New Roman"/>
          <w:i/>
          <w:color w:val="000000"/>
          <w:lang w:val="en-US"/>
        </w:rPr>
        <w:t>p</w:t>
      </w:r>
      <w:r w:rsidRPr="00E3281F">
        <w:rPr>
          <w:rFonts w:ascii="Times New Roman" w:hAnsi="Times New Roman"/>
          <w:color w:val="000000"/>
          <w:lang w:val="en-US"/>
        </w:rPr>
        <w:t>&lt;.05) per week compared to controls. Both RCU and DCU had a significantly longer duration of cannabis use and RCU had a higher cumulative dose of hallucinogens in comparison to controls. DCU had a higher cumulative dose of cannabis in comparison to controls and RCU. Moreover, DCU reported to use cocaine more frequently, for a longer duration than RCU, and had higher cocaine and 3</w:t>
      </w:r>
      <w:proofErr w:type="gramStart"/>
      <w:r w:rsidRPr="00E3281F">
        <w:rPr>
          <w:rFonts w:ascii="Times New Roman" w:hAnsi="Times New Roman"/>
          <w:color w:val="000000"/>
          <w:lang w:val="en-US"/>
        </w:rPr>
        <w:t>,4</w:t>
      </w:r>
      <w:proofErr w:type="gramEnd"/>
      <w:r w:rsidRPr="00E3281F">
        <w:rPr>
          <w:rFonts w:ascii="Times New Roman" w:hAnsi="Times New Roman"/>
          <w:color w:val="000000"/>
          <w:lang w:val="en-US"/>
        </w:rPr>
        <w:t>-Methylendioxy-N-methylamphetamin (MDMA) cumulative doses than RCU, while amphetamine and 4-hydroxybutanoic acid (GHB) consumption was comparable among the cocaine user groups. Stimulant-naïve controls were allowed to have recreational cannabis use and limited (&lt;15 times) experiences with other illegal drugs.</w:t>
      </w:r>
    </w:p>
    <w:p w:rsidR="00CC2434" w:rsidRPr="00E3281F" w:rsidRDefault="00CC2434" w:rsidP="000D5B9A">
      <w:pPr>
        <w:spacing w:after="0" w:line="360" w:lineRule="auto"/>
        <w:rPr>
          <w:rFonts w:ascii="Times New Roman" w:hAnsi="Times New Roman"/>
          <w:i/>
          <w:color w:val="000000"/>
          <w:lang w:val="en-US"/>
        </w:rPr>
      </w:pPr>
    </w:p>
    <w:p w:rsidR="00CC2434" w:rsidRPr="00E3281F" w:rsidRDefault="00CC2434" w:rsidP="00D716AB">
      <w:pPr>
        <w:spacing w:after="0" w:line="360" w:lineRule="auto"/>
        <w:outlineLvl w:val="0"/>
        <w:rPr>
          <w:rFonts w:ascii="Times New Roman" w:hAnsi="Times New Roman"/>
          <w:i/>
          <w:color w:val="000000"/>
          <w:lang w:val="en-US"/>
        </w:rPr>
      </w:pPr>
      <w:r w:rsidRPr="00E3281F">
        <w:rPr>
          <w:rFonts w:ascii="Times New Roman" w:hAnsi="Times New Roman"/>
          <w:i/>
          <w:color w:val="000000"/>
          <w:lang w:val="en-US"/>
        </w:rPr>
        <w:br w:type="page"/>
      </w:r>
      <w:proofErr w:type="spellStart"/>
      <w:r w:rsidRPr="00E3281F">
        <w:rPr>
          <w:rFonts w:ascii="Times New Roman" w:hAnsi="Times New Roman"/>
          <w:i/>
          <w:color w:val="000000"/>
          <w:lang w:val="en-US"/>
        </w:rPr>
        <w:lastRenderedPageBreak/>
        <w:t>Subanalyses</w:t>
      </w:r>
      <w:proofErr w:type="spellEnd"/>
      <w:r w:rsidRPr="00E3281F">
        <w:rPr>
          <w:rFonts w:ascii="Times New Roman" w:hAnsi="Times New Roman"/>
          <w:i/>
          <w:color w:val="000000"/>
          <w:lang w:val="en-US"/>
        </w:rPr>
        <w:t xml:space="preserve"> of Potential Co-factors</w:t>
      </w:r>
    </w:p>
    <w:p w:rsidR="00CC2434" w:rsidRPr="00E3281F" w:rsidRDefault="00CC2434" w:rsidP="002B2D89">
      <w:pPr>
        <w:spacing w:after="0" w:line="360" w:lineRule="auto"/>
        <w:ind w:firstLine="540"/>
        <w:jc w:val="both"/>
        <w:rPr>
          <w:rFonts w:ascii="Times New Roman" w:hAnsi="Times New Roman"/>
          <w:color w:val="000000"/>
          <w:lang w:val="en-US"/>
        </w:rPr>
      </w:pPr>
      <w:r w:rsidRPr="00E3281F">
        <w:rPr>
          <w:rFonts w:ascii="Times New Roman" w:hAnsi="Times New Roman"/>
          <w:color w:val="000000"/>
          <w:lang w:val="en-US"/>
        </w:rPr>
        <w:t>Because both RCU and DCU scored substantially higher in a questionnaire assessing symptoms of ADHD and depression we sought to investigate how strongly these symptoms impact SDM and NSDM. In addition, as strong cocaine craving and acute drug intoxication are likely to influence task performance, we examined whether the degree of craving and whether participants tested positive for cocaine in the urine toxicology influenced the decision-making performance (</w:t>
      </w:r>
      <w:r w:rsidRPr="00E3281F">
        <w:rPr>
          <w:rFonts w:ascii="Times New Roman" w:hAnsi="Times New Roman"/>
          <w:b/>
          <w:color w:val="000000"/>
          <w:lang w:val="en-US"/>
        </w:rPr>
        <w:t>Fig. S4</w:t>
      </w:r>
      <w:r w:rsidRPr="00E3281F">
        <w:rPr>
          <w:rFonts w:ascii="Times New Roman" w:hAnsi="Times New Roman"/>
          <w:color w:val="000000"/>
          <w:lang w:val="en-US"/>
        </w:rPr>
        <w:t xml:space="preserve">). For these analyses the two cocaine users groups were merged. As summarized in </w:t>
      </w:r>
      <w:r w:rsidRPr="00E3281F">
        <w:rPr>
          <w:rFonts w:ascii="Times New Roman" w:hAnsi="Times New Roman"/>
          <w:b/>
          <w:color w:val="000000"/>
          <w:lang w:val="en-US"/>
        </w:rPr>
        <w:t>Table S5</w:t>
      </w:r>
      <w:r w:rsidRPr="00E3281F">
        <w:rPr>
          <w:rFonts w:ascii="Times New Roman" w:hAnsi="Times New Roman"/>
          <w:color w:val="000000"/>
          <w:lang w:val="en-US"/>
        </w:rPr>
        <w:t xml:space="preserve">, multiple regression analyses were calculated with the common variables of age, sex, and years of education included in the model and dummy coded group variables. </w:t>
      </w:r>
    </w:p>
    <w:p w:rsidR="00CC2434" w:rsidRPr="00E3281F" w:rsidRDefault="00CC2434" w:rsidP="008A119E">
      <w:pPr>
        <w:spacing w:after="0" w:line="360" w:lineRule="auto"/>
        <w:ind w:firstLine="567"/>
        <w:jc w:val="both"/>
        <w:rPr>
          <w:rFonts w:ascii="Times New Roman" w:hAnsi="Times New Roman"/>
          <w:color w:val="000000"/>
          <w:lang w:val="en-US"/>
        </w:rPr>
      </w:pPr>
      <w:r w:rsidRPr="00E3281F">
        <w:rPr>
          <w:rFonts w:ascii="Times New Roman" w:hAnsi="Times New Roman"/>
          <w:color w:val="000000"/>
          <w:lang w:val="en-US"/>
        </w:rPr>
        <w:t xml:space="preserve">With regard to SDM, both cocaine users without (n=76, </w:t>
      </w:r>
      <w:r w:rsidRPr="00E3281F">
        <w:rPr>
          <w:rFonts w:ascii="Times New Roman" w:hAnsi="Times New Roman"/>
          <w:i/>
          <w:color w:val="000000"/>
          <w:lang w:val="en-US"/>
        </w:rPr>
        <w:t>ß</w:t>
      </w:r>
      <w:r w:rsidRPr="00E3281F">
        <w:rPr>
          <w:rFonts w:ascii="Times New Roman" w:hAnsi="Times New Roman"/>
          <w:color w:val="000000"/>
          <w:lang w:val="en-US"/>
        </w:rPr>
        <w:t xml:space="preserve">=-.18, </w:t>
      </w:r>
      <w:r w:rsidRPr="00E3281F">
        <w:rPr>
          <w:rFonts w:ascii="Times New Roman" w:hAnsi="Times New Roman"/>
          <w:i/>
          <w:color w:val="000000"/>
          <w:lang w:val="en-US"/>
        </w:rPr>
        <w:t>t</w:t>
      </w:r>
      <w:r w:rsidRPr="00E3281F">
        <w:rPr>
          <w:rFonts w:ascii="Times New Roman" w:hAnsi="Times New Roman"/>
          <w:color w:val="000000"/>
          <w:lang w:val="en-US"/>
        </w:rPr>
        <w:t xml:space="preserve">=-2.20, </w:t>
      </w:r>
      <w:r w:rsidRPr="00E3281F">
        <w:rPr>
          <w:rFonts w:ascii="Times New Roman" w:hAnsi="Times New Roman"/>
          <w:i/>
          <w:color w:val="000000"/>
          <w:lang w:val="en-US"/>
        </w:rPr>
        <w:t>p</w:t>
      </w:r>
      <w:r w:rsidRPr="00E3281F">
        <w:rPr>
          <w:rFonts w:ascii="Times New Roman" w:hAnsi="Times New Roman"/>
          <w:color w:val="000000"/>
          <w:lang w:val="en-US"/>
        </w:rPr>
        <w:t xml:space="preserve">&lt;.05) and with clinically relevant ADHD symptoms (n=22, </w:t>
      </w:r>
      <w:r w:rsidRPr="00E3281F">
        <w:rPr>
          <w:rFonts w:ascii="Times New Roman" w:hAnsi="Times New Roman"/>
          <w:i/>
          <w:color w:val="000000"/>
          <w:lang w:val="en-US"/>
        </w:rPr>
        <w:t>ß</w:t>
      </w:r>
      <w:r w:rsidRPr="00E3281F">
        <w:rPr>
          <w:rFonts w:ascii="Times New Roman" w:hAnsi="Times New Roman"/>
          <w:color w:val="000000"/>
          <w:lang w:val="en-US"/>
        </w:rPr>
        <w:t xml:space="preserve">=-.17, </w:t>
      </w:r>
      <w:r w:rsidRPr="00E3281F">
        <w:rPr>
          <w:rFonts w:ascii="Times New Roman" w:hAnsi="Times New Roman"/>
          <w:i/>
          <w:color w:val="000000"/>
          <w:lang w:val="en-US"/>
        </w:rPr>
        <w:t>t</w:t>
      </w:r>
      <w:r w:rsidRPr="00E3281F">
        <w:rPr>
          <w:rFonts w:ascii="Times New Roman" w:hAnsi="Times New Roman"/>
          <w:color w:val="000000"/>
          <w:lang w:val="en-US"/>
        </w:rPr>
        <w:t xml:space="preserve">=-2.10, </w:t>
      </w:r>
      <w:r w:rsidRPr="00E3281F">
        <w:rPr>
          <w:rFonts w:ascii="Times New Roman" w:hAnsi="Times New Roman"/>
          <w:i/>
          <w:color w:val="000000"/>
          <w:lang w:val="en-US"/>
        </w:rPr>
        <w:t>p</w:t>
      </w:r>
      <w:r w:rsidRPr="00E3281F">
        <w:rPr>
          <w:rFonts w:ascii="Times New Roman" w:hAnsi="Times New Roman"/>
          <w:color w:val="000000"/>
          <w:lang w:val="en-US"/>
        </w:rPr>
        <w:t xml:space="preserve">&lt;.05) exhibited more selfish SDM compared to controls without diagnosed ADHD. Moreover, cocaine users with high cocaine craving scores (n=46, </w:t>
      </w:r>
      <w:r w:rsidRPr="00E3281F">
        <w:rPr>
          <w:rFonts w:ascii="Times New Roman" w:hAnsi="Times New Roman"/>
          <w:i/>
          <w:color w:val="000000"/>
          <w:lang w:val="en-US"/>
        </w:rPr>
        <w:t>ß</w:t>
      </w:r>
      <w:r w:rsidRPr="00E3281F">
        <w:rPr>
          <w:rFonts w:ascii="Times New Roman" w:hAnsi="Times New Roman"/>
          <w:color w:val="000000"/>
          <w:lang w:val="en-US"/>
        </w:rPr>
        <w:t xml:space="preserve">=-.26, </w:t>
      </w:r>
      <w:r w:rsidRPr="00E3281F">
        <w:rPr>
          <w:rFonts w:ascii="Times New Roman" w:hAnsi="Times New Roman"/>
          <w:i/>
          <w:color w:val="000000"/>
          <w:lang w:val="en-US"/>
        </w:rPr>
        <w:t>t</w:t>
      </w:r>
      <w:r w:rsidRPr="00E3281F">
        <w:rPr>
          <w:rFonts w:ascii="Times New Roman" w:hAnsi="Times New Roman"/>
          <w:color w:val="000000"/>
          <w:lang w:val="en-US"/>
        </w:rPr>
        <w:t xml:space="preserve">=-3.13, </w:t>
      </w:r>
      <w:r w:rsidRPr="00E3281F">
        <w:rPr>
          <w:rFonts w:ascii="Times New Roman" w:hAnsi="Times New Roman"/>
          <w:i/>
          <w:color w:val="000000"/>
          <w:lang w:val="en-US"/>
        </w:rPr>
        <w:t>p</w:t>
      </w:r>
      <w:r w:rsidRPr="00E3281F">
        <w:rPr>
          <w:rFonts w:ascii="Times New Roman" w:hAnsi="Times New Roman"/>
          <w:color w:val="000000"/>
          <w:lang w:val="en-US"/>
        </w:rPr>
        <w:t xml:space="preserve">&lt;.01) but not cocaine users with low craving scores (n=52), acted in a more selfish manner in the SDM tasks compared to controls. Both cocaine users who tested negative for cocaine in the urine toxicology (n=74, </w:t>
      </w:r>
      <w:r w:rsidRPr="00E3281F">
        <w:rPr>
          <w:rFonts w:ascii="Times New Roman" w:hAnsi="Times New Roman"/>
          <w:i/>
          <w:color w:val="000000"/>
          <w:lang w:val="en-US"/>
        </w:rPr>
        <w:t>ß</w:t>
      </w:r>
      <w:r w:rsidRPr="00E3281F">
        <w:rPr>
          <w:rFonts w:ascii="Times New Roman" w:hAnsi="Times New Roman"/>
          <w:color w:val="000000"/>
          <w:lang w:val="en-US"/>
        </w:rPr>
        <w:t xml:space="preserve">=-.17, </w:t>
      </w:r>
      <w:r w:rsidRPr="00E3281F">
        <w:rPr>
          <w:rFonts w:ascii="Times New Roman" w:hAnsi="Times New Roman"/>
          <w:i/>
          <w:color w:val="000000"/>
          <w:lang w:val="en-US"/>
        </w:rPr>
        <w:t>t</w:t>
      </w:r>
      <w:r w:rsidRPr="00E3281F">
        <w:rPr>
          <w:rFonts w:ascii="Times New Roman" w:hAnsi="Times New Roman"/>
          <w:color w:val="000000"/>
          <w:lang w:val="en-US"/>
        </w:rPr>
        <w:t xml:space="preserve">=-2.09, </w:t>
      </w:r>
      <w:r w:rsidRPr="00E3281F">
        <w:rPr>
          <w:rFonts w:ascii="Times New Roman" w:hAnsi="Times New Roman"/>
          <w:i/>
          <w:color w:val="000000"/>
          <w:lang w:val="en-US"/>
        </w:rPr>
        <w:t>p</w:t>
      </w:r>
      <w:r w:rsidRPr="00E3281F">
        <w:rPr>
          <w:rFonts w:ascii="Times New Roman" w:hAnsi="Times New Roman"/>
          <w:color w:val="000000"/>
          <w:lang w:val="en-US"/>
        </w:rPr>
        <w:t xml:space="preserve">&lt;.05) and cocaine users who tested positive (n=23, </w:t>
      </w:r>
      <w:r w:rsidRPr="00E3281F">
        <w:rPr>
          <w:rFonts w:ascii="Times New Roman" w:hAnsi="Times New Roman"/>
          <w:i/>
          <w:color w:val="000000"/>
          <w:lang w:val="en-US"/>
        </w:rPr>
        <w:t>ß</w:t>
      </w:r>
      <w:r w:rsidRPr="00E3281F">
        <w:rPr>
          <w:rFonts w:ascii="Times New Roman" w:hAnsi="Times New Roman"/>
          <w:color w:val="000000"/>
          <w:lang w:val="en-US"/>
        </w:rPr>
        <w:t xml:space="preserve">=-.17, </w:t>
      </w:r>
      <w:r w:rsidRPr="00E3281F">
        <w:rPr>
          <w:rFonts w:ascii="Times New Roman" w:hAnsi="Times New Roman"/>
          <w:i/>
          <w:color w:val="000000"/>
          <w:lang w:val="en-US"/>
        </w:rPr>
        <w:t>t</w:t>
      </w:r>
      <w:r w:rsidRPr="00E3281F">
        <w:rPr>
          <w:rFonts w:ascii="Times New Roman" w:hAnsi="Times New Roman"/>
          <w:color w:val="000000"/>
          <w:lang w:val="en-US"/>
        </w:rPr>
        <w:t xml:space="preserve">=-2.02, </w:t>
      </w:r>
      <w:r w:rsidRPr="00E3281F">
        <w:rPr>
          <w:rFonts w:ascii="Times New Roman" w:hAnsi="Times New Roman"/>
          <w:i/>
          <w:color w:val="000000"/>
          <w:lang w:val="en-US"/>
        </w:rPr>
        <w:t>p</w:t>
      </w:r>
      <w:r w:rsidRPr="00E3281F">
        <w:rPr>
          <w:rFonts w:ascii="Times New Roman" w:hAnsi="Times New Roman"/>
          <w:color w:val="000000"/>
          <w:lang w:val="en-US"/>
        </w:rPr>
        <w:t xml:space="preserve">&lt;.05) exhibited more selfish behavior in the SDM tasks than controls. The same pattern was found for analyses regarding cannabis urine toxicology. Accordingly, cocaine users with negative (n=76, </w:t>
      </w:r>
      <w:r w:rsidRPr="00E3281F">
        <w:rPr>
          <w:rFonts w:ascii="Times New Roman" w:hAnsi="Times New Roman"/>
          <w:i/>
          <w:color w:val="000000"/>
          <w:lang w:val="en-US"/>
        </w:rPr>
        <w:t>ß</w:t>
      </w:r>
      <w:r w:rsidRPr="00E3281F">
        <w:rPr>
          <w:rFonts w:ascii="Times New Roman" w:hAnsi="Times New Roman"/>
          <w:color w:val="000000"/>
          <w:lang w:val="en-US"/>
        </w:rPr>
        <w:t xml:space="preserve">=-.17, </w:t>
      </w:r>
      <w:r w:rsidRPr="00E3281F">
        <w:rPr>
          <w:rFonts w:ascii="Times New Roman" w:hAnsi="Times New Roman"/>
          <w:i/>
          <w:color w:val="000000"/>
          <w:lang w:val="en-US"/>
        </w:rPr>
        <w:t>t</w:t>
      </w:r>
      <w:r w:rsidRPr="00E3281F">
        <w:rPr>
          <w:rFonts w:ascii="Times New Roman" w:hAnsi="Times New Roman"/>
          <w:color w:val="000000"/>
          <w:lang w:val="en-US"/>
        </w:rPr>
        <w:t xml:space="preserve">=-1.96, </w:t>
      </w:r>
      <w:r w:rsidRPr="00E3281F">
        <w:rPr>
          <w:rFonts w:ascii="Times New Roman" w:hAnsi="Times New Roman"/>
          <w:i/>
          <w:color w:val="000000"/>
          <w:lang w:val="en-US"/>
        </w:rPr>
        <w:t>p</w:t>
      </w:r>
      <w:r w:rsidRPr="00E3281F">
        <w:rPr>
          <w:rFonts w:ascii="Times New Roman" w:hAnsi="Times New Roman"/>
          <w:color w:val="000000"/>
          <w:lang w:val="en-US"/>
        </w:rPr>
        <w:t xml:space="preserve">&lt;.05) and positive cannabis urine toxicology (n=21, </w:t>
      </w:r>
      <w:r w:rsidRPr="00E3281F">
        <w:rPr>
          <w:rFonts w:ascii="Times New Roman" w:hAnsi="Times New Roman"/>
          <w:i/>
          <w:color w:val="000000"/>
          <w:lang w:val="en-US"/>
        </w:rPr>
        <w:t>ß</w:t>
      </w:r>
      <w:r w:rsidRPr="00E3281F">
        <w:rPr>
          <w:rFonts w:ascii="Times New Roman" w:hAnsi="Times New Roman"/>
          <w:color w:val="000000"/>
          <w:lang w:val="en-US"/>
        </w:rPr>
        <w:t xml:space="preserve">=-.20, </w:t>
      </w:r>
      <w:r w:rsidRPr="00E3281F">
        <w:rPr>
          <w:rFonts w:ascii="Times New Roman" w:hAnsi="Times New Roman"/>
          <w:i/>
          <w:color w:val="000000"/>
          <w:lang w:val="en-US"/>
        </w:rPr>
        <w:t>t</w:t>
      </w:r>
      <w:r w:rsidRPr="00E3281F">
        <w:rPr>
          <w:rFonts w:ascii="Times New Roman" w:hAnsi="Times New Roman"/>
          <w:color w:val="000000"/>
          <w:lang w:val="en-US"/>
        </w:rPr>
        <w:t xml:space="preserve">=-2.28, </w:t>
      </w:r>
      <w:r w:rsidRPr="00E3281F">
        <w:rPr>
          <w:rFonts w:ascii="Times New Roman" w:hAnsi="Times New Roman"/>
          <w:i/>
          <w:color w:val="000000"/>
          <w:lang w:val="en-US"/>
        </w:rPr>
        <w:t>p</w:t>
      </w:r>
      <w:r w:rsidRPr="00E3281F">
        <w:rPr>
          <w:rFonts w:ascii="Times New Roman" w:hAnsi="Times New Roman"/>
          <w:color w:val="000000"/>
          <w:lang w:val="en-US"/>
        </w:rPr>
        <w:t xml:space="preserve">&lt;.05) were more self-serving in the SDM tasks. Lastly, cocaine users with low (BDI score &lt; 11) (n=69, ß=-.17, t=-1.99, p&lt;.05) and high depression scores (n=29, ß=-.19, t=-2.20, p&lt;.05) acted more selfishly in the SDM tasks. Therefore, ADHD symptoms, acute cocaine and cannabis use (positive urine toxicology), and symptoms of depression alone cannot explain the more self-serving performance in SDM tasks. However, stronger cocaine craving seems to be associated with a more self-serving money allocation behavior in the SDM tasks. </w:t>
      </w:r>
    </w:p>
    <w:p w:rsidR="00CC2434" w:rsidRPr="00E3281F" w:rsidRDefault="00CC2434" w:rsidP="008A119E">
      <w:pPr>
        <w:spacing w:after="0" w:line="360" w:lineRule="auto"/>
        <w:ind w:firstLine="567"/>
        <w:jc w:val="both"/>
        <w:rPr>
          <w:rFonts w:ascii="Times New Roman" w:hAnsi="Times New Roman"/>
          <w:color w:val="000000"/>
          <w:lang w:val="en-US"/>
        </w:rPr>
      </w:pPr>
      <w:r w:rsidRPr="00E3281F">
        <w:rPr>
          <w:rFonts w:ascii="Times New Roman" w:hAnsi="Times New Roman"/>
          <w:color w:val="000000"/>
          <w:lang w:val="en-US"/>
        </w:rPr>
        <w:t>None of the regression models regarding the IGT explained a significant amount of variance, indicating that the examined co-factors were not significantly associated with the decision-making performance in the IGT.</w:t>
      </w:r>
    </w:p>
    <w:p w:rsidR="00CC2434" w:rsidRPr="00E3281F" w:rsidRDefault="00CC2434" w:rsidP="008A119E">
      <w:pPr>
        <w:spacing w:after="0" w:line="360" w:lineRule="auto"/>
        <w:ind w:firstLine="567"/>
        <w:jc w:val="both"/>
        <w:rPr>
          <w:rFonts w:ascii="Times New Roman" w:hAnsi="Times New Roman"/>
          <w:color w:val="000000"/>
          <w:lang w:val="en-US"/>
        </w:rPr>
      </w:pPr>
      <w:r w:rsidRPr="00E3281F">
        <w:rPr>
          <w:rFonts w:ascii="Times New Roman" w:hAnsi="Times New Roman"/>
          <w:color w:val="000000"/>
          <w:lang w:val="en-US"/>
        </w:rPr>
        <w:t xml:space="preserve">With regard to the DD, cocaine users with high (n=29, </w:t>
      </w:r>
      <w:r w:rsidRPr="00E3281F">
        <w:rPr>
          <w:rFonts w:ascii="Times New Roman" w:hAnsi="Times New Roman"/>
          <w:i/>
          <w:color w:val="000000"/>
          <w:lang w:val="en-US"/>
        </w:rPr>
        <w:t>ß</w:t>
      </w:r>
      <w:r w:rsidRPr="00E3281F">
        <w:rPr>
          <w:rFonts w:ascii="Times New Roman" w:hAnsi="Times New Roman"/>
          <w:color w:val="000000"/>
          <w:lang w:val="en-US"/>
        </w:rPr>
        <w:t xml:space="preserve">=.28, </w:t>
      </w:r>
      <w:r w:rsidRPr="00E3281F">
        <w:rPr>
          <w:rFonts w:ascii="Times New Roman" w:hAnsi="Times New Roman"/>
          <w:i/>
          <w:color w:val="000000"/>
          <w:lang w:val="en-US"/>
        </w:rPr>
        <w:t>t</w:t>
      </w:r>
      <w:r w:rsidRPr="00E3281F">
        <w:rPr>
          <w:rFonts w:ascii="Times New Roman" w:hAnsi="Times New Roman"/>
          <w:color w:val="000000"/>
          <w:lang w:val="en-US"/>
        </w:rPr>
        <w:t xml:space="preserve">=3.26, </w:t>
      </w:r>
      <w:r w:rsidRPr="00E3281F">
        <w:rPr>
          <w:rFonts w:ascii="Times New Roman" w:hAnsi="Times New Roman"/>
          <w:i/>
          <w:color w:val="000000"/>
          <w:lang w:val="en-US"/>
        </w:rPr>
        <w:t>p</w:t>
      </w:r>
      <w:r w:rsidRPr="00E3281F">
        <w:rPr>
          <w:rFonts w:ascii="Times New Roman" w:hAnsi="Times New Roman"/>
          <w:color w:val="000000"/>
          <w:lang w:val="en-US"/>
        </w:rPr>
        <w:t xml:space="preserve">&lt;.01) but not low depression scores (n=69, </w:t>
      </w:r>
      <w:r w:rsidRPr="00E3281F">
        <w:rPr>
          <w:rFonts w:ascii="Times New Roman" w:hAnsi="Times New Roman"/>
          <w:i/>
          <w:color w:val="000000"/>
          <w:lang w:val="en-US"/>
        </w:rPr>
        <w:t>ß</w:t>
      </w:r>
      <w:r w:rsidRPr="00E3281F">
        <w:rPr>
          <w:rFonts w:ascii="Times New Roman" w:hAnsi="Times New Roman"/>
          <w:color w:val="000000"/>
          <w:lang w:val="en-US"/>
        </w:rPr>
        <w:t xml:space="preserve">=.11, </w:t>
      </w:r>
      <w:r w:rsidRPr="00E3281F">
        <w:rPr>
          <w:rFonts w:ascii="Times New Roman" w:hAnsi="Times New Roman"/>
          <w:i/>
          <w:color w:val="000000"/>
          <w:lang w:val="en-US"/>
        </w:rPr>
        <w:t>t</w:t>
      </w:r>
      <w:r w:rsidRPr="00E3281F">
        <w:rPr>
          <w:rFonts w:ascii="Times New Roman" w:hAnsi="Times New Roman"/>
          <w:color w:val="000000"/>
          <w:lang w:val="en-US"/>
        </w:rPr>
        <w:t xml:space="preserve">=1.32, </w:t>
      </w:r>
      <w:r w:rsidRPr="00E3281F">
        <w:rPr>
          <w:rFonts w:ascii="Times New Roman" w:hAnsi="Times New Roman"/>
          <w:i/>
          <w:color w:val="000000"/>
          <w:lang w:val="en-US"/>
        </w:rPr>
        <w:t>p</w:t>
      </w:r>
      <w:r w:rsidRPr="00E3281F">
        <w:rPr>
          <w:rFonts w:ascii="Times New Roman" w:hAnsi="Times New Roman"/>
          <w:color w:val="000000"/>
          <w:lang w:val="en-US"/>
        </w:rPr>
        <w:t xml:space="preserve">=.19) discounted delayed rewards more strongly than controls with low BDI scores. None of the other regression models explained a significant amount of variance, indicating that the DD preferences were significantly associated with symptoms of ADHD, cocaine craving, and recent cocaine and cannabis consumption. </w:t>
      </w:r>
    </w:p>
    <w:p w:rsidR="00CC2434" w:rsidRPr="00E3281F" w:rsidRDefault="00CC2434">
      <w:pPr>
        <w:spacing w:after="0" w:line="360" w:lineRule="auto"/>
        <w:rPr>
          <w:rFonts w:ascii="Times New Roman" w:hAnsi="Times New Roman"/>
          <w:b/>
          <w:color w:val="000000"/>
          <w:sz w:val="28"/>
          <w:szCs w:val="28"/>
          <w:lang w:val="en-US"/>
        </w:rPr>
      </w:pPr>
      <w:r w:rsidRPr="00E3281F">
        <w:rPr>
          <w:rFonts w:ascii="Times New Roman" w:hAnsi="Times New Roman"/>
          <w:b/>
          <w:color w:val="000000"/>
          <w:sz w:val="28"/>
          <w:szCs w:val="28"/>
          <w:lang w:val="en-US"/>
        </w:rPr>
        <w:br w:type="page"/>
      </w:r>
      <w:r w:rsidRPr="00E3281F">
        <w:rPr>
          <w:rFonts w:ascii="Times New Roman" w:hAnsi="Times New Roman"/>
          <w:b/>
          <w:color w:val="000000"/>
          <w:sz w:val="28"/>
          <w:szCs w:val="28"/>
          <w:lang w:val="en-US"/>
        </w:rPr>
        <w:lastRenderedPageBreak/>
        <w:t>References</w:t>
      </w:r>
    </w:p>
    <w:p w:rsidR="00CC2434" w:rsidRPr="00E3281F" w:rsidRDefault="00CC2434" w:rsidP="00D716AB">
      <w:pPr>
        <w:spacing w:after="0" w:line="240" w:lineRule="auto"/>
        <w:rPr>
          <w:color w:val="000000"/>
          <w:szCs w:val="18"/>
          <w:lang w:val="en-US"/>
        </w:rPr>
      </w:pPr>
    </w:p>
    <w:p w:rsidR="00CC2434" w:rsidRPr="00E3281F" w:rsidRDefault="00526F21" w:rsidP="00044F5E">
      <w:pPr>
        <w:spacing w:after="0" w:line="240" w:lineRule="auto"/>
        <w:ind w:left="720" w:hanging="720"/>
        <w:rPr>
          <w:rFonts w:ascii="Times New Roman" w:hAnsi="Times New Roman"/>
          <w:bCs/>
          <w:color w:val="000000"/>
          <w:sz w:val="18"/>
          <w:szCs w:val="18"/>
          <w:lang w:val="en-GB" w:eastAsia="de-DE"/>
        </w:rPr>
      </w:pPr>
      <w:r w:rsidRPr="00E3281F">
        <w:rPr>
          <w:rFonts w:ascii="Times New Roman" w:hAnsi="Times New Roman"/>
          <w:bCs/>
          <w:color w:val="000000"/>
          <w:sz w:val="18"/>
          <w:szCs w:val="18"/>
          <w:lang w:val="en-GB" w:eastAsia="de-DE"/>
        </w:rPr>
        <w:fldChar w:fldCharType="begin"/>
      </w:r>
      <w:r w:rsidR="00CC2434" w:rsidRPr="00E3281F">
        <w:rPr>
          <w:rFonts w:ascii="Times New Roman" w:hAnsi="Times New Roman"/>
          <w:bCs/>
          <w:color w:val="000000"/>
          <w:sz w:val="18"/>
          <w:szCs w:val="18"/>
          <w:lang w:val="en-GB" w:eastAsia="de-DE"/>
        </w:rPr>
        <w:instrText xml:space="preserve"> ADDIN EN.REFLIST </w:instrText>
      </w:r>
      <w:r w:rsidRPr="00E3281F">
        <w:rPr>
          <w:rFonts w:ascii="Times New Roman" w:hAnsi="Times New Roman"/>
          <w:bCs/>
          <w:color w:val="000000"/>
          <w:sz w:val="18"/>
          <w:szCs w:val="18"/>
          <w:lang w:val="en-GB" w:eastAsia="de-DE"/>
        </w:rPr>
        <w:fldChar w:fldCharType="separate"/>
      </w:r>
      <w:r w:rsidR="00CC2434" w:rsidRPr="00E3281F">
        <w:rPr>
          <w:rFonts w:ascii="Times New Roman" w:hAnsi="Times New Roman"/>
          <w:b/>
          <w:bCs/>
          <w:color w:val="000000"/>
          <w:sz w:val="18"/>
          <w:szCs w:val="18"/>
          <w:lang w:val="en-GB" w:eastAsia="de-DE"/>
        </w:rPr>
        <w:t>Kirby KN, Petry NM and Bickel WK</w:t>
      </w:r>
      <w:r w:rsidR="00CC2434" w:rsidRPr="00E3281F">
        <w:rPr>
          <w:rFonts w:ascii="Times New Roman" w:hAnsi="Times New Roman"/>
          <w:bCs/>
          <w:color w:val="000000"/>
          <w:sz w:val="18"/>
          <w:szCs w:val="18"/>
          <w:lang w:val="en-GB" w:eastAsia="de-DE"/>
        </w:rPr>
        <w:t xml:space="preserve"> (1999). Heroin addicts have higher discount rates for delayed rewards than non-drug-using controls.</w:t>
      </w:r>
      <w:r w:rsidR="00CC2434" w:rsidRPr="00E3281F">
        <w:rPr>
          <w:rFonts w:ascii="Times New Roman" w:hAnsi="Times New Roman"/>
          <w:bCs/>
          <w:i/>
          <w:color w:val="000000"/>
          <w:sz w:val="18"/>
          <w:szCs w:val="18"/>
          <w:lang w:val="en-GB" w:eastAsia="de-DE"/>
        </w:rPr>
        <w:t>Journal of Experimental Psychology: General</w:t>
      </w:r>
      <w:r w:rsidR="00CC2434" w:rsidRPr="00E3281F">
        <w:rPr>
          <w:rFonts w:ascii="Times New Roman" w:hAnsi="Times New Roman"/>
          <w:bCs/>
          <w:color w:val="000000"/>
          <w:sz w:val="18"/>
          <w:szCs w:val="18"/>
          <w:lang w:val="en-GB" w:eastAsia="de-DE"/>
        </w:rPr>
        <w:t xml:space="preserve"> </w:t>
      </w:r>
      <w:r w:rsidR="00CC2434" w:rsidRPr="00E3281F">
        <w:rPr>
          <w:rFonts w:ascii="Times New Roman" w:hAnsi="Times New Roman"/>
          <w:b/>
          <w:bCs/>
          <w:color w:val="000000"/>
          <w:sz w:val="18"/>
          <w:szCs w:val="18"/>
          <w:lang w:val="en-GB" w:eastAsia="de-DE"/>
        </w:rPr>
        <w:t>128</w:t>
      </w:r>
      <w:r w:rsidR="00CC2434" w:rsidRPr="00E3281F">
        <w:rPr>
          <w:rFonts w:ascii="Times New Roman" w:hAnsi="Times New Roman"/>
          <w:bCs/>
          <w:color w:val="000000"/>
          <w:sz w:val="18"/>
          <w:szCs w:val="18"/>
          <w:lang w:val="en-GB" w:eastAsia="de-DE"/>
        </w:rPr>
        <w:t>, 78-87.</w:t>
      </w:r>
    </w:p>
    <w:p w:rsidR="00CC2434" w:rsidRPr="00E3281F" w:rsidRDefault="00CC2434" w:rsidP="00044F5E">
      <w:pPr>
        <w:spacing w:after="0" w:line="240" w:lineRule="auto"/>
        <w:ind w:left="720" w:hanging="720"/>
        <w:rPr>
          <w:rFonts w:ascii="Times New Roman" w:hAnsi="Times New Roman"/>
          <w:bCs/>
          <w:color w:val="000000"/>
          <w:sz w:val="18"/>
          <w:szCs w:val="18"/>
          <w:lang w:val="en-GB" w:eastAsia="de-DE"/>
        </w:rPr>
      </w:pPr>
      <w:r w:rsidRPr="00E3281F">
        <w:rPr>
          <w:rFonts w:ascii="Times New Roman" w:hAnsi="Times New Roman"/>
          <w:b/>
          <w:bCs/>
          <w:color w:val="000000"/>
          <w:sz w:val="18"/>
          <w:szCs w:val="18"/>
          <w:lang w:val="en-GB" w:eastAsia="de-DE"/>
        </w:rPr>
        <w:t xml:space="preserve">Mazur J </w:t>
      </w:r>
      <w:r w:rsidRPr="00E3281F">
        <w:rPr>
          <w:rFonts w:ascii="Times New Roman" w:hAnsi="Times New Roman"/>
          <w:bCs/>
          <w:color w:val="000000"/>
          <w:sz w:val="18"/>
          <w:szCs w:val="18"/>
          <w:lang w:val="en-GB" w:eastAsia="de-DE"/>
        </w:rPr>
        <w:t xml:space="preserve">(1987). </w:t>
      </w:r>
      <w:r w:rsidRPr="00E3281F">
        <w:rPr>
          <w:rFonts w:ascii="Times New Roman" w:hAnsi="Times New Roman"/>
          <w:bCs/>
          <w:i/>
          <w:color w:val="000000"/>
          <w:sz w:val="18"/>
          <w:szCs w:val="18"/>
          <w:lang w:val="en-GB" w:eastAsia="de-DE"/>
        </w:rPr>
        <w:t xml:space="preserve">An adjusting procedure for delayed reinforcement. </w:t>
      </w:r>
      <w:r w:rsidRPr="00E3281F">
        <w:rPr>
          <w:rFonts w:ascii="Times New Roman" w:hAnsi="Times New Roman"/>
          <w:bCs/>
          <w:color w:val="000000"/>
          <w:sz w:val="18"/>
          <w:szCs w:val="18"/>
          <w:lang w:val="en-GB" w:eastAsia="de-DE"/>
        </w:rPr>
        <w:t>Erlbaum: New Jersey.</w:t>
      </w:r>
    </w:p>
    <w:p w:rsidR="00CC2434" w:rsidRPr="00E3281F" w:rsidRDefault="00CC2434" w:rsidP="00044F5E">
      <w:pPr>
        <w:spacing w:after="0" w:line="240" w:lineRule="auto"/>
        <w:ind w:left="720" w:hanging="720"/>
        <w:rPr>
          <w:rFonts w:ascii="Times New Roman" w:hAnsi="Times New Roman"/>
          <w:bCs/>
          <w:color w:val="000000"/>
          <w:sz w:val="18"/>
          <w:szCs w:val="18"/>
          <w:lang w:val="en-GB" w:eastAsia="de-DE"/>
        </w:rPr>
      </w:pPr>
      <w:r w:rsidRPr="00E3281F">
        <w:rPr>
          <w:rFonts w:ascii="Times New Roman" w:hAnsi="Times New Roman"/>
          <w:b/>
          <w:bCs/>
          <w:color w:val="000000"/>
          <w:sz w:val="18"/>
          <w:szCs w:val="18"/>
          <w:lang w:val="en-GB" w:eastAsia="de-DE"/>
        </w:rPr>
        <w:t>Preller KH, Ingold N, Hulka LM, Vonmoos M, Jenni D, Baumgartner MR, Vollenweider FX and Quednow BB</w:t>
      </w:r>
      <w:r w:rsidRPr="00E3281F">
        <w:rPr>
          <w:rFonts w:ascii="Times New Roman" w:hAnsi="Times New Roman"/>
          <w:bCs/>
          <w:color w:val="000000"/>
          <w:sz w:val="18"/>
          <w:szCs w:val="18"/>
          <w:lang w:val="en-GB" w:eastAsia="de-DE"/>
        </w:rPr>
        <w:t xml:space="preserve"> (2013). Increased sensorimotor gating in recreational and dependent cocaine users is modulated by craving and ADHD symptoms.</w:t>
      </w:r>
      <w:r w:rsidRPr="00E3281F">
        <w:rPr>
          <w:rFonts w:ascii="Times New Roman" w:hAnsi="Times New Roman"/>
          <w:bCs/>
          <w:i/>
          <w:color w:val="000000"/>
          <w:sz w:val="18"/>
          <w:szCs w:val="18"/>
          <w:lang w:val="en-GB" w:eastAsia="de-DE"/>
        </w:rPr>
        <w:t>Biological Psychiatry</w:t>
      </w:r>
      <w:r w:rsidRPr="00E3281F">
        <w:rPr>
          <w:rFonts w:ascii="Times New Roman" w:hAnsi="Times New Roman"/>
          <w:bCs/>
          <w:color w:val="000000"/>
          <w:sz w:val="18"/>
          <w:szCs w:val="18"/>
          <w:lang w:val="en-GB" w:eastAsia="de-DE"/>
        </w:rPr>
        <w:t xml:space="preserve"> </w:t>
      </w:r>
      <w:r w:rsidRPr="00E3281F">
        <w:rPr>
          <w:rFonts w:ascii="Times New Roman" w:hAnsi="Times New Roman"/>
          <w:b/>
          <w:bCs/>
          <w:color w:val="000000"/>
          <w:sz w:val="18"/>
          <w:szCs w:val="18"/>
          <w:lang w:val="en-GB" w:eastAsia="de-DE"/>
        </w:rPr>
        <w:t>73</w:t>
      </w:r>
      <w:r w:rsidRPr="00E3281F">
        <w:rPr>
          <w:rFonts w:ascii="Times New Roman" w:hAnsi="Times New Roman"/>
          <w:bCs/>
          <w:color w:val="000000"/>
          <w:sz w:val="18"/>
          <w:szCs w:val="18"/>
          <w:lang w:val="en-GB" w:eastAsia="de-DE"/>
        </w:rPr>
        <w:t>, 225-234.</w:t>
      </w:r>
    </w:p>
    <w:p w:rsidR="00CC2434" w:rsidRPr="00E3281F" w:rsidRDefault="00CC2434" w:rsidP="00044F5E">
      <w:pPr>
        <w:spacing w:after="0" w:line="240" w:lineRule="auto"/>
        <w:ind w:left="720" w:hanging="720"/>
        <w:rPr>
          <w:rFonts w:ascii="Times New Roman" w:hAnsi="Times New Roman"/>
          <w:bCs/>
          <w:color w:val="000000"/>
          <w:sz w:val="18"/>
          <w:szCs w:val="18"/>
          <w:lang w:val="en-GB" w:eastAsia="de-DE"/>
        </w:rPr>
      </w:pPr>
      <w:r w:rsidRPr="00E3281F">
        <w:rPr>
          <w:rFonts w:ascii="Times New Roman" w:hAnsi="Times New Roman"/>
          <w:b/>
          <w:bCs/>
          <w:color w:val="000000"/>
          <w:sz w:val="18"/>
          <w:szCs w:val="18"/>
          <w:lang w:val="en-GB" w:eastAsia="de-DE"/>
        </w:rPr>
        <w:t>SAMHSA</w:t>
      </w:r>
      <w:r w:rsidRPr="00E3281F">
        <w:rPr>
          <w:rFonts w:ascii="Times New Roman" w:hAnsi="Times New Roman"/>
          <w:bCs/>
          <w:color w:val="000000"/>
          <w:sz w:val="18"/>
          <w:szCs w:val="18"/>
          <w:lang w:val="en-GB" w:eastAsia="de-DE"/>
        </w:rPr>
        <w:t xml:space="preserve"> (2008). Substance Abuse and Mental Health Services Administration. Mandatory Guidelines for Federal Workplace Drug Testing Programs.</w:t>
      </w:r>
      <w:r w:rsidRPr="00E3281F">
        <w:rPr>
          <w:rFonts w:ascii="Times New Roman" w:hAnsi="Times New Roman"/>
          <w:bCs/>
          <w:i/>
          <w:color w:val="000000"/>
          <w:sz w:val="18"/>
          <w:szCs w:val="18"/>
          <w:lang w:val="en-GB" w:eastAsia="de-DE"/>
        </w:rPr>
        <w:t>Federal Register</w:t>
      </w:r>
      <w:r w:rsidRPr="00E3281F">
        <w:rPr>
          <w:rFonts w:ascii="Times New Roman" w:hAnsi="Times New Roman"/>
          <w:bCs/>
          <w:color w:val="000000"/>
          <w:sz w:val="18"/>
          <w:szCs w:val="18"/>
          <w:lang w:val="en-GB" w:eastAsia="de-DE"/>
        </w:rPr>
        <w:t xml:space="preserve"> </w:t>
      </w:r>
      <w:r w:rsidRPr="00E3281F">
        <w:rPr>
          <w:rFonts w:ascii="Times New Roman" w:hAnsi="Times New Roman"/>
          <w:b/>
          <w:bCs/>
          <w:color w:val="000000"/>
          <w:sz w:val="18"/>
          <w:szCs w:val="18"/>
          <w:lang w:val="en-GB" w:eastAsia="de-DE"/>
        </w:rPr>
        <w:t>73</w:t>
      </w:r>
      <w:r w:rsidRPr="00E3281F">
        <w:rPr>
          <w:rFonts w:ascii="Times New Roman" w:hAnsi="Times New Roman"/>
          <w:bCs/>
          <w:color w:val="000000"/>
          <w:sz w:val="18"/>
          <w:szCs w:val="18"/>
          <w:lang w:val="en-GB" w:eastAsia="de-DE"/>
        </w:rPr>
        <w:t>, 71858-71907.</w:t>
      </w:r>
    </w:p>
    <w:p w:rsidR="00CC2434" w:rsidRPr="00E3281F" w:rsidRDefault="00CC2434" w:rsidP="00044F5E">
      <w:pPr>
        <w:spacing w:after="0" w:line="240" w:lineRule="auto"/>
        <w:ind w:left="720" w:hanging="720"/>
        <w:rPr>
          <w:rFonts w:ascii="Times New Roman" w:hAnsi="Times New Roman"/>
          <w:bCs/>
          <w:color w:val="000000"/>
          <w:sz w:val="18"/>
          <w:szCs w:val="18"/>
          <w:lang w:val="en-GB" w:eastAsia="de-DE"/>
        </w:rPr>
      </w:pPr>
      <w:r w:rsidRPr="00E3281F">
        <w:rPr>
          <w:rFonts w:ascii="Times New Roman" w:hAnsi="Times New Roman"/>
          <w:b/>
          <w:bCs/>
          <w:color w:val="000000"/>
          <w:sz w:val="18"/>
          <w:szCs w:val="18"/>
          <w:lang w:val="en-GB" w:eastAsia="de-DE"/>
        </w:rPr>
        <w:t>Vonmoos M, Hulka LM, Preller KH, Jenni D, Baumgartner MR, Stohler R, Bolla KI and Quednow BB</w:t>
      </w:r>
      <w:r w:rsidRPr="00E3281F">
        <w:rPr>
          <w:rFonts w:ascii="Times New Roman" w:hAnsi="Times New Roman"/>
          <w:bCs/>
          <w:color w:val="000000"/>
          <w:sz w:val="18"/>
          <w:szCs w:val="18"/>
          <w:lang w:val="en-GB" w:eastAsia="de-DE"/>
        </w:rPr>
        <w:t xml:space="preserve"> (2013). Cognitive dysfunctions in recreational and dependent cocaine users: The role of ADHD, craving, and early age of onset.</w:t>
      </w:r>
      <w:r w:rsidRPr="00E3281F">
        <w:rPr>
          <w:rFonts w:ascii="Times New Roman" w:hAnsi="Times New Roman"/>
          <w:bCs/>
          <w:i/>
          <w:color w:val="000000"/>
          <w:sz w:val="18"/>
          <w:szCs w:val="18"/>
          <w:lang w:val="en-GB" w:eastAsia="de-DE"/>
        </w:rPr>
        <w:t>British Journal of Psychiatry</w:t>
      </w:r>
      <w:r w:rsidRPr="00E3281F">
        <w:rPr>
          <w:rFonts w:ascii="Times New Roman" w:hAnsi="Times New Roman"/>
          <w:bCs/>
          <w:color w:val="000000"/>
          <w:sz w:val="18"/>
          <w:szCs w:val="18"/>
          <w:lang w:val="en-GB" w:eastAsia="de-DE"/>
        </w:rPr>
        <w:t>, in press.</w:t>
      </w:r>
    </w:p>
    <w:p w:rsidR="00CC2434" w:rsidRPr="00E3281F" w:rsidRDefault="00CC2434" w:rsidP="00044F5E">
      <w:pPr>
        <w:spacing w:after="0" w:line="240" w:lineRule="auto"/>
        <w:rPr>
          <w:rFonts w:ascii="Times New Roman" w:hAnsi="Times New Roman"/>
          <w:bCs/>
          <w:color w:val="000000"/>
          <w:sz w:val="18"/>
          <w:szCs w:val="18"/>
          <w:lang w:val="en-GB" w:eastAsia="de-DE"/>
        </w:rPr>
      </w:pPr>
    </w:p>
    <w:p w:rsidR="00CC2434" w:rsidRPr="00E3281F" w:rsidRDefault="00526F21" w:rsidP="00044F5E">
      <w:pPr>
        <w:spacing w:after="0" w:line="240" w:lineRule="auto"/>
        <w:ind w:left="720" w:hanging="720"/>
        <w:rPr>
          <w:rFonts w:ascii="Times New Roman" w:hAnsi="Times New Roman"/>
          <w:bCs/>
          <w:color w:val="000000"/>
          <w:sz w:val="18"/>
          <w:szCs w:val="18"/>
          <w:lang w:val="en-US" w:eastAsia="de-DE"/>
        </w:rPr>
      </w:pPr>
      <w:r w:rsidRPr="00E3281F">
        <w:rPr>
          <w:rFonts w:ascii="Times New Roman" w:hAnsi="Times New Roman"/>
          <w:bCs/>
          <w:color w:val="000000"/>
          <w:sz w:val="18"/>
          <w:szCs w:val="18"/>
          <w:lang w:val="en-GB" w:eastAsia="de-DE"/>
        </w:rPr>
        <w:fldChar w:fldCharType="end"/>
      </w:r>
    </w:p>
    <w:p w:rsidR="00CC2434" w:rsidRPr="00E3281F" w:rsidRDefault="00CC2434" w:rsidP="00573B1E">
      <w:pPr>
        <w:spacing w:after="0" w:line="240" w:lineRule="auto"/>
        <w:rPr>
          <w:rFonts w:ascii="Times New Roman" w:hAnsi="Times New Roman"/>
          <w:color w:val="000000"/>
          <w:sz w:val="28"/>
          <w:szCs w:val="28"/>
          <w:lang w:val="en-US" w:eastAsia="de-DE"/>
        </w:rPr>
        <w:sectPr w:rsidR="00CC2434" w:rsidRPr="00E3281F">
          <w:pgSz w:w="11906" w:h="16838"/>
          <w:pgMar w:top="1417" w:right="1417" w:bottom="1134" w:left="1417" w:header="708" w:footer="708" w:gutter="0"/>
          <w:cols w:space="708"/>
          <w:docGrid w:linePitch="360"/>
        </w:sectPr>
      </w:pPr>
    </w:p>
    <w:p w:rsidR="00CC2434" w:rsidRPr="00E3281F" w:rsidRDefault="00CC2434" w:rsidP="004C70D7">
      <w:pPr>
        <w:spacing w:after="0" w:line="240" w:lineRule="auto"/>
        <w:ind w:right="3372"/>
        <w:rPr>
          <w:rFonts w:ascii="Times New Roman" w:hAnsi="Times New Roman"/>
          <w:color w:val="000000"/>
          <w:sz w:val="18"/>
          <w:szCs w:val="18"/>
          <w:lang w:val="en-US" w:eastAsia="de-DE"/>
        </w:rPr>
      </w:pPr>
      <w:r w:rsidRPr="00E3281F">
        <w:rPr>
          <w:rFonts w:ascii="Times New Roman" w:hAnsi="Times New Roman"/>
          <w:b/>
          <w:bCs/>
          <w:color w:val="000000"/>
          <w:sz w:val="18"/>
          <w:szCs w:val="18"/>
          <w:lang w:val="en-US" w:eastAsia="de-DE"/>
        </w:rPr>
        <w:lastRenderedPageBreak/>
        <w:t xml:space="preserve">Table S1. </w:t>
      </w:r>
      <w:r w:rsidRPr="00E3281F">
        <w:rPr>
          <w:rFonts w:ascii="Times New Roman" w:hAnsi="Times New Roman"/>
          <w:bCs/>
          <w:i/>
          <w:color w:val="000000"/>
          <w:sz w:val="18"/>
          <w:szCs w:val="18"/>
          <w:lang w:val="en-US" w:eastAsia="de-DE"/>
        </w:rPr>
        <w:t>Socioeconomic status (number of subjects and percent)</w:t>
      </w:r>
    </w:p>
    <w:tbl>
      <w:tblPr>
        <w:tblpPr w:leftFromText="141" w:rightFromText="141" w:vertAnchor="text" w:horzAnchor="margin" w:tblpY="85"/>
        <w:tblW w:w="11398" w:type="dxa"/>
        <w:tblLook w:val="00A0"/>
      </w:tblPr>
      <w:tblGrid>
        <w:gridCol w:w="3304"/>
        <w:gridCol w:w="1811"/>
        <w:gridCol w:w="1961"/>
        <w:gridCol w:w="1998"/>
        <w:gridCol w:w="823"/>
        <w:gridCol w:w="823"/>
        <w:gridCol w:w="678"/>
      </w:tblGrid>
      <w:tr w:rsidR="00CC2434" w:rsidRPr="00E3281F" w:rsidTr="008A119E">
        <w:trPr>
          <w:trHeight w:val="57"/>
        </w:trPr>
        <w:tc>
          <w:tcPr>
            <w:tcW w:w="3304" w:type="dxa"/>
            <w:noWrap/>
            <w:vAlign w:val="center"/>
          </w:tcPr>
          <w:p w:rsidR="00CC2434" w:rsidRPr="00E3281F" w:rsidRDefault="00CC2434" w:rsidP="008A119E">
            <w:pPr>
              <w:spacing w:after="0" w:line="240" w:lineRule="auto"/>
              <w:rPr>
                <w:rFonts w:ascii="Times New Roman" w:hAnsi="Times New Roman"/>
                <w:b/>
                <w:bCs/>
                <w:color w:val="000000"/>
                <w:kern w:val="32"/>
                <w:sz w:val="18"/>
                <w:szCs w:val="18"/>
                <w:lang w:val="en-GB" w:eastAsia="de-DE"/>
              </w:rPr>
            </w:pPr>
          </w:p>
          <w:p w:rsidR="00CC2434" w:rsidRPr="00E3281F" w:rsidRDefault="00CC2434" w:rsidP="008A119E">
            <w:pPr>
              <w:spacing w:after="0" w:line="240" w:lineRule="auto"/>
              <w:rPr>
                <w:rFonts w:ascii="Times New Roman" w:hAnsi="Times New Roman"/>
                <w:color w:val="000000"/>
                <w:sz w:val="18"/>
                <w:szCs w:val="18"/>
                <w:lang w:val="en-GB" w:eastAsia="de-DE"/>
              </w:rPr>
            </w:pPr>
          </w:p>
        </w:tc>
        <w:tc>
          <w:tcPr>
            <w:tcW w:w="1811" w:type="dxa"/>
            <w:noWrap/>
            <w:vAlign w:val="center"/>
          </w:tcPr>
          <w:p w:rsidR="00CC2434" w:rsidRPr="00E3281F" w:rsidRDefault="00CC2434" w:rsidP="008A119E">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Stimulant-naïve controls (n=68)</w:t>
            </w:r>
          </w:p>
        </w:tc>
        <w:tc>
          <w:tcPr>
            <w:tcW w:w="1961" w:type="dxa"/>
            <w:noWrap/>
            <w:vAlign w:val="center"/>
          </w:tcPr>
          <w:p w:rsidR="00CC2434" w:rsidRPr="00E3281F" w:rsidRDefault="00CC2434" w:rsidP="008A119E">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Recreational cocaine users (n=68)</w:t>
            </w:r>
          </w:p>
        </w:tc>
        <w:tc>
          <w:tcPr>
            <w:tcW w:w="1998" w:type="dxa"/>
            <w:noWrap/>
            <w:vAlign w:val="center"/>
          </w:tcPr>
          <w:p w:rsidR="00CC2434" w:rsidRPr="00E3281F" w:rsidRDefault="00CC2434" w:rsidP="008A119E">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Dependent cocaine users (n=30)</w:t>
            </w:r>
          </w:p>
        </w:tc>
        <w:tc>
          <w:tcPr>
            <w:tcW w:w="823" w:type="dxa"/>
            <w:noWrap/>
            <w:vAlign w:val="center"/>
          </w:tcPr>
          <w:p w:rsidR="00CC2434" w:rsidRPr="00E3281F" w:rsidRDefault="00CC2434" w:rsidP="008A119E">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Value</w:t>
            </w:r>
          </w:p>
        </w:tc>
        <w:tc>
          <w:tcPr>
            <w:tcW w:w="823" w:type="dxa"/>
            <w:noWrap/>
            <w:vAlign w:val="center"/>
          </w:tcPr>
          <w:p w:rsidR="00CC2434" w:rsidRPr="00E3281F" w:rsidRDefault="00CC2434" w:rsidP="008A119E">
            <w:pPr>
              <w:spacing w:after="0" w:line="240" w:lineRule="auto"/>
              <w:rPr>
                <w:rFonts w:ascii="Times New Roman" w:hAnsi="Times New Roman"/>
                <w:i/>
                <w:color w:val="000000"/>
                <w:sz w:val="18"/>
                <w:szCs w:val="18"/>
                <w:lang w:eastAsia="de-DE"/>
              </w:rPr>
            </w:pPr>
            <w:r w:rsidRPr="00E3281F">
              <w:rPr>
                <w:rFonts w:ascii="Times New Roman" w:hAnsi="Times New Roman"/>
                <w:i/>
                <w:color w:val="000000"/>
                <w:sz w:val="18"/>
                <w:szCs w:val="18"/>
                <w:lang w:eastAsia="de-DE"/>
              </w:rPr>
              <w:t>P</w:t>
            </w:r>
          </w:p>
        </w:tc>
        <w:tc>
          <w:tcPr>
            <w:tcW w:w="678" w:type="dxa"/>
            <w:noWrap/>
            <w:vAlign w:val="center"/>
          </w:tcPr>
          <w:p w:rsidR="00CC2434" w:rsidRPr="00E3281F" w:rsidRDefault="00CC2434" w:rsidP="008A119E">
            <w:pPr>
              <w:spacing w:after="0" w:line="240" w:lineRule="auto"/>
              <w:rPr>
                <w:rFonts w:ascii="Times New Roman" w:hAnsi="Times New Roman"/>
                <w:i/>
                <w:color w:val="000000"/>
                <w:sz w:val="18"/>
                <w:szCs w:val="18"/>
                <w:lang w:eastAsia="de-DE"/>
              </w:rPr>
            </w:pPr>
            <w:r w:rsidRPr="00E3281F">
              <w:rPr>
                <w:rFonts w:ascii="Times New Roman" w:hAnsi="Times New Roman"/>
                <w:i/>
                <w:color w:val="000000"/>
                <w:sz w:val="18"/>
                <w:szCs w:val="18"/>
                <w:lang w:eastAsia="de-DE"/>
              </w:rPr>
              <w:t>df</w:t>
            </w:r>
          </w:p>
        </w:tc>
      </w:tr>
      <w:tr w:rsidR="00CC2434" w:rsidRPr="00E3281F" w:rsidTr="001A4B50">
        <w:trPr>
          <w:trHeight w:val="340"/>
        </w:trPr>
        <w:tc>
          <w:tcPr>
            <w:tcW w:w="3304" w:type="dxa"/>
            <w:noWrap/>
            <w:vAlign w:val="bottom"/>
          </w:tcPr>
          <w:p w:rsidR="00CC2434" w:rsidRPr="00E3281F" w:rsidRDefault="00CC2434" w:rsidP="001A4B50">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0 - 15'000 CHF</w:t>
            </w:r>
          </w:p>
        </w:tc>
        <w:tc>
          <w:tcPr>
            <w:tcW w:w="1811" w:type="dxa"/>
            <w:noWrap/>
            <w:vAlign w:val="bottom"/>
          </w:tcPr>
          <w:p w:rsidR="00CC2434" w:rsidRPr="00E3281F" w:rsidRDefault="00CC2434" w:rsidP="001A4B50">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26 (38.20 %)</w:t>
            </w:r>
          </w:p>
        </w:tc>
        <w:tc>
          <w:tcPr>
            <w:tcW w:w="1961" w:type="dxa"/>
            <w:noWrap/>
            <w:vAlign w:val="bottom"/>
          </w:tcPr>
          <w:p w:rsidR="00CC2434" w:rsidRPr="00E3281F" w:rsidRDefault="00CC2434" w:rsidP="001A4B50">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18 (26.50 %)</w:t>
            </w:r>
          </w:p>
        </w:tc>
        <w:tc>
          <w:tcPr>
            <w:tcW w:w="1998" w:type="dxa"/>
            <w:noWrap/>
            <w:vAlign w:val="bottom"/>
          </w:tcPr>
          <w:p w:rsidR="00CC2434" w:rsidRPr="00E3281F" w:rsidRDefault="00CC2434" w:rsidP="001A4B50">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12 (40.00 %)</w:t>
            </w:r>
          </w:p>
        </w:tc>
        <w:tc>
          <w:tcPr>
            <w:tcW w:w="823" w:type="dxa"/>
            <w:noWrap/>
            <w:vAlign w:val="bottom"/>
          </w:tcPr>
          <w:p w:rsidR="00CC2434" w:rsidRPr="00E3281F" w:rsidRDefault="00CC2434" w:rsidP="001A4B50">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2.75</w:t>
            </w:r>
          </w:p>
        </w:tc>
        <w:tc>
          <w:tcPr>
            <w:tcW w:w="823" w:type="dxa"/>
            <w:noWrap/>
            <w:vAlign w:val="bottom"/>
          </w:tcPr>
          <w:p w:rsidR="00CC2434" w:rsidRPr="00E3281F" w:rsidRDefault="00CC2434" w:rsidP="001A4B50">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0.25</w:t>
            </w:r>
          </w:p>
        </w:tc>
        <w:tc>
          <w:tcPr>
            <w:tcW w:w="678" w:type="dxa"/>
            <w:noWrap/>
            <w:vAlign w:val="bottom"/>
          </w:tcPr>
          <w:p w:rsidR="00CC2434" w:rsidRPr="00E3281F" w:rsidRDefault="00CC2434" w:rsidP="001A4B50">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2</w:t>
            </w:r>
          </w:p>
        </w:tc>
      </w:tr>
      <w:tr w:rsidR="00CC2434" w:rsidRPr="00E3281F" w:rsidTr="001A4B50">
        <w:trPr>
          <w:trHeight w:val="340"/>
        </w:trPr>
        <w:tc>
          <w:tcPr>
            <w:tcW w:w="3304" w:type="dxa"/>
            <w:noWrap/>
            <w:vAlign w:val="bottom"/>
          </w:tcPr>
          <w:p w:rsidR="00CC2434" w:rsidRPr="00E3281F" w:rsidRDefault="00CC2434" w:rsidP="001A4B50">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15'000 - 30'000 CHF</w:t>
            </w:r>
          </w:p>
        </w:tc>
        <w:tc>
          <w:tcPr>
            <w:tcW w:w="1811" w:type="dxa"/>
            <w:noWrap/>
            <w:vAlign w:val="bottom"/>
          </w:tcPr>
          <w:p w:rsidR="00CC2434" w:rsidRPr="00E3281F" w:rsidRDefault="00CC2434" w:rsidP="001A4B50">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15 (22.10 %)</w:t>
            </w:r>
          </w:p>
        </w:tc>
        <w:tc>
          <w:tcPr>
            <w:tcW w:w="1961" w:type="dxa"/>
            <w:noWrap/>
            <w:vAlign w:val="bottom"/>
          </w:tcPr>
          <w:p w:rsidR="00CC2434" w:rsidRPr="00E3281F" w:rsidRDefault="00CC2434" w:rsidP="001A4B50">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11 (16.20 %)</w:t>
            </w:r>
          </w:p>
        </w:tc>
        <w:tc>
          <w:tcPr>
            <w:tcW w:w="1998" w:type="dxa"/>
            <w:noWrap/>
            <w:vAlign w:val="bottom"/>
          </w:tcPr>
          <w:p w:rsidR="00CC2434" w:rsidRPr="00E3281F" w:rsidRDefault="00CC2434" w:rsidP="001A4B50">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10 (33.30 %)</w:t>
            </w:r>
          </w:p>
        </w:tc>
        <w:tc>
          <w:tcPr>
            <w:tcW w:w="823" w:type="dxa"/>
            <w:noWrap/>
            <w:vAlign w:val="bottom"/>
          </w:tcPr>
          <w:p w:rsidR="00CC2434" w:rsidRPr="00E3281F" w:rsidRDefault="00CC2434" w:rsidP="001A4B50">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3.62</w:t>
            </w:r>
          </w:p>
        </w:tc>
        <w:tc>
          <w:tcPr>
            <w:tcW w:w="823" w:type="dxa"/>
            <w:noWrap/>
            <w:vAlign w:val="bottom"/>
          </w:tcPr>
          <w:p w:rsidR="00CC2434" w:rsidRPr="00E3281F" w:rsidRDefault="00CC2434" w:rsidP="001A4B50">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0.16</w:t>
            </w:r>
          </w:p>
        </w:tc>
        <w:tc>
          <w:tcPr>
            <w:tcW w:w="678" w:type="dxa"/>
            <w:noWrap/>
            <w:vAlign w:val="bottom"/>
          </w:tcPr>
          <w:p w:rsidR="00CC2434" w:rsidRPr="00E3281F" w:rsidRDefault="00CC2434" w:rsidP="001A4B50">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2</w:t>
            </w:r>
          </w:p>
        </w:tc>
      </w:tr>
      <w:tr w:rsidR="00CC2434" w:rsidRPr="00E3281F" w:rsidTr="001A4B50">
        <w:trPr>
          <w:trHeight w:val="340"/>
        </w:trPr>
        <w:tc>
          <w:tcPr>
            <w:tcW w:w="3304" w:type="dxa"/>
            <w:noWrap/>
            <w:vAlign w:val="bottom"/>
          </w:tcPr>
          <w:p w:rsidR="00CC2434" w:rsidRPr="00E3281F" w:rsidRDefault="00CC2434" w:rsidP="001A4B50">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30'000 - 60'000 CHF</w:t>
            </w:r>
          </w:p>
        </w:tc>
        <w:tc>
          <w:tcPr>
            <w:tcW w:w="1811" w:type="dxa"/>
            <w:noWrap/>
            <w:vAlign w:val="bottom"/>
          </w:tcPr>
          <w:p w:rsidR="00CC2434" w:rsidRPr="00E3281F" w:rsidRDefault="00CC2434" w:rsidP="001A4B50">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12 (17.60 %)</w:t>
            </w:r>
          </w:p>
        </w:tc>
        <w:tc>
          <w:tcPr>
            <w:tcW w:w="1961" w:type="dxa"/>
            <w:noWrap/>
            <w:vAlign w:val="bottom"/>
          </w:tcPr>
          <w:p w:rsidR="00CC2434" w:rsidRPr="00E3281F" w:rsidRDefault="00CC2434" w:rsidP="001A4B50">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20 (29.40 %)</w:t>
            </w:r>
          </w:p>
        </w:tc>
        <w:tc>
          <w:tcPr>
            <w:tcW w:w="1998" w:type="dxa"/>
            <w:noWrap/>
            <w:vAlign w:val="bottom"/>
          </w:tcPr>
          <w:p w:rsidR="00CC2434" w:rsidRPr="00E3281F" w:rsidRDefault="00CC2434" w:rsidP="001A4B50">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4 (13.30 %)</w:t>
            </w:r>
          </w:p>
        </w:tc>
        <w:tc>
          <w:tcPr>
            <w:tcW w:w="823" w:type="dxa"/>
            <w:noWrap/>
            <w:vAlign w:val="bottom"/>
          </w:tcPr>
          <w:p w:rsidR="00CC2434" w:rsidRPr="00E3281F" w:rsidRDefault="00CC2434" w:rsidP="001A4B50">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4.28</w:t>
            </w:r>
          </w:p>
        </w:tc>
        <w:tc>
          <w:tcPr>
            <w:tcW w:w="823" w:type="dxa"/>
            <w:noWrap/>
            <w:vAlign w:val="bottom"/>
          </w:tcPr>
          <w:p w:rsidR="00CC2434" w:rsidRPr="00E3281F" w:rsidRDefault="00CC2434" w:rsidP="001A4B50">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0.12</w:t>
            </w:r>
          </w:p>
        </w:tc>
        <w:tc>
          <w:tcPr>
            <w:tcW w:w="678" w:type="dxa"/>
            <w:noWrap/>
            <w:vAlign w:val="bottom"/>
          </w:tcPr>
          <w:p w:rsidR="00CC2434" w:rsidRPr="00E3281F" w:rsidRDefault="00CC2434" w:rsidP="001A4B50">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2</w:t>
            </w:r>
          </w:p>
        </w:tc>
      </w:tr>
      <w:tr w:rsidR="00CC2434" w:rsidRPr="00E3281F" w:rsidTr="001A4B50">
        <w:trPr>
          <w:trHeight w:val="340"/>
        </w:trPr>
        <w:tc>
          <w:tcPr>
            <w:tcW w:w="3304" w:type="dxa"/>
            <w:noWrap/>
            <w:vAlign w:val="bottom"/>
          </w:tcPr>
          <w:p w:rsidR="00CC2434" w:rsidRPr="00E3281F" w:rsidRDefault="00CC2434" w:rsidP="001A4B50">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60'000 - 90'000 CHF</w:t>
            </w:r>
          </w:p>
        </w:tc>
        <w:tc>
          <w:tcPr>
            <w:tcW w:w="1811" w:type="dxa"/>
            <w:noWrap/>
            <w:vAlign w:val="bottom"/>
          </w:tcPr>
          <w:p w:rsidR="00CC2434" w:rsidRPr="00E3281F" w:rsidRDefault="00CC2434" w:rsidP="001A4B50">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10 (14.70 %)</w:t>
            </w:r>
          </w:p>
        </w:tc>
        <w:tc>
          <w:tcPr>
            <w:tcW w:w="1961" w:type="dxa"/>
            <w:noWrap/>
            <w:vAlign w:val="bottom"/>
          </w:tcPr>
          <w:p w:rsidR="00CC2434" w:rsidRPr="00E3281F" w:rsidRDefault="00CC2434" w:rsidP="001A4B50">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16 (23.50 %)</w:t>
            </w:r>
          </w:p>
        </w:tc>
        <w:tc>
          <w:tcPr>
            <w:tcW w:w="1998" w:type="dxa"/>
            <w:noWrap/>
            <w:vAlign w:val="bottom"/>
          </w:tcPr>
          <w:p w:rsidR="00CC2434" w:rsidRPr="00E3281F" w:rsidRDefault="00CC2434" w:rsidP="001A4B50">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2 (6.70 %)</w:t>
            </w:r>
          </w:p>
        </w:tc>
        <w:tc>
          <w:tcPr>
            <w:tcW w:w="823" w:type="dxa"/>
            <w:noWrap/>
            <w:vAlign w:val="bottom"/>
          </w:tcPr>
          <w:p w:rsidR="00CC2434" w:rsidRPr="00E3281F" w:rsidRDefault="00CC2434" w:rsidP="001A4B50">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4.61</w:t>
            </w:r>
          </w:p>
        </w:tc>
        <w:tc>
          <w:tcPr>
            <w:tcW w:w="823" w:type="dxa"/>
            <w:noWrap/>
            <w:vAlign w:val="bottom"/>
          </w:tcPr>
          <w:p w:rsidR="00CC2434" w:rsidRPr="00E3281F" w:rsidRDefault="00CC2434" w:rsidP="001A4B50">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0.10</w:t>
            </w:r>
          </w:p>
        </w:tc>
        <w:tc>
          <w:tcPr>
            <w:tcW w:w="678" w:type="dxa"/>
            <w:noWrap/>
            <w:vAlign w:val="bottom"/>
          </w:tcPr>
          <w:p w:rsidR="00CC2434" w:rsidRPr="00E3281F" w:rsidRDefault="00CC2434" w:rsidP="001A4B50">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2</w:t>
            </w:r>
          </w:p>
        </w:tc>
      </w:tr>
      <w:tr w:rsidR="00CC2434" w:rsidRPr="00E3281F" w:rsidTr="001A4B50">
        <w:trPr>
          <w:trHeight w:val="340"/>
        </w:trPr>
        <w:tc>
          <w:tcPr>
            <w:tcW w:w="3304" w:type="dxa"/>
            <w:noWrap/>
            <w:vAlign w:val="bottom"/>
          </w:tcPr>
          <w:p w:rsidR="00CC2434" w:rsidRPr="00E3281F" w:rsidRDefault="00CC2434" w:rsidP="001A4B50">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90'000 - 120'000 CHF</w:t>
            </w:r>
          </w:p>
        </w:tc>
        <w:tc>
          <w:tcPr>
            <w:tcW w:w="1811" w:type="dxa"/>
            <w:noWrap/>
            <w:vAlign w:val="bottom"/>
          </w:tcPr>
          <w:p w:rsidR="00CC2434" w:rsidRPr="00E3281F" w:rsidRDefault="00CC2434" w:rsidP="001A4B50">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2 (2.90 %)</w:t>
            </w:r>
          </w:p>
        </w:tc>
        <w:tc>
          <w:tcPr>
            <w:tcW w:w="1961" w:type="dxa"/>
            <w:noWrap/>
            <w:vAlign w:val="bottom"/>
          </w:tcPr>
          <w:p w:rsidR="00CC2434" w:rsidRPr="00E3281F" w:rsidRDefault="00CC2434" w:rsidP="001A4B50">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2 (2.90 %)</w:t>
            </w:r>
          </w:p>
        </w:tc>
        <w:tc>
          <w:tcPr>
            <w:tcW w:w="1998" w:type="dxa"/>
            <w:noWrap/>
            <w:vAlign w:val="bottom"/>
          </w:tcPr>
          <w:p w:rsidR="00CC2434" w:rsidRPr="00E3281F" w:rsidRDefault="00CC2434" w:rsidP="001A4B50">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 (3.30 %)</w:t>
            </w:r>
          </w:p>
        </w:tc>
        <w:tc>
          <w:tcPr>
            <w:tcW w:w="823" w:type="dxa"/>
            <w:noWrap/>
            <w:vAlign w:val="bottom"/>
          </w:tcPr>
          <w:p w:rsidR="00CC2434" w:rsidRPr="00E3281F" w:rsidRDefault="00CC2434" w:rsidP="001A4B50">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823" w:type="dxa"/>
            <w:noWrap/>
            <w:vAlign w:val="bottom"/>
          </w:tcPr>
          <w:p w:rsidR="00CC2434" w:rsidRPr="00E3281F" w:rsidRDefault="00CC2434" w:rsidP="001A4B50">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0.99</w:t>
            </w:r>
          </w:p>
        </w:tc>
        <w:tc>
          <w:tcPr>
            <w:tcW w:w="678" w:type="dxa"/>
            <w:noWrap/>
            <w:vAlign w:val="bottom"/>
          </w:tcPr>
          <w:p w:rsidR="00CC2434" w:rsidRPr="00E3281F" w:rsidRDefault="00CC2434" w:rsidP="001A4B50">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2</w:t>
            </w:r>
          </w:p>
        </w:tc>
      </w:tr>
      <w:tr w:rsidR="00CC2434" w:rsidRPr="00E3281F" w:rsidTr="001A4B50">
        <w:trPr>
          <w:trHeight w:val="340"/>
        </w:trPr>
        <w:tc>
          <w:tcPr>
            <w:tcW w:w="3304" w:type="dxa"/>
            <w:noWrap/>
            <w:vAlign w:val="bottom"/>
          </w:tcPr>
          <w:p w:rsidR="00CC2434" w:rsidRPr="00E3281F" w:rsidRDefault="00CC2434" w:rsidP="001A4B50">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120'000 CHF and more</w:t>
            </w:r>
          </w:p>
        </w:tc>
        <w:tc>
          <w:tcPr>
            <w:tcW w:w="1811" w:type="dxa"/>
            <w:noWrap/>
            <w:vAlign w:val="bottom"/>
          </w:tcPr>
          <w:p w:rsidR="00CC2434" w:rsidRPr="00E3281F" w:rsidRDefault="00CC2434" w:rsidP="001A4B50">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3 (4.40 %)</w:t>
            </w:r>
          </w:p>
        </w:tc>
        <w:tc>
          <w:tcPr>
            <w:tcW w:w="1961" w:type="dxa"/>
            <w:noWrap/>
            <w:vAlign w:val="bottom"/>
          </w:tcPr>
          <w:p w:rsidR="00CC2434" w:rsidRPr="00E3281F" w:rsidRDefault="00CC2434" w:rsidP="001A4B50">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 (1.50 %)</w:t>
            </w:r>
          </w:p>
        </w:tc>
        <w:tc>
          <w:tcPr>
            <w:tcW w:w="1998" w:type="dxa"/>
            <w:noWrap/>
            <w:vAlign w:val="bottom"/>
          </w:tcPr>
          <w:p w:rsidR="00CC2434" w:rsidRPr="00E3281F" w:rsidRDefault="00CC2434" w:rsidP="001A4B50">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 (3.30 %)</w:t>
            </w:r>
          </w:p>
        </w:tc>
        <w:tc>
          <w:tcPr>
            <w:tcW w:w="823" w:type="dxa"/>
            <w:noWrap/>
            <w:vAlign w:val="bottom"/>
          </w:tcPr>
          <w:p w:rsidR="00CC2434" w:rsidRPr="00E3281F" w:rsidRDefault="00CC2434" w:rsidP="001A4B50">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1.02</w:t>
            </w:r>
          </w:p>
        </w:tc>
        <w:tc>
          <w:tcPr>
            <w:tcW w:w="823" w:type="dxa"/>
            <w:noWrap/>
            <w:vAlign w:val="bottom"/>
          </w:tcPr>
          <w:p w:rsidR="00CC2434" w:rsidRPr="00E3281F" w:rsidRDefault="00CC2434" w:rsidP="001A4B50">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0.60</w:t>
            </w:r>
          </w:p>
        </w:tc>
        <w:tc>
          <w:tcPr>
            <w:tcW w:w="678" w:type="dxa"/>
            <w:noWrap/>
            <w:vAlign w:val="bottom"/>
          </w:tcPr>
          <w:p w:rsidR="00CC2434" w:rsidRPr="00E3281F" w:rsidRDefault="00CC2434" w:rsidP="001A4B50">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2</w:t>
            </w:r>
          </w:p>
        </w:tc>
      </w:tr>
    </w:tbl>
    <w:p w:rsidR="00CC2434" w:rsidRPr="00E3281F" w:rsidRDefault="00CC2434" w:rsidP="008A119E">
      <w:pPr>
        <w:spacing w:after="0" w:line="240" w:lineRule="auto"/>
        <w:rPr>
          <w:rFonts w:ascii="Times New Roman" w:hAnsi="Times New Roman"/>
          <w:color w:val="000000"/>
          <w:sz w:val="18"/>
          <w:szCs w:val="18"/>
          <w:lang w:eastAsia="de-DE"/>
        </w:rPr>
      </w:pPr>
    </w:p>
    <w:p w:rsidR="00CC2434" w:rsidRPr="00E3281F" w:rsidRDefault="00CC2434" w:rsidP="008A119E">
      <w:pPr>
        <w:spacing w:after="0" w:line="240" w:lineRule="auto"/>
        <w:rPr>
          <w:rFonts w:ascii="Times New Roman" w:hAnsi="Times New Roman"/>
          <w:color w:val="000000"/>
          <w:sz w:val="18"/>
          <w:szCs w:val="18"/>
          <w:lang w:eastAsia="de-DE"/>
        </w:rPr>
      </w:pPr>
    </w:p>
    <w:p w:rsidR="00CC2434" w:rsidRPr="00E3281F" w:rsidRDefault="00CC2434" w:rsidP="008A119E">
      <w:pPr>
        <w:spacing w:after="0" w:line="240" w:lineRule="auto"/>
        <w:rPr>
          <w:rFonts w:ascii="Times New Roman" w:hAnsi="Times New Roman"/>
          <w:color w:val="000000"/>
          <w:sz w:val="18"/>
          <w:szCs w:val="18"/>
          <w:lang w:eastAsia="de-DE"/>
        </w:rPr>
      </w:pPr>
    </w:p>
    <w:p w:rsidR="00CC2434" w:rsidRPr="00E3281F" w:rsidRDefault="00CC2434" w:rsidP="008A119E">
      <w:pPr>
        <w:spacing w:after="0" w:line="240" w:lineRule="auto"/>
        <w:rPr>
          <w:rFonts w:ascii="Times New Roman" w:hAnsi="Times New Roman"/>
          <w:color w:val="000000"/>
          <w:sz w:val="18"/>
          <w:szCs w:val="18"/>
          <w:lang w:eastAsia="de-DE"/>
        </w:rPr>
      </w:pPr>
    </w:p>
    <w:p w:rsidR="00CC2434" w:rsidRPr="00E3281F" w:rsidRDefault="00CC2434" w:rsidP="008A119E">
      <w:pPr>
        <w:spacing w:after="0" w:line="240" w:lineRule="auto"/>
        <w:rPr>
          <w:rFonts w:ascii="Times New Roman" w:hAnsi="Times New Roman"/>
          <w:color w:val="000000"/>
          <w:sz w:val="18"/>
          <w:szCs w:val="18"/>
          <w:lang w:eastAsia="de-DE"/>
        </w:rPr>
      </w:pPr>
    </w:p>
    <w:p w:rsidR="00CC2434" w:rsidRPr="00E3281F" w:rsidRDefault="00CC2434" w:rsidP="008A119E">
      <w:pPr>
        <w:spacing w:after="0" w:line="240" w:lineRule="auto"/>
        <w:rPr>
          <w:rFonts w:ascii="Times New Roman" w:hAnsi="Times New Roman"/>
          <w:color w:val="000000"/>
          <w:sz w:val="18"/>
          <w:szCs w:val="18"/>
          <w:lang w:eastAsia="de-DE"/>
        </w:rPr>
      </w:pPr>
    </w:p>
    <w:p w:rsidR="00CC2434" w:rsidRPr="00E3281F" w:rsidRDefault="00CC2434" w:rsidP="008A119E">
      <w:pPr>
        <w:spacing w:after="0" w:line="240" w:lineRule="auto"/>
        <w:rPr>
          <w:rFonts w:ascii="Times New Roman" w:hAnsi="Times New Roman"/>
          <w:color w:val="000000"/>
          <w:sz w:val="18"/>
          <w:szCs w:val="18"/>
          <w:lang w:eastAsia="de-DE"/>
        </w:rPr>
      </w:pPr>
    </w:p>
    <w:p w:rsidR="00CC2434" w:rsidRPr="00E3281F" w:rsidRDefault="00CC2434" w:rsidP="008A119E">
      <w:pPr>
        <w:spacing w:after="0" w:line="240" w:lineRule="auto"/>
        <w:rPr>
          <w:rFonts w:ascii="Times New Roman" w:hAnsi="Times New Roman"/>
          <w:color w:val="000000"/>
          <w:sz w:val="18"/>
          <w:szCs w:val="18"/>
          <w:lang w:eastAsia="de-DE"/>
        </w:rPr>
      </w:pPr>
    </w:p>
    <w:p w:rsidR="00CC2434" w:rsidRPr="00E3281F" w:rsidRDefault="00CC2434" w:rsidP="008A119E">
      <w:pPr>
        <w:spacing w:after="0" w:line="240" w:lineRule="auto"/>
        <w:rPr>
          <w:rFonts w:ascii="Times New Roman" w:hAnsi="Times New Roman"/>
          <w:color w:val="000000"/>
          <w:sz w:val="18"/>
          <w:szCs w:val="18"/>
          <w:lang w:eastAsia="de-DE"/>
        </w:rPr>
      </w:pPr>
    </w:p>
    <w:p w:rsidR="00CC2434" w:rsidRPr="00E3281F" w:rsidRDefault="00CC2434" w:rsidP="008A119E">
      <w:pPr>
        <w:spacing w:after="0" w:line="240" w:lineRule="auto"/>
        <w:rPr>
          <w:rFonts w:ascii="Times New Roman" w:hAnsi="Times New Roman"/>
          <w:color w:val="000000"/>
          <w:sz w:val="18"/>
          <w:szCs w:val="18"/>
          <w:lang w:eastAsia="de-DE"/>
        </w:rPr>
      </w:pPr>
    </w:p>
    <w:p w:rsidR="00CC2434" w:rsidRPr="00E3281F" w:rsidRDefault="00CC2434" w:rsidP="008A119E">
      <w:pPr>
        <w:spacing w:after="0" w:line="240" w:lineRule="auto"/>
        <w:rPr>
          <w:rFonts w:ascii="Times New Roman" w:hAnsi="Times New Roman"/>
          <w:color w:val="000000"/>
          <w:sz w:val="18"/>
          <w:szCs w:val="18"/>
          <w:lang w:eastAsia="de-DE"/>
        </w:rPr>
      </w:pPr>
    </w:p>
    <w:p w:rsidR="00CC2434" w:rsidRPr="00E3281F" w:rsidRDefault="00CC2434" w:rsidP="008A119E">
      <w:pPr>
        <w:spacing w:after="0" w:line="240" w:lineRule="auto"/>
        <w:rPr>
          <w:rFonts w:ascii="Times New Roman" w:hAnsi="Times New Roman"/>
          <w:color w:val="000000"/>
          <w:sz w:val="18"/>
          <w:szCs w:val="18"/>
          <w:lang w:eastAsia="de-DE"/>
        </w:rPr>
      </w:pPr>
    </w:p>
    <w:p w:rsidR="00CC2434" w:rsidRPr="00E3281F" w:rsidRDefault="00CC2434" w:rsidP="008A119E">
      <w:pPr>
        <w:spacing w:after="0" w:line="240" w:lineRule="auto"/>
        <w:rPr>
          <w:rFonts w:ascii="Times New Roman" w:hAnsi="Times New Roman"/>
          <w:color w:val="000000"/>
          <w:sz w:val="18"/>
          <w:szCs w:val="18"/>
          <w:lang w:eastAsia="de-DE"/>
        </w:rPr>
      </w:pPr>
    </w:p>
    <w:p w:rsidR="00CC2434" w:rsidRPr="00E3281F" w:rsidRDefault="00CC2434" w:rsidP="004C70D7">
      <w:pPr>
        <w:spacing w:after="0" w:line="240" w:lineRule="auto"/>
        <w:ind w:right="3372"/>
        <w:outlineLvl w:val="0"/>
        <w:rPr>
          <w:rFonts w:ascii="Times New Roman" w:hAnsi="Times New Roman"/>
          <w:color w:val="000000"/>
          <w:sz w:val="18"/>
          <w:szCs w:val="18"/>
          <w:lang w:val="en-US" w:eastAsia="de-DE"/>
        </w:rPr>
      </w:pPr>
      <w:r w:rsidRPr="00E3281F">
        <w:rPr>
          <w:rFonts w:ascii="Times New Roman" w:hAnsi="Times New Roman"/>
          <w:color w:val="000000"/>
          <w:sz w:val="18"/>
          <w:szCs w:val="18"/>
          <w:lang w:val="en-US" w:eastAsia="de-DE"/>
        </w:rPr>
        <w:t xml:space="preserve">Participants were asked how much money they had available over the past year. </w:t>
      </w:r>
      <w:proofErr w:type="gramStart"/>
      <w:r w:rsidRPr="00E3281F">
        <w:rPr>
          <w:rFonts w:ascii="Times New Roman" w:hAnsi="Times New Roman"/>
          <w:color w:val="000000"/>
          <w:sz w:val="18"/>
          <w:szCs w:val="18"/>
          <w:lang w:val="en-US" w:eastAsia="de-DE"/>
        </w:rPr>
        <w:t>Chi</w:t>
      </w:r>
      <w:r w:rsidRPr="00E3281F">
        <w:rPr>
          <w:rFonts w:ascii="Times New Roman" w:hAnsi="Times New Roman"/>
          <w:color w:val="000000"/>
          <w:sz w:val="18"/>
          <w:szCs w:val="18"/>
          <w:vertAlign w:val="superscript"/>
          <w:lang w:val="en-US" w:eastAsia="de-DE"/>
        </w:rPr>
        <w:t>2</w:t>
      </w:r>
      <w:r w:rsidRPr="00E3281F">
        <w:rPr>
          <w:rFonts w:ascii="Times New Roman" w:hAnsi="Times New Roman"/>
          <w:color w:val="000000"/>
          <w:sz w:val="18"/>
          <w:szCs w:val="18"/>
          <w:lang w:val="en-US" w:eastAsia="de-DE"/>
        </w:rPr>
        <w:t>-test.</w:t>
      </w:r>
      <w:proofErr w:type="gramEnd"/>
    </w:p>
    <w:p w:rsidR="00CC2434" w:rsidRPr="00E3281F" w:rsidRDefault="00CC2434" w:rsidP="004C70D7">
      <w:pPr>
        <w:tabs>
          <w:tab w:val="left" w:pos="1110"/>
        </w:tabs>
        <w:rPr>
          <w:color w:val="000000"/>
          <w:lang w:val="en-US"/>
        </w:rPr>
      </w:pPr>
      <w:r w:rsidRPr="00E3281F">
        <w:rPr>
          <w:color w:val="000000"/>
          <w:lang w:val="en-US"/>
        </w:rPr>
        <w:br w:type="page"/>
      </w:r>
    </w:p>
    <w:tbl>
      <w:tblPr>
        <w:tblW w:w="14241" w:type="dxa"/>
        <w:tblLook w:val="00A0"/>
      </w:tblPr>
      <w:tblGrid>
        <w:gridCol w:w="3666"/>
        <w:gridCol w:w="622"/>
        <w:gridCol w:w="621"/>
        <w:gridCol w:w="924"/>
        <w:gridCol w:w="261"/>
        <w:gridCol w:w="621"/>
        <w:gridCol w:w="621"/>
        <w:gridCol w:w="623"/>
        <w:gridCol w:w="261"/>
        <w:gridCol w:w="560"/>
        <w:gridCol w:w="621"/>
        <w:gridCol w:w="621"/>
        <w:gridCol w:w="287"/>
        <w:gridCol w:w="630"/>
        <w:gridCol w:w="621"/>
        <w:gridCol w:w="604"/>
        <w:gridCol w:w="287"/>
        <w:gridCol w:w="531"/>
        <w:gridCol w:w="621"/>
        <w:gridCol w:w="711"/>
      </w:tblGrid>
      <w:tr w:rsidR="00CC2434" w:rsidRPr="00E3281F" w:rsidTr="001A4B50">
        <w:trPr>
          <w:trHeight w:val="259"/>
        </w:trPr>
        <w:tc>
          <w:tcPr>
            <w:tcW w:w="14241" w:type="dxa"/>
            <w:gridSpan w:val="20"/>
          </w:tcPr>
          <w:p w:rsidR="00CC2434" w:rsidRPr="00E3281F" w:rsidRDefault="00CC2434" w:rsidP="004C70D7">
            <w:pPr>
              <w:spacing w:after="0" w:line="240" w:lineRule="auto"/>
              <w:rPr>
                <w:rFonts w:ascii="Times New Roman" w:hAnsi="Times New Roman"/>
                <w:b/>
                <w:bCs/>
                <w:color w:val="000000"/>
                <w:sz w:val="18"/>
                <w:szCs w:val="18"/>
                <w:lang w:val="en-US" w:eastAsia="de-DE"/>
              </w:rPr>
            </w:pPr>
            <w:r w:rsidRPr="00E3281F">
              <w:rPr>
                <w:rFonts w:ascii="Times New Roman" w:hAnsi="Times New Roman"/>
                <w:b/>
                <w:bCs/>
                <w:color w:val="000000"/>
                <w:sz w:val="18"/>
                <w:szCs w:val="18"/>
                <w:lang w:val="en-US" w:eastAsia="de-DE"/>
              </w:rPr>
              <w:t xml:space="preserve">Table S2. </w:t>
            </w:r>
            <w:r w:rsidRPr="00E3281F">
              <w:rPr>
                <w:rFonts w:ascii="Times New Roman" w:hAnsi="Times New Roman"/>
                <w:i/>
                <w:iCs/>
                <w:color w:val="000000"/>
                <w:sz w:val="18"/>
                <w:szCs w:val="18"/>
                <w:lang w:val="en-US" w:eastAsia="de-DE"/>
              </w:rPr>
              <w:t>Multiple regression analyses for demographic variables and group contrasts predicting task parameters</w:t>
            </w:r>
          </w:p>
        </w:tc>
      </w:tr>
      <w:tr w:rsidR="00CC2434" w:rsidRPr="00E3281F" w:rsidTr="001A4B50">
        <w:trPr>
          <w:trHeight w:val="255"/>
        </w:trPr>
        <w:tc>
          <w:tcPr>
            <w:tcW w:w="3666" w:type="dxa"/>
            <w:noWrap/>
          </w:tcPr>
          <w:p w:rsidR="00CC2434" w:rsidRPr="00E3281F" w:rsidRDefault="00CC2434" w:rsidP="000F1B66">
            <w:pPr>
              <w:spacing w:after="0" w:line="240" w:lineRule="auto"/>
              <w:rPr>
                <w:rFonts w:ascii="Times New Roman" w:hAnsi="Times New Roman"/>
                <w:color w:val="000000"/>
                <w:sz w:val="18"/>
                <w:szCs w:val="18"/>
                <w:lang w:val="en-US" w:eastAsia="de-DE"/>
              </w:rPr>
            </w:pPr>
            <w:r w:rsidRPr="00E3281F">
              <w:rPr>
                <w:rFonts w:ascii="Times New Roman" w:hAnsi="Times New Roman"/>
                <w:color w:val="000000"/>
                <w:sz w:val="18"/>
                <w:szCs w:val="18"/>
                <w:lang w:val="en-US" w:eastAsia="de-DE"/>
              </w:rPr>
              <w:t> </w:t>
            </w:r>
          </w:p>
        </w:tc>
        <w:tc>
          <w:tcPr>
            <w:tcW w:w="622" w:type="dxa"/>
            <w:noWrap/>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B</w:t>
            </w:r>
          </w:p>
        </w:tc>
        <w:tc>
          <w:tcPr>
            <w:tcW w:w="548" w:type="dxa"/>
            <w:noWrap/>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SE B</w:t>
            </w:r>
          </w:p>
        </w:tc>
        <w:tc>
          <w:tcPr>
            <w:tcW w:w="924" w:type="dxa"/>
            <w:noWrap/>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β</w:t>
            </w:r>
          </w:p>
        </w:tc>
        <w:tc>
          <w:tcPr>
            <w:tcW w:w="26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21" w:type="dxa"/>
            <w:noWrap/>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B</w:t>
            </w:r>
          </w:p>
        </w:tc>
        <w:tc>
          <w:tcPr>
            <w:tcW w:w="621" w:type="dxa"/>
            <w:noWrap/>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SE B</w:t>
            </w:r>
          </w:p>
        </w:tc>
        <w:tc>
          <w:tcPr>
            <w:tcW w:w="623" w:type="dxa"/>
            <w:noWrap/>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β</w:t>
            </w:r>
          </w:p>
        </w:tc>
        <w:tc>
          <w:tcPr>
            <w:tcW w:w="26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60" w:type="dxa"/>
            <w:noWrap/>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B</w:t>
            </w:r>
          </w:p>
        </w:tc>
        <w:tc>
          <w:tcPr>
            <w:tcW w:w="621" w:type="dxa"/>
            <w:noWrap/>
          </w:tcPr>
          <w:p w:rsidR="00CC2434" w:rsidRPr="00E3281F" w:rsidRDefault="00CC2434" w:rsidP="000F1B66">
            <w:pPr>
              <w:spacing w:after="0" w:line="240" w:lineRule="auto"/>
              <w:ind w:left="-160"/>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SE B</w:t>
            </w:r>
          </w:p>
        </w:tc>
        <w:tc>
          <w:tcPr>
            <w:tcW w:w="621" w:type="dxa"/>
            <w:noWrap/>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β</w:t>
            </w:r>
          </w:p>
        </w:tc>
        <w:tc>
          <w:tcPr>
            <w:tcW w:w="287"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30" w:type="dxa"/>
            <w:noWrap/>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B</w:t>
            </w:r>
          </w:p>
        </w:tc>
        <w:tc>
          <w:tcPr>
            <w:tcW w:w="621" w:type="dxa"/>
            <w:noWrap/>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SE B</w:t>
            </w:r>
          </w:p>
        </w:tc>
        <w:tc>
          <w:tcPr>
            <w:tcW w:w="604" w:type="dxa"/>
            <w:noWrap/>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β</w:t>
            </w:r>
          </w:p>
        </w:tc>
        <w:tc>
          <w:tcPr>
            <w:tcW w:w="287" w:type="dxa"/>
            <w:noWrap/>
          </w:tcPr>
          <w:p w:rsidR="00CC2434" w:rsidRPr="00E3281F" w:rsidRDefault="00CC2434" w:rsidP="000F1B66">
            <w:pPr>
              <w:spacing w:after="0" w:line="240" w:lineRule="auto"/>
              <w:rPr>
                <w:rFonts w:ascii="Verdana" w:hAnsi="Verdana"/>
                <w:color w:val="000000"/>
                <w:sz w:val="20"/>
                <w:szCs w:val="20"/>
                <w:lang w:eastAsia="de-DE"/>
              </w:rPr>
            </w:pPr>
            <w:r w:rsidRPr="00E3281F">
              <w:rPr>
                <w:rFonts w:ascii="Verdana" w:hAnsi="Verdana"/>
                <w:color w:val="000000"/>
                <w:sz w:val="20"/>
                <w:szCs w:val="20"/>
                <w:lang w:eastAsia="de-DE"/>
              </w:rPr>
              <w:t> </w:t>
            </w:r>
          </w:p>
        </w:tc>
        <w:tc>
          <w:tcPr>
            <w:tcW w:w="531" w:type="dxa"/>
            <w:noWrap/>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B</w:t>
            </w:r>
          </w:p>
        </w:tc>
        <w:tc>
          <w:tcPr>
            <w:tcW w:w="621" w:type="dxa"/>
            <w:noWrap/>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SE B</w:t>
            </w:r>
          </w:p>
        </w:tc>
        <w:tc>
          <w:tcPr>
            <w:tcW w:w="711" w:type="dxa"/>
            <w:noWrap/>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β</w:t>
            </w:r>
          </w:p>
        </w:tc>
      </w:tr>
      <w:tr w:rsidR="00CC2434" w:rsidRPr="00E3281F" w:rsidTr="001A4B50">
        <w:trPr>
          <w:trHeight w:val="79"/>
        </w:trPr>
        <w:tc>
          <w:tcPr>
            <w:tcW w:w="3666" w:type="dxa"/>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22"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48"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924"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6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21" w:type="dxa"/>
            <w:noWrap/>
          </w:tcPr>
          <w:p w:rsidR="00CC2434" w:rsidRPr="00E3281F" w:rsidRDefault="00CC2434" w:rsidP="000F1B66">
            <w:pPr>
              <w:spacing w:after="0" w:line="240" w:lineRule="auto"/>
              <w:ind w:left="-582"/>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2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23"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6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60"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2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2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87"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30"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2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04"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87" w:type="dxa"/>
            <w:noWrap/>
          </w:tcPr>
          <w:p w:rsidR="00CC2434" w:rsidRPr="00E3281F" w:rsidRDefault="00CC2434" w:rsidP="000F1B66">
            <w:pPr>
              <w:spacing w:after="0" w:line="240" w:lineRule="auto"/>
              <w:rPr>
                <w:rFonts w:ascii="Verdana" w:hAnsi="Verdana"/>
                <w:color w:val="000000"/>
                <w:sz w:val="20"/>
                <w:szCs w:val="20"/>
                <w:lang w:eastAsia="de-DE"/>
              </w:rPr>
            </w:pPr>
            <w:r w:rsidRPr="00E3281F">
              <w:rPr>
                <w:rFonts w:ascii="Verdana" w:hAnsi="Verdana"/>
                <w:color w:val="000000"/>
                <w:sz w:val="20"/>
                <w:szCs w:val="20"/>
                <w:lang w:eastAsia="de-DE"/>
              </w:rPr>
              <w:t> </w:t>
            </w:r>
          </w:p>
        </w:tc>
        <w:tc>
          <w:tcPr>
            <w:tcW w:w="53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2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71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r>
      <w:tr w:rsidR="00CC2434" w:rsidRPr="00E3281F" w:rsidTr="001A4B50">
        <w:trPr>
          <w:trHeight w:val="255"/>
        </w:trPr>
        <w:tc>
          <w:tcPr>
            <w:tcW w:w="3666"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94" w:type="dxa"/>
            <w:gridSpan w:val="3"/>
            <w:noWrap/>
          </w:tcPr>
          <w:p w:rsidR="00CC2434" w:rsidRPr="00E3281F" w:rsidRDefault="00CC2434" w:rsidP="000F1B66">
            <w:pPr>
              <w:spacing w:after="0" w:line="240" w:lineRule="auto"/>
              <w:rPr>
                <w:rFonts w:ascii="Times New Roman" w:hAnsi="Times New Roman"/>
                <w:b/>
                <w:bCs/>
                <w:color w:val="000000"/>
                <w:sz w:val="18"/>
                <w:szCs w:val="18"/>
                <w:lang w:eastAsia="de-DE"/>
              </w:rPr>
            </w:pPr>
            <w:r w:rsidRPr="00E3281F">
              <w:rPr>
                <w:rFonts w:ascii="Times New Roman" w:hAnsi="Times New Roman"/>
                <w:b/>
                <w:bCs/>
                <w:color w:val="000000"/>
                <w:sz w:val="18"/>
                <w:szCs w:val="18"/>
                <w:lang w:eastAsia="de-DE"/>
              </w:rPr>
              <w:t>SDM (composite score)</w:t>
            </w:r>
          </w:p>
        </w:tc>
        <w:tc>
          <w:tcPr>
            <w:tcW w:w="261" w:type="dxa"/>
            <w:noWrap/>
          </w:tcPr>
          <w:p w:rsidR="00CC2434" w:rsidRPr="00E3281F" w:rsidRDefault="00CC2434" w:rsidP="000F1B66">
            <w:pPr>
              <w:spacing w:after="0" w:line="240" w:lineRule="auto"/>
              <w:jc w:val="center"/>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1865" w:type="dxa"/>
            <w:gridSpan w:val="3"/>
            <w:noWrap/>
          </w:tcPr>
          <w:p w:rsidR="00CC2434" w:rsidRPr="00E3281F" w:rsidRDefault="00CC2434" w:rsidP="000F1B66">
            <w:pPr>
              <w:spacing w:after="0" w:line="240" w:lineRule="auto"/>
              <w:rPr>
                <w:rFonts w:ascii="Times New Roman" w:hAnsi="Times New Roman"/>
                <w:b/>
                <w:bCs/>
                <w:color w:val="000000"/>
                <w:sz w:val="18"/>
                <w:szCs w:val="18"/>
                <w:lang w:eastAsia="de-DE"/>
              </w:rPr>
            </w:pPr>
            <w:r w:rsidRPr="00E3281F">
              <w:rPr>
                <w:rFonts w:ascii="Times New Roman" w:hAnsi="Times New Roman"/>
                <w:b/>
                <w:bCs/>
                <w:color w:val="000000"/>
                <w:sz w:val="18"/>
                <w:szCs w:val="18"/>
                <w:lang w:eastAsia="de-DE"/>
              </w:rPr>
              <w:t>Distribution Game</w:t>
            </w:r>
          </w:p>
        </w:tc>
        <w:tc>
          <w:tcPr>
            <w:tcW w:w="26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1802" w:type="dxa"/>
            <w:gridSpan w:val="3"/>
            <w:noWrap/>
          </w:tcPr>
          <w:p w:rsidR="00CC2434" w:rsidRPr="00E3281F" w:rsidRDefault="00CC2434" w:rsidP="000F1B66">
            <w:pPr>
              <w:spacing w:after="0" w:line="240" w:lineRule="auto"/>
              <w:rPr>
                <w:rFonts w:ascii="Times New Roman" w:hAnsi="Times New Roman"/>
                <w:b/>
                <w:bCs/>
                <w:color w:val="000000"/>
                <w:sz w:val="18"/>
                <w:szCs w:val="18"/>
                <w:lang w:eastAsia="de-DE"/>
              </w:rPr>
            </w:pPr>
            <w:r w:rsidRPr="00E3281F">
              <w:rPr>
                <w:rFonts w:ascii="Times New Roman" w:hAnsi="Times New Roman"/>
                <w:b/>
                <w:bCs/>
                <w:color w:val="000000"/>
                <w:sz w:val="18"/>
                <w:szCs w:val="18"/>
                <w:lang w:eastAsia="de-DE"/>
              </w:rPr>
              <w:t>Dictator Game</w:t>
            </w:r>
          </w:p>
        </w:tc>
        <w:tc>
          <w:tcPr>
            <w:tcW w:w="287" w:type="dxa"/>
            <w:noWrap/>
          </w:tcPr>
          <w:p w:rsidR="00CC2434" w:rsidRPr="00E3281F" w:rsidRDefault="00CC2434" w:rsidP="000F1B66">
            <w:pPr>
              <w:spacing w:after="0" w:line="240" w:lineRule="auto"/>
              <w:rPr>
                <w:rFonts w:ascii="Verdana" w:hAnsi="Verdana"/>
                <w:color w:val="000000"/>
                <w:sz w:val="20"/>
                <w:szCs w:val="20"/>
                <w:lang w:eastAsia="de-DE"/>
              </w:rPr>
            </w:pPr>
            <w:r w:rsidRPr="00E3281F">
              <w:rPr>
                <w:rFonts w:ascii="Verdana" w:hAnsi="Verdana"/>
                <w:color w:val="000000"/>
                <w:sz w:val="20"/>
                <w:szCs w:val="20"/>
                <w:lang w:eastAsia="de-DE"/>
              </w:rPr>
              <w:t> </w:t>
            </w:r>
          </w:p>
        </w:tc>
        <w:tc>
          <w:tcPr>
            <w:tcW w:w="1855" w:type="dxa"/>
            <w:gridSpan w:val="3"/>
            <w:noWrap/>
          </w:tcPr>
          <w:p w:rsidR="00CC2434" w:rsidRPr="00E3281F" w:rsidRDefault="00CC2434" w:rsidP="000F1B66">
            <w:pPr>
              <w:spacing w:after="0" w:line="240" w:lineRule="auto"/>
              <w:rPr>
                <w:rFonts w:ascii="Times New Roman" w:hAnsi="Times New Roman"/>
                <w:b/>
                <w:bCs/>
                <w:color w:val="000000"/>
                <w:sz w:val="18"/>
                <w:szCs w:val="18"/>
                <w:lang w:eastAsia="de-DE"/>
              </w:rPr>
            </w:pPr>
            <w:r w:rsidRPr="00E3281F">
              <w:rPr>
                <w:rFonts w:ascii="Times New Roman" w:hAnsi="Times New Roman"/>
                <w:b/>
                <w:bCs/>
                <w:color w:val="000000"/>
                <w:sz w:val="18"/>
                <w:szCs w:val="18"/>
                <w:lang w:eastAsia="de-DE"/>
              </w:rPr>
              <w:t>Iowa Gambling Task</w:t>
            </w:r>
          </w:p>
        </w:tc>
        <w:tc>
          <w:tcPr>
            <w:tcW w:w="287" w:type="dxa"/>
            <w:noWrap/>
          </w:tcPr>
          <w:p w:rsidR="00CC2434" w:rsidRPr="00E3281F" w:rsidRDefault="00CC2434" w:rsidP="000F1B66">
            <w:pPr>
              <w:spacing w:after="0" w:line="240" w:lineRule="auto"/>
              <w:rPr>
                <w:rFonts w:ascii="Verdana" w:hAnsi="Verdana"/>
                <w:color w:val="000000"/>
                <w:sz w:val="20"/>
                <w:szCs w:val="20"/>
                <w:lang w:eastAsia="de-DE"/>
              </w:rPr>
            </w:pPr>
            <w:r w:rsidRPr="00E3281F">
              <w:rPr>
                <w:rFonts w:ascii="Verdana" w:hAnsi="Verdana"/>
                <w:color w:val="000000"/>
                <w:sz w:val="20"/>
                <w:szCs w:val="20"/>
                <w:lang w:eastAsia="de-DE"/>
              </w:rPr>
              <w:t> </w:t>
            </w:r>
          </w:p>
        </w:tc>
        <w:tc>
          <w:tcPr>
            <w:tcW w:w="1863" w:type="dxa"/>
            <w:gridSpan w:val="3"/>
            <w:noWrap/>
          </w:tcPr>
          <w:p w:rsidR="00CC2434" w:rsidRPr="00E3281F" w:rsidRDefault="00CC2434" w:rsidP="000F1B66">
            <w:pPr>
              <w:spacing w:after="0" w:line="240" w:lineRule="auto"/>
              <w:rPr>
                <w:rFonts w:ascii="Times New Roman" w:hAnsi="Times New Roman"/>
                <w:b/>
                <w:bCs/>
                <w:color w:val="000000"/>
                <w:sz w:val="18"/>
                <w:szCs w:val="18"/>
                <w:lang w:eastAsia="de-DE"/>
              </w:rPr>
            </w:pPr>
            <w:r w:rsidRPr="00E3281F">
              <w:rPr>
                <w:rFonts w:ascii="Times New Roman" w:hAnsi="Times New Roman"/>
                <w:b/>
                <w:bCs/>
                <w:color w:val="000000"/>
                <w:sz w:val="18"/>
                <w:szCs w:val="18"/>
                <w:lang w:eastAsia="de-DE"/>
              </w:rPr>
              <w:t>Delay Discounting</w:t>
            </w:r>
          </w:p>
        </w:tc>
      </w:tr>
      <w:tr w:rsidR="00CC2434" w:rsidRPr="00E3281F" w:rsidTr="00AB3675">
        <w:trPr>
          <w:trHeight w:val="227"/>
        </w:trPr>
        <w:tc>
          <w:tcPr>
            <w:tcW w:w="3666"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Constant</w:t>
            </w:r>
          </w:p>
        </w:tc>
        <w:tc>
          <w:tcPr>
            <w:tcW w:w="622"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0.39</w:t>
            </w:r>
          </w:p>
        </w:tc>
        <w:tc>
          <w:tcPr>
            <w:tcW w:w="548"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0.64</w:t>
            </w:r>
          </w:p>
        </w:tc>
        <w:tc>
          <w:tcPr>
            <w:tcW w:w="924"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6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2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21.94</w:t>
            </w:r>
          </w:p>
        </w:tc>
        <w:tc>
          <w:tcPr>
            <w:tcW w:w="62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5.40</w:t>
            </w:r>
          </w:p>
        </w:tc>
        <w:tc>
          <w:tcPr>
            <w:tcW w:w="623"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6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60"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7.04</w:t>
            </w:r>
          </w:p>
        </w:tc>
        <w:tc>
          <w:tcPr>
            <w:tcW w:w="62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7.09</w:t>
            </w:r>
          </w:p>
        </w:tc>
        <w:tc>
          <w:tcPr>
            <w:tcW w:w="62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87" w:type="dxa"/>
            <w:noWrap/>
          </w:tcPr>
          <w:p w:rsidR="00CC2434" w:rsidRPr="00E3281F" w:rsidRDefault="00CC2434" w:rsidP="000F1B66">
            <w:pPr>
              <w:spacing w:after="0" w:line="240" w:lineRule="auto"/>
              <w:rPr>
                <w:rFonts w:ascii="Verdana" w:hAnsi="Verdana"/>
                <w:color w:val="000000"/>
                <w:sz w:val="20"/>
                <w:szCs w:val="20"/>
                <w:lang w:eastAsia="de-DE"/>
              </w:rPr>
            </w:pPr>
            <w:r w:rsidRPr="00E3281F">
              <w:rPr>
                <w:rFonts w:ascii="Verdana" w:hAnsi="Verdana"/>
                <w:color w:val="000000"/>
                <w:sz w:val="20"/>
                <w:szCs w:val="20"/>
                <w:lang w:eastAsia="de-DE"/>
              </w:rPr>
              <w:t> </w:t>
            </w:r>
          </w:p>
        </w:tc>
        <w:tc>
          <w:tcPr>
            <w:tcW w:w="630"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35.17</w:t>
            </w:r>
          </w:p>
        </w:tc>
        <w:tc>
          <w:tcPr>
            <w:tcW w:w="62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17.10</w:t>
            </w:r>
          </w:p>
        </w:tc>
        <w:tc>
          <w:tcPr>
            <w:tcW w:w="604" w:type="dxa"/>
            <w:noWrap/>
          </w:tcPr>
          <w:p w:rsidR="00CC2434" w:rsidRPr="00E3281F" w:rsidRDefault="00CC2434" w:rsidP="000F1B66">
            <w:pPr>
              <w:spacing w:after="0" w:line="240" w:lineRule="auto"/>
              <w:jc w:val="center"/>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87" w:type="dxa"/>
            <w:noWrap/>
          </w:tcPr>
          <w:p w:rsidR="00CC2434" w:rsidRPr="00E3281F" w:rsidRDefault="00CC2434" w:rsidP="000F1B66">
            <w:pPr>
              <w:spacing w:after="0" w:line="240" w:lineRule="auto"/>
              <w:rPr>
                <w:rFonts w:ascii="Verdana" w:hAnsi="Verdana"/>
                <w:color w:val="000000"/>
                <w:sz w:val="20"/>
                <w:szCs w:val="20"/>
                <w:lang w:eastAsia="de-DE"/>
              </w:rPr>
            </w:pPr>
            <w:r w:rsidRPr="00E3281F">
              <w:rPr>
                <w:rFonts w:ascii="Verdana" w:hAnsi="Verdana"/>
                <w:color w:val="000000"/>
                <w:sz w:val="20"/>
                <w:szCs w:val="20"/>
                <w:lang w:eastAsia="de-DE"/>
              </w:rPr>
              <w:t> </w:t>
            </w:r>
          </w:p>
        </w:tc>
        <w:tc>
          <w:tcPr>
            <w:tcW w:w="53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62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0.02</w:t>
            </w:r>
          </w:p>
        </w:tc>
        <w:tc>
          <w:tcPr>
            <w:tcW w:w="711" w:type="dxa"/>
            <w:noWrap/>
          </w:tcPr>
          <w:p w:rsidR="00CC2434" w:rsidRPr="00E3281F" w:rsidRDefault="00CC2434" w:rsidP="000F1B66">
            <w:pPr>
              <w:spacing w:after="0" w:line="240" w:lineRule="auto"/>
              <w:jc w:val="center"/>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r>
      <w:tr w:rsidR="00CC2434" w:rsidRPr="00E3281F" w:rsidTr="00AB3675">
        <w:trPr>
          <w:trHeight w:val="227"/>
        </w:trPr>
        <w:tc>
          <w:tcPr>
            <w:tcW w:w="3666"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Age</w:t>
            </w:r>
          </w:p>
        </w:tc>
        <w:tc>
          <w:tcPr>
            <w:tcW w:w="622"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-0.02</w:t>
            </w:r>
          </w:p>
        </w:tc>
        <w:tc>
          <w:tcPr>
            <w:tcW w:w="548"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924"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-0.20*</w:t>
            </w:r>
          </w:p>
        </w:tc>
        <w:tc>
          <w:tcPr>
            <w:tcW w:w="26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2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0.17</w:t>
            </w:r>
          </w:p>
        </w:tc>
        <w:tc>
          <w:tcPr>
            <w:tcW w:w="62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0.08</w:t>
            </w:r>
          </w:p>
        </w:tc>
        <w:tc>
          <w:tcPr>
            <w:tcW w:w="623"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0.17*</w:t>
            </w:r>
          </w:p>
        </w:tc>
        <w:tc>
          <w:tcPr>
            <w:tcW w:w="26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60"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0.26</w:t>
            </w:r>
          </w:p>
        </w:tc>
        <w:tc>
          <w:tcPr>
            <w:tcW w:w="62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0.10</w:t>
            </w:r>
          </w:p>
        </w:tc>
        <w:tc>
          <w:tcPr>
            <w:tcW w:w="62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0.20*</w:t>
            </w:r>
          </w:p>
        </w:tc>
        <w:tc>
          <w:tcPr>
            <w:tcW w:w="287" w:type="dxa"/>
            <w:noWrap/>
          </w:tcPr>
          <w:p w:rsidR="00CC2434" w:rsidRPr="00E3281F" w:rsidRDefault="00CC2434" w:rsidP="000F1B66">
            <w:pPr>
              <w:spacing w:after="0" w:line="240" w:lineRule="auto"/>
              <w:rPr>
                <w:rFonts w:ascii="Verdana" w:hAnsi="Verdana"/>
                <w:color w:val="000000"/>
                <w:sz w:val="20"/>
                <w:szCs w:val="20"/>
                <w:lang w:eastAsia="de-DE"/>
              </w:rPr>
            </w:pPr>
            <w:r w:rsidRPr="00E3281F">
              <w:rPr>
                <w:rFonts w:ascii="Verdana" w:hAnsi="Verdana"/>
                <w:color w:val="000000"/>
                <w:sz w:val="20"/>
                <w:szCs w:val="20"/>
                <w:lang w:eastAsia="de-DE"/>
              </w:rPr>
              <w:t> </w:t>
            </w:r>
          </w:p>
        </w:tc>
        <w:tc>
          <w:tcPr>
            <w:tcW w:w="630"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-0.44</w:t>
            </w:r>
          </w:p>
        </w:tc>
        <w:tc>
          <w:tcPr>
            <w:tcW w:w="62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0.25</w:t>
            </w:r>
          </w:p>
        </w:tc>
        <w:tc>
          <w:tcPr>
            <w:tcW w:w="604"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-0.14</w:t>
            </w:r>
          </w:p>
        </w:tc>
        <w:tc>
          <w:tcPr>
            <w:tcW w:w="287" w:type="dxa"/>
            <w:noWrap/>
          </w:tcPr>
          <w:p w:rsidR="00CC2434" w:rsidRPr="00E3281F" w:rsidRDefault="00CC2434" w:rsidP="000F1B66">
            <w:pPr>
              <w:spacing w:after="0" w:line="240" w:lineRule="auto"/>
              <w:rPr>
                <w:rFonts w:ascii="Verdana" w:hAnsi="Verdana"/>
                <w:color w:val="000000"/>
                <w:sz w:val="20"/>
                <w:szCs w:val="20"/>
                <w:lang w:eastAsia="de-DE"/>
              </w:rPr>
            </w:pPr>
            <w:r w:rsidRPr="00E3281F">
              <w:rPr>
                <w:rFonts w:ascii="Verdana" w:hAnsi="Verdana"/>
                <w:color w:val="000000"/>
                <w:sz w:val="20"/>
                <w:szCs w:val="20"/>
                <w:lang w:eastAsia="de-DE"/>
              </w:rPr>
              <w:t> </w:t>
            </w:r>
          </w:p>
        </w:tc>
        <w:tc>
          <w:tcPr>
            <w:tcW w:w="53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62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71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0.10</w:t>
            </w:r>
          </w:p>
        </w:tc>
      </w:tr>
      <w:tr w:rsidR="00CC2434" w:rsidRPr="00E3281F" w:rsidTr="00AB3675">
        <w:trPr>
          <w:trHeight w:val="227"/>
        </w:trPr>
        <w:tc>
          <w:tcPr>
            <w:tcW w:w="3666"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Sex</w:t>
            </w:r>
          </w:p>
        </w:tc>
        <w:tc>
          <w:tcPr>
            <w:tcW w:w="622"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0.07</w:t>
            </w:r>
          </w:p>
        </w:tc>
        <w:tc>
          <w:tcPr>
            <w:tcW w:w="548"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0.17</w:t>
            </w:r>
          </w:p>
        </w:tc>
        <w:tc>
          <w:tcPr>
            <w:tcW w:w="924"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0.03</w:t>
            </w:r>
          </w:p>
        </w:tc>
        <w:tc>
          <w:tcPr>
            <w:tcW w:w="26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2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-1.36</w:t>
            </w:r>
          </w:p>
        </w:tc>
        <w:tc>
          <w:tcPr>
            <w:tcW w:w="62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1.40</w:t>
            </w:r>
          </w:p>
        </w:tc>
        <w:tc>
          <w:tcPr>
            <w:tcW w:w="623"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-0.07</w:t>
            </w:r>
          </w:p>
        </w:tc>
        <w:tc>
          <w:tcPr>
            <w:tcW w:w="26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60"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0.65</w:t>
            </w:r>
          </w:p>
        </w:tc>
        <w:tc>
          <w:tcPr>
            <w:tcW w:w="62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1.84</w:t>
            </w:r>
          </w:p>
        </w:tc>
        <w:tc>
          <w:tcPr>
            <w:tcW w:w="62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0.03</w:t>
            </w:r>
          </w:p>
        </w:tc>
        <w:tc>
          <w:tcPr>
            <w:tcW w:w="287" w:type="dxa"/>
            <w:noWrap/>
          </w:tcPr>
          <w:p w:rsidR="00CC2434" w:rsidRPr="00E3281F" w:rsidRDefault="00CC2434" w:rsidP="000F1B66">
            <w:pPr>
              <w:spacing w:after="0" w:line="240" w:lineRule="auto"/>
              <w:rPr>
                <w:rFonts w:ascii="Verdana" w:hAnsi="Verdana"/>
                <w:color w:val="000000"/>
                <w:sz w:val="20"/>
                <w:szCs w:val="20"/>
                <w:lang w:eastAsia="de-DE"/>
              </w:rPr>
            </w:pPr>
            <w:r w:rsidRPr="00E3281F">
              <w:rPr>
                <w:rFonts w:ascii="Verdana" w:hAnsi="Verdana"/>
                <w:color w:val="000000"/>
                <w:sz w:val="20"/>
                <w:szCs w:val="20"/>
                <w:lang w:eastAsia="de-DE"/>
              </w:rPr>
              <w:t> </w:t>
            </w:r>
          </w:p>
        </w:tc>
        <w:tc>
          <w:tcPr>
            <w:tcW w:w="630"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-0.20</w:t>
            </w:r>
          </w:p>
        </w:tc>
        <w:tc>
          <w:tcPr>
            <w:tcW w:w="62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4.43</w:t>
            </w:r>
          </w:p>
        </w:tc>
        <w:tc>
          <w:tcPr>
            <w:tcW w:w="604"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287" w:type="dxa"/>
            <w:noWrap/>
          </w:tcPr>
          <w:p w:rsidR="00CC2434" w:rsidRPr="00E3281F" w:rsidRDefault="00CC2434" w:rsidP="000F1B66">
            <w:pPr>
              <w:spacing w:after="0" w:line="240" w:lineRule="auto"/>
              <w:rPr>
                <w:rFonts w:ascii="Verdana" w:hAnsi="Verdana"/>
                <w:color w:val="000000"/>
                <w:sz w:val="20"/>
                <w:szCs w:val="20"/>
                <w:lang w:eastAsia="de-DE"/>
              </w:rPr>
            </w:pPr>
            <w:r w:rsidRPr="00E3281F">
              <w:rPr>
                <w:rFonts w:ascii="Verdana" w:hAnsi="Verdana"/>
                <w:color w:val="000000"/>
                <w:sz w:val="20"/>
                <w:szCs w:val="20"/>
                <w:lang w:eastAsia="de-DE"/>
              </w:rPr>
              <w:t> </w:t>
            </w:r>
          </w:p>
        </w:tc>
        <w:tc>
          <w:tcPr>
            <w:tcW w:w="53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62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71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-0.02</w:t>
            </w:r>
          </w:p>
        </w:tc>
      </w:tr>
      <w:tr w:rsidR="00CC2434" w:rsidRPr="00E3281F" w:rsidTr="00AB3675">
        <w:trPr>
          <w:trHeight w:val="227"/>
        </w:trPr>
        <w:tc>
          <w:tcPr>
            <w:tcW w:w="3666"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Years of education</w:t>
            </w:r>
          </w:p>
        </w:tc>
        <w:tc>
          <w:tcPr>
            <w:tcW w:w="622"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0.02</w:t>
            </w:r>
          </w:p>
        </w:tc>
        <w:tc>
          <w:tcPr>
            <w:tcW w:w="548"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0.04</w:t>
            </w:r>
          </w:p>
        </w:tc>
        <w:tc>
          <w:tcPr>
            <w:tcW w:w="924"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0.04</w:t>
            </w:r>
          </w:p>
        </w:tc>
        <w:tc>
          <w:tcPr>
            <w:tcW w:w="26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2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-0.43</w:t>
            </w:r>
          </w:p>
        </w:tc>
        <w:tc>
          <w:tcPr>
            <w:tcW w:w="62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0.37</w:t>
            </w:r>
          </w:p>
        </w:tc>
        <w:tc>
          <w:tcPr>
            <w:tcW w:w="623"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-0.09</w:t>
            </w:r>
          </w:p>
        </w:tc>
        <w:tc>
          <w:tcPr>
            <w:tcW w:w="26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60"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0.23</w:t>
            </w:r>
          </w:p>
        </w:tc>
        <w:tc>
          <w:tcPr>
            <w:tcW w:w="62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0.48</w:t>
            </w:r>
          </w:p>
        </w:tc>
        <w:tc>
          <w:tcPr>
            <w:tcW w:w="62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0.04</w:t>
            </w:r>
          </w:p>
        </w:tc>
        <w:tc>
          <w:tcPr>
            <w:tcW w:w="287" w:type="dxa"/>
            <w:noWrap/>
          </w:tcPr>
          <w:p w:rsidR="00CC2434" w:rsidRPr="00E3281F" w:rsidRDefault="00CC2434" w:rsidP="000F1B66">
            <w:pPr>
              <w:spacing w:after="0" w:line="240" w:lineRule="auto"/>
              <w:rPr>
                <w:rFonts w:ascii="Verdana" w:hAnsi="Verdana"/>
                <w:color w:val="000000"/>
                <w:sz w:val="20"/>
                <w:szCs w:val="20"/>
                <w:lang w:eastAsia="de-DE"/>
              </w:rPr>
            </w:pPr>
            <w:r w:rsidRPr="00E3281F">
              <w:rPr>
                <w:rFonts w:ascii="Verdana" w:hAnsi="Verdana"/>
                <w:color w:val="000000"/>
                <w:sz w:val="20"/>
                <w:szCs w:val="20"/>
                <w:lang w:eastAsia="de-DE"/>
              </w:rPr>
              <w:t> </w:t>
            </w:r>
          </w:p>
        </w:tc>
        <w:tc>
          <w:tcPr>
            <w:tcW w:w="630"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-0.28</w:t>
            </w:r>
          </w:p>
        </w:tc>
        <w:tc>
          <w:tcPr>
            <w:tcW w:w="62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1.15</w:t>
            </w:r>
          </w:p>
        </w:tc>
        <w:tc>
          <w:tcPr>
            <w:tcW w:w="604"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-0.02</w:t>
            </w:r>
          </w:p>
        </w:tc>
        <w:tc>
          <w:tcPr>
            <w:tcW w:w="287" w:type="dxa"/>
            <w:noWrap/>
          </w:tcPr>
          <w:p w:rsidR="00CC2434" w:rsidRPr="00E3281F" w:rsidRDefault="00CC2434" w:rsidP="000F1B66">
            <w:pPr>
              <w:spacing w:after="0" w:line="240" w:lineRule="auto"/>
              <w:rPr>
                <w:rFonts w:ascii="Verdana" w:hAnsi="Verdana"/>
                <w:color w:val="000000"/>
                <w:sz w:val="20"/>
                <w:szCs w:val="20"/>
                <w:lang w:eastAsia="de-DE"/>
              </w:rPr>
            </w:pPr>
            <w:r w:rsidRPr="00E3281F">
              <w:rPr>
                <w:rFonts w:ascii="Verdana" w:hAnsi="Verdana"/>
                <w:color w:val="000000"/>
                <w:sz w:val="20"/>
                <w:szCs w:val="20"/>
                <w:lang w:eastAsia="de-DE"/>
              </w:rPr>
              <w:t> </w:t>
            </w:r>
          </w:p>
        </w:tc>
        <w:tc>
          <w:tcPr>
            <w:tcW w:w="53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62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71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r>
      <w:tr w:rsidR="00CC2434" w:rsidRPr="00E3281F" w:rsidTr="00AB3675">
        <w:trPr>
          <w:trHeight w:val="227"/>
        </w:trPr>
        <w:tc>
          <w:tcPr>
            <w:tcW w:w="3666" w:type="dxa"/>
            <w:noWrap/>
          </w:tcPr>
          <w:p w:rsidR="00CC2434" w:rsidRPr="00E3281F" w:rsidRDefault="00CC2434" w:rsidP="000F1B66">
            <w:pPr>
              <w:spacing w:after="0" w:line="240" w:lineRule="auto"/>
              <w:rPr>
                <w:rFonts w:ascii="Times New Roman" w:hAnsi="Times New Roman"/>
                <w:color w:val="000000"/>
                <w:sz w:val="18"/>
                <w:szCs w:val="18"/>
                <w:lang w:val="en-US" w:eastAsia="de-DE"/>
              </w:rPr>
            </w:pPr>
            <w:r w:rsidRPr="00E3281F">
              <w:rPr>
                <w:rFonts w:ascii="Times New Roman" w:hAnsi="Times New Roman"/>
                <w:color w:val="000000"/>
                <w:sz w:val="18"/>
                <w:szCs w:val="18"/>
                <w:lang w:val="en-US" w:eastAsia="de-DE"/>
              </w:rPr>
              <w:t>Controls vs. Recreational cocaine users</w:t>
            </w:r>
          </w:p>
        </w:tc>
        <w:tc>
          <w:tcPr>
            <w:tcW w:w="622"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0.34</w:t>
            </w:r>
          </w:p>
        </w:tc>
        <w:tc>
          <w:tcPr>
            <w:tcW w:w="548"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0.17</w:t>
            </w:r>
          </w:p>
        </w:tc>
        <w:tc>
          <w:tcPr>
            <w:tcW w:w="924"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0.17*</w:t>
            </w:r>
          </w:p>
        </w:tc>
        <w:tc>
          <w:tcPr>
            <w:tcW w:w="26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2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-2.51</w:t>
            </w:r>
          </w:p>
        </w:tc>
        <w:tc>
          <w:tcPr>
            <w:tcW w:w="62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1.41</w:t>
            </w:r>
          </w:p>
        </w:tc>
        <w:tc>
          <w:tcPr>
            <w:tcW w:w="623"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-0.15</w:t>
            </w:r>
          </w:p>
        </w:tc>
        <w:tc>
          <w:tcPr>
            <w:tcW w:w="26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60"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-3.43</w:t>
            </w:r>
          </w:p>
        </w:tc>
        <w:tc>
          <w:tcPr>
            <w:tcW w:w="62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1.85</w:t>
            </w:r>
          </w:p>
        </w:tc>
        <w:tc>
          <w:tcPr>
            <w:tcW w:w="62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-0.16</w:t>
            </w:r>
          </w:p>
        </w:tc>
        <w:tc>
          <w:tcPr>
            <w:tcW w:w="287" w:type="dxa"/>
            <w:noWrap/>
          </w:tcPr>
          <w:p w:rsidR="00CC2434" w:rsidRPr="00E3281F" w:rsidRDefault="00CC2434" w:rsidP="000F1B66">
            <w:pPr>
              <w:spacing w:after="0" w:line="240" w:lineRule="auto"/>
              <w:rPr>
                <w:rFonts w:ascii="Verdana" w:hAnsi="Verdana"/>
                <w:color w:val="000000"/>
                <w:sz w:val="20"/>
                <w:szCs w:val="20"/>
                <w:lang w:eastAsia="de-DE"/>
              </w:rPr>
            </w:pPr>
            <w:r w:rsidRPr="00E3281F">
              <w:rPr>
                <w:rFonts w:ascii="Verdana" w:hAnsi="Verdana"/>
                <w:color w:val="000000"/>
                <w:sz w:val="20"/>
                <w:szCs w:val="20"/>
                <w:lang w:eastAsia="de-DE"/>
              </w:rPr>
              <w:t> </w:t>
            </w:r>
          </w:p>
        </w:tc>
        <w:tc>
          <w:tcPr>
            <w:tcW w:w="630"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-5.05</w:t>
            </w:r>
          </w:p>
        </w:tc>
        <w:tc>
          <w:tcPr>
            <w:tcW w:w="62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4.47</w:t>
            </w:r>
          </w:p>
        </w:tc>
        <w:tc>
          <w:tcPr>
            <w:tcW w:w="604"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-0.10</w:t>
            </w:r>
          </w:p>
        </w:tc>
        <w:tc>
          <w:tcPr>
            <w:tcW w:w="287" w:type="dxa"/>
            <w:noWrap/>
          </w:tcPr>
          <w:p w:rsidR="00CC2434" w:rsidRPr="00E3281F" w:rsidRDefault="00CC2434" w:rsidP="000F1B66">
            <w:pPr>
              <w:spacing w:after="0" w:line="240" w:lineRule="auto"/>
              <w:rPr>
                <w:rFonts w:ascii="Verdana" w:hAnsi="Verdana"/>
                <w:color w:val="000000"/>
                <w:sz w:val="20"/>
                <w:szCs w:val="20"/>
                <w:lang w:eastAsia="de-DE"/>
              </w:rPr>
            </w:pPr>
            <w:r w:rsidRPr="00E3281F">
              <w:rPr>
                <w:rFonts w:ascii="Verdana" w:hAnsi="Verdana"/>
                <w:color w:val="000000"/>
                <w:sz w:val="20"/>
                <w:szCs w:val="20"/>
                <w:lang w:eastAsia="de-DE"/>
              </w:rPr>
              <w:t> </w:t>
            </w:r>
          </w:p>
        </w:tc>
        <w:tc>
          <w:tcPr>
            <w:tcW w:w="53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62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71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0.10</w:t>
            </w:r>
          </w:p>
        </w:tc>
      </w:tr>
      <w:tr w:rsidR="00CC2434" w:rsidRPr="00E3281F" w:rsidTr="00AB3675">
        <w:trPr>
          <w:trHeight w:val="227"/>
        </w:trPr>
        <w:tc>
          <w:tcPr>
            <w:tcW w:w="3666" w:type="dxa"/>
            <w:noWrap/>
          </w:tcPr>
          <w:p w:rsidR="00CC2434" w:rsidRPr="00E3281F" w:rsidRDefault="00CC2434" w:rsidP="000F1B66">
            <w:pPr>
              <w:spacing w:after="0" w:line="240" w:lineRule="auto"/>
              <w:rPr>
                <w:rFonts w:ascii="Times New Roman" w:hAnsi="Times New Roman"/>
                <w:color w:val="000000"/>
                <w:sz w:val="18"/>
                <w:szCs w:val="18"/>
                <w:lang w:val="en-US" w:eastAsia="de-DE"/>
              </w:rPr>
            </w:pPr>
            <w:r w:rsidRPr="00E3281F">
              <w:rPr>
                <w:rFonts w:ascii="Times New Roman" w:hAnsi="Times New Roman"/>
                <w:color w:val="000000"/>
                <w:sz w:val="18"/>
                <w:szCs w:val="18"/>
                <w:lang w:val="en-US" w:eastAsia="de-DE"/>
              </w:rPr>
              <w:t>Controls vs. Dependent cocaine users</w:t>
            </w:r>
          </w:p>
        </w:tc>
        <w:tc>
          <w:tcPr>
            <w:tcW w:w="622"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0.51</w:t>
            </w:r>
          </w:p>
        </w:tc>
        <w:tc>
          <w:tcPr>
            <w:tcW w:w="548"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0.22</w:t>
            </w:r>
          </w:p>
        </w:tc>
        <w:tc>
          <w:tcPr>
            <w:tcW w:w="924"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0.20*</w:t>
            </w:r>
          </w:p>
        </w:tc>
        <w:tc>
          <w:tcPr>
            <w:tcW w:w="26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2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-4.41</w:t>
            </w:r>
          </w:p>
        </w:tc>
        <w:tc>
          <w:tcPr>
            <w:tcW w:w="62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1.84</w:t>
            </w:r>
          </w:p>
        </w:tc>
        <w:tc>
          <w:tcPr>
            <w:tcW w:w="623"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-0.20*</w:t>
            </w:r>
          </w:p>
        </w:tc>
        <w:tc>
          <w:tcPr>
            <w:tcW w:w="26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60"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-4.17</w:t>
            </w:r>
          </w:p>
        </w:tc>
        <w:tc>
          <w:tcPr>
            <w:tcW w:w="62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2.41</w:t>
            </w:r>
          </w:p>
        </w:tc>
        <w:tc>
          <w:tcPr>
            <w:tcW w:w="62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-0.15</w:t>
            </w:r>
          </w:p>
        </w:tc>
        <w:tc>
          <w:tcPr>
            <w:tcW w:w="287" w:type="dxa"/>
            <w:noWrap/>
          </w:tcPr>
          <w:p w:rsidR="00CC2434" w:rsidRPr="00E3281F" w:rsidRDefault="00CC2434" w:rsidP="000F1B66">
            <w:pPr>
              <w:spacing w:after="0" w:line="240" w:lineRule="auto"/>
              <w:rPr>
                <w:rFonts w:ascii="Verdana" w:hAnsi="Verdana"/>
                <w:color w:val="000000"/>
                <w:sz w:val="20"/>
                <w:szCs w:val="20"/>
                <w:lang w:eastAsia="de-DE"/>
              </w:rPr>
            </w:pPr>
            <w:r w:rsidRPr="00E3281F">
              <w:rPr>
                <w:rFonts w:ascii="Verdana" w:hAnsi="Verdana"/>
                <w:color w:val="000000"/>
                <w:sz w:val="20"/>
                <w:szCs w:val="20"/>
                <w:lang w:eastAsia="de-DE"/>
              </w:rPr>
              <w:t> </w:t>
            </w:r>
          </w:p>
        </w:tc>
        <w:tc>
          <w:tcPr>
            <w:tcW w:w="630"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-10.75</w:t>
            </w:r>
          </w:p>
        </w:tc>
        <w:tc>
          <w:tcPr>
            <w:tcW w:w="62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5.82</w:t>
            </w:r>
          </w:p>
        </w:tc>
        <w:tc>
          <w:tcPr>
            <w:tcW w:w="604"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-0.16</w:t>
            </w:r>
          </w:p>
        </w:tc>
        <w:tc>
          <w:tcPr>
            <w:tcW w:w="287" w:type="dxa"/>
            <w:noWrap/>
          </w:tcPr>
          <w:p w:rsidR="00CC2434" w:rsidRPr="00E3281F" w:rsidRDefault="00CC2434" w:rsidP="000F1B66">
            <w:pPr>
              <w:spacing w:after="0" w:line="240" w:lineRule="auto"/>
              <w:rPr>
                <w:rFonts w:ascii="Verdana" w:hAnsi="Verdana"/>
                <w:color w:val="000000"/>
                <w:sz w:val="20"/>
                <w:szCs w:val="20"/>
                <w:lang w:eastAsia="de-DE"/>
              </w:rPr>
            </w:pPr>
            <w:r w:rsidRPr="00E3281F">
              <w:rPr>
                <w:rFonts w:ascii="Verdana" w:hAnsi="Verdana"/>
                <w:color w:val="000000"/>
                <w:sz w:val="20"/>
                <w:szCs w:val="20"/>
                <w:lang w:eastAsia="de-DE"/>
              </w:rPr>
              <w:t> </w:t>
            </w:r>
          </w:p>
        </w:tc>
        <w:tc>
          <w:tcPr>
            <w:tcW w:w="53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0.02</w:t>
            </w:r>
          </w:p>
        </w:tc>
        <w:tc>
          <w:tcPr>
            <w:tcW w:w="62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71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0.26**</w:t>
            </w:r>
          </w:p>
        </w:tc>
      </w:tr>
      <w:tr w:rsidR="00CC2434" w:rsidRPr="00E3281F" w:rsidTr="00AB3675">
        <w:trPr>
          <w:trHeight w:val="227"/>
        </w:trPr>
        <w:tc>
          <w:tcPr>
            <w:tcW w:w="3666"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R</w:t>
            </w:r>
            <w:r w:rsidRPr="00E3281F">
              <w:rPr>
                <w:rFonts w:ascii="Times New Roman" w:hAnsi="Times New Roman"/>
                <w:i/>
                <w:iCs/>
                <w:color w:val="000000"/>
                <w:sz w:val="18"/>
                <w:szCs w:val="18"/>
                <w:vertAlign w:val="superscript"/>
                <w:lang w:eastAsia="de-DE"/>
              </w:rPr>
              <w:t>2</w:t>
            </w:r>
          </w:p>
        </w:tc>
        <w:tc>
          <w:tcPr>
            <w:tcW w:w="622"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48"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0.08</w:t>
            </w:r>
          </w:p>
        </w:tc>
        <w:tc>
          <w:tcPr>
            <w:tcW w:w="924"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6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2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2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0.08</w:t>
            </w:r>
          </w:p>
        </w:tc>
        <w:tc>
          <w:tcPr>
            <w:tcW w:w="623"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6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60"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2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0.07</w:t>
            </w:r>
          </w:p>
        </w:tc>
        <w:tc>
          <w:tcPr>
            <w:tcW w:w="62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87" w:type="dxa"/>
            <w:noWrap/>
          </w:tcPr>
          <w:p w:rsidR="00CC2434" w:rsidRPr="00E3281F" w:rsidRDefault="00CC2434" w:rsidP="000F1B66">
            <w:pPr>
              <w:spacing w:after="0" w:line="240" w:lineRule="auto"/>
              <w:rPr>
                <w:rFonts w:ascii="Verdana" w:hAnsi="Verdana"/>
                <w:color w:val="000000"/>
                <w:sz w:val="20"/>
                <w:szCs w:val="20"/>
                <w:lang w:eastAsia="de-DE"/>
              </w:rPr>
            </w:pPr>
            <w:r w:rsidRPr="00E3281F">
              <w:rPr>
                <w:rFonts w:ascii="Verdana" w:hAnsi="Verdana"/>
                <w:color w:val="000000"/>
                <w:sz w:val="20"/>
                <w:szCs w:val="20"/>
                <w:lang w:eastAsia="de-DE"/>
              </w:rPr>
              <w:t> </w:t>
            </w:r>
          </w:p>
        </w:tc>
        <w:tc>
          <w:tcPr>
            <w:tcW w:w="630"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2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0.04</w:t>
            </w:r>
          </w:p>
        </w:tc>
        <w:tc>
          <w:tcPr>
            <w:tcW w:w="604"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87" w:type="dxa"/>
            <w:noWrap/>
          </w:tcPr>
          <w:p w:rsidR="00CC2434" w:rsidRPr="00E3281F" w:rsidRDefault="00CC2434" w:rsidP="000F1B66">
            <w:pPr>
              <w:spacing w:after="0" w:line="240" w:lineRule="auto"/>
              <w:rPr>
                <w:rFonts w:ascii="Verdana" w:hAnsi="Verdana"/>
                <w:color w:val="000000"/>
                <w:sz w:val="20"/>
                <w:szCs w:val="20"/>
                <w:lang w:eastAsia="de-DE"/>
              </w:rPr>
            </w:pPr>
            <w:r w:rsidRPr="00E3281F">
              <w:rPr>
                <w:rFonts w:ascii="Verdana" w:hAnsi="Verdana"/>
                <w:color w:val="000000"/>
                <w:sz w:val="20"/>
                <w:szCs w:val="20"/>
                <w:lang w:eastAsia="de-DE"/>
              </w:rPr>
              <w:t> </w:t>
            </w:r>
          </w:p>
        </w:tc>
        <w:tc>
          <w:tcPr>
            <w:tcW w:w="53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2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0.07</w:t>
            </w:r>
          </w:p>
        </w:tc>
        <w:tc>
          <w:tcPr>
            <w:tcW w:w="71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r>
      <w:tr w:rsidR="00CC2434" w:rsidRPr="00E3281F" w:rsidTr="00AB3675">
        <w:trPr>
          <w:trHeight w:val="227"/>
        </w:trPr>
        <w:tc>
          <w:tcPr>
            <w:tcW w:w="3666"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F</w:t>
            </w:r>
          </w:p>
        </w:tc>
        <w:tc>
          <w:tcPr>
            <w:tcW w:w="622"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48"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2.91*</w:t>
            </w:r>
          </w:p>
        </w:tc>
        <w:tc>
          <w:tcPr>
            <w:tcW w:w="924"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6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2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2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2.70*</w:t>
            </w:r>
          </w:p>
        </w:tc>
        <w:tc>
          <w:tcPr>
            <w:tcW w:w="623"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6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60"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2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2.39*</w:t>
            </w:r>
          </w:p>
        </w:tc>
        <w:tc>
          <w:tcPr>
            <w:tcW w:w="62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87" w:type="dxa"/>
            <w:noWrap/>
          </w:tcPr>
          <w:p w:rsidR="00CC2434" w:rsidRPr="00E3281F" w:rsidRDefault="00CC2434" w:rsidP="000F1B66">
            <w:pPr>
              <w:spacing w:after="0" w:line="240" w:lineRule="auto"/>
              <w:rPr>
                <w:rFonts w:ascii="Verdana" w:hAnsi="Verdana"/>
                <w:color w:val="000000"/>
                <w:sz w:val="20"/>
                <w:szCs w:val="20"/>
                <w:lang w:eastAsia="de-DE"/>
              </w:rPr>
            </w:pPr>
            <w:r w:rsidRPr="00E3281F">
              <w:rPr>
                <w:rFonts w:ascii="Verdana" w:hAnsi="Verdana"/>
                <w:color w:val="000000"/>
                <w:sz w:val="20"/>
                <w:szCs w:val="20"/>
                <w:lang w:eastAsia="de-DE"/>
              </w:rPr>
              <w:t> </w:t>
            </w:r>
          </w:p>
        </w:tc>
        <w:tc>
          <w:tcPr>
            <w:tcW w:w="630"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2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1.43</w:t>
            </w:r>
          </w:p>
        </w:tc>
        <w:tc>
          <w:tcPr>
            <w:tcW w:w="604"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87" w:type="dxa"/>
            <w:noWrap/>
          </w:tcPr>
          <w:p w:rsidR="00CC2434" w:rsidRPr="00E3281F" w:rsidRDefault="00CC2434" w:rsidP="000F1B66">
            <w:pPr>
              <w:spacing w:after="0" w:line="240" w:lineRule="auto"/>
              <w:rPr>
                <w:rFonts w:ascii="Verdana" w:hAnsi="Verdana"/>
                <w:color w:val="000000"/>
                <w:sz w:val="20"/>
                <w:szCs w:val="20"/>
                <w:lang w:eastAsia="de-DE"/>
              </w:rPr>
            </w:pPr>
            <w:r w:rsidRPr="00E3281F">
              <w:rPr>
                <w:rFonts w:ascii="Verdana" w:hAnsi="Verdana"/>
                <w:color w:val="000000"/>
                <w:sz w:val="20"/>
                <w:szCs w:val="20"/>
                <w:lang w:eastAsia="de-DE"/>
              </w:rPr>
              <w:t> </w:t>
            </w:r>
          </w:p>
        </w:tc>
        <w:tc>
          <w:tcPr>
            <w:tcW w:w="53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2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2.39*</w:t>
            </w:r>
          </w:p>
        </w:tc>
        <w:tc>
          <w:tcPr>
            <w:tcW w:w="711" w:type="dxa"/>
            <w:noWrap/>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r>
    </w:tbl>
    <w:p w:rsidR="00CC2434" w:rsidRPr="00E3281F" w:rsidRDefault="00CC2434" w:rsidP="00FD0F77">
      <w:pPr>
        <w:spacing w:after="0"/>
        <w:rPr>
          <w:rFonts w:ascii="Times New Roman" w:hAnsi="Times New Roman"/>
          <w:color w:val="000000"/>
          <w:sz w:val="18"/>
          <w:szCs w:val="18"/>
          <w:lang w:val="en-US"/>
        </w:rPr>
      </w:pPr>
      <w:r w:rsidRPr="00E3281F">
        <w:rPr>
          <w:rFonts w:ascii="Times New Roman" w:hAnsi="Times New Roman"/>
          <w:color w:val="000000"/>
          <w:sz w:val="18"/>
          <w:szCs w:val="18"/>
          <w:lang w:val="en-US"/>
        </w:rPr>
        <w:t xml:space="preserve">SDM = Social Decision-Making, </w:t>
      </w:r>
      <w:r w:rsidRPr="00E3281F">
        <w:rPr>
          <w:rFonts w:ascii="Times New Roman" w:hAnsi="Times New Roman"/>
          <w:i/>
          <w:color w:val="000000"/>
          <w:sz w:val="18"/>
          <w:szCs w:val="18"/>
          <w:lang w:val="en-US"/>
        </w:rPr>
        <w:t>B</w:t>
      </w:r>
      <w:r w:rsidRPr="00E3281F">
        <w:rPr>
          <w:rFonts w:ascii="Times New Roman" w:hAnsi="Times New Roman"/>
          <w:color w:val="000000"/>
          <w:sz w:val="18"/>
          <w:szCs w:val="18"/>
          <w:lang w:val="en-US"/>
        </w:rPr>
        <w:t xml:space="preserve"> = </w:t>
      </w:r>
      <w:proofErr w:type="spellStart"/>
      <w:r w:rsidRPr="00E3281F">
        <w:rPr>
          <w:rFonts w:ascii="Times New Roman" w:hAnsi="Times New Roman"/>
          <w:color w:val="000000"/>
          <w:sz w:val="18"/>
          <w:szCs w:val="18"/>
          <w:lang w:val="en-US"/>
        </w:rPr>
        <w:t>unstandardized</w:t>
      </w:r>
      <w:proofErr w:type="spellEnd"/>
      <w:r w:rsidRPr="00E3281F">
        <w:rPr>
          <w:rFonts w:ascii="Times New Roman" w:hAnsi="Times New Roman"/>
          <w:color w:val="000000"/>
          <w:sz w:val="18"/>
          <w:szCs w:val="18"/>
          <w:lang w:val="en-US"/>
        </w:rPr>
        <w:t xml:space="preserve"> regression coefficient </w:t>
      </w:r>
      <w:r w:rsidRPr="00E3281F">
        <w:rPr>
          <w:rFonts w:ascii="Times New Roman" w:hAnsi="Times New Roman"/>
          <w:i/>
          <w:color w:val="000000"/>
          <w:sz w:val="18"/>
          <w:szCs w:val="18"/>
          <w:lang w:val="en-US"/>
        </w:rPr>
        <w:t>B</w:t>
      </w:r>
      <w:r w:rsidRPr="00E3281F">
        <w:rPr>
          <w:rFonts w:ascii="Times New Roman" w:hAnsi="Times New Roman"/>
          <w:color w:val="000000"/>
          <w:sz w:val="18"/>
          <w:szCs w:val="18"/>
          <w:lang w:val="en-US"/>
        </w:rPr>
        <w:t xml:space="preserve">, </w:t>
      </w:r>
      <w:r w:rsidRPr="00E3281F">
        <w:rPr>
          <w:rFonts w:ascii="Times New Roman" w:hAnsi="Times New Roman"/>
          <w:i/>
          <w:color w:val="000000"/>
          <w:sz w:val="18"/>
          <w:szCs w:val="18"/>
          <w:lang w:val="en-US"/>
        </w:rPr>
        <w:t>SE</w:t>
      </w:r>
      <w:r w:rsidRPr="00E3281F">
        <w:rPr>
          <w:rFonts w:ascii="Times New Roman" w:hAnsi="Times New Roman"/>
          <w:color w:val="000000"/>
          <w:sz w:val="18"/>
          <w:szCs w:val="18"/>
          <w:lang w:val="en-US"/>
        </w:rPr>
        <w:t xml:space="preserve"> = </w:t>
      </w:r>
      <w:proofErr w:type="spellStart"/>
      <w:r w:rsidRPr="00E3281F">
        <w:rPr>
          <w:rFonts w:ascii="Times New Roman" w:hAnsi="Times New Roman"/>
          <w:color w:val="000000"/>
          <w:sz w:val="18"/>
          <w:szCs w:val="18"/>
          <w:lang w:val="en-US"/>
        </w:rPr>
        <w:t>unstandardized</w:t>
      </w:r>
      <w:proofErr w:type="spellEnd"/>
      <w:r w:rsidRPr="00E3281F">
        <w:rPr>
          <w:rFonts w:ascii="Times New Roman" w:hAnsi="Times New Roman"/>
          <w:color w:val="000000"/>
          <w:sz w:val="18"/>
          <w:szCs w:val="18"/>
          <w:lang w:val="en-US"/>
        </w:rPr>
        <w:t xml:space="preserve"> standard error, </w:t>
      </w:r>
      <w:r w:rsidRPr="00E3281F">
        <w:rPr>
          <w:rFonts w:ascii="Times New Roman" w:hAnsi="Times New Roman"/>
          <w:i/>
          <w:color w:val="000000"/>
          <w:sz w:val="18"/>
          <w:szCs w:val="18"/>
          <w:lang w:val="en-US"/>
        </w:rPr>
        <w:t>β</w:t>
      </w:r>
      <w:r w:rsidRPr="00E3281F">
        <w:rPr>
          <w:rFonts w:ascii="Times New Roman" w:hAnsi="Times New Roman"/>
          <w:color w:val="000000"/>
          <w:sz w:val="18"/>
          <w:szCs w:val="18"/>
          <w:lang w:val="en-US"/>
        </w:rPr>
        <w:t xml:space="preserve"> = standardized beta. </w:t>
      </w:r>
      <w:proofErr w:type="gramStart"/>
      <w:r w:rsidRPr="00E3281F">
        <w:rPr>
          <w:rFonts w:ascii="Times New Roman" w:hAnsi="Times New Roman"/>
          <w:color w:val="000000"/>
          <w:sz w:val="18"/>
          <w:szCs w:val="18"/>
          <w:lang w:val="en-US"/>
        </w:rPr>
        <w:t>*</w:t>
      </w:r>
      <w:r w:rsidRPr="00E3281F">
        <w:rPr>
          <w:rFonts w:ascii="Times New Roman" w:hAnsi="Times New Roman"/>
          <w:i/>
          <w:color w:val="000000"/>
          <w:sz w:val="18"/>
          <w:szCs w:val="18"/>
          <w:lang w:val="en-US"/>
        </w:rPr>
        <w:t>p</w:t>
      </w:r>
      <w:r w:rsidRPr="00E3281F">
        <w:rPr>
          <w:rFonts w:ascii="Times New Roman" w:hAnsi="Times New Roman"/>
          <w:color w:val="000000"/>
          <w:sz w:val="18"/>
          <w:szCs w:val="18"/>
          <w:lang w:val="en-US"/>
        </w:rPr>
        <w:t>&lt;.05, **</w:t>
      </w:r>
      <w:r w:rsidRPr="00E3281F">
        <w:rPr>
          <w:rFonts w:ascii="Times New Roman" w:hAnsi="Times New Roman"/>
          <w:i/>
          <w:color w:val="000000"/>
          <w:sz w:val="18"/>
          <w:szCs w:val="18"/>
          <w:lang w:val="en-US"/>
        </w:rPr>
        <w:t>p</w:t>
      </w:r>
      <w:r w:rsidRPr="00E3281F">
        <w:rPr>
          <w:rFonts w:ascii="Times New Roman" w:hAnsi="Times New Roman"/>
          <w:color w:val="000000"/>
          <w:sz w:val="18"/>
          <w:szCs w:val="18"/>
          <w:lang w:val="en-US"/>
        </w:rPr>
        <w:t>&lt;.01.</w:t>
      </w:r>
      <w:proofErr w:type="gramEnd"/>
    </w:p>
    <w:p w:rsidR="00CC2434" w:rsidRPr="00E3281F" w:rsidRDefault="00CC2434" w:rsidP="00FD0F77">
      <w:pPr>
        <w:spacing w:after="0"/>
        <w:rPr>
          <w:rFonts w:ascii="Times New Roman" w:hAnsi="Times New Roman"/>
          <w:color w:val="000000"/>
          <w:sz w:val="18"/>
          <w:szCs w:val="18"/>
          <w:lang w:val="en-US"/>
        </w:rPr>
      </w:pPr>
    </w:p>
    <w:p w:rsidR="00CC2434" w:rsidRPr="00E3281F" w:rsidRDefault="00CC2434" w:rsidP="00FD0F77">
      <w:pPr>
        <w:spacing w:after="0"/>
        <w:rPr>
          <w:rFonts w:ascii="Times New Roman" w:hAnsi="Times New Roman"/>
          <w:color w:val="000000"/>
          <w:sz w:val="18"/>
          <w:szCs w:val="18"/>
          <w:lang w:val="en-US"/>
        </w:rPr>
        <w:sectPr w:rsidR="00CC2434" w:rsidRPr="00E3281F" w:rsidSect="00121156">
          <w:pgSz w:w="16838" w:h="11906" w:orient="landscape"/>
          <w:pgMar w:top="1417" w:right="1417" w:bottom="1417" w:left="1134" w:header="708" w:footer="708" w:gutter="0"/>
          <w:cols w:space="708"/>
          <w:docGrid w:linePitch="360"/>
        </w:sectPr>
      </w:pPr>
    </w:p>
    <w:tbl>
      <w:tblPr>
        <w:tblW w:w="9040" w:type="dxa"/>
        <w:tblInd w:w="58" w:type="dxa"/>
        <w:tblCellMar>
          <w:left w:w="70" w:type="dxa"/>
          <w:right w:w="70" w:type="dxa"/>
        </w:tblCellMar>
        <w:tblLook w:val="00A0"/>
      </w:tblPr>
      <w:tblGrid>
        <w:gridCol w:w="2520"/>
        <w:gridCol w:w="680"/>
        <w:gridCol w:w="680"/>
        <w:gridCol w:w="680"/>
        <w:gridCol w:w="200"/>
        <w:gridCol w:w="680"/>
        <w:gridCol w:w="680"/>
        <w:gridCol w:w="680"/>
        <w:gridCol w:w="200"/>
        <w:gridCol w:w="680"/>
        <w:gridCol w:w="680"/>
        <w:gridCol w:w="680"/>
      </w:tblGrid>
      <w:tr w:rsidR="00CC2434" w:rsidRPr="00E3281F" w:rsidTr="000F1B66">
        <w:trPr>
          <w:trHeight w:val="255"/>
        </w:trPr>
        <w:tc>
          <w:tcPr>
            <w:tcW w:w="4760" w:type="dxa"/>
            <w:gridSpan w:val="5"/>
            <w:tcBorders>
              <w:top w:val="nil"/>
              <w:left w:val="nil"/>
              <w:bottom w:val="nil"/>
              <w:right w:val="nil"/>
            </w:tcBorders>
            <w:shd w:val="clear" w:color="000000" w:fill="FFFFFF"/>
            <w:noWrap/>
            <w:vAlign w:val="center"/>
          </w:tcPr>
          <w:p w:rsidR="00CC2434" w:rsidRPr="00E3281F" w:rsidRDefault="00CC2434" w:rsidP="004C70D7">
            <w:pPr>
              <w:spacing w:after="0" w:line="240" w:lineRule="auto"/>
              <w:rPr>
                <w:rFonts w:ascii="Times New Roman" w:hAnsi="Times New Roman"/>
                <w:b/>
                <w:bCs/>
                <w:color w:val="000000"/>
                <w:sz w:val="18"/>
                <w:szCs w:val="18"/>
                <w:lang w:val="en-US" w:eastAsia="de-DE"/>
              </w:rPr>
            </w:pPr>
            <w:r w:rsidRPr="00E3281F">
              <w:rPr>
                <w:rFonts w:ascii="Times New Roman" w:hAnsi="Times New Roman"/>
                <w:b/>
                <w:bCs/>
                <w:color w:val="000000"/>
                <w:sz w:val="18"/>
                <w:szCs w:val="18"/>
                <w:lang w:val="en-US" w:eastAsia="de-DE"/>
              </w:rPr>
              <w:lastRenderedPageBreak/>
              <w:t xml:space="preserve">Table S3. </w:t>
            </w:r>
            <w:r w:rsidRPr="00E3281F">
              <w:rPr>
                <w:rFonts w:ascii="Times New Roman" w:hAnsi="Times New Roman"/>
                <w:i/>
                <w:iCs/>
                <w:color w:val="000000"/>
                <w:sz w:val="18"/>
                <w:szCs w:val="18"/>
                <w:lang w:val="en-US" w:eastAsia="de-DE"/>
              </w:rPr>
              <w:t>Drug use patterns predicting social decision-making</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val="en-US" w:eastAsia="de-DE"/>
              </w:rPr>
            </w:pPr>
            <w:r w:rsidRPr="00E3281F">
              <w:rPr>
                <w:rFonts w:ascii="Times New Roman" w:hAnsi="Times New Roman"/>
                <w:color w:val="000000"/>
                <w:sz w:val="18"/>
                <w:szCs w:val="18"/>
                <w:lang w:val="en-US"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val="en-US" w:eastAsia="de-DE"/>
              </w:rPr>
            </w:pPr>
            <w:r w:rsidRPr="00E3281F">
              <w:rPr>
                <w:rFonts w:ascii="Times New Roman" w:hAnsi="Times New Roman"/>
                <w:color w:val="000000"/>
                <w:sz w:val="18"/>
                <w:szCs w:val="18"/>
                <w:lang w:val="en-US"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val="en-US" w:eastAsia="de-DE"/>
              </w:rPr>
            </w:pPr>
            <w:r w:rsidRPr="00E3281F">
              <w:rPr>
                <w:rFonts w:ascii="Times New Roman" w:hAnsi="Times New Roman"/>
                <w:color w:val="000000"/>
                <w:sz w:val="18"/>
                <w:szCs w:val="18"/>
                <w:lang w:val="en-US" w:eastAsia="de-DE"/>
              </w:rPr>
              <w:t> </w:t>
            </w:r>
          </w:p>
        </w:tc>
        <w:tc>
          <w:tcPr>
            <w:tcW w:w="20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val="en-US" w:eastAsia="de-DE"/>
              </w:rPr>
            </w:pPr>
            <w:r w:rsidRPr="00E3281F">
              <w:rPr>
                <w:rFonts w:ascii="Times New Roman" w:hAnsi="Times New Roman"/>
                <w:color w:val="000000"/>
                <w:sz w:val="18"/>
                <w:szCs w:val="18"/>
                <w:lang w:val="en-US"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val="en-US" w:eastAsia="de-DE"/>
              </w:rPr>
            </w:pPr>
            <w:r w:rsidRPr="00E3281F">
              <w:rPr>
                <w:rFonts w:ascii="Times New Roman" w:hAnsi="Times New Roman"/>
                <w:color w:val="000000"/>
                <w:sz w:val="18"/>
                <w:szCs w:val="18"/>
                <w:lang w:val="en-US"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val="en-US" w:eastAsia="de-DE"/>
              </w:rPr>
            </w:pPr>
            <w:r w:rsidRPr="00E3281F">
              <w:rPr>
                <w:rFonts w:ascii="Times New Roman" w:hAnsi="Times New Roman"/>
                <w:color w:val="000000"/>
                <w:sz w:val="18"/>
                <w:szCs w:val="18"/>
                <w:lang w:val="en-US"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val="en-US" w:eastAsia="de-DE"/>
              </w:rPr>
            </w:pPr>
            <w:r w:rsidRPr="00E3281F">
              <w:rPr>
                <w:rFonts w:ascii="Times New Roman" w:hAnsi="Times New Roman"/>
                <w:color w:val="000000"/>
                <w:sz w:val="18"/>
                <w:szCs w:val="18"/>
                <w:lang w:val="en-US" w:eastAsia="de-DE"/>
              </w:rPr>
              <w:t> </w:t>
            </w:r>
          </w:p>
        </w:tc>
      </w:tr>
      <w:tr w:rsidR="00CC2434" w:rsidRPr="00E3281F" w:rsidTr="000F1B66">
        <w:trPr>
          <w:trHeight w:val="255"/>
        </w:trPr>
        <w:tc>
          <w:tcPr>
            <w:tcW w:w="2520" w:type="dxa"/>
            <w:tcBorders>
              <w:top w:val="single" w:sz="4" w:space="0" w:color="auto"/>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val="en-US" w:eastAsia="de-DE"/>
              </w:rPr>
            </w:pPr>
            <w:r w:rsidRPr="00E3281F">
              <w:rPr>
                <w:rFonts w:ascii="Times New Roman" w:hAnsi="Times New Roman"/>
                <w:color w:val="000000"/>
                <w:sz w:val="18"/>
                <w:szCs w:val="18"/>
                <w:lang w:val="en-US" w:eastAsia="de-DE"/>
              </w:rPr>
              <w:t> </w:t>
            </w:r>
          </w:p>
        </w:tc>
        <w:tc>
          <w:tcPr>
            <w:tcW w:w="2040" w:type="dxa"/>
            <w:gridSpan w:val="3"/>
            <w:tcBorders>
              <w:top w:val="single" w:sz="4" w:space="0" w:color="auto"/>
              <w:left w:val="nil"/>
              <w:bottom w:val="nil"/>
              <w:right w:val="nil"/>
            </w:tcBorders>
            <w:shd w:val="clear" w:color="000000" w:fill="FFFFFF"/>
            <w:vAlign w:val="center"/>
          </w:tcPr>
          <w:p w:rsidR="00CC2434" w:rsidRPr="00E3281F" w:rsidRDefault="00CC2434" w:rsidP="000F1B66">
            <w:pPr>
              <w:spacing w:after="0" w:line="240" w:lineRule="auto"/>
              <w:jc w:val="center"/>
              <w:rPr>
                <w:rFonts w:ascii="Times New Roman" w:hAnsi="Times New Roman"/>
                <w:color w:val="000000"/>
                <w:sz w:val="18"/>
                <w:szCs w:val="18"/>
                <w:lang w:eastAsia="de-DE"/>
              </w:rPr>
            </w:pPr>
            <w:r w:rsidRPr="00E3281F">
              <w:rPr>
                <w:rFonts w:ascii="Times New Roman" w:hAnsi="Times New Roman"/>
                <w:color w:val="000000"/>
                <w:sz w:val="18"/>
                <w:szCs w:val="18"/>
                <w:lang w:eastAsia="de-DE"/>
              </w:rPr>
              <w:t>Social Decision-Making</w:t>
            </w:r>
          </w:p>
        </w:tc>
        <w:tc>
          <w:tcPr>
            <w:tcW w:w="200" w:type="dxa"/>
            <w:tcBorders>
              <w:top w:val="single" w:sz="4" w:space="0" w:color="auto"/>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40" w:type="dxa"/>
            <w:gridSpan w:val="3"/>
            <w:tcBorders>
              <w:top w:val="single" w:sz="4" w:space="0" w:color="auto"/>
              <w:left w:val="nil"/>
              <w:bottom w:val="nil"/>
              <w:right w:val="nil"/>
            </w:tcBorders>
            <w:shd w:val="clear" w:color="000000" w:fill="FFFFFF"/>
            <w:vAlign w:val="center"/>
          </w:tcPr>
          <w:p w:rsidR="00CC2434" w:rsidRPr="00E3281F" w:rsidRDefault="00CC2434" w:rsidP="000F1B66">
            <w:pPr>
              <w:spacing w:after="0" w:line="240" w:lineRule="auto"/>
              <w:jc w:val="center"/>
              <w:rPr>
                <w:rFonts w:ascii="Times New Roman" w:hAnsi="Times New Roman"/>
                <w:color w:val="000000"/>
                <w:sz w:val="18"/>
                <w:szCs w:val="18"/>
                <w:lang w:eastAsia="de-DE"/>
              </w:rPr>
            </w:pPr>
            <w:r w:rsidRPr="00E3281F">
              <w:rPr>
                <w:rFonts w:ascii="Times New Roman" w:hAnsi="Times New Roman"/>
                <w:color w:val="000000"/>
                <w:sz w:val="18"/>
                <w:szCs w:val="18"/>
                <w:lang w:eastAsia="de-DE"/>
              </w:rPr>
              <w:t>Social Decision-Making</w:t>
            </w:r>
          </w:p>
        </w:tc>
        <w:tc>
          <w:tcPr>
            <w:tcW w:w="200" w:type="dxa"/>
            <w:tcBorders>
              <w:top w:val="single" w:sz="4" w:space="0" w:color="auto"/>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40" w:type="dxa"/>
            <w:gridSpan w:val="3"/>
            <w:tcBorders>
              <w:top w:val="single" w:sz="4" w:space="0" w:color="auto"/>
              <w:left w:val="nil"/>
              <w:bottom w:val="nil"/>
              <w:right w:val="nil"/>
            </w:tcBorders>
            <w:shd w:val="clear" w:color="000000" w:fill="FFFFFF"/>
            <w:vAlign w:val="center"/>
          </w:tcPr>
          <w:p w:rsidR="00CC2434" w:rsidRPr="00E3281F" w:rsidRDefault="00CC2434" w:rsidP="000F1B66">
            <w:pPr>
              <w:spacing w:after="0" w:line="240" w:lineRule="auto"/>
              <w:jc w:val="center"/>
              <w:rPr>
                <w:rFonts w:ascii="Times New Roman" w:hAnsi="Times New Roman"/>
                <w:color w:val="000000"/>
                <w:sz w:val="18"/>
                <w:szCs w:val="18"/>
                <w:lang w:eastAsia="de-DE"/>
              </w:rPr>
            </w:pPr>
            <w:r w:rsidRPr="00E3281F">
              <w:rPr>
                <w:rFonts w:ascii="Times New Roman" w:hAnsi="Times New Roman"/>
                <w:color w:val="000000"/>
                <w:sz w:val="18"/>
                <w:szCs w:val="18"/>
                <w:lang w:eastAsia="de-DE"/>
              </w:rPr>
              <w:t>Social Decision-Making</w:t>
            </w:r>
          </w:p>
        </w:tc>
      </w:tr>
      <w:tr w:rsidR="00CC2434" w:rsidRPr="00E3281F" w:rsidTr="000F1B66">
        <w:trPr>
          <w:trHeight w:val="255"/>
        </w:trPr>
        <w:tc>
          <w:tcPr>
            <w:tcW w:w="2520" w:type="dxa"/>
            <w:vMerge w:val="restart"/>
            <w:tcBorders>
              <w:top w:val="nil"/>
              <w:left w:val="nil"/>
              <w:bottom w:val="single" w:sz="4" w:space="0" w:color="000000"/>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40" w:type="dxa"/>
            <w:gridSpan w:val="3"/>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jc w:val="center"/>
              <w:rPr>
                <w:rFonts w:ascii="Times New Roman" w:hAnsi="Times New Roman"/>
                <w:color w:val="000000"/>
                <w:sz w:val="18"/>
                <w:szCs w:val="18"/>
                <w:lang w:eastAsia="de-DE"/>
              </w:rPr>
            </w:pPr>
            <w:r w:rsidRPr="00E3281F">
              <w:rPr>
                <w:rFonts w:ascii="Times New Roman" w:hAnsi="Times New Roman"/>
                <w:color w:val="000000"/>
                <w:sz w:val="18"/>
                <w:szCs w:val="18"/>
                <w:lang w:eastAsia="de-DE"/>
              </w:rPr>
              <w:t>Model 1:</w:t>
            </w:r>
          </w:p>
        </w:tc>
        <w:tc>
          <w:tcPr>
            <w:tcW w:w="200" w:type="dxa"/>
            <w:vMerge w:val="restart"/>
            <w:tcBorders>
              <w:top w:val="nil"/>
              <w:left w:val="nil"/>
              <w:bottom w:val="single" w:sz="4" w:space="0" w:color="000000"/>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40" w:type="dxa"/>
            <w:gridSpan w:val="3"/>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jc w:val="center"/>
              <w:rPr>
                <w:rFonts w:ascii="Times New Roman" w:hAnsi="Times New Roman"/>
                <w:color w:val="000000"/>
                <w:sz w:val="18"/>
                <w:szCs w:val="18"/>
                <w:lang w:eastAsia="de-DE"/>
              </w:rPr>
            </w:pPr>
            <w:r w:rsidRPr="00E3281F">
              <w:rPr>
                <w:rFonts w:ascii="Times New Roman" w:hAnsi="Times New Roman"/>
                <w:color w:val="000000"/>
                <w:sz w:val="18"/>
                <w:szCs w:val="18"/>
                <w:lang w:eastAsia="de-DE"/>
              </w:rPr>
              <w:t>Model 2:</w:t>
            </w:r>
          </w:p>
        </w:tc>
        <w:tc>
          <w:tcPr>
            <w:tcW w:w="200" w:type="dxa"/>
            <w:vMerge w:val="restart"/>
            <w:tcBorders>
              <w:top w:val="nil"/>
              <w:left w:val="nil"/>
              <w:bottom w:val="single" w:sz="4" w:space="0" w:color="000000"/>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40" w:type="dxa"/>
            <w:gridSpan w:val="3"/>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jc w:val="center"/>
              <w:rPr>
                <w:rFonts w:ascii="Times New Roman" w:hAnsi="Times New Roman"/>
                <w:color w:val="000000"/>
                <w:sz w:val="18"/>
                <w:szCs w:val="18"/>
                <w:lang w:eastAsia="de-DE"/>
              </w:rPr>
            </w:pPr>
            <w:r w:rsidRPr="00E3281F">
              <w:rPr>
                <w:rFonts w:ascii="Times New Roman" w:hAnsi="Times New Roman"/>
                <w:color w:val="000000"/>
                <w:sz w:val="18"/>
                <w:szCs w:val="18"/>
                <w:lang w:eastAsia="de-DE"/>
              </w:rPr>
              <w:t>Model 3:</w:t>
            </w:r>
          </w:p>
        </w:tc>
      </w:tr>
      <w:tr w:rsidR="00CC2434" w:rsidRPr="00E3281F" w:rsidTr="000F1B66">
        <w:trPr>
          <w:trHeight w:val="255"/>
        </w:trPr>
        <w:tc>
          <w:tcPr>
            <w:tcW w:w="2520" w:type="dxa"/>
            <w:vMerge/>
            <w:tcBorders>
              <w:top w:val="nil"/>
              <w:left w:val="nil"/>
              <w:bottom w:val="single" w:sz="4" w:space="0" w:color="000000"/>
              <w:right w:val="nil"/>
            </w:tcBorders>
            <w:vAlign w:val="center"/>
          </w:tcPr>
          <w:p w:rsidR="00CC2434" w:rsidRPr="00E3281F" w:rsidRDefault="00CC2434" w:rsidP="000F1B66">
            <w:pPr>
              <w:spacing w:after="0" w:line="240" w:lineRule="auto"/>
              <w:rPr>
                <w:rFonts w:ascii="Times New Roman" w:hAnsi="Times New Roman"/>
                <w:color w:val="000000"/>
                <w:sz w:val="18"/>
                <w:szCs w:val="18"/>
                <w:lang w:eastAsia="de-DE"/>
              </w:rPr>
            </w:pPr>
          </w:p>
        </w:tc>
        <w:tc>
          <w:tcPr>
            <w:tcW w:w="2040" w:type="dxa"/>
            <w:gridSpan w:val="3"/>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jc w:val="center"/>
              <w:rPr>
                <w:rFonts w:ascii="Times New Roman" w:hAnsi="Times New Roman"/>
                <w:color w:val="000000"/>
                <w:sz w:val="18"/>
                <w:szCs w:val="18"/>
                <w:lang w:eastAsia="de-DE"/>
              </w:rPr>
            </w:pPr>
            <w:r w:rsidRPr="00E3281F">
              <w:rPr>
                <w:rFonts w:ascii="Times New Roman" w:hAnsi="Times New Roman"/>
                <w:color w:val="000000"/>
                <w:sz w:val="18"/>
                <w:szCs w:val="18"/>
                <w:lang w:eastAsia="de-DE"/>
              </w:rPr>
              <w:t>Cumulative dose</w:t>
            </w:r>
          </w:p>
        </w:tc>
        <w:tc>
          <w:tcPr>
            <w:tcW w:w="200" w:type="dxa"/>
            <w:vMerge/>
            <w:tcBorders>
              <w:top w:val="nil"/>
              <w:left w:val="nil"/>
              <w:bottom w:val="single" w:sz="4" w:space="0" w:color="000000"/>
              <w:right w:val="nil"/>
            </w:tcBorders>
            <w:vAlign w:val="center"/>
          </w:tcPr>
          <w:p w:rsidR="00CC2434" w:rsidRPr="00E3281F" w:rsidRDefault="00CC2434" w:rsidP="000F1B66">
            <w:pPr>
              <w:spacing w:after="0" w:line="240" w:lineRule="auto"/>
              <w:rPr>
                <w:rFonts w:ascii="Times New Roman" w:hAnsi="Times New Roman"/>
                <w:color w:val="000000"/>
                <w:sz w:val="18"/>
                <w:szCs w:val="18"/>
                <w:lang w:eastAsia="de-DE"/>
              </w:rPr>
            </w:pPr>
          </w:p>
        </w:tc>
        <w:tc>
          <w:tcPr>
            <w:tcW w:w="2040" w:type="dxa"/>
            <w:gridSpan w:val="3"/>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jc w:val="center"/>
              <w:rPr>
                <w:rFonts w:ascii="Times New Roman" w:hAnsi="Times New Roman"/>
                <w:color w:val="000000"/>
                <w:sz w:val="18"/>
                <w:szCs w:val="18"/>
                <w:lang w:eastAsia="de-DE"/>
              </w:rPr>
            </w:pPr>
            <w:r w:rsidRPr="00E3281F">
              <w:rPr>
                <w:rFonts w:ascii="Times New Roman" w:hAnsi="Times New Roman"/>
                <w:color w:val="000000"/>
                <w:sz w:val="18"/>
                <w:szCs w:val="18"/>
                <w:lang w:eastAsia="de-DE"/>
              </w:rPr>
              <w:t>Weekly consumption</w:t>
            </w:r>
          </w:p>
        </w:tc>
        <w:tc>
          <w:tcPr>
            <w:tcW w:w="200" w:type="dxa"/>
            <w:vMerge/>
            <w:tcBorders>
              <w:top w:val="nil"/>
              <w:left w:val="nil"/>
              <w:bottom w:val="single" w:sz="4" w:space="0" w:color="000000"/>
              <w:right w:val="nil"/>
            </w:tcBorders>
            <w:vAlign w:val="center"/>
          </w:tcPr>
          <w:p w:rsidR="00CC2434" w:rsidRPr="00E3281F" w:rsidRDefault="00CC2434" w:rsidP="000F1B66">
            <w:pPr>
              <w:spacing w:after="0" w:line="240" w:lineRule="auto"/>
              <w:rPr>
                <w:rFonts w:ascii="Times New Roman" w:hAnsi="Times New Roman"/>
                <w:color w:val="000000"/>
                <w:sz w:val="18"/>
                <w:szCs w:val="18"/>
                <w:lang w:eastAsia="de-DE"/>
              </w:rPr>
            </w:pPr>
          </w:p>
        </w:tc>
        <w:tc>
          <w:tcPr>
            <w:tcW w:w="2040" w:type="dxa"/>
            <w:gridSpan w:val="3"/>
            <w:tcBorders>
              <w:top w:val="single" w:sz="4" w:space="0" w:color="auto"/>
              <w:left w:val="nil"/>
              <w:bottom w:val="single" w:sz="4" w:space="0" w:color="auto"/>
              <w:right w:val="nil"/>
            </w:tcBorders>
            <w:shd w:val="clear" w:color="000000" w:fill="FFFFFF"/>
            <w:vAlign w:val="center"/>
          </w:tcPr>
          <w:p w:rsidR="00CC2434" w:rsidRPr="00E3281F" w:rsidRDefault="00CC2434" w:rsidP="000F1B66">
            <w:pPr>
              <w:spacing w:after="0" w:line="240" w:lineRule="auto"/>
              <w:jc w:val="center"/>
              <w:rPr>
                <w:rFonts w:ascii="Times New Roman" w:hAnsi="Times New Roman"/>
                <w:color w:val="000000"/>
                <w:sz w:val="18"/>
                <w:szCs w:val="18"/>
                <w:lang w:eastAsia="de-DE"/>
              </w:rPr>
            </w:pPr>
            <w:r w:rsidRPr="00E3281F">
              <w:rPr>
                <w:rFonts w:ascii="Times New Roman" w:hAnsi="Times New Roman"/>
                <w:color w:val="000000"/>
                <w:sz w:val="18"/>
                <w:szCs w:val="18"/>
                <w:lang w:eastAsia="de-DE"/>
              </w:rPr>
              <w:t>Years of use</w:t>
            </w:r>
          </w:p>
        </w:tc>
      </w:tr>
      <w:tr w:rsidR="00CC2434" w:rsidRPr="00E3281F" w:rsidTr="000F1B66">
        <w:trPr>
          <w:trHeight w:val="255"/>
        </w:trPr>
        <w:tc>
          <w:tcPr>
            <w:tcW w:w="2520" w:type="dxa"/>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B</w:t>
            </w:r>
          </w:p>
        </w:tc>
        <w:tc>
          <w:tcPr>
            <w:tcW w:w="680" w:type="dxa"/>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SE</w:t>
            </w:r>
          </w:p>
        </w:tc>
        <w:tc>
          <w:tcPr>
            <w:tcW w:w="680" w:type="dxa"/>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β</w:t>
            </w:r>
          </w:p>
        </w:tc>
        <w:tc>
          <w:tcPr>
            <w:tcW w:w="200" w:type="dxa"/>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 </w:t>
            </w:r>
          </w:p>
        </w:tc>
        <w:tc>
          <w:tcPr>
            <w:tcW w:w="680" w:type="dxa"/>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B</w:t>
            </w:r>
          </w:p>
        </w:tc>
        <w:tc>
          <w:tcPr>
            <w:tcW w:w="680" w:type="dxa"/>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SE</w:t>
            </w:r>
          </w:p>
        </w:tc>
        <w:tc>
          <w:tcPr>
            <w:tcW w:w="680" w:type="dxa"/>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β</w:t>
            </w:r>
          </w:p>
        </w:tc>
        <w:tc>
          <w:tcPr>
            <w:tcW w:w="200" w:type="dxa"/>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 </w:t>
            </w:r>
          </w:p>
        </w:tc>
        <w:tc>
          <w:tcPr>
            <w:tcW w:w="680" w:type="dxa"/>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B</w:t>
            </w:r>
          </w:p>
        </w:tc>
        <w:tc>
          <w:tcPr>
            <w:tcW w:w="680" w:type="dxa"/>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SE</w:t>
            </w:r>
          </w:p>
        </w:tc>
        <w:tc>
          <w:tcPr>
            <w:tcW w:w="680" w:type="dxa"/>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β</w:t>
            </w:r>
          </w:p>
        </w:tc>
      </w:tr>
      <w:tr w:rsidR="00CC2434" w:rsidRPr="00E3281F" w:rsidTr="000F1B66">
        <w:trPr>
          <w:trHeight w:val="255"/>
        </w:trPr>
        <w:tc>
          <w:tcPr>
            <w:tcW w:w="252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Constant</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-0.43</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0.77</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-0.74</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0.74</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-0.57</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0.57</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r>
      <w:tr w:rsidR="00CC2434" w:rsidRPr="00E3281F" w:rsidTr="000F1B66">
        <w:trPr>
          <w:trHeight w:val="255"/>
        </w:trPr>
        <w:tc>
          <w:tcPr>
            <w:tcW w:w="252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val="en-US" w:eastAsia="de-DE"/>
              </w:rPr>
            </w:pPr>
            <w:r w:rsidRPr="00E3281F">
              <w:rPr>
                <w:rFonts w:ascii="Times New Roman" w:hAnsi="Times New Roman"/>
                <w:color w:val="000000"/>
                <w:sz w:val="18"/>
                <w:szCs w:val="18"/>
                <w:lang w:val="en-US" w:eastAsia="de-DE"/>
              </w:rPr>
              <w:t>Age at cocaine use onset (years)</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0.02</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0.055</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0.02</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0.02</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0.11</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0.02</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0.07</w:t>
            </w:r>
          </w:p>
        </w:tc>
      </w:tr>
      <w:tr w:rsidR="00CC2434" w:rsidRPr="00E3281F" w:rsidTr="000F1B66">
        <w:trPr>
          <w:trHeight w:val="255"/>
        </w:trPr>
        <w:tc>
          <w:tcPr>
            <w:tcW w:w="252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Cocaine craving (CCQ)</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-0.02</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-0.21*</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-0.02</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-0.20</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-0.02</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-0.17</w:t>
            </w:r>
          </w:p>
        </w:tc>
      </w:tr>
      <w:tr w:rsidR="00CC2434" w:rsidRPr="00E3281F" w:rsidTr="000F1B66">
        <w:trPr>
          <w:trHeight w:val="255"/>
        </w:trPr>
        <w:tc>
          <w:tcPr>
            <w:tcW w:w="252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Urine toxicology (pos./neg.)</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-0.11</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0.25</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-0.04</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-0.20</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0.29</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-0.08</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-0.10</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0.26</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-0.04</w:t>
            </w:r>
          </w:p>
        </w:tc>
      </w:tr>
      <w:tr w:rsidR="00CC2434" w:rsidRPr="00E3281F" w:rsidTr="000F1B66">
        <w:trPr>
          <w:trHeight w:val="255"/>
        </w:trPr>
        <w:tc>
          <w:tcPr>
            <w:tcW w:w="252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Cocaine cum. dose (g)</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0.21</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0.16</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0.14</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r>
      <w:tr w:rsidR="00CC2434" w:rsidRPr="00E3281F" w:rsidTr="000F1B66">
        <w:trPr>
          <w:trHeight w:val="255"/>
        </w:trPr>
        <w:tc>
          <w:tcPr>
            <w:tcW w:w="252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Amphetamine cum. dose (g)</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0.04</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0.16</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0.02</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r>
      <w:tr w:rsidR="00CC2434" w:rsidRPr="00E3281F" w:rsidTr="000F1B66">
        <w:trPr>
          <w:trHeight w:val="255"/>
        </w:trPr>
        <w:tc>
          <w:tcPr>
            <w:tcW w:w="252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MDMA cum. dose (pills)</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-0.16</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0.14</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-0.13</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r>
      <w:tr w:rsidR="00CC2434" w:rsidRPr="00E3281F" w:rsidTr="000F1B66">
        <w:trPr>
          <w:trHeight w:val="255"/>
        </w:trPr>
        <w:tc>
          <w:tcPr>
            <w:tcW w:w="252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Cannabis cum. dose (g)</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-0.07</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0.09</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-0.09</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r>
      <w:tr w:rsidR="00CC2434" w:rsidRPr="00E3281F" w:rsidTr="000F1B66">
        <w:trPr>
          <w:trHeight w:val="255"/>
        </w:trPr>
        <w:tc>
          <w:tcPr>
            <w:tcW w:w="252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Cocaine (g/week)</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0.26</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0.39</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0.08</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r>
      <w:tr w:rsidR="00CC2434" w:rsidRPr="00E3281F" w:rsidTr="000F1B66">
        <w:trPr>
          <w:trHeight w:val="255"/>
        </w:trPr>
        <w:tc>
          <w:tcPr>
            <w:tcW w:w="252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Amphetamine (g/week)</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0.39</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1.91</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0.02</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r>
      <w:tr w:rsidR="00CC2434" w:rsidRPr="00E3281F" w:rsidTr="000F1B66">
        <w:trPr>
          <w:trHeight w:val="255"/>
        </w:trPr>
        <w:tc>
          <w:tcPr>
            <w:tcW w:w="252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MDMA (pills/week)</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0.15</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0.97</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0.02</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r>
      <w:tr w:rsidR="00CC2434" w:rsidRPr="00E3281F" w:rsidTr="000F1B66">
        <w:trPr>
          <w:trHeight w:val="255"/>
        </w:trPr>
        <w:tc>
          <w:tcPr>
            <w:tcW w:w="252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Cannabis (g/week)</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-0.07</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0.40</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-0.02</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r>
      <w:tr w:rsidR="00CC2434" w:rsidRPr="00E3281F" w:rsidTr="000F1B66">
        <w:trPr>
          <w:trHeight w:val="255"/>
        </w:trPr>
        <w:tc>
          <w:tcPr>
            <w:tcW w:w="252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Alcohol (g/week)</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0.21</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r>
      <w:tr w:rsidR="00CC2434" w:rsidRPr="00E3281F" w:rsidTr="000F1B66">
        <w:trPr>
          <w:trHeight w:val="255"/>
        </w:trPr>
        <w:tc>
          <w:tcPr>
            <w:tcW w:w="252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Nicotine (cigarettes/week)</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0.16</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0.15</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0.12</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r>
      <w:tr w:rsidR="00CC2434" w:rsidRPr="00E3281F" w:rsidTr="000F1B66">
        <w:trPr>
          <w:trHeight w:val="255"/>
        </w:trPr>
        <w:tc>
          <w:tcPr>
            <w:tcW w:w="252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Cocaine (years of use)</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0.04</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0.03</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0.19</w:t>
            </w:r>
          </w:p>
        </w:tc>
      </w:tr>
      <w:tr w:rsidR="00CC2434" w:rsidRPr="00E3281F" w:rsidTr="000F1B66">
        <w:trPr>
          <w:trHeight w:val="255"/>
        </w:trPr>
        <w:tc>
          <w:tcPr>
            <w:tcW w:w="252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Amphetamine (years of use)</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0.04</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0.03</w:t>
            </w:r>
          </w:p>
        </w:tc>
      </w:tr>
      <w:tr w:rsidR="00CC2434" w:rsidRPr="00E3281F" w:rsidTr="000F1B66">
        <w:trPr>
          <w:trHeight w:val="255"/>
        </w:trPr>
        <w:tc>
          <w:tcPr>
            <w:tcW w:w="252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MDMA (years of use)</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-0.03</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0.03</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-0.10</w:t>
            </w:r>
          </w:p>
        </w:tc>
      </w:tr>
      <w:tr w:rsidR="00CC2434" w:rsidRPr="00E3281F" w:rsidTr="000F1B66">
        <w:trPr>
          <w:trHeight w:val="255"/>
        </w:trPr>
        <w:tc>
          <w:tcPr>
            <w:tcW w:w="252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Cannabis (years of use)</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0.02</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-0.05</w:t>
            </w:r>
          </w:p>
        </w:tc>
      </w:tr>
      <w:tr w:rsidR="00CC2434" w:rsidRPr="00E3281F" w:rsidTr="000F1B66">
        <w:trPr>
          <w:trHeight w:val="255"/>
        </w:trPr>
        <w:tc>
          <w:tcPr>
            <w:tcW w:w="252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Alcohol (years of use)</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0.03</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0.06</w:t>
            </w:r>
          </w:p>
        </w:tc>
      </w:tr>
      <w:tr w:rsidR="00CC2434" w:rsidRPr="00E3281F" w:rsidTr="000F1B66">
        <w:trPr>
          <w:trHeight w:val="255"/>
        </w:trPr>
        <w:tc>
          <w:tcPr>
            <w:tcW w:w="252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Nicotine (years of use)</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0.02</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r>
      <w:tr w:rsidR="00CC2434" w:rsidRPr="00E3281F" w:rsidTr="000F1B66">
        <w:trPr>
          <w:trHeight w:val="270"/>
        </w:trPr>
        <w:tc>
          <w:tcPr>
            <w:tcW w:w="2520" w:type="dxa"/>
            <w:tcBorders>
              <w:top w:val="nil"/>
              <w:left w:val="nil"/>
              <w:right w:val="nil"/>
            </w:tcBorders>
            <w:shd w:val="clear" w:color="000000" w:fill="FFFFFF"/>
            <w:vAlign w:val="center"/>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R</w:t>
            </w:r>
            <w:r w:rsidRPr="00E3281F">
              <w:rPr>
                <w:rFonts w:ascii="Times New Roman" w:hAnsi="Times New Roman"/>
                <w:color w:val="000000"/>
                <w:sz w:val="18"/>
                <w:szCs w:val="18"/>
                <w:vertAlign w:val="superscript"/>
                <w:lang w:eastAsia="de-DE"/>
              </w:rPr>
              <w:t>2</w:t>
            </w:r>
          </w:p>
        </w:tc>
        <w:tc>
          <w:tcPr>
            <w:tcW w:w="680" w:type="dxa"/>
            <w:tcBorders>
              <w:top w:val="nil"/>
              <w:left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0.09</w:t>
            </w:r>
          </w:p>
        </w:tc>
        <w:tc>
          <w:tcPr>
            <w:tcW w:w="680" w:type="dxa"/>
            <w:tcBorders>
              <w:top w:val="nil"/>
              <w:left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0.07</w:t>
            </w:r>
          </w:p>
        </w:tc>
        <w:tc>
          <w:tcPr>
            <w:tcW w:w="680" w:type="dxa"/>
            <w:tcBorders>
              <w:top w:val="nil"/>
              <w:left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0.10</w:t>
            </w:r>
          </w:p>
        </w:tc>
        <w:tc>
          <w:tcPr>
            <w:tcW w:w="680" w:type="dxa"/>
            <w:tcBorders>
              <w:top w:val="nil"/>
              <w:left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r>
      <w:tr w:rsidR="00CC2434" w:rsidRPr="00E3281F" w:rsidTr="000F1B66">
        <w:trPr>
          <w:trHeight w:val="255"/>
        </w:trPr>
        <w:tc>
          <w:tcPr>
            <w:tcW w:w="2520" w:type="dxa"/>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F</w:t>
            </w:r>
          </w:p>
        </w:tc>
        <w:tc>
          <w:tcPr>
            <w:tcW w:w="680" w:type="dxa"/>
            <w:tcBorders>
              <w:top w:val="nil"/>
              <w:left w:val="nil"/>
              <w:bottom w:val="single" w:sz="4" w:space="0" w:color="auto"/>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single" w:sz="4" w:space="0" w:color="auto"/>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1.31</w:t>
            </w:r>
          </w:p>
        </w:tc>
        <w:tc>
          <w:tcPr>
            <w:tcW w:w="680" w:type="dxa"/>
            <w:tcBorders>
              <w:top w:val="nil"/>
              <w:left w:val="nil"/>
              <w:bottom w:val="single" w:sz="4" w:space="0" w:color="auto"/>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0.78</w:t>
            </w:r>
          </w:p>
        </w:tc>
        <w:tc>
          <w:tcPr>
            <w:tcW w:w="680" w:type="dxa"/>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1.10</w:t>
            </w:r>
          </w:p>
        </w:tc>
        <w:tc>
          <w:tcPr>
            <w:tcW w:w="680" w:type="dxa"/>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r>
    </w:tbl>
    <w:p w:rsidR="00CC2434" w:rsidRPr="00E3281F" w:rsidRDefault="00CC2434" w:rsidP="00FD0F77">
      <w:pPr>
        <w:spacing w:after="0"/>
        <w:rPr>
          <w:rFonts w:ascii="Times New Roman" w:hAnsi="Times New Roman"/>
          <w:color w:val="000000"/>
          <w:sz w:val="18"/>
          <w:szCs w:val="18"/>
          <w:lang w:val="en-US"/>
        </w:rPr>
      </w:pPr>
      <w:r w:rsidRPr="00E3281F">
        <w:rPr>
          <w:rFonts w:ascii="Times New Roman" w:hAnsi="Times New Roman"/>
          <w:color w:val="000000"/>
          <w:sz w:val="18"/>
          <w:szCs w:val="18"/>
          <w:lang w:val="en-US"/>
        </w:rPr>
        <w:t xml:space="preserve">N = 98 (only cocaine users are included). </w:t>
      </w:r>
      <w:r w:rsidRPr="00E3281F">
        <w:rPr>
          <w:rFonts w:ascii="Times New Roman" w:hAnsi="Times New Roman"/>
          <w:i/>
          <w:color w:val="000000"/>
          <w:sz w:val="18"/>
          <w:szCs w:val="18"/>
          <w:lang w:val="en-US"/>
        </w:rPr>
        <w:t>B</w:t>
      </w:r>
      <w:r w:rsidRPr="00E3281F">
        <w:rPr>
          <w:rFonts w:ascii="Times New Roman" w:hAnsi="Times New Roman"/>
          <w:color w:val="000000"/>
          <w:sz w:val="18"/>
          <w:szCs w:val="18"/>
          <w:lang w:val="en-US"/>
        </w:rPr>
        <w:t xml:space="preserve"> = </w:t>
      </w:r>
      <w:proofErr w:type="spellStart"/>
      <w:r w:rsidRPr="00E3281F">
        <w:rPr>
          <w:rFonts w:ascii="Times New Roman" w:hAnsi="Times New Roman"/>
          <w:color w:val="000000"/>
          <w:sz w:val="18"/>
          <w:szCs w:val="18"/>
          <w:lang w:val="en-US"/>
        </w:rPr>
        <w:t>unstandardized</w:t>
      </w:r>
      <w:proofErr w:type="spellEnd"/>
      <w:r w:rsidRPr="00E3281F">
        <w:rPr>
          <w:rFonts w:ascii="Times New Roman" w:hAnsi="Times New Roman"/>
          <w:color w:val="000000"/>
          <w:sz w:val="18"/>
          <w:szCs w:val="18"/>
          <w:lang w:val="en-US"/>
        </w:rPr>
        <w:t xml:space="preserve"> regression coefficient </w:t>
      </w:r>
      <w:r w:rsidRPr="00E3281F">
        <w:rPr>
          <w:rFonts w:ascii="Times New Roman" w:hAnsi="Times New Roman"/>
          <w:i/>
          <w:color w:val="000000"/>
          <w:sz w:val="18"/>
          <w:szCs w:val="18"/>
          <w:lang w:val="en-US"/>
        </w:rPr>
        <w:t>B</w:t>
      </w:r>
      <w:r w:rsidRPr="00E3281F">
        <w:rPr>
          <w:rFonts w:ascii="Times New Roman" w:hAnsi="Times New Roman"/>
          <w:color w:val="000000"/>
          <w:sz w:val="18"/>
          <w:szCs w:val="18"/>
          <w:lang w:val="en-US"/>
        </w:rPr>
        <w:t xml:space="preserve">, </w:t>
      </w:r>
      <w:r w:rsidRPr="00E3281F">
        <w:rPr>
          <w:rFonts w:ascii="Times New Roman" w:hAnsi="Times New Roman"/>
          <w:i/>
          <w:color w:val="000000"/>
          <w:sz w:val="18"/>
          <w:szCs w:val="18"/>
          <w:lang w:val="en-US"/>
        </w:rPr>
        <w:t>SE</w:t>
      </w:r>
      <w:r w:rsidRPr="00E3281F">
        <w:rPr>
          <w:rFonts w:ascii="Times New Roman" w:hAnsi="Times New Roman"/>
          <w:color w:val="000000"/>
          <w:sz w:val="18"/>
          <w:szCs w:val="18"/>
          <w:lang w:val="en-US"/>
        </w:rPr>
        <w:t xml:space="preserve"> = </w:t>
      </w:r>
      <w:proofErr w:type="spellStart"/>
      <w:r w:rsidRPr="00E3281F">
        <w:rPr>
          <w:rFonts w:ascii="Times New Roman" w:hAnsi="Times New Roman"/>
          <w:color w:val="000000"/>
          <w:sz w:val="18"/>
          <w:szCs w:val="18"/>
          <w:lang w:val="en-US"/>
        </w:rPr>
        <w:t>unstandardized</w:t>
      </w:r>
      <w:proofErr w:type="spellEnd"/>
      <w:r w:rsidRPr="00E3281F">
        <w:rPr>
          <w:rFonts w:ascii="Times New Roman" w:hAnsi="Times New Roman"/>
          <w:color w:val="000000"/>
          <w:sz w:val="18"/>
          <w:szCs w:val="18"/>
          <w:lang w:val="en-US"/>
        </w:rPr>
        <w:t xml:space="preserve"> standard error, </w:t>
      </w:r>
      <w:r w:rsidRPr="00E3281F">
        <w:rPr>
          <w:rFonts w:ascii="Times New Roman" w:hAnsi="Times New Roman"/>
          <w:i/>
          <w:color w:val="000000"/>
          <w:sz w:val="18"/>
          <w:szCs w:val="18"/>
          <w:lang w:val="en-US"/>
        </w:rPr>
        <w:t>β</w:t>
      </w:r>
      <w:r w:rsidRPr="00E3281F">
        <w:rPr>
          <w:rFonts w:ascii="Times New Roman" w:hAnsi="Times New Roman"/>
          <w:color w:val="000000"/>
          <w:sz w:val="18"/>
          <w:szCs w:val="18"/>
          <w:lang w:val="en-US"/>
        </w:rPr>
        <w:t xml:space="preserve"> = </w:t>
      </w:r>
      <w:proofErr w:type="spellStart"/>
      <w:r w:rsidRPr="00E3281F">
        <w:rPr>
          <w:rFonts w:ascii="Times New Roman" w:hAnsi="Times New Roman"/>
          <w:color w:val="000000"/>
          <w:sz w:val="18"/>
          <w:szCs w:val="18"/>
          <w:lang w:val="en-US"/>
        </w:rPr>
        <w:t>standardised</w:t>
      </w:r>
      <w:proofErr w:type="spellEnd"/>
      <w:r w:rsidRPr="00E3281F">
        <w:rPr>
          <w:rFonts w:ascii="Times New Roman" w:hAnsi="Times New Roman"/>
          <w:color w:val="000000"/>
          <w:sz w:val="18"/>
          <w:szCs w:val="18"/>
          <w:lang w:val="en-US"/>
        </w:rPr>
        <w:t xml:space="preserve"> beta, CCQ = cocaine craving questionnaire, pos</w:t>
      </w:r>
      <w:proofErr w:type="gramStart"/>
      <w:r w:rsidRPr="00E3281F">
        <w:rPr>
          <w:rFonts w:ascii="Times New Roman" w:hAnsi="Times New Roman"/>
          <w:color w:val="000000"/>
          <w:sz w:val="18"/>
          <w:szCs w:val="18"/>
          <w:lang w:val="en-US"/>
        </w:rPr>
        <w:t>./</w:t>
      </w:r>
      <w:proofErr w:type="gramEnd"/>
      <w:r w:rsidRPr="00E3281F">
        <w:rPr>
          <w:rFonts w:ascii="Times New Roman" w:hAnsi="Times New Roman"/>
          <w:color w:val="000000"/>
          <w:sz w:val="18"/>
          <w:szCs w:val="18"/>
          <w:lang w:val="en-US"/>
        </w:rPr>
        <w:t xml:space="preserve">neg. = positive/negative, g = grams, cum. dose = cumulative dose. </w:t>
      </w:r>
      <w:proofErr w:type="gramStart"/>
      <w:r w:rsidRPr="00E3281F">
        <w:rPr>
          <w:rFonts w:ascii="Times New Roman" w:hAnsi="Times New Roman"/>
          <w:color w:val="000000"/>
          <w:sz w:val="18"/>
          <w:szCs w:val="18"/>
          <w:lang w:val="en-US"/>
        </w:rPr>
        <w:t>*</w:t>
      </w:r>
      <w:r w:rsidRPr="00E3281F">
        <w:rPr>
          <w:rFonts w:ascii="Times New Roman" w:hAnsi="Times New Roman"/>
          <w:i/>
          <w:color w:val="000000"/>
          <w:sz w:val="18"/>
          <w:szCs w:val="18"/>
          <w:lang w:val="en-US"/>
        </w:rPr>
        <w:t>p</w:t>
      </w:r>
      <w:r w:rsidRPr="00E3281F">
        <w:rPr>
          <w:rFonts w:ascii="Times New Roman" w:hAnsi="Times New Roman"/>
          <w:color w:val="000000"/>
          <w:sz w:val="18"/>
          <w:szCs w:val="18"/>
          <w:lang w:val="en-US"/>
        </w:rPr>
        <w:t>&lt;.05.</w:t>
      </w:r>
      <w:proofErr w:type="gramEnd"/>
    </w:p>
    <w:p w:rsidR="00CC2434" w:rsidRPr="00E3281F" w:rsidRDefault="00CC2434" w:rsidP="00FD0F77">
      <w:pPr>
        <w:spacing w:after="0"/>
        <w:rPr>
          <w:rFonts w:ascii="Times New Roman" w:hAnsi="Times New Roman"/>
          <w:color w:val="000000"/>
          <w:sz w:val="18"/>
          <w:szCs w:val="18"/>
          <w:lang w:val="en-US"/>
        </w:rPr>
      </w:pPr>
    </w:p>
    <w:p w:rsidR="00CC2434" w:rsidRPr="00E3281F" w:rsidRDefault="00CC2434" w:rsidP="00FD0F77">
      <w:pPr>
        <w:spacing w:after="0"/>
        <w:rPr>
          <w:rFonts w:ascii="Times New Roman" w:hAnsi="Times New Roman"/>
          <w:color w:val="000000"/>
          <w:sz w:val="18"/>
          <w:szCs w:val="18"/>
          <w:lang w:val="en-US"/>
        </w:rPr>
        <w:sectPr w:rsidR="00CC2434" w:rsidRPr="00E3281F" w:rsidSect="004D0ED3">
          <w:pgSz w:w="11906" w:h="16838"/>
          <w:pgMar w:top="1417" w:right="1417" w:bottom="1134" w:left="1417" w:header="708" w:footer="708" w:gutter="0"/>
          <w:cols w:space="708"/>
          <w:docGrid w:linePitch="360"/>
        </w:sectPr>
      </w:pPr>
    </w:p>
    <w:tbl>
      <w:tblPr>
        <w:tblW w:w="15864" w:type="dxa"/>
        <w:tblInd w:w="58" w:type="dxa"/>
        <w:tblLayout w:type="fixed"/>
        <w:tblCellMar>
          <w:left w:w="70" w:type="dxa"/>
          <w:right w:w="70" w:type="dxa"/>
        </w:tblCellMar>
        <w:tblLook w:val="00A0"/>
      </w:tblPr>
      <w:tblGrid>
        <w:gridCol w:w="2560"/>
        <w:gridCol w:w="680"/>
        <w:gridCol w:w="680"/>
        <w:gridCol w:w="680"/>
        <w:gridCol w:w="200"/>
        <w:gridCol w:w="680"/>
        <w:gridCol w:w="680"/>
        <w:gridCol w:w="680"/>
        <w:gridCol w:w="200"/>
        <w:gridCol w:w="680"/>
        <w:gridCol w:w="656"/>
        <w:gridCol w:w="680"/>
        <w:gridCol w:w="200"/>
        <w:gridCol w:w="680"/>
        <w:gridCol w:w="635"/>
        <w:gridCol w:w="880"/>
        <w:gridCol w:w="200"/>
        <w:gridCol w:w="680"/>
        <w:gridCol w:w="680"/>
        <w:gridCol w:w="585"/>
        <w:gridCol w:w="200"/>
        <w:gridCol w:w="651"/>
        <w:gridCol w:w="567"/>
        <w:gridCol w:w="850"/>
      </w:tblGrid>
      <w:tr w:rsidR="00CC2434" w:rsidRPr="00E3281F" w:rsidTr="000F1B66">
        <w:trPr>
          <w:trHeight w:val="255"/>
        </w:trPr>
        <w:tc>
          <w:tcPr>
            <w:tcW w:w="7720" w:type="dxa"/>
            <w:gridSpan w:val="10"/>
            <w:tcBorders>
              <w:top w:val="nil"/>
              <w:left w:val="nil"/>
              <w:bottom w:val="nil"/>
              <w:right w:val="nil"/>
            </w:tcBorders>
            <w:shd w:val="clear" w:color="000000" w:fill="FFFFFF"/>
            <w:noWrap/>
            <w:vAlign w:val="center"/>
          </w:tcPr>
          <w:p w:rsidR="00CC2434" w:rsidRPr="00E3281F" w:rsidRDefault="00CC2434" w:rsidP="004C70D7">
            <w:pPr>
              <w:spacing w:after="0" w:line="240" w:lineRule="auto"/>
              <w:rPr>
                <w:rFonts w:ascii="Times New Roman" w:hAnsi="Times New Roman"/>
                <w:b/>
                <w:bCs/>
                <w:color w:val="000000"/>
                <w:sz w:val="18"/>
                <w:szCs w:val="18"/>
                <w:lang w:val="en-US" w:eastAsia="de-DE"/>
              </w:rPr>
            </w:pPr>
            <w:r w:rsidRPr="00E3281F">
              <w:rPr>
                <w:rFonts w:ascii="Times New Roman" w:hAnsi="Times New Roman"/>
                <w:b/>
                <w:bCs/>
                <w:color w:val="000000"/>
                <w:sz w:val="18"/>
                <w:szCs w:val="18"/>
                <w:lang w:val="en-US" w:eastAsia="de-DE"/>
              </w:rPr>
              <w:lastRenderedPageBreak/>
              <w:t xml:space="preserve">Table S4. </w:t>
            </w:r>
            <w:r w:rsidRPr="00E3281F">
              <w:rPr>
                <w:rFonts w:ascii="Times New Roman" w:hAnsi="Times New Roman"/>
                <w:i/>
                <w:iCs/>
                <w:color w:val="000000"/>
                <w:sz w:val="18"/>
                <w:szCs w:val="18"/>
                <w:lang w:val="en-US" w:eastAsia="de-DE"/>
              </w:rPr>
              <w:t>Drug use patterns predicting performance in the Iowa Gambling and Delay Discounting Task</w:t>
            </w:r>
          </w:p>
        </w:tc>
        <w:tc>
          <w:tcPr>
            <w:tcW w:w="65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val="en-US" w:eastAsia="de-DE"/>
              </w:rPr>
            </w:pPr>
            <w:r w:rsidRPr="00E3281F">
              <w:rPr>
                <w:rFonts w:ascii="Times New Roman" w:hAnsi="Times New Roman"/>
                <w:color w:val="000000"/>
                <w:sz w:val="18"/>
                <w:szCs w:val="18"/>
                <w:lang w:val="en-US"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val="en-US" w:eastAsia="de-DE"/>
              </w:rPr>
            </w:pPr>
            <w:r w:rsidRPr="00E3281F">
              <w:rPr>
                <w:rFonts w:ascii="Times New Roman" w:hAnsi="Times New Roman"/>
                <w:color w:val="000000"/>
                <w:sz w:val="18"/>
                <w:szCs w:val="18"/>
                <w:lang w:val="en-US" w:eastAsia="de-DE"/>
              </w:rPr>
              <w:t> </w:t>
            </w:r>
          </w:p>
        </w:tc>
        <w:tc>
          <w:tcPr>
            <w:tcW w:w="20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val="en-US" w:eastAsia="de-DE"/>
              </w:rPr>
            </w:pPr>
            <w:r w:rsidRPr="00E3281F">
              <w:rPr>
                <w:rFonts w:ascii="Times New Roman" w:hAnsi="Times New Roman"/>
                <w:color w:val="000000"/>
                <w:sz w:val="18"/>
                <w:szCs w:val="18"/>
                <w:lang w:val="en-US"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val="en-US" w:eastAsia="de-DE"/>
              </w:rPr>
            </w:pPr>
            <w:r w:rsidRPr="00E3281F">
              <w:rPr>
                <w:rFonts w:ascii="Times New Roman" w:hAnsi="Times New Roman"/>
                <w:color w:val="000000"/>
                <w:sz w:val="18"/>
                <w:szCs w:val="18"/>
                <w:lang w:val="en-US" w:eastAsia="de-DE"/>
              </w:rPr>
              <w:t> </w:t>
            </w:r>
          </w:p>
        </w:tc>
        <w:tc>
          <w:tcPr>
            <w:tcW w:w="63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val="en-US" w:eastAsia="de-DE"/>
              </w:rPr>
            </w:pPr>
            <w:r w:rsidRPr="00E3281F">
              <w:rPr>
                <w:rFonts w:ascii="Times New Roman" w:hAnsi="Times New Roman"/>
                <w:color w:val="000000"/>
                <w:sz w:val="18"/>
                <w:szCs w:val="18"/>
                <w:lang w:val="en-US" w:eastAsia="de-DE"/>
              </w:rPr>
              <w:t> </w:t>
            </w:r>
          </w:p>
        </w:tc>
        <w:tc>
          <w:tcPr>
            <w:tcW w:w="8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val="en-US" w:eastAsia="de-DE"/>
              </w:rPr>
            </w:pPr>
            <w:r w:rsidRPr="00E3281F">
              <w:rPr>
                <w:rFonts w:ascii="Times New Roman" w:hAnsi="Times New Roman"/>
                <w:color w:val="000000"/>
                <w:sz w:val="18"/>
                <w:szCs w:val="18"/>
                <w:lang w:val="en-US" w:eastAsia="de-DE"/>
              </w:rPr>
              <w:t> </w:t>
            </w:r>
          </w:p>
        </w:tc>
        <w:tc>
          <w:tcPr>
            <w:tcW w:w="20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val="en-US" w:eastAsia="de-DE"/>
              </w:rPr>
            </w:pPr>
            <w:r w:rsidRPr="00E3281F">
              <w:rPr>
                <w:rFonts w:ascii="Times New Roman" w:hAnsi="Times New Roman"/>
                <w:color w:val="000000"/>
                <w:sz w:val="18"/>
                <w:szCs w:val="18"/>
                <w:lang w:val="en-US"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val="en-US" w:eastAsia="de-DE"/>
              </w:rPr>
            </w:pPr>
            <w:r w:rsidRPr="00E3281F">
              <w:rPr>
                <w:rFonts w:ascii="Times New Roman" w:hAnsi="Times New Roman"/>
                <w:color w:val="000000"/>
                <w:sz w:val="18"/>
                <w:szCs w:val="18"/>
                <w:lang w:val="en-US"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val="en-US" w:eastAsia="de-DE"/>
              </w:rPr>
            </w:pPr>
            <w:r w:rsidRPr="00E3281F">
              <w:rPr>
                <w:rFonts w:ascii="Times New Roman" w:hAnsi="Times New Roman"/>
                <w:color w:val="000000"/>
                <w:sz w:val="18"/>
                <w:szCs w:val="18"/>
                <w:lang w:val="en-US" w:eastAsia="de-DE"/>
              </w:rPr>
              <w:t> </w:t>
            </w:r>
          </w:p>
        </w:tc>
        <w:tc>
          <w:tcPr>
            <w:tcW w:w="58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val="en-US" w:eastAsia="de-DE"/>
              </w:rPr>
            </w:pPr>
            <w:r w:rsidRPr="00E3281F">
              <w:rPr>
                <w:rFonts w:ascii="Times New Roman" w:hAnsi="Times New Roman"/>
                <w:color w:val="000000"/>
                <w:sz w:val="18"/>
                <w:szCs w:val="18"/>
                <w:lang w:val="en-US" w:eastAsia="de-DE"/>
              </w:rPr>
              <w:t> </w:t>
            </w:r>
          </w:p>
        </w:tc>
        <w:tc>
          <w:tcPr>
            <w:tcW w:w="20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val="en-US" w:eastAsia="de-DE"/>
              </w:rPr>
            </w:pPr>
            <w:r w:rsidRPr="00E3281F">
              <w:rPr>
                <w:rFonts w:ascii="Times New Roman" w:hAnsi="Times New Roman"/>
                <w:color w:val="000000"/>
                <w:sz w:val="18"/>
                <w:szCs w:val="18"/>
                <w:lang w:val="en-US"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val="en-US" w:eastAsia="de-DE"/>
              </w:rPr>
            </w:pPr>
            <w:r w:rsidRPr="00E3281F">
              <w:rPr>
                <w:rFonts w:ascii="Times New Roman" w:hAnsi="Times New Roman"/>
                <w:color w:val="000000"/>
                <w:sz w:val="18"/>
                <w:szCs w:val="18"/>
                <w:lang w:val="en-US" w:eastAsia="de-DE"/>
              </w:rPr>
              <w:t> </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val="en-US" w:eastAsia="de-DE"/>
              </w:rPr>
            </w:pPr>
            <w:r w:rsidRPr="00E3281F">
              <w:rPr>
                <w:rFonts w:ascii="Times New Roman" w:hAnsi="Times New Roman"/>
                <w:color w:val="000000"/>
                <w:sz w:val="18"/>
                <w:szCs w:val="18"/>
                <w:lang w:val="en-US" w:eastAsia="de-DE"/>
              </w:rPr>
              <w:t> </w:t>
            </w:r>
          </w:p>
        </w:tc>
        <w:tc>
          <w:tcPr>
            <w:tcW w:w="85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ind w:left="-183"/>
              <w:rPr>
                <w:rFonts w:ascii="Times New Roman" w:hAnsi="Times New Roman"/>
                <w:color w:val="000000"/>
                <w:sz w:val="18"/>
                <w:szCs w:val="18"/>
                <w:lang w:val="en-US" w:eastAsia="de-DE"/>
              </w:rPr>
            </w:pPr>
            <w:r w:rsidRPr="00E3281F">
              <w:rPr>
                <w:rFonts w:ascii="Times New Roman" w:hAnsi="Times New Roman"/>
                <w:color w:val="000000"/>
                <w:sz w:val="18"/>
                <w:szCs w:val="18"/>
                <w:lang w:val="en-US" w:eastAsia="de-DE"/>
              </w:rPr>
              <w:t> </w:t>
            </w:r>
          </w:p>
        </w:tc>
      </w:tr>
      <w:tr w:rsidR="00CC2434" w:rsidRPr="00E3281F" w:rsidTr="000F1B66">
        <w:trPr>
          <w:trHeight w:val="255"/>
        </w:trPr>
        <w:tc>
          <w:tcPr>
            <w:tcW w:w="2560" w:type="dxa"/>
            <w:tcBorders>
              <w:top w:val="single" w:sz="4" w:space="0" w:color="auto"/>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val="en-US" w:eastAsia="de-DE"/>
              </w:rPr>
            </w:pPr>
            <w:r w:rsidRPr="00E3281F">
              <w:rPr>
                <w:rFonts w:ascii="Times New Roman" w:hAnsi="Times New Roman"/>
                <w:color w:val="000000"/>
                <w:sz w:val="18"/>
                <w:szCs w:val="18"/>
                <w:lang w:val="en-US" w:eastAsia="de-DE"/>
              </w:rPr>
              <w:t> </w:t>
            </w:r>
          </w:p>
        </w:tc>
        <w:tc>
          <w:tcPr>
            <w:tcW w:w="2040" w:type="dxa"/>
            <w:gridSpan w:val="3"/>
            <w:tcBorders>
              <w:top w:val="single" w:sz="4" w:space="0" w:color="auto"/>
              <w:left w:val="nil"/>
              <w:bottom w:val="nil"/>
              <w:right w:val="nil"/>
            </w:tcBorders>
            <w:shd w:val="clear" w:color="000000" w:fill="FFFFFF"/>
            <w:vAlign w:val="center"/>
          </w:tcPr>
          <w:p w:rsidR="00CC2434" w:rsidRPr="00E3281F" w:rsidRDefault="00CC2434" w:rsidP="000F1B66">
            <w:pPr>
              <w:spacing w:after="0" w:line="240" w:lineRule="auto"/>
              <w:jc w:val="center"/>
              <w:rPr>
                <w:rFonts w:ascii="Times New Roman" w:hAnsi="Times New Roman"/>
                <w:color w:val="000000"/>
                <w:sz w:val="18"/>
                <w:szCs w:val="18"/>
                <w:lang w:eastAsia="de-DE"/>
              </w:rPr>
            </w:pPr>
            <w:r w:rsidRPr="00E3281F">
              <w:rPr>
                <w:rFonts w:ascii="Times New Roman" w:hAnsi="Times New Roman"/>
                <w:color w:val="000000"/>
                <w:sz w:val="18"/>
                <w:szCs w:val="18"/>
                <w:lang w:eastAsia="de-DE"/>
              </w:rPr>
              <w:t>Iowa Gambling Task</w:t>
            </w:r>
          </w:p>
        </w:tc>
        <w:tc>
          <w:tcPr>
            <w:tcW w:w="200" w:type="dxa"/>
            <w:tcBorders>
              <w:top w:val="single" w:sz="4" w:space="0" w:color="auto"/>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40" w:type="dxa"/>
            <w:gridSpan w:val="3"/>
            <w:tcBorders>
              <w:top w:val="single" w:sz="4" w:space="0" w:color="auto"/>
              <w:left w:val="nil"/>
              <w:bottom w:val="nil"/>
              <w:right w:val="nil"/>
            </w:tcBorders>
            <w:shd w:val="clear" w:color="000000" w:fill="FFFFFF"/>
            <w:vAlign w:val="center"/>
          </w:tcPr>
          <w:p w:rsidR="00CC2434" w:rsidRPr="00E3281F" w:rsidRDefault="00CC2434" w:rsidP="000F1B66">
            <w:pPr>
              <w:spacing w:after="0" w:line="240" w:lineRule="auto"/>
              <w:jc w:val="center"/>
              <w:rPr>
                <w:rFonts w:ascii="Times New Roman" w:hAnsi="Times New Roman"/>
                <w:color w:val="000000"/>
                <w:sz w:val="18"/>
                <w:szCs w:val="18"/>
                <w:lang w:eastAsia="de-DE"/>
              </w:rPr>
            </w:pPr>
            <w:r w:rsidRPr="00E3281F">
              <w:rPr>
                <w:rFonts w:ascii="Times New Roman" w:hAnsi="Times New Roman"/>
                <w:color w:val="000000"/>
                <w:sz w:val="18"/>
                <w:szCs w:val="18"/>
                <w:lang w:eastAsia="de-DE"/>
              </w:rPr>
              <w:t>Iowa Gambling Task</w:t>
            </w:r>
          </w:p>
        </w:tc>
        <w:tc>
          <w:tcPr>
            <w:tcW w:w="200" w:type="dxa"/>
            <w:tcBorders>
              <w:top w:val="single" w:sz="4" w:space="0" w:color="auto"/>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16" w:type="dxa"/>
            <w:gridSpan w:val="3"/>
            <w:tcBorders>
              <w:top w:val="single" w:sz="4" w:space="0" w:color="auto"/>
              <w:left w:val="nil"/>
              <w:bottom w:val="nil"/>
              <w:right w:val="nil"/>
            </w:tcBorders>
            <w:shd w:val="clear" w:color="000000" w:fill="FFFFFF"/>
            <w:vAlign w:val="center"/>
          </w:tcPr>
          <w:p w:rsidR="00CC2434" w:rsidRPr="00E3281F" w:rsidRDefault="00CC2434" w:rsidP="000F1B66">
            <w:pPr>
              <w:spacing w:after="0" w:line="240" w:lineRule="auto"/>
              <w:jc w:val="center"/>
              <w:rPr>
                <w:rFonts w:ascii="Times New Roman" w:hAnsi="Times New Roman"/>
                <w:color w:val="000000"/>
                <w:sz w:val="18"/>
                <w:szCs w:val="18"/>
                <w:lang w:eastAsia="de-DE"/>
              </w:rPr>
            </w:pPr>
            <w:r w:rsidRPr="00E3281F">
              <w:rPr>
                <w:rFonts w:ascii="Times New Roman" w:hAnsi="Times New Roman"/>
                <w:color w:val="000000"/>
                <w:sz w:val="18"/>
                <w:szCs w:val="18"/>
                <w:lang w:eastAsia="de-DE"/>
              </w:rPr>
              <w:t>Iowa Gambling Task</w:t>
            </w:r>
          </w:p>
        </w:tc>
        <w:tc>
          <w:tcPr>
            <w:tcW w:w="200" w:type="dxa"/>
            <w:vMerge w:val="restart"/>
            <w:tcBorders>
              <w:top w:val="single" w:sz="4" w:space="0" w:color="auto"/>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195" w:type="dxa"/>
            <w:gridSpan w:val="3"/>
            <w:tcBorders>
              <w:top w:val="single" w:sz="4" w:space="0" w:color="auto"/>
              <w:left w:val="nil"/>
              <w:bottom w:val="nil"/>
              <w:right w:val="nil"/>
            </w:tcBorders>
            <w:shd w:val="clear" w:color="000000" w:fill="FFFFFF"/>
            <w:vAlign w:val="center"/>
          </w:tcPr>
          <w:p w:rsidR="00CC2434" w:rsidRPr="00E3281F" w:rsidRDefault="00CC2434" w:rsidP="000F1B66">
            <w:pPr>
              <w:spacing w:after="0" w:line="240" w:lineRule="auto"/>
              <w:jc w:val="center"/>
              <w:rPr>
                <w:rFonts w:ascii="Times New Roman" w:hAnsi="Times New Roman"/>
                <w:color w:val="000000"/>
                <w:sz w:val="18"/>
                <w:szCs w:val="18"/>
                <w:lang w:eastAsia="de-DE"/>
              </w:rPr>
            </w:pPr>
            <w:r w:rsidRPr="00E3281F">
              <w:rPr>
                <w:rFonts w:ascii="Times New Roman" w:hAnsi="Times New Roman"/>
                <w:color w:val="000000"/>
                <w:sz w:val="18"/>
                <w:szCs w:val="18"/>
                <w:lang w:eastAsia="de-DE"/>
              </w:rPr>
              <w:t>Delay Discounting</w:t>
            </w:r>
          </w:p>
        </w:tc>
        <w:tc>
          <w:tcPr>
            <w:tcW w:w="200" w:type="dxa"/>
            <w:tcBorders>
              <w:top w:val="single" w:sz="4" w:space="0" w:color="auto"/>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1945" w:type="dxa"/>
            <w:gridSpan w:val="3"/>
            <w:tcBorders>
              <w:top w:val="single" w:sz="4" w:space="0" w:color="auto"/>
              <w:left w:val="nil"/>
              <w:bottom w:val="nil"/>
              <w:right w:val="nil"/>
            </w:tcBorders>
            <w:shd w:val="clear" w:color="000000" w:fill="FFFFFF"/>
            <w:vAlign w:val="center"/>
          </w:tcPr>
          <w:p w:rsidR="00CC2434" w:rsidRPr="00E3281F" w:rsidRDefault="00CC2434" w:rsidP="000F1B66">
            <w:pPr>
              <w:spacing w:after="0" w:line="240" w:lineRule="auto"/>
              <w:jc w:val="center"/>
              <w:rPr>
                <w:rFonts w:ascii="Times New Roman" w:hAnsi="Times New Roman"/>
                <w:color w:val="000000"/>
                <w:sz w:val="18"/>
                <w:szCs w:val="18"/>
                <w:lang w:eastAsia="de-DE"/>
              </w:rPr>
            </w:pPr>
            <w:r w:rsidRPr="00E3281F">
              <w:rPr>
                <w:rFonts w:ascii="Times New Roman" w:hAnsi="Times New Roman"/>
                <w:color w:val="000000"/>
                <w:sz w:val="18"/>
                <w:szCs w:val="18"/>
                <w:lang w:eastAsia="de-DE"/>
              </w:rPr>
              <w:t>Delay Discounting</w:t>
            </w:r>
          </w:p>
        </w:tc>
        <w:tc>
          <w:tcPr>
            <w:tcW w:w="200" w:type="dxa"/>
            <w:tcBorders>
              <w:top w:val="single" w:sz="4" w:space="0" w:color="auto"/>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68" w:type="dxa"/>
            <w:gridSpan w:val="3"/>
            <w:tcBorders>
              <w:top w:val="single" w:sz="4" w:space="0" w:color="auto"/>
              <w:left w:val="nil"/>
              <w:bottom w:val="nil"/>
              <w:right w:val="nil"/>
            </w:tcBorders>
            <w:shd w:val="clear" w:color="000000" w:fill="FFFFFF"/>
            <w:vAlign w:val="center"/>
          </w:tcPr>
          <w:p w:rsidR="00CC2434" w:rsidRPr="00E3281F" w:rsidRDefault="00CC2434" w:rsidP="000F1B66">
            <w:pPr>
              <w:spacing w:after="0" w:line="240" w:lineRule="auto"/>
              <w:jc w:val="center"/>
              <w:rPr>
                <w:rFonts w:ascii="Times New Roman" w:hAnsi="Times New Roman"/>
                <w:color w:val="000000"/>
                <w:sz w:val="18"/>
                <w:szCs w:val="18"/>
                <w:lang w:eastAsia="de-DE"/>
              </w:rPr>
            </w:pPr>
            <w:r w:rsidRPr="00E3281F">
              <w:rPr>
                <w:rFonts w:ascii="Times New Roman" w:hAnsi="Times New Roman"/>
                <w:color w:val="000000"/>
                <w:sz w:val="18"/>
                <w:szCs w:val="18"/>
                <w:lang w:eastAsia="de-DE"/>
              </w:rPr>
              <w:t>Delay Discounting</w:t>
            </w:r>
          </w:p>
        </w:tc>
      </w:tr>
      <w:tr w:rsidR="00CC2434" w:rsidRPr="00E3281F" w:rsidTr="000F1B66">
        <w:trPr>
          <w:trHeight w:val="255"/>
        </w:trPr>
        <w:tc>
          <w:tcPr>
            <w:tcW w:w="2560" w:type="dxa"/>
            <w:vMerge w:val="restart"/>
            <w:tcBorders>
              <w:top w:val="nil"/>
              <w:left w:val="nil"/>
              <w:bottom w:val="single" w:sz="4" w:space="0" w:color="000000"/>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40" w:type="dxa"/>
            <w:gridSpan w:val="3"/>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jc w:val="center"/>
              <w:rPr>
                <w:rFonts w:ascii="Times New Roman" w:hAnsi="Times New Roman"/>
                <w:color w:val="000000"/>
                <w:sz w:val="18"/>
                <w:szCs w:val="18"/>
                <w:lang w:eastAsia="de-DE"/>
              </w:rPr>
            </w:pPr>
            <w:r w:rsidRPr="00E3281F">
              <w:rPr>
                <w:rFonts w:ascii="Times New Roman" w:hAnsi="Times New Roman"/>
                <w:color w:val="000000"/>
                <w:sz w:val="18"/>
                <w:szCs w:val="18"/>
                <w:lang w:eastAsia="de-DE"/>
              </w:rPr>
              <w:t>Model 1:</w:t>
            </w:r>
          </w:p>
        </w:tc>
        <w:tc>
          <w:tcPr>
            <w:tcW w:w="200" w:type="dxa"/>
            <w:vMerge w:val="restart"/>
            <w:tcBorders>
              <w:top w:val="nil"/>
              <w:left w:val="nil"/>
              <w:bottom w:val="single" w:sz="4" w:space="0" w:color="000000"/>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40" w:type="dxa"/>
            <w:gridSpan w:val="3"/>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jc w:val="center"/>
              <w:rPr>
                <w:rFonts w:ascii="Times New Roman" w:hAnsi="Times New Roman"/>
                <w:color w:val="000000"/>
                <w:sz w:val="18"/>
                <w:szCs w:val="18"/>
                <w:lang w:eastAsia="de-DE"/>
              </w:rPr>
            </w:pPr>
            <w:r w:rsidRPr="00E3281F">
              <w:rPr>
                <w:rFonts w:ascii="Times New Roman" w:hAnsi="Times New Roman"/>
                <w:color w:val="000000"/>
                <w:sz w:val="18"/>
                <w:szCs w:val="18"/>
                <w:lang w:eastAsia="de-DE"/>
              </w:rPr>
              <w:t>Model 2:</w:t>
            </w:r>
          </w:p>
        </w:tc>
        <w:tc>
          <w:tcPr>
            <w:tcW w:w="200" w:type="dxa"/>
            <w:vMerge w:val="restart"/>
            <w:tcBorders>
              <w:top w:val="nil"/>
              <w:left w:val="nil"/>
              <w:bottom w:val="single" w:sz="4" w:space="0" w:color="000000"/>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16" w:type="dxa"/>
            <w:gridSpan w:val="3"/>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jc w:val="center"/>
              <w:rPr>
                <w:rFonts w:ascii="Times New Roman" w:hAnsi="Times New Roman"/>
                <w:color w:val="000000"/>
                <w:sz w:val="18"/>
                <w:szCs w:val="18"/>
                <w:lang w:eastAsia="de-DE"/>
              </w:rPr>
            </w:pPr>
            <w:r w:rsidRPr="00E3281F">
              <w:rPr>
                <w:rFonts w:ascii="Times New Roman" w:hAnsi="Times New Roman"/>
                <w:color w:val="000000"/>
                <w:sz w:val="18"/>
                <w:szCs w:val="18"/>
                <w:lang w:eastAsia="de-DE"/>
              </w:rPr>
              <w:t>Model 3:</w:t>
            </w:r>
          </w:p>
        </w:tc>
        <w:tc>
          <w:tcPr>
            <w:tcW w:w="200" w:type="dxa"/>
            <w:vMerge/>
            <w:tcBorders>
              <w:top w:val="single" w:sz="4" w:space="0" w:color="auto"/>
              <w:left w:val="nil"/>
              <w:bottom w:val="nil"/>
              <w:right w:val="nil"/>
            </w:tcBorders>
            <w:vAlign w:val="center"/>
          </w:tcPr>
          <w:p w:rsidR="00CC2434" w:rsidRPr="00E3281F" w:rsidRDefault="00CC2434" w:rsidP="000F1B66">
            <w:pPr>
              <w:spacing w:after="0" w:line="240" w:lineRule="auto"/>
              <w:rPr>
                <w:rFonts w:ascii="Times New Roman" w:hAnsi="Times New Roman"/>
                <w:color w:val="000000"/>
                <w:sz w:val="18"/>
                <w:szCs w:val="18"/>
                <w:lang w:eastAsia="de-DE"/>
              </w:rPr>
            </w:pPr>
          </w:p>
        </w:tc>
        <w:tc>
          <w:tcPr>
            <w:tcW w:w="2195" w:type="dxa"/>
            <w:gridSpan w:val="3"/>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jc w:val="center"/>
              <w:rPr>
                <w:rFonts w:ascii="Times New Roman" w:hAnsi="Times New Roman"/>
                <w:color w:val="000000"/>
                <w:sz w:val="18"/>
                <w:szCs w:val="18"/>
                <w:lang w:eastAsia="de-DE"/>
              </w:rPr>
            </w:pPr>
            <w:r w:rsidRPr="00E3281F">
              <w:rPr>
                <w:rFonts w:ascii="Times New Roman" w:hAnsi="Times New Roman"/>
                <w:color w:val="000000"/>
                <w:sz w:val="18"/>
                <w:szCs w:val="18"/>
                <w:lang w:eastAsia="de-DE"/>
              </w:rPr>
              <w:t>Model 1:</w:t>
            </w:r>
          </w:p>
        </w:tc>
        <w:tc>
          <w:tcPr>
            <w:tcW w:w="200" w:type="dxa"/>
            <w:vMerge w:val="restart"/>
            <w:tcBorders>
              <w:top w:val="nil"/>
              <w:left w:val="nil"/>
              <w:bottom w:val="single" w:sz="4" w:space="0" w:color="000000"/>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1945" w:type="dxa"/>
            <w:gridSpan w:val="3"/>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jc w:val="center"/>
              <w:rPr>
                <w:rFonts w:ascii="Times New Roman" w:hAnsi="Times New Roman"/>
                <w:color w:val="000000"/>
                <w:sz w:val="18"/>
                <w:szCs w:val="18"/>
                <w:lang w:eastAsia="de-DE"/>
              </w:rPr>
            </w:pPr>
            <w:r w:rsidRPr="00E3281F">
              <w:rPr>
                <w:rFonts w:ascii="Times New Roman" w:hAnsi="Times New Roman"/>
                <w:color w:val="000000"/>
                <w:sz w:val="18"/>
                <w:szCs w:val="18"/>
                <w:lang w:eastAsia="de-DE"/>
              </w:rPr>
              <w:t>Model 2:</w:t>
            </w:r>
          </w:p>
        </w:tc>
        <w:tc>
          <w:tcPr>
            <w:tcW w:w="200" w:type="dxa"/>
            <w:vMerge w:val="restart"/>
            <w:tcBorders>
              <w:top w:val="nil"/>
              <w:left w:val="nil"/>
              <w:bottom w:val="single" w:sz="4" w:space="0" w:color="000000"/>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68" w:type="dxa"/>
            <w:gridSpan w:val="3"/>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jc w:val="center"/>
              <w:rPr>
                <w:rFonts w:ascii="Times New Roman" w:hAnsi="Times New Roman"/>
                <w:color w:val="000000"/>
                <w:sz w:val="18"/>
                <w:szCs w:val="18"/>
                <w:lang w:eastAsia="de-DE"/>
              </w:rPr>
            </w:pPr>
            <w:r w:rsidRPr="00E3281F">
              <w:rPr>
                <w:rFonts w:ascii="Times New Roman" w:hAnsi="Times New Roman"/>
                <w:color w:val="000000"/>
                <w:sz w:val="18"/>
                <w:szCs w:val="18"/>
                <w:lang w:eastAsia="de-DE"/>
              </w:rPr>
              <w:t>Model 3:</w:t>
            </w:r>
          </w:p>
        </w:tc>
      </w:tr>
      <w:tr w:rsidR="00CC2434" w:rsidRPr="00E3281F" w:rsidTr="000F1B66">
        <w:trPr>
          <w:trHeight w:val="255"/>
        </w:trPr>
        <w:tc>
          <w:tcPr>
            <w:tcW w:w="2560" w:type="dxa"/>
            <w:vMerge/>
            <w:tcBorders>
              <w:top w:val="nil"/>
              <w:left w:val="nil"/>
              <w:bottom w:val="single" w:sz="4" w:space="0" w:color="000000"/>
              <w:right w:val="nil"/>
            </w:tcBorders>
            <w:vAlign w:val="center"/>
          </w:tcPr>
          <w:p w:rsidR="00CC2434" w:rsidRPr="00E3281F" w:rsidRDefault="00CC2434" w:rsidP="000F1B66">
            <w:pPr>
              <w:spacing w:after="0" w:line="240" w:lineRule="auto"/>
              <w:rPr>
                <w:rFonts w:ascii="Times New Roman" w:hAnsi="Times New Roman"/>
                <w:color w:val="000000"/>
                <w:sz w:val="18"/>
                <w:szCs w:val="18"/>
                <w:lang w:eastAsia="de-DE"/>
              </w:rPr>
            </w:pPr>
          </w:p>
        </w:tc>
        <w:tc>
          <w:tcPr>
            <w:tcW w:w="2040" w:type="dxa"/>
            <w:gridSpan w:val="3"/>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jc w:val="center"/>
              <w:rPr>
                <w:rFonts w:ascii="Times New Roman" w:hAnsi="Times New Roman"/>
                <w:color w:val="000000"/>
                <w:sz w:val="18"/>
                <w:szCs w:val="18"/>
                <w:lang w:eastAsia="de-DE"/>
              </w:rPr>
            </w:pPr>
            <w:r w:rsidRPr="00E3281F">
              <w:rPr>
                <w:rFonts w:ascii="Times New Roman" w:hAnsi="Times New Roman"/>
                <w:color w:val="000000"/>
                <w:sz w:val="18"/>
                <w:szCs w:val="18"/>
                <w:lang w:eastAsia="de-DE"/>
              </w:rPr>
              <w:t>Cumulative dose</w:t>
            </w:r>
          </w:p>
        </w:tc>
        <w:tc>
          <w:tcPr>
            <w:tcW w:w="200" w:type="dxa"/>
            <w:vMerge/>
            <w:tcBorders>
              <w:top w:val="nil"/>
              <w:left w:val="nil"/>
              <w:bottom w:val="single" w:sz="4" w:space="0" w:color="000000"/>
              <w:right w:val="nil"/>
            </w:tcBorders>
            <w:vAlign w:val="center"/>
          </w:tcPr>
          <w:p w:rsidR="00CC2434" w:rsidRPr="00E3281F" w:rsidRDefault="00CC2434" w:rsidP="000F1B66">
            <w:pPr>
              <w:spacing w:after="0" w:line="240" w:lineRule="auto"/>
              <w:rPr>
                <w:rFonts w:ascii="Times New Roman" w:hAnsi="Times New Roman"/>
                <w:color w:val="000000"/>
                <w:sz w:val="18"/>
                <w:szCs w:val="18"/>
                <w:lang w:eastAsia="de-DE"/>
              </w:rPr>
            </w:pPr>
          </w:p>
        </w:tc>
        <w:tc>
          <w:tcPr>
            <w:tcW w:w="2040" w:type="dxa"/>
            <w:gridSpan w:val="3"/>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jc w:val="center"/>
              <w:rPr>
                <w:rFonts w:ascii="Times New Roman" w:hAnsi="Times New Roman"/>
                <w:color w:val="000000"/>
                <w:sz w:val="18"/>
                <w:szCs w:val="18"/>
                <w:lang w:eastAsia="de-DE"/>
              </w:rPr>
            </w:pPr>
            <w:r w:rsidRPr="00E3281F">
              <w:rPr>
                <w:rFonts w:ascii="Times New Roman" w:hAnsi="Times New Roman"/>
                <w:color w:val="000000"/>
                <w:sz w:val="18"/>
                <w:szCs w:val="18"/>
                <w:lang w:eastAsia="de-DE"/>
              </w:rPr>
              <w:t>Weekly consumption</w:t>
            </w:r>
          </w:p>
        </w:tc>
        <w:tc>
          <w:tcPr>
            <w:tcW w:w="200" w:type="dxa"/>
            <w:vMerge/>
            <w:tcBorders>
              <w:top w:val="nil"/>
              <w:left w:val="nil"/>
              <w:bottom w:val="single" w:sz="4" w:space="0" w:color="000000"/>
              <w:right w:val="nil"/>
            </w:tcBorders>
            <w:vAlign w:val="center"/>
          </w:tcPr>
          <w:p w:rsidR="00CC2434" w:rsidRPr="00E3281F" w:rsidRDefault="00CC2434" w:rsidP="000F1B66">
            <w:pPr>
              <w:spacing w:after="0" w:line="240" w:lineRule="auto"/>
              <w:rPr>
                <w:rFonts w:ascii="Times New Roman" w:hAnsi="Times New Roman"/>
                <w:color w:val="000000"/>
                <w:sz w:val="18"/>
                <w:szCs w:val="18"/>
                <w:lang w:eastAsia="de-DE"/>
              </w:rPr>
            </w:pPr>
          </w:p>
        </w:tc>
        <w:tc>
          <w:tcPr>
            <w:tcW w:w="2016" w:type="dxa"/>
            <w:gridSpan w:val="3"/>
            <w:tcBorders>
              <w:top w:val="single" w:sz="4" w:space="0" w:color="auto"/>
              <w:left w:val="nil"/>
              <w:bottom w:val="single" w:sz="4" w:space="0" w:color="auto"/>
              <w:right w:val="nil"/>
            </w:tcBorders>
            <w:shd w:val="clear" w:color="000000" w:fill="FFFFFF"/>
            <w:vAlign w:val="center"/>
          </w:tcPr>
          <w:p w:rsidR="00CC2434" w:rsidRPr="00E3281F" w:rsidRDefault="00CC2434" w:rsidP="000F1B66">
            <w:pPr>
              <w:spacing w:after="0" w:line="240" w:lineRule="auto"/>
              <w:jc w:val="center"/>
              <w:rPr>
                <w:rFonts w:ascii="Times New Roman" w:hAnsi="Times New Roman"/>
                <w:color w:val="000000"/>
                <w:sz w:val="18"/>
                <w:szCs w:val="18"/>
                <w:lang w:eastAsia="de-DE"/>
              </w:rPr>
            </w:pPr>
            <w:r w:rsidRPr="00E3281F">
              <w:rPr>
                <w:rFonts w:ascii="Times New Roman" w:hAnsi="Times New Roman"/>
                <w:color w:val="000000"/>
                <w:sz w:val="18"/>
                <w:szCs w:val="18"/>
                <w:lang w:eastAsia="de-DE"/>
              </w:rPr>
              <w:t>Years of use</w:t>
            </w:r>
          </w:p>
        </w:tc>
        <w:tc>
          <w:tcPr>
            <w:tcW w:w="200" w:type="dxa"/>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 </w:t>
            </w:r>
          </w:p>
        </w:tc>
        <w:tc>
          <w:tcPr>
            <w:tcW w:w="2195" w:type="dxa"/>
            <w:gridSpan w:val="3"/>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jc w:val="center"/>
              <w:rPr>
                <w:rFonts w:ascii="Times New Roman" w:hAnsi="Times New Roman"/>
                <w:color w:val="000000"/>
                <w:sz w:val="18"/>
                <w:szCs w:val="18"/>
                <w:lang w:eastAsia="de-DE"/>
              </w:rPr>
            </w:pPr>
            <w:r w:rsidRPr="00E3281F">
              <w:rPr>
                <w:rFonts w:ascii="Times New Roman" w:hAnsi="Times New Roman"/>
                <w:color w:val="000000"/>
                <w:sz w:val="18"/>
                <w:szCs w:val="18"/>
                <w:lang w:eastAsia="de-DE"/>
              </w:rPr>
              <w:t>Cumulative dose</w:t>
            </w:r>
          </w:p>
        </w:tc>
        <w:tc>
          <w:tcPr>
            <w:tcW w:w="200" w:type="dxa"/>
            <w:vMerge/>
            <w:tcBorders>
              <w:top w:val="nil"/>
              <w:left w:val="nil"/>
              <w:bottom w:val="single" w:sz="4" w:space="0" w:color="000000"/>
              <w:right w:val="nil"/>
            </w:tcBorders>
            <w:vAlign w:val="center"/>
          </w:tcPr>
          <w:p w:rsidR="00CC2434" w:rsidRPr="00E3281F" w:rsidRDefault="00CC2434" w:rsidP="000F1B66">
            <w:pPr>
              <w:spacing w:after="0" w:line="240" w:lineRule="auto"/>
              <w:rPr>
                <w:rFonts w:ascii="Times New Roman" w:hAnsi="Times New Roman"/>
                <w:color w:val="000000"/>
                <w:sz w:val="18"/>
                <w:szCs w:val="18"/>
                <w:lang w:eastAsia="de-DE"/>
              </w:rPr>
            </w:pPr>
          </w:p>
        </w:tc>
        <w:tc>
          <w:tcPr>
            <w:tcW w:w="1945" w:type="dxa"/>
            <w:gridSpan w:val="3"/>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jc w:val="center"/>
              <w:rPr>
                <w:rFonts w:ascii="Times New Roman" w:hAnsi="Times New Roman"/>
                <w:color w:val="000000"/>
                <w:sz w:val="18"/>
                <w:szCs w:val="18"/>
                <w:lang w:eastAsia="de-DE"/>
              </w:rPr>
            </w:pPr>
            <w:r w:rsidRPr="00E3281F">
              <w:rPr>
                <w:rFonts w:ascii="Times New Roman" w:hAnsi="Times New Roman"/>
                <w:color w:val="000000"/>
                <w:sz w:val="18"/>
                <w:szCs w:val="18"/>
                <w:lang w:eastAsia="de-DE"/>
              </w:rPr>
              <w:t>Weekly consumption</w:t>
            </w:r>
          </w:p>
        </w:tc>
        <w:tc>
          <w:tcPr>
            <w:tcW w:w="200" w:type="dxa"/>
            <w:vMerge/>
            <w:tcBorders>
              <w:top w:val="nil"/>
              <w:left w:val="nil"/>
              <w:bottom w:val="single" w:sz="4" w:space="0" w:color="000000"/>
              <w:right w:val="nil"/>
            </w:tcBorders>
            <w:vAlign w:val="center"/>
          </w:tcPr>
          <w:p w:rsidR="00CC2434" w:rsidRPr="00E3281F" w:rsidRDefault="00CC2434" w:rsidP="000F1B66">
            <w:pPr>
              <w:spacing w:after="0" w:line="240" w:lineRule="auto"/>
              <w:rPr>
                <w:rFonts w:ascii="Times New Roman" w:hAnsi="Times New Roman"/>
                <w:color w:val="000000"/>
                <w:sz w:val="18"/>
                <w:szCs w:val="18"/>
                <w:lang w:eastAsia="de-DE"/>
              </w:rPr>
            </w:pPr>
          </w:p>
        </w:tc>
        <w:tc>
          <w:tcPr>
            <w:tcW w:w="2068" w:type="dxa"/>
            <w:gridSpan w:val="3"/>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jc w:val="center"/>
              <w:rPr>
                <w:rFonts w:ascii="Times New Roman" w:hAnsi="Times New Roman"/>
                <w:color w:val="000000"/>
                <w:sz w:val="18"/>
                <w:szCs w:val="18"/>
                <w:lang w:eastAsia="de-DE"/>
              </w:rPr>
            </w:pPr>
            <w:r w:rsidRPr="00E3281F">
              <w:rPr>
                <w:rFonts w:ascii="Times New Roman" w:hAnsi="Times New Roman"/>
                <w:color w:val="000000"/>
                <w:sz w:val="18"/>
                <w:szCs w:val="18"/>
                <w:lang w:eastAsia="de-DE"/>
              </w:rPr>
              <w:t>Years of use</w:t>
            </w:r>
          </w:p>
        </w:tc>
      </w:tr>
      <w:tr w:rsidR="00CC2434" w:rsidRPr="00E3281F" w:rsidTr="000F1B66">
        <w:trPr>
          <w:trHeight w:val="255"/>
        </w:trPr>
        <w:tc>
          <w:tcPr>
            <w:tcW w:w="2560" w:type="dxa"/>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B</w:t>
            </w:r>
          </w:p>
        </w:tc>
        <w:tc>
          <w:tcPr>
            <w:tcW w:w="680" w:type="dxa"/>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SE</w:t>
            </w:r>
          </w:p>
        </w:tc>
        <w:tc>
          <w:tcPr>
            <w:tcW w:w="680" w:type="dxa"/>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β</w:t>
            </w:r>
          </w:p>
        </w:tc>
        <w:tc>
          <w:tcPr>
            <w:tcW w:w="200" w:type="dxa"/>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 </w:t>
            </w:r>
          </w:p>
        </w:tc>
        <w:tc>
          <w:tcPr>
            <w:tcW w:w="680" w:type="dxa"/>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B</w:t>
            </w:r>
          </w:p>
        </w:tc>
        <w:tc>
          <w:tcPr>
            <w:tcW w:w="680" w:type="dxa"/>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SE</w:t>
            </w:r>
          </w:p>
        </w:tc>
        <w:tc>
          <w:tcPr>
            <w:tcW w:w="680" w:type="dxa"/>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β</w:t>
            </w:r>
          </w:p>
        </w:tc>
        <w:tc>
          <w:tcPr>
            <w:tcW w:w="200" w:type="dxa"/>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 </w:t>
            </w:r>
          </w:p>
        </w:tc>
        <w:tc>
          <w:tcPr>
            <w:tcW w:w="680" w:type="dxa"/>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B</w:t>
            </w:r>
          </w:p>
        </w:tc>
        <w:tc>
          <w:tcPr>
            <w:tcW w:w="656" w:type="dxa"/>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SE</w:t>
            </w:r>
          </w:p>
        </w:tc>
        <w:tc>
          <w:tcPr>
            <w:tcW w:w="680" w:type="dxa"/>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β</w:t>
            </w:r>
          </w:p>
        </w:tc>
        <w:tc>
          <w:tcPr>
            <w:tcW w:w="200" w:type="dxa"/>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B</w:t>
            </w:r>
          </w:p>
        </w:tc>
        <w:tc>
          <w:tcPr>
            <w:tcW w:w="635" w:type="dxa"/>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SE</w:t>
            </w:r>
          </w:p>
        </w:tc>
        <w:tc>
          <w:tcPr>
            <w:tcW w:w="880" w:type="dxa"/>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β</w:t>
            </w:r>
          </w:p>
        </w:tc>
        <w:tc>
          <w:tcPr>
            <w:tcW w:w="200" w:type="dxa"/>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 </w:t>
            </w:r>
          </w:p>
        </w:tc>
        <w:tc>
          <w:tcPr>
            <w:tcW w:w="680" w:type="dxa"/>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B</w:t>
            </w:r>
          </w:p>
        </w:tc>
        <w:tc>
          <w:tcPr>
            <w:tcW w:w="680" w:type="dxa"/>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SE</w:t>
            </w:r>
          </w:p>
        </w:tc>
        <w:tc>
          <w:tcPr>
            <w:tcW w:w="585" w:type="dxa"/>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β</w:t>
            </w:r>
          </w:p>
        </w:tc>
        <w:tc>
          <w:tcPr>
            <w:tcW w:w="200" w:type="dxa"/>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 </w:t>
            </w:r>
          </w:p>
        </w:tc>
        <w:tc>
          <w:tcPr>
            <w:tcW w:w="651" w:type="dxa"/>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B</w:t>
            </w:r>
          </w:p>
        </w:tc>
        <w:tc>
          <w:tcPr>
            <w:tcW w:w="567" w:type="dxa"/>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SE</w:t>
            </w:r>
          </w:p>
        </w:tc>
        <w:tc>
          <w:tcPr>
            <w:tcW w:w="850" w:type="dxa"/>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β</w:t>
            </w:r>
          </w:p>
        </w:tc>
      </w:tr>
      <w:tr w:rsidR="00CC2434" w:rsidRPr="00E3281F" w:rsidTr="000F1B66">
        <w:trPr>
          <w:trHeight w:val="255"/>
        </w:trPr>
        <w:tc>
          <w:tcPr>
            <w:tcW w:w="256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Constant</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58.88</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18.88</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15.19</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17.29</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38.45</w:t>
            </w:r>
          </w:p>
        </w:tc>
        <w:tc>
          <w:tcPr>
            <w:tcW w:w="65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13.36</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0.02</w:t>
            </w:r>
          </w:p>
        </w:tc>
        <w:tc>
          <w:tcPr>
            <w:tcW w:w="635"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0.02</w:t>
            </w:r>
          </w:p>
        </w:tc>
        <w:tc>
          <w:tcPr>
            <w:tcW w:w="8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0.03</w:t>
            </w:r>
          </w:p>
        </w:tc>
        <w:tc>
          <w:tcPr>
            <w:tcW w:w="585"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0.02</w:t>
            </w:r>
          </w:p>
        </w:tc>
        <w:tc>
          <w:tcPr>
            <w:tcW w:w="85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r>
      <w:tr w:rsidR="00CC2434" w:rsidRPr="00E3281F" w:rsidTr="000F1B66">
        <w:trPr>
          <w:trHeight w:val="255"/>
        </w:trPr>
        <w:tc>
          <w:tcPr>
            <w:tcW w:w="256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val="en-US" w:eastAsia="de-DE"/>
              </w:rPr>
            </w:pPr>
            <w:r w:rsidRPr="00E3281F">
              <w:rPr>
                <w:rFonts w:ascii="Times New Roman" w:hAnsi="Times New Roman"/>
                <w:color w:val="000000"/>
                <w:sz w:val="18"/>
                <w:szCs w:val="18"/>
                <w:lang w:val="en-US" w:eastAsia="de-DE"/>
              </w:rPr>
              <w:t>Age at cocaine use onset (years)</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-0.56</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0.49</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-0.13</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-0.33</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0.46</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-0.08</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65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0.57</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635"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8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-0.03</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585"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0.07</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85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0.14</w:t>
            </w:r>
          </w:p>
        </w:tc>
      </w:tr>
      <w:tr w:rsidR="00CC2434" w:rsidRPr="00E3281F" w:rsidTr="000F1B66">
        <w:trPr>
          <w:trHeight w:val="255"/>
        </w:trPr>
        <w:tc>
          <w:tcPr>
            <w:tcW w:w="256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Cocaine craving (CCQ)</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-0.27</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0.27</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-0.10</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-0.33</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0.27</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-0.13</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-0.26</w:t>
            </w:r>
          </w:p>
        </w:tc>
        <w:tc>
          <w:tcPr>
            <w:tcW w:w="65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0.25</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-0.10</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635"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8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-0.04</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585"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-0.03</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85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-0.02</w:t>
            </w:r>
          </w:p>
        </w:tc>
      </w:tr>
      <w:tr w:rsidR="00CC2434" w:rsidRPr="00E3281F" w:rsidTr="000F1B66">
        <w:trPr>
          <w:trHeight w:val="255"/>
        </w:trPr>
        <w:tc>
          <w:tcPr>
            <w:tcW w:w="256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Urine toxicology (pos./neg.)</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0.29</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6.18</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-2.58</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6.70</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-0.04</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-3.36</w:t>
            </w:r>
          </w:p>
        </w:tc>
        <w:tc>
          <w:tcPr>
            <w:tcW w:w="65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5.98</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-0.06</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635"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8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-0.06</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585"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-0.05</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85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-0.09</w:t>
            </w:r>
          </w:p>
        </w:tc>
      </w:tr>
      <w:tr w:rsidR="00CC2434" w:rsidRPr="00E3281F" w:rsidTr="000F1B66">
        <w:trPr>
          <w:trHeight w:val="255"/>
        </w:trPr>
        <w:tc>
          <w:tcPr>
            <w:tcW w:w="256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Cocaine cum. dose (g)</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-9.36</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3.93</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-0.25*</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0.02</w:t>
            </w:r>
          </w:p>
        </w:tc>
        <w:tc>
          <w:tcPr>
            <w:tcW w:w="635"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8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0.28**</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85"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85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r>
      <w:tr w:rsidR="00CC2434" w:rsidRPr="00E3281F" w:rsidTr="000F1B66">
        <w:trPr>
          <w:trHeight w:val="255"/>
        </w:trPr>
        <w:tc>
          <w:tcPr>
            <w:tcW w:w="256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Amphetamine cum. dose (g)</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3.83</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3.90</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0.11</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635"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8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0.14</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85"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85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r>
      <w:tr w:rsidR="00CC2434" w:rsidRPr="00E3281F" w:rsidTr="000F1B66">
        <w:trPr>
          <w:trHeight w:val="255"/>
        </w:trPr>
        <w:tc>
          <w:tcPr>
            <w:tcW w:w="256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MDMA cum. dose (pills)</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-1.04</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3.32</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-0.03</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635"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8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-0.17</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85"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85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r>
      <w:tr w:rsidR="00CC2434" w:rsidRPr="00E3281F" w:rsidTr="000F1B66">
        <w:trPr>
          <w:trHeight w:val="255"/>
        </w:trPr>
        <w:tc>
          <w:tcPr>
            <w:tcW w:w="256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Cannabis cum. dose (g)</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-2.21</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2.18</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-0.11</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635"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8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-0.37**</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85"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85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r>
      <w:tr w:rsidR="00CC2434" w:rsidRPr="00E3281F" w:rsidTr="000F1B66">
        <w:trPr>
          <w:trHeight w:val="255"/>
        </w:trPr>
        <w:tc>
          <w:tcPr>
            <w:tcW w:w="256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Cocaine (g/week)</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-4.50</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9.21</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-0.06</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35"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8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585"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0.06</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85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r>
      <w:tr w:rsidR="00CC2434" w:rsidRPr="00E3281F" w:rsidTr="000F1B66">
        <w:trPr>
          <w:trHeight w:val="255"/>
        </w:trPr>
        <w:tc>
          <w:tcPr>
            <w:tcW w:w="256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Amphetamine (g/week)</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128.16</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44.76</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0.30**</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35"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8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0.03</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0.07</w:t>
            </w:r>
          </w:p>
        </w:tc>
        <w:tc>
          <w:tcPr>
            <w:tcW w:w="585"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0.05</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85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r>
      <w:tr w:rsidR="00CC2434" w:rsidRPr="00E3281F" w:rsidTr="000F1B66">
        <w:trPr>
          <w:trHeight w:val="255"/>
        </w:trPr>
        <w:tc>
          <w:tcPr>
            <w:tcW w:w="256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MDMA (pills/week)</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18.34</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22.64</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0.09</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35"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8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0.03</w:t>
            </w:r>
          </w:p>
        </w:tc>
        <w:tc>
          <w:tcPr>
            <w:tcW w:w="585"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-0.03</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85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r>
      <w:tr w:rsidR="00CC2434" w:rsidRPr="00E3281F" w:rsidTr="000F1B66">
        <w:trPr>
          <w:trHeight w:val="255"/>
        </w:trPr>
        <w:tc>
          <w:tcPr>
            <w:tcW w:w="256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Cannabis (g/week)</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-10.16</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9.27</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-0.11</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35"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8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585"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-0.11</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85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r>
      <w:tr w:rsidR="00CC2434" w:rsidRPr="00E3281F" w:rsidTr="000F1B66">
        <w:trPr>
          <w:trHeight w:val="255"/>
        </w:trPr>
        <w:tc>
          <w:tcPr>
            <w:tcW w:w="256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Alcohol (g/week)</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2.93</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4.82</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0.06</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35"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8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585"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0.06</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85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r>
      <w:tr w:rsidR="00CC2434" w:rsidRPr="00E3281F" w:rsidTr="000F1B66">
        <w:trPr>
          <w:trHeight w:val="255"/>
        </w:trPr>
        <w:tc>
          <w:tcPr>
            <w:tcW w:w="256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Nicotine (cigarettes/week)</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3.44</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3.63</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0.10</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35"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8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585"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85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r>
      <w:tr w:rsidR="00CC2434" w:rsidRPr="00E3281F" w:rsidTr="000F1B66">
        <w:trPr>
          <w:trHeight w:val="255"/>
        </w:trPr>
        <w:tc>
          <w:tcPr>
            <w:tcW w:w="256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Cocaine (years of use)</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-1.11</w:t>
            </w:r>
          </w:p>
        </w:tc>
        <w:tc>
          <w:tcPr>
            <w:tcW w:w="65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0.73</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-0.22</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35"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8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85"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85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0.40**</w:t>
            </w:r>
          </w:p>
        </w:tc>
      </w:tr>
      <w:tr w:rsidR="00CC2434" w:rsidRPr="00E3281F" w:rsidTr="000F1B66">
        <w:trPr>
          <w:trHeight w:val="255"/>
        </w:trPr>
        <w:tc>
          <w:tcPr>
            <w:tcW w:w="256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Amphetamine (years of use)</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0.58</w:t>
            </w:r>
          </w:p>
        </w:tc>
        <w:tc>
          <w:tcPr>
            <w:tcW w:w="65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0.86</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0.07</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35"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8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85"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85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r>
      <w:tr w:rsidR="00CC2434" w:rsidRPr="00E3281F" w:rsidTr="000F1B66">
        <w:trPr>
          <w:trHeight w:val="255"/>
        </w:trPr>
        <w:tc>
          <w:tcPr>
            <w:tcW w:w="256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MDMA (years of use)</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-0.81</w:t>
            </w:r>
          </w:p>
        </w:tc>
        <w:tc>
          <w:tcPr>
            <w:tcW w:w="65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0.61</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-0.14</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35"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8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85"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85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-0.03</w:t>
            </w:r>
          </w:p>
        </w:tc>
      </w:tr>
      <w:tr w:rsidR="00CC2434" w:rsidRPr="00E3281F" w:rsidTr="000F1B66">
        <w:trPr>
          <w:trHeight w:val="255"/>
        </w:trPr>
        <w:tc>
          <w:tcPr>
            <w:tcW w:w="256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Cannabis (years of use)</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-0.20</w:t>
            </w:r>
          </w:p>
        </w:tc>
        <w:tc>
          <w:tcPr>
            <w:tcW w:w="65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0.45</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-0.06</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35"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8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85"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85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-0.45***</w:t>
            </w:r>
          </w:p>
        </w:tc>
      </w:tr>
      <w:tr w:rsidR="00CC2434" w:rsidRPr="00E3281F" w:rsidTr="000F1B66">
        <w:trPr>
          <w:trHeight w:val="255"/>
        </w:trPr>
        <w:tc>
          <w:tcPr>
            <w:tcW w:w="256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Alcohol (years of use)</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-1.22</w:t>
            </w:r>
          </w:p>
        </w:tc>
        <w:tc>
          <w:tcPr>
            <w:tcW w:w="65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0.63</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-0.31</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35"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8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85"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85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-0.25</w:t>
            </w:r>
          </w:p>
        </w:tc>
      </w:tr>
      <w:tr w:rsidR="00CC2434" w:rsidRPr="00E3281F" w:rsidTr="000F1B66">
        <w:trPr>
          <w:trHeight w:val="255"/>
        </w:trPr>
        <w:tc>
          <w:tcPr>
            <w:tcW w:w="256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Nicotine (years of use)</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0.52</w:t>
            </w:r>
          </w:p>
        </w:tc>
        <w:tc>
          <w:tcPr>
            <w:tcW w:w="65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0.50</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0.15</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35"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8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85"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85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0.22</w:t>
            </w:r>
          </w:p>
        </w:tc>
      </w:tr>
      <w:tr w:rsidR="00CC2434" w:rsidRPr="00E3281F" w:rsidTr="000F1B66">
        <w:trPr>
          <w:trHeight w:val="255"/>
        </w:trPr>
        <w:tc>
          <w:tcPr>
            <w:tcW w:w="2560" w:type="dxa"/>
            <w:tcBorders>
              <w:top w:val="nil"/>
              <w:left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R</w:t>
            </w:r>
            <w:r w:rsidRPr="00E3281F">
              <w:rPr>
                <w:rFonts w:ascii="Times New Roman" w:hAnsi="Times New Roman"/>
                <w:color w:val="000000"/>
                <w:sz w:val="18"/>
                <w:szCs w:val="18"/>
                <w:vertAlign w:val="superscript"/>
                <w:lang w:eastAsia="de-DE"/>
              </w:rPr>
              <w:t>2</w:t>
            </w:r>
          </w:p>
        </w:tc>
        <w:tc>
          <w:tcPr>
            <w:tcW w:w="680" w:type="dxa"/>
            <w:tcBorders>
              <w:top w:val="nil"/>
              <w:left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0.10</w:t>
            </w:r>
          </w:p>
        </w:tc>
        <w:tc>
          <w:tcPr>
            <w:tcW w:w="680" w:type="dxa"/>
            <w:tcBorders>
              <w:top w:val="nil"/>
              <w:left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0.15</w:t>
            </w:r>
          </w:p>
        </w:tc>
        <w:tc>
          <w:tcPr>
            <w:tcW w:w="680" w:type="dxa"/>
            <w:tcBorders>
              <w:top w:val="nil"/>
              <w:left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6" w:type="dxa"/>
            <w:tcBorders>
              <w:top w:val="nil"/>
              <w:left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0.20</w:t>
            </w:r>
          </w:p>
        </w:tc>
        <w:tc>
          <w:tcPr>
            <w:tcW w:w="680" w:type="dxa"/>
            <w:tcBorders>
              <w:top w:val="nil"/>
              <w:left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35"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0.22</w:t>
            </w:r>
          </w:p>
        </w:tc>
        <w:tc>
          <w:tcPr>
            <w:tcW w:w="8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0.03</w:t>
            </w:r>
          </w:p>
        </w:tc>
        <w:tc>
          <w:tcPr>
            <w:tcW w:w="585"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0.21</w:t>
            </w:r>
          </w:p>
        </w:tc>
        <w:tc>
          <w:tcPr>
            <w:tcW w:w="85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r>
      <w:tr w:rsidR="00CC2434" w:rsidRPr="00E3281F" w:rsidTr="000F1B66">
        <w:trPr>
          <w:trHeight w:val="255"/>
        </w:trPr>
        <w:tc>
          <w:tcPr>
            <w:tcW w:w="2560" w:type="dxa"/>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F</w:t>
            </w:r>
          </w:p>
        </w:tc>
        <w:tc>
          <w:tcPr>
            <w:tcW w:w="680" w:type="dxa"/>
            <w:tcBorders>
              <w:top w:val="nil"/>
              <w:left w:val="nil"/>
              <w:bottom w:val="single" w:sz="4" w:space="0" w:color="auto"/>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single" w:sz="4" w:space="0" w:color="auto"/>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1.43</w:t>
            </w:r>
          </w:p>
        </w:tc>
        <w:tc>
          <w:tcPr>
            <w:tcW w:w="680" w:type="dxa"/>
            <w:tcBorders>
              <w:top w:val="nil"/>
              <w:left w:val="nil"/>
              <w:bottom w:val="single" w:sz="4" w:space="0" w:color="auto"/>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single" w:sz="4" w:space="0" w:color="auto"/>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single" w:sz="4" w:space="0" w:color="auto"/>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1.71</w:t>
            </w:r>
          </w:p>
        </w:tc>
        <w:tc>
          <w:tcPr>
            <w:tcW w:w="680" w:type="dxa"/>
            <w:tcBorders>
              <w:top w:val="nil"/>
              <w:left w:val="nil"/>
              <w:bottom w:val="single" w:sz="4" w:space="0" w:color="auto"/>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single" w:sz="4" w:space="0" w:color="auto"/>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6" w:type="dxa"/>
            <w:tcBorders>
              <w:top w:val="nil"/>
              <w:left w:val="nil"/>
              <w:bottom w:val="single" w:sz="4" w:space="0" w:color="auto"/>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2.32*</w:t>
            </w:r>
          </w:p>
        </w:tc>
        <w:tc>
          <w:tcPr>
            <w:tcW w:w="680" w:type="dxa"/>
            <w:tcBorders>
              <w:top w:val="nil"/>
              <w:left w:val="nil"/>
              <w:bottom w:val="single" w:sz="4" w:space="0" w:color="auto"/>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single" w:sz="4" w:space="0" w:color="auto"/>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35" w:type="dxa"/>
            <w:tcBorders>
              <w:top w:val="nil"/>
              <w:left w:val="nil"/>
              <w:bottom w:val="single" w:sz="4" w:space="0" w:color="auto"/>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3.55**</w:t>
            </w:r>
          </w:p>
        </w:tc>
        <w:tc>
          <w:tcPr>
            <w:tcW w:w="880" w:type="dxa"/>
            <w:tcBorders>
              <w:top w:val="nil"/>
              <w:left w:val="nil"/>
              <w:bottom w:val="single" w:sz="4" w:space="0" w:color="auto"/>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single" w:sz="4" w:space="0" w:color="auto"/>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single" w:sz="4" w:space="0" w:color="auto"/>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0.32</w:t>
            </w:r>
          </w:p>
        </w:tc>
        <w:tc>
          <w:tcPr>
            <w:tcW w:w="585" w:type="dxa"/>
            <w:tcBorders>
              <w:top w:val="nil"/>
              <w:left w:val="nil"/>
              <w:bottom w:val="single" w:sz="4" w:space="0" w:color="auto"/>
              <w:right w:val="nil"/>
            </w:tcBorders>
            <w:shd w:val="clear" w:color="000000" w:fill="FFFFFF"/>
            <w:noWrap/>
            <w:vAlign w:val="bottom"/>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single" w:sz="4" w:space="0" w:color="auto"/>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67" w:type="dxa"/>
            <w:tcBorders>
              <w:top w:val="nil"/>
              <w:left w:val="nil"/>
              <w:bottom w:val="single" w:sz="4" w:space="0" w:color="auto"/>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2.57*</w:t>
            </w:r>
          </w:p>
        </w:tc>
        <w:tc>
          <w:tcPr>
            <w:tcW w:w="850" w:type="dxa"/>
            <w:tcBorders>
              <w:top w:val="nil"/>
              <w:left w:val="nil"/>
              <w:bottom w:val="single" w:sz="4" w:space="0" w:color="auto"/>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r>
    </w:tbl>
    <w:p w:rsidR="00CC2434" w:rsidRPr="00E3281F" w:rsidRDefault="00CC2434" w:rsidP="00FD0F77">
      <w:pPr>
        <w:spacing w:after="0"/>
        <w:rPr>
          <w:rFonts w:ascii="Times New Roman" w:hAnsi="Times New Roman"/>
          <w:color w:val="000000"/>
          <w:sz w:val="18"/>
          <w:szCs w:val="18"/>
          <w:lang w:val="en-US"/>
        </w:rPr>
      </w:pPr>
      <w:r w:rsidRPr="00E3281F">
        <w:rPr>
          <w:rFonts w:ascii="Times New Roman" w:hAnsi="Times New Roman"/>
          <w:color w:val="000000"/>
          <w:sz w:val="18"/>
          <w:szCs w:val="18"/>
          <w:lang w:val="en-US"/>
        </w:rPr>
        <w:t xml:space="preserve">N = </w:t>
      </w:r>
      <w:proofErr w:type="gramStart"/>
      <w:r w:rsidRPr="00E3281F">
        <w:rPr>
          <w:rFonts w:ascii="Times New Roman" w:hAnsi="Times New Roman"/>
          <w:color w:val="000000"/>
          <w:sz w:val="18"/>
          <w:szCs w:val="18"/>
          <w:lang w:val="en-US"/>
        </w:rPr>
        <w:t>98  (</w:t>
      </w:r>
      <w:proofErr w:type="gramEnd"/>
      <w:r w:rsidRPr="00E3281F">
        <w:rPr>
          <w:rFonts w:ascii="Times New Roman" w:hAnsi="Times New Roman"/>
          <w:color w:val="000000"/>
          <w:sz w:val="18"/>
          <w:szCs w:val="18"/>
          <w:lang w:val="en-US"/>
        </w:rPr>
        <w:t xml:space="preserve">only cocaine users are included). </w:t>
      </w:r>
      <w:r w:rsidRPr="00E3281F">
        <w:rPr>
          <w:rFonts w:ascii="Times New Roman" w:hAnsi="Times New Roman"/>
          <w:i/>
          <w:color w:val="000000"/>
          <w:sz w:val="18"/>
          <w:szCs w:val="18"/>
          <w:lang w:val="en-US"/>
        </w:rPr>
        <w:t>B</w:t>
      </w:r>
      <w:r w:rsidRPr="00E3281F">
        <w:rPr>
          <w:rFonts w:ascii="Times New Roman" w:hAnsi="Times New Roman"/>
          <w:color w:val="000000"/>
          <w:sz w:val="18"/>
          <w:szCs w:val="18"/>
          <w:lang w:val="en-US"/>
        </w:rPr>
        <w:t xml:space="preserve"> = </w:t>
      </w:r>
      <w:proofErr w:type="spellStart"/>
      <w:r w:rsidRPr="00E3281F">
        <w:rPr>
          <w:rFonts w:ascii="Times New Roman" w:hAnsi="Times New Roman"/>
          <w:color w:val="000000"/>
          <w:sz w:val="18"/>
          <w:szCs w:val="18"/>
          <w:lang w:val="en-US"/>
        </w:rPr>
        <w:t>unstandardized</w:t>
      </w:r>
      <w:proofErr w:type="spellEnd"/>
      <w:r w:rsidRPr="00E3281F">
        <w:rPr>
          <w:rFonts w:ascii="Times New Roman" w:hAnsi="Times New Roman"/>
          <w:color w:val="000000"/>
          <w:sz w:val="18"/>
          <w:szCs w:val="18"/>
          <w:lang w:val="en-US"/>
        </w:rPr>
        <w:t xml:space="preserve"> regression coefficient </w:t>
      </w:r>
      <w:r w:rsidRPr="00E3281F">
        <w:rPr>
          <w:rFonts w:ascii="Times New Roman" w:hAnsi="Times New Roman"/>
          <w:i/>
          <w:color w:val="000000"/>
          <w:sz w:val="18"/>
          <w:szCs w:val="18"/>
          <w:lang w:val="en-US"/>
        </w:rPr>
        <w:t>B</w:t>
      </w:r>
      <w:r w:rsidRPr="00E3281F">
        <w:rPr>
          <w:rFonts w:ascii="Times New Roman" w:hAnsi="Times New Roman"/>
          <w:color w:val="000000"/>
          <w:sz w:val="18"/>
          <w:szCs w:val="18"/>
          <w:lang w:val="en-US"/>
        </w:rPr>
        <w:t xml:space="preserve">, </w:t>
      </w:r>
      <w:r w:rsidRPr="00E3281F">
        <w:rPr>
          <w:rFonts w:ascii="Times New Roman" w:hAnsi="Times New Roman"/>
          <w:i/>
          <w:color w:val="000000"/>
          <w:sz w:val="18"/>
          <w:szCs w:val="18"/>
          <w:lang w:val="en-US"/>
        </w:rPr>
        <w:t>SE</w:t>
      </w:r>
      <w:r w:rsidRPr="00E3281F">
        <w:rPr>
          <w:rFonts w:ascii="Times New Roman" w:hAnsi="Times New Roman"/>
          <w:color w:val="000000"/>
          <w:sz w:val="18"/>
          <w:szCs w:val="18"/>
          <w:lang w:val="en-US"/>
        </w:rPr>
        <w:t xml:space="preserve"> = </w:t>
      </w:r>
      <w:proofErr w:type="spellStart"/>
      <w:r w:rsidRPr="00E3281F">
        <w:rPr>
          <w:rFonts w:ascii="Times New Roman" w:hAnsi="Times New Roman"/>
          <w:color w:val="000000"/>
          <w:sz w:val="18"/>
          <w:szCs w:val="18"/>
          <w:lang w:val="en-US"/>
        </w:rPr>
        <w:t>unstandardized</w:t>
      </w:r>
      <w:proofErr w:type="spellEnd"/>
      <w:r w:rsidRPr="00E3281F">
        <w:rPr>
          <w:rFonts w:ascii="Times New Roman" w:hAnsi="Times New Roman"/>
          <w:color w:val="000000"/>
          <w:sz w:val="18"/>
          <w:szCs w:val="18"/>
          <w:lang w:val="en-US"/>
        </w:rPr>
        <w:t xml:space="preserve"> standard error, </w:t>
      </w:r>
      <w:r w:rsidRPr="00E3281F">
        <w:rPr>
          <w:rFonts w:ascii="Times New Roman" w:hAnsi="Times New Roman"/>
          <w:i/>
          <w:color w:val="000000"/>
          <w:sz w:val="18"/>
          <w:szCs w:val="18"/>
          <w:lang w:val="en-US"/>
        </w:rPr>
        <w:t>β</w:t>
      </w:r>
      <w:r w:rsidRPr="00E3281F">
        <w:rPr>
          <w:rFonts w:ascii="Times New Roman" w:hAnsi="Times New Roman"/>
          <w:color w:val="000000"/>
          <w:sz w:val="18"/>
          <w:szCs w:val="18"/>
          <w:lang w:val="en-US"/>
        </w:rPr>
        <w:t xml:space="preserve"> = standardized beta, CCQ = cocaine craving questionnaire, pos</w:t>
      </w:r>
      <w:proofErr w:type="gramStart"/>
      <w:r w:rsidRPr="00E3281F">
        <w:rPr>
          <w:rFonts w:ascii="Times New Roman" w:hAnsi="Times New Roman"/>
          <w:color w:val="000000"/>
          <w:sz w:val="18"/>
          <w:szCs w:val="18"/>
          <w:lang w:val="en-US"/>
        </w:rPr>
        <w:t>./</w:t>
      </w:r>
      <w:proofErr w:type="gramEnd"/>
      <w:r w:rsidRPr="00E3281F">
        <w:rPr>
          <w:rFonts w:ascii="Times New Roman" w:hAnsi="Times New Roman"/>
          <w:color w:val="000000"/>
          <w:sz w:val="18"/>
          <w:szCs w:val="18"/>
          <w:lang w:val="en-US"/>
        </w:rPr>
        <w:t xml:space="preserve">neg. = positive/negative, g = grams, cum. dose = cumulative dose. </w:t>
      </w:r>
      <w:proofErr w:type="gramStart"/>
      <w:r w:rsidRPr="00E3281F">
        <w:rPr>
          <w:rFonts w:ascii="Times New Roman" w:hAnsi="Times New Roman"/>
          <w:color w:val="000000"/>
          <w:sz w:val="18"/>
          <w:szCs w:val="18"/>
          <w:lang w:val="en-US"/>
        </w:rPr>
        <w:t>*</w:t>
      </w:r>
      <w:r w:rsidRPr="00E3281F">
        <w:rPr>
          <w:rFonts w:ascii="Times New Roman" w:hAnsi="Times New Roman"/>
          <w:i/>
          <w:color w:val="000000"/>
          <w:sz w:val="18"/>
          <w:szCs w:val="18"/>
          <w:lang w:val="en-US"/>
        </w:rPr>
        <w:t>p</w:t>
      </w:r>
      <w:r w:rsidRPr="00E3281F">
        <w:rPr>
          <w:rFonts w:ascii="Times New Roman" w:hAnsi="Times New Roman"/>
          <w:color w:val="000000"/>
          <w:sz w:val="18"/>
          <w:szCs w:val="18"/>
          <w:lang w:val="en-US"/>
        </w:rPr>
        <w:t>&lt;.05, **</w:t>
      </w:r>
      <w:r w:rsidRPr="00E3281F">
        <w:rPr>
          <w:rFonts w:ascii="Times New Roman" w:hAnsi="Times New Roman"/>
          <w:i/>
          <w:color w:val="000000"/>
          <w:sz w:val="18"/>
          <w:szCs w:val="18"/>
          <w:lang w:val="en-US"/>
        </w:rPr>
        <w:t>p</w:t>
      </w:r>
      <w:r w:rsidRPr="00E3281F">
        <w:rPr>
          <w:rFonts w:ascii="Times New Roman" w:hAnsi="Times New Roman"/>
          <w:color w:val="000000"/>
          <w:sz w:val="18"/>
          <w:szCs w:val="18"/>
          <w:lang w:val="en-US"/>
        </w:rPr>
        <w:t>&lt;.01, ***</w:t>
      </w:r>
      <w:r w:rsidRPr="00E3281F">
        <w:rPr>
          <w:rFonts w:ascii="Times New Roman" w:hAnsi="Times New Roman"/>
          <w:i/>
          <w:color w:val="000000"/>
          <w:sz w:val="18"/>
          <w:szCs w:val="18"/>
          <w:lang w:val="en-US"/>
        </w:rPr>
        <w:t>p</w:t>
      </w:r>
      <w:r w:rsidRPr="00E3281F">
        <w:rPr>
          <w:rFonts w:ascii="Times New Roman" w:hAnsi="Times New Roman"/>
          <w:color w:val="000000"/>
          <w:sz w:val="18"/>
          <w:szCs w:val="18"/>
          <w:lang w:val="en-US"/>
        </w:rPr>
        <w:t>&lt;.001.</w:t>
      </w:r>
      <w:proofErr w:type="gramEnd"/>
    </w:p>
    <w:p w:rsidR="00CC2434" w:rsidRPr="00E3281F" w:rsidRDefault="00CC2434" w:rsidP="00FD0F77">
      <w:pPr>
        <w:spacing w:after="0"/>
        <w:rPr>
          <w:rFonts w:ascii="Times New Roman" w:hAnsi="Times New Roman"/>
          <w:color w:val="000000"/>
          <w:sz w:val="18"/>
          <w:szCs w:val="18"/>
          <w:lang w:val="en-US"/>
        </w:rPr>
      </w:pPr>
    </w:p>
    <w:p w:rsidR="00CC2434" w:rsidRPr="00E3281F" w:rsidRDefault="00CC2434" w:rsidP="00FD0F77">
      <w:pPr>
        <w:spacing w:after="0"/>
        <w:rPr>
          <w:rFonts w:ascii="Times New Roman" w:hAnsi="Times New Roman"/>
          <w:color w:val="000000"/>
          <w:sz w:val="18"/>
          <w:szCs w:val="18"/>
          <w:lang w:val="en-US"/>
        </w:rPr>
        <w:sectPr w:rsidR="00CC2434" w:rsidRPr="00E3281F" w:rsidSect="00DF0098">
          <w:pgSz w:w="16838" w:h="11906" w:orient="landscape"/>
          <w:pgMar w:top="1417" w:right="1417" w:bottom="1417" w:left="709" w:header="708" w:footer="708" w:gutter="0"/>
          <w:cols w:space="708"/>
          <w:docGrid w:linePitch="360"/>
        </w:sectPr>
      </w:pPr>
    </w:p>
    <w:tbl>
      <w:tblPr>
        <w:tblW w:w="10366" w:type="dxa"/>
        <w:tblInd w:w="-643" w:type="dxa"/>
        <w:tblCellMar>
          <w:left w:w="70" w:type="dxa"/>
          <w:right w:w="70" w:type="dxa"/>
        </w:tblCellMar>
        <w:tblLook w:val="00A0"/>
      </w:tblPr>
      <w:tblGrid>
        <w:gridCol w:w="4180"/>
        <w:gridCol w:w="606"/>
        <w:gridCol w:w="635"/>
        <w:gridCol w:w="743"/>
        <w:gridCol w:w="185"/>
        <w:gridCol w:w="666"/>
        <w:gridCol w:w="567"/>
        <w:gridCol w:w="708"/>
        <w:gridCol w:w="200"/>
        <w:gridCol w:w="651"/>
        <w:gridCol w:w="545"/>
        <w:gridCol w:w="680"/>
      </w:tblGrid>
      <w:tr w:rsidR="00CC2434" w:rsidRPr="00E3281F" w:rsidTr="00FD0F77">
        <w:trPr>
          <w:trHeight w:val="255"/>
        </w:trPr>
        <w:tc>
          <w:tcPr>
            <w:tcW w:w="9141" w:type="dxa"/>
            <w:gridSpan w:val="10"/>
            <w:tcBorders>
              <w:top w:val="nil"/>
              <w:left w:val="nil"/>
              <w:bottom w:val="nil"/>
              <w:right w:val="nil"/>
            </w:tcBorders>
            <w:shd w:val="clear" w:color="000000" w:fill="FFFFFF"/>
            <w:noWrap/>
            <w:vAlign w:val="center"/>
          </w:tcPr>
          <w:p w:rsidR="00CC2434" w:rsidRPr="00E3281F" w:rsidRDefault="00CC2434" w:rsidP="004C70D7">
            <w:pPr>
              <w:spacing w:after="0" w:line="240" w:lineRule="auto"/>
              <w:rPr>
                <w:rFonts w:ascii="Times New Roman" w:hAnsi="Times New Roman"/>
                <w:b/>
                <w:bCs/>
                <w:color w:val="000000"/>
                <w:sz w:val="18"/>
                <w:szCs w:val="18"/>
                <w:lang w:val="en-US" w:eastAsia="de-DE"/>
              </w:rPr>
            </w:pPr>
            <w:r w:rsidRPr="00E3281F">
              <w:rPr>
                <w:rFonts w:ascii="Times New Roman" w:hAnsi="Times New Roman"/>
                <w:b/>
                <w:bCs/>
                <w:color w:val="000000"/>
                <w:sz w:val="18"/>
                <w:szCs w:val="18"/>
                <w:lang w:val="en-US" w:eastAsia="de-DE"/>
              </w:rPr>
              <w:lastRenderedPageBreak/>
              <w:t xml:space="preserve">Table S5. </w:t>
            </w:r>
            <w:r w:rsidRPr="00E3281F">
              <w:rPr>
                <w:rFonts w:ascii="Times New Roman" w:hAnsi="Times New Roman"/>
                <w:i/>
                <w:iCs/>
                <w:color w:val="000000"/>
                <w:sz w:val="18"/>
                <w:szCs w:val="18"/>
                <w:lang w:val="en-US" w:eastAsia="de-DE"/>
              </w:rPr>
              <w:t>Multiple regression analyses for demographic variables and group contrasts predicting task parameters</w:t>
            </w:r>
            <w:r w:rsidRPr="00E3281F">
              <w:rPr>
                <w:rFonts w:ascii="Times New Roman" w:hAnsi="Times New Roman"/>
                <w:color w:val="000000"/>
                <w:sz w:val="18"/>
                <w:szCs w:val="18"/>
                <w:lang w:val="en-US" w:eastAsia="de-DE"/>
              </w:rPr>
              <w:t> </w:t>
            </w:r>
          </w:p>
        </w:tc>
        <w:tc>
          <w:tcPr>
            <w:tcW w:w="54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val="en-US" w:eastAsia="de-DE"/>
              </w:rPr>
            </w:pPr>
            <w:r w:rsidRPr="00E3281F">
              <w:rPr>
                <w:rFonts w:ascii="Times New Roman" w:hAnsi="Times New Roman"/>
                <w:color w:val="000000"/>
                <w:sz w:val="18"/>
                <w:szCs w:val="18"/>
                <w:lang w:val="en-US"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val="en-US" w:eastAsia="de-DE"/>
              </w:rPr>
            </w:pPr>
            <w:r w:rsidRPr="00E3281F">
              <w:rPr>
                <w:rFonts w:ascii="Times New Roman" w:hAnsi="Times New Roman"/>
                <w:color w:val="000000"/>
                <w:sz w:val="18"/>
                <w:szCs w:val="18"/>
                <w:lang w:val="en-US" w:eastAsia="de-DE"/>
              </w:rPr>
              <w:t> </w:t>
            </w:r>
          </w:p>
        </w:tc>
      </w:tr>
      <w:tr w:rsidR="00CC2434" w:rsidRPr="00E3281F" w:rsidTr="00FD0F77">
        <w:trPr>
          <w:trHeight w:val="255"/>
        </w:trPr>
        <w:tc>
          <w:tcPr>
            <w:tcW w:w="4180" w:type="dxa"/>
            <w:tcBorders>
              <w:top w:val="single" w:sz="4" w:space="0" w:color="auto"/>
              <w:left w:val="nil"/>
              <w:bottom w:val="single" w:sz="4" w:space="0" w:color="auto"/>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val="en-US" w:eastAsia="de-DE"/>
              </w:rPr>
            </w:pPr>
            <w:r w:rsidRPr="00E3281F">
              <w:rPr>
                <w:rFonts w:ascii="Times New Roman" w:hAnsi="Times New Roman"/>
                <w:color w:val="000000"/>
                <w:sz w:val="18"/>
                <w:szCs w:val="18"/>
                <w:lang w:val="en-US" w:eastAsia="de-DE"/>
              </w:rPr>
              <w:t> </w:t>
            </w:r>
          </w:p>
        </w:tc>
        <w:tc>
          <w:tcPr>
            <w:tcW w:w="606" w:type="dxa"/>
            <w:tcBorders>
              <w:top w:val="single" w:sz="4" w:space="0" w:color="auto"/>
              <w:left w:val="nil"/>
              <w:bottom w:val="single" w:sz="4" w:space="0" w:color="auto"/>
              <w:right w:val="nil"/>
            </w:tcBorders>
            <w:shd w:val="clear" w:color="000000" w:fill="FFFFFF"/>
            <w:noWrap/>
            <w:vAlign w:val="center"/>
          </w:tcPr>
          <w:p w:rsidR="00CC2434" w:rsidRPr="00E3281F" w:rsidRDefault="00CC2434" w:rsidP="000F1B66">
            <w:pPr>
              <w:spacing w:after="0" w:line="240" w:lineRule="auto"/>
              <w:rPr>
                <w:rFonts w:ascii="Times New Roman" w:hAnsi="Times New Roman"/>
                <w:i/>
                <w:iCs/>
                <w:color w:val="000000"/>
                <w:sz w:val="18"/>
                <w:szCs w:val="18"/>
                <w:lang w:val="en-US" w:eastAsia="de-DE"/>
              </w:rPr>
            </w:pPr>
            <w:r w:rsidRPr="00E3281F">
              <w:rPr>
                <w:rFonts w:ascii="Times New Roman" w:hAnsi="Times New Roman"/>
                <w:i/>
                <w:iCs/>
                <w:color w:val="000000"/>
                <w:sz w:val="18"/>
                <w:szCs w:val="18"/>
                <w:lang w:val="en-US" w:eastAsia="de-DE"/>
              </w:rPr>
              <w:t>B</w:t>
            </w:r>
          </w:p>
        </w:tc>
        <w:tc>
          <w:tcPr>
            <w:tcW w:w="635" w:type="dxa"/>
            <w:tcBorders>
              <w:top w:val="single" w:sz="4" w:space="0" w:color="auto"/>
              <w:left w:val="nil"/>
              <w:bottom w:val="single" w:sz="4" w:space="0" w:color="auto"/>
              <w:right w:val="nil"/>
            </w:tcBorders>
            <w:shd w:val="clear" w:color="000000" w:fill="FFFFFF"/>
            <w:noWrap/>
            <w:vAlign w:val="center"/>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val="en-US" w:eastAsia="de-DE"/>
              </w:rPr>
              <w:t xml:space="preserve">SE </w:t>
            </w:r>
            <w:r w:rsidRPr="00E3281F">
              <w:rPr>
                <w:rFonts w:ascii="Times New Roman" w:hAnsi="Times New Roman"/>
                <w:i/>
                <w:iCs/>
                <w:color w:val="000000"/>
                <w:sz w:val="18"/>
                <w:szCs w:val="18"/>
                <w:lang w:eastAsia="de-DE"/>
              </w:rPr>
              <w:t>B</w:t>
            </w:r>
          </w:p>
        </w:tc>
        <w:tc>
          <w:tcPr>
            <w:tcW w:w="743" w:type="dxa"/>
            <w:tcBorders>
              <w:top w:val="single" w:sz="4" w:space="0" w:color="auto"/>
              <w:left w:val="nil"/>
              <w:bottom w:val="single" w:sz="4" w:space="0" w:color="auto"/>
              <w:right w:val="nil"/>
            </w:tcBorders>
            <w:shd w:val="clear" w:color="000000" w:fill="FFFFFF"/>
            <w:noWrap/>
            <w:vAlign w:val="center"/>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β</w:t>
            </w:r>
          </w:p>
        </w:tc>
        <w:tc>
          <w:tcPr>
            <w:tcW w:w="185" w:type="dxa"/>
            <w:tcBorders>
              <w:top w:val="single" w:sz="4" w:space="0" w:color="auto"/>
              <w:left w:val="nil"/>
              <w:bottom w:val="single" w:sz="4" w:space="0" w:color="auto"/>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66" w:type="dxa"/>
            <w:tcBorders>
              <w:top w:val="single" w:sz="4" w:space="0" w:color="auto"/>
              <w:left w:val="nil"/>
              <w:bottom w:val="single" w:sz="4" w:space="0" w:color="auto"/>
              <w:right w:val="nil"/>
            </w:tcBorders>
            <w:shd w:val="clear" w:color="000000" w:fill="FFFFFF"/>
            <w:noWrap/>
            <w:vAlign w:val="center"/>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B</w:t>
            </w:r>
          </w:p>
        </w:tc>
        <w:tc>
          <w:tcPr>
            <w:tcW w:w="567" w:type="dxa"/>
            <w:tcBorders>
              <w:top w:val="single" w:sz="4" w:space="0" w:color="auto"/>
              <w:left w:val="nil"/>
              <w:bottom w:val="single" w:sz="4" w:space="0" w:color="auto"/>
              <w:right w:val="nil"/>
            </w:tcBorders>
            <w:shd w:val="clear" w:color="000000" w:fill="FFFFFF"/>
            <w:noWrap/>
            <w:vAlign w:val="center"/>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SE B</w:t>
            </w:r>
          </w:p>
        </w:tc>
        <w:tc>
          <w:tcPr>
            <w:tcW w:w="708" w:type="dxa"/>
            <w:tcBorders>
              <w:top w:val="single" w:sz="4" w:space="0" w:color="auto"/>
              <w:left w:val="nil"/>
              <w:bottom w:val="single" w:sz="4" w:space="0" w:color="auto"/>
              <w:right w:val="nil"/>
            </w:tcBorders>
            <w:shd w:val="clear" w:color="000000" w:fill="FFFFFF"/>
            <w:noWrap/>
            <w:vAlign w:val="center"/>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β</w:t>
            </w:r>
          </w:p>
        </w:tc>
        <w:tc>
          <w:tcPr>
            <w:tcW w:w="200" w:type="dxa"/>
            <w:tcBorders>
              <w:top w:val="single" w:sz="4" w:space="0" w:color="auto"/>
              <w:left w:val="nil"/>
              <w:bottom w:val="single" w:sz="4" w:space="0" w:color="auto"/>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single" w:sz="4" w:space="0" w:color="auto"/>
              <w:left w:val="nil"/>
              <w:bottom w:val="single" w:sz="4" w:space="0" w:color="auto"/>
              <w:right w:val="nil"/>
            </w:tcBorders>
            <w:shd w:val="clear" w:color="000000" w:fill="FFFFFF"/>
            <w:noWrap/>
            <w:vAlign w:val="center"/>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B</w:t>
            </w:r>
          </w:p>
        </w:tc>
        <w:tc>
          <w:tcPr>
            <w:tcW w:w="545" w:type="dxa"/>
            <w:tcBorders>
              <w:top w:val="single" w:sz="4" w:space="0" w:color="auto"/>
              <w:left w:val="nil"/>
              <w:bottom w:val="single" w:sz="4" w:space="0" w:color="auto"/>
              <w:right w:val="nil"/>
            </w:tcBorders>
            <w:shd w:val="clear" w:color="000000" w:fill="FFFFFF"/>
            <w:noWrap/>
            <w:vAlign w:val="center"/>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SE B</w:t>
            </w:r>
          </w:p>
        </w:tc>
        <w:tc>
          <w:tcPr>
            <w:tcW w:w="680" w:type="dxa"/>
            <w:tcBorders>
              <w:top w:val="single" w:sz="4" w:space="0" w:color="auto"/>
              <w:left w:val="nil"/>
              <w:bottom w:val="single" w:sz="4" w:space="0" w:color="auto"/>
              <w:right w:val="nil"/>
            </w:tcBorders>
            <w:shd w:val="clear" w:color="000000" w:fill="FFFFFF"/>
            <w:noWrap/>
            <w:vAlign w:val="center"/>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β</w:t>
            </w:r>
          </w:p>
        </w:tc>
      </w:tr>
      <w:tr w:rsidR="00CC2434" w:rsidRPr="00E3281F" w:rsidTr="00FD0F77">
        <w:trPr>
          <w:trHeight w:val="255"/>
        </w:trPr>
        <w:tc>
          <w:tcPr>
            <w:tcW w:w="41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0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3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743"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18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66"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708"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Verdana" w:hAnsi="Verdana"/>
                <w:color w:val="000000"/>
                <w:sz w:val="18"/>
                <w:szCs w:val="18"/>
                <w:lang w:eastAsia="de-DE"/>
              </w:rPr>
            </w:pPr>
            <w:r w:rsidRPr="00E3281F">
              <w:rPr>
                <w:rFonts w:ascii="Verdana" w:hAnsi="Verdana"/>
                <w:color w:val="000000"/>
                <w:sz w:val="18"/>
                <w:szCs w:val="18"/>
                <w:lang w:eastAsia="de-DE"/>
              </w:rPr>
              <w:t> </w:t>
            </w:r>
          </w:p>
        </w:tc>
        <w:tc>
          <w:tcPr>
            <w:tcW w:w="20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4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r>
      <w:tr w:rsidR="00CC2434" w:rsidRPr="00E3281F" w:rsidTr="00FD0F77">
        <w:trPr>
          <w:trHeight w:val="255"/>
        </w:trPr>
        <w:tc>
          <w:tcPr>
            <w:tcW w:w="41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1984" w:type="dxa"/>
            <w:gridSpan w:val="3"/>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b/>
                <w:color w:val="000000"/>
                <w:sz w:val="18"/>
                <w:szCs w:val="18"/>
                <w:lang w:eastAsia="de-DE"/>
              </w:rPr>
            </w:pPr>
            <w:r w:rsidRPr="00E3281F">
              <w:rPr>
                <w:rFonts w:ascii="Times New Roman" w:hAnsi="Times New Roman"/>
                <w:b/>
                <w:color w:val="000000"/>
                <w:sz w:val="18"/>
                <w:szCs w:val="18"/>
                <w:lang w:eastAsia="de-DE"/>
              </w:rPr>
              <w:t>Social Decision-Making</w:t>
            </w:r>
          </w:p>
        </w:tc>
        <w:tc>
          <w:tcPr>
            <w:tcW w:w="18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b/>
                <w:color w:val="000000"/>
                <w:sz w:val="18"/>
                <w:szCs w:val="18"/>
                <w:lang w:eastAsia="de-DE"/>
              </w:rPr>
            </w:pPr>
            <w:r w:rsidRPr="00E3281F">
              <w:rPr>
                <w:rFonts w:ascii="Times New Roman" w:hAnsi="Times New Roman"/>
                <w:b/>
                <w:color w:val="000000"/>
                <w:sz w:val="18"/>
                <w:szCs w:val="18"/>
                <w:lang w:eastAsia="de-DE"/>
              </w:rPr>
              <w:t> </w:t>
            </w:r>
          </w:p>
        </w:tc>
        <w:tc>
          <w:tcPr>
            <w:tcW w:w="1941" w:type="dxa"/>
            <w:gridSpan w:val="3"/>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b/>
                <w:color w:val="000000"/>
                <w:sz w:val="18"/>
                <w:szCs w:val="18"/>
                <w:lang w:eastAsia="de-DE"/>
              </w:rPr>
            </w:pPr>
            <w:r w:rsidRPr="00E3281F">
              <w:rPr>
                <w:rFonts w:ascii="Times New Roman" w:hAnsi="Times New Roman"/>
                <w:b/>
                <w:color w:val="000000"/>
                <w:sz w:val="18"/>
                <w:szCs w:val="18"/>
                <w:lang w:eastAsia="de-DE"/>
              </w:rPr>
              <w:t>Iowa Gambling Task</w:t>
            </w:r>
          </w:p>
        </w:tc>
        <w:tc>
          <w:tcPr>
            <w:tcW w:w="20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b/>
                <w:color w:val="000000"/>
                <w:sz w:val="18"/>
                <w:szCs w:val="18"/>
                <w:lang w:eastAsia="de-DE"/>
              </w:rPr>
            </w:pPr>
            <w:r w:rsidRPr="00E3281F">
              <w:rPr>
                <w:rFonts w:ascii="Times New Roman" w:hAnsi="Times New Roman"/>
                <w:b/>
                <w:color w:val="000000"/>
                <w:sz w:val="18"/>
                <w:szCs w:val="18"/>
                <w:lang w:eastAsia="de-DE"/>
              </w:rPr>
              <w:t> </w:t>
            </w:r>
          </w:p>
        </w:tc>
        <w:tc>
          <w:tcPr>
            <w:tcW w:w="1876" w:type="dxa"/>
            <w:gridSpan w:val="3"/>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b/>
                <w:color w:val="000000"/>
                <w:sz w:val="18"/>
                <w:szCs w:val="18"/>
                <w:lang w:eastAsia="de-DE"/>
              </w:rPr>
            </w:pPr>
            <w:r w:rsidRPr="00E3281F">
              <w:rPr>
                <w:rFonts w:ascii="Times New Roman" w:hAnsi="Times New Roman"/>
                <w:b/>
                <w:color w:val="000000"/>
                <w:sz w:val="18"/>
                <w:szCs w:val="18"/>
                <w:lang w:eastAsia="de-DE"/>
              </w:rPr>
              <w:t>Delay Discounting</w:t>
            </w:r>
          </w:p>
        </w:tc>
      </w:tr>
      <w:tr w:rsidR="00CC2434" w:rsidRPr="00E3281F" w:rsidTr="00FD0F77">
        <w:trPr>
          <w:trHeight w:val="255"/>
        </w:trPr>
        <w:tc>
          <w:tcPr>
            <w:tcW w:w="41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Constant</w:t>
            </w:r>
          </w:p>
        </w:tc>
        <w:tc>
          <w:tcPr>
            <w:tcW w:w="60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-0.42</w:t>
            </w:r>
          </w:p>
        </w:tc>
        <w:tc>
          <w:tcPr>
            <w:tcW w:w="63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0.64</w:t>
            </w:r>
          </w:p>
        </w:tc>
        <w:tc>
          <w:tcPr>
            <w:tcW w:w="743"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18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6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34.35</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17.00</w:t>
            </w:r>
          </w:p>
        </w:tc>
        <w:tc>
          <w:tcPr>
            <w:tcW w:w="708"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54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0.02</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r>
      <w:tr w:rsidR="00CC2434" w:rsidRPr="00E3281F" w:rsidTr="00FD0F77">
        <w:trPr>
          <w:trHeight w:val="255"/>
        </w:trPr>
        <w:tc>
          <w:tcPr>
            <w:tcW w:w="41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Age</w:t>
            </w:r>
          </w:p>
        </w:tc>
        <w:tc>
          <w:tcPr>
            <w:tcW w:w="60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0.02</w:t>
            </w:r>
          </w:p>
        </w:tc>
        <w:tc>
          <w:tcPr>
            <w:tcW w:w="63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743"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0.19*</w:t>
            </w:r>
          </w:p>
        </w:tc>
        <w:tc>
          <w:tcPr>
            <w:tcW w:w="18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6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-0.50</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0.25</w:t>
            </w:r>
          </w:p>
        </w:tc>
        <w:tc>
          <w:tcPr>
            <w:tcW w:w="708"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-0.16*</w:t>
            </w:r>
          </w:p>
        </w:tc>
        <w:tc>
          <w:tcPr>
            <w:tcW w:w="20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54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0.12</w:t>
            </w:r>
          </w:p>
        </w:tc>
      </w:tr>
      <w:tr w:rsidR="00CC2434" w:rsidRPr="00E3281F" w:rsidTr="00FD0F77">
        <w:trPr>
          <w:trHeight w:val="255"/>
        </w:trPr>
        <w:tc>
          <w:tcPr>
            <w:tcW w:w="41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Sex</w:t>
            </w:r>
          </w:p>
        </w:tc>
        <w:tc>
          <w:tcPr>
            <w:tcW w:w="60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-0.06</w:t>
            </w:r>
          </w:p>
        </w:tc>
        <w:tc>
          <w:tcPr>
            <w:tcW w:w="63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0.17</w:t>
            </w:r>
          </w:p>
        </w:tc>
        <w:tc>
          <w:tcPr>
            <w:tcW w:w="743"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-0.03</w:t>
            </w:r>
          </w:p>
        </w:tc>
        <w:tc>
          <w:tcPr>
            <w:tcW w:w="18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6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0.37</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4.43</w:t>
            </w:r>
          </w:p>
        </w:tc>
        <w:tc>
          <w:tcPr>
            <w:tcW w:w="708"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20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54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-0.02</w:t>
            </w:r>
          </w:p>
        </w:tc>
      </w:tr>
      <w:tr w:rsidR="00CC2434" w:rsidRPr="00E3281F" w:rsidTr="00FD0F77">
        <w:trPr>
          <w:trHeight w:val="255"/>
        </w:trPr>
        <w:tc>
          <w:tcPr>
            <w:tcW w:w="41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Years of schooling</w:t>
            </w:r>
          </w:p>
        </w:tc>
        <w:tc>
          <w:tcPr>
            <w:tcW w:w="60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-0.02</w:t>
            </w:r>
          </w:p>
        </w:tc>
        <w:tc>
          <w:tcPr>
            <w:tcW w:w="63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0.04</w:t>
            </w:r>
          </w:p>
        </w:tc>
        <w:tc>
          <w:tcPr>
            <w:tcW w:w="743"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-0.03</w:t>
            </w:r>
          </w:p>
        </w:tc>
        <w:tc>
          <w:tcPr>
            <w:tcW w:w="18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6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-0.10</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1.13</w:t>
            </w:r>
          </w:p>
        </w:tc>
        <w:tc>
          <w:tcPr>
            <w:tcW w:w="708"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20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54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-0.02</w:t>
            </w:r>
          </w:p>
        </w:tc>
      </w:tr>
      <w:tr w:rsidR="00CC2434" w:rsidRPr="00E3281F" w:rsidTr="00FD0F77">
        <w:trPr>
          <w:trHeight w:val="255"/>
        </w:trPr>
        <w:tc>
          <w:tcPr>
            <w:tcW w:w="41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val="en-US" w:eastAsia="de-DE"/>
              </w:rPr>
            </w:pPr>
            <w:r w:rsidRPr="00E3281F">
              <w:rPr>
                <w:rFonts w:ascii="Times New Roman" w:hAnsi="Times New Roman"/>
                <w:color w:val="000000"/>
                <w:sz w:val="18"/>
                <w:szCs w:val="18"/>
                <w:lang w:val="en-US" w:eastAsia="de-DE"/>
              </w:rPr>
              <w:t>Controls vs. CU users without ADHD</w:t>
            </w:r>
          </w:p>
        </w:tc>
        <w:tc>
          <w:tcPr>
            <w:tcW w:w="60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-0.36</w:t>
            </w:r>
          </w:p>
        </w:tc>
        <w:tc>
          <w:tcPr>
            <w:tcW w:w="63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0.16</w:t>
            </w:r>
          </w:p>
        </w:tc>
        <w:tc>
          <w:tcPr>
            <w:tcW w:w="743"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-0.18*</w:t>
            </w:r>
          </w:p>
        </w:tc>
        <w:tc>
          <w:tcPr>
            <w:tcW w:w="18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6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-4.73</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4.32</w:t>
            </w:r>
          </w:p>
        </w:tc>
        <w:tc>
          <w:tcPr>
            <w:tcW w:w="708"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-0.09</w:t>
            </w:r>
          </w:p>
        </w:tc>
        <w:tc>
          <w:tcPr>
            <w:tcW w:w="20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54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0.18*</w:t>
            </w:r>
          </w:p>
        </w:tc>
      </w:tr>
      <w:tr w:rsidR="00CC2434" w:rsidRPr="00E3281F" w:rsidTr="00FD0F77">
        <w:trPr>
          <w:trHeight w:val="255"/>
        </w:trPr>
        <w:tc>
          <w:tcPr>
            <w:tcW w:w="41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val="en-US" w:eastAsia="de-DE"/>
              </w:rPr>
            </w:pPr>
            <w:r w:rsidRPr="00E3281F">
              <w:rPr>
                <w:rFonts w:ascii="Times New Roman" w:hAnsi="Times New Roman"/>
                <w:color w:val="000000"/>
                <w:sz w:val="18"/>
                <w:szCs w:val="18"/>
                <w:lang w:val="en-US" w:eastAsia="de-DE"/>
              </w:rPr>
              <w:t>Controls vs. CU with ADHD</w:t>
            </w:r>
          </w:p>
        </w:tc>
        <w:tc>
          <w:tcPr>
            <w:tcW w:w="60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-0.50</w:t>
            </w:r>
          </w:p>
        </w:tc>
        <w:tc>
          <w:tcPr>
            <w:tcW w:w="63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0.24</w:t>
            </w:r>
          </w:p>
        </w:tc>
        <w:tc>
          <w:tcPr>
            <w:tcW w:w="743"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-0.17*</w:t>
            </w:r>
          </w:p>
        </w:tc>
        <w:tc>
          <w:tcPr>
            <w:tcW w:w="18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6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-13.93</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6.39</w:t>
            </w:r>
          </w:p>
        </w:tc>
        <w:tc>
          <w:tcPr>
            <w:tcW w:w="708"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-0.18*</w:t>
            </w:r>
          </w:p>
        </w:tc>
        <w:tc>
          <w:tcPr>
            <w:tcW w:w="20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54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0.09</w:t>
            </w:r>
          </w:p>
        </w:tc>
      </w:tr>
      <w:tr w:rsidR="00CC2434" w:rsidRPr="00E3281F" w:rsidTr="00FD0F77">
        <w:trPr>
          <w:trHeight w:val="255"/>
        </w:trPr>
        <w:tc>
          <w:tcPr>
            <w:tcW w:w="41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R</w:t>
            </w:r>
            <w:r w:rsidRPr="00E3281F">
              <w:rPr>
                <w:rFonts w:ascii="Times New Roman" w:hAnsi="Times New Roman"/>
                <w:i/>
                <w:iCs/>
                <w:color w:val="000000"/>
                <w:sz w:val="18"/>
                <w:szCs w:val="18"/>
                <w:vertAlign w:val="superscript"/>
                <w:lang w:eastAsia="de-DE"/>
              </w:rPr>
              <w:t>2</w:t>
            </w:r>
          </w:p>
        </w:tc>
        <w:tc>
          <w:tcPr>
            <w:tcW w:w="60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3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0.08</w:t>
            </w:r>
          </w:p>
        </w:tc>
        <w:tc>
          <w:tcPr>
            <w:tcW w:w="743"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18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6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 </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0.05</w:t>
            </w:r>
          </w:p>
        </w:tc>
        <w:tc>
          <w:tcPr>
            <w:tcW w:w="708"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 </w:t>
            </w:r>
          </w:p>
        </w:tc>
        <w:tc>
          <w:tcPr>
            <w:tcW w:w="20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4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0.04</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r>
      <w:tr w:rsidR="00CC2434" w:rsidRPr="00E3281F" w:rsidTr="00FD0F77">
        <w:trPr>
          <w:trHeight w:val="255"/>
        </w:trPr>
        <w:tc>
          <w:tcPr>
            <w:tcW w:w="41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F</w:t>
            </w:r>
          </w:p>
        </w:tc>
        <w:tc>
          <w:tcPr>
            <w:tcW w:w="60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3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2.86*</w:t>
            </w:r>
          </w:p>
        </w:tc>
        <w:tc>
          <w:tcPr>
            <w:tcW w:w="743"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18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6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1.68</w:t>
            </w:r>
          </w:p>
        </w:tc>
        <w:tc>
          <w:tcPr>
            <w:tcW w:w="708"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4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1.49</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r>
      <w:tr w:rsidR="00CC2434" w:rsidRPr="00E3281F" w:rsidTr="00FD0F77">
        <w:trPr>
          <w:trHeight w:val="255"/>
        </w:trPr>
        <w:tc>
          <w:tcPr>
            <w:tcW w:w="41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0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3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743"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18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66"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708"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Verdana" w:hAnsi="Verdana"/>
                <w:color w:val="000000"/>
                <w:sz w:val="18"/>
                <w:szCs w:val="18"/>
                <w:lang w:eastAsia="de-DE"/>
              </w:rPr>
            </w:pPr>
            <w:r w:rsidRPr="00E3281F">
              <w:rPr>
                <w:rFonts w:ascii="Verdana" w:hAnsi="Verdana"/>
                <w:color w:val="000000"/>
                <w:sz w:val="18"/>
                <w:szCs w:val="18"/>
                <w:lang w:eastAsia="de-DE"/>
              </w:rPr>
              <w:t> </w:t>
            </w:r>
          </w:p>
        </w:tc>
        <w:tc>
          <w:tcPr>
            <w:tcW w:w="20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4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r>
      <w:tr w:rsidR="00CC2434" w:rsidRPr="00E3281F" w:rsidTr="00FD0F77">
        <w:trPr>
          <w:trHeight w:val="255"/>
        </w:trPr>
        <w:tc>
          <w:tcPr>
            <w:tcW w:w="41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Constant</w:t>
            </w:r>
          </w:p>
        </w:tc>
        <w:tc>
          <w:tcPr>
            <w:tcW w:w="60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-0.44</w:t>
            </w:r>
          </w:p>
        </w:tc>
        <w:tc>
          <w:tcPr>
            <w:tcW w:w="63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0.63</w:t>
            </w:r>
          </w:p>
        </w:tc>
        <w:tc>
          <w:tcPr>
            <w:tcW w:w="743"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18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6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33.97</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17.10</w:t>
            </w:r>
          </w:p>
        </w:tc>
        <w:tc>
          <w:tcPr>
            <w:tcW w:w="708"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54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0.02</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r>
      <w:tr w:rsidR="00CC2434" w:rsidRPr="00E3281F" w:rsidTr="00FD0F77">
        <w:trPr>
          <w:trHeight w:val="255"/>
        </w:trPr>
        <w:tc>
          <w:tcPr>
            <w:tcW w:w="41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Age</w:t>
            </w:r>
          </w:p>
        </w:tc>
        <w:tc>
          <w:tcPr>
            <w:tcW w:w="60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0.02</w:t>
            </w:r>
          </w:p>
        </w:tc>
        <w:tc>
          <w:tcPr>
            <w:tcW w:w="63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743"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0.19*</w:t>
            </w:r>
          </w:p>
        </w:tc>
        <w:tc>
          <w:tcPr>
            <w:tcW w:w="18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6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-0.48</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0.25</w:t>
            </w:r>
          </w:p>
        </w:tc>
        <w:tc>
          <w:tcPr>
            <w:tcW w:w="708"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-0.15</w:t>
            </w:r>
          </w:p>
        </w:tc>
        <w:tc>
          <w:tcPr>
            <w:tcW w:w="20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54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0.12</w:t>
            </w:r>
          </w:p>
        </w:tc>
      </w:tr>
      <w:tr w:rsidR="00CC2434" w:rsidRPr="00E3281F" w:rsidTr="00FD0F77">
        <w:trPr>
          <w:trHeight w:val="255"/>
        </w:trPr>
        <w:tc>
          <w:tcPr>
            <w:tcW w:w="41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Sex</w:t>
            </w:r>
          </w:p>
        </w:tc>
        <w:tc>
          <w:tcPr>
            <w:tcW w:w="60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-0.08</w:t>
            </w:r>
          </w:p>
        </w:tc>
        <w:tc>
          <w:tcPr>
            <w:tcW w:w="63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0.16</w:t>
            </w:r>
          </w:p>
        </w:tc>
        <w:tc>
          <w:tcPr>
            <w:tcW w:w="743"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-0.04</w:t>
            </w:r>
          </w:p>
        </w:tc>
        <w:tc>
          <w:tcPr>
            <w:tcW w:w="18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6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-0.20</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4.45</w:t>
            </w:r>
          </w:p>
        </w:tc>
        <w:tc>
          <w:tcPr>
            <w:tcW w:w="708"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20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54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-0.03</w:t>
            </w:r>
          </w:p>
        </w:tc>
      </w:tr>
      <w:tr w:rsidR="00CC2434" w:rsidRPr="00E3281F" w:rsidTr="00FD0F77">
        <w:trPr>
          <w:trHeight w:val="255"/>
        </w:trPr>
        <w:tc>
          <w:tcPr>
            <w:tcW w:w="41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Years of schooling</w:t>
            </w:r>
          </w:p>
        </w:tc>
        <w:tc>
          <w:tcPr>
            <w:tcW w:w="60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63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0.04</w:t>
            </w:r>
          </w:p>
        </w:tc>
        <w:tc>
          <w:tcPr>
            <w:tcW w:w="743"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-0.02</w:t>
            </w:r>
          </w:p>
        </w:tc>
        <w:tc>
          <w:tcPr>
            <w:tcW w:w="18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6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-0.06</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1.14</w:t>
            </w:r>
          </w:p>
        </w:tc>
        <w:tc>
          <w:tcPr>
            <w:tcW w:w="708"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20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54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r>
      <w:tr w:rsidR="00CC2434" w:rsidRPr="00E3281F" w:rsidTr="00FD0F77">
        <w:trPr>
          <w:trHeight w:val="255"/>
        </w:trPr>
        <w:tc>
          <w:tcPr>
            <w:tcW w:w="41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val="en-US" w:eastAsia="de-DE"/>
              </w:rPr>
            </w:pPr>
            <w:r w:rsidRPr="00E3281F">
              <w:rPr>
                <w:rFonts w:ascii="Times New Roman" w:hAnsi="Times New Roman"/>
                <w:color w:val="000000"/>
                <w:sz w:val="18"/>
                <w:szCs w:val="18"/>
                <w:lang w:val="en-US" w:eastAsia="de-DE"/>
              </w:rPr>
              <w:t>Controls vs. CU with low craving</w:t>
            </w:r>
          </w:p>
        </w:tc>
        <w:tc>
          <w:tcPr>
            <w:tcW w:w="60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-0.22</w:t>
            </w:r>
          </w:p>
        </w:tc>
        <w:tc>
          <w:tcPr>
            <w:tcW w:w="63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0.18</w:t>
            </w:r>
          </w:p>
        </w:tc>
        <w:tc>
          <w:tcPr>
            <w:tcW w:w="743"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-0.10</w:t>
            </w:r>
          </w:p>
        </w:tc>
        <w:tc>
          <w:tcPr>
            <w:tcW w:w="18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6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-5.70</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4.82</w:t>
            </w:r>
          </w:p>
        </w:tc>
        <w:tc>
          <w:tcPr>
            <w:tcW w:w="708"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-0.10</w:t>
            </w:r>
          </w:p>
        </w:tc>
        <w:tc>
          <w:tcPr>
            <w:tcW w:w="20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54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0.18*</w:t>
            </w:r>
          </w:p>
        </w:tc>
      </w:tr>
      <w:tr w:rsidR="00CC2434" w:rsidRPr="00E3281F" w:rsidTr="00FD0F77">
        <w:trPr>
          <w:trHeight w:val="255"/>
        </w:trPr>
        <w:tc>
          <w:tcPr>
            <w:tcW w:w="41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val="en-US" w:eastAsia="de-DE"/>
              </w:rPr>
            </w:pPr>
            <w:r w:rsidRPr="00E3281F">
              <w:rPr>
                <w:rFonts w:ascii="Times New Roman" w:hAnsi="Times New Roman"/>
                <w:color w:val="000000"/>
                <w:sz w:val="18"/>
                <w:szCs w:val="18"/>
                <w:lang w:val="en-US" w:eastAsia="de-DE"/>
              </w:rPr>
              <w:t>Controls vs. CU with high craving</w:t>
            </w:r>
          </w:p>
        </w:tc>
        <w:tc>
          <w:tcPr>
            <w:tcW w:w="60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-0.57</w:t>
            </w:r>
          </w:p>
        </w:tc>
        <w:tc>
          <w:tcPr>
            <w:tcW w:w="63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0.18</w:t>
            </w:r>
          </w:p>
        </w:tc>
        <w:tc>
          <w:tcPr>
            <w:tcW w:w="743"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-0.26**</w:t>
            </w:r>
          </w:p>
        </w:tc>
        <w:tc>
          <w:tcPr>
            <w:tcW w:w="18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6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-7.91</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4.96</w:t>
            </w:r>
          </w:p>
        </w:tc>
        <w:tc>
          <w:tcPr>
            <w:tcW w:w="708"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-0.14</w:t>
            </w:r>
          </w:p>
        </w:tc>
        <w:tc>
          <w:tcPr>
            <w:tcW w:w="20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54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0.13</w:t>
            </w:r>
          </w:p>
        </w:tc>
      </w:tr>
      <w:tr w:rsidR="00CC2434" w:rsidRPr="00E3281F" w:rsidTr="00FD0F77">
        <w:trPr>
          <w:trHeight w:val="255"/>
        </w:trPr>
        <w:tc>
          <w:tcPr>
            <w:tcW w:w="41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R</w:t>
            </w:r>
            <w:r w:rsidRPr="00E3281F">
              <w:rPr>
                <w:rFonts w:ascii="Times New Roman" w:hAnsi="Times New Roman"/>
                <w:i/>
                <w:iCs/>
                <w:color w:val="000000"/>
                <w:sz w:val="18"/>
                <w:szCs w:val="18"/>
                <w:vertAlign w:val="superscript"/>
                <w:lang w:eastAsia="de-DE"/>
              </w:rPr>
              <w:t>2</w:t>
            </w:r>
          </w:p>
        </w:tc>
        <w:tc>
          <w:tcPr>
            <w:tcW w:w="60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3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0.10</w:t>
            </w:r>
          </w:p>
        </w:tc>
        <w:tc>
          <w:tcPr>
            <w:tcW w:w="743"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18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6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 </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0.04</w:t>
            </w:r>
          </w:p>
        </w:tc>
        <w:tc>
          <w:tcPr>
            <w:tcW w:w="708"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 </w:t>
            </w:r>
          </w:p>
        </w:tc>
        <w:tc>
          <w:tcPr>
            <w:tcW w:w="20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4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0.05</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r>
      <w:tr w:rsidR="00CC2434" w:rsidRPr="00E3281F" w:rsidTr="00FD0F77">
        <w:trPr>
          <w:trHeight w:val="255"/>
        </w:trPr>
        <w:tc>
          <w:tcPr>
            <w:tcW w:w="41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F</w:t>
            </w:r>
          </w:p>
        </w:tc>
        <w:tc>
          <w:tcPr>
            <w:tcW w:w="60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3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3.49**</w:t>
            </w:r>
          </w:p>
        </w:tc>
        <w:tc>
          <w:tcPr>
            <w:tcW w:w="743"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18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6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1.27</w:t>
            </w:r>
          </w:p>
        </w:tc>
        <w:tc>
          <w:tcPr>
            <w:tcW w:w="708"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4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1.49</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r>
      <w:tr w:rsidR="00CC2434" w:rsidRPr="00E3281F" w:rsidTr="00FD0F77">
        <w:trPr>
          <w:trHeight w:val="255"/>
        </w:trPr>
        <w:tc>
          <w:tcPr>
            <w:tcW w:w="41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0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3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743"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18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66"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708"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Verdana" w:hAnsi="Verdana"/>
                <w:color w:val="000000"/>
                <w:sz w:val="18"/>
                <w:szCs w:val="18"/>
                <w:lang w:eastAsia="de-DE"/>
              </w:rPr>
            </w:pPr>
            <w:r w:rsidRPr="00E3281F">
              <w:rPr>
                <w:rFonts w:ascii="Verdana" w:hAnsi="Verdana"/>
                <w:color w:val="000000"/>
                <w:sz w:val="18"/>
                <w:szCs w:val="18"/>
                <w:lang w:eastAsia="de-DE"/>
              </w:rPr>
              <w:t> </w:t>
            </w:r>
          </w:p>
        </w:tc>
        <w:tc>
          <w:tcPr>
            <w:tcW w:w="20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4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r>
      <w:tr w:rsidR="00CC2434" w:rsidRPr="00E3281F" w:rsidTr="00FD0F77">
        <w:trPr>
          <w:trHeight w:val="255"/>
        </w:trPr>
        <w:tc>
          <w:tcPr>
            <w:tcW w:w="41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Constant</w:t>
            </w:r>
          </w:p>
        </w:tc>
        <w:tc>
          <w:tcPr>
            <w:tcW w:w="60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-0.41</w:t>
            </w:r>
          </w:p>
        </w:tc>
        <w:tc>
          <w:tcPr>
            <w:tcW w:w="63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0.64</w:t>
            </w:r>
          </w:p>
        </w:tc>
        <w:tc>
          <w:tcPr>
            <w:tcW w:w="743"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18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6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34.18</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17.23</w:t>
            </w:r>
          </w:p>
        </w:tc>
        <w:tc>
          <w:tcPr>
            <w:tcW w:w="708"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54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0.02</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r>
      <w:tr w:rsidR="00CC2434" w:rsidRPr="00E3281F" w:rsidTr="00FD0F77">
        <w:trPr>
          <w:trHeight w:val="255"/>
        </w:trPr>
        <w:tc>
          <w:tcPr>
            <w:tcW w:w="41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Age</w:t>
            </w:r>
          </w:p>
        </w:tc>
        <w:tc>
          <w:tcPr>
            <w:tcW w:w="60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0.02</w:t>
            </w:r>
          </w:p>
        </w:tc>
        <w:tc>
          <w:tcPr>
            <w:tcW w:w="63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743"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0.19*</w:t>
            </w:r>
          </w:p>
        </w:tc>
        <w:tc>
          <w:tcPr>
            <w:tcW w:w="18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6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-0.47</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0.25</w:t>
            </w:r>
          </w:p>
        </w:tc>
        <w:tc>
          <w:tcPr>
            <w:tcW w:w="708"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-0.15</w:t>
            </w:r>
          </w:p>
        </w:tc>
        <w:tc>
          <w:tcPr>
            <w:tcW w:w="20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54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0.13</w:t>
            </w:r>
          </w:p>
        </w:tc>
      </w:tr>
      <w:tr w:rsidR="00CC2434" w:rsidRPr="00E3281F" w:rsidTr="00FD0F77">
        <w:trPr>
          <w:trHeight w:val="255"/>
        </w:trPr>
        <w:tc>
          <w:tcPr>
            <w:tcW w:w="41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Sex</w:t>
            </w:r>
          </w:p>
        </w:tc>
        <w:tc>
          <w:tcPr>
            <w:tcW w:w="60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-0.12</w:t>
            </w:r>
          </w:p>
        </w:tc>
        <w:tc>
          <w:tcPr>
            <w:tcW w:w="63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0.17</w:t>
            </w:r>
          </w:p>
        </w:tc>
        <w:tc>
          <w:tcPr>
            <w:tcW w:w="743"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-0.05</w:t>
            </w:r>
          </w:p>
        </w:tc>
        <w:tc>
          <w:tcPr>
            <w:tcW w:w="18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6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-0.19</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4.47</w:t>
            </w:r>
          </w:p>
        </w:tc>
        <w:tc>
          <w:tcPr>
            <w:tcW w:w="708"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20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54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-0.03</w:t>
            </w:r>
          </w:p>
        </w:tc>
      </w:tr>
      <w:tr w:rsidR="00CC2434" w:rsidRPr="00E3281F" w:rsidTr="00FD0F77">
        <w:trPr>
          <w:trHeight w:val="255"/>
        </w:trPr>
        <w:tc>
          <w:tcPr>
            <w:tcW w:w="41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Years of schooling</w:t>
            </w:r>
          </w:p>
        </w:tc>
        <w:tc>
          <w:tcPr>
            <w:tcW w:w="60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63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0.04</w:t>
            </w:r>
          </w:p>
        </w:tc>
        <w:tc>
          <w:tcPr>
            <w:tcW w:w="743"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-0.02</w:t>
            </w:r>
          </w:p>
        </w:tc>
        <w:tc>
          <w:tcPr>
            <w:tcW w:w="18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6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-0.12</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1.15</w:t>
            </w:r>
          </w:p>
        </w:tc>
        <w:tc>
          <w:tcPr>
            <w:tcW w:w="708"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20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54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-0.02</w:t>
            </w:r>
          </w:p>
        </w:tc>
      </w:tr>
      <w:tr w:rsidR="00CC2434" w:rsidRPr="00E3281F" w:rsidTr="00FD0F77">
        <w:trPr>
          <w:trHeight w:val="255"/>
        </w:trPr>
        <w:tc>
          <w:tcPr>
            <w:tcW w:w="41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val="en-US" w:eastAsia="de-DE"/>
              </w:rPr>
            </w:pPr>
            <w:r w:rsidRPr="00E3281F">
              <w:rPr>
                <w:rFonts w:ascii="Times New Roman" w:hAnsi="Times New Roman"/>
                <w:color w:val="000000"/>
                <w:sz w:val="18"/>
                <w:szCs w:val="18"/>
                <w:lang w:val="en-US" w:eastAsia="de-DE"/>
              </w:rPr>
              <w:t>Controls vs. CU with neg. cocaine UT</w:t>
            </w:r>
          </w:p>
        </w:tc>
        <w:tc>
          <w:tcPr>
            <w:tcW w:w="60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-0.33</w:t>
            </w:r>
          </w:p>
        </w:tc>
        <w:tc>
          <w:tcPr>
            <w:tcW w:w="63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0.16</w:t>
            </w:r>
          </w:p>
        </w:tc>
        <w:tc>
          <w:tcPr>
            <w:tcW w:w="743"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-0.17*</w:t>
            </w:r>
          </w:p>
        </w:tc>
        <w:tc>
          <w:tcPr>
            <w:tcW w:w="18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6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-7.92</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6.34</w:t>
            </w:r>
          </w:p>
        </w:tc>
        <w:tc>
          <w:tcPr>
            <w:tcW w:w="708"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-0.11</w:t>
            </w:r>
          </w:p>
        </w:tc>
        <w:tc>
          <w:tcPr>
            <w:tcW w:w="20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54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0.10</w:t>
            </w:r>
          </w:p>
        </w:tc>
      </w:tr>
      <w:tr w:rsidR="00CC2434" w:rsidRPr="00E3281F" w:rsidTr="00FD0F77">
        <w:trPr>
          <w:trHeight w:val="255"/>
        </w:trPr>
        <w:tc>
          <w:tcPr>
            <w:tcW w:w="41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val="en-US" w:eastAsia="de-DE"/>
              </w:rPr>
            </w:pPr>
            <w:r w:rsidRPr="00E3281F">
              <w:rPr>
                <w:rFonts w:ascii="Times New Roman" w:hAnsi="Times New Roman"/>
                <w:color w:val="000000"/>
                <w:sz w:val="18"/>
                <w:szCs w:val="18"/>
                <w:lang w:val="en-US" w:eastAsia="de-DE"/>
              </w:rPr>
              <w:t>Controls vs. CU with pos. cocaine UT</w:t>
            </w:r>
          </w:p>
        </w:tc>
        <w:tc>
          <w:tcPr>
            <w:tcW w:w="60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-0.47</w:t>
            </w:r>
          </w:p>
        </w:tc>
        <w:tc>
          <w:tcPr>
            <w:tcW w:w="63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0.24</w:t>
            </w:r>
          </w:p>
        </w:tc>
        <w:tc>
          <w:tcPr>
            <w:tcW w:w="743"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-0.17*</w:t>
            </w:r>
          </w:p>
        </w:tc>
        <w:tc>
          <w:tcPr>
            <w:tcW w:w="18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6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-5.87</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4.39</w:t>
            </w:r>
          </w:p>
        </w:tc>
        <w:tc>
          <w:tcPr>
            <w:tcW w:w="708"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-0.11</w:t>
            </w:r>
          </w:p>
        </w:tc>
        <w:tc>
          <w:tcPr>
            <w:tcW w:w="20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54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0.19*</w:t>
            </w:r>
          </w:p>
        </w:tc>
      </w:tr>
      <w:tr w:rsidR="00CC2434" w:rsidRPr="00E3281F" w:rsidTr="00FD0F77">
        <w:trPr>
          <w:trHeight w:val="255"/>
        </w:trPr>
        <w:tc>
          <w:tcPr>
            <w:tcW w:w="41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R</w:t>
            </w:r>
            <w:r w:rsidRPr="00E3281F">
              <w:rPr>
                <w:rFonts w:ascii="Times New Roman" w:hAnsi="Times New Roman"/>
                <w:i/>
                <w:iCs/>
                <w:color w:val="000000"/>
                <w:sz w:val="18"/>
                <w:szCs w:val="18"/>
                <w:vertAlign w:val="superscript"/>
                <w:lang w:eastAsia="de-DE"/>
              </w:rPr>
              <w:t>2</w:t>
            </w:r>
          </w:p>
        </w:tc>
        <w:tc>
          <w:tcPr>
            <w:tcW w:w="60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3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0.08</w:t>
            </w:r>
          </w:p>
        </w:tc>
        <w:tc>
          <w:tcPr>
            <w:tcW w:w="743"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18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6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0.04</w:t>
            </w:r>
          </w:p>
        </w:tc>
        <w:tc>
          <w:tcPr>
            <w:tcW w:w="708"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4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0.05</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r>
      <w:tr w:rsidR="00CC2434" w:rsidRPr="00E3281F" w:rsidTr="00FD0F77">
        <w:trPr>
          <w:trHeight w:val="255"/>
        </w:trPr>
        <w:tc>
          <w:tcPr>
            <w:tcW w:w="41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F</w:t>
            </w:r>
          </w:p>
        </w:tc>
        <w:tc>
          <w:tcPr>
            <w:tcW w:w="60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3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2.82*</w:t>
            </w:r>
          </w:p>
        </w:tc>
        <w:tc>
          <w:tcPr>
            <w:tcW w:w="743"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18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6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1.19</w:t>
            </w:r>
          </w:p>
        </w:tc>
        <w:tc>
          <w:tcPr>
            <w:tcW w:w="708"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4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1.52</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r>
      <w:tr w:rsidR="00CC2434" w:rsidRPr="00E3281F" w:rsidTr="00FD0F77">
        <w:trPr>
          <w:trHeight w:val="255"/>
        </w:trPr>
        <w:tc>
          <w:tcPr>
            <w:tcW w:w="41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0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3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743"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18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66"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708"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Verdana" w:hAnsi="Verdana"/>
                <w:color w:val="000000"/>
                <w:sz w:val="18"/>
                <w:szCs w:val="18"/>
                <w:lang w:eastAsia="de-DE"/>
              </w:rPr>
            </w:pPr>
            <w:r w:rsidRPr="00E3281F">
              <w:rPr>
                <w:rFonts w:ascii="Verdana" w:hAnsi="Verdana"/>
                <w:color w:val="000000"/>
                <w:sz w:val="18"/>
                <w:szCs w:val="18"/>
                <w:lang w:eastAsia="de-DE"/>
              </w:rPr>
              <w:t> </w:t>
            </w:r>
          </w:p>
        </w:tc>
        <w:tc>
          <w:tcPr>
            <w:tcW w:w="20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4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r>
      <w:tr w:rsidR="00CC2434" w:rsidRPr="00E3281F" w:rsidTr="00FD0F77">
        <w:trPr>
          <w:trHeight w:val="255"/>
        </w:trPr>
        <w:tc>
          <w:tcPr>
            <w:tcW w:w="41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Constant</w:t>
            </w:r>
          </w:p>
        </w:tc>
        <w:tc>
          <w:tcPr>
            <w:tcW w:w="60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-0.35</w:t>
            </w:r>
          </w:p>
        </w:tc>
        <w:tc>
          <w:tcPr>
            <w:tcW w:w="63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0.65</w:t>
            </w:r>
          </w:p>
        </w:tc>
        <w:tc>
          <w:tcPr>
            <w:tcW w:w="743"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18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6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36.18</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17.32</w:t>
            </w:r>
          </w:p>
        </w:tc>
        <w:tc>
          <w:tcPr>
            <w:tcW w:w="708"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54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0.02</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r>
      <w:tr w:rsidR="00CC2434" w:rsidRPr="00E3281F" w:rsidTr="00FD0F77">
        <w:trPr>
          <w:trHeight w:val="255"/>
        </w:trPr>
        <w:tc>
          <w:tcPr>
            <w:tcW w:w="41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Age</w:t>
            </w:r>
          </w:p>
        </w:tc>
        <w:tc>
          <w:tcPr>
            <w:tcW w:w="60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0.02</w:t>
            </w:r>
          </w:p>
        </w:tc>
        <w:tc>
          <w:tcPr>
            <w:tcW w:w="63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743"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0.18*</w:t>
            </w:r>
          </w:p>
        </w:tc>
        <w:tc>
          <w:tcPr>
            <w:tcW w:w="18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6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-0.48</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0.26</w:t>
            </w:r>
          </w:p>
        </w:tc>
        <w:tc>
          <w:tcPr>
            <w:tcW w:w="708"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-0.15</w:t>
            </w:r>
          </w:p>
        </w:tc>
        <w:tc>
          <w:tcPr>
            <w:tcW w:w="20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54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0.14</w:t>
            </w:r>
          </w:p>
        </w:tc>
      </w:tr>
      <w:tr w:rsidR="00CC2434" w:rsidRPr="00E3281F" w:rsidTr="00FD0F77">
        <w:trPr>
          <w:trHeight w:val="255"/>
        </w:trPr>
        <w:tc>
          <w:tcPr>
            <w:tcW w:w="41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Sex</w:t>
            </w:r>
          </w:p>
        </w:tc>
        <w:tc>
          <w:tcPr>
            <w:tcW w:w="60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-0.05</w:t>
            </w:r>
          </w:p>
        </w:tc>
        <w:tc>
          <w:tcPr>
            <w:tcW w:w="63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0.17</w:t>
            </w:r>
          </w:p>
        </w:tc>
        <w:tc>
          <w:tcPr>
            <w:tcW w:w="743"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-0.02</w:t>
            </w:r>
          </w:p>
        </w:tc>
        <w:tc>
          <w:tcPr>
            <w:tcW w:w="18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6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0.12</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4.55</w:t>
            </w:r>
          </w:p>
        </w:tc>
        <w:tc>
          <w:tcPr>
            <w:tcW w:w="708"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20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54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-0.04</w:t>
            </w:r>
          </w:p>
        </w:tc>
      </w:tr>
      <w:tr w:rsidR="00CC2434" w:rsidRPr="00E3281F" w:rsidTr="00FD0F77">
        <w:trPr>
          <w:trHeight w:val="255"/>
        </w:trPr>
        <w:tc>
          <w:tcPr>
            <w:tcW w:w="41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Years of schooling</w:t>
            </w:r>
          </w:p>
        </w:tc>
        <w:tc>
          <w:tcPr>
            <w:tcW w:w="60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-0.02</w:t>
            </w:r>
          </w:p>
        </w:tc>
        <w:tc>
          <w:tcPr>
            <w:tcW w:w="63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0.04</w:t>
            </w:r>
          </w:p>
        </w:tc>
        <w:tc>
          <w:tcPr>
            <w:tcW w:w="743"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-0.04</w:t>
            </w:r>
          </w:p>
        </w:tc>
        <w:tc>
          <w:tcPr>
            <w:tcW w:w="18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6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-0.34</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1.16</w:t>
            </w:r>
          </w:p>
        </w:tc>
        <w:tc>
          <w:tcPr>
            <w:tcW w:w="708"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-0.02</w:t>
            </w:r>
          </w:p>
        </w:tc>
        <w:tc>
          <w:tcPr>
            <w:tcW w:w="20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54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-0.03</w:t>
            </w:r>
          </w:p>
        </w:tc>
      </w:tr>
      <w:tr w:rsidR="00CC2434" w:rsidRPr="00E3281F" w:rsidTr="00FD0F77">
        <w:trPr>
          <w:trHeight w:val="255"/>
        </w:trPr>
        <w:tc>
          <w:tcPr>
            <w:tcW w:w="41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val="en-US" w:eastAsia="de-DE"/>
              </w:rPr>
            </w:pPr>
            <w:r w:rsidRPr="00E3281F">
              <w:rPr>
                <w:rFonts w:ascii="Times New Roman" w:hAnsi="Times New Roman"/>
                <w:color w:val="000000"/>
                <w:sz w:val="18"/>
                <w:szCs w:val="18"/>
                <w:lang w:val="en-US" w:eastAsia="de-DE"/>
              </w:rPr>
              <w:t>Controls with neg. vs. Controls with pos. cannabis UT</w:t>
            </w:r>
          </w:p>
        </w:tc>
        <w:tc>
          <w:tcPr>
            <w:tcW w:w="60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-0.07</w:t>
            </w:r>
          </w:p>
        </w:tc>
        <w:tc>
          <w:tcPr>
            <w:tcW w:w="63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0.36</w:t>
            </w:r>
          </w:p>
        </w:tc>
        <w:tc>
          <w:tcPr>
            <w:tcW w:w="743"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-0.02</w:t>
            </w:r>
          </w:p>
        </w:tc>
        <w:tc>
          <w:tcPr>
            <w:tcW w:w="18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6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1.53</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9.67</w:t>
            </w:r>
          </w:p>
        </w:tc>
        <w:tc>
          <w:tcPr>
            <w:tcW w:w="708"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20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54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0.10</w:t>
            </w:r>
          </w:p>
        </w:tc>
      </w:tr>
      <w:tr w:rsidR="00CC2434" w:rsidRPr="00E3281F" w:rsidTr="00FD0F77">
        <w:trPr>
          <w:trHeight w:val="255"/>
        </w:trPr>
        <w:tc>
          <w:tcPr>
            <w:tcW w:w="41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val="en-US" w:eastAsia="de-DE"/>
              </w:rPr>
            </w:pPr>
            <w:r w:rsidRPr="00E3281F">
              <w:rPr>
                <w:rFonts w:ascii="Times New Roman" w:hAnsi="Times New Roman"/>
                <w:color w:val="000000"/>
                <w:sz w:val="18"/>
                <w:szCs w:val="18"/>
                <w:lang w:val="en-US" w:eastAsia="de-DE"/>
              </w:rPr>
              <w:t>Controls with neg. vs. CU with neg. cannabis UT</w:t>
            </w:r>
          </w:p>
        </w:tc>
        <w:tc>
          <w:tcPr>
            <w:tcW w:w="60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-0.33</w:t>
            </w:r>
          </w:p>
        </w:tc>
        <w:tc>
          <w:tcPr>
            <w:tcW w:w="63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0.17</w:t>
            </w:r>
          </w:p>
        </w:tc>
        <w:tc>
          <w:tcPr>
            <w:tcW w:w="743"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-0.17*</w:t>
            </w:r>
          </w:p>
        </w:tc>
        <w:tc>
          <w:tcPr>
            <w:tcW w:w="18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6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-4.37</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4.54</w:t>
            </w:r>
          </w:p>
        </w:tc>
        <w:tc>
          <w:tcPr>
            <w:tcW w:w="708"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-0.08</w:t>
            </w:r>
          </w:p>
        </w:tc>
        <w:tc>
          <w:tcPr>
            <w:tcW w:w="20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0.02</w:t>
            </w:r>
          </w:p>
        </w:tc>
        <w:tc>
          <w:tcPr>
            <w:tcW w:w="54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0.24**</w:t>
            </w:r>
          </w:p>
        </w:tc>
      </w:tr>
      <w:tr w:rsidR="00CC2434" w:rsidRPr="00E3281F" w:rsidTr="00FD0F77">
        <w:trPr>
          <w:trHeight w:val="255"/>
        </w:trPr>
        <w:tc>
          <w:tcPr>
            <w:tcW w:w="41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val="en-US" w:eastAsia="de-DE"/>
              </w:rPr>
            </w:pPr>
            <w:r w:rsidRPr="00E3281F">
              <w:rPr>
                <w:rFonts w:ascii="Times New Roman" w:hAnsi="Times New Roman"/>
                <w:color w:val="000000"/>
                <w:sz w:val="18"/>
                <w:szCs w:val="18"/>
                <w:lang w:val="en-US" w:eastAsia="de-DE"/>
              </w:rPr>
              <w:t>Controls with neg. vs. CU with pos. cannabis UT</w:t>
            </w:r>
          </w:p>
        </w:tc>
        <w:tc>
          <w:tcPr>
            <w:tcW w:w="60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-0.58</w:t>
            </w:r>
          </w:p>
        </w:tc>
        <w:tc>
          <w:tcPr>
            <w:tcW w:w="63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0.25</w:t>
            </w:r>
          </w:p>
        </w:tc>
        <w:tc>
          <w:tcPr>
            <w:tcW w:w="743"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-0.20*</w:t>
            </w:r>
          </w:p>
        </w:tc>
        <w:tc>
          <w:tcPr>
            <w:tcW w:w="18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6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-13.16</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6.79</w:t>
            </w:r>
          </w:p>
        </w:tc>
        <w:tc>
          <w:tcPr>
            <w:tcW w:w="708"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-0.17</w:t>
            </w:r>
          </w:p>
        </w:tc>
        <w:tc>
          <w:tcPr>
            <w:tcW w:w="20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54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0.05</w:t>
            </w:r>
          </w:p>
        </w:tc>
      </w:tr>
      <w:tr w:rsidR="00CC2434" w:rsidRPr="00E3281F" w:rsidTr="00FD0F77">
        <w:trPr>
          <w:trHeight w:val="255"/>
        </w:trPr>
        <w:tc>
          <w:tcPr>
            <w:tcW w:w="41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R</w:t>
            </w:r>
            <w:r w:rsidRPr="00E3281F">
              <w:rPr>
                <w:rFonts w:ascii="Times New Roman" w:hAnsi="Times New Roman"/>
                <w:i/>
                <w:iCs/>
                <w:color w:val="000000"/>
                <w:sz w:val="18"/>
                <w:szCs w:val="18"/>
                <w:vertAlign w:val="superscript"/>
                <w:lang w:eastAsia="de-DE"/>
              </w:rPr>
              <w:t>2</w:t>
            </w:r>
          </w:p>
        </w:tc>
        <w:tc>
          <w:tcPr>
            <w:tcW w:w="60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3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0.08</w:t>
            </w:r>
          </w:p>
        </w:tc>
        <w:tc>
          <w:tcPr>
            <w:tcW w:w="743"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18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6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0.05</w:t>
            </w:r>
          </w:p>
        </w:tc>
        <w:tc>
          <w:tcPr>
            <w:tcW w:w="708"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4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0.06</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r>
      <w:tr w:rsidR="00CC2434" w:rsidRPr="00E3281F" w:rsidTr="00FD0F77">
        <w:trPr>
          <w:trHeight w:val="255"/>
        </w:trPr>
        <w:tc>
          <w:tcPr>
            <w:tcW w:w="41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F</w:t>
            </w:r>
          </w:p>
        </w:tc>
        <w:tc>
          <w:tcPr>
            <w:tcW w:w="60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3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2.38*</w:t>
            </w:r>
          </w:p>
        </w:tc>
        <w:tc>
          <w:tcPr>
            <w:tcW w:w="743"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18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6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1.29</w:t>
            </w:r>
          </w:p>
        </w:tc>
        <w:tc>
          <w:tcPr>
            <w:tcW w:w="708"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4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1.81</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r>
      <w:tr w:rsidR="00CC2434" w:rsidRPr="00E3281F" w:rsidTr="00FD0F77">
        <w:trPr>
          <w:trHeight w:val="255"/>
        </w:trPr>
        <w:tc>
          <w:tcPr>
            <w:tcW w:w="41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0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3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743"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18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66"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708" w:type="dxa"/>
            <w:tcBorders>
              <w:top w:val="nil"/>
              <w:left w:val="nil"/>
              <w:bottom w:val="nil"/>
              <w:right w:val="nil"/>
            </w:tcBorders>
            <w:shd w:val="clear" w:color="000000" w:fill="FFFFFF"/>
            <w:noWrap/>
            <w:vAlign w:val="bottom"/>
          </w:tcPr>
          <w:p w:rsidR="00CC2434" w:rsidRPr="00E3281F" w:rsidRDefault="00CC2434" w:rsidP="000F1B66">
            <w:pPr>
              <w:spacing w:after="0" w:line="240" w:lineRule="auto"/>
              <w:rPr>
                <w:rFonts w:ascii="Verdana" w:hAnsi="Verdana"/>
                <w:color w:val="000000"/>
                <w:sz w:val="18"/>
                <w:szCs w:val="18"/>
                <w:lang w:eastAsia="de-DE"/>
              </w:rPr>
            </w:pPr>
            <w:r w:rsidRPr="00E3281F">
              <w:rPr>
                <w:rFonts w:ascii="Verdana" w:hAnsi="Verdana"/>
                <w:color w:val="000000"/>
                <w:sz w:val="18"/>
                <w:szCs w:val="18"/>
                <w:lang w:eastAsia="de-DE"/>
              </w:rPr>
              <w:t> </w:t>
            </w:r>
          </w:p>
        </w:tc>
        <w:tc>
          <w:tcPr>
            <w:tcW w:w="20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4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r>
      <w:tr w:rsidR="00CC2434" w:rsidRPr="00E3281F" w:rsidTr="00FD0F77">
        <w:trPr>
          <w:trHeight w:val="255"/>
        </w:trPr>
        <w:tc>
          <w:tcPr>
            <w:tcW w:w="41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Constant</w:t>
            </w:r>
          </w:p>
        </w:tc>
        <w:tc>
          <w:tcPr>
            <w:tcW w:w="60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-0.5</w:t>
            </w:r>
          </w:p>
        </w:tc>
        <w:tc>
          <w:tcPr>
            <w:tcW w:w="63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0.65</w:t>
            </w:r>
          </w:p>
        </w:tc>
        <w:tc>
          <w:tcPr>
            <w:tcW w:w="743"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18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6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35.51</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17.03</w:t>
            </w:r>
          </w:p>
        </w:tc>
        <w:tc>
          <w:tcPr>
            <w:tcW w:w="708"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54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0.02</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r>
      <w:tr w:rsidR="00CC2434" w:rsidRPr="00E3281F" w:rsidTr="00FD0F77">
        <w:trPr>
          <w:trHeight w:val="255"/>
        </w:trPr>
        <w:tc>
          <w:tcPr>
            <w:tcW w:w="41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Age</w:t>
            </w:r>
          </w:p>
        </w:tc>
        <w:tc>
          <w:tcPr>
            <w:tcW w:w="60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0.02</w:t>
            </w:r>
          </w:p>
        </w:tc>
        <w:tc>
          <w:tcPr>
            <w:tcW w:w="63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743"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0.20*</w:t>
            </w:r>
          </w:p>
        </w:tc>
        <w:tc>
          <w:tcPr>
            <w:tcW w:w="18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6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-0.44</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0.25</w:t>
            </w:r>
          </w:p>
        </w:tc>
        <w:tc>
          <w:tcPr>
            <w:tcW w:w="708"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-0.14</w:t>
            </w:r>
          </w:p>
        </w:tc>
        <w:tc>
          <w:tcPr>
            <w:tcW w:w="20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54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0.13</w:t>
            </w:r>
          </w:p>
        </w:tc>
      </w:tr>
      <w:tr w:rsidR="00CC2434" w:rsidRPr="00E3281F" w:rsidTr="00FD0F77">
        <w:trPr>
          <w:trHeight w:val="255"/>
        </w:trPr>
        <w:tc>
          <w:tcPr>
            <w:tcW w:w="41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Sex</w:t>
            </w:r>
          </w:p>
        </w:tc>
        <w:tc>
          <w:tcPr>
            <w:tcW w:w="60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-0.09</w:t>
            </w:r>
          </w:p>
        </w:tc>
        <w:tc>
          <w:tcPr>
            <w:tcW w:w="63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0.17</w:t>
            </w:r>
          </w:p>
        </w:tc>
        <w:tc>
          <w:tcPr>
            <w:tcW w:w="743"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-0.04</w:t>
            </w:r>
          </w:p>
        </w:tc>
        <w:tc>
          <w:tcPr>
            <w:tcW w:w="18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6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-1.29</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4.42</w:t>
            </w:r>
          </w:p>
        </w:tc>
        <w:tc>
          <w:tcPr>
            <w:tcW w:w="708"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-0.02</w:t>
            </w:r>
          </w:p>
        </w:tc>
        <w:tc>
          <w:tcPr>
            <w:tcW w:w="20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54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-0.03</w:t>
            </w:r>
          </w:p>
        </w:tc>
      </w:tr>
      <w:tr w:rsidR="00CC2434" w:rsidRPr="00E3281F" w:rsidTr="00FD0F77">
        <w:trPr>
          <w:trHeight w:val="255"/>
        </w:trPr>
        <w:tc>
          <w:tcPr>
            <w:tcW w:w="41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Years of schooling</w:t>
            </w:r>
          </w:p>
        </w:tc>
        <w:tc>
          <w:tcPr>
            <w:tcW w:w="60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63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0.04</w:t>
            </w:r>
          </w:p>
        </w:tc>
        <w:tc>
          <w:tcPr>
            <w:tcW w:w="743"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18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6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-0.08</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1.13</w:t>
            </w:r>
          </w:p>
        </w:tc>
        <w:tc>
          <w:tcPr>
            <w:tcW w:w="708"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20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54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0.00</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-0.02</w:t>
            </w:r>
          </w:p>
        </w:tc>
      </w:tr>
      <w:tr w:rsidR="00CC2434" w:rsidRPr="00E3281F" w:rsidTr="00FD0F77">
        <w:trPr>
          <w:trHeight w:val="255"/>
        </w:trPr>
        <w:tc>
          <w:tcPr>
            <w:tcW w:w="41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val="en-US" w:eastAsia="de-DE"/>
              </w:rPr>
            </w:pPr>
            <w:r w:rsidRPr="00E3281F">
              <w:rPr>
                <w:rFonts w:ascii="Times New Roman" w:hAnsi="Times New Roman"/>
                <w:color w:val="000000"/>
                <w:sz w:val="18"/>
                <w:szCs w:val="18"/>
                <w:lang w:val="en-US" w:eastAsia="de-DE"/>
              </w:rPr>
              <w:t>Controls with low BDI vs. CU with low BDI</w:t>
            </w:r>
          </w:p>
        </w:tc>
        <w:tc>
          <w:tcPr>
            <w:tcW w:w="60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-0.34</w:t>
            </w:r>
          </w:p>
        </w:tc>
        <w:tc>
          <w:tcPr>
            <w:tcW w:w="63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0.17</w:t>
            </w:r>
          </w:p>
        </w:tc>
        <w:tc>
          <w:tcPr>
            <w:tcW w:w="743"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-0.17*</w:t>
            </w:r>
          </w:p>
        </w:tc>
        <w:tc>
          <w:tcPr>
            <w:tcW w:w="18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6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-2.78</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4.46</w:t>
            </w:r>
          </w:p>
        </w:tc>
        <w:tc>
          <w:tcPr>
            <w:tcW w:w="708"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-0.05</w:t>
            </w:r>
          </w:p>
        </w:tc>
        <w:tc>
          <w:tcPr>
            <w:tcW w:w="20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54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0.10</w:t>
            </w:r>
          </w:p>
        </w:tc>
      </w:tr>
      <w:tr w:rsidR="00CC2434" w:rsidRPr="00E3281F" w:rsidTr="00FD0F77">
        <w:trPr>
          <w:trHeight w:val="255"/>
        </w:trPr>
        <w:tc>
          <w:tcPr>
            <w:tcW w:w="41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val="en-US" w:eastAsia="de-DE"/>
              </w:rPr>
            </w:pPr>
            <w:r w:rsidRPr="00E3281F">
              <w:rPr>
                <w:rFonts w:ascii="Times New Roman" w:hAnsi="Times New Roman"/>
                <w:color w:val="000000"/>
                <w:sz w:val="18"/>
                <w:szCs w:val="18"/>
                <w:lang w:val="en-US" w:eastAsia="de-DE"/>
              </w:rPr>
              <w:t>Controls with low BDI vs. CU with high BDI</w:t>
            </w:r>
          </w:p>
        </w:tc>
        <w:tc>
          <w:tcPr>
            <w:tcW w:w="60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-0.48</w:t>
            </w:r>
          </w:p>
        </w:tc>
        <w:tc>
          <w:tcPr>
            <w:tcW w:w="63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0.22</w:t>
            </w:r>
          </w:p>
        </w:tc>
        <w:tc>
          <w:tcPr>
            <w:tcW w:w="743"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-0.19*</w:t>
            </w:r>
          </w:p>
        </w:tc>
        <w:tc>
          <w:tcPr>
            <w:tcW w:w="18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6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-18.41</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5.69</w:t>
            </w:r>
          </w:p>
        </w:tc>
        <w:tc>
          <w:tcPr>
            <w:tcW w:w="708"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-0.27**</w:t>
            </w:r>
          </w:p>
        </w:tc>
        <w:tc>
          <w:tcPr>
            <w:tcW w:w="20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0.02</w:t>
            </w:r>
          </w:p>
        </w:tc>
        <w:tc>
          <w:tcPr>
            <w:tcW w:w="54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0.01</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0.19**</w:t>
            </w:r>
          </w:p>
        </w:tc>
      </w:tr>
      <w:tr w:rsidR="00CC2434" w:rsidRPr="00E3281F" w:rsidTr="00FD0F77">
        <w:trPr>
          <w:trHeight w:val="255"/>
        </w:trPr>
        <w:tc>
          <w:tcPr>
            <w:tcW w:w="4180" w:type="dxa"/>
            <w:tcBorders>
              <w:top w:val="nil"/>
              <w:left w:val="nil"/>
              <w:bottom w:val="nil"/>
              <w:right w:val="nil"/>
            </w:tcBorders>
            <w:shd w:val="clear" w:color="000000" w:fill="FFFFFF"/>
            <w:vAlign w:val="center"/>
          </w:tcPr>
          <w:p w:rsidR="00CC2434" w:rsidRPr="00E3281F" w:rsidRDefault="00CC2434" w:rsidP="000F1B66">
            <w:pPr>
              <w:spacing w:after="0" w:line="240" w:lineRule="auto"/>
              <w:rPr>
                <w:rFonts w:ascii="Times New Roman" w:hAnsi="Times New Roman"/>
                <w:i/>
                <w:iCs/>
                <w:color w:val="000000"/>
                <w:sz w:val="18"/>
                <w:szCs w:val="18"/>
                <w:lang w:eastAsia="de-DE"/>
              </w:rPr>
            </w:pPr>
            <w:r w:rsidRPr="00E3281F">
              <w:rPr>
                <w:rFonts w:ascii="Times New Roman" w:hAnsi="Times New Roman"/>
                <w:i/>
                <w:iCs/>
                <w:color w:val="000000"/>
                <w:sz w:val="18"/>
                <w:szCs w:val="18"/>
                <w:lang w:eastAsia="de-DE"/>
              </w:rPr>
              <w:t>R</w:t>
            </w:r>
            <w:r w:rsidRPr="00E3281F">
              <w:rPr>
                <w:rFonts w:ascii="Times New Roman" w:hAnsi="Times New Roman"/>
                <w:i/>
                <w:iCs/>
                <w:color w:val="000000"/>
                <w:sz w:val="18"/>
                <w:szCs w:val="18"/>
                <w:vertAlign w:val="superscript"/>
                <w:lang w:eastAsia="de-DE"/>
              </w:rPr>
              <w:t>2</w:t>
            </w:r>
          </w:p>
        </w:tc>
        <w:tc>
          <w:tcPr>
            <w:tcW w:w="60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3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0.08</w:t>
            </w:r>
          </w:p>
        </w:tc>
        <w:tc>
          <w:tcPr>
            <w:tcW w:w="743"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18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66"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67"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0.04</w:t>
            </w:r>
          </w:p>
        </w:tc>
        <w:tc>
          <w:tcPr>
            <w:tcW w:w="708"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45"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0.08</w:t>
            </w:r>
          </w:p>
        </w:tc>
        <w:tc>
          <w:tcPr>
            <w:tcW w:w="680" w:type="dxa"/>
            <w:tcBorders>
              <w:top w:val="nil"/>
              <w:left w:val="nil"/>
              <w:bottom w:val="nil"/>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r>
      <w:tr w:rsidR="00CC2434" w:rsidRPr="00E3281F" w:rsidTr="00FD0F77">
        <w:trPr>
          <w:trHeight w:val="255"/>
        </w:trPr>
        <w:tc>
          <w:tcPr>
            <w:tcW w:w="4180" w:type="dxa"/>
            <w:tcBorders>
              <w:top w:val="nil"/>
              <w:left w:val="nil"/>
              <w:bottom w:val="single" w:sz="4" w:space="0" w:color="auto"/>
              <w:right w:val="nil"/>
            </w:tcBorders>
            <w:shd w:val="clear" w:color="000000" w:fill="FFFFFF"/>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F</w:t>
            </w:r>
          </w:p>
        </w:tc>
        <w:tc>
          <w:tcPr>
            <w:tcW w:w="606" w:type="dxa"/>
            <w:tcBorders>
              <w:top w:val="nil"/>
              <w:left w:val="nil"/>
              <w:bottom w:val="single" w:sz="4" w:space="0" w:color="auto"/>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35" w:type="dxa"/>
            <w:tcBorders>
              <w:top w:val="nil"/>
              <w:left w:val="nil"/>
              <w:bottom w:val="single" w:sz="4" w:space="0" w:color="auto"/>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2.65*</w:t>
            </w:r>
          </w:p>
        </w:tc>
        <w:tc>
          <w:tcPr>
            <w:tcW w:w="743" w:type="dxa"/>
            <w:tcBorders>
              <w:top w:val="nil"/>
              <w:left w:val="nil"/>
              <w:bottom w:val="single" w:sz="4" w:space="0" w:color="auto"/>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185" w:type="dxa"/>
            <w:tcBorders>
              <w:top w:val="nil"/>
              <w:left w:val="nil"/>
              <w:bottom w:val="single" w:sz="4" w:space="0" w:color="auto"/>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66" w:type="dxa"/>
            <w:tcBorders>
              <w:top w:val="nil"/>
              <w:left w:val="nil"/>
              <w:bottom w:val="single" w:sz="4" w:space="0" w:color="auto"/>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67" w:type="dxa"/>
            <w:tcBorders>
              <w:top w:val="nil"/>
              <w:left w:val="nil"/>
              <w:bottom w:val="single" w:sz="4" w:space="0" w:color="auto"/>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1.19</w:t>
            </w:r>
          </w:p>
        </w:tc>
        <w:tc>
          <w:tcPr>
            <w:tcW w:w="708" w:type="dxa"/>
            <w:tcBorders>
              <w:top w:val="nil"/>
              <w:left w:val="nil"/>
              <w:bottom w:val="single" w:sz="4" w:space="0" w:color="auto"/>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200" w:type="dxa"/>
            <w:tcBorders>
              <w:top w:val="nil"/>
              <w:left w:val="nil"/>
              <w:bottom w:val="single" w:sz="4" w:space="0" w:color="auto"/>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651" w:type="dxa"/>
            <w:tcBorders>
              <w:top w:val="nil"/>
              <w:left w:val="nil"/>
              <w:bottom w:val="single" w:sz="4" w:space="0" w:color="auto"/>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c>
          <w:tcPr>
            <w:tcW w:w="545" w:type="dxa"/>
            <w:tcBorders>
              <w:top w:val="nil"/>
              <w:left w:val="nil"/>
              <w:bottom w:val="single" w:sz="4" w:space="0" w:color="auto"/>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2.65*</w:t>
            </w:r>
          </w:p>
        </w:tc>
        <w:tc>
          <w:tcPr>
            <w:tcW w:w="680" w:type="dxa"/>
            <w:tcBorders>
              <w:top w:val="nil"/>
              <w:left w:val="nil"/>
              <w:bottom w:val="single" w:sz="4" w:space="0" w:color="auto"/>
              <w:right w:val="nil"/>
            </w:tcBorders>
            <w:shd w:val="clear" w:color="000000" w:fill="FFFFFF"/>
            <w:noWrap/>
            <w:vAlign w:val="center"/>
          </w:tcPr>
          <w:p w:rsidR="00CC2434" w:rsidRPr="00E3281F" w:rsidRDefault="00CC2434" w:rsidP="000F1B66">
            <w:pPr>
              <w:spacing w:after="0" w:line="240" w:lineRule="auto"/>
              <w:rPr>
                <w:rFonts w:ascii="Times New Roman" w:hAnsi="Times New Roman"/>
                <w:color w:val="000000"/>
                <w:sz w:val="18"/>
                <w:szCs w:val="18"/>
                <w:lang w:eastAsia="de-DE"/>
              </w:rPr>
            </w:pPr>
            <w:r w:rsidRPr="00E3281F">
              <w:rPr>
                <w:rFonts w:ascii="Times New Roman" w:hAnsi="Times New Roman"/>
                <w:color w:val="000000"/>
                <w:sz w:val="18"/>
                <w:szCs w:val="18"/>
                <w:lang w:eastAsia="de-DE"/>
              </w:rPr>
              <w:t> </w:t>
            </w:r>
          </w:p>
        </w:tc>
      </w:tr>
    </w:tbl>
    <w:p w:rsidR="00CC2434" w:rsidRPr="00E3281F" w:rsidRDefault="00CC2434" w:rsidP="00A21809">
      <w:pPr>
        <w:spacing w:after="0" w:line="240" w:lineRule="auto"/>
        <w:ind w:left="-567"/>
        <w:rPr>
          <w:rFonts w:ascii="Times New Roman" w:hAnsi="Times New Roman"/>
          <w:color w:val="000000"/>
          <w:sz w:val="18"/>
          <w:szCs w:val="18"/>
          <w:lang w:val="en-US"/>
        </w:rPr>
      </w:pPr>
      <w:r w:rsidRPr="00E3281F">
        <w:rPr>
          <w:rFonts w:ascii="Times New Roman" w:hAnsi="Times New Roman"/>
          <w:color w:val="000000"/>
          <w:sz w:val="18"/>
          <w:szCs w:val="18"/>
        </w:rPr>
        <w:t xml:space="preserve">CU = cocaine users, UT = Urine toxicology, ADHD = Attention Deficit Hyperactivity Disorder, BDI = Beck Depression Inventory (low BDI&lt;11). </w:t>
      </w:r>
      <w:r w:rsidRPr="00E3281F">
        <w:rPr>
          <w:rFonts w:ascii="Times New Roman" w:hAnsi="Times New Roman"/>
          <w:i/>
          <w:color w:val="000000"/>
          <w:sz w:val="18"/>
          <w:szCs w:val="18"/>
          <w:lang w:val="en-US"/>
        </w:rPr>
        <w:t>B</w:t>
      </w:r>
      <w:r w:rsidRPr="00E3281F">
        <w:rPr>
          <w:rFonts w:ascii="Times New Roman" w:hAnsi="Times New Roman"/>
          <w:color w:val="000000"/>
          <w:sz w:val="18"/>
          <w:szCs w:val="18"/>
          <w:lang w:val="en-US"/>
        </w:rPr>
        <w:t xml:space="preserve"> = </w:t>
      </w:r>
      <w:proofErr w:type="spellStart"/>
      <w:r w:rsidRPr="00E3281F">
        <w:rPr>
          <w:rFonts w:ascii="Times New Roman" w:hAnsi="Times New Roman"/>
          <w:color w:val="000000"/>
          <w:sz w:val="18"/>
          <w:szCs w:val="18"/>
          <w:lang w:val="en-US"/>
        </w:rPr>
        <w:t>unstandardized</w:t>
      </w:r>
      <w:proofErr w:type="spellEnd"/>
      <w:r w:rsidRPr="00E3281F">
        <w:rPr>
          <w:rFonts w:ascii="Times New Roman" w:hAnsi="Times New Roman"/>
          <w:color w:val="000000"/>
          <w:sz w:val="18"/>
          <w:szCs w:val="18"/>
          <w:lang w:val="en-US"/>
        </w:rPr>
        <w:t xml:space="preserve"> regression coefficient </w:t>
      </w:r>
      <w:r w:rsidRPr="00E3281F">
        <w:rPr>
          <w:rFonts w:ascii="Times New Roman" w:hAnsi="Times New Roman"/>
          <w:i/>
          <w:color w:val="000000"/>
          <w:sz w:val="18"/>
          <w:szCs w:val="18"/>
          <w:lang w:val="en-US"/>
        </w:rPr>
        <w:t>B</w:t>
      </w:r>
      <w:r w:rsidRPr="00E3281F">
        <w:rPr>
          <w:rFonts w:ascii="Times New Roman" w:hAnsi="Times New Roman"/>
          <w:color w:val="000000"/>
          <w:sz w:val="18"/>
          <w:szCs w:val="18"/>
          <w:lang w:val="en-US"/>
        </w:rPr>
        <w:t xml:space="preserve">, </w:t>
      </w:r>
      <w:r w:rsidRPr="00E3281F">
        <w:rPr>
          <w:rFonts w:ascii="Times New Roman" w:hAnsi="Times New Roman"/>
          <w:i/>
          <w:color w:val="000000"/>
          <w:sz w:val="18"/>
          <w:szCs w:val="18"/>
          <w:lang w:val="en-US"/>
        </w:rPr>
        <w:t>SE</w:t>
      </w:r>
      <w:r w:rsidRPr="00E3281F">
        <w:rPr>
          <w:rFonts w:ascii="Times New Roman" w:hAnsi="Times New Roman"/>
          <w:color w:val="000000"/>
          <w:sz w:val="18"/>
          <w:szCs w:val="18"/>
          <w:lang w:val="en-US"/>
        </w:rPr>
        <w:t xml:space="preserve"> = </w:t>
      </w:r>
      <w:proofErr w:type="spellStart"/>
      <w:r w:rsidRPr="00E3281F">
        <w:rPr>
          <w:rFonts w:ascii="Times New Roman" w:hAnsi="Times New Roman"/>
          <w:color w:val="000000"/>
          <w:sz w:val="18"/>
          <w:szCs w:val="18"/>
          <w:lang w:val="en-US"/>
        </w:rPr>
        <w:t>unstandardized</w:t>
      </w:r>
      <w:proofErr w:type="spellEnd"/>
      <w:r w:rsidRPr="00E3281F">
        <w:rPr>
          <w:rFonts w:ascii="Times New Roman" w:hAnsi="Times New Roman"/>
          <w:color w:val="000000"/>
          <w:sz w:val="18"/>
          <w:szCs w:val="18"/>
          <w:lang w:val="en-US"/>
        </w:rPr>
        <w:t xml:space="preserve"> standard error, </w:t>
      </w:r>
      <w:r w:rsidRPr="00E3281F">
        <w:rPr>
          <w:rFonts w:ascii="Times New Roman" w:hAnsi="Times New Roman"/>
          <w:i/>
          <w:color w:val="000000"/>
          <w:sz w:val="18"/>
          <w:szCs w:val="18"/>
          <w:lang w:val="en-US"/>
        </w:rPr>
        <w:t>β</w:t>
      </w:r>
      <w:r w:rsidRPr="00E3281F">
        <w:rPr>
          <w:rFonts w:ascii="Times New Roman" w:hAnsi="Times New Roman"/>
          <w:color w:val="000000"/>
          <w:sz w:val="18"/>
          <w:szCs w:val="18"/>
          <w:lang w:val="en-US"/>
        </w:rPr>
        <w:t xml:space="preserve"> = standardized beta. </w:t>
      </w:r>
      <w:proofErr w:type="gramStart"/>
      <w:r w:rsidRPr="00E3281F">
        <w:rPr>
          <w:rFonts w:ascii="Times New Roman" w:hAnsi="Times New Roman"/>
          <w:color w:val="000000"/>
          <w:sz w:val="18"/>
          <w:szCs w:val="18"/>
          <w:lang w:val="en-US"/>
        </w:rPr>
        <w:t>*</w:t>
      </w:r>
      <w:r w:rsidRPr="00E3281F">
        <w:rPr>
          <w:rFonts w:ascii="Times New Roman" w:hAnsi="Times New Roman"/>
          <w:i/>
          <w:color w:val="000000"/>
          <w:sz w:val="18"/>
          <w:szCs w:val="18"/>
          <w:lang w:val="en-US"/>
        </w:rPr>
        <w:t>p</w:t>
      </w:r>
      <w:r w:rsidRPr="00E3281F">
        <w:rPr>
          <w:rFonts w:ascii="Times New Roman" w:hAnsi="Times New Roman"/>
          <w:color w:val="000000"/>
          <w:sz w:val="18"/>
          <w:szCs w:val="18"/>
          <w:lang w:val="en-US"/>
        </w:rPr>
        <w:t>&lt;.05, **</w:t>
      </w:r>
      <w:r w:rsidRPr="00E3281F">
        <w:rPr>
          <w:rFonts w:ascii="Times New Roman" w:hAnsi="Times New Roman"/>
          <w:i/>
          <w:color w:val="000000"/>
          <w:sz w:val="18"/>
          <w:szCs w:val="18"/>
          <w:lang w:val="en-US"/>
        </w:rPr>
        <w:t>p</w:t>
      </w:r>
      <w:r w:rsidRPr="00E3281F">
        <w:rPr>
          <w:rFonts w:ascii="Times New Roman" w:hAnsi="Times New Roman"/>
          <w:color w:val="000000"/>
          <w:sz w:val="18"/>
          <w:szCs w:val="18"/>
          <w:lang w:val="en-US"/>
        </w:rPr>
        <w:t>&lt;.01.</w:t>
      </w:r>
      <w:proofErr w:type="gramEnd"/>
    </w:p>
    <w:p w:rsidR="00CC2434" w:rsidRPr="00E3281F" w:rsidRDefault="00CC2434" w:rsidP="00A21809">
      <w:pPr>
        <w:spacing w:after="0" w:line="240" w:lineRule="auto"/>
        <w:rPr>
          <w:rFonts w:ascii="Times New Roman" w:hAnsi="Times New Roman"/>
          <w:b/>
          <w:color w:val="000000"/>
          <w:sz w:val="28"/>
          <w:szCs w:val="28"/>
          <w:lang w:val="en-GB" w:eastAsia="de-DE"/>
        </w:rPr>
      </w:pPr>
      <w:r w:rsidRPr="00E3281F">
        <w:rPr>
          <w:rFonts w:ascii="Times New Roman" w:hAnsi="Times New Roman"/>
          <w:b/>
          <w:color w:val="000000"/>
          <w:sz w:val="28"/>
          <w:szCs w:val="28"/>
          <w:lang w:val="en-GB" w:eastAsia="de-DE"/>
        </w:rPr>
        <w:br w:type="page"/>
      </w:r>
      <w:r w:rsidRPr="00E3281F">
        <w:rPr>
          <w:rFonts w:ascii="Times New Roman" w:hAnsi="Times New Roman"/>
          <w:b/>
          <w:color w:val="000000"/>
          <w:sz w:val="28"/>
          <w:szCs w:val="28"/>
          <w:lang w:val="en-GB" w:eastAsia="de-DE"/>
        </w:rPr>
        <w:lastRenderedPageBreak/>
        <w:t>SI Figures</w:t>
      </w:r>
    </w:p>
    <w:p w:rsidR="00CC2434" w:rsidRPr="00E3281F" w:rsidRDefault="00CC2434" w:rsidP="00A21809">
      <w:pPr>
        <w:spacing w:after="0" w:line="240" w:lineRule="auto"/>
        <w:rPr>
          <w:rFonts w:ascii="Times New Roman" w:hAnsi="Times New Roman"/>
          <w:b/>
          <w:color w:val="000000"/>
          <w:sz w:val="28"/>
          <w:szCs w:val="28"/>
          <w:lang w:val="en-GB" w:eastAsia="de-DE"/>
        </w:rPr>
      </w:pPr>
    </w:p>
    <w:p w:rsidR="00CC2434" w:rsidRPr="00E3281F" w:rsidRDefault="00CC2434" w:rsidP="00A21809">
      <w:pPr>
        <w:spacing w:after="0" w:line="240" w:lineRule="auto"/>
        <w:rPr>
          <w:rFonts w:ascii="Times New Roman" w:hAnsi="Times New Roman"/>
          <w:color w:val="000000"/>
          <w:lang w:val="en-US"/>
        </w:rPr>
      </w:pPr>
    </w:p>
    <w:p w:rsidR="00CC2434" w:rsidRPr="00E3281F" w:rsidRDefault="00526F21" w:rsidP="00BA3C16">
      <w:pPr>
        <w:jc w:val="center"/>
        <w:rPr>
          <w:rFonts w:ascii="Times New Roman" w:hAnsi="Times New Roman"/>
          <w:b/>
          <w:color w:val="000000"/>
          <w:lang w:val="en-GB"/>
        </w:rPr>
      </w:pPr>
      <w:r w:rsidRPr="00526F21">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25pt;height:222.75pt">
            <v:imagedata r:id="rId7" o:title=""/>
          </v:shape>
        </w:pict>
      </w:r>
    </w:p>
    <w:p w:rsidR="00CC2434" w:rsidRPr="00E3281F" w:rsidRDefault="00CC2434" w:rsidP="00BA3C16">
      <w:pPr>
        <w:spacing w:after="0"/>
        <w:rPr>
          <w:rFonts w:ascii="Times New Roman" w:hAnsi="Times New Roman"/>
          <w:bCs/>
          <w:color w:val="000000"/>
          <w:szCs w:val="18"/>
          <w:lang w:val="en-US" w:eastAsia="de-DE"/>
        </w:rPr>
      </w:pPr>
      <w:proofErr w:type="gramStart"/>
      <w:r w:rsidRPr="00E3281F">
        <w:rPr>
          <w:rFonts w:ascii="Times New Roman" w:hAnsi="Times New Roman"/>
          <w:b/>
          <w:bCs/>
          <w:color w:val="000000"/>
          <w:szCs w:val="18"/>
          <w:lang w:val="en-US" w:eastAsia="de-DE"/>
        </w:rPr>
        <w:t>Fig.</w:t>
      </w:r>
      <w:proofErr w:type="gramEnd"/>
      <w:r w:rsidRPr="00E3281F">
        <w:rPr>
          <w:rFonts w:ascii="Times New Roman" w:hAnsi="Times New Roman"/>
          <w:b/>
          <w:bCs/>
          <w:color w:val="000000"/>
          <w:szCs w:val="18"/>
          <w:lang w:val="en-US" w:eastAsia="de-DE"/>
        </w:rPr>
        <w:t xml:space="preserve"> S1. </w:t>
      </w:r>
      <w:proofErr w:type="gramStart"/>
      <w:r w:rsidRPr="00E3281F">
        <w:rPr>
          <w:rFonts w:ascii="Times New Roman" w:hAnsi="Times New Roman"/>
          <w:bCs/>
          <w:color w:val="000000"/>
          <w:szCs w:val="18"/>
          <w:lang w:val="en-US" w:eastAsia="de-DE"/>
        </w:rPr>
        <w:t>Depicts the point values of the payoffs for participant A and B, and the total payoffs for the ten distributions in the Distribution Game.</w:t>
      </w:r>
      <w:proofErr w:type="gramEnd"/>
      <w:r w:rsidRPr="00E3281F">
        <w:rPr>
          <w:rFonts w:ascii="Times New Roman" w:hAnsi="Times New Roman"/>
          <w:bCs/>
          <w:color w:val="000000"/>
          <w:szCs w:val="18"/>
          <w:lang w:val="en-US" w:eastAsia="de-DE"/>
        </w:rPr>
        <w:t xml:space="preserve"> Participants can be classified into three categories according to their preferences for efficiency. Participants are </w:t>
      </w:r>
      <w:r w:rsidRPr="00E3281F">
        <w:rPr>
          <w:rFonts w:ascii="Times New Roman" w:hAnsi="Times New Roman"/>
          <w:bCs/>
          <w:i/>
          <w:color w:val="000000"/>
          <w:szCs w:val="18"/>
          <w:lang w:val="en-US" w:eastAsia="de-DE"/>
        </w:rPr>
        <w:t>fair</w:t>
      </w:r>
      <w:r w:rsidRPr="00E3281F">
        <w:rPr>
          <w:rFonts w:ascii="Times New Roman" w:hAnsi="Times New Roman"/>
          <w:bCs/>
          <w:color w:val="000000"/>
          <w:szCs w:val="18"/>
          <w:lang w:val="en-US" w:eastAsia="de-DE"/>
        </w:rPr>
        <w:t xml:space="preserve"> when choosing distribution 1 where participant A and B both receive 25 points each; </w:t>
      </w:r>
      <w:r w:rsidRPr="00E3281F">
        <w:rPr>
          <w:rFonts w:ascii="Times New Roman" w:hAnsi="Times New Roman"/>
          <w:bCs/>
          <w:i/>
          <w:color w:val="000000"/>
          <w:szCs w:val="18"/>
          <w:lang w:val="en-US" w:eastAsia="de-DE"/>
        </w:rPr>
        <w:t xml:space="preserve">unfair efficient </w:t>
      </w:r>
      <w:r w:rsidRPr="00E3281F">
        <w:rPr>
          <w:rFonts w:ascii="Times New Roman" w:hAnsi="Times New Roman"/>
          <w:bCs/>
          <w:color w:val="000000"/>
          <w:szCs w:val="18"/>
          <w:lang w:val="en-US" w:eastAsia="de-DE"/>
        </w:rPr>
        <w:t xml:space="preserve">when choosing distributions 2-5, yielding the highest total payoffs; and </w:t>
      </w:r>
      <w:r w:rsidRPr="00E3281F">
        <w:rPr>
          <w:rFonts w:ascii="Times New Roman" w:hAnsi="Times New Roman"/>
          <w:bCs/>
          <w:i/>
          <w:color w:val="000000"/>
          <w:szCs w:val="18"/>
          <w:lang w:val="en-US" w:eastAsia="de-DE"/>
        </w:rPr>
        <w:t xml:space="preserve">unfair inefficient when </w:t>
      </w:r>
      <w:r w:rsidRPr="00E3281F">
        <w:rPr>
          <w:rFonts w:ascii="Times New Roman" w:hAnsi="Times New Roman"/>
          <w:bCs/>
          <w:color w:val="000000"/>
          <w:szCs w:val="18"/>
          <w:lang w:val="en-US" w:eastAsia="de-DE"/>
        </w:rPr>
        <w:t>choosing distributions 6-10, resulting in the destruction of money.</w:t>
      </w:r>
    </w:p>
    <w:p w:rsidR="00CC2434" w:rsidRPr="00E3281F" w:rsidRDefault="00CC2434" w:rsidP="00864839">
      <w:pPr>
        <w:rPr>
          <w:rFonts w:ascii="Times New Roman" w:hAnsi="Times New Roman"/>
          <w:b/>
          <w:color w:val="000000"/>
          <w:lang w:val="en-US"/>
        </w:rPr>
      </w:pPr>
    </w:p>
    <w:p w:rsidR="00CC2434" w:rsidRPr="00E3281F" w:rsidRDefault="00CC2434" w:rsidP="00AB5CDB">
      <w:pPr>
        <w:rPr>
          <w:rFonts w:ascii="Times New Roman" w:hAnsi="Times New Roman"/>
          <w:b/>
          <w:color w:val="000000"/>
          <w:lang w:val="en-GB"/>
        </w:rPr>
      </w:pPr>
      <w:r w:rsidRPr="00E3281F">
        <w:rPr>
          <w:b/>
          <w:color w:val="000000"/>
          <w:lang w:val="en-GB"/>
        </w:rPr>
        <w:br w:type="page"/>
      </w:r>
    </w:p>
    <w:p w:rsidR="00CC2434" w:rsidRPr="00E3281F" w:rsidRDefault="00526F21" w:rsidP="00BA3C16">
      <w:pPr>
        <w:jc w:val="center"/>
        <w:rPr>
          <w:rFonts w:ascii="Times New Roman" w:hAnsi="Times New Roman"/>
          <w:b/>
          <w:color w:val="000000"/>
          <w:lang w:val="en-GB"/>
        </w:rPr>
      </w:pPr>
      <w:r w:rsidRPr="00526F21">
        <w:rPr>
          <w:color w:val="000000"/>
        </w:rPr>
        <w:pict>
          <v:shape id="_x0000_i1026" type="#_x0000_t75" style="width:453.75pt;height:574.5pt">
            <v:imagedata r:id="rId8" o:title=""/>
          </v:shape>
        </w:pict>
      </w:r>
    </w:p>
    <w:p w:rsidR="00CC2434" w:rsidRPr="00E3281F" w:rsidRDefault="00CC2434" w:rsidP="00BA3C16">
      <w:pPr>
        <w:spacing w:after="0"/>
        <w:rPr>
          <w:rFonts w:ascii="Times New Roman" w:hAnsi="Times New Roman"/>
          <w:b/>
          <w:bCs/>
          <w:color w:val="000000"/>
          <w:szCs w:val="18"/>
          <w:lang w:val="en-US" w:eastAsia="de-DE"/>
        </w:rPr>
      </w:pPr>
      <w:proofErr w:type="gramStart"/>
      <w:r w:rsidRPr="00E3281F">
        <w:rPr>
          <w:rFonts w:ascii="Times New Roman" w:hAnsi="Times New Roman"/>
          <w:b/>
          <w:bCs/>
          <w:color w:val="000000"/>
          <w:szCs w:val="18"/>
          <w:lang w:val="en-US" w:eastAsia="de-DE"/>
        </w:rPr>
        <w:t>Fig.</w:t>
      </w:r>
      <w:proofErr w:type="gramEnd"/>
      <w:r w:rsidRPr="00E3281F">
        <w:rPr>
          <w:rFonts w:ascii="Times New Roman" w:hAnsi="Times New Roman"/>
          <w:b/>
          <w:bCs/>
          <w:color w:val="000000"/>
          <w:szCs w:val="18"/>
          <w:lang w:val="en-US" w:eastAsia="de-DE"/>
        </w:rPr>
        <w:t xml:space="preserve"> S2. </w:t>
      </w:r>
      <w:r w:rsidRPr="00E3281F">
        <w:rPr>
          <w:rFonts w:ascii="Times New Roman" w:hAnsi="Times New Roman"/>
          <w:bCs/>
          <w:i/>
          <w:color w:val="000000"/>
          <w:szCs w:val="18"/>
          <w:lang w:val="en-US" w:eastAsia="de-DE"/>
        </w:rPr>
        <w:t>(A)</w:t>
      </w:r>
      <w:r w:rsidRPr="00E3281F">
        <w:rPr>
          <w:rFonts w:ascii="Times New Roman" w:hAnsi="Times New Roman"/>
          <w:bCs/>
          <w:color w:val="000000"/>
          <w:szCs w:val="18"/>
          <w:lang w:val="en-US" w:eastAsia="de-DE"/>
        </w:rPr>
        <w:t xml:space="preserve"> Depicts the frequency in percent of the ten distributions of the Distribution Game chosen by controls, RCU and DCU. </w:t>
      </w:r>
      <w:r w:rsidRPr="00E3281F">
        <w:rPr>
          <w:rFonts w:ascii="Times New Roman" w:hAnsi="Times New Roman"/>
          <w:bCs/>
          <w:i/>
          <w:color w:val="000000"/>
          <w:szCs w:val="18"/>
          <w:lang w:val="en-US" w:eastAsia="de-DE"/>
        </w:rPr>
        <w:t xml:space="preserve">(B) </w:t>
      </w:r>
      <w:r w:rsidRPr="00E3281F">
        <w:rPr>
          <w:rFonts w:ascii="Times New Roman" w:hAnsi="Times New Roman"/>
          <w:bCs/>
          <w:color w:val="000000"/>
          <w:szCs w:val="18"/>
          <w:lang w:val="en-US" w:eastAsia="de-DE"/>
        </w:rPr>
        <w:t xml:space="preserve">Displays the frequency in percent of the categories </w:t>
      </w:r>
      <w:r w:rsidRPr="00E3281F">
        <w:rPr>
          <w:rFonts w:ascii="Times New Roman" w:hAnsi="Times New Roman"/>
          <w:bCs/>
          <w:i/>
          <w:color w:val="000000"/>
          <w:szCs w:val="18"/>
          <w:lang w:val="en-US" w:eastAsia="de-DE"/>
        </w:rPr>
        <w:t>fair</w:t>
      </w:r>
      <w:r w:rsidRPr="00E3281F">
        <w:rPr>
          <w:rFonts w:ascii="Times New Roman" w:hAnsi="Times New Roman"/>
          <w:bCs/>
          <w:color w:val="000000"/>
          <w:szCs w:val="18"/>
          <w:lang w:val="en-US" w:eastAsia="de-DE"/>
        </w:rPr>
        <w:t xml:space="preserve">, </w:t>
      </w:r>
      <w:r w:rsidRPr="00E3281F">
        <w:rPr>
          <w:rFonts w:ascii="Times New Roman" w:hAnsi="Times New Roman"/>
          <w:bCs/>
          <w:i/>
          <w:color w:val="000000"/>
          <w:szCs w:val="18"/>
          <w:lang w:val="en-US" w:eastAsia="de-DE"/>
        </w:rPr>
        <w:t>unfair efficient</w:t>
      </w:r>
      <w:r w:rsidRPr="00E3281F">
        <w:rPr>
          <w:rFonts w:ascii="Times New Roman" w:hAnsi="Times New Roman"/>
          <w:bCs/>
          <w:color w:val="000000"/>
          <w:szCs w:val="18"/>
          <w:lang w:val="en-US" w:eastAsia="de-DE"/>
        </w:rPr>
        <w:t xml:space="preserve">, and </w:t>
      </w:r>
      <w:r w:rsidRPr="00E3281F">
        <w:rPr>
          <w:rFonts w:ascii="Times New Roman" w:hAnsi="Times New Roman"/>
          <w:bCs/>
          <w:i/>
          <w:color w:val="000000"/>
          <w:szCs w:val="18"/>
          <w:lang w:val="en-US" w:eastAsia="de-DE"/>
        </w:rPr>
        <w:t>unfair inefficient</w:t>
      </w:r>
      <w:r w:rsidRPr="00E3281F">
        <w:rPr>
          <w:rFonts w:ascii="Times New Roman" w:hAnsi="Times New Roman"/>
          <w:bCs/>
          <w:color w:val="000000"/>
          <w:szCs w:val="18"/>
          <w:lang w:val="en-US" w:eastAsia="de-DE"/>
        </w:rPr>
        <w:t xml:space="preserve"> chosen by the three groups. DCU</w:t>
      </w:r>
      <w:r w:rsidRPr="00E3281F">
        <w:rPr>
          <w:rFonts w:ascii="Times New Roman" w:hAnsi="Times New Roman"/>
          <w:color w:val="000000"/>
          <w:lang w:val="en-US"/>
        </w:rPr>
        <w:t xml:space="preserve"> were less frequently classified as unfair efficient and more frequently as unfair inefficient. </w:t>
      </w:r>
    </w:p>
    <w:p w:rsidR="00CC2434" w:rsidRPr="00E3281F" w:rsidRDefault="00CC2434" w:rsidP="00AB5CDB">
      <w:pPr>
        <w:rPr>
          <w:rFonts w:ascii="Times New Roman" w:hAnsi="Times New Roman"/>
          <w:b/>
          <w:color w:val="000000"/>
          <w:lang w:val="en-GB"/>
        </w:rPr>
      </w:pPr>
    </w:p>
    <w:p w:rsidR="00CC2434" w:rsidRPr="00E3281F" w:rsidRDefault="00CC2434" w:rsidP="00BA3C16">
      <w:pPr>
        <w:jc w:val="center"/>
        <w:rPr>
          <w:rFonts w:ascii="Times New Roman" w:hAnsi="Times New Roman"/>
          <w:b/>
          <w:color w:val="000000"/>
          <w:lang w:val="en-GB"/>
        </w:rPr>
      </w:pPr>
      <w:r w:rsidRPr="00E3281F">
        <w:rPr>
          <w:rFonts w:ascii="Times New Roman" w:hAnsi="Times New Roman"/>
          <w:b/>
          <w:color w:val="000000"/>
          <w:lang w:val="en-GB"/>
        </w:rPr>
        <w:br w:type="page"/>
      </w:r>
      <w:r w:rsidR="00526F21" w:rsidRPr="00526F21">
        <w:rPr>
          <w:color w:val="000000"/>
        </w:rPr>
        <w:lastRenderedPageBreak/>
        <w:pict>
          <v:shape id="_x0000_i1027" type="#_x0000_t75" style="width:438.75pt;height:620.25pt">
            <v:imagedata r:id="rId9" o:title=""/>
          </v:shape>
        </w:pict>
      </w:r>
    </w:p>
    <w:p w:rsidR="00CC2434" w:rsidRPr="00E3281F" w:rsidRDefault="00CC2434" w:rsidP="00BA3C16">
      <w:pPr>
        <w:spacing w:after="0"/>
        <w:rPr>
          <w:rFonts w:ascii="Times New Roman" w:hAnsi="Times New Roman"/>
          <w:b/>
          <w:color w:val="000000"/>
          <w:lang w:val="en-US"/>
        </w:rPr>
      </w:pPr>
      <w:proofErr w:type="gramStart"/>
      <w:r w:rsidRPr="00E3281F">
        <w:rPr>
          <w:rFonts w:ascii="Times New Roman" w:hAnsi="Times New Roman"/>
          <w:b/>
          <w:bCs/>
          <w:color w:val="000000"/>
          <w:szCs w:val="18"/>
          <w:lang w:val="en-US" w:eastAsia="de-DE"/>
        </w:rPr>
        <w:t>Fig.</w:t>
      </w:r>
      <w:proofErr w:type="gramEnd"/>
      <w:r w:rsidRPr="00E3281F">
        <w:rPr>
          <w:rFonts w:ascii="Times New Roman" w:hAnsi="Times New Roman"/>
          <w:b/>
          <w:bCs/>
          <w:color w:val="000000"/>
          <w:szCs w:val="18"/>
          <w:lang w:val="en-US" w:eastAsia="de-DE"/>
        </w:rPr>
        <w:t xml:space="preserve"> S3. </w:t>
      </w:r>
      <w:r w:rsidRPr="00E3281F">
        <w:rPr>
          <w:rFonts w:ascii="Times New Roman" w:hAnsi="Times New Roman"/>
          <w:bCs/>
          <w:i/>
          <w:color w:val="000000"/>
          <w:szCs w:val="18"/>
          <w:lang w:val="en-US" w:eastAsia="de-DE"/>
        </w:rPr>
        <w:t>(A)</w:t>
      </w:r>
      <w:r w:rsidRPr="00E3281F">
        <w:rPr>
          <w:rFonts w:ascii="Times New Roman" w:hAnsi="Times New Roman"/>
          <w:bCs/>
          <w:color w:val="000000"/>
          <w:szCs w:val="18"/>
          <w:lang w:val="en-US" w:eastAsia="de-DE"/>
        </w:rPr>
        <w:t xml:space="preserve"> Means and standard errors for quartiles and the net score (advantageous minus disadvantageous cards) in the Iowa Gambling Task. Particularly DCU exhibited a decreased learning curve and chose more unfavorable cards than controls. </w:t>
      </w:r>
      <w:r w:rsidRPr="00E3281F">
        <w:rPr>
          <w:rFonts w:ascii="Times New Roman" w:hAnsi="Times New Roman"/>
          <w:bCs/>
          <w:i/>
          <w:color w:val="000000"/>
          <w:szCs w:val="18"/>
          <w:lang w:val="en-US" w:eastAsia="de-DE"/>
        </w:rPr>
        <w:t>(B)</w:t>
      </w:r>
      <w:r w:rsidRPr="00E3281F">
        <w:rPr>
          <w:rFonts w:ascii="Times New Roman" w:hAnsi="Times New Roman"/>
          <w:bCs/>
          <w:color w:val="000000"/>
          <w:szCs w:val="18"/>
          <w:lang w:val="en-US" w:eastAsia="de-DE"/>
        </w:rPr>
        <w:t xml:space="preserve"> Means and standard errors for large, medium, and small </w:t>
      </w:r>
      <w:r w:rsidRPr="00E3281F">
        <w:rPr>
          <w:rFonts w:ascii="Times New Roman" w:hAnsi="Times New Roman"/>
          <w:bCs/>
          <w:i/>
          <w:color w:val="000000"/>
          <w:szCs w:val="18"/>
          <w:lang w:val="en-US" w:eastAsia="de-DE"/>
        </w:rPr>
        <w:t>k</w:t>
      </w:r>
      <w:r w:rsidRPr="00E3281F">
        <w:rPr>
          <w:rFonts w:ascii="Times New Roman" w:hAnsi="Times New Roman"/>
          <w:bCs/>
          <w:color w:val="000000"/>
          <w:szCs w:val="18"/>
          <w:lang w:val="en-US" w:eastAsia="de-DE"/>
        </w:rPr>
        <w:t xml:space="preserve"> parameters. DCU discounted delayed rewards more steeply than controls. </w:t>
      </w:r>
      <w:proofErr w:type="spellStart"/>
      <w:r w:rsidRPr="00E3281F">
        <w:rPr>
          <w:rFonts w:ascii="Times New Roman" w:hAnsi="Times New Roman"/>
          <w:bCs/>
          <w:color w:val="000000"/>
          <w:szCs w:val="18"/>
          <w:lang w:val="en-US" w:eastAsia="de-DE"/>
        </w:rPr>
        <w:t>Sidak</w:t>
      </w:r>
      <w:proofErr w:type="spellEnd"/>
      <w:r w:rsidRPr="00E3281F">
        <w:rPr>
          <w:rFonts w:ascii="Times New Roman" w:hAnsi="Times New Roman"/>
          <w:bCs/>
          <w:color w:val="000000"/>
          <w:szCs w:val="18"/>
          <w:lang w:val="en-US" w:eastAsia="de-DE"/>
        </w:rPr>
        <w:t xml:space="preserve">-corrected post hoc analyses: </w:t>
      </w:r>
      <w:r w:rsidRPr="00E3281F">
        <w:rPr>
          <w:rFonts w:ascii="Times New Roman" w:hAnsi="Times New Roman"/>
          <w:color w:val="000000"/>
          <w:lang w:val="en-US"/>
        </w:rPr>
        <w:t>**</w:t>
      </w:r>
      <w:r w:rsidRPr="00E3281F">
        <w:rPr>
          <w:rFonts w:ascii="Times New Roman" w:hAnsi="Times New Roman"/>
          <w:i/>
          <w:color w:val="000000"/>
          <w:lang w:val="en-US"/>
        </w:rPr>
        <w:t>p</w:t>
      </w:r>
      <w:r w:rsidRPr="00E3281F">
        <w:rPr>
          <w:rFonts w:ascii="Times New Roman" w:hAnsi="Times New Roman"/>
          <w:color w:val="000000"/>
          <w:lang w:val="en-US"/>
        </w:rPr>
        <w:t>&lt;.01.</w:t>
      </w:r>
    </w:p>
    <w:p w:rsidR="00CC2434" w:rsidRPr="00E3281F" w:rsidRDefault="00CC2434" w:rsidP="00BA3C16">
      <w:pPr>
        <w:jc w:val="center"/>
        <w:rPr>
          <w:rFonts w:ascii="Times New Roman" w:hAnsi="Times New Roman"/>
          <w:b/>
          <w:color w:val="000000"/>
          <w:lang w:val="en-GB"/>
        </w:rPr>
      </w:pPr>
      <w:r w:rsidRPr="00E3281F">
        <w:rPr>
          <w:rFonts w:ascii="Times New Roman" w:hAnsi="Times New Roman"/>
          <w:b/>
          <w:color w:val="000000"/>
          <w:lang w:val="en-GB"/>
        </w:rPr>
        <w:br w:type="page"/>
      </w:r>
      <w:r w:rsidR="00526F21" w:rsidRPr="00526F21">
        <w:rPr>
          <w:color w:val="000000"/>
        </w:rPr>
        <w:lastRenderedPageBreak/>
        <w:pict>
          <v:shape id="_x0000_i1028" type="#_x0000_t75" style="width:451.5pt;height:453.75pt">
            <v:imagedata r:id="rId10" o:title=""/>
          </v:shape>
        </w:pict>
      </w:r>
    </w:p>
    <w:p w:rsidR="00CC2434" w:rsidRPr="00E3281F" w:rsidRDefault="00CC2434" w:rsidP="00BA3C16">
      <w:pPr>
        <w:rPr>
          <w:rFonts w:ascii="Times New Roman" w:hAnsi="Times New Roman"/>
          <w:color w:val="000000"/>
          <w:lang w:val="en-US"/>
        </w:rPr>
      </w:pPr>
      <w:proofErr w:type="gramStart"/>
      <w:r w:rsidRPr="00E3281F">
        <w:rPr>
          <w:rFonts w:ascii="Times New Roman" w:hAnsi="Times New Roman"/>
          <w:b/>
          <w:color w:val="000000"/>
          <w:lang w:val="en-US"/>
        </w:rPr>
        <w:t>Fig.</w:t>
      </w:r>
      <w:proofErr w:type="gramEnd"/>
      <w:r w:rsidRPr="00E3281F">
        <w:rPr>
          <w:rFonts w:ascii="Times New Roman" w:hAnsi="Times New Roman"/>
          <w:b/>
          <w:color w:val="000000"/>
          <w:lang w:val="en-US"/>
        </w:rPr>
        <w:t xml:space="preserve"> S4.</w:t>
      </w:r>
      <w:r w:rsidRPr="00E3281F">
        <w:rPr>
          <w:rFonts w:ascii="Times New Roman" w:hAnsi="Times New Roman"/>
          <w:color w:val="000000"/>
          <w:lang w:val="en-US"/>
        </w:rPr>
        <w:t xml:space="preserve"> </w:t>
      </w:r>
      <w:r w:rsidRPr="00E3281F">
        <w:rPr>
          <w:rFonts w:ascii="Times New Roman" w:hAnsi="Times New Roman"/>
          <w:bCs/>
          <w:color w:val="000000"/>
          <w:szCs w:val="18"/>
          <w:lang w:val="en-US" w:eastAsia="de-DE"/>
        </w:rPr>
        <w:t xml:space="preserve">Mean scores and standard errors subdivided in cocaine user groups without and with clinically significant ADHD symptoms, low and high cocaine craving, negative and positive cocaine urine toxicology (UT), and low and high depression scores (BDI). </w:t>
      </w:r>
      <w:r w:rsidRPr="00E3281F">
        <w:rPr>
          <w:rFonts w:ascii="Times New Roman" w:hAnsi="Times New Roman"/>
          <w:bCs/>
          <w:i/>
          <w:color w:val="000000"/>
          <w:szCs w:val="18"/>
          <w:lang w:val="en-US" w:eastAsia="de-DE"/>
        </w:rPr>
        <w:t>(A)</w:t>
      </w:r>
      <w:r w:rsidRPr="00E3281F">
        <w:rPr>
          <w:rFonts w:ascii="Times New Roman" w:hAnsi="Times New Roman"/>
          <w:bCs/>
          <w:color w:val="000000"/>
          <w:szCs w:val="18"/>
          <w:lang w:val="en-US" w:eastAsia="de-DE"/>
        </w:rPr>
        <w:t xml:space="preserve"> </w:t>
      </w:r>
      <w:proofErr w:type="gramStart"/>
      <w:r w:rsidRPr="00E3281F">
        <w:rPr>
          <w:rFonts w:ascii="Times New Roman" w:hAnsi="Times New Roman"/>
          <w:bCs/>
          <w:color w:val="000000"/>
          <w:szCs w:val="18"/>
          <w:lang w:val="en-US" w:eastAsia="de-DE"/>
        </w:rPr>
        <w:t>the</w:t>
      </w:r>
      <w:proofErr w:type="gramEnd"/>
      <w:r w:rsidRPr="00E3281F">
        <w:rPr>
          <w:rFonts w:ascii="Times New Roman" w:hAnsi="Times New Roman"/>
          <w:bCs/>
          <w:color w:val="000000"/>
          <w:szCs w:val="18"/>
          <w:lang w:val="en-US" w:eastAsia="de-DE"/>
        </w:rPr>
        <w:t xml:space="preserve"> social decision-making domain (SDM) and </w:t>
      </w:r>
      <w:r w:rsidRPr="00E3281F">
        <w:rPr>
          <w:rFonts w:ascii="Times New Roman" w:hAnsi="Times New Roman"/>
          <w:bCs/>
          <w:i/>
          <w:color w:val="000000"/>
          <w:szCs w:val="18"/>
          <w:lang w:val="en-US" w:eastAsia="de-DE"/>
        </w:rPr>
        <w:t>(B)</w:t>
      </w:r>
      <w:r w:rsidRPr="00E3281F">
        <w:rPr>
          <w:rFonts w:ascii="Times New Roman" w:hAnsi="Times New Roman"/>
          <w:bCs/>
          <w:color w:val="000000"/>
          <w:szCs w:val="18"/>
          <w:lang w:val="en-US" w:eastAsia="de-DE"/>
        </w:rPr>
        <w:t xml:space="preserve"> the non-social decision-making domain (NSDM). </w:t>
      </w:r>
      <w:r w:rsidRPr="00E3281F">
        <w:rPr>
          <w:rFonts w:ascii="Times New Roman" w:hAnsi="Times New Roman"/>
          <w:color w:val="000000"/>
          <w:lang w:val="en-US"/>
        </w:rPr>
        <w:t>Multiple regression analyses with age, sex, years of education, and dummy coded group contrasts (controls vs. RCU, controls vs. DCU): *</w:t>
      </w:r>
      <w:r w:rsidRPr="00E3281F">
        <w:rPr>
          <w:rFonts w:ascii="Times New Roman" w:hAnsi="Times New Roman"/>
          <w:i/>
          <w:color w:val="000000"/>
          <w:lang w:val="en-US"/>
        </w:rPr>
        <w:t>p</w:t>
      </w:r>
      <w:r w:rsidRPr="00E3281F">
        <w:rPr>
          <w:rFonts w:ascii="Times New Roman" w:hAnsi="Times New Roman"/>
          <w:color w:val="000000"/>
          <w:lang w:val="en-US"/>
        </w:rPr>
        <w:t>&lt;.05, **</w:t>
      </w:r>
      <w:r w:rsidRPr="00E3281F">
        <w:rPr>
          <w:rFonts w:ascii="Times New Roman" w:hAnsi="Times New Roman"/>
          <w:i/>
          <w:color w:val="000000"/>
          <w:lang w:val="en-US"/>
        </w:rPr>
        <w:t>p</w:t>
      </w:r>
      <w:r w:rsidRPr="00E3281F">
        <w:rPr>
          <w:rFonts w:ascii="Times New Roman" w:hAnsi="Times New Roman"/>
          <w:color w:val="000000"/>
          <w:lang w:val="en-US"/>
        </w:rPr>
        <w:t>&lt;.01.</w:t>
      </w:r>
    </w:p>
    <w:p w:rsidR="00CC2434" w:rsidRPr="00E3281F" w:rsidRDefault="00CC2434" w:rsidP="00307C35">
      <w:pPr>
        <w:jc w:val="center"/>
        <w:rPr>
          <w:b/>
          <w:color w:val="000000"/>
          <w:lang w:val="en-GB"/>
        </w:rPr>
      </w:pPr>
    </w:p>
    <w:sectPr w:rsidR="00CC2434" w:rsidRPr="00E3281F" w:rsidSect="0086483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364" w:rsidRDefault="00E37364" w:rsidP="00195CD9">
      <w:pPr>
        <w:spacing w:after="0" w:line="240" w:lineRule="auto"/>
      </w:pPr>
      <w:r>
        <w:separator/>
      </w:r>
    </w:p>
  </w:endnote>
  <w:endnote w:type="continuationSeparator" w:id="0">
    <w:p w:rsidR="00E37364" w:rsidRDefault="00E37364" w:rsidP="00195C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364" w:rsidRDefault="00E37364" w:rsidP="00195CD9">
      <w:pPr>
        <w:spacing w:after="0" w:line="240" w:lineRule="auto"/>
      </w:pPr>
      <w:r>
        <w:separator/>
      </w:r>
    </w:p>
  </w:footnote>
  <w:footnote w:type="continuationSeparator" w:id="0">
    <w:p w:rsidR="00E37364" w:rsidRDefault="00E37364" w:rsidP="00195C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1A2115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E66A97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894638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6CE8CC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D4A20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C18ED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B42FA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34C2A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4EC4E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6782764"/>
    <w:lvl w:ilvl="0">
      <w:start w:val="1"/>
      <w:numFmt w:val="bullet"/>
      <w:lvlText w:val=""/>
      <w:lvlJc w:val="left"/>
      <w:pPr>
        <w:tabs>
          <w:tab w:val="num" w:pos="360"/>
        </w:tabs>
        <w:ind w:left="360" w:hanging="360"/>
      </w:pPr>
      <w:rPr>
        <w:rFonts w:ascii="Symbol" w:hAnsi="Symbol" w:hint="default"/>
      </w:rPr>
    </w:lvl>
  </w:abstractNum>
  <w:abstractNum w:abstractNumId="10">
    <w:nsid w:val="05734287"/>
    <w:multiLevelType w:val="hybridMultilevel"/>
    <w:tmpl w:val="D2DC0058"/>
    <w:lvl w:ilvl="0" w:tplc="DC986CF0">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44D4D02"/>
    <w:multiLevelType w:val="hybridMultilevel"/>
    <w:tmpl w:val="F35EE6BA"/>
    <w:lvl w:ilvl="0" w:tplc="CFAEDAC2">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6522069"/>
    <w:multiLevelType w:val="hybridMultilevel"/>
    <w:tmpl w:val="CC88224C"/>
    <w:lvl w:ilvl="0" w:tplc="DC986CF0">
      <w:start w:val="3"/>
      <w:numFmt w:val="bullet"/>
      <w:lvlText w:val="-"/>
      <w:lvlJc w:val="left"/>
      <w:pPr>
        <w:ind w:left="720" w:hanging="360"/>
      </w:pPr>
      <w:rPr>
        <w:rFonts w:ascii="Cambria" w:eastAsia="Times New Roman" w:hAnsi="Cambria"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CFE1351"/>
    <w:multiLevelType w:val="hybridMultilevel"/>
    <w:tmpl w:val="F160988C"/>
    <w:lvl w:ilvl="0" w:tplc="0C3A486E">
      <w:start w:val="201"/>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16F1166"/>
    <w:multiLevelType w:val="hybridMultilevel"/>
    <w:tmpl w:val="E4BE0DE8"/>
    <w:lvl w:ilvl="0" w:tplc="7B947174">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59213EF"/>
    <w:multiLevelType w:val="hybridMultilevel"/>
    <w:tmpl w:val="712AE954"/>
    <w:lvl w:ilvl="0" w:tplc="9B14DEAE">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52F17DF"/>
    <w:multiLevelType w:val="hybridMultilevel"/>
    <w:tmpl w:val="EC4829FA"/>
    <w:lvl w:ilvl="0" w:tplc="8398F87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4"/>
  </w:num>
  <w:num w:numId="4">
    <w:abstractNumId w:val="16"/>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EN.InstantFormat" w:val="&lt;ENInstantFormat&gt;&lt;Enabled&gt;1&lt;/Enabled&gt;&lt;ScanUnformatted&gt;1&lt;/ScanUnformatted&gt;&lt;ScanChanges&gt;1&lt;/ScanChanges&gt;&lt;/ENInstantFormat&gt;"/>
    <w:docVar w:name="EN.Layout" w:val="&lt;ENLayout&gt;&lt;Style&gt;Psychological Medicine&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Paper_Games_neu-Saved.enl&lt;/item&gt;&lt;/Libraries&gt;&lt;/ENLibraries&gt;"/>
  </w:docVars>
  <w:rsids>
    <w:rsidRoot w:val="00911517"/>
    <w:rsid w:val="00001E62"/>
    <w:rsid w:val="0000385E"/>
    <w:rsid w:val="00004E56"/>
    <w:rsid w:val="00015935"/>
    <w:rsid w:val="00015B07"/>
    <w:rsid w:val="00017987"/>
    <w:rsid w:val="00022C1F"/>
    <w:rsid w:val="00023BC7"/>
    <w:rsid w:val="0002468E"/>
    <w:rsid w:val="00024782"/>
    <w:rsid w:val="00025551"/>
    <w:rsid w:val="000307E9"/>
    <w:rsid w:val="000322F1"/>
    <w:rsid w:val="00036CB9"/>
    <w:rsid w:val="00037E7D"/>
    <w:rsid w:val="00037F92"/>
    <w:rsid w:val="00040533"/>
    <w:rsid w:val="00041DCF"/>
    <w:rsid w:val="00041E0C"/>
    <w:rsid w:val="00043870"/>
    <w:rsid w:val="00044F5E"/>
    <w:rsid w:val="00046935"/>
    <w:rsid w:val="000546E4"/>
    <w:rsid w:val="00060BBC"/>
    <w:rsid w:val="00060E37"/>
    <w:rsid w:val="00060FE9"/>
    <w:rsid w:val="00062530"/>
    <w:rsid w:val="000753AA"/>
    <w:rsid w:val="00080C45"/>
    <w:rsid w:val="00084073"/>
    <w:rsid w:val="00086AC6"/>
    <w:rsid w:val="000A7124"/>
    <w:rsid w:val="000B031F"/>
    <w:rsid w:val="000B758E"/>
    <w:rsid w:val="000C0B1A"/>
    <w:rsid w:val="000C53F7"/>
    <w:rsid w:val="000D1134"/>
    <w:rsid w:val="000D5B9A"/>
    <w:rsid w:val="000D5D10"/>
    <w:rsid w:val="000D6784"/>
    <w:rsid w:val="000E1859"/>
    <w:rsid w:val="000F1B66"/>
    <w:rsid w:val="000F3601"/>
    <w:rsid w:val="000F5E98"/>
    <w:rsid w:val="000F7F33"/>
    <w:rsid w:val="00102625"/>
    <w:rsid w:val="001037D2"/>
    <w:rsid w:val="00112905"/>
    <w:rsid w:val="00113184"/>
    <w:rsid w:val="00121156"/>
    <w:rsid w:val="00126A63"/>
    <w:rsid w:val="00133025"/>
    <w:rsid w:val="00135CFE"/>
    <w:rsid w:val="001426A6"/>
    <w:rsid w:val="00142CCB"/>
    <w:rsid w:val="001453C7"/>
    <w:rsid w:val="0014662E"/>
    <w:rsid w:val="001510DF"/>
    <w:rsid w:val="0015572D"/>
    <w:rsid w:val="00155B7E"/>
    <w:rsid w:val="0016152D"/>
    <w:rsid w:val="00164A32"/>
    <w:rsid w:val="001678A4"/>
    <w:rsid w:val="00171C92"/>
    <w:rsid w:val="001775AC"/>
    <w:rsid w:val="001834DE"/>
    <w:rsid w:val="00185105"/>
    <w:rsid w:val="00185137"/>
    <w:rsid w:val="0019067A"/>
    <w:rsid w:val="00191F43"/>
    <w:rsid w:val="00195CD9"/>
    <w:rsid w:val="00197863"/>
    <w:rsid w:val="00197CF7"/>
    <w:rsid w:val="001A4B50"/>
    <w:rsid w:val="001A6EFC"/>
    <w:rsid w:val="001B00B0"/>
    <w:rsid w:val="001B5D80"/>
    <w:rsid w:val="001C19F4"/>
    <w:rsid w:val="001D60ED"/>
    <w:rsid w:val="001D7C38"/>
    <w:rsid w:val="001E5E3E"/>
    <w:rsid w:val="001F1B4E"/>
    <w:rsid w:val="001F2B42"/>
    <w:rsid w:val="001F43C7"/>
    <w:rsid w:val="001F6660"/>
    <w:rsid w:val="001F7760"/>
    <w:rsid w:val="002008B6"/>
    <w:rsid w:val="00206E3A"/>
    <w:rsid w:val="00207366"/>
    <w:rsid w:val="00216205"/>
    <w:rsid w:val="002177BB"/>
    <w:rsid w:val="0022295A"/>
    <w:rsid w:val="00222B32"/>
    <w:rsid w:val="00227E19"/>
    <w:rsid w:val="00232910"/>
    <w:rsid w:val="00234F17"/>
    <w:rsid w:val="00237D49"/>
    <w:rsid w:val="00241697"/>
    <w:rsid w:val="00243BB6"/>
    <w:rsid w:val="0024415A"/>
    <w:rsid w:val="00247069"/>
    <w:rsid w:val="00254F12"/>
    <w:rsid w:val="00255E5D"/>
    <w:rsid w:val="002565AB"/>
    <w:rsid w:val="00262B3A"/>
    <w:rsid w:val="00263A24"/>
    <w:rsid w:val="00265087"/>
    <w:rsid w:val="00275FBB"/>
    <w:rsid w:val="002776DD"/>
    <w:rsid w:val="002902A5"/>
    <w:rsid w:val="00297742"/>
    <w:rsid w:val="002A6EE9"/>
    <w:rsid w:val="002B2D89"/>
    <w:rsid w:val="002B4C7E"/>
    <w:rsid w:val="002C22DA"/>
    <w:rsid w:val="002C39C6"/>
    <w:rsid w:val="002D0CA8"/>
    <w:rsid w:val="002E1731"/>
    <w:rsid w:val="002E687D"/>
    <w:rsid w:val="002F31C8"/>
    <w:rsid w:val="00302C2F"/>
    <w:rsid w:val="00304B83"/>
    <w:rsid w:val="003076A0"/>
    <w:rsid w:val="00307C35"/>
    <w:rsid w:val="003160B4"/>
    <w:rsid w:val="00322C5B"/>
    <w:rsid w:val="003254F0"/>
    <w:rsid w:val="00334FE7"/>
    <w:rsid w:val="00336DF4"/>
    <w:rsid w:val="003448FF"/>
    <w:rsid w:val="00350D36"/>
    <w:rsid w:val="003547EC"/>
    <w:rsid w:val="00360D4C"/>
    <w:rsid w:val="00364B62"/>
    <w:rsid w:val="00366711"/>
    <w:rsid w:val="003722BA"/>
    <w:rsid w:val="00380BD6"/>
    <w:rsid w:val="0038684C"/>
    <w:rsid w:val="003A0A52"/>
    <w:rsid w:val="003A5D3C"/>
    <w:rsid w:val="003B00E0"/>
    <w:rsid w:val="003B1D7C"/>
    <w:rsid w:val="003B265D"/>
    <w:rsid w:val="003B29CC"/>
    <w:rsid w:val="003D0484"/>
    <w:rsid w:val="003D13D8"/>
    <w:rsid w:val="003D49BA"/>
    <w:rsid w:val="003D5000"/>
    <w:rsid w:val="003E1AF1"/>
    <w:rsid w:val="003E3779"/>
    <w:rsid w:val="003E3BA8"/>
    <w:rsid w:val="003E561F"/>
    <w:rsid w:val="003F152C"/>
    <w:rsid w:val="003F3445"/>
    <w:rsid w:val="00405505"/>
    <w:rsid w:val="004059D0"/>
    <w:rsid w:val="00410413"/>
    <w:rsid w:val="00413742"/>
    <w:rsid w:val="00417B8C"/>
    <w:rsid w:val="00421625"/>
    <w:rsid w:val="0042247B"/>
    <w:rsid w:val="00426B44"/>
    <w:rsid w:val="0042763E"/>
    <w:rsid w:val="00433E5B"/>
    <w:rsid w:val="004478A7"/>
    <w:rsid w:val="0045021E"/>
    <w:rsid w:val="004515AC"/>
    <w:rsid w:val="004705B2"/>
    <w:rsid w:val="004739A6"/>
    <w:rsid w:val="004743DE"/>
    <w:rsid w:val="00474B7D"/>
    <w:rsid w:val="0047645B"/>
    <w:rsid w:val="00476C07"/>
    <w:rsid w:val="00477238"/>
    <w:rsid w:val="0048147B"/>
    <w:rsid w:val="0048557D"/>
    <w:rsid w:val="00492788"/>
    <w:rsid w:val="00493C40"/>
    <w:rsid w:val="00494BA6"/>
    <w:rsid w:val="004A321C"/>
    <w:rsid w:val="004A7C7B"/>
    <w:rsid w:val="004C254A"/>
    <w:rsid w:val="004C70D7"/>
    <w:rsid w:val="004D0761"/>
    <w:rsid w:val="004D0ED3"/>
    <w:rsid w:val="004E3CA6"/>
    <w:rsid w:val="004E487C"/>
    <w:rsid w:val="004E748F"/>
    <w:rsid w:val="004F1F88"/>
    <w:rsid w:val="004F6922"/>
    <w:rsid w:val="004F782A"/>
    <w:rsid w:val="004F79B6"/>
    <w:rsid w:val="00502C9B"/>
    <w:rsid w:val="0051041F"/>
    <w:rsid w:val="005150D8"/>
    <w:rsid w:val="005205FE"/>
    <w:rsid w:val="00521413"/>
    <w:rsid w:val="00523655"/>
    <w:rsid w:val="005258FD"/>
    <w:rsid w:val="00526F21"/>
    <w:rsid w:val="005327AB"/>
    <w:rsid w:val="00550CFA"/>
    <w:rsid w:val="0056319A"/>
    <w:rsid w:val="0056409A"/>
    <w:rsid w:val="0056639C"/>
    <w:rsid w:val="00566D68"/>
    <w:rsid w:val="005722B5"/>
    <w:rsid w:val="00573B1E"/>
    <w:rsid w:val="00574FE2"/>
    <w:rsid w:val="00584377"/>
    <w:rsid w:val="00584DD8"/>
    <w:rsid w:val="005929EB"/>
    <w:rsid w:val="00592E3F"/>
    <w:rsid w:val="005966B6"/>
    <w:rsid w:val="0059689B"/>
    <w:rsid w:val="00596C08"/>
    <w:rsid w:val="00596FF5"/>
    <w:rsid w:val="005A5254"/>
    <w:rsid w:val="005A6149"/>
    <w:rsid w:val="005B09B4"/>
    <w:rsid w:val="005D3549"/>
    <w:rsid w:val="005E63A2"/>
    <w:rsid w:val="005F470B"/>
    <w:rsid w:val="00607AEF"/>
    <w:rsid w:val="00612F1F"/>
    <w:rsid w:val="006269F0"/>
    <w:rsid w:val="006318E0"/>
    <w:rsid w:val="006428E0"/>
    <w:rsid w:val="00643146"/>
    <w:rsid w:val="00651ABF"/>
    <w:rsid w:val="00657065"/>
    <w:rsid w:val="0066053D"/>
    <w:rsid w:val="00660EDA"/>
    <w:rsid w:val="0066268A"/>
    <w:rsid w:val="006751EC"/>
    <w:rsid w:val="00677F14"/>
    <w:rsid w:val="00680C0B"/>
    <w:rsid w:val="00683EB1"/>
    <w:rsid w:val="006A2E1B"/>
    <w:rsid w:val="006A7770"/>
    <w:rsid w:val="006A77FC"/>
    <w:rsid w:val="006B188B"/>
    <w:rsid w:val="006D3450"/>
    <w:rsid w:val="006D3D4E"/>
    <w:rsid w:val="006D4DAF"/>
    <w:rsid w:val="006D5E7D"/>
    <w:rsid w:val="006D7ED8"/>
    <w:rsid w:val="006E0B5E"/>
    <w:rsid w:val="006E273D"/>
    <w:rsid w:val="0070015D"/>
    <w:rsid w:val="00702333"/>
    <w:rsid w:val="00704D24"/>
    <w:rsid w:val="00707E8A"/>
    <w:rsid w:val="00716EDF"/>
    <w:rsid w:val="007218BB"/>
    <w:rsid w:val="007273FE"/>
    <w:rsid w:val="00730DD4"/>
    <w:rsid w:val="0073443A"/>
    <w:rsid w:val="00735117"/>
    <w:rsid w:val="00741181"/>
    <w:rsid w:val="00741A29"/>
    <w:rsid w:val="00747BBF"/>
    <w:rsid w:val="00762D1F"/>
    <w:rsid w:val="0076771C"/>
    <w:rsid w:val="0077253D"/>
    <w:rsid w:val="00774FA4"/>
    <w:rsid w:val="00791DBC"/>
    <w:rsid w:val="00797994"/>
    <w:rsid w:val="007979F9"/>
    <w:rsid w:val="007A1AE9"/>
    <w:rsid w:val="007A3F8D"/>
    <w:rsid w:val="007A50DB"/>
    <w:rsid w:val="007A526F"/>
    <w:rsid w:val="007A5C40"/>
    <w:rsid w:val="007A7777"/>
    <w:rsid w:val="007B45FB"/>
    <w:rsid w:val="007B62D4"/>
    <w:rsid w:val="007D4E70"/>
    <w:rsid w:val="007D5925"/>
    <w:rsid w:val="007E116D"/>
    <w:rsid w:val="007E25B6"/>
    <w:rsid w:val="007E79E8"/>
    <w:rsid w:val="007F69CD"/>
    <w:rsid w:val="008125D9"/>
    <w:rsid w:val="0081312D"/>
    <w:rsid w:val="00817724"/>
    <w:rsid w:val="008201BD"/>
    <w:rsid w:val="008228AD"/>
    <w:rsid w:val="0082670C"/>
    <w:rsid w:val="0083409C"/>
    <w:rsid w:val="00836D60"/>
    <w:rsid w:val="00841550"/>
    <w:rsid w:val="00841AC4"/>
    <w:rsid w:val="00864839"/>
    <w:rsid w:val="00864ED3"/>
    <w:rsid w:val="008701C0"/>
    <w:rsid w:val="00875A72"/>
    <w:rsid w:val="00877216"/>
    <w:rsid w:val="00881A6D"/>
    <w:rsid w:val="00896D7C"/>
    <w:rsid w:val="008A119E"/>
    <w:rsid w:val="008A15D9"/>
    <w:rsid w:val="008A24C0"/>
    <w:rsid w:val="008A4E3E"/>
    <w:rsid w:val="008A5723"/>
    <w:rsid w:val="008B4C18"/>
    <w:rsid w:val="008C20AC"/>
    <w:rsid w:val="008C2D91"/>
    <w:rsid w:val="008C32B2"/>
    <w:rsid w:val="008C41B9"/>
    <w:rsid w:val="008C7012"/>
    <w:rsid w:val="008D0AAF"/>
    <w:rsid w:val="008E2B4B"/>
    <w:rsid w:val="008F0F36"/>
    <w:rsid w:val="008F4566"/>
    <w:rsid w:val="008F709A"/>
    <w:rsid w:val="008F7CDF"/>
    <w:rsid w:val="008F7FE2"/>
    <w:rsid w:val="009028AC"/>
    <w:rsid w:val="009034D1"/>
    <w:rsid w:val="009104BA"/>
    <w:rsid w:val="0091098E"/>
    <w:rsid w:val="0091119A"/>
    <w:rsid w:val="00911517"/>
    <w:rsid w:val="00912CA7"/>
    <w:rsid w:val="00913FD4"/>
    <w:rsid w:val="00917128"/>
    <w:rsid w:val="009175F9"/>
    <w:rsid w:val="00950C0E"/>
    <w:rsid w:val="00952CEA"/>
    <w:rsid w:val="00952EDF"/>
    <w:rsid w:val="00954DA8"/>
    <w:rsid w:val="009641A5"/>
    <w:rsid w:val="009654BE"/>
    <w:rsid w:val="00966387"/>
    <w:rsid w:val="00974C12"/>
    <w:rsid w:val="009765D2"/>
    <w:rsid w:val="0098136C"/>
    <w:rsid w:val="009A5224"/>
    <w:rsid w:val="009B4C07"/>
    <w:rsid w:val="009B573E"/>
    <w:rsid w:val="009B57B5"/>
    <w:rsid w:val="009C1746"/>
    <w:rsid w:val="009C234A"/>
    <w:rsid w:val="009C55BA"/>
    <w:rsid w:val="009C5C06"/>
    <w:rsid w:val="009D47F6"/>
    <w:rsid w:val="009D58D9"/>
    <w:rsid w:val="009E1471"/>
    <w:rsid w:val="009E6724"/>
    <w:rsid w:val="009F1128"/>
    <w:rsid w:val="009F5775"/>
    <w:rsid w:val="00A01AA6"/>
    <w:rsid w:val="00A06DE3"/>
    <w:rsid w:val="00A1042C"/>
    <w:rsid w:val="00A14B2C"/>
    <w:rsid w:val="00A21809"/>
    <w:rsid w:val="00A23059"/>
    <w:rsid w:val="00A231BE"/>
    <w:rsid w:val="00A25990"/>
    <w:rsid w:val="00A26B5E"/>
    <w:rsid w:val="00A315F6"/>
    <w:rsid w:val="00A31837"/>
    <w:rsid w:val="00A42299"/>
    <w:rsid w:val="00A426FD"/>
    <w:rsid w:val="00A44873"/>
    <w:rsid w:val="00A46FAE"/>
    <w:rsid w:val="00A51383"/>
    <w:rsid w:val="00A51473"/>
    <w:rsid w:val="00A56789"/>
    <w:rsid w:val="00A56850"/>
    <w:rsid w:val="00A574AA"/>
    <w:rsid w:val="00A60AB4"/>
    <w:rsid w:val="00A62C76"/>
    <w:rsid w:val="00A63232"/>
    <w:rsid w:val="00A66E06"/>
    <w:rsid w:val="00A7631A"/>
    <w:rsid w:val="00A77262"/>
    <w:rsid w:val="00A807F1"/>
    <w:rsid w:val="00A81FD3"/>
    <w:rsid w:val="00A86863"/>
    <w:rsid w:val="00A9657D"/>
    <w:rsid w:val="00AA0BE8"/>
    <w:rsid w:val="00AA1A71"/>
    <w:rsid w:val="00AA2E00"/>
    <w:rsid w:val="00AA6EE7"/>
    <w:rsid w:val="00AB3675"/>
    <w:rsid w:val="00AB5BE1"/>
    <w:rsid w:val="00AB5CDB"/>
    <w:rsid w:val="00AD64E8"/>
    <w:rsid w:val="00AD754A"/>
    <w:rsid w:val="00AE2DF9"/>
    <w:rsid w:val="00AF6532"/>
    <w:rsid w:val="00AF6DB7"/>
    <w:rsid w:val="00B134CD"/>
    <w:rsid w:val="00B14055"/>
    <w:rsid w:val="00B23AE0"/>
    <w:rsid w:val="00B26B40"/>
    <w:rsid w:val="00B27F6F"/>
    <w:rsid w:val="00B32230"/>
    <w:rsid w:val="00B343A8"/>
    <w:rsid w:val="00B4287B"/>
    <w:rsid w:val="00B42BA1"/>
    <w:rsid w:val="00B523C3"/>
    <w:rsid w:val="00B700AD"/>
    <w:rsid w:val="00B75CDB"/>
    <w:rsid w:val="00B7688F"/>
    <w:rsid w:val="00B7696E"/>
    <w:rsid w:val="00B801AC"/>
    <w:rsid w:val="00B83CEE"/>
    <w:rsid w:val="00B851FB"/>
    <w:rsid w:val="00B852D6"/>
    <w:rsid w:val="00B90F6F"/>
    <w:rsid w:val="00B934DB"/>
    <w:rsid w:val="00B96714"/>
    <w:rsid w:val="00B976FE"/>
    <w:rsid w:val="00BA2EC9"/>
    <w:rsid w:val="00BA3451"/>
    <w:rsid w:val="00BA3C16"/>
    <w:rsid w:val="00BA6D0D"/>
    <w:rsid w:val="00BA6FCE"/>
    <w:rsid w:val="00BB237A"/>
    <w:rsid w:val="00BC1342"/>
    <w:rsid w:val="00BF1E75"/>
    <w:rsid w:val="00C05D37"/>
    <w:rsid w:val="00C075B5"/>
    <w:rsid w:val="00C170D0"/>
    <w:rsid w:val="00C265DD"/>
    <w:rsid w:val="00C31891"/>
    <w:rsid w:val="00C42F62"/>
    <w:rsid w:val="00C449AF"/>
    <w:rsid w:val="00C45D98"/>
    <w:rsid w:val="00C61624"/>
    <w:rsid w:val="00C63251"/>
    <w:rsid w:val="00C64394"/>
    <w:rsid w:val="00C65109"/>
    <w:rsid w:val="00C664D3"/>
    <w:rsid w:val="00C66915"/>
    <w:rsid w:val="00C66F91"/>
    <w:rsid w:val="00C74793"/>
    <w:rsid w:val="00C77BBB"/>
    <w:rsid w:val="00C77DD8"/>
    <w:rsid w:val="00C939DF"/>
    <w:rsid w:val="00C94370"/>
    <w:rsid w:val="00C95B99"/>
    <w:rsid w:val="00CA07CE"/>
    <w:rsid w:val="00CA0FDF"/>
    <w:rsid w:val="00CA1C4A"/>
    <w:rsid w:val="00CA528A"/>
    <w:rsid w:val="00CA7CF3"/>
    <w:rsid w:val="00CB5C8E"/>
    <w:rsid w:val="00CC2434"/>
    <w:rsid w:val="00CC36A4"/>
    <w:rsid w:val="00CC5B69"/>
    <w:rsid w:val="00CC70C3"/>
    <w:rsid w:val="00CD4FC1"/>
    <w:rsid w:val="00CE781F"/>
    <w:rsid w:val="00CF051D"/>
    <w:rsid w:val="00CF2EAC"/>
    <w:rsid w:val="00CF6C7D"/>
    <w:rsid w:val="00D00057"/>
    <w:rsid w:val="00D03953"/>
    <w:rsid w:val="00D1196C"/>
    <w:rsid w:val="00D15177"/>
    <w:rsid w:val="00D15546"/>
    <w:rsid w:val="00D16284"/>
    <w:rsid w:val="00D259AD"/>
    <w:rsid w:val="00D30612"/>
    <w:rsid w:val="00D30962"/>
    <w:rsid w:val="00D3661D"/>
    <w:rsid w:val="00D40E85"/>
    <w:rsid w:val="00D42FA8"/>
    <w:rsid w:val="00D4412E"/>
    <w:rsid w:val="00D44BDE"/>
    <w:rsid w:val="00D46D4F"/>
    <w:rsid w:val="00D56C47"/>
    <w:rsid w:val="00D6447C"/>
    <w:rsid w:val="00D70A98"/>
    <w:rsid w:val="00D716AB"/>
    <w:rsid w:val="00D762EB"/>
    <w:rsid w:val="00D76509"/>
    <w:rsid w:val="00D77DF0"/>
    <w:rsid w:val="00D8078A"/>
    <w:rsid w:val="00D83E06"/>
    <w:rsid w:val="00D8504F"/>
    <w:rsid w:val="00D8533C"/>
    <w:rsid w:val="00D85C3A"/>
    <w:rsid w:val="00D8710B"/>
    <w:rsid w:val="00D905FE"/>
    <w:rsid w:val="00D91B4B"/>
    <w:rsid w:val="00D92F18"/>
    <w:rsid w:val="00D96BDF"/>
    <w:rsid w:val="00DA4D6B"/>
    <w:rsid w:val="00DA7CEF"/>
    <w:rsid w:val="00DB1992"/>
    <w:rsid w:val="00DB5DDA"/>
    <w:rsid w:val="00DB776D"/>
    <w:rsid w:val="00DC038E"/>
    <w:rsid w:val="00DC709A"/>
    <w:rsid w:val="00DC70E9"/>
    <w:rsid w:val="00DD2071"/>
    <w:rsid w:val="00DE0D8D"/>
    <w:rsid w:val="00DE6533"/>
    <w:rsid w:val="00DE7C32"/>
    <w:rsid w:val="00DF0098"/>
    <w:rsid w:val="00DF38FE"/>
    <w:rsid w:val="00DF4FA9"/>
    <w:rsid w:val="00DF66E8"/>
    <w:rsid w:val="00E0074E"/>
    <w:rsid w:val="00E0447D"/>
    <w:rsid w:val="00E06190"/>
    <w:rsid w:val="00E1119A"/>
    <w:rsid w:val="00E176AC"/>
    <w:rsid w:val="00E209BF"/>
    <w:rsid w:val="00E2640F"/>
    <w:rsid w:val="00E317CF"/>
    <w:rsid w:val="00E3281F"/>
    <w:rsid w:val="00E32F1A"/>
    <w:rsid w:val="00E37364"/>
    <w:rsid w:val="00E40966"/>
    <w:rsid w:val="00E5225F"/>
    <w:rsid w:val="00E53D4E"/>
    <w:rsid w:val="00E53F01"/>
    <w:rsid w:val="00E6515D"/>
    <w:rsid w:val="00E66F0E"/>
    <w:rsid w:val="00E70FE9"/>
    <w:rsid w:val="00E745BF"/>
    <w:rsid w:val="00E76733"/>
    <w:rsid w:val="00E76EE5"/>
    <w:rsid w:val="00E77DDF"/>
    <w:rsid w:val="00E813C8"/>
    <w:rsid w:val="00E82AA3"/>
    <w:rsid w:val="00E957B8"/>
    <w:rsid w:val="00EA64D5"/>
    <w:rsid w:val="00EB52D7"/>
    <w:rsid w:val="00EB61B3"/>
    <w:rsid w:val="00EC102A"/>
    <w:rsid w:val="00EC13A1"/>
    <w:rsid w:val="00EC58CC"/>
    <w:rsid w:val="00ED0E9F"/>
    <w:rsid w:val="00ED412A"/>
    <w:rsid w:val="00ED47FA"/>
    <w:rsid w:val="00EE37F2"/>
    <w:rsid w:val="00EE49C3"/>
    <w:rsid w:val="00EE6A07"/>
    <w:rsid w:val="00EE6AB2"/>
    <w:rsid w:val="00EF25FA"/>
    <w:rsid w:val="00EF2CFE"/>
    <w:rsid w:val="00F02185"/>
    <w:rsid w:val="00F10B25"/>
    <w:rsid w:val="00F129CF"/>
    <w:rsid w:val="00F13A40"/>
    <w:rsid w:val="00F17C69"/>
    <w:rsid w:val="00F245C8"/>
    <w:rsid w:val="00F468CB"/>
    <w:rsid w:val="00F5278B"/>
    <w:rsid w:val="00F545E0"/>
    <w:rsid w:val="00F6007C"/>
    <w:rsid w:val="00F665BE"/>
    <w:rsid w:val="00F714A5"/>
    <w:rsid w:val="00F74A30"/>
    <w:rsid w:val="00F76A03"/>
    <w:rsid w:val="00F779B6"/>
    <w:rsid w:val="00F77D3C"/>
    <w:rsid w:val="00F91C7E"/>
    <w:rsid w:val="00F95474"/>
    <w:rsid w:val="00F95ED0"/>
    <w:rsid w:val="00FA01CE"/>
    <w:rsid w:val="00FA3DA8"/>
    <w:rsid w:val="00FA5E4A"/>
    <w:rsid w:val="00FA6304"/>
    <w:rsid w:val="00FA7630"/>
    <w:rsid w:val="00FB1380"/>
    <w:rsid w:val="00FB495A"/>
    <w:rsid w:val="00FB6BEC"/>
    <w:rsid w:val="00FB6E2F"/>
    <w:rsid w:val="00FD0F77"/>
    <w:rsid w:val="00FD1476"/>
    <w:rsid w:val="00FE2782"/>
    <w:rsid w:val="00FE595E"/>
    <w:rsid w:val="00FE6519"/>
    <w:rsid w:val="00FE77B8"/>
    <w:rsid w:val="00FF13B6"/>
    <w:rsid w:val="00FF29E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3C7"/>
    <w:pPr>
      <w:spacing w:after="200" w:line="276" w:lineRule="auto"/>
    </w:pPr>
    <w:rPr>
      <w:rFonts w:ascii="Cambria" w:hAnsi="Cambria"/>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3F3445"/>
    <w:rPr>
      <w:rFonts w:ascii="Times New Roman" w:hAnsi="Times New Roman"/>
      <w:sz w:val="20"/>
      <w:szCs w:val="20"/>
    </w:rPr>
  </w:style>
  <w:style w:type="character" w:customStyle="1" w:styleId="BalloonTextChar">
    <w:name w:val="Balloon Text Char"/>
    <w:basedOn w:val="DefaultParagraphFont"/>
    <w:link w:val="BalloonText"/>
    <w:uiPriority w:val="99"/>
    <w:semiHidden/>
    <w:locked/>
    <w:rsid w:val="003F3445"/>
    <w:rPr>
      <w:rFonts w:ascii="Times New Roman" w:hAnsi="Times New Roman" w:cs="Times New Roman"/>
      <w:sz w:val="20"/>
    </w:rPr>
  </w:style>
  <w:style w:type="character" w:styleId="Hyperlink">
    <w:name w:val="Hyperlink"/>
    <w:basedOn w:val="DefaultParagraphFont"/>
    <w:uiPriority w:val="99"/>
    <w:rsid w:val="003F3445"/>
    <w:rPr>
      <w:rFonts w:cs="Times New Roman"/>
      <w:color w:val="0000FF"/>
      <w:u w:val="single"/>
    </w:rPr>
  </w:style>
  <w:style w:type="paragraph" w:customStyle="1" w:styleId="FarbigeListe-Akzent11">
    <w:name w:val="Farbige Liste - Akzent 11"/>
    <w:basedOn w:val="Normal"/>
    <w:uiPriority w:val="99"/>
    <w:rsid w:val="003F3445"/>
    <w:pPr>
      <w:ind w:left="720"/>
      <w:contextualSpacing/>
    </w:pPr>
  </w:style>
  <w:style w:type="character" w:styleId="Strong">
    <w:name w:val="Strong"/>
    <w:basedOn w:val="DefaultParagraphFont"/>
    <w:uiPriority w:val="99"/>
    <w:qFormat/>
    <w:rsid w:val="003F3445"/>
    <w:rPr>
      <w:rFonts w:cs="Times New Roman"/>
      <w:b/>
    </w:rPr>
  </w:style>
  <w:style w:type="character" w:customStyle="1" w:styleId="BalloonTextChar1">
    <w:name w:val="Balloon Text Char1"/>
    <w:basedOn w:val="DefaultParagraphFont"/>
    <w:link w:val="BalloonText"/>
    <w:uiPriority w:val="99"/>
    <w:semiHidden/>
    <w:locked/>
    <w:rsid w:val="00502C9B"/>
    <w:rPr>
      <w:rFonts w:ascii="Times New Roman" w:hAnsi="Times New Roman" w:cs="Times New Roman"/>
      <w:sz w:val="2"/>
      <w:lang w:val="de-DE"/>
    </w:rPr>
  </w:style>
  <w:style w:type="paragraph" w:styleId="Footer">
    <w:name w:val="footer"/>
    <w:basedOn w:val="Normal"/>
    <w:link w:val="FooterChar"/>
    <w:uiPriority w:val="99"/>
    <w:rsid w:val="003F3445"/>
    <w:pPr>
      <w:tabs>
        <w:tab w:val="center" w:pos="4536"/>
        <w:tab w:val="right" w:pos="9072"/>
      </w:tabs>
    </w:pPr>
    <w:rPr>
      <w:sz w:val="20"/>
      <w:szCs w:val="20"/>
      <w:lang w:val="en-US" w:eastAsia="de-DE"/>
    </w:rPr>
  </w:style>
  <w:style w:type="character" w:customStyle="1" w:styleId="FooterChar">
    <w:name w:val="Footer Char"/>
    <w:basedOn w:val="DefaultParagraphFont"/>
    <w:link w:val="Footer"/>
    <w:uiPriority w:val="99"/>
    <w:locked/>
    <w:rsid w:val="003F3445"/>
    <w:rPr>
      <w:rFonts w:ascii="Cambria" w:hAnsi="Cambria" w:cs="Times New Roman"/>
      <w:sz w:val="20"/>
    </w:rPr>
  </w:style>
  <w:style w:type="character" w:styleId="PageNumber">
    <w:name w:val="page number"/>
    <w:basedOn w:val="DefaultParagraphFont"/>
    <w:uiPriority w:val="99"/>
    <w:rsid w:val="003F3445"/>
    <w:rPr>
      <w:rFonts w:cs="Times New Roman"/>
    </w:rPr>
  </w:style>
  <w:style w:type="character" w:customStyle="1" w:styleId="HeaderChar">
    <w:name w:val="Header Char"/>
    <w:uiPriority w:val="99"/>
    <w:semiHidden/>
    <w:locked/>
    <w:rsid w:val="003F3445"/>
    <w:rPr>
      <w:rFonts w:ascii="Cambria" w:hAnsi="Cambria"/>
      <w:sz w:val="20"/>
    </w:rPr>
  </w:style>
  <w:style w:type="paragraph" w:styleId="Header">
    <w:name w:val="header"/>
    <w:basedOn w:val="Normal"/>
    <w:link w:val="HeaderChar1"/>
    <w:uiPriority w:val="99"/>
    <w:semiHidden/>
    <w:rsid w:val="003F3445"/>
    <w:pPr>
      <w:tabs>
        <w:tab w:val="center" w:pos="4536"/>
        <w:tab w:val="right" w:pos="9072"/>
      </w:tabs>
      <w:spacing w:after="0" w:line="240" w:lineRule="auto"/>
    </w:pPr>
    <w:rPr>
      <w:sz w:val="20"/>
      <w:szCs w:val="20"/>
    </w:rPr>
  </w:style>
  <w:style w:type="character" w:customStyle="1" w:styleId="HeaderChar1">
    <w:name w:val="Header Char1"/>
    <w:basedOn w:val="DefaultParagraphFont"/>
    <w:link w:val="Header"/>
    <w:uiPriority w:val="99"/>
    <w:semiHidden/>
    <w:locked/>
    <w:rsid w:val="00502C9B"/>
    <w:rPr>
      <w:rFonts w:ascii="Cambria" w:hAnsi="Cambria" w:cs="Times New Roman"/>
      <w:lang w:val="de-DE"/>
    </w:rPr>
  </w:style>
  <w:style w:type="character" w:styleId="FollowedHyperlink">
    <w:name w:val="FollowedHyperlink"/>
    <w:basedOn w:val="DefaultParagraphFont"/>
    <w:uiPriority w:val="99"/>
    <w:rsid w:val="003F3445"/>
    <w:rPr>
      <w:rFonts w:cs="Times New Roman"/>
      <w:color w:val="993366"/>
      <w:u w:val="single"/>
    </w:rPr>
  </w:style>
  <w:style w:type="paragraph" w:customStyle="1" w:styleId="font0">
    <w:name w:val="font0"/>
    <w:basedOn w:val="Normal"/>
    <w:uiPriority w:val="99"/>
    <w:rsid w:val="003F3445"/>
    <w:pPr>
      <w:spacing w:beforeLines="1" w:afterLines="1" w:line="240" w:lineRule="auto"/>
    </w:pPr>
    <w:rPr>
      <w:rFonts w:ascii="Calibri" w:hAnsi="Calibri"/>
      <w:color w:val="000000"/>
      <w:lang w:val="en-US" w:eastAsia="de-DE"/>
    </w:rPr>
  </w:style>
  <w:style w:type="paragraph" w:customStyle="1" w:styleId="font5">
    <w:name w:val="font5"/>
    <w:basedOn w:val="Normal"/>
    <w:uiPriority w:val="99"/>
    <w:rsid w:val="003F3445"/>
    <w:pPr>
      <w:spacing w:beforeLines="1" w:afterLines="1" w:line="240" w:lineRule="auto"/>
    </w:pPr>
    <w:rPr>
      <w:rFonts w:ascii="Calibri" w:hAnsi="Calibri"/>
      <w:b/>
      <w:bCs/>
      <w:color w:val="000000"/>
      <w:lang w:val="en-US" w:eastAsia="de-DE"/>
    </w:rPr>
  </w:style>
  <w:style w:type="paragraph" w:customStyle="1" w:styleId="font6">
    <w:name w:val="font6"/>
    <w:basedOn w:val="Normal"/>
    <w:uiPriority w:val="99"/>
    <w:rsid w:val="003F3445"/>
    <w:pPr>
      <w:spacing w:beforeLines="1" w:afterLines="1" w:line="240" w:lineRule="auto"/>
    </w:pPr>
    <w:rPr>
      <w:rFonts w:ascii="Calibri" w:hAnsi="Calibri"/>
      <w:b/>
      <w:bCs/>
      <w:color w:val="000000"/>
      <w:lang w:val="en-US" w:eastAsia="de-DE"/>
    </w:rPr>
  </w:style>
  <w:style w:type="paragraph" w:customStyle="1" w:styleId="font7">
    <w:name w:val="font7"/>
    <w:basedOn w:val="Normal"/>
    <w:uiPriority w:val="99"/>
    <w:rsid w:val="003F3445"/>
    <w:pPr>
      <w:spacing w:beforeLines="1" w:afterLines="1" w:line="240" w:lineRule="auto"/>
    </w:pPr>
    <w:rPr>
      <w:rFonts w:ascii="Calibri" w:hAnsi="Calibri"/>
      <w:color w:val="000000"/>
      <w:lang w:val="en-US" w:eastAsia="de-DE"/>
    </w:rPr>
  </w:style>
  <w:style w:type="paragraph" w:customStyle="1" w:styleId="font8">
    <w:name w:val="font8"/>
    <w:basedOn w:val="Normal"/>
    <w:uiPriority w:val="99"/>
    <w:rsid w:val="003F3445"/>
    <w:pPr>
      <w:spacing w:beforeLines="1" w:afterLines="1" w:line="240" w:lineRule="auto"/>
    </w:pPr>
    <w:rPr>
      <w:rFonts w:ascii="Verdana" w:hAnsi="Verdana"/>
      <w:sz w:val="16"/>
      <w:szCs w:val="16"/>
      <w:lang w:val="en-US" w:eastAsia="de-DE"/>
    </w:rPr>
  </w:style>
  <w:style w:type="paragraph" w:customStyle="1" w:styleId="font9">
    <w:name w:val="font9"/>
    <w:basedOn w:val="Normal"/>
    <w:uiPriority w:val="99"/>
    <w:rsid w:val="003F3445"/>
    <w:pPr>
      <w:spacing w:beforeLines="1" w:afterLines="1" w:line="240" w:lineRule="auto"/>
    </w:pPr>
    <w:rPr>
      <w:rFonts w:ascii="Calibri" w:hAnsi="Calibri"/>
      <w:b/>
      <w:bCs/>
      <w:color w:val="000000"/>
      <w:lang w:val="en-US" w:eastAsia="de-DE"/>
    </w:rPr>
  </w:style>
  <w:style w:type="paragraph" w:customStyle="1" w:styleId="xl24">
    <w:name w:val="xl24"/>
    <w:basedOn w:val="Normal"/>
    <w:uiPriority w:val="99"/>
    <w:rsid w:val="003F3445"/>
    <w:pPr>
      <w:pBdr>
        <w:top w:val="single" w:sz="4" w:space="0" w:color="auto"/>
        <w:bottom w:val="single" w:sz="4" w:space="0" w:color="auto"/>
      </w:pBdr>
      <w:spacing w:beforeLines="1" w:afterLines="1" w:line="240" w:lineRule="auto"/>
    </w:pPr>
    <w:rPr>
      <w:rFonts w:ascii="Times" w:hAnsi="Times"/>
      <w:sz w:val="20"/>
      <w:szCs w:val="20"/>
      <w:lang w:val="en-US" w:eastAsia="de-DE"/>
    </w:rPr>
  </w:style>
  <w:style w:type="paragraph" w:customStyle="1" w:styleId="xl25">
    <w:name w:val="xl25"/>
    <w:basedOn w:val="Normal"/>
    <w:uiPriority w:val="99"/>
    <w:rsid w:val="003F3445"/>
    <w:pPr>
      <w:spacing w:beforeLines="1" w:afterLines="1" w:line="240" w:lineRule="auto"/>
    </w:pPr>
    <w:rPr>
      <w:rFonts w:ascii="Times" w:hAnsi="Times"/>
      <w:i/>
      <w:iCs/>
      <w:sz w:val="20"/>
      <w:szCs w:val="20"/>
      <w:lang w:val="en-US" w:eastAsia="de-DE"/>
    </w:rPr>
  </w:style>
  <w:style w:type="paragraph" w:customStyle="1" w:styleId="xl26">
    <w:name w:val="xl26"/>
    <w:basedOn w:val="Normal"/>
    <w:uiPriority w:val="99"/>
    <w:rsid w:val="003F3445"/>
    <w:pPr>
      <w:spacing w:beforeLines="1" w:afterLines="1" w:line="240" w:lineRule="auto"/>
      <w:jc w:val="center"/>
    </w:pPr>
    <w:rPr>
      <w:rFonts w:ascii="Times" w:hAnsi="Times"/>
      <w:sz w:val="20"/>
      <w:szCs w:val="20"/>
      <w:lang w:val="en-US" w:eastAsia="de-DE"/>
    </w:rPr>
  </w:style>
  <w:style w:type="paragraph" w:customStyle="1" w:styleId="xl27">
    <w:name w:val="xl27"/>
    <w:basedOn w:val="Normal"/>
    <w:uiPriority w:val="99"/>
    <w:rsid w:val="003F3445"/>
    <w:pPr>
      <w:spacing w:beforeLines="1" w:afterLines="1" w:line="240" w:lineRule="auto"/>
    </w:pPr>
    <w:rPr>
      <w:rFonts w:ascii="Times" w:hAnsi="Times"/>
      <w:i/>
      <w:iCs/>
      <w:sz w:val="20"/>
      <w:szCs w:val="20"/>
      <w:lang w:val="en-US" w:eastAsia="de-DE"/>
    </w:rPr>
  </w:style>
  <w:style w:type="paragraph" w:customStyle="1" w:styleId="xl28">
    <w:name w:val="xl28"/>
    <w:basedOn w:val="Normal"/>
    <w:uiPriority w:val="99"/>
    <w:rsid w:val="003F3445"/>
    <w:pPr>
      <w:pBdr>
        <w:bottom w:val="single" w:sz="4" w:space="0" w:color="auto"/>
      </w:pBdr>
      <w:spacing w:beforeLines="1" w:afterLines="1" w:line="240" w:lineRule="auto"/>
      <w:jc w:val="center"/>
    </w:pPr>
    <w:rPr>
      <w:rFonts w:ascii="Times" w:hAnsi="Times"/>
      <w:sz w:val="20"/>
      <w:szCs w:val="20"/>
      <w:lang w:val="en-US" w:eastAsia="de-DE"/>
    </w:rPr>
  </w:style>
  <w:style w:type="paragraph" w:customStyle="1" w:styleId="xl29">
    <w:name w:val="xl29"/>
    <w:basedOn w:val="Normal"/>
    <w:uiPriority w:val="99"/>
    <w:rsid w:val="003F3445"/>
    <w:pPr>
      <w:shd w:val="clear" w:color="auto" w:fill="FCF305"/>
      <w:spacing w:beforeLines="1" w:afterLines="1" w:line="240" w:lineRule="auto"/>
    </w:pPr>
    <w:rPr>
      <w:rFonts w:ascii="Times" w:hAnsi="Times"/>
      <w:sz w:val="20"/>
      <w:szCs w:val="20"/>
      <w:lang w:val="en-US" w:eastAsia="de-DE"/>
    </w:rPr>
  </w:style>
  <w:style w:type="paragraph" w:customStyle="1" w:styleId="xl30">
    <w:name w:val="xl30"/>
    <w:basedOn w:val="Normal"/>
    <w:uiPriority w:val="99"/>
    <w:rsid w:val="003F3445"/>
    <w:pPr>
      <w:pBdr>
        <w:top w:val="single" w:sz="4" w:space="0" w:color="auto"/>
        <w:bottom w:val="single" w:sz="4" w:space="0" w:color="auto"/>
      </w:pBdr>
      <w:spacing w:beforeLines="1" w:afterLines="1" w:line="240" w:lineRule="auto"/>
      <w:jc w:val="center"/>
    </w:pPr>
    <w:rPr>
      <w:rFonts w:ascii="Times" w:hAnsi="Times"/>
      <w:b/>
      <w:bCs/>
      <w:sz w:val="20"/>
      <w:szCs w:val="20"/>
      <w:lang w:val="en-US" w:eastAsia="de-DE"/>
    </w:rPr>
  </w:style>
  <w:style w:type="paragraph" w:customStyle="1" w:styleId="xl31">
    <w:name w:val="xl31"/>
    <w:basedOn w:val="Normal"/>
    <w:uiPriority w:val="99"/>
    <w:rsid w:val="003F3445"/>
    <w:pPr>
      <w:spacing w:beforeLines="1" w:afterLines="1" w:line="240" w:lineRule="auto"/>
      <w:jc w:val="center"/>
    </w:pPr>
    <w:rPr>
      <w:rFonts w:ascii="Times" w:hAnsi="Times"/>
      <w:b/>
      <w:bCs/>
      <w:sz w:val="20"/>
      <w:szCs w:val="20"/>
      <w:lang w:val="en-US" w:eastAsia="de-DE"/>
    </w:rPr>
  </w:style>
  <w:style w:type="paragraph" w:styleId="NormalWeb">
    <w:name w:val="Normal (Web)"/>
    <w:basedOn w:val="Normal"/>
    <w:uiPriority w:val="99"/>
    <w:rsid w:val="003F3445"/>
    <w:pPr>
      <w:spacing w:beforeLines="1" w:afterLines="1" w:line="240" w:lineRule="auto"/>
    </w:pPr>
    <w:rPr>
      <w:rFonts w:ascii="Times" w:hAnsi="Times"/>
      <w:sz w:val="20"/>
      <w:szCs w:val="20"/>
      <w:lang w:val="en-US" w:eastAsia="de-DE"/>
    </w:rPr>
  </w:style>
  <w:style w:type="paragraph" w:customStyle="1" w:styleId="xl32">
    <w:name w:val="xl32"/>
    <w:basedOn w:val="Normal"/>
    <w:uiPriority w:val="99"/>
    <w:rsid w:val="003F3445"/>
    <w:pPr>
      <w:pBdr>
        <w:bottom w:val="single" w:sz="4" w:space="0" w:color="auto"/>
      </w:pBdr>
      <w:spacing w:beforeLines="1" w:afterLines="1" w:line="240" w:lineRule="auto"/>
    </w:pPr>
    <w:rPr>
      <w:rFonts w:ascii="Times New Roman" w:hAnsi="Times New Roman"/>
      <w:sz w:val="20"/>
      <w:szCs w:val="20"/>
      <w:lang w:val="en-US" w:eastAsia="de-DE"/>
    </w:rPr>
  </w:style>
  <w:style w:type="paragraph" w:customStyle="1" w:styleId="xl33">
    <w:name w:val="xl33"/>
    <w:basedOn w:val="Normal"/>
    <w:uiPriority w:val="99"/>
    <w:rsid w:val="003F3445"/>
    <w:pPr>
      <w:pBdr>
        <w:bottom w:val="single" w:sz="4" w:space="0" w:color="auto"/>
      </w:pBdr>
      <w:spacing w:beforeLines="1" w:afterLines="1" w:line="240" w:lineRule="auto"/>
      <w:jc w:val="center"/>
    </w:pPr>
    <w:rPr>
      <w:rFonts w:ascii="Times New Roman" w:hAnsi="Times New Roman"/>
      <w:b/>
      <w:bCs/>
      <w:color w:val="000000"/>
      <w:sz w:val="18"/>
      <w:szCs w:val="18"/>
      <w:lang w:val="en-US" w:eastAsia="de-DE"/>
    </w:rPr>
  </w:style>
  <w:style w:type="paragraph" w:customStyle="1" w:styleId="xl34">
    <w:name w:val="xl34"/>
    <w:basedOn w:val="Normal"/>
    <w:uiPriority w:val="99"/>
    <w:rsid w:val="003F3445"/>
    <w:pPr>
      <w:pBdr>
        <w:bottom w:val="single" w:sz="4" w:space="0" w:color="auto"/>
      </w:pBdr>
      <w:spacing w:beforeLines="1" w:afterLines="1" w:line="240" w:lineRule="auto"/>
    </w:pPr>
    <w:rPr>
      <w:rFonts w:ascii="Times New Roman" w:hAnsi="Times New Roman"/>
      <w:color w:val="000000"/>
      <w:sz w:val="18"/>
      <w:szCs w:val="18"/>
      <w:lang w:val="en-US" w:eastAsia="de-DE"/>
    </w:rPr>
  </w:style>
  <w:style w:type="paragraph" w:customStyle="1" w:styleId="xl35">
    <w:name w:val="xl35"/>
    <w:basedOn w:val="Normal"/>
    <w:uiPriority w:val="99"/>
    <w:rsid w:val="003F3445"/>
    <w:pPr>
      <w:spacing w:beforeLines="1" w:afterLines="1" w:line="240" w:lineRule="auto"/>
      <w:textAlignment w:val="top"/>
    </w:pPr>
    <w:rPr>
      <w:rFonts w:ascii="Times New Roman" w:hAnsi="Times New Roman"/>
      <w:color w:val="000000"/>
      <w:sz w:val="4"/>
      <w:szCs w:val="4"/>
      <w:lang w:val="en-US" w:eastAsia="de-DE"/>
    </w:rPr>
  </w:style>
  <w:style w:type="paragraph" w:customStyle="1" w:styleId="xl36">
    <w:name w:val="xl36"/>
    <w:basedOn w:val="Normal"/>
    <w:uiPriority w:val="99"/>
    <w:rsid w:val="003F3445"/>
    <w:pPr>
      <w:spacing w:beforeLines="1" w:afterLines="1" w:line="240" w:lineRule="auto"/>
      <w:textAlignment w:val="top"/>
    </w:pPr>
    <w:rPr>
      <w:rFonts w:ascii="Times New Roman" w:hAnsi="Times New Roman"/>
      <w:b/>
      <w:bCs/>
      <w:color w:val="000000"/>
      <w:sz w:val="4"/>
      <w:szCs w:val="4"/>
      <w:lang w:val="en-US" w:eastAsia="de-DE"/>
    </w:rPr>
  </w:style>
  <w:style w:type="paragraph" w:styleId="CommentText">
    <w:name w:val="annotation text"/>
    <w:basedOn w:val="Normal"/>
    <w:link w:val="CommentTextChar"/>
    <w:uiPriority w:val="99"/>
    <w:semiHidden/>
    <w:rsid w:val="003F3445"/>
    <w:rPr>
      <w:sz w:val="20"/>
      <w:szCs w:val="20"/>
      <w:lang w:val="en-US" w:eastAsia="de-DE"/>
    </w:rPr>
  </w:style>
  <w:style w:type="character" w:customStyle="1" w:styleId="CommentTextChar">
    <w:name w:val="Comment Text Char"/>
    <w:basedOn w:val="DefaultParagraphFont"/>
    <w:link w:val="CommentText"/>
    <w:uiPriority w:val="99"/>
    <w:semiHidden/>
    <w:locked/>
    <w:rsid w:val="003F3445"/>
    <w:rPr>
      <w:rFonts w:ascii="Cambria" w:hAnsi="Cambria" w:cs="Times New Roman"/>
      <w:sz w:val="20"/>
    </w:rPr>
  </w:style>
  <w:style w:type="character" w:customStyle="1" w:styleId="CommentSubjectChar">
    <w:name w:val="Comment Subject Char"/>
    <w:uiPriority w:val="99"/>
    <w:semiHidden/>
    <w:locked/>
    <w:rsid w:val="003F3445"/>
    <w:rPr>
      <w:rFonts w:ascii="Cambria" w:hAnsi="Cambria"/>
      <w:b/>
      <w:sz w:val="20"/>
    </w:rPr>
  </w:style>
  <w:style w:type="paragraph" w:styleId="CommentSubject">
    <w:name w:val="annotation subject"/>
    <w:basedOn w:val="CommentText"/>
    <w:next w:val="CommentText"/>
    <w:link w:val="CommentSubjectChar1"/>
    <w:uiPriority w:val="99"/>
    <w:semiHidden/>
    <w:rsid w:val="003F3445"/>
    <w:rPr>
      <w:b/>
    </w:rPr>
  </w:style>
  <w:style w:type="character" w:customStyle="1" w:styleId="CommentSubjectChar1">
    <w:name w:val="Comment Subject Char1"/>
    <w:basedOn w:val="CommentTextChar"/>
    <w:link w:val="CommentSubject"/>
    <w:uiPriority w:val="99"/>
    <w:semiHidden/>
    <w:locked/>
    <w:rsid w:val="00502C9B"/>
    <w:rPr>
      <w:b/>
      <w:lang w:val="de-DE"/>
    </w:rPr>
  </w:style>
  <w:style w:type="paragraph" w:styleId="ListParagraph">
    <w:name w:val="List Paragraph"/>
    <w:basedOn w:val="Normal"/>
    <w:uiPriority w:val="99"/>
    <w:qFormat/>
    <w:rsid w:val="00ED47FA"/>
    <w:pPr>
      <w:spacing w:after="0" w:line="240" w:lineRule="auto"/>
      <w:ind w:left="720"/>
      <w:contextualSpacing/>
    </w:pPr>
    <w:rPr>
      <w:rFonts w:ascii="Calibri" w:hAnsi="Calibri"/>
      <w:sz w:val="24"/>
      <w:szCs w:val="24"/>
      <w:lang w:val="en-US"/>
    </w:rPr>
  </w:style>
  <w:style w:type="paragraph" w:customStyle="1" w:styleId="xl37">
    <w:name w:val="xl37"/>
    <w:basedOn w:val="Normal"/>
    <w:uiPriority w:val="99"/>
    <w:rsid w:val="003D49BA"/>
    <w:pPr>
      <w:pBdr>
        <w:top w:val="single" w:sz="4" w:space="0" w:color="auto"/>
      </w:pBdr>
      <w:shd w:val="clear" w:color="auto" w:fill="FFFFFF"/>
      <w:spacing w:beforeLines="1" w:afterLines="1" w:line="240" w:lineRule="auto"/>
      <w:textAlignment w:val="center"/>
    </w:pPr>
    <w:rPr>
      <w:rFonts w:ascii="Times New Roman" w:hAnsi="Times New Roman"/>
      <w:lang w:val="en-US" w:eastAsia="de-DE"/>
    </w:rPr>
  </w:style>
  <w:style w:type="paragraph" w:customStyle="1" w:styleId="xl38">
    <w:name w:val="xl38"/>
    <w:basedOn w:val="Normal"/>
    <w:uiPriority w:val="99"/>
    <w:rsid w:val="003D49BA"/>
    <w:pPr>
      <w:pBdr>
        <w:bottom w:val="single" w:sz="4" w:space="0" w:color="auto"/>
      </w:pBdr>
      <w:shd w:val="clear" w:color="auto" w:fill="FFFFFF"/>
      <w:spacing w:beforeLines="1" w:afterLines="1" w:line="240" w:lineRule="auto"/>
      <w:textAlignment w:val="center"/>
    </w:pPr>
    <w:rPr>
      <w:rFonts w:ascii="Times New Roman" w:hAnsi="Times New Roman"/>
      <w:i/>
      <w:iCs/>
      <w:color w:val="000000"/>
      <w:lang w:val="en-US" w:eastAsia="de-DE"/>
    </w:rPr>
  </w:style>
  <w:style w:type="paragraph" w:customStyle="1" w:styleId="xl39">
    <w:name w:val="xl39"/>
    <w:basedOn w:val="Normal"/>
    <w:uiPriority w:val="99"/>
    <w:rsid w:val="003D49BA"/>
    <w:pPr>
      <w:pBdr>
        <w:top w:val="single" w:sz="4" w:space="0" w:color="auto"/>
        <w:bottom w:val="single" w:sz="4" w:space="0" w:color="auto"/>
      </w:pBdr>
      <w:shd w:val="clear" w:color="auto" w:fill="FFFFFF"/>
      <w:spacing w:beforeLines="1" w:afterLines="1" w:line="240" w:lineRule="auto"/>
      <w:textAlignment w:val="center"/>
    </w:pPr>
    <w:rPr>
      <w:rFonts w:ascii="Times New Roman" w:hAnsi="Times New Roman"/>
      <w:lang w:val="en-US" w:eastAsia="de-DE"/>
    </w:rPr>
  </w:style>
  <w:style w:type="paragraph" w:customStyle="1" w:styleId="xl40">
    <w:name w:val="xl40"/>
    <w:basedOn w:val="Normal"/>
    <w:uiPriority w:val="99"/>
    <w:rsid w:val="003D49BA"/>
    <w:pPr>
      <w:pBdr>
        <w:top w:val="single" w:sz="4" w:space="0" w:color="auto"/>
        <w:bottom w:val="single" w:sz="4" w:space="0" w:color="auto"/>
      </w:pBdr>
      <w:shd w:val="clear" w:color="auto" w:fill="FFFFFF"/>
      <w:spacing w:beforeLines="1" w:afterLines="1" w:line="240" w:lineRule="auto"/>
      <w:textAlignment w:val="center"/>
    </w:pPr>
    <w:rPr>
      <w:rFonts w:ascii="Times New Roman" w:hAnsi="Times New Roman"/>
      <w:i/>
      <w:iCs/>
      <w:color w:val="000000"/>
      <w:lang w:val="en-US" w:eastAsia="de-DE"/>
    </w:rPr>
  </w:style>
  <w:style w:type="paragraph" w:customStyle="1" w:styleId="xl41">
    <w:name w:val="xl41"/>
    <w:basedOn w:val="Normal"/>
    <w:uiPriority w:val="99"/>
    <w:rsid w:val="003D49BA"/>
    <w:pPr>
      <w:shd w:val="clear" w:color="auto" w:fill="FFFFFF"/>
      <w:spacing w:beforeLines="1" w:afterLines="1" w:line="240" w:lineRule="auto"/>
      <w:textAlignment w:val="center"/>
    </w:pPr>
    <w:rPr>
      <w:rFonts w:ascii="Times New Roman" w:hAnsi="Times New Roman"/>
      <w:color w:val="000000"/>
      <w:lang w:val="en-US" w:eastAsia="de-DE"/>
    </w:rPr>
  </w:style>
  <w:style w:type="paragraph" w:customStyle="1" w:styleId="xl42">
    <w:name w:val="xl42"/>
    <w:basedOn w:val="Normal"/>
    <w:uiPriority w:val="99"/>
    <w:rsid w:val="003D49BA"/>
    <w:pPr>
      <w:shd w:val="clear" w:color="auto" w:fill="FFFFFF"/>
      <w:spacing w:beforeLines="1" w:afterLines="1" w:line="240" w:lineRule="auto"/>
    </w:pPr>
    <w:rPr>
      <w:rFonts w:ascii="Times New Roman" w:hAnsi="Times New Roman"/>
      <w:lang w:val="en-US" w:eastAsia="de-DE"/>
    </w:rPr>
  </w:style>
  <w:style w:type="paragraph" w:customStyle="1" w:styleId="xl43">
    <w:name w:val="xl43"/>
    <w:basedOn w:val="Normal"/>
    <w:uiPriority w:val="99"/>
    <w:rsid w:val="003D49BA"/>
    <w:pPr>
      <w:shd w:val="clear" w:color="auto" w:fill="FFFFFF"/>
      <w:spacing w:beforeLines="1" w:afterLines="1" w:line="240" w:lineRule="auto"/>
      <w:textAlignment w:val="center"/>
    </w:pPr>
    <w:rPr>
      <w:rFonts w:ascii="Times New Roman" w:hAnsi="Times New Roman"/>
      <w:lang w:val="en-US" w:eastAsia="de-DE"/>
    </w:rPr>
  </w:style>
  <w:style w:type="paragraph" w:customStyle="1" w:styleId="xl44">
    <w:name w:val="xl44"/>
    <w:basedOn w:val="Normal"/>
    <w:uiPriority w:val="99"/>
    <w:rsid w:val="003D49BA"/>
    <w:pPr>
      <w:shd w:val="clear" w:color="auto" w:fill="FFFFFF"/>
      <w:spacing w:beforeLines="1" w:afterLines="1" w:line="240" w:lineRule="auto"/>
      <w:textAlignment w:val="center"/>
    </w:pPr>
    <w:rPr>
      <w:rFonts w:ascii="Times New Roman" w:hAnsi="Times New Roman"/>
      <w:lang w:val="en-US" w:eastAsia="de-DE"/>
    </w:rPr>
  </w:style>
  <w:style w:type="paragraph" w:customStyle="1" w:styleId="xl45">
    <w:name w:val="xl45"/>
    <w:basedOn w:val="Normal"/>
    <w:uiPriority w:val="99"/>
    <w:rsid w:val="003D49BA"/>
    <w:pPr>
      <w:shd w:val="clear" w:color="auto" w:fill="FFFFFF"/>
      <w:spacing w:beforeLines="1" w:afterLines="1" w:line="240" w:lineRule="auto"/>
      <w:textAlignment w:val="center"/>
    </w:pPr>
    <w:rPr>
      <w:rFonts w:ascii="Times New Roman" w:hAnsi="Times New Roman"/>
      <w:i/>
      <w:iCs/>
      <w:color w:val="000000"/>
      <w:lang w:val="en-US" w:eastAsia="de-DE"/>
    </w:rPr>
  </w:style>
  <w:style w:type="paragraph" w:customStyle="1" w:styleId="xl46">
    <w:name w:val="xl46"/>
    <w:basedOn w:val="Normal"/>
    <w:uiPriority w:val="99"/>
    <w:rsid w:val="003D49BA"/>
    <w:pPr>
      <w:shd w:val="clear" w:color="auto" w:fill="FFFFFF"/>
      <w:spacing w:beforeLines="1" w:afterLines="1" w:line="240" w:lineRule="auto"/>
      <w:textAlignment w:val="center"/>
    </w:pPr>
    <w:rPr>
      <w:rFonts w:ascii="Times New Roman" w:hAnsi="Times New Roman"/>
      <w:color w:val="000000"/>
      <w:lang w:val="en-US" w:eastAsia="de-DE"/>
    </w:rPr>
  </w:style>
  <w:style w:type="paragraph" w:customStyle="1" w:styleId="xl47">
    <w:name w:val="xl47"/>
    <w:basedOn w:val="Normal"/>
    <w:uiPriority w:val="99"/>
    <w:rsid w:val="003D49BA"/>
    <w:pPr>
      <w:pBdr>
        <w:bottom w:val="single" w:sz="4" w:space="0" w:color="auto"/>
      </w:pBdr>
      <w:shd w:val="clear" w:color="auto" w:fill="FFFFFF"/>
      <w:spacing w:beforeLines="1" w:afterLines="1" w:line="240" w:lineRule="auto"/>
    </w:pPr>
    <w:rPr>
      <w:rFonts w:ascii="Times New Roman" w:hAnsi="Times New Roman"/>
      <w:lang w:val="en-US" w:eastAsia="de-DE"/>
    </w:rPr>
  </w:style>
  <w:style w:type="paragraph" w:customStyle="1" w:styleId="xl48">
    <w:name w:val="xl48"/>
    <w:basedOn w:val="Normal"/>
    <w:uiPriority w:val="99"/>
    <w:rsid w:val="003D49BA"/>
    <w:pPr>
      <w:pBdr>
        <w:bottom w:val="single" w:sz="4" w:space="0" w:color="auto"/>
      </w:pBdr>
      <w:shd w:val="clear" w:color="auto" w:fill="FFFFFF"/>
      <w:spacing w:beforeLines="1" w:afterLines="1" w:line="240" w:lineRule="auto"/>
      <w:textAlignment w:val="center"/>
    </w:pPr>
    <w:rPr>
      <w:rFonts w:ascii="Times New Roman" w:hAnsi="Times New Roman"/>
      <w:lang w:val="en-US" w:eastAsia="de-DE"/>
    </w:rPr>
  </w:style>
  <w:style w:type="paragraph" w:customStyle="1" w:styleId="xl49">
    <w:name w:val="xl49"/>
    <w:basedOn w:val="Normal"/>
    <w:uiPriority w:val="99"/>
    <w:rsid w:val="003D49BA"/>
    <w:pPr>
      <w:pBdr>
        <w:bottom w:val="single" w:sz="4" w:space="0" w:color="auto"/>
      </w:pBdr>
      <w:shd w:val="clear" w:color="auto" w:fill="FFFFFF"/>
      <w:spacing w:beforeLines="1" w:afterLines="1" w:line="240" w:lineRule="auto"/>
      <w:textAlignment w:val="center"/>
    </w:pPr>
    <w:rPr>
      <w:rFonts w:ascii="Times New Roman" w:hAnsi="Times New Roman"/>
      <w:color w:val="000000"/>
      <w:lang w:val="en-US" w:eastAsia="de-DE"/>
    </w:rPr>
  </w:style>
  <w:style w:type="paragraph" w:customStyle="1" w:styleId="xl50">
    <w:name w:val="xl50"/>
    <w:basedOn w:val="Normal"/>
    <w:uiPriority w:val="99"/>
    <w:rsid w:val="003D49BA"/>
    <w:pPr>
      <w:pBdr>
        <w:top w:val="single" w:sz="4" w:space="0" w:color="auto"/>
      </w:pBdr>
      <w:shd w:val="clear" w:color="auto" w:fill="FFFFFF"/>
      <w:spacing w:beforeLines="1" w:afterLines="1" w:line="240" w:lineRule="auto"/>
    </w:pPr>
    <w:rPr>
      <w:rFonts w:ascii="Times New Roman" w:hAnsi="Times New Roman"/>
      <w:sz w:val="24"/>
      <w:szCs w:val="24"/>
      <w:lang w:val="en-US" w:eastAsia="de-DE"/>
    </w:rPr>
  </w:style>
  <w:style w:type="paragraph" w:customStyle="1" w:styleId="xl51">
    <w:name w:val="xl51"/>
    <w:basedOn w:val="Normal"/>
    <w:uiPriority w:val="99"/>
    <w:rsid w:val="003D49BA"/>
    <w:pPr>
      <w:shd w:val="clear" w:color="auto" w:fill="FFFFFF"/>
      <w:spacing w:beforeLines="1" w:afterLines="1" w:line="240" w:lineRule="auto"/>
      <w:textAlignment w:val="center"/>
    </w:pPr>
    <w:rPr>
      <w:rFonts w:ascii="Times New Roman" w:hAnsi="Times New Roman"/>
      <w:sz w:val="24"/>
      <w:szCs w:val="24"/>
      <w:lang w:val="en-US" w:eastAsia="de-DE"/>
    </w:rPr>
  </w:style>
  <w:style w:type="paragraph" w:customStyle="1" w:styleId="xl52">
    <w:name w:val="xl52"/>
    <w:basedOn w:val="Normal"/>
    <w:uiPriority w:val="99"/>
    <w:rsid w:val="003D49BA"/>
    <w:pPr>
      <w:shd w:val="clear" w:color="auto" w:fill="FFFFFF"/>
      <w:spacing w:beforeLines="1" w:afterLines="1" w:line="240" w:lineRule="auto"/>
      <w:textAlignment w:val="center"/>
    </w:pPr>
    <w:rPr>
      <w:rFonts w:ascii="Times New Roman" w:hAnsi="Times New Roman"/>
      <w:lang w:val="en-US" w:eastAsia="de-DE"/>
    </w:rPr>
  </w:style>
  <w:style w:type="paragraph" w:customStyle="1" w:styleId="xl53">
    <w:name w:val="xl53"/>
    <w:basedOn w:val="Normal"/>
    <w:uiPriority w:val="99"/>
    <w:rsid w:val="003D49BA"/>
    <w:pPr>
      <w:pBdr>
        <w:top w:val="single" w:sz="4" w:space="0" w:color="auto"/>
      </w:pBdr>
      <w:shd w:val="clear" w:color="auto" w:fill="FFFFFF"/>
      <w:spacing w:beforeLines="1" w:afterLines="1" w:line="240" w:lineRule="auto"/>
      <w:jc w:val="center"/>
      <w:textAlignment w:val="center"/>
    </w:pPr>
    <w:rPr>
      <w:rFonts w:ascii="Times New Roman" w:hAnsi="Times New Roman"/>
      <w:color w:val="000000"/>
      <w:lang w:val="en-US" w:eastAsia="de-DE"/>
    </w:rPr>
  </w:style>
  <w:style w:type="paragraph" w:customStyle="1" w:styleId="xl54">
    <w:name w:val="xl54"/>
    <w:basedOn w:val="Normal"/>
    <w:uiPriority w:val="99"/>
    <w:rsid w:val="003D49BA"/>
    <w:pPr>
      <w:pBdr>
        <w:bottom w:val="single" w:sz="4" w:space="0" w:color="auto"/>
      </w:pBdr>
      <w:shd w:val="clear" w:color="auto" w:fill="FFFFFF"/>
      <w:spacing w:beforeLines="1" w:afterLines="1" w:line="240" w:lineRule="auto"/>
      <w:textAlignment w:val="center"/>
    </w:pPr>
    <w:rPr>
      <w:rFonts w:ascii="Times New Roman" w:hAnsi="Times New Roman"/>
      <w:lang w:val="en-US" w:eastAsia="de-DE"/>
    </w:rPr>
  </w:style>
  <w:style w:type="paragraph" w:customStyle="1" w:styleId="xl55">
    <w:name w:val="xl55"/>
    <w:basedOn w:val="Normal"/>
    <w:uiPriority w:val="99"/>
    <w:rsid w:val="003D49BA"/>
    <w:pPr>
      <w:pBdr>
        <w:bottom w:val="single" w:sz="4" w:space="0" w:color="auto"/>
      </w:pBdr>
      <w:shd w:val="clear" w:color="auto" w:fill="FFFFFF"/>
      <w:spacing w:beforeLines="1" w:afterLines="1" w:line="240" w:lineRule="auto"/>
      <w:jc w:val="center"/>
      <w:textAlignment w:val="center"/>
    </w:pPr>
    <w:rPr>
      <w:rFonts w:ascii="Times New Roman" w:hAnsi="Times New Roman"/>
      <w:color w:val="000000"/>
      <w:lang w:val="en-US" w:eastAsia="de-DE"/>
    </w:rPr>
  </w:style>
  <w:style w:type="paragraph" w:customStyle="1" w:styleId="xl56">
    <w:name w:val="xl56"/>
    <w:basedOn w:val="Normal"/>
    <w:uiPriority w:val="99"/>
    <w:rsid w:val="003D49BA"/>
    <w:pPr>
      <w:pBdr>
        <w:top w:val="single" w:sz="4" w:space="0" w:color="auto"/>
      </w:pBdr>
      <w:shd w:val="clear" w:color="auto" w:fill="FFFFFF"/>
      <w:spacing w:beforeLines="1" w:afterLines="1" w:line="240" w:lineRule="auto"/>
      <w:textAlignment w:val="center"/>
    </w:pPr>
    <w:rPr>
      <w:rFonts w:ascii="Times New Roman" w:hAnsi="Times New Roman"/>
      <w:color w:val="000000"/>
      <w:lang w:val="en-US" w:eastAsia="de-DE"/>
    </w:rPr>
  </w:style>
  <w:style w:type="paragraph" w:customStyle="1" w:styleId="xl57">
    <w:name w:val="xl57"/>
    <w:basedOn w:val="Normal"/>
    <w:uiPriority w:val="99"/>
    <w:rsid w:val="003D49BA"/>
    <w:pPr>
      <w:pBdr>
        <w:top w:val="single" w:sz="4" w:space="0" w:color="auto"/>
        <w:bottom w:val="single" w:sz="4" w:space="0" w:color="auto"/>
      </w:pBdr>
      <w:shd w:val="clear" w:color="auto" w:fill="FFFFFF"/>
      <w:spacing w:beforeLines="1" w:afterLines="1" w:line="240" w:lineRule="auto"/>
      <w:jc w:val="center"/>
      <w:textAlignment w:val="center"/>
    </w:pPr>
    <w:rPr>
      <w:rFonts w:ascii="Times New Roman" w:hAnsi="Times New Roman"/>
      <w:color w:val="000000"/>
      <w:lang w:val="en-US" w:eastAsia="de-DE"/>
    </w:rPr>
  </w:style>
  <w:style w:type="paragraph" w:customStyle="1" w:styleId="font10">
    <w:name w:val="font10"/>
    <w:basedOn w:val="Normal"/>
    <w:uiPriority w:val="99"/>
    <w:rsid w:val="003D49BA"/>
    <w:pPr>
      <w:spacing w:beforeLines="1" w:afterLines="1" w:line="240" w:lineRule="auto"/>
    </w:pPr>
    <w:rPr>
      <w:rFonts w:ascii="Times New Roman" w:hAnsi="Times New Roman"/>
      <w:i/>
      <w:iCs/>
      <w:sz w:val="24"/>
      <w:szCs w:val="24"/>
      <w:lang w:val="en-US" w:eastAsia="de-DE"/>
    </w:rPr>
  </w:style>
  <w:style w:type="paragraph" w:customStyle="1" w:styleId="font11">
    <w:name w:val="font11"/>
    <w:basedOn w:val="Normal"/>
    <w:uiPriority w:val="99"/>
    <w:rsid w:val="003D49BA"/>
    <w:pPr>
      <w:spacing w:beforeLines="1" w:afterLines="1" w:line="240" w:lineRule="auto"/>
    </w:pPr>
    <w:rPr>
      <w:rFonts w:ascii="Times New Roman" w:hAnsi="Times New Roman"/>
      <w:color w:val="000000"/>
      <w:sz w:val="24"/>
      <w:szCs w:val="24"/>
      <w:lang w:val="en-US" w:eastAsia="de-DE"/>
    </w:rPr>
  </w:style>
  <w:style w:type="paragraph" w:customStyle="1" w:styleId="suppstandard">
    <w:name w:val="suppstandard"/>
    <w:basedOn w:val="Normal"/>
    <w:uiPriority w:val="99"/>
    <w:rsid w:val="008A24C0"/>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st1">
    <w:name w:val="st1"/>
    <w:basedOn w:val="DefaultParagraphFont"/>
    <w:uiPriority w:val="99"/>
    <w:rsid w:val="00741A29"/>
    <w:rPr>
      <w:rFonts w:cs="Times New Roman"/>
    </w:rPr>
  </w:style>
  <w:style w:type="paragraph" w:styleId="DocumentMap">
    <w:name w:val="Document Map"/>
    <w:basedOn w:val="Normal"/>
    <w:link w:val="DocumentMapChar"/>
    <w:uiPriority w:val="99"/>
    <w:semiHidden/>
    <w:rsid w:val="00D716AB"/>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D716AB"/>
    <w:rPr>
      <w:rFonts w:ascii="Tahoma" w:hAnsi="Tahoma" w:cs="Tahoma"/>
      <w:sz w:val="16"/>
      <w:szCs w:val="16"/>
      <w:lang w:val="de-DE"/>
    </w:rPr>
  </w:style>
  <w:style w:type="character" w:styleId="CommentReference">
    <w:name w:val="annotation reference"/>
    <w:basedOn w:val="DefaultParagraphFont"/>
    <w:uiPriority w:val="99"/>
    <w:semiHidden/>
    <w:rsid w:val="00FA7630"/>
    <w:rPr>
      <w:rFonts w:cs="Times New Roman"/>
      <w:sz w:val="16"/>
      <w:szCs w:val="16"/>
    </w:rPr>
  </w:style>
</w:styles>
</file>

<file path=word/webSettings.xml><?xml version="1.0" encoding="utf-8"?>
<w:webSettings xmlns:r="http://schemas.openxmlformats.org/officeDocument/2006/relationships" xmlns:w="http://schemas.openxmlformats.org/wordprocessingml/2006/main">
  <w:divs>
    <w:div w:id="1653093815">
      <w:marLeft w:val="0"/>
      <w:marRight w:val="0"/>
      <w:marTop w:val="0"/>
      <w:marBottom w:val="0"/>
      <w:divBdr>
        <w:top w:val="none" w:sz="0" w:space="0" w:color="auto"/>
        <w:left w:val="none" w:sz="0" w:space="0" w:color="auto"/>
        <w:bottom w:val="none" w:sz="0" w:space="0" w:color="auto"/>
        <w:right w:val="none" w:sz="0" w:space="0" w:color="auto"/>
      </w:divBdr>
    </w:div>
    <w:div w:id="1653093816">
      <w:marLeft w:val="0"/>
      <w:marRight w:val="0"/>
      <w:marTop w:val="0"/>
      <w:marBottom w:val="0"/>
      <w:divBdr>
        <w:top w:val="none" w:sz="0" w:space="0" w:color="auto"/>
        <w:left w:val="none" w:sz="0" w:space="0" w:color="auto"/>
        <w:bottom w:val="none" w:sz="0" w:space="0" w:color="auto"/>
        <w:right w:val="none" w:sz="0" w:space="0" w:color="auto"/>
      </w:divBdr>
    </w:div>
    <w:div w:id="1653093817">
      <w:marLeft w:val="0"/>
      <w:marRight w:val="0"/>
      <w:marTop w:val="0"/>
      <w:marBottom w:val="0"/>
      <w:divBdr>
        <w:top w:val="none" w:sz="0" w:space="0" w:color="auto"/>
        <w:left w:val="none" w:sz="0" w:space="0" w:color="auto"/>
        <w:bottom w:val="none" w:sz="0" w:space="0" w:color="auto"/>
        <w:right w:val="none" w:sz="0" w:space="0" w:color="auto"/>
      </w:divBdr>
    </w:div>
    <w:div w:id="1653093818">
      <w:marLeft w:val="0"/>
      <w:marRight w:val="0"/>
      <w:marTop w:val="0"/>
      <w:marBottom w:val="0"/>
      <w:divBdr>
        <w:top w:val="none" w:sz="0" w:space="0" w:color="auto"/>
        <w:left w:val="none" w:sz="0" w:space="0" w:color="auto"/>
        <w:bottom w:val="none" w:sz="0" w:space="0" w:color="auto"/>
        <w:right w:val="none" w:sz="0" w:space="0" w:color="auto"/>
      </w:divBdr>
    </w:div>
    <w:div w:id="1653093819">
      <w:marLeft w:val="0"/>
      <w:marRight w:val="0"/>
      <w:marTop w:val="0"/>
      <w:marBottom w:val="0"/>
      <w:divBdr>
        <w:top w:val="none" w:sz="0" w:space="0" w:color="auto"/>
        <w:left w:val="none" w:sz="0" w:space="0" w:color="auto"/>
        <w:bottom w:val="none" w:sz="0" w:space="0" w:color="auto"/>
        <w:right w:val="none" w:sz="0" w:space="0" w:color="auto"/>
      </w:divBdr>
    </w:div>
    <w:div w:id="1653093820">
      <w:marLeft w:val="0"/>
      <w:marRight w:val="0"/>
      <w:marTop w:val="0"/>
      <w:marBottom w:val="0"/>
      <w:divBdr>
        <w:top w:val="none" w:sz="0" w:space="0" w:color="auto"/>
        <w:left w:val="none" w:sz="0" w:space="0" w:color="auto"/>
        <w:bottom w:val="none" w:sz="0" w:space="0" w:color="auto"/>
        <w:right w:val="none" w:sz="0" w:space="0" w:color="auto"/>
      </w:divBdr>
    </w:div>
    <w:div w:id="1653093821">
      <w:marLeft w:val="0"/>
      <w:marRight w:val="0"/>
      <w:marTop w:val="0"/>
      <w:marBottom w:val="0"/>
      <w:divBdr>
        <w:top w:val="none" w:sz="0" w:space="0" w:color="auto"/>
        <w:left w:val="none" w:sz="0" w:space="0" w:color="auto"/>
        <w:bottom w:val="none" w:sz="0" w:space="0" w:color="auto"/>
        <w:right w:val="none" w:sz="0" w:space="0" w:color="auto"/>
      </w:divBdr>
    </w:div>
    <w:div w:id="1653093822">
      <w:marLeft w:val="0"/>
      <w:marRight w:val="0"/>
      <w:marTop w:val="0"/>
      <w:marBottom w:val="0"/>
      <w:divBdr>
        <w:top w:val="none" w:sz="0" w:space="0" w:color="auto"/>
        <w:left w:val="none" w:sz="0" w:space="0" w:color="auto"/>
        <w:bottom w:val="none" w:sz="0" w:space="0" w:color="auto"/>
        <w:right w:val="none" w:sz="0" w:space="0" w:color="auto"/>
      </w:divBdr>
    </w:div>
    <w:div w:id="1653093823">
      <w:marLeft w:val="0"/>
      <w:marRight w:val="0"/>
      <w:marTop w:val="0"/>
      <w:marBottom w:val="0"/>
      <w:divBdr>
        <w:top w:val="none" w:sz="0" w:space="0" w:color="auto"/>
        <w:left w:val="none" w:sz="0" w:space="0" w:color="auto"/>
        <w:bottom w:val="none" w:sz="0" w:space="0" w:color="auto"/>
        <w:right w:val="none" w:sz="0" w:space="0" w:color="auto"/>
      </w:divBdr>
    </w:div>
    <w:div w:id="1653093824">
      <w:marLeft w:val="0"/>
      <w:marRight w:val="0"/>
      <w:marTop w:val="0"/>
      <w:marBottom w:val="0"/>
      <w:divBdr>
        <w:top w:val="none" w:sz="0" w:space="0" w:color="auto"/>
        <w:left w:val="none" w:sz="0" w:space="0" w:color="auto"/>
        <w:bottom w:val="none" w:sz="0" w:space="0" w:color="auto"/>
        <w:right w:val="none" w:sz="0" w:space="0" w:color="auto"/>
      </w:divBdr>
    </w:div>
    <w:div w:id="1653093825">
      <w:marLeft w:val="0"/>
      <w:marRight w:val="0"/>
      <w:marTop w:val="0"/>
      <w:marBottom w:val="0"/>
      <w:divBdr>
        <w:top w:val="none" w:sz="0" w:space="0" w:color="auto"/>
        <w:left w:val="none" w:sz="0" w:space="0" w:color="auto"/>
        <w:bottom w:val="none" w:sz="0" w:space="0" w:color="auto"/>
        <w:right w:val="none" w:sz="0" w:space="0" w:color="auto"/>
      </w:divBdr>
    </w:div>
    <w:div w:id="1653093826">
      <w:marLeft w:val="0"/>
      <w:marRight w:val="0"/>
      <w:marTop w:val="0"/>
      <w:marBottom w:val="0"/>
      <w:divBdr>
        <w:top w:val="none" w:sz="0" w:space="0" w:color="auto"/>
        <w:left w:val="none" w:sz="0" w:space="0" w:color="auto"/>
        <w:bottom w:val="none" w:sz="0" w:space="0" w:color="auto"/>
        <w:right w:val="none" w:sz="0" w:space="0" w:color="auto"/>
      </w:divBdr>
    </w:div>
    <w:div w:id="1653093827">
      <w:marLeft w:val="0"/>
      <w:marRight w:val="0"/>
      <w:marTop w:val="0"/>
      <w:marBottom w:val="0"/>
      <w:divBdr>
        <w:top w:val="none" w:sz="0" w:space="0" w:color="auto"/>
        <w:left w:val="none" w:sz="0" w:space="0" w:color="auto"/>
        <w:bottom w:val="none" w:sz="0" w:space="0" w:color="auto"/>
        <w:right w:val="none" w:sz="0" w:space="0" w:color="auto"/>
      </w:divBdr>
    </w:div>
    <w:div w:id="1653093828">
      <w:marLeft w:val="0"/>
      <w:marRight w:val="0"/>
      <w:marTop w:val="0"/>
      <w:marBottom w:val="0"/>
      <w:divBdr>
        <w:top w:val="none" w:sz="0" w:space="0" w:color="auto"/>
        <w:left w:val="none" w:sz="0" w:space="0" w:color="auto"/>
        <w:bottom w:val="none" w:sz="0" w:space="0" w:color="auto"/>
        <w:right w:val="none" w:sz="0" w:space="0" w:color="auto"/>
      </w:divBdr>
    </w:div>
    <w:div w:id="1653093829">
      <w:marLeft w:val="0"/>
      <w:marRight w:val="0"/>
      <w:marTop w:val="0"/>
      <w:marBottom w:val="0"/>
      <w:divBdr>
        <w:top w:val="none" w:sz="0" w:space="0" w:color="auto"/>
        <w:left w:val="none" w:sz="0" w:space="0" w:color="auto"/>
        <w:bottom w:val="none" w:sz="0" w:space="0" w:color="auto"/>
        <w:right w:val="none" w:sz="0" w:space="0" w:color="auto"/>
      </w:divBdr>
    </w:div>
    <w:div w:id="1653093830">
      <w:marLeft w:val="0"/>
      <w:marRight w:val="0"/>
      <w:marTop w:val="0"/>
      <w:marBottom w:val="0"/>
      <w:divBdr>
        <w:top w:val="none" w:sz="0" w:space="0" w:color="auto"/>
        <w:left w:val="none" w:sz="0" w:space="0" w:color="auto"/>
        <w:bottom w:val="none" w:sz="0" w:space="0" w:color="auto"/>
        <w:right w:val="none" w:sz="0" w:space="0" w:color="auto"/>
      </w:divBdr>
    </w:div>
    <w:div w:id="1653093831">
      <w:marLeft w:val="0"/>
      <w:marRight w:val="0"/>
      <w:marTop w:val="0"/>
      <w:marBottom w:val="0"/>
      <w:divBdr>
        <w:top w:val="none" w:sz="0" w:space="0" w:color="auto"/>
        <w:left w:val="none" w:sz="0" w:space="0" w:color="auto"/>
        <w:bottom w:val="none" w:sz="0" w:space="0" w:color="auto"/>
        <w:right w:val="none" w:sz="0" w:space="0" w:color="auto"/>
      </w:divBdr>
    </w:div>
    <w:div w:id="1653093832">
      <w:marLeft w:val="0"/>
      <w:marRight w:val="0"/>
      <w:marTop w:val="0"/>
      <w:marBottom w:val="0"/>
      <w:divBdr>
        <w:top w:val="none" w:sz="0" w:space="0" w:color="auto"/>
        <w:left w:val="none" w:sz="0" w:space="0" w:color="auto"/>
        <w:bottom w:val="none" w:sz="0" w:space="0" w:color="auto"/>
        <w:right w:val="none" w:sz="0" w:space="0" w:color="auto"/>
      </w:divBdr>
    </w:div>
    <w:div w:id="1653093833">
      <w:marLeft w:val="0"/>
      <w:marRight w:val="0"/>
      <w:marTop w:val="0"/>
      <w:marBottom w:val="0"/>
      <w:divBdr>
        <w:top w:val="none" w:sz="0" w:space="0" w:color="auto"/>
        <w:left w:val="none" w:sz="0" w:space="0" w:color="auto"/>
        <w:bottom w:val="none" w:sz="0" w:space="0" w:color="auto"/>
        <w:right w:val="none" w:sz="0" w:space="0" w:color="auto"/>
      </w:divBdr>
    </w:div>
    <w:div w:id="1653093834">
      <w:marLeft w:val="0"/>
      <w:marRight w:val="0"/>
      <w:marTop w:val="0"/>
      <w:marBottom w:val="0"/>
      <w:divBdr>
        <w:top w:val="none" w:sz="0" w:space="0" w:color="auto"/>
        <w:left w:val="none" w:sz="0" w:space="0" w:color="auto"/>
        <w:bottom w:val="none" w:sz="0" w:space="0" w:color="auto"/>
        <w:right w:val="none" w:sz="0" w:space="0" w:color="auto"/>
      </w:divBdr>
    </w:div>
    <w:div w:id="1653093835">
      <w:marLeft w:val="0"/>
      <w:marRight w:val="0"/>
      <w:marTop w:val="0"/>
      <w:marBottom w:val="0"/>
      <w:divBdr>
        <w:top w:val="none" w:sz="0" w:space="0" w:color="auto"/>
        <w:left w:val="none" w:sz="0" w:space="0" w:color="auto"/>
        <w:bottom w:val="none" w:sz="0" w:space="0" w:color="auto"/>
        <w:right w:val="none" w:sz="0" w:space="0" w:color="auto"/>
      </w:divBdr>
    </w:div>
    <w:div w:id="1653093836">
      <w:marLeft w:val="0"/>
      <w:marRight w:val="0"/>
      <w:marTop w:val="0"/>
      <w:marBottom w:val="0"/>
      <w:divBdr>
        <w:top w:val="none" w:sz="0" w:space="0" w:color="auto"/>
        <w:left w:val="none" w:sz="0" w:space="0" w:color="auto"/>
        <w:bottom w:val="none" w:sz="0" w:space="0" w:color="auto"/>
        <w:right w:val="none" w:sz="0" w:space="0" w:color="auto"/>
      </w:divBdr>
    </w:div>
    <w:div w:id="1653093837">
      <w:marLeft w:val="0"/>
      <w:marRight w:val="0"/>
      <w:marTop w:val="0"/>
      <w:marBottom w:val="0"/>
      <w:divBdr>
        <w:top w:val="none" w:sz="0" w:space="0" w:color="auto"/>
        <w:left w:val="none" w:sz="0" w:space="0" w:color="auto"/>
        <w:bottom w:val="none" w:sz="0" w:space="0" w:color="auto"/>
        <w:right w:val="none" w:sz="0" w:space="0" w:color="auto"/>
      </w:divBdr>
    </w:div>
    <w:div w:id="1653093838">
      <w:marLeft w:val="0"/>
      <w:marRight w:val="0"/>
      <w:marTop w:val="0"/>
      <w:marBottom w:val="0"/>
      <w:divBdr>
        <w:top w:val="none" w:sz="0" w:space="0" w:color="auto"/>
        <w:left w:val="none" w:sz="0" w:space="0" w:color="auto"/>
        <w:bottom w:val="none" w:sz="0" w:space="0" w:color="auto"/>
        <w:right w:val="none" w:sz="0" w:space="0" w:color="auto"/>
      </w:divBdr>
    </w:div>
    <w:div w:id="1653093839">
      <w:marLeft w:val="0"/>
      <w:marRight w:val="0"/>
      <w:marTop w:val="0"/>
      <w:marBottom w:val="0"/>
      <w:divBdr>
        <w:top w:val="none" w:sz="0" w:space="0" w:color="auto"/>
        <w:left w:val="none" w:sz="0" w:space="0" w:color="auto"/>
        <w:bottom w:val="none" w:sz="0" w:space="0" w:color="auto"/>
        <w:right w:val="none" w:sz="0" w:space="0" w:color="auto"/>
      </w:divBdr>
    </w:div>
    <w:div w:id="1653093840">
      <w:marLeft w:val="0"/>
      <w:marRight w:val="0"/>
      <w:marTop w:val="0"/>
      <w:marBottom w:val="0"/>
      <w:divBdr>
        <w:top w:val="none" w:sz="0" w:space="0" w:color="auto"/>
        <w:left w:val="none" w:sz="0" w:space="0" w:color="auto"/>
        <w:bottom w:val="none" w:sz="0" w:space="0" w:color="auto"/>
        <w:right w:val="none" w:sz="0" w:space="0" w:color="auto"/>
      </w:divBdr>
    </w:div>
    <w:div w:id="1653093841">
      <w:marLeft w:val="0"/>
      <w:marRight w:val="0"/>
      <w:marTop w:val="0"/>
      <w:marBottom w:val="0"/>
      <w:divBdr>
        <w:top w:val="none" w:sz="0" w:space="0" w:color="auto"/>
        <w:left w:val="none" w:sz="0" w:space="0" w:color="auto"/>
        <w:bottom w:val="none" w:sz="0" w:space="0" w:color="auto"/>
        <w:right w:val="none" w:sz="0" w:space="0" w:color="auto"/>
      </w:divBdr>
    </w:div>
    <w:div w:id="1653093842">
      <w:marLeft w:val="0"/>
      <w:marRight w:val="0"/>
      <w:marTop w:val="0"/>
      <w:marBottom w:val="0"/>
      <w:divBdr>
        <w:top w:val="none" w:sz="0" w:space="0" w:color="auto"/>
        <w:left w:val="none" w:sz="0" w:space="0" w:color="auto"/>
        <w:bottom w:val="none" w:sz="0" w:space="0" w:color="auto"/>
        <w:right w:val="none" w:sz="0" w:space="0" w:color="auto"/>
      </w:divBdr>
    </w:div>
    <w:div w:id="1653093843">
      <w:marLeft w:val="0"/>
      <w:marRight w:val="0"/>
      <w:marTop w:val="0"/>
      <w:marBottom w:val="0"/>
      <w:divBdr>
        <w:top w:val="none" w:sz="0" w:space="0" w:color="auto"/>
        <w:left w:val="none" w:sz="0" w:space="0" w:color="auto"/>
        <w:bottom w:val="none" w:sz="0" w:space="0" w:color="auto"/>
        <w:right w:val="none" w:sz="0" w:space="0" w:color="auto"/>
      </w:divBdr>
    </w:div>
    <w:div w:id="1653093844">
      <w:marLeft w:val="0"/>
      <w:marRight w:val="0"/>
      <w:marTop w:val="0"/>
      <w:marBottom w:val="0"/>
      <w:divBdr>
        <w:top w:val="none" w:sz="0" w:space="0" w:color="auto"/>
        <w:left w:val="none" w:sz="0" w:space="0" w:color="auto"/>
        <w:bottom w:val="none" w:sz="0" w:space="0" w:color="auto"/>
        <w:right w:val="none" w:sz="0" w:space="0" w:color="auto"/>
      </w:divBdr>
    </w:div>
    <w:div w:id="1653093845">
      <w:marLeft w:val="0"/>
      <w:marRight w:val="0"/>
      <w:marTop w:val="0"/>
      <w:marBottom w:val="0"/>
      <w:divBdr>
        <w:top w:val="none" w:sz="0" w:space="0" w:color="auto"/>
        <w:left w:val="none" w:sz="0" w:space="0" w:color="auto"/>
        <w:bottom w:val="none" w:sz="0" w:space="0" w:color="auto"/>
        <w:right w:val="none" w:sz="0" w:space="0" w:color="auto"/>
      </w:divBdr>
    </w:div>
    <w:div w:id="1653093846">
      <w:marLeft w:val="0"/>
      <w:marRight w:val="0"/>
      <w:marTop w:val="0"/>
      <w:marBottom w:val="0"/>
      <w:divBdr>
        <w:top w:val="none" w:sz="0" w:space="0" w:color="auto"/>
        <w:left w:val="none" w:sz="0" w:space="0" w:color="auto"/>
        <w:bottom w:val="none" w:sz="0" w:space="0" w:color="auto"/>
        <w:right w:val="none" w:sz="0" w:space="0" w:color="auto"/>
      </w:divBdr>
    </w:div>
    <w:div w:id="1653093847">
      <w:marLeft w:val="0"/>
      <w:marRight w:val="0"/>
      <w:marTop w:val="0"/>
      <w:marBottom w:val="0"/>
      <w:divBdr>
        <w:top w:val="none" w:sz="0" w:space="0" w:color="auto"/>
        <w:left w:val="none" w:sz="0" w:space="0" w:color="auto"/>
        <w:bottom w:val="none" w:sz="0" w:space="0" w:color="auto"/>
        <w:right w:val="none" w:sz="0" w:space="0" w:color="auto"/>
      </w:divBdr>
    </w:div>
    <w:div w:id="1653093848">
      <w:marLeft w:val="0"/>
      <w:marRight w:val="0"/>
      <w:marTop w:val="0"/>
      <w:marBottom w:val="0"/>
      <w:divBdr>
        <w:top w:val="none" w:sz="0" w:space="0" w:color="auto"/>
        <w:left w:val="none" w:sz="0" w:space="0" w:color="auto"/>
        <w:bottom w:val="none" w:sz="0" w:space="0" w:color="auto"/>
        <w:right w:val="none" w:sz="0" w:space="0" w:color="auto"/>
      </w:divBdr>
    </w:div>
    <w:div w:id="1653093849">
      <w:marLeft w:val="0"/>
      <w:marRight w:val="0"/>
      <w:marTop w:val="0"/>
      <w:marBottom w:val="0"/>
      <w:divBdr>
        <w:top w:val="none" w:sz="0" w:space="0" w:color="auto"/>
        <w:left w:val="none" w:sz="0" w:space="0" w:color="auto"/>
        <w:bottom w:val="none" w:sz="0" w:space="0" w:color="auto"/>
        <w:right w:val="none" w:sz="0" w:space="0" w:color="auto"/>
      </w:divBdr>
    </w:div>
    <w:div w:id="1653093850">
      <w:marLeft w:val="0"/>
      <w:marRight w:val="0"/>
      <w:marTop w:val="0"/>
      <w:marBottom w:val="0"/>
      <w:divBdr>
        <w:top w:val="none" w:sz="0" w:space="0" w:color="auto"/>
        <w:left w:val="none" w:sz="0" w:space="0" w:color="auto"/>
        <w:bottom w:val="none" w:sz="0" w:space="0" w:color="auto"/>
        <w:right w:val="none" w:sz="0" w:space="0" w:color="auto"/>
      </w:divBdr>
    </w:div>
    <w:div w:id="1653093851">
      <w:marLeft w:val="0"/>
      <w:marRight w:val="0"/>
      <w:marTop w:val="0"/>
      <w:marBottom w:val="0"/>
      <w:divBdr>
        <w:top w:val="none" w:sz="0" w:space="0" w:color="auto"/>
        <w:left w:val="none" w:sz="0" w:space="0" w:color="auto"/>
        <w:bottom w:val="none" w:sz="0" w:space="0" w:color="auto"/>
        <w:right w:val="none" w:sz="0" w:space="0" w:color="auto"/>
      </w:divBdr>
    </w:div>
    <w:div w:id="1653093852">
      <w:marLeft w:val="0"/>
      <w:marRight w:val="0"/>
      <w:marTop w:val="0"/>
      <w:marBottom w:val="0"/>
      <w:divBdr>
        <w:top w:val="none" w:sz="0" w:space="0" w:color="auto"/>
        <w:left w:val="none" w:sz="0" w:space="0" w:color="auto"/>
        <w:bottom w:val="none" w:sz="0" w:space="0" w:color="auto"/>
        <w:right w:val="none" w:sz="0" w:space="0" w:color="auto"/>
      </w:divBdr>
    </w:div>
    <w:div w:id="1653093853">
      <w:marLeft w:val="0"/>
      <w:marRight w:val="0"/>
      <w:marTop w:val="0"/>
      <w:marBottom w:val="0"/>
      <w:divBdr>
        <w:top w:val="none" w:sz="0" w:space="0" w:color="auto"/>
        <w:left w:val="none" w:sz="0" w:space="0" w:color="auto"/>
        <w:bottom w:val="none" w:sz="0" w:space="0" w:color="auto"/>
        <w:right w:val="none" w:sz="0" w:space="0" w:color="auto"/>
      </w:divBdr>
    </w:div>
    <w:div w:id="1653093858">
      <w:marLeft w:val="0"/>
      <w:marRight w:val="0"/>
      <w:marTop w:val="0"/>
      <w:marBottom w:val="0"/>
      <w:divBdr>
        <w:top w:val="none" w:sz="0" w:space="0" w:color="auto"/>
        <w:left w:val="none" w:sz="0" w:space="0" w:color="auto"/>
        <w:bottom w:val="none" w:sz="0" w:space="0" w:color="auto"/>
        <w:right w:val="none" w:sz="0" w:space="0" w:color="auto"/>
      </w:divBdr>
      <w:divsChild>
        <w:div w:id="1653093855">
          <w:marLeft w:val="0"/>
          <w:marRight w:val="0"/>
          <w:marTop w:val="0"/>
          <w:marBottom w:val="0"/>
          <w:divBdr>
            <w:top w:val="none" w:sz="0" w:space="0" w:color="auto"/>
            <w:left w:val="none" w:sz="0" w:space="0" w:color="auto"/>
            <w:bottom w:val="none" w:sz="0" w:space="0" w:color="auto"/>
            <w:right w:val="none" w:sz="0" w:space="0" w:color="auto"/>
          </w:divBdr>
          <w:divsChild>
            <w:div w:id="1653093854">
              <w:marLeft w:val="0"/>
              <w:marRight w:val="0"/>
              <w:marTop w:val="0"/>
              <w:marBottom w:val="0"/>
              <w:divBdr>
                <w:top w:val="none" w:sz="0" w:space="0" w:color="auto"/>
                <w:left w:val="none" w:sz="0" w:space="0" w:color="auto"/>
                <w:bottom w:val="none" w:sz="0" w:space="0" w:color="auto"/>
                <w:right w:val="none" w:sz="0" w:space="0" w:color="auto"/>
              </w:divBdr>
              <w:divsChild>
                <w:div w:id="1653093863">
                  <w:marLeft w:val="0"/>
                  <w:marRight w:val="0"/>
                  <w:marTop w:val="0"/>
                  <w:marBottom w:val="0"/>
                  <w:divBdr>
                    <w:top w:val="none" w:sz="0" w:space="0" w:color="auto"/>
                    <w:left w:val="none" w:sz="0" w:space="0" w:color="auto"/>
                    <w:bottom w:val="none" w:sz="0" w:space="0" w:color="auto"/>
                    <w:right w:val="none" w:sz="0" w:space="0" w:color="auto"/>
                  </w:divBdr>
                  <w:divsChild>
                    <w:div w:id="1653093862">
                      <w:marLeft w:val="0"/>
                      <w:marRight w:val="0"/>
                      <w:marTop w:val="0"/>
                      <w:marBottom w:val="0"/>
                      <w:divBdr>
                        <w:top w:val="none" w:sz="0" w:space="0" w:color="auto"/>
                        <w:left w:val="none" w:sz="0" w:space="0" w:color="auto"/>
                        <w:bottom w:val="none" w:sz="0" w:space="0" w:color="auto"/>
                        <w:right w:val="none" w:sz="0" w:space="0" w:color="auto"/>
                      </w:divBdr>
                      <w:divsChild>
                        <w:div w:id="1653093859">
                          <w:marLeft w:val="0"/>
                          <w:marRight w:val="0"/>
                          <w:marTop w:val="0"/>
                          <w:marBottom w:val="0"/>
                          <w:divBdr>
                            <w:top w:val="none" w:sz="0" w:space="0" w:color="auto"/>
                            <w:left w:val="none" w:sz="0" w:space="0" w:color="auto"/>
                            <w:bottom w:val="none" w:sz="0" w:space="0" w:color="auto"/>
                            <w:right w:val="none" w:sz="0" w:space="0" w:color="auto"/>
                          </w:divBdr>
                          <w:divsChild>
                            <w:div w:id="1653093857">
                              <w:marLeft w:val="0"/>
                              <w:marRight w:val="0"/>
                              <w:marTop w:val="0"/>
                              <w:marBottom w:val="0"/>
                              <w:divBdr>
                                <w:top w:val="none" w:sz="0" w:space="0" w:color="auto"/>
                                <w:left w:val="none" w:sz="0" w:space="0" w:color="auto"/>
                                <w:bottom w:val="none" w:sz="0" w:space="0" w:color="auto"/>
                                <w:right w:val="none" w:sz="0" w:space="0" w:color="auto"/>
                              </w:divBdr>
                              <w:divsChild>
                                <w:div w:id="1653093856">
                                  <w:marLeft w:val="0"/>
                                  <w:marRight w:val="0"/>
                                  <w:marTop w:val="0"/>
                                  <w:marBottom w:val="0"/>
                                  <w:divBdr>
                                    <w:top w:val="none" w:sz="0" w:space="0" w:color="auto"/>
                                    <w:left w:val="none" w:sz="0" w:space="0" w:color="auto"/>
                                    <w:bottom w:val="none" w:sz="0" w:space="0" w:color="auto"/>
                                    <w:right w:val="none" w:sz="0" w:space="0" w:color="auto"/>
                                  </w:divBdr>
                                  <w:divsChild>
                                    <w:div w:id="1653093860">
                                      <w:marLeft w:val="0"/>
                                      <w:marRight w:val="0"/>
                                      <w:marTop w:val="0"/>
                                      <w:marBottom w:val="0"/>
                                      <w:divBdr>
                                        <w:top w:val="none" w:sz="0" w:space="0" w:color="auto"/>
                                        <w:left w:val="none" w:sz="0" w:space="0" w:color="auto"/>
                                        <w:bottom w:val="none" w:sz="0" w:space="0" w:color="auto"/>
                                        <w:right w:val="none" w:sz="0" w:space="0" w:color="auto"/>
                                      </w:divBdr>
                                    </w:div>
                                    <w:div w:id="165309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3093864">
      <w:marLeft w:val="0"/>
      <w:marRight w:val="0"/>
      <w:marTop w:val="0"/>
      <w:marBottom w:val="0"/>
      <w:divBdr>
        <w:top w:val="none" w:sz="0" w:space="0" w:color="auto"/>
        <w:left w:val="none" w:sz="0" w:space="0" w:color="auto"/>
        <w:bottom w:val="none" w:sz="0" w:space="0" w:color="auto"/>
        <w:right w:val="none" w:sz="0" w:space="0" w:color="auto"/>
      </w:divBdr>
    </w:div>
    <w:div w:id="1653093865">
      <w:marLeft w:val="0"/>
      <w:marRight w:val="0"/>
      <w:marTop w:val="0"/>
      <w:marBottom w:val="0"/>
      <w:divBdr>
        <w:top w:val="none" w:sz="0" w:space="0" w:color="auto"/>
        <w:left w:val="none" w:sz="0" w:space="0" w:color="auto"/>
        <w:bottom w:val="none" w:sz="0" w:space="0" w:color="auto"/>
        <w:right w:val="none" w:sz="0" w:space="0" w:color="auto"/>
      </w:divBdr>
    </w:div>
    <w:div w:id="16530938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4371</Words>
  <Characters>24921</Characters>
  <Application>Microsoft Office Word</Application>
  <DocSecurity>0</DocSecurity>
  <Lines>207</Lines>
  <Paragraphs>58</Paragraphs>
  <ScaleCrop>false</ScaleCrop>
  <Company/>
  <LinksUpToDate>false</LinksUpToDate>
  <CharactersWithSpaces>29234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Information Text</dc:title>
  <dc:subject/>
  <dc:creator> </dc:creator>
  <cp:keywords/>
  <dc:description/>
  <cp:lastModifiedBy>Chris</cp:lastModifiedBy>
  <cp:revision>14</cp:revision>
  <cp:lastPrinted>2013-03-07T09:00:00Z</cp:lastPrinted>
  <dcterms:created xsi:type="dcterms:W3CDTF">2013-03-07T13:13:00Z</dcterms:created>
  <dcterms:modified xsi:type="dcterms:W3CDTF">2013-07-01T15:05:00Z</dcterms:modified>
</cp:coreProperties>
</file>