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CB" w:rsidRPr="00352CEB" w:rsidRDefault="00CE7CCB" w:rsidP="00CE7CCB">
      <w:pPr>
        <w:jc w:val="center"/>
        <w:rPr>
          <w:b/>
          <w:sz w:val="20"/>
          <w:szCs w:val="20"/>
        </w:rPr>
      </w:pPr>
      <w:r w:rsidRPr="00352CEB">
        <w:rPr>
          <w:b/>
          <w:sz w:val="20"/>
          <w:szCs w:val="20"/>
        </w:rPr>
        <w:t>Left Hippocampus</w:t>
      </w:r>
    </w:p>
    <w:p w:rsidR="00CE7CCB" w:rsidRPr="00352CEB" w:rsidRDefault="00CE7CCB" w:rsidP="00CE7CCB">
      <w:pPr>
        <w:rPr>
          <w:b/>
          <w:sz w:val="20"/>
          <w:szCs w:val="20"/>
        </w:rPr>
      </w:pPr>
    </w:p>
    <w:p w:rsidR="00CE7CCB" w:rsidRPr="00352CEB" w:rsidRDefault="00CE7CCB" w:rsidP="00CE7CCB">
      <w:pPr>
        <w:spacing w:line="276" w:lineRule="auto"/>
        <w:rPr>
          <w:sz w:val="20"/>
          <w:szCs w:val="20"/>
        </w:rPr>
      </w:pPr>
      <w:proofErr w:type="gramStart"/>
      <w:r>
        <w:rPr>
          <w:b/>
          <w:sz w:val="20"/>
          <w:szCs w:val="20"/>
        </w:rPr>
        <w:t xml:space="preserve">Supplementary </w:t>
      </w:r>
      <w:r w:rsidRPr="00352CEB">
        <w:rPr>
          <w:b/>
          <w:sz w:val="20"/>
          <w:szCs w:val="20"/>
        </w:rPr>
        <w:t xml:space="preserve">Table </w:t>
      </w:r>
      <w:r w:rsidR="004C69ED">
        <w:rPr>
          <w:b/>
          <w:sz w:val="20"/>
          <w:szCs w:val="20"/>
        </w:rPr>
        <w:t>S</w:t>
      </w:r>
      <w:r>
        <w:rPr>
          <w:b/>
          <w:sz w:val="20"/>
          <w:szCs w:val="20"/>
        </w:rPr>
        <w:t>1</w:t>
      </w:r>
      <w:r w:rsidRPr="00352CEB">
        <w:rPr>
          <w:sz w:val="20"/>
          <w:szCs w:val="20"/>
        </w:rPr>
        <w:t>.</w:t>
      </w:r>
      <w:proofErr w:type="gramEnd"/>
      <w:r w:rsidRPr="00352CEB">
        <w:rPr>
          <w:sz w:val="20"/>
          <w:szCs w:val="20"/>
        </w:rPr>
        <w:t xml:space="preserve"> Results demonstrate predictors of final global function and symptom severity: </w:t>
      </w:r>
      <w:r>
        <w:rPr>
          <w:sz w:val="20"/>
          <w:szCs w:val="20"/>
        </w:rPr>
        <w:t xml:space="preserve">left </w:t>
      </w:r>
      <w:r w:rsidRPr="00352CEB">
        <w:rPr>
          <w:sz w:val="20"/>
          <w:szCs w:val="20"/>
        </w:rPr>
        <w:t xml:space="preserve">hippocampal volume change (in this case, OLS-fit slope per person) and clinical ratings at baseline. Results are shown for unadjusted slope values, fit slope adjusted for baseline ratings, and baseline clinical ratings adjusted for fit slope. </w:t>
      </w:r>
    </w:p>
    <w:p w:rsidR="00CE7CCB" w:rsidRPr="00352CEB" w:rsidRDefault="00CE7CCB" w:rsidP="00CE7CCB">
      <w:pPr>
        <w:rPr>
          <w:sz w:val="20"/>
          <w:szCs w:val="20"/>
        </w:rPr>
      </w:pPr>
    </w:p>
    <w:tbl>
      <w:tblPr>
        <w:tblStyle w:val="TableGrid"/>
        <w:tblW w:w="0" w:type="auto"/>
        <w:tblLook w:val="04A0"/>
      </w:tblPr>
      <w:tblGrid>
        <w:gridCol w:w="1638"/>
        <w:gridCol w:w="1080"/>
        <w:gridCol w:w="2070"/>
        <w:gridCol w:w="1170"/>
        <w:gridCol w:w="1080"/>
        <w:gridCol w:w="952"/>
        <w:gridCol w:w="816"/>
      </w:tblGrid>
      <w:tr w:rsidR="00CE7CCB" w:rsidTr="006E131D">
        <w:trPr>
          <w:trHeight w:val="276"/>
        </w:trPr>
        <w:tc>
          <w:tcPr>
            <w:tcW w:w="1638" w:type="dxa"/>
            <w:tcBorders>
              <w:top w:val="single" w:sz="4" w:space="0" w:color="auto"/>
              <w:left w:val="nil"/>
              <w:bottom w:val="single" w:sz="4" w:space="0" w:color="auto"/>
              <w:right w:val="nil"/>
            </w:tcBorders>
          </w:tcPr>
          <w:p w:rsidR="00CE7CCB" w:rsidRDefault="00CE7CCB" w:rsidP="006E131D">
            <w:pPr>
              <w:rPr>
                <w:sz w:val="20"/>
                <w:szCs w:val="20"/>
              </w:rPr>
            </w:pPr>
          </w:p>
        </w:tc>
        <w:tc>
          <w:tcPr>
            <w:tcW w:w="1080" w:type="dxa"/>
            <w:tcBorders>
              <w:top w:val="single" w:sz="4" w:space="0" w:color="auto"/>
              <w:left w:val="nil"/>
              <w:bottom w:val="single" w:sz="4" w:space="0" w:color="auto"/>
              <w:right w:val="nil"/>
            </w:tcBorders>
          </w:tcPr>
          <w:p w:rsidR="00CE7CCB" w:rsidRPr="00056459" w:rsidRDefault="00CE7CCB" w:rsidP="006E131D">
            <w:pPr>
              <w:rPr>
                <w:sz w:val="12"/>
                <w:szCs w:val="12"/>
              </w:rPr>
            </w:pPr>
          </w:p>
          <w:p w:rsidR="00CE7CCB" w:rsidRDefault="00CE7CCB" w:rsidP="006E131D">
            <w:pPr>
              <w:rPr>
                <w:sz w:val="20"/>
                <w:szCs w:val="20"/>
              </w:rPr>
            </w:pPr>
            <w:r>
              <w:rPr>
                <w:sz w:val="20"/>
                <w:szCs w:val="20"/>
              </w:rPr>
              <w:t>Ratings Measure</w:t>
            </w:r>
          </w:p>
        </w:tc>
        <w:tc>
          <w:tcPr>
            <w:tcW w:w="2070" w:type="dxa"/>
            <w:tcBorders>
              <w:top w:val="single" w:sz="4" w:space="0" w:color="auto"/>
              <w:left w:val="nil"/>
              <w:bottom w:val="single" w:sz="4" w:space="0" w:color="auto"/>
              <w:right w:val="nil"/>
            </w:tcBorders>
          </w:tcPr>
          <w:p w:rsidR="00CE7CCB" w:rsidRPr="00056459" w:rsidRDefault="00CE7CCB" w:rsidP="006E131D">
            <w:pPr>
              <w:rPr>
                <w:sz w:val="12"/>
                <w:szCs w:val="12"/>
              </w:rPr>
            </w:pPr>
          </w:p>
          <w:p w:rsidR="00CE7CCB" w:rsidRDefault="00CE7CCB" w:rsidP="006E131D">
            <w:pPr>
              <w:rPr>
                <w:sz w:val="20"/>
                <w:szCs w:val="20"/>
              </w:rPr>
            </w:pPr>
            <w:r>
              <w:rPr>
                <w:sz w:val="20"/>
                <w:szCs w:val="20"/>
              </w:rPr>
              <w:t>Predictor of final clinical outcome</w:t>
            </w:r>
          </w:p>
        </w:tc>
        <w:tc>
          <w:tcPr>
            <w:tcW w:w="1170" w:type="dxa"/>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sz w:val="20"/>
                <w:szCs w:val="20"/>
              </w:rPr>
              <w:t>Estimate</w:t>
            </w:r>
          </w:p>
          <w:p w:rsidR="00CE7CCB" w:rsidRPr="007F22DD" w:rsidRDefault="00CE7CCB" w:rsidP="006E131D">
            <w:pPr>
              <w:rPr>
                <w:sz w:val="12"/>
                <w:szCs w:val="12"/>
              </w:rPr>
            </w:pPr>
          </w:p>
        </w:tc>
        <w:tc>
          <w:tcPr>
            <w:tcW w:w="1080" w:type="dxa"/>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sz w:val="20"/>
                <w:szCs w:val="20"/>
              </w:rPr>
              <w:t>Standard Error</w:t>
            </w:r>
          </w:p>
          <w:p w:rsidR="00CE7CCB" w:rsidRPr="007F22DD" w:rsidRDefault="00CE7CCB" w:rsidP="006E131D">
            <w:pPr>
              <w:rPr>
                <w:sz w:val="12"/>
                <w:szCs w:val="12"/>
              </w:rPr>
            </w:pPr>
          </w:p>
        </w:tc>
        <w:tc>
          <w:tcPr>
            <w:tcW w:w="952" w:type="dxa"/>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i/>
                <w:sz w:val="20"/>
                <w:szCs w:val="20"/>
              </w:rPr>
              <w:t>t</w:t>
            </w:r>
            <w:r>
              <w:rPr>
                <w:sz w:val="20"/>
                <w:szCs w:val="20"/>
              </w:rPr>
              <w:t>-value</w:t>
            </w:r>
          </w:p>
          <w:p w:rsidR="00CE7CCB" w:rsidRPr="007F22DD" w:rsidRDefault="00CE7CCB" w:rsidP="006E131D">
            <w:pPr>
              <w:rPr>
                <w:sz w:val="12"/>
                <w:szCs w:val="12"/>
              </w:rPr>
            </w:pPr>
          </w:p>
        </w:tc>
        <w:tc>
          <w:tcPr>
            <w:tcW w:w="0" w:type="auto"/>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i/>
                <w:sz w:val="20"/>
                <w:szCs w:val="20"/>
              </w:rPr>
              <w:t>p</w:t>
            </w:r>
            <w:r>
              <w:rPr>
                <w:sz w:val="20"/>
                <w:szCs w:val="20"/>
              </w:rPr>
              <w:t>-value</w:t>
            </w:r>
          </w:p>
          <w:p w:rsidR="00CE7CCB" w:rsidRPr="007F22DD" w:rsidRDefault="00CE7CCB" w:rsidP="006E131D">
            <w:pPr>
              <w:rPr>
                <w:sz w:val="12"/>
                <w:szCs w:val="12"/>
              </w:rPr>
            </w:pPr>
          </w:p>
        </w:tc>
      </w:tr>
      <w:tr w:rsidR="00CE7CCB" w:rsidTr="006E131D">
        <w:trPr>
          <w:trHeight w:val="276"/>
        </w:trPr>
        <w:tc>
          <w:tcPr>
            <w:tcW w:w="1638" w:type="dxa"/>
            <w:vMerge w:val="restart"/>
            <w:tcBorders>
              <w:top w:val="single" w:sz="4" w:space="0" w:color="auto"/>
              <w:left w:val="nil"/>
              <w:right w:val="nil"/>
            </w:tcBorders>
          </w:tcPr>
          <w:p w:rsidR="00CE7CCB" w:rsidRDefault="00CE7CCB" w:rsidP="006E131D">
            <w:pPr>
              <w:rPr>
                <w:sz w:val="12"/>
                <w:szCs w:val="12"/>
              </w:rPr>
            </w:pPr>
          </w:p>
          <w:p w:rsidR="00CE7CCB" w:rsidRDefault="00CE7CCB" w:rsidP="006E131D">
            <w:pPr>
              <w:rPr>
                <w:sz w:val="20"/>
                <w:szCs w:val="20"/>
              </w:rPr>
            </w:pPr>
          </w:p>
          <w:p w:rsidR="00CE7CCB" w:rsidRPr="00842851" w:rsidRDefault="00CE7CCB" w:rsidP="006E131D">
            <w:pPr>
              <w:rPr>
                <w:sz w:val="20"/>
                <w:szCs w:val="20"/>
              </w:rPr>
            </w:pPr>
            <w:r>
              <w:rPr>
                <w:sz w:val="20"/>
                <w:szCs w:val="20"/>
              </w:rPr>
              <w:t>No covariates</w:t>
            </w:r>
          </w:p>
        </w:tc>
        <w:tc>
          <w:tcPr>
            <w:tcW w:w="1080" w:type="dxa"/>
            <w:tcBorders>
              <w:top w:val="single" w:sz="4" w:space="0" w:color="auto"/>
              <w:left w:val="nil"/>
              <w:bottom w:val="nil"/>
              <w:right w:val="nil"/>
            </w:tcBorders>
          </w:tcPr>
          <w:p w:rsidR="00CE7CCB" w:rsidRDefault="00CE7CCB" w:rsidP="006E131D">
            <w:pPr>
              <w:rPr>
                <w:sz w:val="12"/>
                <w:szCs w:val="12"/>
              </w:rPr>
            </w:pPr>
          </w:p>
          <w:p w:rsidR="00CE7CCB" w:rsidRPr="00842851" w:rsidRDefault="00CE7CCB" w:rsidP="006E131D">
            <w:pPr>
              <w:rPr>
                <w:sz w:val="20"/>
                <w:szCs w:val="20"/>
              </w:rPr>
            </w:pPr>
            <w:r>
              <w:rPr>
                <w:sz w:val="20"/>
                <w:szCs w:val="20"/>
              </w:rPr>
              <w:t>SANS</w:t>
            </w:r>
          </w:p>
        </w:tc>
        <w:tc>
          <w:tcPr>
            <w:tcW w:w="2070" w:type="dxa"/>
            <w:tcBorders>
              <w:top w:val="single" w:sz="4" w:space="0" w:color="auto"/>
              <w:left w:val="nil"/>
              <w:bottom w:val="nil"/>
              <w:right w:val="nil"/>
            </w:tcBorders>
          </w:tcPr>
          <w:p w:rsidR="00CE7CCB" w:rsidRPr="00F3586B" w:rsidRDefault="00CE7CCB" w:rsidP="006E131D">
            <w:pPr>
              <w:rPr>
                <w:sz w:val="12"/>
                <w:szCs w:val="12"/>
              </w:rPr>
            </w:pPr>
          </w:p>
          <w:p w:rsidR="00CE7CCB" w:rsidRDefault="00CE7CCB" w:rsidP="006E131D">
            <w:pPr>
              <w:rPr>
                <w:sz w:val="20"/>
                <w:szCs w:val="20"/>
              </w:rPr>
            </w:pPr>
            <w:r>
              <w:rPr>
                <w:sz w:val="20"/>
                <w:szCs w:val="20"/>
              </w:rPr>
              <w:t>Fit slope per person</w:t>
            </w:r>
          </w:p>
        </w:tc>
        <w:tc>
          <w:tcPr>
            <w:tcW w:w="1170" w:type="dxa"/>
            <w:tcBorders>
              <w:top w:val="single" w:sz="4" w:space="0" w:color="auto"/>
              <w:left w:val="nil"/>
              <w:bottom w:val="nil"/>
              <w:right w:val="nil"/>
            </w:tcBorders>
          </w:tcPr>
          <w:p w:rsidR="00CE7CCB" w:rsidRPr="00A92845" w:rsidRDefault="00CE7CCB" w:rsidP="006E131D">
            <w:pPr>
              <w:rPr>
                <w:sz w:val="12"/>
                <w:szCs w:val="12"/>
              </w:rPr>
            </w:pPr>
          </w:p>
          <w:p w:rsidR="00CE7CCB" w:rsidRDefault="00CE7CCB" w:rsidP="006E131D">
            <w:pPr>
              <w:rPr>
                <w:sz w:val="20"/>
                <w:szCs w:val="20"/>
              </w:rPr>
            </w:pPr>
            <w:r w:rsidRPr="00A92845">
              <w:rPr>
                <w:sz w:val="20"/>
                <w:szCs w:val="20"/>
              </w:rPr>
              <w:t>-0.</w:t>
            </w:r>
            <w:r>
              <w:rPr>
                <w:sz w:val="20"/>
                <w:szCs w:val="20"/>
              </w:rPr>
              <w:t>39434</w:t>
            </w:r>
          </w:p>
        </w:tc>
        <w:tc>
          <w:tcPr>
            <w:tcW w:w="1080" w:type="dxa"/>
            <w:tcBorders>
              <w:top w:val="single" w:sz="4" w:space="0" w:color="auto"/>
              <w:left w:val="nil"/>
              <w:bottom w:val="nil"/>
              <w:right w:val="nil"/>
            </w:tcBorders>
          </w:tcPr>
          <w:p w:rsidR="00CE7CCB" w:rsidRPr="00A92845" w:rsidRDefault="00CE7CCB" w:rsidP="006E131D">
            <w:pPr>
              <w:rPr>
                <w:sz w:val="12"/>
                <w:szCs w:val="12"/>
              </w:rPr>
            </w:pPr>
          </w:p>
          <w:p w:rsidR="00CE7CCB" w:rsidRDefault="00CE7CCB" w:rsidP="006E131D">
            <w:pPr>
              <w:rPr>
                <w:sz w:val="20"/>
                <w:szCs w:val="20"/>
              </w:rPr>
            </w:pPr>
            <w:r w:rsidRPr="00A92845">
              <w:rPr>
                <w:sz w:val="20"/>
                <w:szCs w:val="20"/>
              </w:rPr>
              <w:t>0.0</w:t>
            </w:r>
            <w:r>
              <w:rPr>
                <w:sz w:val="20"/>
                <w:szCs w:val="20"/>
              </w:rPr>
              <w:t>9847</w:t>
            </w:r>
          </w:p>
        </w:tc>
        <w:tc>
          <w:tcPr>
            <w:tcW w:w="952" w:type="dxa"/>
            <w:tcBorders>
              <w:top w:val="single" w:sz="4" w:space="0" w:color="auto"/>
              <w:left w:val="nil"/>
              <w:bottom w:val="nil"/>
              <w:right w:val="nil"/>
            </w:tcBorders>
          </w:tcPr>
          <w:p w:rsidR="00CE7CCB" w:rsidRPr="00A92845" w:rsidRDefault="00CE7CCB" w:rsidP="006E131D">
            <w:pPr>
              <w:rPr>
                <w:sz w:val="12"/>
                <w:szCs w:val="12"/>
              </w:rPr>
            </w:pPr>
          </w:p>
          <w:p w:rsidR="00CE7CCB" w:rsidRDefault="00CE7CCB" w:rsidP="006E131D">
            <w:pPr>
              <w:rPr>
                <w:sz w:val="20"/>
                <w:szCs w:val="20"/>
              </w:rPr>
            </w:pPr>
            <w:r w:rsidRPr="00A92845">
              <w:rPr>
                <w:sz w:val="20"/>
                <w:szCs w:val="20"/>
              </w:rPr>
              <w:t>-4.</w:t>
            </w:r>
            <w:r>
              <w:rPr>
                <w:sz w:val="20"/>
                <w:szCs w:val="20"/>
              </w:rPr>
              <w:t>005</w:t>
            </w:r>
          </w:p>
        </w:tc>
        <w:tc>
          <w:tcPr>
            <w:tcW w:w="0" w:type="auto"/>
            <w:tcBorders>
              <w:top w:val="single" w:sz="4" w:space="0" w:color="auto"/>
              <w:left w:val="nil"/>
              <w:bottom w:val="nil"/>
              <w:right w:val="nil"/>
            </w:tcBorders>
          </w:tcPr>
          <w:p w:rsidR="00CE7CCB" w:rsidRPr="009D79FC" w:rsidRDefault="00CE7CCB" w:rsidP="006E131D">
            <w:pPr>
              <w:rPr>
                <w:b/>
                <w:sz w:val="12"/>
                <w:szCs w:val="12"/>
              </w:rPr>
            </w:pPr>
          </w:p>
          <w:p w:rsidR="00CE7CCB" w:rsidRPr="007967F9" w:rsidRDefault="00CE7CCB" w:rsidP="006E131D">
            <w:pPr>
              <w:rPr>
                <w:sz w:val="20"/>
                <w:szCs w:val="20"/>
              </w:rPr>
            </w:pPr>
            <w:r w:rsidRPr="007967F9">
              <w:rPr>
                <w:sz w:val="20"/>
                <w:szCs w:val="20"/>
              </w:rPr>
              <w:t>0.000</w:t>
            </w:r>
            <w:r>
              <w:rPr>
                <w:sz w:val="20"/>
                <w:szCs w:val="20"/>
              </w:rPr>
              <w:t>5</w:t>
            </w:r>
          </w:p>
        </w:tc>
      </w:tr>
      <w:tr w:rsidR="00CE7CCB" w:rsidRPr="00210FAA" w:rsidTr="006E131D">
        <w:trPr>
          <w:trHeight w:val="276"/>
        </w:trPr>
        <w:tc>
          <w:tcPr>
            <w:tcW w:w="1638" w:type="dxa"/>
            <w:vMerge/>
            <w:tcBorders>
              <w:left w:val="nil"/>
              <w:right w:val="nil"/>
            </w:tcBorders>
          </w:tcPr>
          <w:p w:rsidR="00CE7CCB" w:rsidRPr="00196001" w:rsidRDefault="00CE7CCB" w:rsidP="006E131D">
            <w:pPr>
              <w:rPr>
                <w:sz w:val="20"/>
                <w:szCs w:val="20"/>
              </w:rPr>
            </w:pPr>
          </w:p>
        </w:tc>
        <w:tc>
          <w:tcPr>
            <w:tcW w:w="1080" w:type="dxa"/>
            <w:tcBorders>
              <w:top w:val="nil"/>
              <w:left w:val="nil"/>
              <w:bottom w:val="nil"/>
              <w:right w:val="nil"/>
            </w:tcBorders>
            <w:vAlign w:val="center"/>
          </w:tcPr>
          <w:p w:rsidR="00CE7CCB" w:rsidRPr="00196001" w:rsidRDefault="00CE7CCB" w:rsidP="006E131D">
            <w:pPr>
              <w:rPr>
                <w:sz w:val="20"/>
                <w:szCs w:val="20"/>
              </w:rPr>
            </w:pPr>
            <w:r>
              <w:rPr>
                <w:sz w:val="20"/>
                <w:szCs w:val="20"/>
              </w:rPr>
              <w:t>SAPS</w:t>
            </w:r>
          </w:p>
        </w:tc>
        <w:tc>
          <w:tcPr>
            <w:tcW w:w="2070" w:type="dxa"/>
            <w:tcBorders>
              <w:top w:val="nil"/>
              <w:left w:val="nil"/>
              <w:bottom w:val="nil"/>
              <w:right w:val="nil"/>
            </w:tcBorders>
            <w:vAlign w:val="center"/>
          </w:tcPr>
          <w:p w:rsidR="00CE7CCB" w:rsidRPr="00210FAA" w:rsidRDefault="00CE7CCB" w:rsidP="006E131D">
            <w:pPr>
              <w:rPr>
                <w:sz w:val="20"/>
                <w:szCs w:val="20"/>
              </w:rPr>
            </w:pPr>
            <w:r w:rsidRPr="00210FAA">
              <w:rPr>
                <w:sz w:val="20"/>
                <w:szCs w:val="20"/>
              </w:rPr>
              <w:t>Fit slope per person</w:t>
            </w:r>
          </w:p>
        </w:tc>
        <w:tc>
          <w:tcPr>
            <w:tcW w:w="1170" w:type="dxa"/>
            <w:tcBorders>
              <w:top w:val="nil"/>
              <w:left w:val="nil"/>
              <w:bottom w:val="nil"/>
              <w:right w:val="nil"/>
            </w:tcBorders>
            <w:vAlign w:val="center"/>
          </w:tcPr>
          <w:p w:rsidR="00CE7CCB" w:rsidRPr="00210FAA" w:rsidRDefault="00CE7CCB" w:rsidP="006E131D">
            <w:pPr>
              <w:rPr>
                <w:sz w:val="20"/>
                <w:szCs w:val="20"/>
              </w:rPr>
            </w:pPr>
            <w:r w:rsidRPr="00210FAA">
              <w:rPr>
                <w:sz w:val="20"/>
                <w:szCs w:val="20"/>
              </w:rPr>
              <w:t>-0.0</w:t>
            </w:r>
            <w:r>
              <w:rPr>
                <w:sz w:val="20"/>
                <w:szCs w:val="20"/>
              </w:rPr>
              <w:t>8327</w:t>
            </w:r>
          </w:p>
        </w:tc>
        <w:tc>
          <w:tcPr>
            <w:tcW w:w="1080" w:type="dxa"/>
            <w:tcBorders>
              <w:top w:val="nil"/>
              <w:left w:val="nil"/>
              <w:bottom w:val="nil"/>
              <w:right w:val="nil"/>
            </w:tcBorders>
            <w:vAlign w:val="center"/>
          </w:tcPr>
          <w:p w:rsidR="00CE7CCB" w:rsidRPr="00210FAA" w:rsidRDefault="00CE7CCB" w:rsidP="006E131D">
            <w:pPr>
              <w:rPr>
                <w:sz w:val="20"/>
                <w:szCs w:val="20"/>
              </w:rPr>
            </w:pPr>
            <w:r>
              <w:rPr>
                <w:sz w:val="20"/>
                <w:szCs w:val="20"/>
              </w:rPr>
              <w:t>0.07123</w:t>
            </w:r>
          </w:p>
        </w:tc>
        <w:tc>
          <w:tcPr>
            <w:tcW w:w="952" w:type="dxa"/>
            <w:tcBorders>
              <w:top w:val="nil"/>
              <w:left w:val="nil"/>
              <w:bottom w:val="nil"/>
              <w:right w:val="nil"/>
            </w:tcBorders>
            <w:vAlign w:val="center"/>
          </w:tcPr>
          <w:p w:rsidR="00CE7CCB" w:rsidRPr="00210FAA" w:rsidRDefault="00CE7CCB" w:rsidP="006E131D">
            <w:pPr>
              <w:rPr>
                <w:sz w:val="20"/>
                <w:szCs w:val="20"/>
              </w:rPr>
            </w:pPr>
            <w:r>
              <w:rPr>
                <w:sz w:val="20"/>
                <w:szCs w:val="20"/>
              </w:rPr>
              <w:t>-1.169</w:t>
            </w:r>
          </w:p>
        </w:tc>
        <w:tc>
          <w:tcPr>
            <w:tcW w:w="0" w:type="auto"/>
            <w:tcBorders>
              <w:top w:val="nil"/>
              <w:left w:val="nil"/>
              <w:bottom w:val="nil"/>
              <w:right w:val="nil"/>
            </w:tcBorders>
            <w:vAlign w:val="center"/>
          </w:tcPr>
          <w:p w:rsidR="00CE7CCB" w:rsidRPr="00210FAA" w:rsidRDefault="00CE7CCB" w:rsidP="006E131D">
            <w:pPr>
              <w:rPr>
                <w:sz w:val="20"/>
                <w:szCs w:val="20"/>
              </w:rPr>
            </w:pPr>
            <w:r>
              <w:rPr>
                <w:sz w:val="20"/>
                <w:szCs w:val="20"/>
              </w:rPr>
              <w:t>0.25</w:t>
            </w:r>
          </w:p>
        </w:tc>
      </w:tr>
      <w:tr w:rsidR="00CE7CCB" w:rsidRPr="00210FAA" w:rsidTr="006E131D">
        <w:trPr>
          <w:trHeight w:val="276"/>
        </w:trPr>
        <w:tc>
          <w:tcPr>
            <w:tcW w:w="1638" w:type="dxa"/>
            <w:vMerge/>
            <w:tcBorders>
              <w:left w:val="nil"/>
              <w:bottom w:val="single" w:sz="4" w:space="0" w:color="auto"/>
              <w:right w:val="nil"/>
            </w:tcBorders>
          </w:tcPr>
          <w:p w:rsidR="00CE7CCB" w:rsidRDefault="00CE7CCB" w:rsidP="006E131D">
            <w:pPr>
              <w:rPr>
                <w:sz w:val="20"/>
                <w:szCs w:val="20"/>
              </w:rPr>
            </w:pPr>
          </w:p>
        </w:tc>
        <w:tc>
          <w:tcPr>
            <w:tcW w:w="1080" w:type="dxa"/>
            <w:tcBorders>
              <w:top w:val="nil"/>
              <w:left w:val="nil"/>
              <w:bottom w:val="single" w:sz="4" w:space="0" w:color="auto"/>
              <w:right w:val="nil"/>
            </w:tcBorders>
          </w:tcPr>
          <w:p w:rsidR="00CE7CCB" w:rsidRDefault="00CE7CCB" w:rsidP="006E131D">
            <w:pPr>
              <w:rPr>
                <w:sz w:val="20"/>
                <w:szCs w:val="20"/>
              </w:rPr>
            </w:pPr>
            <w:r>
              <w:rPr>
                <w:sz w:val="20"/>
                <w:szCs w:val="20"/>
              </w:rPr>
              <w:t>CGAS</w:t>
            </w:r>
          </w:p>
        </w:tc>
        <w:tc>
          <w:tcPr>
            <w:tcW w:w="2070" w:type="dxa"/>
            <w:tcBorders>
              <w:top w:val="nil"/>
              <w:left w:val="nil"/>
              <w:bottom w:val="single" w:sz="4" w:space="0" w:color="auto"/>
              <w:right w:val="nil"/>
            </w:tcBorders>
          </w:tcPr>
          <w:p w:rsidR="00CE7CCB" w:rsidRPr="00210FAA" w:rsidRDefault="00CE7CCB" w:rsidP="006E131D">
            <w:pPr>
              <w:rPr>
                <w:sz w:val="20"/>
                <w:szCs w:val="20"/>
              </w:rPr>
            </w:pPr>
            <w:r w:rsidRPr="00210FAA">
              <w:rPr>
                <w:sz w:val="20"/>
                <w:szCs w:val="20"/>
              </w:rPr>
              <w:t>Fit slope per person</w:t>
            </w:r>
          </w:p>
          <w:p w:rsidR="00CE7CCB" w:rsidRPr="00210FAA" w:rsidRDefault="00CE7CCB" w:rsidP="006E131D">
            <w:pPr>
              <w:rPr>
                <w:sz w:val="12"/>
                <w:szCs w:val="12"/>
              </w:rPr>
            </w:pPr>
          </w:p>
        </w:tc>
        <w:tc>
          <w:tcPr>
            <w:tcW w:w="1170" w:type="dxa"/>
            <w:tcBorders>
              <w:top w:val="nil"/>
              <w:left w:val="nil"/>
              <w:bottom w:val="single" w:sz="4" w:space="0" w:color="auto"/>
              <w:right w:val="nil"/>
            </w:tcBorders>
          </w:tcPr>
          <w:p w:rsidR="00CE7CCB" w:rsidRPr="00210FAA" w:rsidRDefault="00CE7CCB" w:rsidP="006E131D">
            <w:pPr>
              <w:rPr>
                <w:sz w:val="20"/>
                <w:szCs w:val="20"/>
              </w:rPr>
            </w:pPr>
            <w:r>
              <w:rPr>
                <w:sz w:val="20"/>
                <w:szCs w:val="20"/>
              </w:rPr>
              <w:t>0.18953</w:t>
            </w:r>
          </w:p>
          <w:p w:rsidR="00CE7CCB" w:rsidRPr="00210FAA" w:rsidRDefault="00CE7CCB" w:rsidP="006E131D">
            <w:pPr>
              <w:rPr>
                <w:sz w:val="12"/>
                <w:szCs w:val="12"/>
              </w:rPr>
            </w:pPr>
          </w:p>
        </w:tc>
        <w:tc>
          <w:tcPr>
            <w:tcW w:w="1080" w:type="dxa"/>
            <w:tcBorders>
              <w:top w:val="nil"/>
              <w:left w:val="nil"/>
              <w:bottom w:val="single" w:sz="4" w:space="0" w:color="auto"/>
              <w:right w:val="nil"/>
            </w:tcBorders>
          </w:tcPr>
          <w:p w:rsidR="00CE7CCB" w:rsidRPr="00210FAA" w:rsidRDefault="00CE7CCB" w:rsidP="006E131D">
            <w:pPr>
              <w:rPr>
                <w:sz w:val="20"/>
                <w:szCs w:val="20"/>
              </w:rPr>
            </w:pPr>
            <w:r>
              <w:rPr>
                <w:sz w:val="20"/>
                <w:szCs w:val="20"/>
              </w:rPr>
              <w:t>0.06745</w:t>
            </w:r>
          </w:p>
        </w:tc>
        <w:tc>
          <w:tcPr>
            <w:tcW w:w="952" w:type="dxa"/>
            <w:tcBorders>
              <w:top w:val="nil"/>
              <w:left w:val="nil"/>
              <w:bottom w:val="single" w:sz="4" w:space="0" w:color="auto"/>
              <w:right w:val="nil"/>
            </w:tcBorders>
          </w:tcPr>
          <w:p w:rsidR="00CE7CCB" w:rsidRPr="00210FAA" w:rsidRDefault="00CE7CCB" w:rsidP="006E131D">
            <w:pPr>
              <w:rPr>
                <w:sz w:val="20"/>
                <w:szCs w:val="20"/>
              </w:rPr>
            </w:pPr>
            <w:r>
              <w:rPr>
                <w:sz w:val="20"/>
                <w:szCs w:val="20"/>
              </w:rPr>
              <w:t>2.81</w:t>
            </w:r>
          </w:p>
        </w:tc>
        <w:tc>
          <w:tcPr>
            <w:tcW w:w="0" w:type="auto"/>
            <w:tcBorders>
              <w:top w:val="nil"/>
              <w:left w:val="nil"/>
              <w:bottom w:val="single" w:sz="4" w:space="0" w:color="auto"/>
              <w:right w:val="nil"/>
            </w:tcBorders>
          </w:tcPr>
          <w:p w:rsidR="00CE7CCB" w:rsidRPr="00210FAA" w:rsidRDefault="00CE7CCB" w:rsidP="006E131D">
            <w:pPr>
              <w:rPr>
                <w:sz w:val="20"/>
                <w:szCs w:val="20"/>
              </w:rPr>
            </w:pPr>
            <w:r>
              <w:rPr>
                <w:sz w:val="20"/>
                <w:szCs w:val="20"/>
              </w:rPr>
              <w:t>0.009</w:t>
            </w:r>
          </w:p>
        </w:tc>
      </w:tr>
      <w:tr w:rsidR="00CE7CCB" w:rsidRPr="00210FAA" w:rsidTr="006E131D">
        <w:trPr>
          <w:trHeight w:val="276"/>
        </w:trPr>
        <w:tc>
          <w:tcPr>
            <w:tcW w:w="1638" w:type="dxa"/>
            <w:vMerge w:val="restart"/>
            <w:tcBorders>
              <w:top w:val="single" w:sz="4" w:space="0" w:color="auto"/>
              <w:left w:val="nil"/>
              <w:bottom w:val="single" w:sz="4" w:space="0" w:color="auto"/>
              <w:right w:val="nil"/>
            </w:tcBorders>
            <w:vAlign w:val="center"/>
          </w:tcPr>
          <w:p w:rsidR="00CE7CCB" w:rsidRDefault="00CE7CCB" w:rsidP="006E131D">
            <w:pPr>
              <w:rPr>
                <w:sz w:val="20"/>
                <w:szCs w:val="20"/>
              </w:rPr>
            </w:pPr>
            <w:r>
              <w:rPr>
                <w:sz w:val="20"/>
                <w:szCs w:val="20"/>
              </w:rPr>
              <w:t>Baseline Rating as covariate</w:t>
            </w:r>
          </w:p>
        </w:tc>
        <w:tc>
          <w:tcPr>
            <w:tcW w:w="1080" w:type="dxa"/>
            <w:vMerge w:val="restart"/>
            <w:tcBorders>
              <w:top w:val="single" w:sz="4" w:space="0" w:color="auto"/>
              <w:left w:val="nil"/>
              <w:bottom w:val="nil"/>
              <w:right w:val="nil"/>
            </w:tcBorders>
            <w:vAlign w:val="center"/>
          </w:tcPr>
          <w:p w:rsidR="00CE7CCB" w:rsidRDefault="00CE7CCB" w:rsidP="006E131D">
            <w:pPr>
              <w:rPr>
                <w:sz w:val="20"/>
                <w:szCs w:val="20"/>
              </w:rPr>
            </w:pPr>
            <w:r>
              <w:rPr>
                <w:sz w:val="20"/>
                <w:szCs w:val="20"/>
              </w:rPr>
              <w:t>SANS</w:t>
            </w:r>
          </w:p>
        </w:tc>
        <w:tc>
          <w:tcPr>
            <w:tcW w:w="2070"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sidRPr="00210FAA">
              <w:rPr>
                <w:sz w:val="20"/>
                <w:szCs w:val="20"/>
              </w:rPr>
              <w:t>Fit slope per person</w:t>
            </w:r>
          </w:p>
        </w:tc>
        <w:tc>
          <w:tcPr>
            <w:tcW w:w="1170"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sidRPr="00352CEB">
              <w:rPr>
                <w:color w:val="000000"/>
                <w:sz w:val="20"/>
                <w:szCs w:val="20"/>
              </w:rPr>
              <w:t>-0.33896</w:t>
            </w:r>
          </w:p>
        </w:tc>
        <w:tc>
          <w:tcPr>
            <w:tcW w:w="1080"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sz w:val="20"/>
                <w:szCs w:val="20"/>
              </w:rPr>
              <w:t>0.09274</w:t>
            </w:r>
          </w:p>
        </w:tc>
        <w:tc>
          <w:tcPr>
            <w:tcW w:w="952"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sz w:val="20"/>
                <w:szCs w:val="20"/>
              </w:rPr>
              <w:t>-3.655</w:t>
            </w:r>
          </w:p>
        </w:tc>
        <w:tc>
          <w:tcPr>
            <w:tcW w:w="0" w:type="auto"/>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sz w:val="20"/>
                <w:szCs w:val="20"/>
              </w:rPr>
              <w:t>0.001</w:t>
            </w: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tcBorders>
              <w:top w:val="single" w:sz="4" w:space="0" w:color="auto"/>
              <w:left w:val="nil"/>
              <w:bottom w:val="nil"/>
              <w:right w:val="nil"/>
            </w:tcBorders>
          </w:tcPr>
          <w:p w:rsidR="00CE7CCB" w:rsidRDefault="00CE7CCB" w:rsidP="006E131D">
            <w:pPr>
              <w:rPr>
                <w:sz w:val="20"/>
                <w:szCs w:val="20"/>
              </w:rPr>
            </w:pPr>
          </w:p>
        </w:tc>
        <w:tc>
          <w:tcPr>
            <w:tcW w:w="2070" w:type="dxa"/>
            <w:tcBorders>
              <w:top w:val="nil"/>
              <w:left w:val="nil"/>
              <w:bottom w:val="nil"/>
              <w:right w:val="nil"/>
            </w:tcBorders>
            <w:vAlign w:val="center"/>
          </w:tcPr>
          <w:p w:rsidR="00CE7CCB" w:rsidRDefault="00CE7CCB" w:rsidP="006E131D">
            <w:pPr>
              <w:rPr>
                <w:sz w:val="20"/>
                <w:szCs w:val="20"/>
              </w:rPr>
            </w:pPr>
            <w:r w:rsidRPr="00210FAA">
              <w:rPr>
                <w:sz w:val="20"/>
                <w:szCs w:val="20"/>
              </w:rPr>
              <w:t>SANS at baseline</w:t>
            </w:r>
          </w:p>
          <w:p w:rsidR="00CE7CCB" w:rsidRPr="0052711F" w:rsidRDefault="00CE7CCB" w:rsidP="006E131D">
            <w:pPr>
              <w:rPr>
                <w:sz w:val="12"/>
                <w:szCs w:val="12"/>
              </w:rPr>
            </w:pPr>
          </w:p>
        </w:tc>
        <w:tc>
          <w:tcPr>
            <w:tcW w:w="1170" w:type="dxa"/>
            <w:tcBorders>
              <w:top w:val="nil"/>
              <w:left w:val="nil"/>
              <w:bottom w:val="nil"/>
              <w:right w:val="nil"/>
            </w:tcBorders>
            <w:vAlign w:val="center"/>
          </w:tcPr>
          <w:p w:rsidR="00CE7CCB" w:rsidRDefault="00CE7CCB" w:rsidP="006E131D">
            <w:pPr>
              <w:rPr>
                <w:sz w:val="20"/>
                <w:szCs w:val="20"/>
              </w:rPr>
            </w:pPr>
            <w:r w:rsidRPr="00352CEB">
              <w:rPr>
                <w:color w:val="000000"/>
                <w:sz w:val="20"/>
                <w:szCs w:val="20"/>
              </w:rPr>
              <w:t>0.27028</w:t>
            </w:r>
          </w:p>
          <w:p w:rsidR="00CE7CCB" w:rsidRPr="0052711F" w:rsidRDefault="00CE7CCB" w:rsidP="006E131D">
            <w:pPr>
              <w:rPr>
                <w:sz w:val="12"/>
                <w:szCs w:val="12"/>
              </w:rPr>
            </w:pPr>
          </w:p>
        </w:tc>
        <w:tc>
          <w:tcPr>
            <w:tcW w:w="1080" w:type="dxa"/>
            <w:tcBorders>
              <w:top w:val="nil"/>
              <w:left w:val="nil"/>
              <w:bottom w:val="nil"/>
              <w:right w:val="nil"/>
            </w:tcBorders>
            <w:vAlign w:val="center"/>
          </w:tcPr>
          <w:p w:rsidR="00CE7CCB" w:rsidRDefault="00CE7CCB" w:rsidP="006E131D">
            <w:pPr>
              <w:rPr>
                <w:sz w:val="20"/>
                <w:szCs w:val="20"/>
              </w:rPr>
            </w:pPr>
            <w:r>
              <w:rPr>
                <w:sz w:val="20"/>
                <w:szCs w:val="20"/>
              </w:rPr>
              <w:t>0.11061</w:t>
            </w:r>
          </w:p>
          <w:p w:rsidR="00CE7CCB" w:rsidRPr="0052711F" w:rsidRDefault="00CE7CCB" w:rsidP="006E131D">
            <w:pPr>
              <w:rPr>
                <w:sz w:val="12"/>
                <w:szCs w:val="12"/>
              </w:rPr>
            </w:pPr>
          </w:p>
        </w:tc>
        <w:tc>
          <w:tcPr>
            <w:tcW w:w="952" w:type="dxa"/>
            <w:tcBorders>
              <w:top w:val="nil"/>
              <w:left w:val="nil"/>
              <w:bottom w:val="nil"/>
              <w:right w:val="nil"/>
            </w:tcBorders>
            <w:vAlign w:val="center"/>
          </w:tcPr>
          <w:p w:rsidR="00CE7CCB" w:rsidRDefault="00CE7CCB" w:rsidP="006E131D">
            <w:pPr>
              <w:rPr>
                <w:sz w:val="20"/>
                <w:szCs w:val="20"/>
              </w:rPr>
            </w:pPr>
            <w:r>
              <w:rPr>
                <w:sz w:val="20"/>
                <w:szCs w:val="20"/>
              </w:rPr>
              <w:t>2.444</w:t>
            </w:r>
          </w:p>
          <w:p w:rsidR="00CE7CCB" w:rsidRPr="0052711F" w:rsidRDefault="00CE7CCB" w:rsidP="006E131D">
            <w:pPr>
              <w:rPr>
                <w:sz w:val="12"/>
                <w:szCs w:val="12"/>
              </w:rPr>
            </w:pPr>
          </w:p>
        </w:tc>
        <w:tc>
          <w:tcPr>
            <w:tcW w:w="0" w:type="auto"/>
            <w:tcBorders>
              <w:top w:val="nil"/>
              <w:left w:val="nil"/>
              <w:bottom w:val="nil"/>
              <w:right w:val="nil"/>
            </w:tcBorders>
            <w:vAlign w:val="center"/>
          </w:tcPr>
          <w:p w:rsidR="00CE7CCB" w:rsidRDefault="00CE7CCB" w:rsidP="006E131D">
            <w:pPr>
              <w:rPr>
                <w:sz w:val="20"/>
                <w:szCs w:val="20"/>
              </w:rPr>
            </w:pPr>
            <w:r>
              <w:rPr>
                <w:sz w:val="20"/>
                <w:szCs w:val="20"/>
              </w:rPr>
              <w:t>0.022</w:t>
            </w:r>
          </w:p>
          <w:p w:rsidR="00CE7CCB" w:rsidRPr="0052711F" w:rsidRDefault="00CE7CCB" w:rsidP="006E131D">
            <w:pPr>
              <w:rPr>
                <w:sz w:val="12"/>
                <w:szCs w:val="12"/>
              </w:rPr>
            </w:pP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val="restart"/>
            <w:tcBorders>
              <w:top w:val="nil"/>
              <w:left w:val="nil"/>
              <w:bottom w:val="nil"/>
              <w:right w:val="nil"/>
            </w:tcBorders>
            <w:vAlign w:val="center"/>
          </w:tcPr>
          <w:p w:rsidR="00CE7CCB" w:rsidRDefault="00CE7CCB" w:rsidP="006E131D">
            <w:pPr>
              <w:rPr>
                <w:sz w:val="20"/>
                <w:szCs w:val="20"/>
              </w:rPr>
            </w:pPr>
            <w:r>
              <w:rPr>
                <w:sz w:val="20"/>
                <w:szCs w:val="20"/>
              </w:rPr>
              <w:t>SAPS</w:t>
            </w:r>
          </w:p>
        </w:tc>
        <w:tc>
          <w:tcPr>
            <w:tcW w:w="2070" w:type="dxa"/>
            <w:tcBorders>
              <w:top w:val="nil"/>
              <w:left w:val="nil"/>
              <w:bottom w:val="nil"/>
              <w:right w:val="nil"/>
            </w:tcBorders>
            <w:vAlign w:val="center"/>
          </w:tcPr>
          <w:p w:rsidR="00CE7CCB" w:rsidRPr="00210FAA" w:rsidRDefault="00CE7CCB" w:rsidP="006E131D">
            <w:pPr>
              <w:rPr>
                <w:sz w:val="20"/>
                <w:szCs w:val="20"/>
              </w:rPr>
            </w:pPr>
            <w:r w:rsidRPr="00210FAA">
              <w:rPr>
                <w:sz w:val="20"/>
                <w:szCs w:val="20"/>
              </w:rPr>
              <w:t>Fit slope per person</w:t>
            </w:r>
          </w:p>
        </w:tc>
        <w:tc>
          <w:tcPr>
            <w:tcW w:w="1170" w:type="dxa"/>
            <w:tcBorders>
              <w:top w:val="nil"/>
              <w:left w:val="nil"/>
              <w:bottom w:val="nil"/>
              <w:right w:val="nil"/>
            </w:tcBorders>
            <w:vAlign w:val="center"/>
          </w:tcPr>
          <w:p w:rsidR="00CE7CCB" w:rsidRPr="00210FAA" w:rsidRDefault="00CE7CCB" w:rsidP="006E131D">
            <w:pPr>
              <w:rPr>
                <w:sz w:val="20"/>
                <w:szCs w:val="20"/>
              </w:rPr>
            </w:pPr>
            <w:r>
              <w:rPr>
                <w:sz w:val="20"/>
                <w:szCs w:val="20"/>
              </w:rPr>
              <w:t>-0.08878</w:t>
            </w:r>
          </w:p>
        </w:tc>
        <w:tc>
          <w:tcPr>
            <w:tcW w:w="1080" w:type="dxa"/>
            <w:tcBorders>
              <w:top w:val="nil"/>
              <w:left w:val="nil"/>
              <w:bottom w:val="nil"/>
              <w:right w:val="nil"/>
            </w:tcBorders>
            <w:vAlign w:val="center"/>
          </w:tcPr>
          <w:p w:rsidR="00CE7CCB" w:rsidRPr="00210FAA" w:rsidRDefault="00CE7CCB" w:rsidP="006E131D">
            <w:pPr>
              <w:rPr>
                <w:sz w:val="20"/>
                <w:szCs w:val="20"/>
              </w:rPr>
            </w:pPr>
            <w:r>
              <w:rPr>
                <w:sz w:val="20"/>
                <w:szCs w:val="20"/>
              </w:rPr>
              <w:t>0.07132</w:t>
            </w:r>
          </w:p>
        </w:tc>
        <w:tc>
          <w:tcPr>
            <w:tcW w:w="952" w:type="dxa"/>
            <w:tcBorders>
              <w:top w:val="nil"/>
              <w:left w:val="nil"/>
              <w:bottom w:val="nil"/>
              <w:right w:val="nil"/>
            </w:tcBorders>
            <w:vAlign w:val="center"/>
          </w:tcPr>
          <w:p w:rsidR="00CE7CCB" w:rsidRPr="00210FAA" w:rsidRDefault="00CE7CCB" w:rsidP="006E131D">
            <w:pPr>
              <w:rPr>
                <w:sz w:val="20"/>
                <w:szCs w:val="20"/>
              </w:rPr>
            </w:pPr>
            <w:r>
              <w:rPr>
                <w:sz w:val="20"/>
                <w:szCs w:val="20"/>
              </w:rPr>
              <w:t>-1.245</w:t>
            </w:r>
          </w:p>
        </w:tc>
        <w:tc>
          <w:tcPr>
            <w:tcW w:w="0" w:type="auto"/>
            <w:tcBorders>
              <w:top w:val="nil"/>
              <w:left w:val="nil"/>
              <w:bottom w:val="nil"/>
              <w:right w:val="nil"/>
            </w:tcBorders>
            <w:vAlign w:val="center"/>
          </w:tcPr>
          <w:p w:rsidR="00CE7CCB" w:rsidRPr="00210FAA" w:rsidRDefault="00CE7CCB" w:rsidP="006E131D">
            <w:pPr>
              <w:rPr>
                <w:sz w:val="20"/>
                <w:szCs w:val="20"/>
              </w:rPr>
            </w:pPr>
            <w:r>
              <w:rPr>
                <w:sz w:val="20"/>
                <w:szCs w:val="20"/>
              </w:rPr>
              <w:t>0.23</w:t>
            </w: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tcBorders>
              <w:top w:val="nil"/>
              <w:left w:val="nil"/>
              <w:bottom w:val="nil"/>
              <w:right w:val="nil"/>
            </w:tcBorders>
            <w:vAlign w:val="center"/>
          </w:tcPr>
          <w:p w:rsidR="00CE7CCB" w:rsidRDefault="00CE7CCB" w:rsidP="006E131D">
            <w:pPr>
              <w:rPr>
                <w:sz w:val="20"/>
                <w:szCs w:val="20"/>
              </w:rPr>
            </w:pPr>
          </w:p>
        </w:tc>
        <w:tc>
          <w:tcPr>
            <w:tcW w:w="2070" w:type="dxa"/>
            <w:tcBorders>
              <w:top w:val="nil"/>
              <w:left w:val="nil"/>
              <w:bottom w:val="nil"/>
              <w:right w:val="nil"/>
            </w:tcBorders>
            <w:vAlign w:val="center"/>
          </w:tcPr>
          <w:p w:rsidR="00CE7CCB" w:rsidRDefault="00CE7CCB" w:rsidP="006E131D">
            <w:pPr>
              <w:rPr>
                <w:sz w:val="20"/>
                <w:szCs w:val="20"/>
              </w:rPr>
            </w:pPr>
            <w:r w:rsidRPr="00210FAA">
              <w:rPr>
                <w:sz w:val="20"/>
                <w:szCs w:val="20"/>
              </w:rPr>
              <w:t>SAPS at baseline</w:t>
            </w:r>
          </w:p>
          <w:p w:rsidR="00CE7CCB" w:rsidRPr="0052711F" w:rsidRDefault="00CE7CCB" w:rsidP="006E131D">
            <w:pPr>
              <w:rPr>
                <w:sz w:val="12"/>
                <w:szCs w:val="12"/>
              </w:rPr>
            </w:pPr>
          </w:p>
        </w:tc>
        <w:tc>
          <w:tcPr>
            <w:tcW w:w="1170" w:type="dxa"/>
            <w:tcBorders>
              <w:top w:val="nil"/>
              <w:left w:val="nil"/>
              <w:bottom w:val="nil"/>
              <w:right w:val="nil"/>
            </w:tcBorders>
            <w:vAlign w:val="center"/>
          </w:tcPr>
          <w:p w:rsidR="00CE7CCB" w:rsidRDefault="00CE7CCB" w:rsidP="006E131D">
            <w:pPr>
              <w:rPr>
                <w:sz w:val="20"/>
                <w:szCs w:val="20"/>
              </w:rPr>
            </w:pPr>
            <w:r>
              <w:rPr>
                <w:sz w:val="20"/>
                <w:szCs w:val="20"/>
              </w:rPr>
              <w:t>0.14437</w:t>
            </w:r>
          </w:p>
          <w:p w:rsidR="00CE7CCB" w:rsidRPr="0052711F" w:rsidRDefault="00CE7CCB" w:rsidP="006E131D">
            <w:pPr>
              <w:rPr>
                <w:sz w:val="12"/>
                <w:szCs w:val="12"/>
              </w:rPr>
            </w:pPr>
          </w:p>
        </w:tc>
        <w:tc>
          <w:tcPr>
            <w:tcW w:w="1080" w:type="dxa"/>
            <w:tcBorders>
              <w:top w:val="nil"/>
              <w:left w:val="nil"/>
              <w:bottom w:val="nil"/>
              <w:right w:val="nil"/>
            </w:tcBorders>
            <w:vAlign w:val="center"/>
          </w:tcPr>
          <w:p w:rsidR="00CE7CCB" w:rsidRDefault="00CE7CCB" w:rsidP="006E131D">
            <w:pPr>
              <w:rPr>
                <w:sz w:val="20"/>
                <w:szCs w:val="20"/>
              </w:rPr>
            </w:pPr>
            <w:r>
              <w:rPr>
                <w:sz w:val="20"/>
                <w:szCs w:val="20"/>
              </w:rPr>
              <w:t>0.13937</w:t>
            </w:r>
          </w:p>
          <w:p w:rsidR="00CE7CCB" w:rsidRPr="0052711F" w:rsidRDefault="00CE7CCB" w:rsidP="006E131D">
            <w:pPr>
              <w:rPr>
                <w:sz w:val="12"/>
                <w:szCs w:val="12"/>
              </w:rPr>
            </w:pPr>
          </w:p>
        </w:tc>
        <w:tc>
          <w:tcPr>
            <w:tcW w:w="952" w:type="dxa"/>
            <w:tcBorders>
              <w:top w:val="nil"/>
              <w:left w:val="nil"/>
              <w:bottom w:val="nil"/>
              <w:right w:val="nil"/>
            </w:tcBorders>
            <w:vAlign w:val="center"/>
          </w:tcPr>
          <w:p w:rsidR="00CE7CCB" w:rsidRDefault="00CE7CCB" w:rsidP="006E131D">
            <w:pPr>
              <w:rPr>
                <w:sz w:val="20"/>
                <w:szCs w:val="20"/>
              </w:rPr>
            </w:pPr>
            <w:r>
              <w:rPr>
                <w:sz w:val="20"/>
                <w:szCs w:val="20"/>
              </w:rPr>
              <w:t>1.036</w:t>
            </w:r>
          </w:p>
          <w:p w:rsidR="00CE7CCB" w:rsidRPr="0052711F" w:rsidRDefault="00CE7CCB" w:rsidP="006E131D">
            <w:pPr>
              <w:rPr>
                <w:sz w:val="12"/>
                <w:szCs w:val="12"/>
              </w:rPr>
            </w:pPr>
          </w:p>
        </w:tc>
        <w:tc>
          <w:tcPr>
            <w:tcW w:w="0" w:type="auto"/>
            <w:tcBorders>
              <w:top w:val="nil"/>
              <w:left w:val="nil"/>
              <w:bottom w:val="nil"/>
              <w:right w:val="nil"/>
            </w:tcBorders>
            <w:vAlign w:val="center"/>
          </w:tcPr>
          <w:p w:rsidR="00CE7CCB" w:rsidRDefault="00CE7CCB" w:rsidP="006E131D">
            <w:pPr>
              <w:rPr>
                <w:sz w:val="20"/>
                <w:szCs w:val="20"/>
              </w:rPr>
            </w:pPr>
            <w:r>
              <w:rPr>
                <w:sz w:val="20"/>
                <w:szCs w:val="20"/>
              </w:rPr>
              <w:t>0.31</w:t>
            </w:r>
          </w:p>
          <w:p w:rsidR="00CE7CCB" w:rsidRPr="0052711F" w:rsidRDefault="00CE7CCB" w:rsidP="006E131D">
            <w:pPr>
              <w:rPr>
                <w:sz w:val="12"/>
                <w:szCs w:val="12"/>
              </w:rPr>
            </w:pP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val="restart"/>
            <w:tcBorders>
              <w:top w:val="nil"/>
              <w:left w:val="nil"/>
              <w:bottom w:val="single" w:sz="4" w:space="0" w:color="auto"/>
              <w:right w:val="nil"/>
            </w:tcBorders>
            <w:vAlign w:val="center"/>
          </w:tcPr>
          <w:p w:rsidR="00CE7CCB" w:rsidRPr="00603741" w:rsidRDefault="00CE7CCB" w:rsidP="006E131D">
            <w:pPr>
              <w:rPr>
                <w:sz w:val="20"/>
                <w:szCs w:val="20"/>
              </w:rPr>
            </w:pPr>
            <w:r>
              <w:rPr>
                <w:sz w:val="20"/>
                <w:szCs w:val="20"/>
              </w:rPr>
              <w:t>CGAS</w:t>
            </w:r>
          </w:p>
        </w:tc>
        <w:tc>
          <w:tcPr>
            <w:tcW w:w="2070" w:type="dxa"/>
            <w:tcBorders>
              <w:top w:val="nil"/>
              <w:left w:val="nil"/>
              <w:bottom w:val="nil"/>
              <w:right w:val="nil"/>
            </w:tcBorders>
            <w:vAlign w:val="center"/>
          </w:tcPr>
          <w:p w:rsidR="00CE7CCB" w:rsidRPr="00210FAA" w:rsidRDefault="00CE7CCB" w:rsidP="006E131D">
            <w:pPr>
              <w:rPr>
                <w:sz w:val="20"/>
                <w:szCs w:val="20"/>
              </w:rPr>
            </w:pPr>
            <w:r w:rsidRPr="00210FAA">
              <w:rPr>
                <w:sz w:val="20"/>
                <w:szCs w:val="20"/>
              </w:rPr>
              <w:t>Fit slope per person</w:t>
            </w:r>
          </w:p>
        </w:tc>
        <w:tc>
          <w:tcPr>
            <w:tcW w:w="1170" w:type="dxa"/>
            <w:tcBorders>
              <w:top w:val="nil"/>
              <w:left w:val="nil"/>
              <w:bottom w:val="nil"/>
              <w:right w:val="nil"/>
            </w:tcBorders>
            <w:vAlign w:val="center"/>
          </w:tcPr>
          <w:p w:rsidR="00CE7CCB" w:rsidRPr="00210FAA" w:rsidRDefault="00CE7CCB" w:rsidP="006E131D">
            <w:pPr>
              <w:rPr>
                <w:sz w:val="20"/>
                <w:szCs w:val="20"/>
              </w:rPr>
            </w:pPr>
            <w:r>
              <w:rPr>
                <w:sz w:val="20"/>
                <w:szCs w:val="20"/>
              </w:rPr>
              <w:t>0.1819</w:t>
            </w:r>
          </w:p>
        </w:tc>
        <w:tc>
          <w:tcPr>
            <w:tcW w:w="1080" w:type="dxa"/>
            <w:tcBorders>
              <w:top w:val="nil"/>
              <w:left w:val="nil"/>
              <w:bottom w:val="nil"/>
              <w:right w:val="nil"/>
            </w:tcBorders>
            <w:vAlign w:val="center"/>
          </w:tcPr>
          <w:p w:rsidR="00CE7CCB" w:rsidRPr="00210FAA" w:rsidRDefault="00CE7CCB" w:rsidP="006E131D">
            <w:pPr>
              <w:rPr>
                <w:sz w:val="20"/>
                <w:szCs w:val="20"/>
              </w:rPr>
            </w:pPr>
            <w:r>
              <w:rPr>
                <w:sz w:val="20"/>
                <w:szCs w:val="20"/>
              </w:rPr>
              <w:t>0.0629</w:t>
            </w:r>
          </w:p>
        </w:tc>
        <w:tc>
          <w:tcPr>
            <w:tcW w:w="952" w:type="dxa"/>
            <w:tcBorders>
              <w:top w:val="nil"/>
              <w:left w:val="nil"/>
              <w:bottom w:val="nil"/>
              <w:right w:val="nil"/>
            </w:tcBorders>
            <w:vAlign w:val="center"/>
          </w:tcPr>
          <w:p w:rsidR="00CE7CCB" w:rsidRPr="00210FAA" w:rsidRDefault="00CE7CCB" w:rsidP="006E131D">
            <w:pPr>
              <w:rPr>
                <w:sz w:val="20"/>
                <w:szCs w:val="20"/>
              </w:rPr>
            </w:pPr>
            <w:r>
              <w:rPr>
                <w:sz w:val="20"/>
                <w:szCs w:val="20"/>
              </w:rPr>
              <w:t>2.891</w:t>
            </w:r>
          </w:p>
        </w:tc>
        <w:tc>
          <w:tcPr>
            <w:tcW w:w="0" w:type="auto"/>
            <w:tcBorders>
              <w:top w:val="nil"/>
              <w:left w:val="nil"/>
              <w:bottom w:val="nil"/>
              <w:right w:val="nil"/>
            </w:tcBorders>
            <w:vAlign w:val="center"/>
          </w:tcPr>
          <w:p w:rsidR="00CE7CCB" w:rsidRPr="00210FAA" w:rsidRDefault="00CE7CCB" w:rsidP="006E131D">
            <w:pPr>
              <w:rPr>
                <w:sz w:val="20"/>
                <w:szCs w:val="20"/>
              </w:rPr>
            </w:pPr>
            <w:r>
              <w:rPr>
                <w:sz w:val="20"/>
                <w:szCs w:val="20"/>
              </w:rPr>
              <w:t>0.008</w:t>
            </w: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2070" w:type="dxa"/>
            <w:tcBorders>
              <w:top w:val="nil"/>
              <w:left w:val="nil"/>
              <w:bottom w:val="single" w:sz="4" w:space="0" w:color="auto"/>
              <w:right w:val="nil"/>
            </w:tcBorders>
            <w:vAlign w:val="center"/>
          </w:tcPr>
          <w:p w:rsidR="00CE7CCB" w:rsidRPr="00210FAA" w:rsidRDefault="00CE7CCB" w:rsidP="006E131D">
            <w:pPr>
              <w:rPr>
                <w:sz w:val="20"/>
                <w:szCs w:val="20"/>
              </w:rPr>
            </w:pPr>
            <w:r w:rsidRPr="00210FAA">
              <w:rPr>
                <w:sz w:val="20"/>
                <w:szCs w:val="20"/>
              </w:rPr>
              <w:t>CGAS at baseline</w:t>
            </w:r>
          </w:p>
          <w:p w:rsidR="00CE7CCB" w:rsidRPr="00210FAA" w:rsidRDefault="00CE7CCB" w:rsidP="006E131D">
            <w:pPr>
              <w:rPr>
                <w:sz w:val="12"/>
                <w:szCs w:val="12"/>
              </w:rPr>
            </w:pPr>
          </w:p>
        </w:tc>
        <w:tc>
          <w:tcPr>
            <w:tcW w:w="1170" w:type="dxa"/>
            <w:tcBorders>
              <w:top w:val="nil"/>
              <w:left w:val="nil"/>
              <w:bottom w:val="single" w:sz="4" w:space="0" w:color="auto"/>
              <w:right w:val="nil"/>
            </w:tcBorders>
            <w:vAlign w:val="center"/>
          </w:tcPr>
          <w:p w:rsidR="00CE7CCB" w:rsidRDefault="00CE7CCB" w:rsidP="006E131D">
            <w:pPr>
              <w:rPr>
                <w:sz w:val="20"/>
                <w:szCs w:val="20"/>
              </w:rPr>
            </w:pPr>
            <w:r>
              <w:rPr>
                <w:sz w:val="20"/>
                <w:szCs w:val="20"/>
              </w:rPr>
              <w:t>0.3698</w:t>
            </w:r>
          </w:p>
          <w:p w:rsidR="00CE7CCB" w:rsidRPr="0052711F" w:rsidRDefault="00CE7CCB" w:rsidP="006E131D">
            <w:pPr>
              <w:rPr>
                <w:sz w:val="12"/>
                <w:szCs w:val="12"/>
              </w:rPr>
            </w:pPr>
          </w:p>
        </w:tc>
        <w:tc>
          <w:tcPr>
            <w:tcW w:w="1080" w:type="dxa"/>
            <w:tcBorders>
              <w:top w:val="nil"/>
              <w:left w:val="nil"/>
              <w:bottom w:val="single" w:sz="4" w:space="0" w:color="auto"/>
              <w:right w:val="nil"/>
            </w:tcBorders>
            <w:vAlign w:val="center"/>
          </w:tcPr>
          <w:p w:rsidR="00CE7CCB" w:rsidRDefault="00CE7CCB" w:rsidP="006E131D">
            <w:pPr>
              <w:rPr>
                <w:sz w:val="20"/>
                <w:szCs w:val="20"/>
              </w:rPr>
            </w:pPr>
            <w:r>
              <w:rPr>
                <w:sz w:val="20"/>
                <w:szCs w:val="20"/>
              </w:rPr>
              <w:t>0.1682</w:t>
            </w:r>
          </w:p>
          <w:p w:rsidR="00CE7CCB" w:rsidRPr="0052711F" w:rsidRDefault="00CE7CCB" w:rsidP="006E131D">
            <w:pPr>
              <w:rPr>
                <w:sz w:val="12"/>
                <w:szCs w:val="12"/>
              </w:rPr>
            </w:pPr>
          </w:p>
        </w:tc>
        <w:tc>
          <w:tcPr>
            <w:tcW w:w="952" w:type="dxa"/>
            <w:tcBorders>
              <w:top w:val="nil"/>
              <w:left w:val="nil"/>
              <w:bottom w:val="single" w:sz="4" w:space="0" w:color="auto"/>
              <w:right w:val="nil"/>
            </w:tcBorders>
            <w:vAlign w:val="center"/>
          </w:tcPr>
          <w:p w:rsidR="00CE7CCB" w:rsidRDefault="00CE7CCB" w:rsidP="006E131D">
            <w:pPr>
              <w:rPr>
                <w:sz w:val="20"/>
                <w:szCs w:val="20"/>
              </w:rPr>
            </w:pPr>
            <w:r>
              <w:rPr>
                <w:sz w:val="20"/>
                <w:szCs w:val="20"/>
              </w:rPr>
              <w:t>2.199</w:t>
            </w:r>
          </w:p>
          <w:p w:rsidR="00CE7CCB" w:rsidRPr="0052711F" w:rsidRDefault="00CE7CCB" w:rsidP="006E131D">
            <w:pPr>
              <w:rPr>
                <w:sz w:val="12"/>
                <w:szCs w:val="12"/>
              </w:rPr>
            </w:pPr>
          </w:p>
        </w:tc>
        <w:tc>
          <w:tcPr>
            <w:tcW w:w="0" w:type="auto"/>
            <w:tcBorders>
              <w:top w:val="nil"/>
              <w:left w:val="nil"/>
              <w:bottom w:val="single" w:sz="4" w:space="0" w:color="auto"/>
              <w:right w:val="nil"/>
            </w:tcBorders>
            <w:vAlign w:val="center"/>
          </w:tcPr>
          <w:p w:rsidR="00CE7CCB" w:rsidRDefault="00CE7CCB" w:rsidP="006E131D">
            <w:pPr>
              <w:rPr>
                <w:sz w:val="20"/>
                <w:szCs w:val="20"/>
              </w:rPr>
            </w:pPr>
            <w:r>
              <w:rPr>
                <w:sz w:val="20"/>
                <w:szCs w:val="20"/>
              </w:rPr>
              <w:t>0.038</w:t>
            </w:r>
          </w:p>
          <w:p w:rsidR="00CE7CCB" w:rsidRPr="0052711F" w:rsidRDefault="00CE7CCB" w:rsidP="006E131D">
            <w:pPr>
              <w:rPr>
                <w:sz w:val="12"/>
                <w:szCs w:val="12"/>
              </w:rPr>
            </w:pPr>
          </w:p>
        </w:tc>
      </w:tr>
    </w:tbl>
    <w:p w:rsidR="00CE7CCB" w:rsidRDefault="00CE7CCB" w:rsidP="00CE7CCB">
      <w:pPr>
        <w:rPr>
          <w:b/>
          <w:sz w:val="20"/>
          <w:szCs w:val="20"/>
        </w:rPr>
      </w:pPr>
      <w:r>
        <w:rPr>
          <w:b/>
          <w:sz w:val="20"/>
          <w:szCs w:val="20"/>
        </w:rPr>
        <w:br w:type="page"/>
      </w:r>
    </w:p>
    <w:p w:rsidR="00CE7CCB" w:rsidRPr="00352CEB" w:rsidRDefault="00CE7CCB" w:rsidP="00CE7CCB">
      <w:pPr>
        <w:jc w:val="center"/>
        <w:rPr>
          <w:b/>
          <w:sz w:val="20"/>
          <w:szCs w:val="20"/>
        </w:rPr>
      </w:pPr>
      <w:r>
        <w:rPr>
          <w:b/>
          <w:sz w:val="20"/>
          <w:szCs w:val="20"/>
        </w:rPr>
        <w:lastRenderedPageBreak/>
        <w:t>Ri</w:t>
      </w:r>
      <w:r w:rsidRPr="00352CEB">
        <w:rPr>
          <w:b/>
          <w:sz w:val="20"/>
          <w:szCs w:val="20"/>
        </w:rPr>
        <w:t>ght Hippocampus</w:t>
      </w:r>
    </w:p>
    <w:p w:rsidR="00CE7CCB" w:rsidRPr="00352CEB" w:rsidRDefault="00CE7CCB" w:rsidP="00CE7CCB">
      <w:pPr>
        <w:rPr>
          <w:b/>
          <w:sz w:val="20"/>
          <w:szCs w:val="20"/>
        </w:rPr>
      </w:pPr>
    </w:p>
    <w:p w:rsidR="00CE7CCB" w:rsidRPr="00352CEB" w:rsidRDefault="00CE7CCB" w:rsidP="00CE7CCB">
      <w:pPr>
        <w:spacing w:line="276" w:lineRule="auto"/>
        <w:rPr>
          <w:sz w:val="20"/>
          <w:szCs w:val="20"/>
        </w:rPr>
      </w:pPr>
      <w:proofErr w:type="gramStart"/>
      <w:r>
        <w:rPr>
          <w:b/>
          <w:sz w:val="20"/>
          <w:szCs w:val="20"/>
        </w:rPr>
        <w:t xml:space="preserve">Supplementary Table </w:t>
      </w:r>
      <w:r w:rsidR="004C69ED">
        <w:rPr>
          <w:b/>
          <w:sz w:val="20"/>
          <w:szCs w:val="20"/>
        </w:rPr>
        <w:t>S</w:t>
      </w:r>
      <w:r>
        <w:rPr>
          <w:b/>
          <w:sz w:val="20"/>
          <w:szCs w:val="20"/>
        </w:rPr>
        <w:t>2</w:t>
      </w:r>
      <w:r w:rsidRPr="00352CEB">
        <w:rPr>
          <w:sz w:val="20"/>
          <w:szCs w:val="20"/>
        </w:rPr>
        <w:t>.</w:t>
      </w:r>
      <w:proofErr w:type="gramEnd"/>
      <w:r w:rsidRPr="00352CEB">
        <w:rPr>
          <w:sz w:val="20"/>
          <w:szCs w:val="20"/>
        </w:rPr>
        <w:t xml:space="preserve"> Results demonstrate predictors of final global function and symptom severity:</w:t>
      </w:r>
      <w:r>
        <w:rPr>
          <w:sz w:val="20"/>
          <w:szCs w:val="20"/>
        </w:rPr>
        <w:t xml:space="preserve"> right</w:t>
      </w:r>
      <w:r w:rsidRPr="00352CEB">
        <w:rPr>
          <w:sz w:val="20"/>
          <w:szCs w:val="20"/>
        </w:rPr>
        <w:t xml:space="preserve"> hippocampal volume change (in this case, OLS-fit slope per person) and clinical ratings at baseline. Results are shown for unadjusted slope values, fit slope adjusted for baseline ratings, and baseline clinical ratings adjusted for fit slope. </w:t>
      </w:r>
    </w:p>
    <w:p w:rsidR="00CE7CCB" w:rsidRPr="00352CEB" w:rsidRDefault="00CE7CCB" w:rsidP="00CE7CCB">
      <w:pPr>
        <w:rPr>
          <w:sz w:val="20"/>
          <w:szCs w:val="20"/>
        </w:rPr>
      </w:pPr>
    </w:p>
    <w:tbl>
      <w:tblPr>
        <w:tblStyle w:val="TableGrid"/>
        <w:tblW w:w="0" w:type="auto"/>
        <w:tblLook w:val="04A0"/>
      </w:tblPr>
      <w:tblGrid>
        <w:gridCol w:w="1638"/>
        <w:gridCol w:w="1080"/>
        <w:gridCol w:w="2070"/>
        <w:gridCol w:w="1170"/>
        <w:gridCol w:w="1080"/>
        <w:gridCol w:w="952"/>
        <w:gridCol w:w="816"/>
      </w:tblGrid>
      <w:tr w:rsidR="00CE7CCB" w:rsidTr="006E131D">
        <w:trPr>
          <w:trHeight w:val="276"/>
        </w:trPr>
        <w:tc>
          <w:tcPr>
            <w:tcW w:w="1638" w:type="dxa"/>
            <w:tcBorders>
              <w:top w:val="single" w:sz="4" w:space="0" w:color="auto"/>
              <w:left w:val="nil"/>
              <w:bottom w:val="single" w:sz="4" w:space="0" w:color="auto"/>
              <w:right w:val="nil"/>
            </w:tcBorders>
          </w:tcPr>
          <w:p w:rsidR="00CE7CCB" w:rsidRDefault="00CE7CCB" w:rsidP="006E131D">
            <w:pPr>
              <w:rPr>
                <w:sz w:val="20"/>
                <w:szCs w:val="20"/>
              </w:rPr>
            </w:pPr>
          </w:p>
        </w:tc>
        <w:tc>
          <w:tcPr>
            <w:tcW w:w="1080" w:type="dxa"/>
            <w:tcBorders>
              <w:top w:val="single" w:sz="4" w:space="0" w:color="auto"/>
              <w:left w:val="nil"/>
              <w:bottom w:val="single" w:sz="4" w:space="0" w:color="auto"/>
              <w:right w:val="nil"/>
            </w:tcBorders>
          </w:tcPr>
          <w:p w:rsidR="00CE7CCB" w:rsidRPr="00056459" w:rsidRDefault="00CE7CCB" w:rsidP="006E131D">
            <w:pPr>
              <w:rPr>
                <w:sz w:val="12"/>
                <w:szCs w:val="12"/>
              </w:rPr>
            </w:pPr>
          </w:p>
          <w:p w:rsidR="00CE7CCB" w:rsidRDefault="00CE7CCB" w:rsidP="006E131D">
            <w:pPr>
              <w:rPr>
                <w:sz w:val="20"/>
                <w:szCs w:val="20"/>
              </w:rPr>
            </w:pPr>
            <w:r>
              <w:rPr>
                <w:sz w:val="20"/>
                <w:szCs w:val="20"/>
              </w:rPr>
              <w:t>Ratings Measure</w:t>
            </w:r>
          </w:p>
        </w:tc>
        <w:tc>
          <w:tcPr>
            <w:tcW w:w="2070" w:type="dxa"/>
            <w:tcBorders>
              <w:top w:val="single" w:sz="4" w:space="0" w:color="auto"/>
              <w:left w:val="nil"/>
              <w:bottom w:val="single" w:sz="4" w:space="0" w:color="auto"/>
              <w:right w:val="nil"/>
            </w:tcBorders>
          </w:tcPr>
          <w:p w:rsidR="00CE7CCB" w:rsidRPr="00056459" w:rsidRDefault="00CE7CCB" w:rsidP="006E131D">
            <w:pPr>
              <w:rPr>
                <w:sz w:val="12"/>
                <w:szCs w:val="12"/>
              </w:rPr>
            </w:pPr>
          </w:p>
          <w:p w:rsidR="00CE7CCB" w:rsidRDefault="00CE7CCB" w:rsidP="006E131D">
            <w:pPr>
              <w:rPr>
                <w:sz w:val="20"/>
                <w:szCs w:val="20"/>
              </w:rPr>
            </w:pPr>
            <w:r>
              <w:rPr>
                <w:sz w:val="20"/>
                <w:szCs w:val="20"/>
              </w:rPr>
              <w:t>Predictor of final clinical outcome</w:t>
            </w:r>
          </w:p>
        </w:tc>
        <w:tc>
          <w:tcPr>
            <w:tcW w:w="1170" w:type="dxa"/>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sz w:val="20"/>
                <w:szCs w:val="20"/>
              </w:rPr>
              <w:t>Estimate</w:t>
            </w:r>
          </w:p>
          <w:p w:rsidR="00CE7CCB" w:rsidRPr="007F22DD" w:rsidRDefault="00CE7CCB" w:rsidP="006E131D">
            <w:pPr>
              <w:rPr>
                <w:sz w:val="12"/>
                <w:szCs w:val="12"/>
              </w:rPr>
            </w:pPr>
          </w:p>
        </w:tc>
        <w:tc>
          <w:tcPr>
            <w:tcW w:w="1080" w:type="dxa"/>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sz w:val="20"/>
                <w:szCs w:val="20"/>
              </w:rPr>
              <w:t>Standard Error</w:t>
            </w:r>
          </w:p>
          <w:p w:rsidR="00CE7CCB" w:rsidRPr="007F22DD" w:rsidRDefault="00CE7CCB" w:rsidP="006E131D">
            <w:pPr>
              <w:rPr>
                <w:sz w:val="12"/>
                <w:szCs w:val="12"/>
              </w:rPr>
            </w:pPr>
          </w:p>
        </w:tc>
        <w:tc>
          <w:tcPr>
            <w:tcW w:w="952" w:type="dxa"/>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i/>
                <w:sz w:val="20"/>
                <w:szCs w:val="20"/>
              </w:rPr>
              <w:t>t</w:t>
            </w:r>
            <w:r>
              <w:rPr>
                <w:sz w:val="20"/>
                <w:szCs w:val="20"/>
              </w:rPr>
              <w:t>-value</w:t>
            </w:r>
          </w:p>
          <w:p w:rsidR="00CE7CCB" w:rsidRPr="007F22DD" w:rsidRDefault="00CE7CCB" w:rsidP="006E131D">
            <w:pPr>
              <w:rPr>
                <w:sz w:val="12"/>
                <w:szCs w:val="12"/>
              </w:rPr>
            </w:pPr>
          </w:p>
        </w:tc>
        <w:tc>
          <w:tcPr>
            <w:tcW w:w="0" w:type="auto"/>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i/>
                <w:sz w:val="20"/>
                <w:szCs w:val="20"/>
              </w:rPr>
              <w:t>p</w:t>
            </w:r>
            <w:r>
              <w:rPr>
                <w:sz w:val="20"/>
                <w:szCs w:val="20"/>
              </w:rPr>
              <w:t>-value</w:t>
            </w:r>
          </w:p>
          <w:p w:rsidR="00CE7CCB" w:rsidRPr="007F22DD" w:rsidRDefault="00CE7CCB" w:rsidP="006E131D">
            <w:pPr>
              <w:rPr>
                <w:sz w:val="12"/>
                <w:szCs w:val="12"/>
              </w:rPr>
            </w:pPr>
          </w:p>
        </w:tc>
      </w:tr>
      <w:tr w:rsidR="00CE7CCB" w:rsidTr="006E131D">
        <w:trPr>
          <w:trHeight w:val="276"/>
        </w:trPr>
        <w:tc>
          <w:tcPr>
            <w:tcW w:w="1638" w:type="dxa"/>
            <w:vMerge w:val="restart"/>
            <w:tcBorders>
              <w:top w:val="single" w:sz="4" w:space="0" w:color="auto"/>
              <w:left w:val="nil"/>
              <w:right w:val="nil"/>
            </w:tcBorders>
          </w:tcPr>
          <w:p w:rsidR="00CE7CCB" w:rsidRDefault="00CE7CCB" w:rsidP="006E131D">
            <w:pPr>
              <w:rPr>
                <w:sz w:val="12"/>
                <w:szCs w:val="12"/>
              </w:rPr>
            </w:pPr>
          </w:p>
          <w:p w:rsidR="00CE7CCB" w:rsidRDefault="00CE7CCB" w:rsidP="006E131D">
            <w:pPr>
              <w:rPr>
                <w:sz w:val="20"/>
                <w:szCs w:val="20"/>
              </w:rPr>
            </w:pPr>
          </w:p>
          <w:p w:rsidR="00CE7CCB" w:rsidRPr="00842851" w:rsidRDefault="00CE7CCB" w:rsidP="006E131D">
            <w:pPr>
              <w:rPr>
                <w:sz w:val="20"/>
                <w:szCs w:val="20"/>
              </w:rPr>
            </w:pPr>
            <w:r>
              <w:rPr>
                <w:sz w:val="20"/>
                <w:szCs w:val="20"/>
              </w:rPr>
              <w:t>No covariates</w:t>
            </w:r>
          </w:p>
        </w:tc>
        <w:tc>
          <w:tcPr>
            <w:tcW w:w="1080" w:type="dxa"/>
            <w:tcBorders>
              <w:top w:val="single" w:sz="4" w:space="0" w:color="auto"/>
              <w:left w:val="nil"/>
              <w:bottom w:val="nil"/>
              <w:right w:val="nil"/>
            </w:tcBorders>
          </w:tcPr>
          <w:p w:rsidR="00CE7CCB" w:rsidRDefault="00CE7CCB" w:rsidP="006E131D">
            <w:pPr>
              <w:rPr>
                <w:sz w:val="12"/>
                <w:szCs w:val="12"/>
              </w:rPr>
            </w:pPr>
          </w:p>
          <w:p w:rsidR="00CE7CCB" w:rsidRPr="00842851" w:rsidRDefault="00CE7CCB" w:rsidP="006E131D">
            <w:pPr>
              <w:rPr>
                <w:sz w:val="20"/>
                <w:szCs w:val="20"/>
              </w:rPr>
            </w:pPr>
            <w:r>
              <w:rPr>
                <w:sz w:val="20"/>
                <w:szCs w:val="20"/>
              </w:rPr>
              <w:t>SANS</w:t>
            </w:r>
          </w:p>
        </w:tc>
        <w:tc>
          <w:tcPr>
            <w:tcW w:w="2070" w:type="dxa"/>
            <w:tcBorders>
              <w:top w:val="single" w:sz="4" w:space="0" w:color="auto"/>
              <w:left w:val="nil"/>
              <w:bottom w:val="nil"/>
              <w:right w:val="nil"/>
            </w:tcBorders>
          </w:tcPr>
          <w:p w:rsidR="00CE7CCB" w:rsidRPr="00F3586B" w:rsidRDefault="00CE7CCB" w:rsidP="006E131D">
            <w:pPr>
              <w:rPr>
                <w:sz w:val="12"/>
                <w:szCs w:val="12"/>
              </w:rPr>
            </w:pPr>
          </w:p>
          <w:p w:rsidR="00CE7CCB" w:rsidRDefault="00CE7CCB" w:rsidP="006E131D">
            <w:pPr>
              <w:rPr>
                <w:sz w:val="20"/>
                <w:szCs w:val="20"/>
              </w:rPr>
            </w:pPr>
            <w:r>
              <w:rPr>
                <w:sz w:val="20"/>
                <w:szCs w:val="20"/>
              </w:rPr>
              <w:t>Fit slope per person</w:t>
            </w:r>
          </w:p>
        </w:tc>
        <w:tc>
          <w:tcPr>
            <w:tcW w:w="1170" w:type="dxa"/>
            <w:tcBorders>
              <w:top w:val="single" w:sz="4" w:space="0" w:color="auto"/>
              <w:left w:val="nil"/>
              <w:bottom w:val="nil"/>
              <w:right w:val="nil"/>
            </w:tcBorders>
          </w:tcPr>
          <w:p w:rsidR="00CE7CCB" w:rsidRPr="00A92845" w:rsidRDefault="00CE7CCB" w:rsidP="006E131D">
            <w:pPr>
              <w:rPr>
                <w:sz w:val="12"/>
                <w:szCs w:val="12"/>
              </w:rPr>
            </w:pPr>
          </w:p>
          <w:p w:rsidR="00CE7CCB" w:rsidRDefault="00CE7CCB" w:rsidP="006E131D">
            <w:pPr>
              <w:rPr>
                <w:sz w:val="20"/>
                <w:szCs w:val="20"/>
              </w:rPr>
            </w:pPr>
            <w:r w:rsidRPr="00A92845">
              <w:rPr>
                <w:sz w:val="20"/>
                <w:szCs w:val="20"/>
              </w:rPr>
              <w:t>-0.</w:t>
            </w:r>
            <w:r>
              <w:rPr>
                <w:sz w:val="20"/>
                <w:szCs w:val="20"/>
              </w:rPr>
              <w:t>25189</w:t>
            </w:r>
          </w:p>
        </w:tc>
        <w:tc>
          <w:tcPr>
            <w:tcW w:w="1080" w:type="dxa"/>
            <w:tcBorders>
              <w:top w:val="single" w:sz="4" w:space="0" w:color="auto"/>
              <w:left w:val="nil"/>
              <w:bottom w:val="nil"/>
              <w:right w:val="nil"/>
            </w:tcBorders>
          </w:tcPr>
          <w:p w:rsidR="00CE7CCB" w:rsidRPr="00A92845" w:rsidRDefault="00CE7CCB" w:rsidP="006E131D">
            <w:pPr>
              <w:rPr>
                <w:sz w:val="12"/>
                <w:szCs w:val="12"/>
              </w:rPr>
            </w:pPr>
          </w:p>
          <w:p w:rsidR="00CE7CCB" w:rsidRDefault="00CE7CCB" w:rsidP="006E131D">
            <w:pPr>
              <w:rPr>
                <w:sz w:val="20"/>
                <w:szCs w:val="20"/>
              </w:rPr>
            </w:pPr>
            <w:r w:rsidRPr="00A92845">
              <w:rPr>
                <w:sz w:val="20"/>
                <w:szCs w:val="20"/>
              </w:rPr>
              <w:t>0.0</w:t>
            </w:r>
            <w:r>
              <w:rPr>
                <w:sz w:val="20"/>
                <w:szCs w:val="20"/>
              </w:rPr>
              <w:t>6544</w:t>
            </w:r>
          </w:p>
        </w:tc>
        <w:tc>
          <w:tcPr>
            <w:tcW w:w="952" w:type="dxa"/>
            <w:tcBorders>
              <w:top w:val="single" w:sz="4" w:space="0" w:color="auto"/>
              <w:left w:val="nil"/>
              <w:bottom w:val="nil"/>
              <w:right w:val="nil"/>
            </w:tcBorders>
          </w:tcPr>
          <w:p w:rsidR="00CE7CCB" w:rsidRPr="00A92845" w:rsidRDefault="00CE7CCB" w:rsidP="006E131D">
            <w:pPr>
              <w:rPr>
                <w:sz w:val="12"/>
                <w:szCs w:val="12"/>
              </w:rPr>
            </w:pPr>
          </w:p>
          <w:p w:rsidR="00CE7CCB" w:rsidRDefault="00CE7CCB" w:rsidP="006E131D">
            <w:pPr>
              <w:rPr>
                <w:sz w:val="20"/>
                <w:szCs w:val="20"/>
              </w:rPr>
            </w:pPr>
            <w:r w:rsidRPr="00A92845">
              <w:rPr>
                <w:sz w:val="20"/>
                <w:szCs w:val="20"/>
              </w:rPr>
              <w:t>-</w:t>
            </w:r>
            <w:r>
              <w:rPr>
                <w:sz w:val="20"/>
                <w:szCs w:val="20"/>
              </w:rPr>
              <w:t>3.849</w:t>
            </w:r>
          </w:p>
        </w:tc>
        <w:tc>
          <w:tcPr>
            <w:tcW w:w="0" w:type="auto"/>
            <w:tcBorders>
              <w:top w:val="single" w:sz="4" w:space="0" w:color="auto"/>
              <w:left w:val="nil"/>
              <w:bottom w:val="nil"/>
              <w:right w:val="nil"/>
            </w:tcBorders>
          </w:tcPr>
          <w:p w:rsidR="00CE7CCB" w:rsidRPr="009D79FC" w:rsidRDefault="00CE7CCB" w:rsidP="006E131D">
            <w:pPr>
              <w:rPr>
                <w:b/>
                <w:sz w:val="12"/>
                <w:szCs w:val="12"/>
              </w:rPr>
            </w:pPr>
          </w:p>
          <w:p w:rsidR="00CE7CCB" w:rsidRPr="007967F9" w:rsidRDefault="00CE7CCB" w:rsidP="006E131D">
            <w:pPr>
              <w:rPr>
                <w:sz w:val="20"/>
                <w:szCs w:val="20"/>
              </w:rPr>
            </w:pPr>
            <w:r w:rsidRPr="007967F9">
              <w:rPr>
                <w:sz w:val="20"/>
                <w:szCs w:val="20"/>
              </w:rPr>
              <w:t>0.000</w:t>
            </w:r>
            <w:r>
              <w:rPr>
                <w:sz w:val="20"/>
                <w:szCs w:val="20"/>
              </w:rPr>
              <w:t>7</w:t>
            </w:r>
          </w:p>
        </w:tc>
      </w:tr>
      <w:tr w:rsidR="00CE7CCB" w:rsidRPr="00210FAA" w:rsidTr="006E131D">
        <w:trPr>
          <w:trHeight w:val="276"/>
        </w:trPr>
        <w:tc>
          <w:tcPr>
            <w:tcW w:w="1638" w:type="dxa"/>
            <w:vMerge/>
            <w:tcBorders>
              <w:left w:val="nil"/>
              <w:right w:val="nil"/>
            </w:tcBorders>
          </w:tcPr>
          <w:p w:rsidR="00CE7CCB" w:rsidRPr="00196001" w:rsidRDefault="00CE7CCB" w:rsidP="006E131D">
            <w:pPr>
              <w:rPr>
                <w:sz w:val="20"/>
                <w:szCs w:val="20"/>
              </w:rPr>
            </w:pPr>
          </w:p>
        </w:tc>
        <w:tc>
          <w:tcPr>
            <w:tcW w:w="1080" w:type="dxa"/>
            <w:tcBorders>
              <w:top w:val="nil"/>
              <w:left w:val="nil"/>
              <w:bottom w:val="nil"/>
              <w:right w:val="nil"/>
            </w:tcBorders>
            <w:vAlign w:val="center"/>
          </w:tcPr>
          <w:p w:rsidR="00CE7CCB" w:rsidRPr="00196001" w:rsidRDefault="00CE7CCB" w:rsidP="006E131D">
            <w:pPr>
              <w:rPr>
                <w:sz w:val="20"/>
                <w:szCs w:val="20"/>
              </w:rPr>
            </w:pPr>
            <w:r>
              <w:rPr>
                <w:sz w:val="20"/>
                <w:szCs w:val="20"/>
              </w:rPr>
              <w:t>SAPS</w:t>
            </w:r>
          </w:p>
        </w:tc>
        <w:tc>
          <w:tcPr>
            <w:tcW w:w="2070" w:type="dxa"/>
            <w:tcBorders>
              <w:top w:val="nil"/>
              <w:left w:val="nil"/>
              <w:bottom w:val="nil"/>
              <w:right w:val="nil"/>
            </w:tcBorders>
            <w:vAlign w:val="center"/>
          </w:tcPr>
          <w:p w:rsidR="00CE7CCB" w:rsidRPr="00210FAA" w:rsidRDefault="00CE7CCB" w:rsidP="006E131D">
            <w:pPr>
              <w:rPr>
                <w:sz w:val="20"/>
                <w:szCs w:val="20"/>
              </w:rPr>
            </w:pPr>
            <w:r w:rsidRPr="00210FAA">
              <w:rPr>
                <w:sz w:val="20"/>
                <w:szCs w:val="20"/>
              </w:rPr>
              <w:t>Fit slope per person</w:t>
            </w:r>
          </w:p>
        </w:tc>
        <w:tc>
          <w:tcPr>
            <w:tcW w:w="1170" w:type="dxa"/>
            <w:tcBorders>
              <w:top w:val="nil"/>
              <w:left w:val="nil"/>
              <w:bottom w:val="nil"/>
              <w:right w:val="nil"/>
            </w:tcBorders>
            <w:vAlign w:val="center"/>
          </w:tcPr>
          <w:p w:rsidR="00CE7CCB" w:rsidRPr="00210FAA" w:rsidRDefault="00CE7CCB" w:rsidP="006E131D">
            <w:pPr>
              <w:rPr>
                <w:sz w:val="20"/>
                <w:szCs w:val="20"/>
              </w:rPr>
            </w:pPr>
            <w:r w:rsidRPr="00210FAA">
              <w:rPr>
                <w:sz w:val="20"/>
                <w:szCs w:val="20"/>
              </w:rPr>
              <w:t>-0.0</w:t>
            </w:r>
            <w:r>
              <w:rPr>
                <w:sz w:val="20"/>
                <w:szCs w:val="20"/>
              </w:rPr>
              <w:t>1556</w:t>
            </w:r>
          </w:p>
        </w:tc>
        <w:tc>
          <w:tcPr>
            <w:tcW w:w="1080" w:type="dxa"/>
            <w:tcBorders>
              <w:top w:val="nil"/>
              <w:left w:val="nil"/>
              <w:bottom w:val="nil"/>
              <w:right w:val="nil"/>
            </w:tcBorders>
            <w:vAlign w:val="center"/>
          </w:tcPr>
          <w:p w:rsidR="00CE7CCB" w:rsidRPr="00210FAA" w:rsidRDefault="00CE7CCB" w:rsidP="006E131D">
            <w:pPr>
              <w:rPr>
                <w:sz w:val="20"/>
                <w:szCs w:val="20"/>
              </w:rPr>
            </w:pPr>
            <w:r>
              <w:rPr>
                <w:sz w:val="20"/>
                <w:szCs w:val="20"/>
              </w:rPr>
              <w:t>0.04786</w:t>
            </w:r>
          </w:p>
        </w:tc>
        <w:tc>
          <w:tcPr>
            <w:tcW w:w="952" w:type="dxa"/>
            <w:tcBorders>
              <w:top w:val="nil"/>
              <w:left w:val="nil"/>
              <w:bottom w:val="nil"/>
              <w:right w:val="nil"/>
            </w:tcBorders>
            <w:vAlign w:val="center"/>
          </w:tcPr>
          <w:p w:rsidR="00CE7CCB" w:rsidRPr="00210FAA" w:rsidRDefault="00CE7CCB" w:rsidP="006E131D">
            <w:pPr>
              <w:rPr>
                <w:sz w:val="20"/>
                <w:szCs w:val="20"/>
              </w:rPr>
            </w:pPr>
            <w:r>
              <w:rPr>
                <w:sz w:val="20"/>
                <w:szCs w:val="20"/>
              </w:rPr>
              <w:t>-0.325</w:t>
            </w:r>
          </w:p>
        </w:tc>
        <w:tc>
          <w:tcPr>
            <w:tcW w:w="0" w:type="auto"/>
            <w:tcBorders>
              <w:top w:val="nil"/>
              <w:left w:val="nil"/>
              <w:bottom w:val="nil"/>
              <w:right w:val="nil"/>
            </w:tcBorders>
            <w:vAlign w:val="center"/>
          </w:tcPr>
          <w:p w:rsidR="00CE7CCB" w:rsidRPr="00210FAA" w:rsidRDefault="00CE7CCB" w:rsidP="006E131D">
            <w:pPr>
              <w:rPr>
                <w:sz w:val="20"/>
                <w:szCs w:val="20"/>
              </w:rPr>
            </w:pPr>
            <w:r>
              <w:rPr>
                <w:sz w:val="20"/>
                <w:szCs w:val="20"/>
              </w:rPr>
              <w:t>0.75</w:t>
            </w:r>
          </w:p>
        </w:tc>
      </w:tr>
      <w:tr w:rsidR="00CE7CCB" w:rsidRPr="00210FAA" w:rsidTr="006E131D">
        <w:trPr>
          <w:trHeight w:val="276"/>
        </w:trPr>
        <w:tc>
          <w:tcPr>
            <w:tcW w:w="1638" w:type="dxa"/>
            <w:vMerge/>
            <w:tcBorders>
              <w:left w:val="nil"/>
              <w:bottom w:val="single" w:sz="4" w:space="0" w:color="auto"/>
              <w:right w:val="nil"/>
            </w:tcBorders>
          </w:tcPr>
          <w:p w:rsidR="00CE7CCB" w:rsidRDefault="00CE7CCB" w:rsidP="006E131D">
            <w:pPr>
              <w:rPr>
                <w:sz w:val="20"/>
                <w:szCs w:val="20"/>
              </w:rPr>
            </w:pPr>
          </w:p>
        </w:tc>
        <w:tc>
          <w:tcPr>
            <w:tcW w:w="1080" w:type="dxa"/>
            <w:tcBorders>
              <w:top w:val="nil"/>
              <w:left w:val="nil"/>
              <w:bottom w:val="single" w:sz="4" w:space="0" w:color="auto"/>
              <w:right w:val="nil"/>
            </w:tcBorders>
          </w:tcPr>
          <w:p w:rsidR="00CE7CCB" w:rsidRDefault="00CE7CCB" w:rsidP="006E131D">
            <w:pPr>
              <w:rPr>
                <w:sz w:val="20"/>
                <w:szCs w:val="20"/>
              </w:rPr>
            </w:pPr>
            <w:r>
              <w:rPr>
                <w:sz w:val="20"/>
                <w:szCs w:val="20"/>
              </w:rPr>
              <w:t>CGAS</w:t>
            </w:r>
          </w:p>
        </w:tc>
        <w:tc>
          <w:tcPr>
            <w:tcW w:w="2070" w:type="dxa"/>
            <w:tcBorders>
              <w:top w:val="nil"/>
              <w:left w:val="nil"/>
              <w:bottom w:val="single" w:sz="4" w:space="0" w:color="auto"/>
              <w:right w:val="nil"/>
            </w:tcBorders>
          </w:tcPr>
          <w:p w:rsidR="00CE7CCB" w:rsidRPr="00210FAA" w:rsidRDefault="00CE7CCB" w:rsidP="006E131D">
            <w:pPr>
              <w:rPr>
                <w:sz w:val="20"/>
                <w:szCs w:val="20"/>
              </w:rPr>
            </w:pPr>
            <w:r w:rsidRPr="00210FAA">
              <w:rPr>
                <w:sz w:val="20"/>
                <w:szCs w:val="20"/>
              </w:rPr>
              <w:t>Fit slope per person</w:t>
            </w:r>
          </w:p>
          <w:p w:rsidR="00CE7CCB" w:rsidRPr="00210FAA" w:rsidRDefault="00CE7CCB" w:rsidP="006E131D">
            <w:pPr>
              <w:rPr>
                <w:sz w:val="12"/>
                <w:szCs w:val="12"/>
              </w:rPr>
            </w:pPr>
          </w:p>
        </w:tc>
        <w:tc>
          <w:tcPr>
            <w:tcW w:w="1170" w:type="dxa"/>
            <w:tcBorders>
              <w:top w:val="nil"/>
              <w:left w:val="nil"/>
              <w:bottom w:val="single" w:sz="4" w:space="0" w:color="auto"/>
              <w:right w:val="nil"/>
            </w:tcBorders>
          </w:tcPr>
          <w:p w:rsidR="00CE7CCB" w:rsidRPr="00210FAA" w:rsidRDefault="00CE7CCB" w:rsidP="006E131D">
            <w:pPr>
              <w:rPr>
                <w:sz w:val="20"/>
                <w:szCs w:val="20"/>
              </w:rPr>
            </w:pPr>
            <w:r>
              <w:rPr>
                <w:sz w:val="20"/>
                <w:szCs w:val="20"/>
              </w:rPr>
              <w:t>0.09051</w:t>
            </w:r>
          </w:p>
          <w:p w:rsidR="00CE7CCB" w:rsidRPr="00210FAA" w:rsidRDefault="00CE7CCB" w:rsidP="006E131D">
            <w:pPr>
              <w:rPr>
                <w:sz w:val="12"/>
                <w:szCs w:val="12"/>
              </w:rPr>
            </w:pPr>
          </w:p>
        </w:tc>
        <w:tc>
          <w:tcPr>
            <w:tcW w:w="1080" w:type="dxa"/>
            <w:tcBorders>
              <w:top w:val="nil"/>
              <w:left w:val="nil"/>
              <w:bottom w:val="single" w:sz="4" w:space="0" w:color="auto"/>
              <w:right w:val="nil"/>
            </w:tcBorders>
          </w:tcPr>
          <w:p w:rsidR="00CE7CCB" w:rsidRPr="00210FAA" w:rsidRDefault="00CE7CCB" w:rsidP="006E131D">
            <w:pPr>
              <w:rPr>
                <w:sz w:val="20"/>
                <w:szCs w:val="20"/>
              </w:rPr>
            </w:pPr>
            <w:r>
              <w:rPr>
                <w:sz w:val="20"/>
                <w:szCs w:val="20"/>
              </w:rPr>
              <w:t>0.0473</w:t>
            </w:r>
          </w:p>
        </w:tc>
        <w:tc>
          <w:tcPr>
            <w:tcW w:w="952" w:type="dxa"/>
            <w:tcBorders>
              <w:top w:val="nil"/>
              <w:left w:val="nil"/>
              <w:bottom w:val="single" w:sz="4" w:space="0" w:color="auto"/>
              <w:right w:val="nil"/>
            </w:tcBorders>
          </w:tcPr>
          <w:p w:rsidR="00CE7CCB" w:rsidRPr="00210FAA" w:rsidRDefault="00CE7CCB" w:rsidP="006E131D">
            <w:pPr>
              <w:rPr>
                <w:sz w:val="20"/>
                <w:szCs w:val="20"/>
              </w:rPr>
            </w:pPr>
            <w:r>
              <w:rPr>
                <w:sz w:val="20"/>
                <w:szCs w:val="20"/>
              </w:rPr>
              <w:t>1.913</w:t>
            </w:r>
          </w:p>
        </w:tc>
        <w:tc>
          <w:tcPr>
            <w:tcW w:w="0" w:type="auto"/>
            <w:tcBorders>
              <w:top w:val="nil"/>
              <w:left w:val="nil"/>
              <w:bottom w:val="single" w:sz="4" w:space="0" w:color="auto"/>
              <w:right w:val="nil"/>
            </w:tcBorders>
          </w:tcPr>
          <w:p w:rsidR="00CE7CCB" w:rsidRPr="00210FAA" w:rsidRDefault="00CE7CCB" w:rsidP="006E131D">
            <w:pPr>
              <w:rPr>
                <w:sz w:val="20"/>
                <w:szCs w:val="20"/>
              </w:rPr>
            </w:pPr>
            <w:r>
              <w:rPr>
                <w:sz w:val="20"/>
                <w:szCs w:val="20"/>
              </w:rPr>
              <w:t>0.07</w:t>
            </w:r>
          </w:p>
        </w:tc>
      </w:tr>
      <w:tr w:rsidR="00CE7CCB" w:rsidRPr="00210FAA" w:rsidTr="006E131D">
        <w:trPr>
          <w:trHeight w:val="276"/>
        </w:trPr>
        <w:tc>
          <w:tcPr>
            <w:tcW w:w="1638" w:type="dxa"/>
            <w:vMerge w:val="restart"/>
            <w:tcBorders>
              <w:top w:val="single" w:sz="4" w:space="0" w:color="auto"/>
              <w:left w:val="nil"/>
              <w:bottom w:val="single" w:sz="4" w:space="0" w:color="auto"/>
              <w:right w:val="nil"/>
            </w:tcBorders>
            <w:vAlign w:val="center"/>
          </w:tcPr>
          <w:p w:rsidR="00CE7CCB" w:rsidRDefault="00CE7CCB" w:rsidP="006E131D">
            <w:pPr>
              <w:rPr>
                <w:sz w:val="20"/>
                <w:szCs w:val="20"/>
              </w:rPr>
            </w:pPr>
            <w:r>
              <w:rPr>
                <w:sz w:val="20"/>
                <w:szCs w:val="20"/>
              </w:rPr>
              <w:t>Baseline Rating as covariate</w:t>
            </w:r>
          </w:p>
        </w:tc>
        <w:tc>
          <w:tcPr>
            <w:tcW w:w="1080" w:type="dxa"/>
            <w:vMerge w:val="restart"/>
            <w:tcBorders>
              <w:top w:val="single" w:sz="4" w:space="0" w:color="auto"/>
              <w:left w:val="nil"/>
              <w:bottom w:val="nil"/>
              <w:right w:val="nil"/>
            </w:tcBorders>
            <w:vAlign w:val="center"/>
          </w:tcPr>
          <w:p w:rsidR="00CE7CCB" w:rsidRDefault="00CE7CCB" w:rsidP="006E131D">
            <w:pPr>
              <w:rPr>
                <w:sz w:val="20"/>
                <w:szCs w:val="20"/>
              </w:rPr>
            </w:pPr>
            <w:r>
              <w:rPr>
                <w:sz w:val="20"/>
                <w:szCs w:val="20"/>
              </w:rPr>
              <w:t>SANS</w:t>
            </w:r>
          </w:p>
        </w:tc>
        <w:tc>
          <w:tcPr>
            <w:tcW w:w="2070"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sidRPr="00210FAA">
              <w:rPr>
                <w:sz w:val="20"/>
                <w:szCs w:val="20"/>
              </w:rPr>
              <w:t>Fit slope per person</w:t>
            </w:r>
          </w:p>
        </w:tc>
        <w:tc>
          <w:tcPr>
            <w:tcW w:w="1170"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color w:val="000000"/>
                <w:sz w:val="20"/>
                <w:szCs w:val="20"/>
              </w:rPr>
              <w:t>-0.21419</w:t>
            </w:r>
          </w:p>
        </w:tc>
        <w:tc>
          <w:tcPr>
            <w:tcW w:w="1080"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sz w:val="20"/>
                <w:szCs w:val="20"/>
              </w:rPr>
              <w:t>0.06211</w:t>
            </w:r>
          </w:p>
        </w:tc>
        <w:tc>
          <w:tcPr>
            <w:tcW w:w="952"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sz w:val="20"/>
                <w:szCs w:val="20"/>
              </w:rPr>
              <w:t>-3.449</w:t>
            </w:r>
          </w:p>
        </w:tc>
        <w:tc>
          <w:tcPr>
            <w:tcW w:w="0" w:type="auto"/>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sz w:val="20"/>
                <w:szCs w:val="20"/>
              </w:rPr>
              <w:t>0.002</w:t>
            </w: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tcBorders>
              <w:top w:val="single" w:sz="4" w:space="0" w:color="auto"/>
              <w:left w:val="nil"/>
              <w:bottom w:val="nil"/>
              <w:right w:val="nil"/>
            </w:tcBorders>
          </w:tcPr>
          <w:p w:rsidR="00CE7CCB" w:rsidRDefault="00CE7CCB" w:rsidP="006E131D">
            <w:pPr>
              <w:rPr>
                <w:sz w:val="20"/>
                <w:szCs w:val="20"/>
              </w:rPr>
            </w:pPr>
          </w:p>
        </w:tc>
        <w:tc>
          <w:tcPr>
            <w:tcW w:w="2070" w:type="dxa"/>
            <w:tcBorders>
              <w:top w:val="nil"/>
              <w:left w:val="nil"/>
              <w:bottom w:val="nil"/>
              <w:right w:val="nil"/>
            </w:tcBorders>
            <w:vAlign w:val="center"/>
          </w:tcPr>
          <w:p w:rsidR="00CE7CCB" w:rsidRDefault="00CE7CCB" w:rsidP="006E131D">
            <w:pPr>
              <w:rPr>
                <w:sz w:val="20"/>
                <w:szCs w:val="20"/>
              </w:rPr>
            </w:pPr>
            <w:r w:rsidRPr="00210FAA">
              <w:rPr>
                <w:sz w:val="20"/>
                <w:szCs w:val="20"/>
              </w:rPr>
              <w:t>SANS at baseline</w:t>
            </w:r>
          </w:p>
          <w:p w:rsidR="00CE7CCB" w:rsidRPr="0052711F" w:rsidRDefault="00CE7CCB" w:rsidP="006E131D">
            <w:pPr>
              <w:rPr>
                <w:sz w:val="12"/>
                <w:szCs w:val="12"/>
              </w:rPr>
            </w:pPr>
          </w:p>
        </w:tc>
        <w:tc>
          <w:tcPr>
            <w:tcW w:w="1170" w:type="dxa"/>
            <w:tcBorders>
              <w:top w:val="nil"/>
              <w:left w:val="nil"/>
              <w:bottom w:val="nil"/>
              <w:right w:val="nil"/>
            </w:tcBorders>
            <w:vAlign w:val="center"/>
          </w:tcPr>
          <w:p w:rsidR="00CE7CCB" w:rsidRDefault="00CE7CCB" w:rsidP="006E131D">
            <w:pPr>
              <w:rPr>
                <w:sz w:val="20"/>
                <w:szCs w:val="20"/>
              </w:rPr>
            </w:pPr>
            <w:r>
              <w:rPr>
                <w:color w:val="000000"/>
                <w:sz w:val="20"/>
                <w:szCs w:val="20"/>
              </w:rPr>
              <w:t>0.26967</w:t>
            </w:r>
          </w:p>
          <w:p w:rsidR="00CE7CCB" w:rsidRPr="0052711F" w:rsidRDefault="00CE7CCB" w:rsidP="006E131D">
            <w:pPr>
              <w:rPr>
                <w:sz w:val="12"/>
                <w:szCs w:val="12"/>
              </w:rPr>
            </w:pPr>
          </w:p>
        </w:tc>
        <w:tc>
          <w:tcPr>
            <w:tcW w:w="1080" w:type="dxa"/>
            <w:tcBorders>
              <w:top w:val="nil"/>
              <w:left w:val="nil"/>
              <w:bottom w:val="nil"/>
              <w:right w:val="nil"/>
            </w:tcBorders>
            <w:vAlign w:val="center"/>
          </w:tcPr>
          <w:p w:rsidR="00CE7CCB" w:rsidRDefault="00CE7CCB" w:rsidP="006E131D">
            <w:pPr>
              <w:rPr>
                <w:sz w:val="20"/>
                <w:szCs w:val="20"/>
              </w:rPr>
            </w:pPr>
            <w:r>
              <w:rPr>
                <w:sz w:val="20"/>
                <w:szCs w:val="20"/>
              </w:rPr>
              <w:t>0.11315</w:t>
            </w:r>
          </w:p>
          <w:p w:rsidR="00CE7CCB" w:rsidRPr="0052711F" w:rsidRDefault="00CE7CCB" w:rsidP="006E131D">
            <w:pPr>
              <w:rPr>
                <w:sz w:val="12"/>
                <w:szCs w:val="12"/>
              </w:rPr>
            </w:pPr>
          </w:p>
        </w:tc>
        <w:tc>
          <w:tcPr>
            <w:tcW w:w="952" w:type="dxa"/>
            <w:tcBorders>
              <w:top w:val="nil"/>
              <w:left w:val="nil"/>
              <w:bottom w:val="nil"/>
              <w:right w:val="nil"/>
            </w:tcBorders>
            <w:vAlign w:val="center"/>
          </w:tcPr>
          <w:p w:rsidR="00CE7CCB" w:rsidRDefault="00CE7CCB" w:rsidP="006E131D">
            <w:pPr>
              <w:rPr>
                <w:sz w:val="20"/>
                <w:szCs w:val="20"/>
              </w:rPr>
            </w:pPr>
            <w:r>
              <w:rPr>
                <w:sz w:val="20"/>
                <w:szCs w:val="20"/>
              </w:rPr>
              <w:t>2.383</w:t>
            </w:r>
          </w:p>
          <w:p w:rsidR="00CE7CCB" w:rsidRPr="0052711F" w:rsidRDefault="00CE7CCB" w:rsidP="006E131D">
            <w:pPr>
              <w:rPr>
                <w:sz w:val="12"/>
                <w:szCs w:val="12"/>
              </w:rPr>
            </w:pPr>
          </w:p>
        </w:tc>
        <w:tc>
          <w:tcPr>
            <w:tcW w:w="0" w:type="auto"/>
            <w:tcBorders>
              <w:top w:val="nil"/>
              <w:left w:val="nil"/>
              <w:bottom w:val="nil"/>
              <w:right w:val="nil"/>
            </w:tcBorders>
            <w:vAlign w:val="center"/>
          </w:tcPr>
          <w:p w:rsidR="00CE7CCB" w:rsidRDefault="00CE7CCB" w:rsidP="006E131D">
            <w:pPr>
              <w:rPr>
                <w:sz w:val="20"/>
                <w:szCs w:val="20"/>
              </w:rPr>
            </w:pPr>
            <w:r>
              <w:rPr>
                <w:sz w:val="20"/>
                <w:szCs w:val="20"/>
              </w:rPr>
              <w:t>0.025</w:t>
            </w:r>
          </w:p>
          <w:p w:rsidR="00CE7CCB" w:rsidRPr="0052711F" w:rsidRDefault="00CE7CCB" w:rsidP="006E131D">
            <w:pPr>
              <w:rPr>
                <w:sz w:val="12"/>
                <w:szCs w:val="12"/>
              </w:rPr>
            </w:pP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val="restart"/>
            <w:tcBorders>
              <w:top w:val="nil"/>
              <w:left w:val="nil"/>
              <w:bottom w:val="nil"/>
              <w:right w:val="nil"/>
            </w:tcBorders>
            <w:vAlign w:val="center"/>
          </w:tcPr>
          <w:p w:rsidR="00CE7CCB" w:rsidRDefault="00CE7CCB" w:rsidP="006E131D">
            <w:pPr>
              <w:rPr>
                <w:sz w:val="20"/>
                <w:szCs w:val="20"/>
              </w:rPr>
            </w:pPr>
            <w:r>
              <w:rPr>
                <w:sz w:val="20"/>
                <w:szCs w:val="20"/>
              </w:rPr>
              <w:t>SAPS</w:t>
            </w:r>
          </w:p>
        </w:tc>
        <w:tc>
          <w:tcPr>
            <w:tcW w:w="2070" w:type="dxa"/>
            <w:tcBorders>
              <w:top w:val="nil"/>
              <w:left w:val="nil"/>
              <w:bottom w:val="nil"/>
              <w:right w:val="nil"/>
            </w:tcBorders>
            <w:vAlign w:val="center"/>
          </w:tcPr>
          <w:p w:rsidR="00CE7CCB" w:rsidRPr="00210FAA" w:rsidRDefault="00CE7CCB" w:rsidP="006E131D">
            <w:pPr>
              <w:rPr>
                <w:sz w:val="20"/>
                <w:szCs w:val="20"/>
              </w:rPr>
            </w:pPr>
            <w:r w:rsidRPr="00210FAA">
              <w:rPr>
                <w:sz w:val="20"/>
                <w:szCs w:val="20"/>
              </w:rPr>
              <w:t>Fit slope per person</w:t>
            </w:r>
          </w:p>
        </w:tc>
        <w:tc>
          <w:tcPr>
            <w:tcW w:w="1170" w:type="dxa"/>
            <w:tcBorders>
              <w:top w:val="nil"/>
              <w:left w:val="nil"/>
              <w:bottom w:val="nil"/>
              <w:right w:val="nil"/>
            </w:tcBorders>
            <w:vAlign w:val="center"/>
          </w:tcPr>
          <w:p w:rsidR="00CE7CCB" w:rsidRPr="00210FAA" w:rsidRDefault="00CE7CCB" w:rsidP="006E131D">
            <w:pPr>
              <w:rPr>
                <w:sz w:val="20"/>
                <w:szCs w:val="20"/>
              </w:rPr>
            </w:pPr>
            <w:r>
              <w:rPr>
                <w:sz w:val="20"/>
                <w:szCs w:val="20"/>
              </w:rPr>
              <w:t>-0.01279</w:t>
            </w:r>
          </w:p>
        </w:tc>
        <w:tc>
          <w:tcPr>
            <w:tcW w:w="1080" w:type="dxa"/>
            <w:tcBorders>
              <w:top w:val="nil"/>
              <w:left w:val="nil"/>
              <w:bottom w:val="nil"/>
              <w:right w:val="nil"/>
            </w:tcBorders>
            <w:vAlign w:val="center"/>
          </w:tcPr>
          <w:p w:rsidR="00CE7CCB" w:rsidRPr="00210FAA" w:rsidRDefault="00CE7CCB" w:rsidP="006E131D">
            <w:pPr>
              <w:rPr>
                <w:sz w:val="20"/>
                <w:szCs w:val="20"/>
              </w:rPr>
            </w:pPr>
            <w:r>
              <w:rPr>
                <w:sz w:val="20"/>
                <w:szCs w:val="20"/>
              </w:rPr>
              <w:t>0.04816</w:t>
            </w:r>
          </w:p>
        </w:tc>
        <w:tc>
          <w:tcPr>
            <w:tcW w:w="952" w:type="dxa"/>
            <w:tcBorders>
              <w:top w:val="nil"/>
              <w:left w:val="nil"/>
              <w:bottom w:val="nil"/>
              <w:right w:val="nil"/>
            </w:tcBorders>
            <w:vAlign w:val="center"/>
          </w:tcPr>
          <w:p w:rsidR="00CE7CCB" w:rsidRPr="00210FAA" w:rsidRDefault="00CE7CCB" w:rsidP="006E131D">
            <w:pPr>
              <w:rPr>
                <w:sz w:val="20"/>
                <w:szCs w:val="20"/>
              </w:rPr>
            </w:pPr>
            <w:r>
              <w:rPr>
                <w:sz w:val="20"/>
                <w:szCs w:val="20"/>
              </w:rPr>
              <w:t>-0.266</w:t>
            </w:r>
          </w:p>
        </w:tc>
        <w:tc>
          <w:tcPr>
            <w:tcW w:w="0" w:type="auto"/>
            <w:tcBorders>
              <w:top w:val="nil"/>
              <w:left w:val="nil"/>
              <w:bottom w:val="nil"/>
              <w:right w:val="nil"/>
            </w:tcBorders>
            <w:vAlign w:val="center"/>
          </w:tcPr>
          <w:p w:rsidR="00CE7CCB" w:rsidRPr="00210FAA" w:rsidRDefault="00CE7CCB" w:rsidP="006E131D">
            <w:pPr>
              <w:rPr>
                <w:sz w:val="20"/>
                <w:szCs w:val="20"/>
              </w:rPr>
            </w:pPr>
            <w:r>
              <w:rPr>
                <w:sz w:val="20"/>
                <w:szCs w:val="20"/>
              </w:rPr>
              <w:t>0.79</w:t>
            </w: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tcBorders>
              <w:top w:val="nil"/>
              <w:left w:val="nil"/>
              <w:bottom w:val="nil"/>
              <w:right w:val="nil"/>
            </w:tcBorders>
            <w:vAlign w:val="center"/>
          </w:tcPr>
          <w:p w:rsidR="00CE7CCB" w:rsidRDefault="00CE7CCB" w:rsidP="006E131D">
            <w:pPr>
              <w:rPr>
                <w:sz w:val="20"/>
                <w:szCs w:val="20"/>
              </w:rPr>
            </w:pPr>
          </w:p>
        </w:tc>
        <w:tc>
          <w:tcPr>
            <w:tcW w:w="2070" w:type="dxa"/>
            <w:tcBorders>
              <w:top w:val="nil"/>
              <w:left w:val="nil"/>
              <w:bottom w:val="nil"/>
              <w:right w:val="nil"/>
            </w:tcBorders>
            <w:vAlign w:val="center"/>
          </w:tcPr>
          <w:p w:rsidR="00CE7CCB" w:rsidRDefault="00CE7CCB" w:rsidP="006E131D">
            <w:pPr>
              <w:rPr>
                <w:sz w:val="20"/>
                <w:szCs w:val="20"/>
              </w:rPr>
            </w:pPr>
            <w:r w:rsidRPr="00210FAA">
              <w:rPr>
                <w:sz w:val="20"/>
                <w:szCs w:val="20"/>
              </w:rPr>
              <w:t>SAPS at baseline</w:t>
            </w:r>
          </w:p>
          <w:p w:rsidR="00CE7CCB" w:rsidRPr="0052711F" w:rsidRDefault="00CE7CCB" w:rsidP="006E131D">
            <w:pPr>
              <w:rPr>
                <w:sz w:val="12"/>
                <w:szCs w:val="12"/>
              </w:rPr>
            </w:pPr>
          </w:p>
        </w:tc>
        <w:tc>
          <w:tcPr>
            <w:tcW w:w="1170" w:type="dxa"/>
            <w:tcBorders>
              <w:top w:val="nil"/>
              <w:left w:val="nil"/>
              <w:bottom w:val="nil"/>
              <w:right w:val="nil"/>
            </w:tcBorders>
            <w:vAlign w:val="center"/>
          </w:tcPr>
          <w:p w:rsidR="00CE7CCB" w:rsidRDefault="00CE7CCB" w:rsidP="006E131D">
            <w:pPr>
              <w:rPr>
                <w:sz w:val="20"/>
                <w:szCs w:val="20"/>
              </w:rPr>
            </w:pPr>
            <w:r>
              <w:rPr>
                <w:sz w:val="20"/>
                <w:szCs w:val="20"/>
              </w:rPr>
              <w:t>0.129</w:t>
            </w:r>
          </w:p>
          <w:p w:rsidR="00CE7CCB" w:rsidRPr="0052711F" w:rsidRDefault="00CE7CCB" w:rsidP="006E131D">
            <w:pPr>
              <w:rPr>
                <w:sz w:val="12"/>
                <w:szCs w:val="12"/>
              </w:rPr>
            </w:pPr>
          </w:p>
        </w:tc>
        <w:tc>
          <w:tcPr>
            <w:tcW w:w="1080" w:type="dxa"/>
            <w:tcBorders>
              <w:top w:val="nil"/>
              <w:left w:val="nil"/>
              <w:bottom w:val="nil"/>
              <w:right w:val="nil"/>
            </w:tcBorders>
            <w:vAlign w:val="center"/>
          </w:tcPr>
          <w:p w:rsidR="00CE7CCB" w:rsidRDefault="00CE7CCB" w:rsidP="006E131D">
            <w:pPr>
              <w:rPr>
                <w:sz w:val="20"/>
                <w:szCs w:val="20"/>
              </w:rPr>
            </w:pPr>
            <w:r>
              <w:rPr>
                <w:sz w:val="20"/>
                <w:szCs w:val="20"/>
              </w:rPr>
              <w:t>0.14366</w:t>
            </w:r>
          </w:p>
          <w:p w:rsidR="00CE7CCB" w:rsidRPr="0052711F" w:rsidRDefault="00CE7CCB" w:rsidP="006E131D">
            <w:pPr>
              <w:rPr>
                <w:sz w:val="12"/>
                <w:szCs w:val="12"/>
              </w:rPr>
            </w:pPr>
          </w:p>
        </w:tc>
        <w:tc>
          <w:tcPr>
            <w:tcW w:w="952" w:type="dxa"/>
            <w:tcBorders>
              <w:top w:val="nil"/>
              <w:left w:val="nil"/>
              <w:bottom w:val="nil"/>
              <w:right w:val="nil"/>
            </w:tcBorders>
            <w:vAlign w:val="center"/>
          </w:tcPr>
          <w:p w:rsidR="00CE7CCB" w:rsidRDefault="00CE7CCB" w:rsidP="006E131D">
            <w:pPr>
              <w:rPr>
                <w:sz w:val="20"/>
                <w:szCs w:val="20"/>
              </w:rPr>
            </w:pPr>
            <w:r>
              <w:rPr>
                <w:sz w:val="20"/>
                <w:szCs w:val="20"/>
              </w:rPr>
              <w:t>0.898</w:t>
            </w:r>
          </w:p>
          <w:p w:rsidR="00CE7CCB" w:rsidRPr="0052711F" w:rsidRDefault="00CE7CCB" w:rsidP="006E131D">
            <w:pPr>
              <w:rPr>
                <w:sz w:val="12"/>
                <w:szCs w:val="12"/>
              </w:rPr>
            </w:pPr>
          </w:p>
        </w:tc>
        <w:tc>
          <w:tcPr>
            <w:tcW w:w="0" w:type="auto"/>
            <w:tcBorders>
              <w:top w:val="nil"/>
              <w:left w:val="nil"/>
              <w:bottom w:val="nil"/>
              <w:right w:val="nil"/>
            </w:tcBorders>
            <w:vAlign w:val="center"/>
          </w:tcPr>
          <w:p w:rsidR="00CE7CCB" w:rsidRDefault="00CE7CCB" w:rsidP="006E131D">
            <w:pPr>
              <w:rPr>
                <w:sz w:val="20"/>
                <w:szCs w:val="20"/>
              </w:rPr>
            </w:pPr>
            <w:r>
              <w:rPr>
                <w:sz w:val="20"/>
                <w:szCs w:val="20"/>
              </w:rPr>
              <w:t>0.38</w:t>
            </w:r>
          </w:p>
          <w:p w:rsidR="00CE7CCB" w:rsidRPr="0052711F" w:rsidRDefault="00CE7CCB" w:rsidP="006E131D">
            <w:pPr>
              <w:rPr>
                <w:sz w:val="12"/>
                <w:szCs w:val="12"/>
              </w:rPr>
            </w:pP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val="restart"/>
            <w:tcBorders>
              <w:top w:val="nil"/>
              <w:left w:val="nil"/>
              <w:bottom w:val="single" w:sz="4" w:space="0" w:color="auto"/>
              <w:right w:val="nil"/>
            </w:tcBorders>
            <w:vAlign w:val="center"/>
          </w:tcPr>
          <w:p w:rsidR="00CE7CCB" w:rsidRPr="00603741" w:rsidRDefault="00CE7CCB" w:rsidP="006E131D">
            <w:pPr>
              <w:rPr>
                <w:sz w:val="20"/>
                <w:szCs w:val="20"/>
              </w:rPr>
            </w:pPr>
            <w:r>
              <w:rPr>
                <w:sz w:val="20"/>
                <w:szCs w:val="20"/>
              </w:rPr>
              <w:t>CGAS</w:t>
            </w:r>
          </w:p>
        </w:tc>
        <w:tc>
          <w:tcPr>
            <w:tcW w:w="2070" w:type="dxa"/>
            <w:tcBorders>
              <w:top w:val="nil"/>
              <w:left w:val="nil"/>
              <w:bottom w:val="nil"/>
              <w:right w:val="nil"/>
            </w:tcBorders>
            <w:vAlign w:val="center"/>
          </w:tcPr>
          <w:p w:rsidR="00CE7CCB" w:rsidRPr="00210FAA" w:rsidRDefault="00CE7CCB" w:rsidP="006E131D">
            <w:pPr>
              <w:rPr>
                <w:sz w:val="20"/>
                <w:szCs w:val="20"/>
              </w:rPr>
            </w:pPr>
            <w:r w:rsidRPr="00210FAA">
              <w:rPr>
                <w:sz w:val="20"/>
                <w:szCs w:val="20"/>
              </w:rPr>
              <w:t>Fit slope per person</w:t>
            </w:r>
          </w:p>
        </w:tc>
        <w:tc>
          <w:tcPr>
            <w:tcW w:w="1170" w:type="dxa"/>
            <w:tcBorders>
              <w:top w:val="nil"/>
              <w:left w:val="nil"/>
              <w:bottom w:val="nil"/>
              <w:right w:val="nil"/>
            </w:tcBorders>
            <w:vAlign w:val="center"/>
          </w:tcPr>
          <w:p w:rsidR="00CE7CCB" w:rsidRPr="00210FAA" w:rsidRDefault="00CE7CCB" w:rsidP="006E131D">
            <w:pPr>
              <w:rPr>
                <w:sz w:val="20"/>
                <w:szCs w:val="20"/>
              </w:rPr>
            </w:pPr>
            <w:r>
              <w:rPr>
                <w:sz w:val="20"/>
                <w:szCs w:val="20"/>
              </w:rPr>
              <w:t>0.08405</w:t>
            </w:r>
          </w:p>
        </w:tc>
        <w:tc>
          <w:tcPr>
            <w:tcW w:w="1080" w:type="dxa"/>
            <w:tcBorders>
              <w:top w:val="nil"/>
              <w:left w:val="nil"/>
              <w:bottom w:val="nil"/>
              <w:right w:val="nil"/>
            </w:tcBorders>
            <w:vAlign w:val="center"/>
          </w:tcPr>
          <w:p w:rsidR="00CE7CCB" w:rsidRPr="00210FAA" w:rsidRDefault="00CE7CCB" w:rsidP="006E131D">
            <w:pPr>
              <w:rPr>
                <w:sz w:val="20"/>
                <w:szCs w:val="20"/>
              </w:rPr>
            </w:pPr>
            <w:r>
              <w:rPr>
                <w:sz w:val="20"/>
                <w:szCs w:val="20"/>
              </w:rPr>
              <w:t>0.04468</w:t>
            </w:r>
          </w:p>
        </w:tc>
        <w:tc>
          <w:tcPr>
            <w:tcW w:w="952" w:type="dxa"/>
            <w:tcBorders>
              <w:top w:val="nil"/>
              <w:left w:val="nil"/>
              <w:bottom w:val="nil"/>
              <w:right w:val="nil"/>
            </w:tcBorders>
            <w:vAlign w:val="center"/>
          </w:tcPr>
          <w:p w:rsidR="00CE7CCB" w:rsidRPr="00210FAA" w:rsidRDefault="00CE7CCB" w:rsidP="006E131D">
            <w:pPr>
              <w:rPr>
                <w:sz w:val="20"/>
                <w:szCs w:val="20"/>
              </w:rPr>
            </w:pPr>
            <w:r>
              <w:rPr>
                <w:sz w:val="20"/>
                <w:szCs w:val="20"/>
              </w:rPr>
              <w:t>1.881</w:t>
            </w:r>
          </w:p>
        </w:tc>
        <w:tc>
          <w:tcPr>
            <w:tcW w:w="0" w:type="auto"/>
            <w:tcBorders>
              <w:top w:val="nil"/>
              <w:left w:val="nil"/>
              <w:bottom w:val="nil"/>
              <w:right w:val="nil"/>
            </w:tcBorders>
            <w:vAlign w:val="center"/>
          </w:tcPr>
          <w:p w:rsidR="00CE7CCB" w:rsidRPr="00210FAA" w:rsidRDefault="00CE7CCB" w:rsidP="006E131D">
            <w:pPr>
              <w:rPr>
                <w:sz w:val="20"/>
                <w:szCs w:val="20"/>
              </w:rPr>
            </w:pPr>
            <w:r>
              <w:rPr>
                <w:sz w:val="20"/>
                <w:szCs w:val="20"/>
              </w:rPr>
              <w:t>0.07</w:t>
            </w: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2070" w:type="dxa"/>
            <w:tcBorders>
              <w:top w:val="nil"/>
              <w:left w:val="nil"/>
              <w:bottom w:val="single" w:sz="4" w:space="0" w:color="auto"/>
              <w:right w:val="nil"/>
            </w:tcBorders>
            <w:vAlign w:val="center"/>
          </w:tcPr>
          <w:p w:rsidR="00CE7CCB" w:rsidRPr="00210FAA" w:rsidRDefault="00CE7CCB" w:rsidP="006E131D">
            <w:pPr>
              <w:rPr>
                <w:sz w:val="20"/>
                <w:szCs w:val="20"/>
              </w:rPr>
            </w:pPr>
            <w:r w:rsidRPr="00210FAA">
              <w:rPr>
                <w:sz w:val="20"/>
                <w:szCs w:val="20"/>
              </w:rPr>
              <w:t>CGAS at baseline</w:t>
            </w:r>
          </w:p>
          <w:p w:rsidR="00CE7CCB" w:rsidRPr="00210FAA" w:rsidRDefault="00CE7CCB" w:rsidP="006E131D">
            <w:pPr>
              <w:rPr>
                <w:sz w:val="12"/>
                <w:szCs w:val="12"/>
              </w:rPr>
            </w:pPr>
          </w:p>
        </w:tc>
        <w:tc>
          <w:tcPr>
            <w:tcW w:w="1170" w:type="dxa"/>
            <w:tcBorders>
              <w:top w:val="nil"/>
              <w:left w:val="nil"/>
              <w:bottom w:val="single" w:sz="4" w:space="0" w:color="auto"/>
              <w:right w:val="nil"/>
            </w:tcBorders>
            <w:vAlign w:val="center"/>
          </w:tcPr>
          <w:p w:rsidR="00CE7CCB" w:rsidRDefault="00CE7CCB" w:rsidP="006E131D">
            <w:pPr>
              <w:rPr>
                <w:sz w:val="20"/>
                <w:szCs w:val="20"/>
              </w:rPr>
            </w:pPr>
            <w:r>
              <w:rPr>
                <w:sz w:val="20"/>
                <w:szCs w:val="20"/>
              </w:rPr>
              <w:t>0.37233</w:t>
            </w:r>
          </w:p>
          <w:p w:rsidR="00CE7CCB" w:rsidRPr="0052711F" w:rsidRDefault="00CE7CCB" w:rsidP="006E131D">
            <w:pPr>
              <w:rPr>
                <w:sz w:val="12"/>
                <w:szCs w:val="12"/>
              </w:rPr>
            </w:pPr>
          </w:p>
        </w:tc>
        <w:tc>
          <w:tcPr>
            <w:tcW w:w="1080" w:type="dxa"/>
            <w:tcBorders>
              <w:top w:val="nil"/>
              <w:left w:val="nil"/>
              <w:bottom w:val="single" w:sz="4" w:space="0" w:color="auto"/>
              <w:right w:val="nil"/>
            </w:tcBorders>
            <w:vAlign w:val="center"/>
          </w:tcPr>
          <w:p w:rsidR="00CE7CCB" w:rsidRDefault="00CE7CCB" w:rsidP="006E131D">
            <w:pPr>
              <w:rPr>
                <w:sz w:val="20"/>
                <w:szCs w:val="20"/>
              </w:rPr>
            </w:pPr>
            <w:r>
              <w:rPr>
                <w:sz w:val="20"/>
                <w:szCs w:val="20"/>
              </w:rPr>
              <w:t>0.18249</w:t>
            </w:r>
          </w:p>
          <w:p w:rsidR="00CE7CCB" w:rsidRPr="0052711F" w:rsidRDefault="00CE7CCB" w:rsidP="006E131D">
            <w:pPr>
              <w:rPr>
                <w:sz w:val="12"/>
                <w:szCs w:val="12"/>
              </w:rPr>
            </w:pPr>
          </w:p>
        </w:tc>
        <w:tc>
          <w:tcPr>
            <w:tcW w:w="952" w:type="dxa"/>
            <w:tcBorders>
              <w:top w:val="nil"/>
              <w:left w:val="nil"/>
              <w:bottom w:val="single" w:sz="4" w:space="0" w:color="auto"/>
              <w:right w:val="nil"/>
            </w:tcBorders>
            <w:vAlign w:val="center"/>
          </w:tcPr>
          <w:p w:rsidR="00CE7CCB" w:rsidRDefault="00CE7CCB" w:rsidP="006E131D">
            <w:pPr>
              <w:rPr>
                <w:sz w:val="20"/>
                <w:szCs w:val="20"/>
              </w:rPr>
            </w:pPr>
            <w:r>
              <w:rPr>
                <w:sz w:val="20"/>
                <w:szCs w:val="20"/>
              </w:rPr>
              <w:t>2.04</w:t>
            </w:r>
          </w:p>
          <w:p w:rsidR="00CE7CCB" w:rsidRPr="0052711F" w:rsidRDefault="00CE7CCB" w:rsidP="006E131D">
            <w:pPr>
              <w:rPr>
                <w:sz w:val="12"/>
                <w:szCs w:val="12"/>
              </w:rPr>
            </w:pPr>
          </w:p>
        </w:tc>
        <w:tc>
          <w:tcPr>
            <w:tcW w:w="0" w:type="auto"/>
            <w:tcBorders>
              <w:top w:val="nil"/>
              <w:left w:val="nil"/>
              <w:bottom w:val="single" w:sz="4" w:space="0" w:color="auto"/>
              <w:right w:val="nil"/>
            </w:tcBorders>
            <w:vAlign w:val="center"/>
          </w:tcPr>
          <w:p w:rsidR="00CE7CCB" w:rsidRDefault="00CE7CCB" w:rsidP="006E131D">
            <w:pPr>
              <w:rPr>
                <w:sz w:val="20"/>
                <w:szCs w:val="20"/>
              </w:rPr>
            </w:pPr>
            <w:r>
              <w:rPr>
                <w:sz w:val="20"/>
                <w:szCs w:val="20"/>
              </w:rPr>
              <w:t>0.05</w:t>
            </w:r>
          </w:p>
          <w:p w:rsidR="00CE7CCB" w:rsidRPr="0052711F" w:rsidRDefault="00CE7CCB" w:rsidP="006E131D">
            <w:pPr>
              <w:rPr>
                <w:sz w:val="12"/>
                <w:szCs w:val="12"/>
              </w:rPr>
            </w:pPr>
          </w:p>
        </w:tc>
      </w:tr>
    </w:tbl>
    <w:p w:rsidR="00CE7CCB" w:rsidRDefault="00CE7CCB" w:rsidP="00CE7CCB">
      <w:pPr>
        <w:rPr>
          <w:b/>
          <w:sz w:val="20"/>
          <w:szCs w:val="20"/>
        </w:rPr>
      </w:pPr>
      <w:r>
        <w:rPr>
          <w:b/>
          <w:sz w:val="20"/>
          <w:szCs w:val="20"/>
        </w:rPr>
        <w:br w:type="page"/>
      </w:r>
    </w:p>
    <w:p w:rsidR="00CE7CCB" w:rsidRPr="00352CEB" w:rsidRDefault="00CE7CCB" w:rsidP="00CE7CCB">
      <w:pPr>
        <w:jc w:val="center"/>
        <w:rPr>
          <w:b/>
          <w:sz w:val="20"/>
          <w:szCs w:val="20"/>
        </w:rPr>
      </w:pPr>
      <w:r w:rsidRPr="00352CEB">
        <w:rPr>
          <w:b/>
          <w:sz w:val="20"/>
          <w:szCs w:val="20"/>
        </w:rPr>
        <w:lastRenderedPageBreak/>
        <w:t>Left Hippocampus</w:t>
      </w:r>
    </w:p>
    <w:p w:rsidR="00CE7CCB" w:rsidRPr="00352CEB" w:rsidRDefault="00CE7CCB" w:rsidP="00CE7CCB">
      <w:pPr>
        <w:rPr>
          <w:b/>
          <w:sz w:val="20"/>
          <w:szCs w:val="20"/>
        </w:rPr>
      </w:pPr>
    </w:p>
    <w:p w:rsidR="00CE7CCB" w:rsidRDefault="00CE7CCB" w:rsidP="00CE7CCB">
      <w:pPr>
        <w:spacing w:line="276" w:lineRule="auto"/>
        <w:rPr>
          <w:sz w:val="20"/>
          <w:szCs w:val="20"/>
        </w:rPr>
      </w:pPr>
      <w:proofErr w:type="gramStart"/>
      <w:r>
        <w:rPr>
          <w:b/>
          <w:sz w:val="20"/>
          <w:szCs w:val="20"/>
        </w:rPr>
        <w:t xml:space="preserve">Supplementary Table </w:t>
      </w:r>
      <w:r w:rsidR="004C69ED">
        <w:rPr>
          <w:b/>
          <w:sz w:val="20"/>
          <w:szCs w:val="20"/>
        </w:rPr>
        <w:t>S</w:t>
      </w:r>
      <w:r>
        <w:rPr>
          <w:b/>
          <w:sz w:val="20"/>
          <w:szCs w:val="20"/>
        </w:rPr>
        <w:t>3</w:t>
      </w:r>
      <w:r w:rsidRPr="00352CEB">
        <w:rPr>
          <w:sz w:val="20"/>
          <w:szCs w:val="20"/>
        </w:rPr>
        <w:t>.</w:t>
      </w:r>
      <w:proofErr w:type="gramEnd"/>
      <w:r w:rsidRPr="00352CEB">
        <w:rPr>
          <w:sz w:val="20"/>
          <w:szCs w:val="20"/>
        </w:rPr>
        <w:t xml:space="preserve"> Results demonstrate predictors of final global function and symptom severity: hippocampal volume change (in this case, percent change) and clinical ratings at baseline. Results are shown for unadjusted values of percent change, percent change adjusted for baseline ratings, and baseline clinical ratings adjusted for percent volume change.</w:t>
      </w:r>
    </w:p>
    <w:p w:rsidR="00CE7CCB" w:rsidRPr="00352CEB" w:rsidRDefault="00CE7CCB" w:rsidP="00CE7CCB">
      <w:pPr>
        <w:rPr>
          <w:sz w:val="20"/>
          <w:szCs w:val="20"/>
        </w:rPr>
      </w:pPr>
    </w:p>
    <w:tbl>
      <w:tblPr>
        <w:tblStyle w:val="TableGrid"/>
        <w:tblW w:w="0" w:type="auto"/>
        <w:tblLook w:val="04A0"/>
      </w:tblPr>
      <w:tblGrid>
        <w:gridCol w:w="1638"/>
        <w:gridCol w:w="1080"/>
        <w:gridCol w:w="2070"/>
        <w:gridCol w:w="1170"/>
        <w:gridCol w:w="1080"/>
        <w:gridCol w:w="952"/>
        <w:gridCol w:w="816"/>
      </w:tblGrid>
      <w:tr w:rsidR="00CE7CCB" w:rsidTr="006E131D">
        <w:trPr>
          <w:trHeight w:val="276"/>
        </w:trPr>
        <w:tc>
          <w:tcPr>
            <w:tcW w:w="1638" w:type="dxa"/>
            <w:tcBorders>
              <w:top w:val="single" w:sz="4" w:space="0" w:color="auto"/>
              <w:left w:val="nil"/>
              <w:bottom w:val="single" w:sz="4" w:space="0" w:color="auto"/>
              <w:right w:val="nil"/>
            </w:tcBorders>
          </w:tcPr>
          <w:p w:rsidR="00CE7CCB" w:rsidRDefault="00CE7CCB" w:rsidP="006E131D">
            <w:pPr>
              <w:rPr>
                <w:sz w:val="20"/>
                <w:szCs w:val="20"/>
              </w:rPr>
            </w:pPr>
          </w:p>
        </w:tc>
        <w:tc>
          <w:tcPr>
            <w:tcW w:w="1080" w:type="dxa"/>
            <w:tcBorders>
              <w:top w:val="single" w:sz="4" w:space="0" w:color="auto"/>
              <w:left w:val="nil"/>
              <w:bottom w:val="single" w:sz="4" w:space="0" w:color="auto"/>
              <w:right w:val="nil"/>
            </w:tcBorders>
          </w:tcPr>
          <w:p w:rsidR="00CE7CCB" w:rsidRPr="00056459" w:rsidRDefault="00CE7CCB" w:rsidP="006E131D">
            <w:pPr>
              <w:rPr>
                <w:sz w:val="12"/>
                <w:szCs w:val="12"/>
              </w:rPr>
            </w:pPr>
          </w:p>
          <w:p w:rsidR="00CE7CCB" w:rsidRDefault="00CE7CCB" w:rsidP="006E131D">
            <w:pPr>
              <w:rPr>
                <w:sz w:val="20"/>
                <w:szCs w:val="20"/>
              </w:rPr>
            </w:pPr>
            <w:r>
              <w:rPr>
                <w:sz w:val="20"/>
                <w:szCs w:val="20"/>
              </w:rPr>
              <w:t>Ratings Measure</w:t>
            </w:r>
          </w:p>
        </w:tc>
        <w:tc>
          <w:tcPr>
            <w:tcW w:w="2070" w:type="dxa"/>
            <w:tcBorders>
              <w:top w:val="single" w:sz="4" w:space="0" w:color="auto"/>
              <w:left w:val="nil"/>
              <w:bottom w:val="single" w:sz="4" w:space="0" w:color="auto"/>
              <w:right w:val="nil"/>
            </w:tcBorders>
          </w:tcPr>
          <w:p w:rsidR="00CE7CCB" w:rsidRPr="00056459" w:rsidRDefault="00CE7CCB" w:rsidP="006E131D">
            <w:pPr>
              <w:rPr>
                <w:sz w:val="12"/>
                <w:szCs w:val="12"/>
              </w:rPr>
            </w:pPr>
          </w:p>
          <w:p w:rsidR="00CE7CCB" w:rsidRDefault="00CE7CCB" w:rsidP="006E131D">
            <w:pPr>
              <w:rPr>
                <w:sz w:val="20"/>
                <w:szCs w:val="20"/>
              </w:rPr>
            </w:pPr>
            <w:r>
              <w:rPr>
                <w:sz w:val="20"/>
                <w:szCs w:val="20"/>
              </w:rPr>
              <w:t>Predictor of final clinical outcome</w:t>
            </w:r>
          </w:p>
        </w:tc>
        <w:tc>
          <w:tcPr>
            <w:tcW w:w="1170" w:type="dxa"/>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sz w:val="20"/>
                <w:szCs w:val="20"/>
              </w:rPr>
              <w:t>Estimate</w:t>
            </w:r>
          </w:p>
          <w:p w:rsidR="00CE7CCB" w:rsidRPr="007F22DD" w:rsidRDefault="00CE7CCB" w:rsidP="006E131D">
            <w:pPr>
              <w:rPr>
                <w:sz w:val="12"/>
                <w:szCs w:val="12"/>
              </w:rPr>
            </w:pPr>
          </w:p>
        </w:tc>
        <w:tc>
          <w:tcPr>
            <w:tcW w:w="1080" w:type="dxa"/>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sz w:val="20"/>
                <w:szCs w:val="20"/>
              </w:rPr>
              <w:t>Standard Error</w:t>
            </w:r>
          </w:p>
          <w:p w:rsidR="00CE7CCB" w:rsidRPr="007F22DD" w:rsidRDefault="00CE7CCB" w:rsidP="006E131D">
            <w:pPr>
              <w:rPr>
                <w:sz w:val="12"/>
                <w:szCs w:val="12"/>
              </w:rPr>
            </w:pPr>
          </w:p>
        </w:tc>
        <w:tc>
          <w:tcPr>
            <w:tcW w:w="952" w:type="dxa"/>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i/>
                <w:sz w:val="20"/>
                <w:szCs w:val="20"/>
              </w:rPr>
              <w:t>t</w:t>
            </w:r>
            <w:r>
              <w:rPr>
                <w:sz w:val="20"/>
                <w:szCs w:val="20"/>
              </w:rPr>
              <w:t>-value</w:t>
            </w:r>
          </w:p>
          <w:p w:rsidR="00CE7CCB" w:rsidRPr="007F22DD" w:rsidRDefault="00CE7CCB" w:rsidP="006E131D">
            <w:pPr>
              <w:rPr>
                <w:sz w:val="12"/>
                <w:szCs w:val="12"/>
              </w:rPr>
            </w:pPr>
          </w:p>
        </w:tc>
        <w:tc>
          <w:tcPr>
            <w:tcW w:w="0" w:type="auto"/>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i/>
                <w:sz w:val="20"/>
                <w:szCs w:val="20"/>
              </w:rPr>
              <w:t>p</w:t>
            </w:r>
            <w:r>
              <w:rPr>
                <w:sz w:val="20"/>
                <w:szCs w:val="20"/>
              </w:rPr>
              <w:t>-value</w:t>
            </w:r>
          </w:p>
          <w:p w:rsidR="00CE7CCB" w:rsidRPr="007F22DD" w:rsidRDefault="00CE7CCB" w:rsidP="006E131D">
            <w:pPr>
              <w:rPr>
                <w:sz w:val="12"/>
                <w:szCs w:val="12"/>
              </w:rPr>
            </w:pPr>
          </w:p>
        </w:tc>
      </w:tr>
      <w:tr w:rsidR="00CE7CCB" w:rsidTr="006E131D">
        <w:trPr>
          <w:trHeight w:val="276"/>
        </w:trPr>
        <w:tc>
          <w:tcPr>
            <w:tcW w:w="1638" w:type="dxa"/>
            <w:vMerge w:val="restart"/>
            <w:tcBorders>
              <w:top w:val="single" w:sz="4" w:space="0" w:color="auto"/>
              <w:left w:val="nil"/>
              <w:right w:val="nil"/>
            </w:tcBorders>
          </w:tcPr>
          <w:p w:rsidR="00CE7CCB" w:rsidRDefault="00CE7CCB" w:rsidP="006E131D">
            <w:pPr>
              <w:rPr>
                <w:sz w:val="12"/>
                <w:szCs w:val="12"/>
              </w:rPr>
            </w:pPr>
          </w:p>
          <w:p w:rsidR="00CE7CCB" w:rsidRDefault="00CE7CCB" w:rsidP="006E131D">
            <w:pPr>
              <w:rPr>
                <w:sz w:val="20"/>
                <w:szCs w:val="20"/>
              </w:rPr>
            </w:pPr>
          </w:p>
          <w:p w:rsidR="00CE7CCB" w:rsidRPr="00842851" w:rsidRDefault="00CE7CCB" w:rsidP="006E131D">
            <w:pPr>
              <w:rPr>
                <w:sz w:val="20"/>
                <w:szCs w:val="20"/>
              </w:rPr>
            </w:pPr>
            <w:r>
              <w:rPr>
                <w:sz w:val="20"/>
                <w:szCs w:val="20"/>
              </w:rPr>
              <w:t>No covariates</w:t>
            </w:r>
          </w:p>
        </w:tc>
        <w:tc>
          <w:tcPr>
            <w:tcW w:w="1080" w:type="dxa"/>
            <w:tcBorders>
              <w:top w:val="single" w:sz="4" w:space="0" w:color="auto"/>
              <w:left w:val="nil"/>
              <w:bottom w:val="nil"/>
              <w:right w:val="nil"/>
            </w:tcBorders>
          </w:tcPr>
          <w:p w:rsidR="00CE7CCB" w:rsidRDefault="00CE7CCB" w:rsidP="006E131D">
            <w:pPr>
              <w:rPr>
                <w:sz w:val="12"/>
                <w:szCs w:val="12"/>
              </w:rPr>
            </w:pPr>
          </w:p>
          <w:p w:rsidR="00CE7CCB" w:rsidRPr="00842851" w:rsidRDefault="00CE7CCB" w:rsidP="006E131D">
            <w:pPr>
              <w:rPr>
                <w:sz w:val="20"/>
                <w:szCs w:val="20"/>
              </w:rPr>
            </w:pPr>
            <w:r>
              <w:rPr>
                <w:sz w:val="20"/>
                <w:szCs w:val="20"/>
              </w:rPr>
              <w:t>SANS</w:t>
            </w:r>
          </w:p>
        </w:tc>
        <w:tc>
          <w:tcPr>
            <w:tcW w:w="2070" w:type="dxa"/>
            <w:tcBorders>
              <w:top w:val="single" w:sz="4" w:space="0" w:color="auto"/>
              <w:left w:val="nil"/>
              <w:bottom w:val="nil"/>
              <w:right w:val="nil"/>
            </w:tcBorders>
          </w:tcPr>
          <w:p w:rsidR="00CE7CCB" w:rsidRPr="00F3586B" w:rsidRDefault="00CE7CCB" w:rsidP="006E131D">
            <w:pPr>
              <w:rPr>
                <w:sz w:val="12"/>
                <w:szCs w:val="12"/>
              </w:rPr>
            </w:pPr>
          </w:p>
          <w:p w:rsidR="00CE7CCB" w:rsidRDefault="00CE7CCB" w:rsidP="006E131D">
            <w:pPr>
              <w:rPr>
                <w:sz w:val="20"/>
                <w:szCs w:val="20"/>
              </w:rPr>
            </w:pPr>
            <w:r>
              <w:rPr>
                <w:sz w:val="20"/>
                <w:szCs w:val="20"/>
              </w:rPr>
              <w:t>Percent change</w:t>
            </w:r>
          </w:p>
        </w:tc>
        <w:tc>
          <w:tcPr>
            <w:tcW w:w="1170" w:type="dxa"/>
            <w:tcBorders>
              <w:top w:val="single" w:sz="4" w:space="0" w:color="auto"/>
              <w:left w:val="nil"/>
              <w:bottom w:val="nil"/>
              <w:right w:val="nil"/>
            </w:tcBorders>
          </w:tcPr>
          <w:p w:rsidR="00CE7CCB" w:rsidRPr="00A92845" w:rsidRDefault="00CE7CCB" w:rsidP="006E131D">
            <w:pPr>
              <w:rPr>
                <w:sz w:val="12"/>
                <w:szCs w:val="12"/>
              </w:rPr>
            </w:pPr>
          </w:p>
          <w:p w:rsidR="00CE7CCB" w:rsidRDefault="00CE7CCB" w:rsidP="006E131D">
            <w:pPr>
              <w:rPr>
                <w:sz w:val="20"/>
                <w:szCs w:val="20"/>
              </w:rPr>
            </w:pPr>
            <w:r w:rsidRPr="00A92845">
              <w:rPr>
                <w:sz w:val="20"/>
                <w:szCs w:val="20"/>
              </w:rPr>
              <w:t>-</w:t>
            </w:r>
            <w:r>
              <w:rPr>
                <w:sz w:val="20"/>
                <w:szCs w:val="20"/>
              </w:rPr>
              <w:t>253.003</w:t>
            </w:r>
          </w:p>
        </w:tc>
        <w:tc>
          <w:tcPr>
            <w:tcW w:w="1080" w:type="dxa"/>
            <w:tcBorders>
              <w:top w:val="single" w:sz="4" w:space="0" w:color="auto"/>
              <w:left w:val="nil"/>
              <w:bottom w:val="nil"/>
              <w:right w:val="nil"/>
            </w:tcBorders>
          </w:tcPr>
          <w:p w:rsidR="00CE7CCB" w:rsidRPr="00A92845" w:rsidRDefault="00CE7CCB" w:rsidP="006E131D">
            <w:pPr>
              <w:rPr>
                <w:sz w:val="12"/>
                <w:szCs w:val="12"/>
              </w:rPr>
            </w:pPr>
          </w:p>
          <w:p w:rsidR="00CE7CCB" w:rsidRDefault="00CE7CCB" w:rsidP="006E131D">
            <w:pPr>
              <w:rPr>
                <w:sz w:val="20"/>
                <w:szCs w:val="20"/>
              </w:rPr>
            </w:pPr>
            <w:r>
              <w:rPr>
                <w:sz w:val="20"/>
                <w:szCs w:val="20"/>
              </w:rPr>
              <w:t>96.333</w:t>
            </w:r>
          </w:p>
        </w:tc>
        <w:tc>
          <w:tcPr>
            <w:tcW w:w="952" w:type="dxa"/>
            <w:tcBorders>
              <w:top w:val="single" w:sz="4" w:space="0" w:color="auto"/>
              <w:left w:val="nil"/>
              <w:bottom w:val="nil"/>
              <w:right w:val="nil"/>
            </w:tcBorders>
          </w:tcPr>
          <w:p w:rsidR="00CE7CCB" w:rsidRPr="00A92845" w:rsidRDefault="00CE7CCB" w:rsidP="006E131D">
            <w:pPr>
              <w:rPr>
                <w:sz w:val="12"/>
                <w:szCs w:val="12"/>
              </w:rPr>
            </w:pPr>
          </w:p>
          <w:p w:rsidR="00CE7CCB" w:rsidRDefault="00CE7CCB" w:rsidP="006E131D">
            <w:pPr>
              <w:rPr>
                <w:sz w:val="20"/>
                <w:szCs w:val="20"/>
              </w:rPr>
            </w:pPr>
            <w:r w:rsidRPr="00A92845">
              <w:rPr>
                <w:sz w:val="20"/>
                <w:szCs w:val="20"/>
              </w:rPr>
              <w:t>-</w:t>
            </w:r>
            <w:r>
              <w:rPr>
                <w:sz w:val="20"/>
                <w:szCs w:val="20"/>
              </w:rPr>
              <w:t>2.626</w:t>
            </w:r>
          </w:p>
        </w:tc>
        <w:tc>
          <w:tcPr>
            <w:tcW w:w="0" w:type="auto"/>
            <w:tcBorders>
              <w:top w:val="single" w:sz="4" w:space="0" w:color="auto"/>
              <w:left w:val="nil"/>
              <w:bottom w:val="nil"/>
              <w:right w:val="nil"/>
            </w:tcBorders>
          </w:tcPr>
          <w:p w:rsidR="00CE7CCB" w:rsidRPr="009D79FC" w:rsidRDefault="00CE7CCB" w:rsidP="006E131D">
            <w:pPr>
              <w:rPr>
                <w:b/>
                <w:sz w:val="12"/>
                <w:szCs w:val="12"/>
              </w:rPr>
            </w:pPr>
          </w:p>
          <w:p w:rsidR="00CE7CCB" w:rsidRPr="007967F9" w:rsidRDefault="00CE7CCB" w:rsidP="006E131D">
            <w:pPr>
              <w:rPr>
                <w:sz w:val="20"/>
                <w:szCs w:val="20"/>
              </w:rPr>
            </w:pPr>
            <w:r w:rsidRPr="007967F9">
              <w:rPr>
                <w:sz w:val="20"/>
                <w:szCs w:val="20"/>
              </w:rPr>
              <w:t>0.0</w:t>
            </w:r>
            <w:r>
              <w:rPr>
                <w:sz w:val="20"/>
                <w:szCs w:val="20"/>
              </w:rPr>
              <w:t>14</w:t>
            </w:r>
          </w:p>
        </w:tc>
      </w:tr>
      <w:tr w:rsidR="00CE7CCB" w:rsidRPr="00210FAA" w:rsidTr="006E131D">
        <w:trPr>
          <w:trHeight w:val="276"/>
        </w:trPr>
        <w:tc>
          <w:tcPr>
            <w:tcW w:w="1638" w:type="dxa"/>
            <w:vMerge/>
            <w:tcBorders>
              <w:left w:val="nil"/>
              <w:right w:val="nil"/>
            </w:tcBorders>
          </w:tcPr>
          <w:p w:rsidR="00CE7CCB" w:rsidRPr="00196001" w:rsidRDefault="00CE7CCB" w:rsidP="006E131D">
            <w:pPr>
              <w:rPr>
                <w:sz w:val="20"/>
                <w:szCs w:val="20"/>
              </w:rPr>
            </w:pPr>
          </w:p>
        </w:tc>
        <w:tc>
          <w:tcPr>
            <w:tcW w:w="1080" w:type="dxa"/>
            <w:tcBorders>
              <w:top w:val="nil"/>
              <w:left w:val="nil"/>
              <w:bottom w:val="nil"/>
              <w:right w:val="nil"/>
            </w:tcBorders>
            <w:vAlign w:val="center"/>
          </w:tcPr>
          <w:p w:rsidR="00CE7CCB" w:rsidRPr="00196001" w:rsidRDefault="00CE7CCB" w:rsidP="006E131D">
            <w:pPr>
              <w:rPr>
                <w:sz w:val="20"/>
                <w:szCs w:val="20"/>
              </w:rPr>
            </w:pPr>
            <w:r>
              <w:rPr>
                <w:sz w:val="20"/>
                <w:szCs w:val="20"/>
              </w:rPr>
              <w:t>SAPS</w:t>
            </w:r>
          </w:p>
        </w:tc>
        <w:tc>
          <w:tcPr>
            <w:tcW w:w="2070" w:type="dxa"/>
            <w:tcBorders>
              <w:top w:val="nil"/>
              <w:left w:val="nil"/>
              <w:bottom w:val="nil"/>
              <w:right w:val="nil"/>
            </w:tcBorders>
            <w:vAlign w:val="center"/>
          </w:tcPr>
          <w:p w:rsidR="00CE7CCB" w:rsidRPr="00210FAA" w:rsidRDefault="00CE7CCB" w:rsidP="006E131D">
            <w:pPr>
              <w:rPr>
                <w:sz w:val="20"/>
                <w:szCs w:val="20"/>
              </w:rPr>
            </w:pPr>
            <w:r>
              <w:rPr>
                <w:sz w:val="20"/>
                <w:szCs w:val="20"/>
              </w:rPr>
              <w:t>Percent change</w:t>
            </w:r>
          </w:p>
        </w:tc>
        <w:tc>
          <w:tcPr>
            <w:tcW w:w="1170" w:type="dxa"/>
            <w:tcBorders>
              <w:top w:val="nil"/>
              <w:left w:val="nil"/>
              <w:bottom w:val="nil"/>
              <w:right w:val="nil"/>
            </w:tcBorders>
            <w:vAlign w:val="center"/>
          </w:tcPr>
          <w:p w:rsidR="00CE7CCB" w:rsidRPr="00210FAA" w:rsidRDefault="00CE7CCB" w:rsidP="006E131D">
            <w:pPr>
              <w:rPr>
                <w:sz w:val="20"/>
                <w:szCs w:val="20"/>
              </w:rPr>
            </w:pPr>
            <w:r w:rsidRPr="00210FAA">
              <w:rPr>
                <w:sz w:val="20"/>
                <w:szCs w:val="20"/>
              </w:rPr>
              <w:t>-</w:t>
            </w:r>
            <w:r>
              <w:rPr>
                <w:sz w:val="20"/>
                <w:szCs w:val="20"/>
              </w:rPr>
              <w:t>61.684</w:t>
            </w:r>
          </w:p>
        </w:tc>
        <w:tc>
          <w:tcPr>
            <w:tcW w:w="1080" w:type="dxa"/>
            <w:tcBorders>
              <w:top w:val="nil"/>
              <w:left w:val="nil"/>
              <w:bottom w:val="nil"/>
              <w:right w:val="nil"/>
            </w:tcBorders>
            <w:vAlign w:val="center"/>
          </w:tcPr>
          <w:p w:rsidR="00CE7CCB" w:rsidRPr="00210FAA" w:rsidRDefault="00CE7CCB" w:rsidP="006E131D">
            <w:pPr>
              <w:rPr>
                <w:sz w:val="20"/>
                <w:szCs w:val="20"/>
              </w:rPr>
            </w:pPr>
            <w:r>
              <w:rPr>
                <w:sz w:val="20"/>
                <w:szCs w:val="20"/>
              </w:rPr>
              <w:t>63.112</w:t>
            </w:r>
          </w:p>
        </w:tc>
        <w:tc>
          <w:tcPr>
            <w:tcW w:w="952" w:type="dxa"/>
            <w:tcBorders>
              <w:top w:val="nil"/>
              <w:left w:val="nil"/>
              <w:bottom w:val="nil"/>
              <w:right w:val="nil"/>
            </w:tcBorders>
            <w:vAlign w:val="center"/>
          </w:tcPr>
          <w:p w:rsidR="00CE7CCB" w:rsidRPr="00210FAA" w:rsidRDefault="00CE7CCB" w:rsidP="006E131D">
            <w:pPr>
              <w:rPr>
                <w:sz w:val="20"/>
                <w:szCs w:val="20"/>
              </w:rPr>
            </w:pPr>
            <w:r>
              <w:rPr>
                <w:sz w:val="20"/>
                <w:szCs w:val="20"/>
              </w:rPr>
              <w:t>-0.977</w:t>
            </w:r>
          </w:p>
        </w:tc>
        <w:tc>
          <w:tcPr>
            <w:tcW w:w="0" w:type="auto"/>
            <w:tcBorders>
              <w:top w:val="nil"/>
              <w:left w:val="nil"/>
              <w:bottom w:val="nil"/>
              <w:right w:val="nil"/>
            </w:tcBorders>
            <w:vAlign w:val="center"/>
          </w:tcPr>
          <w:p w:rsidR="00CE7CCB" w:rsidRPr="00210FAA" w:rsidRDefault="00CE7CCB" w:rsidP="006E131D">
            <w:pPr>
              <w:rPr>
                <w:sz w:val="20"/>
                <w:szCs w:val="20"/>
              </w:rPr>
            </w:pPr>
            <w:r>
              <w:rPr>
                <w:sz w:val="20"/>
                <w:szCs w:val="20"/>
              </w:rPr>
              <w:t>0.34</w:t>
            </w:r>
          </w:p>
        </w:tc>
      </w:tr>
      <w:tr w:rsidR="00CE7CCB" w:rsidRPr="00210FAA" w:rsidTr="006E131D">
        <w:trPr>
          <w:trHeight w:val="276"/>
        </w:trPr>
        <w:tc>
          <w:tcPr>
            <w:tcW w:w="1638" w:type="dxa"/>
            <w:vMerge/>
            <w:tcBorders>
              <w:left w:val="nil"/>
              <w:bottom w:val="single" w:sz="4" w:space="0" w:color="auto"/>
              <w:right w:val="nil"/>
            </w:tcBorders>
          </w:tcPr>
          <w:p w:rsidR="00CE7CCB" w:rsidRDefault="00CE7CCB" w:rsidP="006E131D">
            <w:pPr>
              <w:rPr>
                <w:sz w:val="20"/>
                <w:szCs w:val="20"/>
              </w:rPr>
            </w:pPr>
          </w:p>
        </w:tc>
        <w:tc>
          <w:tcPr>
            <w:tcW w:w="1080" w:type="dxa"/>
            <w:tcBorders>
              <w:top w:val="nil"/>
              <w:left w:val="nil"/>
              <w:bottom w:val="single" w:sz="4" w:space="0" w:color="auto"/>
              <w:right w:val="nil"/>
            </w:tcBorders>
          </w:tcPr>
          <w:p w:rsidR="00CE7CCB" w:rsidRDefault="00CE7CCB" w:rsidP="006E131D">
            <w:pPr>
              <w:rPr>
                <w:sz w:val="20"/>
                <w:szCs w:val="20"/>
              </w:rPr>
            </w:pPr>
            <w:r>
              <w:rPr>
                <w:sz w:val="20"/>
                <w:szCs w:val="20"/>
              </w:rPr>
              <w:t>CGAS</w:t>
            </w:r>
          </w:p>
        </w:tc>
        <w:tc>
          <w:tcPr>
            <w:tcW w:w="2070" w:type="dxa"/>
            <w:tcBorders>
              <w:top w:val="nil"/>
              <w:left w:val="nil"/>
              <w:bottom w:val="single" w:sz="4" w:space="0" w:color="auto"/>
              <w:right w:val="nil"/>
            </w:tcBorders>
          </w:tcPr>
          <w:p w:rsidR="00CE7CCB" w:rsidRPr="00210FAA" w:rsidRDefault="00CE7CCB" w:rsidP="006E131D">
            <w:pPr>
              <w:rPr>
                <w:sz w:val="20"/>
                <w:szCs w:val="20"/>
              </w:rPr>
            </w:pPr>
            <w:r>
              <w:rPr>
                <w:sz w:val="20"/>
                <w:szCs w:val="20"/>
              </w:rPr>
              <w:t>Percent change</w:t>
            </w:r>
          </w:p>
          <w:p w:rsidR="00CE7CCB" w:rsidRPr="00210FAA" w:rsidRDefault="00CE7CCB" w:rsidP="006E131D">
            <w:pPr>
              <w:rPr>
                <w:sz w:val="12"/>
                <w:szCs w:val="12"/>
              </w:rPr>
            </w:pPr>
          </w:p>
        </w:tc>
        <w:tc>
          <w:tcPr>
            <w:tcW w:w="1170" w:type="dxa"/>
            <w:tcBorders>
              <w:top w:val="nil"/>
              <w:left w:val="nil"/>
              <w:bottom w:val="single" w:sz="4" w:space="0" w:color="auto"/>
              <w:right w:val="nil"/>
            </w:tcBorders>
          </w:tcPr>
          <w:p w:rsidR="00CE7CCB" w:rsidRPr="00210FAA" w:rsidRDefault="00CE7CCB" w:rsidP="006E131D">
            <w:pPr>
              <w:rPr>
                <w:sz w:val="20"/>
                <w:szCs w:val="20"/>
              </w:rPr>
            </w:pPr>
            <w:r>
              <w:rPr>
                <w:sz w:val="20"/>
                <w:szCs w:val="20"/>
              </w:rPr>
              <w:t>149.853</w:t>
            </w:r>
          </w:p>
          <w:p w:rsidR="00CE7CCB" w:rsidRPr="00210FAA" w:rsidRDefault="00CE7CCB" w:rsidP="006E131D">
            <w:pPr>
              <w:rPr>
                <w:sz w:val="12"/>
                <w:szCs w:val="12"/>
              </w:rPr>
            </w:pPr>
          </w:p>
        </w:tc>
        <w:tc>
          <w:tcPr>
            <w:tcW w:w="1080" w:type="dxa"/>
            <w:tcBorders>
              <w:top w:val="nil"/>
              <w:left w:val="nil"/>
              <w:bottom w:val="single" w:sz="4" w:space="0" w:color="auto"/>
              <w:right w:val="nil"/>
            </w:tcBorders>
          </w:tcPr>
          <w:p w:rsidR="00CE7CCB" w:rsidRPr="00210FAA" w:rsidRDefault="00CE7CCB" w:rsidP="006E131D">
            <w:pPr>
              <w:rPr>
                <w:sz w:val="20"/>
                <w:szCs w:val="20"/>
              </w:rPr>
            </w:pPr>
            <w:r>
              <w:rPr>
                <w:sz w:val="20"/>
                <w:szCs w:val="20"/>
              </w:rPr>
              <w:t>59.629</w:t>
            </w:r>
          </w:p>
        </w:tc>
        <w:tc>
          <w:tcPr>
            <w:tcW w:w="952" w:type="dxa"/>
            <w:tcBorders>
              <w:top w:val="nil"/>
              <w:left w:val="nil"/>
              <w:bottom w:val="single" w:sz="4" w:space="0" w:color="auto"/>
              <w:right w:val="nil"/>
            </w:tcBorders>
          </w:tcPr>
          <w:p w:rsidR="00CE7CCB" w:rsidRPr="00210FAA" w:rsidRDefault="00CE7CCB" w:rsidP="006E131D">
            <w:pPr>
              <w:rPr>
                <w:sz w:val="20"/>
                <w:szCs w:val="20"/>
              </w:rPr>
            </w:pPr>
            <w:r>
              <w:rPr>
                <w:sz w:val="20"/>
                <w:szCs w:val="20"/>
              </w:rPr>
              <w:t>2.513</w:t>
            </w:r>
          </w:p>
        </w:tc>
        <w:tc>
          <w:tcPr>
            <w:tcW w:w="0" w:type="auto"/>
            <w:tcBorders>
              <w:top w:val="nil"/>
              <w:left w:val="nil"/>
              <w:bottom w:val="single" w:sz="4" w:space="0" w:color="auto"/>
              <w:right w:val="nil"/>
            </w:tcBorders>
          </w:tcPr>
          <w:p w:rsidR="00CE7CCB" w:rsidRPr="00210FAA" w:rsidRDefault="00CE7CCB" w:rsidP="006E131D">
            <w:pPr>
              <w:rPr>
                <w:sz w:val="20"/>
                <w:szCs w:val="20"/>
              </w:rPr>
            </w:pPr>
            <w:r>
              <w:rPr>
                <w:sz w:val="20"/>
                <w:szCs w:val="20"/>
              </w:rPr>
              <w:t>0.02</w:t>
            </w:r>
          </w:p>
        </w:tc>
      </w:tr>
      <w:tr w:rsidR="00CE7CCB" w:rsidRPr="00210FAA" w:rsidTr="006E131D">
        <w:trPr>
          <w:trHeight w:val="276"/>
        </w:trPr>
        <w:tc>
          <w:tcPr>
            <w:tcW w:w="1638" w:type="dxa"/>
            <w:vMerge w:val="restart"/>
            <w:tcBorders>
              <w:top w:val="single" w:sz="4" w:space="0" w:color="auto"/>
              <w:left w:val="nil"/>
              <w:bottom w:val="single" w:sz="4" w:space="0" w:color="auto"/>
              <w:right w:val="nil"/>
            </w:tcBorders>
            <w:vAlign w:val="center"/>
          </w:tcPr>
          <w:p w:rsidR="00CE7CCB" w:rsidRDefault="00CE7CCB" w:rsidP="006E131D">
            <w:pPr>
              <w:rPr>
                <w:sz w:val="20"/>
                <w:szCs w:val="20"/>
              </w:rPr>
            </w:pPr>
            <w:r>
              <w:rPr>
                <w:sz w:val="20"/>
                <w:szCs w:val="20"/>
              </w:rPr>
              <w:t>Baseline Rating as covariate</w:t>
            </w:r>
          </w:p>
        </w:tc>
        <w:tc>
          <w:tcPr>
            <w:tcW w:w="1080" w:type="dxa"/>
            <w:vMerge w:val="restart"/>
            <w:tcBorders>
              <w:top w:val="single" w:sz="4" w:space="0" w:color="auto"/>
              <w:left w:val="nil"/>
              <w:bottom w:val="nil"/>
              <w:right w:val="nil"/>
            </w:tcBorders>
            <w:vAlign w:val="center"/>
          </w:tcPr>
          <w:p w:rsidR="00CE7CCB" w:rsidRDefault="00CE7CCB" w:rsidP="006E131D">
            <w:pPr>
              <w:rPr>
                <w:sz w:val="20"/>
                <w:szCs w:val="20"/>
              </w:rPr>
            </w:pPr>
            <w:r>
              <w:rPr>
                <w:sz w:val="20"/>
                <w:szCs w:val="20"/>
              </w:rPr>
              <w:t>SANS</w:t>
            </w:r>
          </w:p>
        </w:tc>
        <w:tc>
          <w:tcPr>
            <w:tcW w:w="2070"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sz w:val="20"/>
                <w:szCs w:val="20"/>
              </w:rPr>
              <w:t>Percent change</w:t>
            </w:r>
          </w:p>
        </w:tc>
        <w:tc>
          <w:tcPr>
            <w:tcW w:w="1170"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color w:val="000000"/>
                <w:sz w:val="20"/>
                <w:szCs w:val="20"/>
              </w:rPr>
              <w:t>-213.1819</w:t>
            </w:r>
          </w:p>
        </w:tc>
        <w:tc>
          <w:tcPr>
            <w:tcW w:w="1080"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sz w:val="20"/>
                <w:szCs w:val="20"/>
              </w:rPr>
              <w:t>88.0992</w:t>
            </w:r>
          </w:p>
        </w:tc>
        <w:tc>
          <w:tcPr>
            <w:tcW w:w="952"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sz w:val="20"/>
                <w:szCs w:val="20"/>
              </w:rPr>
              <w:t>-2.42</w:t>
            </w:r>
          </w:p>
        </w:tc>
        <w:tc>
          <w:tcPr>
            <w:tcW w:w="0" w:type="auto"/>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sz w:val="20"/>
                <w:szCs w:val="20"/>
              </w:rPr>
              <w:t>0.02</w:t>
            </w: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tcBorders>
              <w:top w:val="single" w:sz="4" w:space="0" w:color="auto"/>
              <w:left w:val="nil"/>
              <w:bottom w:val="nil"/>
              <w:right w:val="nil"/>
            </w:tcBorders>
          </w:tcPr>
          <w:p w:rsidR="00CE7CCB" w:rsidRDefault="00CE7CCB" w:rsidP="006E131D">
            <w:pPr>
              <w:rPr>
                <w:sz w:val="20"/>
                <w:szCs w:val="20"/>
              </w:rPr>
            </w:pPr>
          </w:p>
        </w:tc>
        <w:tc>
          <w:tcPr>
            <w:tcW w:w="2070" w:type="dxa"/>
            <w:tcBorders>
              <w:top w:val="nil"/>
              <w:left w:val="nil"/>
              <w:bottom w:val="nil"/>
              <w:right w:val="nil"/>
            </w:tcBorders>
            <w:vAlign w:val="center"/>
          </w:tcPr>
          <w:p w:rsidR="00CE7CCB" w:rsidRDefault="00CE7CCB" w:rsidP="006E131D">
            <w:pPr>
              <w:rPr>
                <w:sz w:val="20"/>
                <w:szCs w:val="20"/>
              </w:rPr>
            </w:pPr>
            <w:r w:rsidRPr="00210FAA">
              <w:rPr>
                <w:sz w:val="20"/>
                <w:szCs w:val="20"/>
              </w:rPr>
              <w:t>SANS at baseline</w:t>
            </w:r>
          </w:p>
          <w:p w:rsidR="00CE7CCB" w:rsidRPr="0052711F" w:rsidRDefault="00CE7CCB" w:rsidP="006E131D">
            <w:pPr>
              <w:rPr>
                <w:sz w:val="12"/>
                <w:szCs w:val="12"/>
              </w:rPr>
            </w:pPr>
          </w:p>
        </w:tc>
        <w:tc>
          <w:tcPr>
            <w:tcW w:w="1170" w:type="dxa"/>
            <w:tcBorders>
              <w:top w:val="nil"/>
              <w:left w:val="nil"/>
              <w:bottom w:val="nil"/>
              <w:right w:val="nil"/>
            </w:tcBorders>
            <w:vAlign w:val="center"/>
          </w:tcPr>
          <w:p w:rsidR="00CE7CCB" w:rsidRDefault="00CE7CCB" w:rsidP="006E131D">
            <w:pPr>
              <w:rPr>
                <w:sz w:val="20"/>
                <w:szCs w:val="20"/>
              </w:rPr>
            </w:pPr>
            <w:r>
              <w:rPr>
                <w:color w:val="000000"/>
                <w:sz w:val="20"/>
                <w:szCs w:val="20"/>
              </w:rPr>
              <w:t>0.318</w:t>
            </w:r>
          </w:p>
          <w:p w:rsidR="00CE7CCB" w:rsidRPr="0052711F" w:rsidRDefault="00CE7CCB" w:rsidP="006E131D">
            <w:pPr>
              <w:rPr>
                <w:sz w:val="12"/>
                <w:szCs w:val="12"/>
              </w:rPr>
            </w:pPr>
          </w:p>
        </w:tc>
        <w:tc>
          <w:tcPr>
            <w:tcW w:w="1080" w:type="dxa"/>
            <w:tcBorders>
              <w:top w:val="nil"/>
              <w:left w:val="nil"/>
              <w:bottom w:val="nil"/>
              <w:right w:val="nil"/>
            </w:tcBorders>
            <w:vAlign w:val="center"/>
          </w:tcPr>
          <w:p w:rsidR="00CE7CCB" w:rsidRDefault="00CE7CCB" w:rsidP="006E131D">
            <w:pPr>
              <w:rPr>
                <w:sz w:val="20"/>
                <w:szCs w:val="20"/>
              </w:rPr>
            </w:pPr>
            <w:r>
              <w:rPr>
                <w:sz w:val="20"/>
                <w:szCs w:val="20"/>
              </w:rPr>
              <w:t>0.1218</w:t>
            </w:r>
          </w:p>
          <w:p w:rsidR="00CE7CCB" w:rsidRPr="0052711F" w:rsidRDefault="00CE7CCB" w:rsidP="006E131D">
            <w:pPr>
              <w:rPr>
                <w:sz w:val="12"/>
                <w:szCs w:val="12"/>
              </w:rPr>
            </w:pPr>
          </w:p>
        </w:tc>
        <w:tc>
          <w:tcPr>
            <w:tcW w:w="952" w:type="dxa"/>
            <w:tcBorders>
              <w:top w:val="nil"/>
              <w:left w:val="nil"/>
              <w:bottom w:val="nil"/>
              <w:right w:val="nil"/>
            </w:tcBorders>
            <w:vAlign w:val="center"/>
          </w:tcPr>
          <w:p w:rsidR="00CE7CCB" w:rsidRDefault="00CE7CCB" w:rsidP="006E131D">
            <w:pPr>
              <w:rPr>
                <w:sz w:val="20"/>
                <w:szCs w:val="20"/>
              </w:rPr>
            </w:pPr>
            <w:r>
              <w:rPr>
                <w:sz w:val="20"/>
                <w:szCs w:val="20"/>
              </w:rPr>
              <w:t>2.611</w:t>
            </w:r>
          </w:p>
          <w:p w:rsidR="00CE7CCB" w:rsidRPr="0052711F" w:rsidRDefault="00CE7CCB" w:rsidP="006E131D">
            <w:pPr>
              <w:rPr>
                <w:sz w:val="12"/>
                <w:szCs w:val="12"/>
              </w:rPr>
            </w:pPr>
          </w:p>
        </w:tc>
        <w:tc>
          <w:tcPr>
            <w:tcW w:w="0" w:type="auto"/>
            <w:tcBorders>
              <w:top w:val="nil"/>
              <w:left w:val="nil"/>
              <w:bottom w:val="nil"/>
              <w:right w:val="nil"/>
            </w:tcBorders>
            <w:vAlign w:val="center"/>
          </w:tcPr>
          <w:p w:rsidR="00CE7CCB" w:rsidRDefault="00CE7CCB" w:rsidP="006E131D">
            <w:pPr>
              <w:rPr>
                <w:sz w:val="20"/>
                <w:szCs w:val="20"/>
              </w:rPr>
            </w:pPr>
            <w:r>
              <w:rPr>
                <w:sz w:val="20"/>
                <w:szCs w:val="20"/>
              </w:rPr>
              <w:t>0.01</w:t>
            </w:r>
          </w:p>
          <w:p w:rsidR="00CE7CCB" w:rsidRPr="0052711F" w:rsidRDefault="00CE7CCB" w:rsidP="006E131D">
            <w:pPr>
              <w:rPr>
                <w:sz w:val="12"/>
                <w:szCs w:val="12"/>
              </w:rPr>
            </w:pP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val="restart"/>
            <w:tcBorders>
              <w:top w:val="nil"/>
              <w:left w:val="nil"/>
              <w:bottom w:val="nil"/>
              <w:right w:val="nil"/>
            </w:tcBorders>
            <w:vAlign w:val="center"/>
          </w:tcPr>
          <w:p w:rsidR="00CE7CCB" w:rsidRDefault="00CE7CCB" w:rsidP="006E131D">
            <w:pPr>
              <w:rPr>
                <w:sz w:val="20"/>
                <w:szCs w:val="20"/>
              </w:rPr>
            </w:pPr>
            <w:r>
              <w:rPr>
                <w:sz w:val="20"/>
                <w:szCs w:val="20"/>
              </w:rPr>
              <w:t>SAPS</w:t>
            </w:r>
          </w:p>
        </w:tc>
        <w:tc>
          <w:tcPr>
            <w:tcW w:w="2070" w:type="dxa"/>
            <w:tcBorders>
              <w:top w:val="nil"/>
              <w:left w:val="nil"/>
              <w:bottom w:val="nil"/>
              <w:right w:val="nil"/>
            </w:tcBorders>
            <w:vAlign w:val="center"/>
          </w:tcPr>
          <w:p w:rsidR="00CE7CCB" w:rsidRPr="00210FAA" w:rsidRDefault="00CE7CCB" w:rsidP="006E131D">
            <w:pPr>
              <w:rPr>
                <w:sz w:val="20"/>
                <w:szCs w:val="20"/>
              </w:rPr>
            </w:pPr>
            <w:r>
              <w:rPr>
                <w:sz w:val="20"/>
                <w:szCs w:val="20"/>
              </w:rPr>
              <w:t>Percent change</w:t>
            </w:r>
          </w:p>
        </w:tc>
        <w:tc>
          <w:tcPr>
            <w:tcW w:w="1170" w:type="dxa"/>
            <w:tcBorders>
              <w:top w:val="nil"/>
              <w:left w:val="nil"/>
              <w:bottom w:val="nil"/>
              <w:right w:val="nil"/>
            </w:tcBorders>
            <w:vAlign w:val="center"/>
          </w:tcPr>
          <w:p w:rsidR="00CE7CCB" w:rsidRPr="00210FAA" w:rsidRDefault="00CE7CCB" w:rsidP="006E131D">
            <w:pPr>
              <w:rPr>
                <w:sz w:val="20"/>
                <w:szCs w:val="20"/>
              </w:rPr>
            </w:pPr>
            <w:r>
              <w:rPr>
                <w:sz w:val="20"/>
                <w:szCs w:val="20"/>
              </w:rPr>
              <w:t>-65.3149</w:t>
            </w:r>
          </w:p>
        </w:tc>
        <w:tc>
          <w:tcPr>
            <w:tcW w:w="1080" w:type="dxa"/>
            <w:tcBorders>
              <w:top w:val="nil"/>
              <w:left w:val="nil"/>
              <w:bottom w:val="nil"/>
              <w:right w:val="nil"/>
            </w:tcBorders>
            <w:vAlign w:val="center"/>
          </w:tcPr>
          <w:p w:rsidR="00CE7CCB" w:rsidRPr="00210FAA" w:rsidRDefault="00CE7CCB" w:rsidP="006E131D">
            <w:pPr>
              <w:rPr>
                <w:sz w:val="20"/>
                <w:szCs w:val="20"/>
              </w:rPr>
            </w:pPr>
            <w:r>
              <w:rPr>
                <w:sz w:val="20"/>
                <w:szCs w:val="20"/>
              </w:rPr>
              <w:t>63.2321</w:t>
            </w:r>
          </w:p>
        </w:tc>
        <w:tc>
          <w:tcPr>
            <w:tcW w:w="952" w:type="dxa"/>
            <w:tcBorders>
              <w:top w:val="nil"/>
              <w:left w:val="nil"/>
              <w:bottom w:val="nil"/>
              <w:right w:val="nil"/>
            </w:tcBorders>
            <w:vAlign w:val="center"/>
          </w:tcPr>
          <w:p w:rsidR="00CE7CCB" w:rsidRPr="00210FAA" w:rsidRDefault="00CE7CCB" w:rsidP="006E131D">
            <w:pPr>
              <w:rPr>
                <w:sz w:val="20"/>
                <w:szCs w:val="20"/>
              </w:rPr>
            </w:pPr>
            <w:r>
              <w:rPr>
                <w:sz w:val="20"/>
                <w:szCs w:val="20"/>
              </w:rPr>
              <w:t>-1.033</w:t>
            </w:r>
          </w:p>
        </w:tc>
        <w:tc>
          <w:tcPr>
            <w:tcW w:w="0" w:type="auto"/>
            <w:tcBorders>
              <w:top w:val="nil"/>
              <w:left w:val="nil"/>
              <w:bottom w:val="nil"/>
              <w:right w:val="nil"/>
            </w:tcBorders>
            <w:vAlign w:val="center"/>
          </w:tcPr>
          <w:p w:rsidR="00CE7CCB" w:rsidRPr="00210FAA" w:rsidRDefault="00CE7CCB" w:rsidP="006E131D">
            <w:pPr>
              <w:rPr>
                <w:sz w:val="20"/>
                <w:szCs w:val="20"/>
              </w:rPr>
            </w:pPr>
            <w:r>
              <w:rPr>
                <w:sz w:val="20"/>
                <w:szCs w:val="20"/>
              </w:rPr>
              <w:t>0.31</w:t>
            </w: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tcBorders>
              <w:top w:val="nil"/>
              <w:left w:val="nil"/>
              <w:bottom w:val="nil"/>
              <w:right w:val="nil"/>
            </w:tcBorders>
            <w:vAlign w:val="center"/>
          </w:tcPr>
          <w:p w:rsidR="00CE7CCB" w:rsidRDefault="00CE7CCB" w:rsidP="006E131D">
            <w:pPr>
              <w:rPr>
                <w:sz w:val="20"/>
                <w:szCs w:val="20"/>
              </w:rPr>
            </w:pPr>
          </w:p>
        </w:tc>
        <w:tc>
          <w:tcPr>
            <w:tcW w:w="2070" w:type="dxa"/>
            <w:tcBorders>
              <w:top w:val="nil"/>
              <w:left w:val="nil"/>
              <w:bottom w:val="nil"/>
              <w:right w:val="nil"/>
            </w:tcBorders>
            <w:vAlign w:val="center"/>
          </w:tcPr>
          <w:p w:rsidR="00CE7CCB" w:rsidRDefault="00CE7CCB" w:rsidP="006E131D">
            <w:pPr>
              <w:rPr>
                <w:sz w:val="20"/>
                <w:szCs w:val="20"/>
              </w:rPr>
            </w:pPr>
            <w:r w:rsidRPr="00210FAA">
              <w:rPr>
                <w:sz w:val="20"/>
                <w:szCs w:val="20"/>
              </w:rPr>
              <w:t>SAPS at baseline</w:t>
            </w:r>
          </w:p>
          <w:p w:rsidR="00CE7CCB" w:rsidRPr="0052711F" w:rsidRDefault="00CE7CCB" w:rsidP="006E131D">
            <w:pPr>
              <w:rPr>
                <w:sz w:val="12"/>
                <w:szCs w:val="12"/>
              </w:rPr>
            </w:pPr>
          </w:p>
        </w:tc>
        <w:tc>
          <w:tcPr>
            <w:tcW w:w="1170" w:type="dxa"/>
            <w:tcBorders>
              <w:top w:val="nil"/>
              <w:left w:val="nil"/>
              <w:bottom w:val="nil"/>
              <w:right w:val="nil"/>
            </w:tcBorders>
            <w:vAlign w:val="center"/>
          </w:tcPr>
          <w:p w:rsidR="00CE7CCB" w:rsidRDefault="00CE7CCB" w:rsidP="006E131D">
            <w:pPr>
              <w:rPr>
                <w:sz w:val="20"/>
                <w:szCs w:val="20"/>
              </w:rPr>
            </w:pPr>
            <w:r>
              <w:rPr>
                <w:sz w:val="20"/>
                <w:szCs w:val="20"/>
              </w:rPr>
              <w:t>0.1398</w:t>
            </w:r>
          </w:p>
          <w:p w:rsidR="00CE7CCB" w:rsidRPr="0052711F" w:rsidRDefault="00CE7CCB" w:rsidP="006E131D">
            <w:pPr>
              <w:rPr>
                <w:sz w:val="12"/>
                <w:szCs w:val="12"/>
              </w:rPr>
            </w:pPr>
          </w:p>
        </w:tc>
        <w:tc>
          <w:tcPr>
            <w:tcW w:w="1080" w:type="dxa"/>
            <w:tcBorders>
              <w:top w:val="nil"/>
              <w:left w:val="nil"/>
              <w:bottom w:val="nil"/>
              <w:right w:val="nil"/>
            </w:tcBorders>
            <w:vAlign w:val="center"/>
          </w:tcPr>
          <w:p w:rsidR="00CE7CCB" w:rsidRDefault="00CE7CCB" w:rsidP="006E131D">
            <w:pPr>
              <w:rPr>
                <w:sz w:val="20"/>
                <w:szCs w:val="20"/>
              </w:rPr>
            </w:pPr>
            <w:r>
              <w:rPr>
                <w:sz w:val="20"/>
                <w:szCs w:val="20"/>
              </w:rPr>
              <w:t>0.1406</w:t>
            </w:r>
          </w:p>
          <w:p w:rsidR="00CE7CCB" w:rsidRPr="0052711F" w:rsidRDefault="00CE7CCB" w:rsidP="006E131D">
            <w:pPr>
              <w:rPr>
                <w:sz w:val="12"/>
                <w:szCs w:val="12"/>
              </w:rPr>
            </w:pPr>
          </w:p>
        </w:tc>
        <w:tc>
          <w:tcPr>
            <w:tcW w:w="952" w:type="dxa"/>
            <w:tcBorders>
              <w:top w:val="nil"/>
              <w:left w:val="nil"/>
              <w:bottom w:val="nil"/>
              <w:right w:val="nil"/>
            </w:tcBorders>
            <w:vAlign w:val="center"/>
          </w:tcPr>
          <w:p w:rsidR="00CE7CCB" w:rsidRDefault="00CE7CCB" w:rsidP="006E131D">
            <w:pPr>
              <w:rPr>
                <w:sz w:val="20"/>
                <w:szCs w:val="20"/>
              </w:rPr>
            </w:pPr>
            <w:r>
              <w:rPr>
                <w:sz w:val="20"/>
                <w:szCs w:val="20"/>
              </w:rPr>
              <w:t>0.994</w:t>
            </w:r>
          </w:p>
          <w:p w:rsidR="00CE7CCB" w:rsidRPr="0052711F" w:rsidRDefault="00CE7CCB" w:rsidP="006E131D">
            <w:pPr>
              <w:rPr>
                <w:sz w:val="12"/>
                <w:szCs w:val="12"/>
              </w:rPr>
            </w:pPr>
          </w:p>
        </w:tc>
        <w:tc>
          <w:tcPr>
            <w:tcW w:w="0" w:type="auto"/>
            <w:tcBorders>
              <w:top w:val="nil"/>
              <w:left w:val="nil"/>
              <w:bottom w:val="nil"/>
              <w:right w:val="nil"/>
            </w:tcBorders>
            <w:vAlign w:val="center"/>
          </w:tcPr>
          <w:p w:rsidR="00CE7CCB" w:rsidRDefault="00CE7CCB" w:rsidP="006E131D">
            <w:pPr>
              <w:rPr>
                <w:sz w:val="20"/>
                <w:szCs w:val="20"/>
              </w:rPr>
            </w:pPr>
            <w:r>
              <w:rPr>
                <w:sz w:val="20"/>
                <w:szCs w:val="20"/>
              </w:rPr>
              <w:t>0.33</w:t>
            </w:r>
          </w:p>
          <w:p w:rsidR="00CE7CCB" w:rsidRPr="0052711F" w:rsidRDefault="00CE7CCB" w:rsidP="006E131D">
            <w:pPr>
              <w:rPr>
                <w:sz w:val="12"/>
                <w:szCs w:val="12"/>
              </w:rPr>
            </w:pP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val="restart"/>
            <w:tcBorders>
              <w:top w:val="nil"/>
              <w:left w:val="nil"/>
              <w:bottom w:val="single" w:sz="4" w:space="0" w:color="auto"/>
              <w:right w:val="nil"/>
            </w:tcBorders>
            <w:vAlign w:val="center"/>
          </w:tcPr>
          <w:p w:rsidR="00CE7CCB" w:rsidRPr="00603741" w:rsidRDefault="00CE7CCB" w:rsidP="006E131D">
            <w:pPr>
              <w:rPr>
                <w:sz w:val="20"/>
                <w:szCs w:val="20"/>
              </w:rPr>
            </w:pPr>
            <w:r>
              <w:rPr>
                <w:sz w:val="20"/>
                <w:szCs w:val="20"/>
              </w:rPr>
              <w:t>CGAS</w:t>
            </w:r>
          </w:p>
        </w:tc>
        <w:tc>
          <w:tcPr>
            <w:tcW w:w="2070" w:type="dxa"/>
            <w:tcBorders>
              <w:top w:val="nil"/>
              <w:left w:val="nil"/>
              <w:bottom w:val="nil"/>
              <w:right w:val="nil"/>
            </w:tcBorders>
            <w:vAlign w:val="center"/>
          </w:tcPr>
          <w:p w:rsidR="00CE7CCB" w:rsidRPr="00210FAA" w:rsidRDefault="00CE7CCB" w:rsidP="006E131D">
            <w:pPr>
              <w:rPr>
                <w:sz w:val="20"/>
                <w:szCs w:val="20"/>
              </w:rPr>
            </w:pPr>
            <w:r>
              <w:rPr>
                <w:sz w:val="20"/>
                <w:szCs w:val="20"/>
              </w:rPr>
              <w:t>Percent change</w:t>
            </w:r>
          </w:p>
        </w:tc>
        <w:tc>
          <w:tcPr>
            <w:tcW w:w="1170" w:type="dxa"/>
            <w:tcBorders>
              <w:top w:val="nil"/>
              <w:left w:val="nil"/>
              <w:bottom w:val="nil"/>
              <w:right w:val="nil"/>
            </w:tcBorders>
            <w:vAlign w:val="center"/>
          </w:tcPr>
          <w:p w:rsidR="00CE7CCB" w:rsidRPr="00210FAA" w:rsidRDefault="00CE7CCB" w:rsidP="006E131D">
            <w:pPr>
              <w:rPr>
                <w:sz w:val="20"/>
                <w:szCs w:val="20"/>
              </w:rPr>
            </w:pPr>
            <w:r>
              <w:rPr>
                <w:sz w:val="20"/>
                <w:szCs w:val="20"/>
              </w:rPr>
              <w:t>143.1472</w:t>
            </w:r>
          </w:p>
        </w:tc>
        <w:tc>
          <w:tcPr>
            <w:tcW w:w="1080" w:type="dxa"/>
            <w:tcBorders>
              <w:top w:val="nil"/>
              <w:left w:val="nil"/>
              <w:bottom w:val="nil"/>
              <w:right w:val="nil"/>
            </w:tcBorders>
            <w:vAlign w:val="center"/>
          </w:tcPr>
          <w:p w:rsidR="00CE7CCB" w:rsidRPr="00210FAA" w:rsidRDefault="00CE7CCB" w:rsidP="006E131D">
            <w:pPr>
              <w:rPr>
                <w:sz w:val="20"/>
                <w:szCs w:val="20"/>
              </w:rPr>
            </w:pPr>
            <w:r>
              <w:rPr>
                <w:sz w:val="20"/>
                <w:szCs w:val="20"/>
              </w:rPr>
              <w:t>55.8181</w:t>
            </w:r>
          </w:p>
        </w:tc>
        <w:tc>
          <w:tcPr>
            <w:tcW w:w="952" w:type="dxa"/>
            <w:tcBorders>
              <w:top w:val="nil"/>
              <w:left w:val="nil"/>
              <w:bottom w:val="nil"/>
              <w:right w:val="nil"/>
            </w:tcBorders>
            <w:vAlign w:val="center"/>
          </w:tcPr>
          <w:p w:rsidR="00CE7CCB" w:rsidRPr="00210FAA" w:rsidRDefault="00CE7CCB" w:rsidP="006E131D">
            <w:pPr>
              <w:rPr>
                <w:sz w:val="20"/>
                <w:szCs w:val="20"/>
              </w:rPr>
            </w:pPr>
            <w:r>
              <w:rPr>
                <w:sz w:val="20"/>
                <w:szCs w:val="20"/>
              </w:rPr>
              <w:t>2.565</w:t>
            </w:r>
          </w:p>
        </w:tc>
        <w:tc>
          <w:tcPr>
            <w:tcW w:w="0" w:type="auto"/>
            <w:tcBorders>
              <w:top w:val="nil"/>
              <w:left w:val="nil"/>
              <w:bottom w:val="nil"/>
              <w:right w:val="nil"/>
            </w:tcBorders>
            <w:vAlign w:val="center"/>
          </w:tcPr>
          <w:p w:rsidR="00CE7CCB" w:rsidRPr="00210FAA" w:rsidRDefault="00CE7CCB" w:rsidP="006E131D">
            <w:pPr>
              <w:rPr>
                <w:sz w:val="20"/>
                <w:szCs w:val="20"/>
              </w:rPr>
            </w:pPr>
            <w:r>
              <w:rPr>
                <w:sz w:val="20"/>
                <w:szCs w:val="20"/>
              </w:rPr>
              <w:t>0.02</w:t>
            </w: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2070" w:type="dxa"/>
            <w:tcBorders>
              <w:top w:val="nil"/>
              <w:left w:val="nil"/>
              <w:bottom w:val="single" w:sz="4" w:space="0" w:color="auto"/>
              <w:right w:val="nil"/>
            </w:tcBorders>
            <w:vAlign w:val="center"/>
          </w:tcPr>
          <w:p w:rsidR="00CE7CCB" w:rsidRPr="00210FAA" w:rsidRDefault="00CE7CCB" w:rsidP="006E131D">
            <w:pPr>
              <w:rPr>
                <w:sz w:val="20"/>
                <w:szCs w:val="20"/>
              </w:rPr>
            </w:pPr>
            <w:r w:rsidRPr="00210FAA">
              <w:rPr>
                <w:sz w:val="20"/>
                <w:szCs w:val="20"/>
              </w:rPr>
              <w:t>CGAS at baseline</w:t>
            </w:r>
          </w:p>
          <w:p w:rsidR="00CE7CCB" w:rsidRPr="00210FAA" w:rsidRDefault="00CE7CCB" w:rsidP="006E131D">
            <w:pPr>
              <w:rPr>
                <w:sz w:val="12"/>
                <w:szCs w:val="12"/>
              </w:rPr>
            </w:pPr>
          </w:p>
        </w:tc>
        <w:tc>
          <w:tcPr>
            <w:tcW w:w="1170" w:type="dxa"/>
            <w:tcBorders>
              <w:top w:val="nil"/>
              <w:left w:val="nil"/>
              <w:bottom w:val="single" w:sz="4" w:space="0" w:color="auto"/>
              <w:right w:val="nil"/>
            </w:tcBorders>
            <w:vAlign w:val="center"/>
          </w:tcPr>
          <w:p w:rsidR="00CE7CCB" w:rsidRDefault="00CE7CCB" w:rsidP="006E131D">
            <w:pPr>
              <w:rPr>
                <w:sz w:val="20"/>
                <w:szCs w:val="20"/>
              </w:rPr>
            </w:pPr>
            <w:r>
              <w:rPr>
                <w:sz w:val="20"/>
                <w:szCs w:val="20"/>
              </w:rPr>
              <w:t>0.3719</w:t>
            </w:r>
          </w:p>
          <w:p w:rsidR="00CE7CCB" w:rsidRPr="0052711F" w:rsidRDefault="00CE7CCB" w:rsidP="006E131D">
            <w:pPr>
              <w:rPr>
                <w:sz w:val="12"/>
                <w:szCs w:val="12"/>
              </w:rPr>
            </w:pPr>
          </w:p>
        </w:tc>
        <w:tc>
          <w:tcPr>
            <w:tcW w:w="1080" w:type="dxa"/>
            <w:tcBorders>
              <w:top w:val="nil"/>
              <w:left w:val="nil"/>
              <w:bottom w:val="single" w:sz="4" w:space="0" w:color="auto"/>
              <w:right w:val="nil"/>
            </w:tcBorders>
            <w:vAlign w:val="center"/>
          </w:tcPr>
          <w:p w:rsidR="00CE7CCB" w:rsidRDefault="00CE7CCB" w:rsidP="006E131D">
            <w:pPr>
              <w:rPr>
                <w:sz w:val="20"/>
                <w:szCs w:val="20"/>
              </w:rPr>
            </w:pPr>
            <w:r>
              <w:rPr>
                <w:sz w:val="20"/>
                <w:szCs w:val="20"/>
              </w:rPr>
              <w:t>0.173</w:t>
            </w:r>
          </w:p>
          <w:p w:rsidR="00CE7CCB" w:rsidRPr="0052711F" w:rsidRDefault="00CE7CCB" w:rsidP="006E131D">
            <w:pPr>
              <w:rPr>
                <w:sz w:val="12"/>
                <w:szCs w:val="12"/>
              </w:rPr>
            </w:pPr>
          </w:p>
        </w:tc>
        <w:tc>
          <w:tcPr>
            <w:tcW w:w="952" w:type="dxa"/>
            <w:tcBorders>
              <w:top w:val="nil"/>
              <w:left w:val="nil"/>
              <w:bottom w:val="single" w:sz="4" w:space="0" w:color="auto"/>
              <w:right w:val="nil"/>
            </w:tcBorders>
            <w:vAlign w:val="center"/>
          </w:tcPr>
          <w:p w:rsidR="00CE7CCB" w:rsidRDefault="00CE7CCB" w:rsidP="006E131D">
            <w:pPr>
              <w:rPr>
                <w:sz w:val="20"/>
                <w:szCs w:val="20"/>
              </w:rPr>
            </w:pPr>
            <w:r>
              <w:rPr>
                <w:sz w:val="20"/>
                <w:szCs w:val="20"/>
              </w:rPr>
              <w:t>2.149</w:t>
            </w:r>
          </w:p>
          <w:p w:rsidR="00CE7CCB" w:rsidRPr="0052711F" w:rsidRDefault="00CE7CCB" w:rsidP="006E131D">
            <w:pPr>
              <w:rPr>
                <w:sz w:val="12"/>
                <w:szCs w:val="12"/>
              </w:rPr>
            </w:pPr>
          </w:p>
        </w:tc>
        <w:tc>
          <w:tcPr>
            <w:tcW w:w="0" w:type="auto"/>
            <w:tcBorders>
              <w:top w:val="nil"/>
              <w:left w:val="nil"/>
              <w:bottom w:val="single" w:sz="4" w:space="0" w:color="auto"/>
              <w:right w:val="nil"/>
            </w:tcBorders>
            <w:vAlign w:val="center"/>
          </w:tcPr>
          <w:p w:rsidR="00CE7CCB" w:rsidRDefault="00CE7CCB" w:rsidP="006E131D">
            <w:pPr>
              <w:rPr>
                <w:sz w:val="20"/>
                <w:szCs w:val="20"/>
              </w:rPr>
            </w:pPr>
            <w:r>
              <w:rPr>
                <w:sz w:val="20"/>
                <w:szCs w:val="20"/>
              </w:rPr>
              <w:t>0.04</w:t>
            </w:r>
          </w:p>
          <w:p w:rsidR="00CE7CCB" w:rsidRPr="0052711F" w:rsidRDefault="00CE7CCB" w:rsidP="006E131D">
            <w:pPr>
              <w:rPr>
                <w:sz w:val="12"/>
                <w:szCs w:val="12"/>
              </w:rPr>
            </w:pPr>
          </w:p>
        </w:tc>
      </w:tr>
    </w:tbl>
    <w:p w:rsidR="00CE7CCB" w:rsidRPr="00352CEB" w:rsidRDefault="00CE7CCB" w:rsidP="00CE7CCB">
      <w:pPr>
        <w:rPr>
          <w:sz w:val="20"/>
          <w:szCs w:val="20"/>
        </w:rPr>
      </w:pPr>
    </w:p>
    <w:p w:rsidR="00CE7CCB" w:rsidRPr="00352CEB" w:rsidRDefault="00CE7CCB" w:rsidP="00CE7CCB">
      <w:pPr>
        <w:rPr>
          <w:sz w:val="20"/>
          <w:szCs w:val="20"/>
        </w:rPr>
      </w:pPr>
    </w:p>
    <w:p w:rsidR="00CE7CCB" w:rsidRPr="00352CEB" w:rsidRDefault="00CE7CCB" w:rsidP="00CE7CCB">
      <w:pPr>
        <w:rPr>
          <w:sz w:val="20"/>
          <w:szCs w:val="20"/>
        </w:rPr>
      </w:pPr>
    </w:p>
    <w:p w:rsidR="00CE7CCB" w:rsidRDefault="00CE7CCB" w:rsidP="00CE7CCB">
      <w:pPr>
        <w:rPr>
          <w:b/>
          <w:sz w:val="20"/>
          <w:szCs w:val="20"/>
        </w:rPr>
      </w:pPr>
      <w:r>
        <w:rPr>
          <w:b/>
          <w:sz w:val="20"/>
          <w:szCs w:val="20"/>
        </w:rPr>
        <w:br w:type="page"/>
      </w:r>
    </w:p>
    <w:p w:rsidR="00CE7CCB" w:rsidRPr="00352CEB" w:rsidRDefault="00CE7CCB" w:rsidP="00CE7CCB">
      <w:pPr>
        <w:jc w:val="center"/>
        <w:rPr>
          <w:b/>
          <w:sz w:val="20"/>
          <w:szCs w:val="20"/>
        </w:rPr>
      </w:pPr>
      <w:r>
        <w:rPr>
          <w:b/>
          <w:sz w:val="20"/>
          <w:szCs w:val="20"/>
        </w:rPr>
        <w:lastRenderedPageBreak/>
        <w:t>Ri</w:t>
      </w:r>
      <w:r w:rsidRPr="00352CEB">
        <w:rPr>
          <w:b/>
          <w:sz w:val="20"/>
          <w:szCs w:val="20"/>
        </w:rPr>
        <w:t>ght Hippocampus</w:t>
      </w:r>
    </w:p>
    <w:p w:rsidR="00CE7CCB" w:rsidRPr="00352CEB" w:rsidRDefault="00CE7CCB" w:rsidP="00CE7CCB">
      <w:pPr>
        <w:rPr>
          <w:b/>
          <w:sz w:val="20"/>
          <w:szCs w:val="20"/>
        </w:rPr>
      </w:pPr>
    </w:p>
    <w:p w:rsidR="00CE7CCB" w:rsidRDefault="00CE7CCB" w:rsidP="00CE7CCB">
      <w:pPr>
        <w:spacing w:line="276" w:lineRule="auto"/>
        <w:rPr>
          <w:sz w:val="20"/>
          <w:szCs w:val="20"/>
        </w:rPr>
      </w:pPr>
      <w:r>
        <w:rPr>
          <w:b/>
          <w:sz w:val="20"/>
          <w:szCs w:val="20"/>
        </w:rPr>
        <w:t xml:space="preserve">Supplementary Table </w:t>
      </w:r>
      <w:r w:rsidR="004C69ED">
        <w:rPr>
          <w:b/>
          <w:sz w:val="20"/>
          <w:szCs w:val="20"/>
        </w:rPr>
        <w:t>S</w:t>
      </w:r>
      <w:r>
        <w:rPr>
          <w:b/>
          <w:sz w:val="20"/>
          <w:szCs w:val="20"/>
        </w:rPr>
        <w:t>4</w:t>
      </w:r>
      <w:r w:rsidRPr="00352CEB">
        <w:rPr>
          <w:sz w:val="20"/>
          <w:szCs w:val="20"/>
        </w:rPr>
        <w:t>.</w:t>
      </w:r>
      <w:r>
        <w:rPr>
          <w:sz w:val="20"/>
          <w:szCs w:val="20"/>
        </w:rPr>
        <w:t xml:space="preserve"> </w:t>
      </w:r>
      <w:r w:rsidRPr="00352CEB">
        <w:rPr>
          <w:sz w:val="20"/>
          <w:szCs w:val="20"/>
        </w:rPr>
        <w:t>Results demonstrate predictors of final global function and symptom severity: hippocampal volume change (in this case, percent change) and clinical ratings at baseline. Results are shown for unadjusted values of percent change, percent change adjusted for baseline ratings, and baseline clinical ratings adjusted for percent volume change.</w:t>
      </w:r>
    </w:p>
    <w:p w:rsidR="00CE7CCB" w:rsidRPr="00352CEB" w:rsidRDefault="00CE7CCB" w:rsidP="00CE7CCB">
      <w:pPr>
        <w:rPr>
          <w:sz w:val="20"/>
          <w:szCs w:val="20"/>
        </w:rPr>
      </w:pPr>
    </w:p>
    <w:tbl>
      <w:tblPr>
        <w:tblStyle w:val="TableGrid"/>
        <w:tblW w:w="0" w:type="auto"/>
        <w:tblLook w:val="04A0"/>
      </w:tblPr>
      <w:tblGrid>
        <w:gridCol w:w="1638"/>
        <w:gridCol w:w="1080"/>
        <w:gridCol w:w="2070"/>
        <w:gridCol w:w="1170"/>
        <w:gridCol w:w="1080"/>
        <w:gridCol w:w="952"/>
        <w:gridCol w:w="816"/>
      </w:tblGrid>
      <w:tr w:rsidR="00CE7CCB" w:rsidTr="006E131D">
        <w:trPr>
          <w:trHeight w:val="276"/>
        </w:trPr>
        <w:tc>
          <w:tcPr>
            <w:tcW w:w="1638" w:type="dxa"/>
            <w:tcBorders>
              <w:top w:val="single" w:sz="4" w:space="0" w:color="auto"/>
              <w:left w:val="nil"/>
              <w:bottom w:val="single" w:sz="4" w:space="0" w:color="auto"/>
              <w:right w:val="nil"/>
            </w:tcBorders>
          </w:tcPr>
          <w:p w:rsidR="00CE7CCB" w:rsidRDefault="00CE7CCB" w:rsidP="006E131D">
            <w:pPr>
              <w:rPr>
                <w:sz w:val="20"/>
                <w:szCs w:val="20"/>
              </w:rPr>
            </w:pPr>
          </w:p>
        </w:tc>
        <w:tc>
          <w:tcPr>
            <w:tcW w:w="1080" w:type="dxa"/>
            <w:tcBorders>
              <w:top w:val="single" w:sz="4" w:space="0" w:color="auto"/>
              <w:left w:val="nil"/>
              <w:bottom w:val="single" w:sz="4" w:space="0" w:color="auto"/>
              <w:right w:val="nil"/>
            </w:tcBorders>
          </w:tcPr>
          <w:p w:rsidR="00CE7CCB" w:rsidRPr="00056459" w:rsidRDefault="00CE7CCB" w:rsidP="006E131D">
            <w:pPr>
              <w:rPr>
                <w:sz w:val="12"/>
                <w:szCs w:val="12"/>
              </w:rPr>
            </w:pPr>
          </w:p>
          <w:p w:rsidR="00CE7CCB" w:rsidRDefault="00CE7CCB" w:rsidP="006E131D">
            <w:pPr>
              <w:rPr>
                <w:sz w:val="20"/>
                <w:szCs w:val="20"/>
              </w:rPr>
            </w:pPr>
            <w:r>
              <w:rPr>
                <w:sz w:val="20"/>
                <w:szCs w:val="20"/>
              </w:rPr>
              <w:t>Ratings Measure</w:t>
            </w:r>
          </w:p>
        </w:tc>
        <w:tc>
          <w:tcPr>
            <w:tcW w:w="2070" w:type="dxa"/>
            <w:tcBorders>
              <w:top w:val="single" w:sz="4" w:space="0" w:color="auto"/>
              <w:left w:val="nil"/>
              <w:bottom w:val="single" w:sz="4" w:space="0" w:color="auto"/>
              <w:right w:val="nil"/>
            </w:tcBorders>
          </w:tcPr>
          <w:p w:rsidR="00CE7CCB" w:rsidRPr="00056459" w:rsidRDefault="00CE7CCB" w:rsidP="006E131D">
            <w:pPr>
              <w:rPr>
                <w:sz w:val="12"/>
                <w:szCs w:val="12"/>
              </w:rPr>
            </w:pPr>
          </w:p>
          <w:p w:rsidR="00CE7CCB" w:rsidRDefault="00CE7CCB" w:rsidP="006E131D">
            <w:pPr>
              <w:rPr>
                <w:sz w:val="20"/>
                <w:szCs w:val="20"/>
              </w:rPr>
            </w:pPr>
            <w:r>
              <w:rPr>
                <w:sz w:val="20"/>
                <w:szCs w:val="20"/>
              </w:rPr>
              <w:t>Predictor of final clinical outcome</w:t>
            </w:r>
          </w:p>
        </w:tc>
        <w:tc>
          <w:tcPr>
            <w:tcW w:w="1170" w:type="dxa"/>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sz w:val="20"/>
                <w:szCs w:val="20"/>
              </w:rPr>
              <w:t>Estimate</w:t>
            </w:r>
          </w:p>
          <w:p w:rsidR="00CE7CCB" w:rsidRPr="007F22DD" w:rsidRDefault="00CE7CCB" w:rsidP="006E131D">
            <w:pPr>
              <w:rPr>
                <w:sz w:val="12"/>
                <w:szCs w:val="12"/>
              </w:rPr>
            </w:pPr>
          </w:p>
        </w:tc>
        <w:tc>
          <w:tcPr>
            <w:tcW w:w="1080" w:type="dxa"/>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sz w:val="20"/>
                <w:szCs w:val="20"/>
              </w:rPr>
              <w:t>Standard Error</w:t>
            </w:r>
          </w:p>
          <w:p w:rsidR="00CE7CCB" w:rsidRPr="007F22DD" w:rsidRDefault="00CE7CCB" w:rsidP="006E131D">
            <w:pPr>
              <w:rPr>
                <w:sz w:val="12"/>
                <w:szCs w:val="12"/>
              </w:rPr>
            </w:pPr>
          </w:p>
        </w:tc>
        <w:tc>
          <w:tcPr>
            <w:tcW w:w="952" w:type="dxa"/>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i/>
                <w:sz w:val="20"/>
                <w:szCs w:val="20"/>
              </w:rPr>
              <w:t>t</w:t>
            </w:r>
            <w:r>
              <w:rPr>
                <w:sz w:val="20"/>
                <w:szCs w:val="20"/>
              </w:rPr>
              <w:t>-value</w:t>
            </w:r>
          </w:p>
          <w:p w:rsidR="00CE7CCB" w:rsidRPr="007F22DD" w:rsidRDefault="00CE7CCB" w:rsidP="006E131D">
            <w:pPr>
              <w:rPr>
                <w:sz w:val="12"/>
                <w:szCs w:val="12"/>
              </w:rPr>
            </w:pPr>
          </w:p>
        </w:tc>
        <w:tc>
          <w:tcPr>
            <w:tcW w:w="0" w:type="auto"/>
            <w:tcBorders>
              <w:top w:val="single" w:sz="4" w:space="0" w:color="auto"/>
              <w:left w:val="nil"/>
              <w:bottom w:val="single" w:sz="4" w:space="0" w:color="auto"/>
              <w:right w:val="nil"/>
            </w:tcBorders>
            <w:vAlign w:val="center"/>
          </w:tcPr>
          <w:p w:rsidR="00CE7CCB" w:rsidRPr="007F22DD" w:rsidRDefault="00CE7CCB" w:rsidP="006E131D">
            <w:pPr>
              <w:rPr>
                <w:sz w:val="12"/>
                <w:szCs w:val="12"/>
              </w:rPr>
            </w:pPr>
          </w:p>
          <w:p w:rsidR="00CE7CCB" w:rsidRDefault="00CE7CCB" w:rsidP="006E131D">
            <w:pPr>
              <w:rPr>
                <w:sz w:val="20"/>
                <w:szCs w:val="20"/>
              </w:rPr>
            </w:pPr>
            <w:r>
              <w:rPr>
                <w:i/>
                <w:sz w:val="20"/>
                <w:szCs w:val="20"/>
              </w:rPr>
              <w:t>p</w:t>
            </w:r>
            <w:r>
              <w:rPr>
                <w:sz w:val="20"/>
                <w:szCs w:val="20"/>
              </w:rPr>
              <w:t>-value</w:t>
            </w:r>
          </w:p>
          <w:p w:rsidR="00CE7CCB" w:rsidRPr="007F22DD" w:rsidRDefault="00CE7CCB" w:rsidP="006E131D">
            <w:pPr>
              <w:rPr>
                <w:sz w:val="12"/>
                <w:szCs w:val="12"/>
              </w:rPr>
            </w:pPr>
          </w:p>
        </w:tc>
      </w:tr>
      <w:tr w:rsidR="00CE7CCB" w:rsidTr="006E131D">
        <w:trPr>
          <w:trHeight w:val="276"/>
        </w:trPr>
        <w:tc>
          <w:tcPr>
            <w:tcW w:w="1638" w:type="dxa"/>
            <w:vMerge w:val="restart"/>
            <w:tcBorders>
              <w:top w:val="single" w:sz="4" w:space="0" w:color="auto"/>
              <w:left w:val="nil"/>
              <w:right w:val="nil"/>
            </w:tcBorders>
          </w:tcPr>
          <w:p w:rsidR="00CE7CCB" w:rsidRDefault="00CE7CCB" w:rsidP="006E131D">
            <w:pPr>
              <w:rPr>
                <w:sz w:val="12"/>
                <w:szCs w:val="12"/>
              </w:rPr>
            </w:pPr>
          </w:p>
          <w:p w:rsidR="00CE7CCB" w:rsidRDefault="00CE7CCB" w:rsidP="006E131D">
            <w:pPr>
              <w:rPr>
                <w:sz w:val="20"/>
                <w:szCs w:val="20"/>
              </w:rPr>
            </w:pPr>
          </w:p>
          <w:p w:rsidR="00CE7CCB" w:rsidRPr="00842851" w:rsidRDefault="00CE7CCB" w:rsidP="006E131D">
            <w:pPr>
              <w:rPr>
                <w:sz w:val="20"/>
                <w:szCs w:val="20"/>
              </w:rPr>
            </w:pPr>
            <w:r>
              <w:rPr>
                <w:sz w:val="20"/>
                <w:szCs w:val="20"/>
              </w:rPr>
              <w:t>No covariates</w:t>
            </w:r>
          </w:p>
        </w:tc>
        <w:tc>
          <w:tcPr>
            <w:tcW w:w="1080" w:type="dxa"/>
            <w:tcBorders>
              <w:top w:val="single" w:sz="4" w:space="0" w:color="auto"/>
              <w:left w:val="nil"/>
              <w:bottom w:val="nil"/>
              <w:right w:val="nil"/>
            </w:tcBorders>
          </w:tcPr>
          <w:p w:rsidR="00CE7CCB" w:rsidRDefault="00CE7CCB" w:rsidP="006E131D">
            <w:pPr>
              <w:rPr>
                <w:sz w:val="12"/>
                <w:szCs w:val="12"/>
              </w:rPr>
            </w:pPr>
          </w:p>
          <w:p w:rsidR="00CE7CCB" w:rsidRPr="00842851" w:rsidRDefault="00CE7CCB" w:rsidP="006E131D">
            <w:pPr>
              <w:rPr>
                <w:sz w:val="20"/>
                <w:szCs w:val="20"/>
              </w:rPr>
            </w:pPr>
            <w:r>
              <w:rPr>
                <w:sz w:val="20"/>
                <w:szCs w:val="20"/>
              </w:rPr>
              <w:t>SANS</w:t>
            </w:r>
          </w:p>
        </w:tc>
        <w:tc>
          <w:tcPr>
            <w:tcW w:w="2070" w:type="dxa"/>
            <w:tcBorders>
              <w:top w:val="single" w:sz="4" w:space="0" w:color="auto"/>
              <w:left w:val="nil"/>
              <w:bottom w:val="nil"/>
              <w:right w:val="nil"/>
            </w:tcBorders>
          </w:tcPr>
          <w:p w:rsidR="00CE7CCB" w:rsidRPr="00F3586B" w:rsidRDefault="00CE7CCB" w:rsidP="006E131D">
            <w:pPr>
              <w:rPr>
                <w:sz w:val="12"/>
                <w:szCs w:val="12"/>
              </w:rPr>
            </w:pPr>
          </w:p>
          <w:p w:rsidR="00CE7CCB" w:rsidRDefault="00CE7CCB" w:rsidP="006E131D">
            <w:pPr>
              <w:rPr>
                <w:sz w:val="20"/>
                <w:szCs w:val="20"/>
              </w:rPr>
            </w:pPr>
            <w:r>
              <w:rPr>
                <w:sz w:val="20"/>
                <w:szCs w:val="20"/>
              </w:rPr>
              <w:t>Percent change</w:t>
            </w:r>
          </w:p>
        </w:tc>
        <w:tc>
          <w:tcPr>
            <w:tcW w:w="1170" w:type="dxa"/>
            <w:tcBorders>
              <w:top w:val="single" w:sz="4" w:space="0" w:color="auto"/>
              <w:left w:val="nil"/>
              <w:bottom w:val="nil"/>
              <w:right w:val="nil"/>
            </w:tcBorders>
          </w:tcPr>
          <w:p w:rsidR="00CE7CCB" w:rsidRPr="00A92845" w:rsidRDefault="00CE7CCB" w:rsidP="006E131D">
            <w:pPr>
              <w:rPr>
                <w:sz w:val="12"/>
                <w:szCs w:val="12"/>
              </w:rPr>
            </w:pPr>
          </w:p>
          <w:p w:rsidR="00CE7CCB" w:rsidRDefault="00CE7CCB" w:rsidP="006E131D">
            <w:pPr>
              <w:rPr>
                <w:sz w:val="20"/>
                <w:szCs w:val="20"/>
              </w:rPr>
            </w:pPr>
            <w:r w:rsidRPr="00A92845">
              <w:rPr>
                <w:sz w:val="20"/>
                <w:szCs w:val="20"/>
              </w:rPr>
              <w:t>-</w:t>
            </w:r>
            <w:r>
              <w:rPr>
                <w:sz w:val="20"/>
                <w:szCs w:val="20"/>
              </w:rPr>
              <w:t>182.31</w:t>
            </w:r>
          </w:p>
        </w:tc>
        <w:tc>
          <w:tcPr>
            <w:tcW w:w="1080" w:type="dxa"/>
            <w:tcBorders>
              <w:top w:val="single" w:sz="4" w:space="0" w:color="auto"/>
              <w:left w:val="nil"/>
              <w:bottom w:val="nil"/>
              <w:right w:val="nil"/>
            </w:tcBorders>
          </w:tcPr>
          <w:p w:rsidR="00CE7CCB" w:rsidRPr="00A92845" w:rsidRDefault="00CE7CCB" w:rsidP="006E131D">
            <w:pPr>
              <w:rPr>
                <w:sz w:val="12"/>
                <w:szCs w:val="12"/>
              </w:rPr>
            </w:pPr>
          </w:p>
          <w:p w:rsidR="00CE7CCB" w:rsidRDefault="00CE7CCB" w:rsidP="006E131D">
            <w:pPr>
              <w:rPr>
                <w:sz w:val="20"/>
                <w:szCs w:val="20"/>
              </w:rPr>
            </w:pPr>
            <w:r>
              <w:rPr>
                <w:sz w:val="20"/>
                <w:szCs w:val="20"/>
              </w:rPr>
              <w:t>63.05</w:t>
            </w:r>
          </w:p>
        </w:tc>
        <w:tc>
          <w:tcPr>
            <w:tcW w:w="952" w:type="dxa"/>
            <w:tcBorders>
              <w:top w:val="single" w:sz="4" w:space="0" w:color="auto"/>
              <w:left w:val="nil"/>
              <w:bottom w:val="nil"/>
              <w:right w:val="nil"/>
            </w:tcBorders>
          </w:tcPr>
          <w:p w:rsidR="00CE7CCB" w:rsidRPr="00A92845" w:rsidRDefault="00CE7CCB" w:rsidP="006E131D">
            <w:pPr>
              <w:rPr>
                <w:sz w:val="12"/>
                <w:szCs w:val="12"/>
              </w:rPr>
            </w:pPr>
          </w:p>
          <w:p w:rsidR="00CE7CCB" w:rsidRDefault="00CE7CCB" w:rsidP="006E131D">
            <w:pPr>
              <w:rPr>
                <w:sz w:val="20"/>
                <w:szCs w:val="20"/>
              </w:rPr>
            </w:pPr>
            <w:r w:rsidRPr="00A92845">
              <w:rPr>
                <w:sz w:val="20"/>
                <w:szCs w:val="20"/>
              </w:rPr>
              <w:t>-</w:t>
            </w:r>
            <w:r>
              <w:rPr>
                <w:sz w:val="20"/>
                <w:szCs w:val="20"/>
              </w:rPr>
              <w:t>2.891</w:t>
            </w:r>
          </w:p>
        </w:tc>
        <w:tc>
          <w:tcPr>
            <w:tcW w:w="0" w:type="auto"/>
            <w:tcBorders>
              <w:top w:val="single" w:sz="4" w:space="0" w:color="auto"/>
              <w:left w:val="nil"/>
              <w:bottom w:val="nil"/>
              <w:right w:val="nil"/>
            </w:tcBorders>
          </w:tcPr>
          <w:p w:rsidR="00CE7CCB" w:rsidRPr="009D79FC" w:rsidRDefault="00CE7CCB" w:rsidP="006E131D">
            <w:pPr>
              <w:rPr>
                <w:b/>
                <w:sz w:val="12"/>
                <w:szCs w:val="12"/>
              </w:rPr>
            </w:pPr>
          </w:p>
          <w:p w:rsidR="00CE7CCB" w:rsidRPr="007967F9" w:rsidRDefault="00CE7CCB" w:rsidP="006E131D">
            <w:pPr>
              <w:rPr>
                <w:sz w:val="20"/>
                <w:szCs w:val="20"/>
              </w:rPr>
            </w:pPr>
            <w:r w:rsidRPr="007967F9">
              <w:rPr>
                <w:sz w:val="20"/>
                <w:szCs w:val="20"/>
              </w:rPr>
              <w:t>0.0</w:t>
            </w:r>
            <w:r>
              <w:rPr>
                <w:sz w:val="20"/>
                <w:szCs w:val="20"/>
              </w:rPr>
              <w:t>08</w:t>
            </w:r>
          </w:p>
        </w:tc>
      </w:tr>
      <w:tr w:rsidR="00CE7CCB" w:rsidRPr="00210FAA" w:rsidTr="006E131D">
        <w:trPr>
          <w:trHeight w:val="276"/>
        </w:trPr>
        <w:tc>
          <w:tcPr>
            <w:tcW w:w="1638" w:type="dxa"/>
            <w:vMerge/>
            <w:tcBorders>
              <w:left w:val="nil"/>
              <w:right w:val="nil"/>
            </w:tcBorders>
          </w:tcPr>
          <w:p w:rsidR="00CE7CCB" w:rsidRPr="00196001" w:rsidRDefault="00CE7CCB" w:rsidP="006E131D">
            <w:pPr>
              <w:rPr>
                <w:sz w:val="20"/>
                <w:szCs w:val="20"/>
              </w:rPr>
            </w:pPr>
          </w:p>
        </w:tc>
        <w:tc>
          <w:tcPr>
            <w:tcW w:w="1080" w:type="dxa"/>
            <w:tcBorders>
              <w:top w:val="nil"/>
              <w:left w:val="nil"/>
              <w:bottom w:val="nil"/>
              <w:right w:val="nil"/>
            </w:tcBorders>
            <w:vAlign w:val="center"/>
          </w:tcPr>
          <w:p w:rsidR="00CE7CCB" w:rsidRPr="00196001" w:rsidRDefault="00CE7CCB" w:rsidP="006E131D">
            <w:pPr>
              <w:rPr>
                <w:sz w:val="20"/>
                <w:szCs w:val="20"/>
              </w:rPr>
            </w:pPr>
            <w:r>
              <w:rPr>
                <w:sz w:val="20"/>
                <w:szCs w:val="20"/>
              </w:rPr>
              <w:t>SAPS</w:t>
            </w:r>
          </w:p>
        </w:tc>
        <w:tc>
          <w:tcPr>
            <w:tcW w:w="2070" w:type="dxa"/>
            <w:tcBorders>
              <w:top w:val="nil"/>
              <w:left w:val="nil"/>
              <w:bottom w:val="nil"/>
              <w:right w:val="nil"/>
            </w:tcBorders>
            <w:vAlign w:val="center"/>
          </w:tcPr>
          <w:p w:rsidR="00CE7CCB" w:rsidRPr="00210FAA" w:rsidRDefault="00CE7CCB" w:rsidP="006E131D">
            <w:pPr>
              <w:rPr>
                <w:sz w:val="20"/>
                <w:szCs w:val="20"/>
              </w:rPr>
            </w:pPr>
            <w:r>
              <w:rPr>
                <w:sz w:val="20"/>
                <w:szCs w:val="20"/>
              </w:rPr>
              <w:t>Percent change</w:t>
            </w:r>
          </w:p>
        </w:tc>
        <w:tc>
          <w:tcPr>
            <w:tcW w:w="1170" w:type="dxa"/>
            <w:tcBorders>
              <w:top w:val="nil"/>
              <w:left w:val="nil"/>
              <w:bottom w:val="nil"/>
              <w:right w:val="nil"/>
            </w:tcBorders>
            <w:vAlign w:val="center"/>
          </w:tcPr>
          <w:p w:rsidR="00CE7CCB" w:rsidRPr="00210FAA" w:rsidRDefault="00CE7CCB" w:rsidP="006E131D">
            <w:pPr>
              <w:rPr>
                <w:sz w:val="20"/>
                <w:szCs w:val="20"/>
              </w:rPr>
            </w:pPr>
            <w:r>
              <w:rPr>
                <w:sz w:val="20"/>
                <w:szCs w:val="20"/>
              </w:rPr>
              <w:t>0.6447</w:t>
            </w:r>
          </w:p>
        </w:tc>
        <w:tc>
          <w:tcPr>
            <w:tcW w:w="1080" w:type="dxa"/>
            <w:tcBorders>
              <w:top w:val="nil"/>
              <w:left w:val="nil"/>
              <w:bottom w:val="nil"/>
              <w:right w:val="nil"/>
            </w:tcBorders>
            <w:vAlign w:val="center"/>
          </w:tcPr>
          <w:p w:rsidR="00CE7CCB" w:rsidRPr="00210FAA" w:rsidRDefault="00CE7CCB" w:rsidP="006E131D">
            <w:pPr>
              <w:rPr>
                <w:sz w:val="20"/>
                <w:szCs w:val="20"/>
              </w:rPr>
            </w:pPr>
            <w:r>
              <w:rPr>
                <w:sz w:val="20"/>
                <w:szCs w:val="20"/>
              </w:rPr>
              <w:t>43.1178</w:t>
            </w:r>
          </w:p>
        </w:tc>
        <w:tc>
          <w:tcPr>
            <w:tcW w:w="952" w:type="dxa"/>
            <w:tcBorders>
              <w:top w:val="nil"/>
              <w:left w:val="nil"/>
              <w:bottom w:val="nil"/>
              <w:right w:val="nil"/>
            </w:tcBorders>
            <w:vAlign w:val="center"/>
          </w:tcPr>
          <w:p w:rsidR="00CE7CCB" w:rsidRPr="00210FAA" w:rsidRDefault="00CE7CCB" w:rsidP="006E131D">
            <w:pPr>
              <w:rPr>
                <w:sz w:val="20"/>
                <w:szCs w:val="20"/>
              </w:rPr>
            </w:pPr>
            <w:r>
              <w:rPr>
                <w:sz w:val="20"/>
                <w:szCs w:val="20"/>
              </w:rPr>
              <w:t>0.015</w:t>
            </w:r>
          </w:p>
        </w:tc>
        <w:tc>
          <w:tcPr>
            <w:tcW w:w="0" w:type="auto"/>
            <w:tcBorders>
              <w:top w:val="nil"/>
              <w:left w:val="nil"/>
              <w:bottom w:val="nil"/>
              <w:right w:val="nil"/>
            </w:tcBorders>
            <w:vAlign w:val="center"/>
          </w:tcPr>
          <w:p w:rsidR="00CE7CCB" w:rsidRPr="00210FAA" w:rsidRDefault="00CE7CCB" w:rsidP="006E131D">
            <w:pPr>
              <w:rPr>
                <w:sz w:val="20"/>
                <w:szCs w:val="20"/>
              </w:rPr>
            </w:pPr>
            <w:r>
              <w:rPr>
                <w:sz w:val="20"/>
                <w:szCs w:val="20"/>
              </w:rPr>
              <w:t>0.99</w:t>
            </w:r>
          </w:p>
        </w:tc>
      </w:tr>
      <w:tr w:rsidR="00CE7CCB" w:rsidRPr="00210FAA" w:rsidTr="006E131D">
        <w:trPr>
          <w:trHeight w:val="276"/>
        </w:trPr>
        <w:tc>
          <w:tcPr>
            <w:tcW w:w="1638" w:type="dxa"/>
            <w:vMerge/>
            <w:tcBorders>
              <w:left w:val="nil"/>
              <w:bottom w:val="single" w:sz="4" w:space="0" w:color="auto"/>
              <w:right w:val="nil"/>
            </w:tcBorders>
          </w:tcPr>
          <w:p w:rsidR="00CE7CCB" w:rsidRDefault="00CE7CCB" w:rsidP="006E131D">
            <w:pPr>
              <w:rPr>
                <w:sz w:val="20"/>
                <w:szCs w:val="20"/>
              </w:rPr>
            </w:pPr>
          </w:p>
        </w:tc>
        <w:tc>
          <w:tcPr>
            <w:tcW w:w="1080" w:type="dxa"/>
            <w:tcBorders>
              <w:top w:val="nil"/>
              <w:left w:val="nil"/>
              <w:bottom w:val="single" w:sz="4" w:space="0" w:color="auto"/>
              <w:right w:val="nil"/>
            </w:tcBorders>
          </w:tcPr>
          <w:p w:rsidR="00CE7CCB" w:rsidRDefault="00CE7CCB" w:rsidP="006E131D">
            <w:pPr>
              <w:rPr>
                <w:sz w:val="20"/>
                <w:szCs w:val="20"/>
              </w:rPr>
            </w:pPr>
            <w:r>
              <w:rPr>
                <w:sz w:val="20"/>
                <w:szCs w:val="20"/>
              </w:rPr>
              <w:t>CGAS</w:t>
            </w:r>
          </w:p>
        </w:tc>
        <w:tc>
          <w:tcPr>
            <w:tcW w:w="2070" w:type="dxa"/>
            <w:tcBorders>
              <w:top w:val="nil"/>
              <w:left w:val="nil"/>
              <w:bottom w:val="single" w:sz="4" w:space="0" w:color="auto"/>
              <w:right w:val="nil"/>
            </w:tcBorders>
          </w:tcPr>
          <w:p w:rsidR="00CE7CCB" w:rsidRPr="00210FAA" w:rsidRDefault="00CE7CCB" w:rsidP="006E131D">
            <w:pPr>
              <w:rPr>
                <w:sz w:val="20"/>
                <w:szCs w:val="20"/>
              </w:rPr>
            </w:pPr>
            <w:r>
              <w:rPr>
                <w:sz w:val="20"/>
                <w:szCs w:val="20"/>
              </w:rPr>
              <w:t>Percent change</w:t>
            </w:r>
          </w:p>
          <w:p w:rsidR="00CE7CCB" w:rsidRPr="00210FAA" w:rsidRDefault="00CE7CCB" w:rsidP="006E131D">
            <w:pPr>
              <w:rPr>
                <w:sz w:val="12"/>
                <w:szCs w:val="12"/>
              </w:rPr>
            </w:pPr>
          </w:p>
        </w:tc>
        <w:tc>
          <w:tcPr>
            <w:tcW w:w="1170" w:type="dxa"/>
            <w:tcBorders>
              <w:top w:val="nil"/>
              <w:left w:val="nil"/>
              <w:bottom w:val="single" w:sz="4" w:space="0" w:color="auto"/>
              <w:right w:val="nil"/>
            </w:tcBorders>
          </w:tcPr>
          <w:p w:rsidR="00CE7CCB" w:rsidRPr="00210FAA" w:rsidRDefault="00CE7CCB" w:rsidP="006E131D">
            <w:pPr>
              <w:rPr>
                <w:sz w:val="20"/>
                <w:szCs w:val="20"/>
              </w:rPr>
            </w:pPr>
            <w:r>
              <w:rPr>
                <w:sz w:val="20"/>
                <w:szCs w:val="20"/>
              </w:rPr>
              <w:t>68.124</w:t>
            </w:r>
          </w:p>
          <w:p w:rsidR="00CE7CCB" w:rsidRPr="00210FAA" w:rsidRDefault="00CE7CCB" w:rsidP="006E131D">
            <w:pPr>
              <w:rPr>
                <w:sz w:val="12"/>
                <w:szCs w:val="12"/>
              </w:rPr>
            </w:pPr>
          </w:p>
        </w:tc>
        <w:tc>
          <w:tcPr>
            <w:tcW w:w="1080" w:type="dxa"/>
            <w:tcBorders>
              <w:top w:val="nil"/>
              <w:left w:val="nil"/>
              <w:bottom w:val="single" w:sz="4" w:space="0" w:color="auto"/>
              <w:right w:val="nil"/>
            </w:tcBorders>
          </w:tcPr>
          <w:p w:rsidR="00CE7CCB" w:rsidRPr="00210FAA" w:rsidRDefault="00CE7CCB" w:rsidP="006E131D">
            <w:pPr>
              <w:rPr>
                <w:sz w:val="20"/>
                <w:szCs w:val="20"/>
              </w:rPr>
            </w:pPr>
            <w:r>
              <w:rPr>
                <w:sz w:val="20"/>
                <w:szCs w:val="20"/>
              </w:rPr>
              <w:t>42.543</w:t>
            </w:r>
          </w:p>
        </w:tc>
        <w:tc>
          <w:tcPr>
            <w:tcW w:w="952" w:type="dxa"/>
            <w:tcBorders>
              <w:top w:val="nil"/>
              <w:left w:val="nil"/>
              <w:bottom w:val="single" w:sz="4" w:space="0" w:color="auto"/>
              <w:right w:val="nil"/>
            </w:tcBorders>
          </w:tcPr>
          <w:p w:rsidR="00CE7CCB" w:rsidRPr="00210FAA" w:rsidRDefault="00CE7CCB" w:rsidP="006E131D">
            <w:pPr>
              <w:rPr>
                <w:sz w:val="20"/>
                <w:szCs w:val="20"/>
              </w:rPr>
            </w:pPr>
            <w:r>
              <w:rPr>
                <w:sz w:val="20"/>
                <w:szCs w:val="20"/>
              </w:rPr>
              <w:t>1.601</w:t>
            </w:r>
          </w:p>
        </w:tc>
        <w:tc>
          <w:tcPr>
            <w:tcW w:w="0" w:type="auto"/>
            <w:tcBorders>
              <w:top w:val="nil"/>
              <w:left w:val="nil"/>
              <w:bottom w:val="single" w:sz="4" w:space="0" w:color="auto"/>
              <w:right w:val="nil"/>
            </w:tcBorders>
          </w:tcPr>
          <w:p w:rsidR="00CE7CCB" w:rsidRPr="00210FAA" w:rsidRDefault="00CE7CCB" w:rsidP="006E131D">
            <w:pPr>
              <w:rPr>
                <w:sz w:val="20"/>
                <w:szCs w:val="20"/>
              </w:rPr>
            </w:pPr>
            <w:r>
              <w:rPr>
                <w:sz w:val="20"/>
                <w:szCs w:val="20"/>
              </w:rPr>
              <w:t>0.12</w:t>
            </w:r>
          </w:p>
        </w:tc>
      </w:tr>
      <w:tr w:rsidR="00CE7CCB" w:rsidRPr="00210FAA" w:rsidTr="006E131D">
        <w:trPr>
          <w:trHeight w:val="276"/>
        </w:trPr>
        <w:tc>
          <w:tcPr>
            <w:tcW w:w="1638" w:type="dxa"/>
            <w:vMerge w:val="restart"/>
            <w:tcBorders>
              <w:top w:val="single" w:sz="4" w:space="0" w:color="auto"/>
              <w:left w:val="nil"/>
              <w:bottom w:val="single" w:sz="4" w:space="0" w:color="auto"/>
              <w:right w:val="nil"/>
            </w:tcBorders>
            <w:vAlign w:val="center"/>
          </w:tcPr>
          <w:p w:rsidR="00CE7CCB" w:rsidRDefault="00CE7CCB" w:rsidP="006E131D">
            <w:pPr>
              <w:rPr>
                <w:sz w:val="20"/>
                <w:szCs w:val="20"/>
              </w:rPr>
            </w:pPr>
            <w:r>
              <w:rPr>
                <w:sz w:val="20"/>
                <w:szCs w:val="20"/>
              </w:rPr>
              <w:t>Baseline Rating as covariate</w:t>
            </w:r>
          </w:p>
        </w:tc>
        <w:tc>
          <w:tcPr>
            <w:tcW w:w="1080" w:type="dxa"/>
            <w:vMerge w:val="restart"/>
            <w:tcBorders>
              <w:top w:val="single" w:sz="4" w:space="0" w:color="auto"/>
              <w:left w:val="nil"/>
              <w:bottom w:val="nil"/>
              <w:right w:val="nil"/>
            </w:tcBorders>
            <w:vAlign w:val="center"/>
          </w:tcPr>
          <w:p w:rsidR="00CE7CCB" w:rsidRDefault="00CE7CCB" w:rsidP="006E131D">
            <w:pPr>
              <w:rPr>
                <w:sz w:val="20"/>
                <w:szCs w:val="20"/>
              </w:rPr>
            </w:pPr>
            <w:r>
              <w:rPr>
                <w:sz w:val="20"/>
                <w:szCs w:val="20"/>
              </w:rPr>
              <w:t>SANS</w:t>
            </w:r>
          </w:p>
        </w:tc>
        <w:tc>
          <w:tcPr>
            <w:tcW w:w="2070"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sz w:val="20"/>
                <w:szCs w:val="20"/>
              </w:rPr>
              <w:t>Percent change</w:t>
            </w:r>
          </w:p>
        </w:tc>
        <w:tc>
          <w:tcPr>
            <w:tcW w:w="1170"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color w:val="000000"/>
                <w:sz w:val="20"/>
                <w:szCs w:val="20"/>
              </w:rPr>
              <w:t>-49.7686</w:t>
            </w:r>
          </w:p>
        </w:tc>
        <w:tc>
          <w:tcPr>
            <w:tcW w:w="1080"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sz w:val="20"/>
                <w:szCs w:val="20"/>
              </w:rPr>
              <w:t>59.0256</w:t>
            </w:r>
          </w:p>
        </w:tc>
        <w:tc>
          <w:tcPr>
            <w:tcW w:w="952" w:type="dxa"/>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sz w:val="20"/>
                <w:szCs w:val="20"/>
              </w:rPr>
              <w:t>-2.537</w:t>
            </w:r>
          </w:p>
        </w:tc>
        <w:tc>
          <w:tcPr>
            <w:tcW w:w="0" w:type="auto"/>
            <w:tcBorders>
              <w:top w:val="single" w:sz="4" w:space="0" w:color="auto"/>
              <w:left w:val="nil"/>
              <w:bottom w:val="nil"/>
              <w:right w:val="nil"/>
            </w:tcBorders>
            <w:vAlign w:val="center"/>
          </w:tcPr>
          <w:p w:rsidR="00CE7CCB" w:rsidRPr="00210FAA" w:rsidRDefault="00CE7CCB" w:rsidP="006E131D">
            <w:pPr>
              <w:rPr>
                <w:sz w:val="12"/>
                <w:szCs w:val="12"/>
              </w:rPr>
            </w:pPr>
          </w:p>
          <w:p w:rsidR="00CE7CCB" w:rsidRPr="00210FAA" w:rsidRDefault="00CE7CCB" w:rsidP="006E131D">
            <w:pPr>
              <w:rPr>
                <w:sz w:val="20"/>
                <w:szCs w:val="20"/>
              </w:rPr>
            </w:pPr>
            <w:r>
              <w:rPr>
                <w:sz w:val="20"/>
                <w:szCs w:val="20"/>
              </w:rPr>
              <w:t>0.02</w:t>
            </w: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tcBorders>
              <w:top w:val="single" w:sz="4" w:space="0" w:color="auto"/>
              <w:left w:val="nil"/>
              <w:bottom w:val="nil"/>
              <w:right w:val="nil"/>
            </w:tcBorders>
          </w:tcPr>
          <w:p w:rsidR="00CE7CCB" w:rsidRDefault="00CE7CCB" w:rsidP="006E131D">
            <w:pPr>
              <w:rPr>
                <w:sz w:val="20"/>
                <w:szCs w:val="20"/>
              </w:rPr>
            </w:pPr>
          </w:p>
        </w:tc>
        <w:tc>
          <w:tcPr>
            <w:tcW w:w="2070" w:type="dxa"/>
            <w:tcBorders>
              <w:top w:val="nil"/>
              <w:left w:val="nil"/>
              <w:bottom w:val="nil"/>
              <w:right w:val="nil"/>
            </w:tcBorders>
            <w:vAlign w:val="center"/>
          </w:tcPr>
          <w:p w:rsidR="00CE7CCB" w:rsidRDefault="00CE7CCB" w:rsidP="006E131D">
            <w:pPr>
              <w:rPr>
                <w:sz w:val="20"/>
                <w:szCs w:val="20"/>
              </w:rPr>
            </w:pPr>
            <w:r w:rsidRPr="00210FAA">
              <w:rPr>
                <w:sz w:val="20"/>
                <w:szCs w:val="20"/>
              </w:rPr>
              <w:t>SANS at baseline</w:t>
            </w:r>
          </w:p>
          <w:p w:rsidR="00CE7CCB" w:rsidRPr="0052711F" w:rsidRDefault="00CE7CCB" w:rsidP="006E131D">
            <w:pPr>
              <w:rPr>
                <w:sz w:val="12"/>
                <w:szCs w:val="12"/>
              </w:rPr>
            </w:pPr>
          </w:p>
        </w:tc>
        <w:tc>
          <w:tcPr>
            <w:tcW w:w="1170" w:type="dxa"/>
            <w:tcBorders>
              <w:top w:val="nil"/>
              <w:left w:val="nil"/>
              <w:bottom w:val="nil"/>
              <w:right w:val="nil"/>
            </w:tcBorders>
            <w:vAlign w:val="center"/>
          </w:tcPr>
          <w:p w:rsidR="00CE7CCB" w:rsidRDefault="00CE7CCB" w:rsidP="006E131D">
            <w:pPr>
              <w:rPr>
                <w:sz w:val="20"/>
                <w:szCs w:val="20"/>
              </w:rPr>
            </w:pPr>
            <w:r>
              <w:rPr>
                <w:color w:val="000000"/>
                <w:sz w:val="20"/>
                <w:szCs w:val="20"/>
              </w:rPr>
              <w:t>0.2997</w:t>
            </w:r>
          </w:p>
          <w:p w:rsidR="00CE7CCB" w:rsidRPr="0052711F" w:rsidRDefault="00CE7CCB" w:rsidP="006E131D">
            <w:pPr>
              <w:rPr>
                <w:sz w:val="12"/>
                <w:szCs w:val="12"/>
              </w:rPr>
            </w:pPr>
          </w:p>
        </w:tc>
        <w:tc>
          <w:tcPr>
            <w:tcW w:w="1080" w:type="dxa"/>
            <w:tcBorders>
              <w:top w:val="nil"/>
              <w:left w:val="nil"/>
              <w:bottom w:val="nil"/>
              <w:right w:val="nil"/>
            </w:tcBorders>
            <w:vAlign w:val="center"/>
          </w:tcPr>
          <w:p w:rsidR="00CE7CCB" w:rsidRDefault="00CE7CCB" w:rsidP="006E131D">
            <w:pPr>
              <w:rPr>
                <w:sz w:val="20"/>
                <w:szCs w:val="20"/>
              </w:rPr>
            </w:pPr>
            <w:r>
              <w:rPr>
                <w:sz w:val="20"/>
                <w:szCs w:val="20"/>
              </w:rPr>
              <w:t>0.1219</w:t>
            </w:r>
          </w:p>
          <w:p w:rsidR="00CE7CCB" w:rsidRPr="0052711F" w:rsidRDefault="00CE7CCB" w:rsidP="006E131D">
            <w:pPr>
              <w:rPr>
                <w:sz w:val="12"/>
                <w:szCs w:val="12"/>
              </w:rPr>
            </w:pPr>
          </w:p>
        </w:tc>
        <w:tc>
          <w:tcPr>
            <w:tcW w:w="952" w:type="dxa"/>
            <w:tcBorders>
              <w:top w:val="nil"/>
              <w:left w:val="nil"/>
              <w:bottom w:val="nil"/>
              <w:right w:val="nil"/>
            </w:tcBorders>
            <w:vAlign w:val="center"/>
          </w:tcPr>
          <w:p w:rsidR="00CE7CCB" w:rsidRDefault="00CE7CCB" w:rsidP="006E131D">
            <w:pPr>
              <w:rPr>
                <w:sz w:val="20"/>
                <w:szCs w:val="20"/>
              </w:rPr>
            </w:pPr>
            <w:r>
              <w:rPr>
                <w:sz w:val="20"/>
                <w:szCs w:val="20"/>
              </w:rPr>
              <w:t>2.458</w:t>
            </w:r>
          </w:p>
          <w:p w:rsidR="00CE7CCB" w:rsidRPr="0052711F" w:rsidRDefault="00CE7CCB" w:rsidP="006E131D">
            <w:pPr>
              <w:rPr>
                <w:sz w:val="12"/>
                <w:szCs w:val="12"/>
              </w:rPr>
            </w:pPr>
          </w:p>
        </w:tc>
        <w:tc>
          <w:tcPr>
            <w:tcW w:w="0" w:type="auto"/>
            <w:tcBorders>
              <w:top w:val="nil"/>
              <w:left w:val="nil"/>
              <w:bottom w:val="nil"/>
              <w:right w:val="nil"/>
            </w:tcBorders>
            <w:vAlign w:val="center"/>
          </w:tcPr>
          <w:p w:rsidR="00CE7CCB" w:rsidRDefault="00CE7CCB" w:rsidP="006E131D">
            <w:pPr>
              <w:rPr>
                <w:sz w:val="20"/>
                <w:szCs w:val="20"/>
              </w:rPr>
            </w:pPr>
            <w:r>
              <w:rPr>
                <w:sz w:val="20"/>
                <w:szCs w:val="20"/>
              </w:rPr>
              <w:t>0.02</w:t>
            </w:r>
          </w:p>
          <w:p w:rsidR="00CE7CCB" w:rsidRPr="0052711F" w:rsidRDefault="00CE7CCB" w:rsidP="006E131D">
            <w:pPr>
              <w:rPr>
                <w:sz w:val="12"/>
                <w:szCs w:val="12"/>
              </w:rPr>
            </w:pP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val="restart"/>
            <w:tcBorders>
              <w:top w:val="nil"/>
              <w:left w:val="nil"/>
              <w:bottom w:val="nil"/>
              <w:right w:val="nil"/>
            </w:tcBorders>
            <w:vAlign w:val="center"/>
          </w:tcPr>
          <w:p w:rsidR="00CE7CCB" w:rsidRDefault="00CE7CCB" w:rsidP="006E131D">
            <w:pPr>
              <w:rPr>
                <w:sz w:val="20"/>
                <w:szCs w:val="20"/>
              </w:rPr>
            </w:pPr>
            <w:r>
              <w:rPr>
                <w:sz w:val="20"/>
                <w:szCs w:val="20"/>
              </w:rPr>
              <w:t>SAPS</w:t>
            </w:r>
          </w:p>
        </w:tc>
        <w:tc>
          <w:tcPr>
            <w:tcW w:w="2070" w:type="dxa"/>
            <w:tcBorders>
              <w:top w:val="nil"/>
              <w:left w:val="nil"/>
              <w:bottom w:val="nil"/>
              <w:right w:val="nil"/>
            </w:tcBorders>
            <w:vAlign w:val="center"/>
          </w:tcPr>
          <w:p w:rsidR="00CE7CCB" w:rsidRPr="00210FAA" w:rsidRDefault="00CE7CCB" w:rsidP="006E131D">
            <w:pPr>
              <w:rPr>
                <w:sz w:val="20"/>
                <w:szCs w:val="20"/>
              </w:rPr>
            </w:pPr>
            <w:r>
              <w:rPr>
                <w:sz w:val="20"/>
                <w:szCs w:val="20"/>
              </w:rPr>
              <w:t>Percent change</w:t>
            </w:r>
          </w:p>
        </w:tc>
        <w:tc>
          <w:tcPr>
            <w:tcW w:w="1170" w:type="dxa"/>
            <w:tcBorders>
              <w:top w:val="nil"/>
              <w:left w:val="nil"/>
              <w:bottom w:val="nil"/>
              <w:right w:val="nil"/>
            </w:tcBorders>
            <w:vAlign w:val="center"/>
          </w:tcPr>
          <w:p w:rsidR="00CE7CCB" w:rsidRPr="00210FAA" w:rsidRDefault="00CE7CCB" w:rsidP="006E131D">
            <w:pPr>
              <w:rPr>
                <w:sz w:val="20"/>
                <w:szCs w:val="20"/>
              </w:rPr>
            </w:pPr>
            <w:r>
              <w:rPr>
                <w:sz w:val="20"/>
                <w:szCs w:val="20"/>
              </w:rPr>
              <w:t>3.1229</w:t>
            </w:r>
          </w:p>
        </w:tc>
        <w:tc>
          <w:tcPr>
            <w:tcW w:w="1080" w:type="dxa"/>
            <w:tcBorders>
              <w:top w:val="nil"/>
              <w:left w:val="nil"/>
              <w:bottom w:val="nil"/>
              <w:right w:val="nil"/>
            </w:tcBorders>
            <w:vAlign w:val="center"/>
          </w:tcPr>
          <w:p w:rsidR="00CE7CCB" w:rsidRPr="00210FAA" w:rsidRDefault="00CE7CCB" w:rsidP="006E131D">
            <w:pPr>
              <w:rPr>
                <w:sz w:val="20"/>
                <w:szCs w:val="20"/>
              </w:rPr>
            </w:pPr>
            <w:r>
              <w:rPr>
                <w:sz w:val="20"/>
                <w:szCs w:val="20"/>
              </w:rPr>
              <w:t>43.3436</w:t>
            </w:r>
          </w:p>
        </w:tc>
        <w:tc>
          <w:tcPr>
            <w:tcW w:w="952" w:type="dxa"/>
            <w:tcBorders>
              <w:top w:val="nil"/>
              <w:left w:val="nil"/>
              <w:bottom w:val="nil"/>
              <w:right w:val="nil"/>
            </w:tcBorders>
            <w:vAlign w:val="center"/>
          </w:tcPr>
          <w:p w:rsidR="00CE7CCB" w:rsidRPr="00210FAA" w:rsidRDefault="00CE7CCB" w:rsidP="006E131D">
            <w:pPr>
              <w:rPr>
                <w:sz w:val="20"/>
                <w:szCs w:val="20"/>
              </w:rPr>
            </w:pPr>
            <w:r>
              <w:rPr>
                <w:sz w:val="20"/>
                <w:szCs w:val="20"/>
              </w:rPr>
              <w:t>0.072</w:t>
            </w:r>
          </w:p>
        </w:tc>
        <w:tc>
          <w:tcPr>
            <w:tcW w:w="0" w:type="auto"/>
            <w:tcBorders>
              <w:top w:val="nil"/>
              <w:left w:val="nil"/>
              <w:bottom w:val="nil"/>
              <w:right w:val="nil"/>
            </w:tcBorders>
            <w:vAlign w:val="center"/>
          </w:tcPr>
          <w:p w:rsidR="00CE7CCB" w:rsidRPr="00210FAA" w:rsidRDefault="00CE7CCB" w:rsidP="006E131D">
            <w:pPr>
              <w:rPr>
                <w:sz w:val="20"/>
                <w:szCs w:val="20"/>
              </w:rPr>
            </w:pPr>
            <w:r>
              <w:rPr>
                <w:sz w:val="20"/>
                <w:szCs w:val="20"/>
              </w:rPr>
              <w:t>0.94</w:t>
            </w: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tcBorders>
              <w:top w:val="nil"/>
              <w:left w:val="nil"/>
              <w:bottom w:val="nil"/>
              <w:right w:val="nil"/>
            </w:tcBorders>
            <w:vAlign w:val="center"/>
          </w:tcPr>
          <w:p w:rsidR="00CE7CCB" w:rsidRDefault="00CE7CCB" w:rsidP="006E131D">
            <w:pPr>
              <w:rPr>
                <w:sz w:val="20"/>
                <w:szCs w:val="20"/>
              </w:rPr>
            </w:pPr>
          </w:p>
        </w:tc>
        <w:tc>
          <w:tcPr>
            <w:tcW w:w="2070" w:type="dxa"/>
            <w:tcBorders>
              <w:top w:val="nil"/>
              <w:left w:val="nil"/>
              <w:bottom w:val="nil"/>
              <w:right w:val="nil"/>
            </w:tcBorders>
            <w:vAlign w:val="center"/>
          </w:tcPr>
          <w:p w:rsidR="00CE7CCB" w:rsidRDefault="00CE7CCB" w:rsidP="006E131D">
            <w:pPr>
              <w:rPr>
                <w:sz w:val="20"/>
                <w:szCs w:val="20"/>
              </w:rPr>
            </w:pPr>
            <w:r w:rsidRPr="00210FAA">
              <w:rPr>
                <w:sz w:val="20"/>
                <w:szCs w:val="20"/>
              </w:rPr>
              <w:t>SAPS at baseline</w:t>
            </w:r>
          </w:p>
          <w:p w:rsidR="00CE7CCB" w:rsidRPr="0052711F" w:rsidRDefault="00CE7CCB" w:rsidP="006E131D">
            <w:pPr>
              <w:rPr>
                <w:sz w:val="12"/>
                <w:szCs w:val="12"/>
              </w:rPr>
            </w:pPr>
          </w:p>
        </w:tc>
        <w:tc>
          <w:tcPr>
            <w:tcW w:w="1170" w:type="dxa"/>
            <w:tcBorders>
              <w:top w:val="nil"/>
              <w:left w:val="nil"/>
              <w:bottom w:val="nil"/>
              <w:right w:val="nil"/>
            </w:tcBorders>
            <w:vAlign w:val="center"/>
          </w:tcPr>
          <w:p w:rsidR="00CE7CCB" w:rsidRDefault="00CE7CCB" w:rsidP="006E131D">
            <w:pPr>
              <w:rPr>
                <w:sz w:val="20"/>
                <w:szCs w:val="20"/>
              </w:rPr>
            </w:pPr>
            <w:r>
              <w:rPr>
                <w:sz w:val="20"/>
                <w:szCs w:val="20"/>
              </w:rPr>
              <w:t>0.1321</w:t>
            </w:r>
          </w:p>
          <w:p w:rsidR="00CE7CCB" w:rsidRPr="0052711F" w:rsidRDefault="00CE7CCB" w:rsidP="006E131D">
            <w:pPr>
              <w:rPr>
                <w:sz w:val="12"/>
                <w:szCs w:val="12"/>
              </w:rPr>
            </w:pPr>
          </w:p>
        </w:tc>
        <w:tc>
          <w:tcPr>
            <w:tcW w:w="1080" w:type="dxa"/>
            <w:tcBorders>
              <w:top w:val="nil"/>
              <w:left w:val="nil"/>
              <w:bottom w:val="nil"/>
              <w:right w:val="nil"/>
            </w:tcBorders>
            <w:vAlign w:val="center"/>
          </w:tcPr>
          <w:p w:rsidR="00CE7CCB" w:rsidRDefault="00CE7CCB" w:rsidP="006E131D">
            <w:pPr>
              <w:rPr>
                <w:sz w:val="20"/>
                <w:szCs w:val="20"/>
              </w:rPr>
            </w:pPr>
            <w:r>
              <w:rPr>
                <w:sz w:val="20"/>
                <w:szCs w:val="20"/>
              </w:rPr>
              <w:t>0.1438</w:t>
            </w:r>
          </w:p>
          <w:p w:rsidR="00CE7CCB" w:rsidRPr="0052711F" w:rsidRDefault="00CE7CCB" w:rsidP="006E131D">
            <w:pPr>
              <w:rPr>
                <w:sz w:val="12"/>
                <w:szCs w:val="12"/>
              </w:rPr>
            </w:pPr>
          </w:p>
        </w:tc>
        <w:tc>
          <w:tcPr>
            <w:tcW w:w="952" w:type="dxa"/>
            <w:tcBorders>
              <w:top w:val="nil"/>
              <w:left w:val="nil"/>
              <w:bottom w:val="nil"/>
              <w:right w:val="nil"/>
            </w:tcBorders>
            <w:vAlign w:val="center"/>
          </w:tcPr>
          <w:p w:rsidR="00CE7CCB" w:rsidRDefault="00CE7CCB" w:rsidP="006E131D">
            <w:pPr>
              <w:rPr>
                <w:sz w:val="20"/>
                <w:szCs w:val="20"/>
              </w:rPr>
            </w:pPr>
            <w:r>
              <w:rPr>
                <w:sz w:val="20"/>
                <w:szCs w:val="20"/>
              </w:rPr>
              <w:t>0.918</w:t>
            </w:r>
          </w:p>
          <w:p w:rsidR="00CE7CCB" w:rsidRPr="0052711F" w:rsidRDefault="00CE7CCB" w:rsidP="006E131D">
            <w:pPr>
              <w:rPr>
                <w:sz w:val="12"/>
                <w:szCs w:val="12"/>
              </w:rPr>
            </w:pPr>
          </w:p>
        </w:tc>
        <w:tc>
          <w:tcPr>
            <w:tcW w:w="0" w:type="auto"/>
            <w:tcBorders>
              <w:top w:val="nil"/>
              <w:left w:val="nil"/>
              <w:bottom w:val="nil"/>
              <w:right w:val="nil"/>
            </w:tcBorders>
            <w:vAlign w:val="center"/>
          </w:tcPr>
          <w:p w:rsidR="00CE7CCB" w:rsidRDefault="00CE7CCB" w:rsidP="006E131D">
            <w:pPr>
              <w:rPr>
                <w:sz w:val="20"/>
                <w:szCs w:val="20"/>
              </w:rPr>
            </w:pPr>
            <w:r>
              <w:rPr>
                <w:sz w:val="20"/>
                <w:szCs w:val="20"/>
              </w:rPr>
              <w:t>0.37</w:t>
            </w:r>
          </w:p>
          <w:p w:rsidR="00CE7CCB" w:rsidRPr="0052711F" w:rsidRDefault="00CE7CCB" w:rsidP="006E131D">
            <w:pPr>
              <w:rPr>
                <w:sz w:val="12"/>
                <w:szCs w:val="12"/>
              </w:rPr>
            </w:pP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val="restart"/>
            <w:tcBorders>
              <w:top w:val="nil"/>
              <w:left w:val="nil"/>
              <w:bottom w:val="single" w:sz="4" w:space="0" w:color="auto"/>
              <w:right w:val="nil"/>
            </w:tcBorders>
            <w:vAlign w:val="center"/>
          </w:tcPr>
          <w:p w:rsidR="00CE7CCB" w:rsidRPr="00603741" w:rsidRDefault="00CE7CCB" w:rsidP="006E131D">
            <w:pPr>
              <w:rPr>
                <w:sz w:val="20"/>
                <w:szCs w:val="20"/>
              </w:rPr>
            </w:pPr>
            <w:r>
              <w:rPr>
                <w:sz w:val="20"/>
                <w:szCs w:val="20"/>
              </w:rPr>
              <w:t>CGAS</w:t>
            </w:r>
          </w:p>
        </w:tc>
        <w:tc>
          <w:tcPr>
            <w:tcW w:w="2070" w:type="dxa"/>
            <w:tcBorders>
              <w:top w:val="nil"/>
              <w:left w:val="nil"/>
              <w:bottom w:val="nil"/>
              <w:right w:val="nil"/>
            </w:tcBorders>
            <w:vAlign w:val="center"/>
          </w:tcPr>
          <w:p w:rsidR="00CE7CCB" w:rsidRPr="00210FAA" w:rsidRDefault="00CE7CCB" w:rsidP="006E131D">
            <w:pPr>
              <w:rPr>
                <w:sz w:val="20"/>
                <w:szCs w:val="20"/>
              </w:rPr>
            </w:pPr>
            <w:r>
              <w:rPr>
                <w:sz w:val="20"/>
                <w:szCs w:val="20"/>
              </w:rPr>
              <w:t>Percent change</w:t>
            </w:r>
          </w:p>
        </w:tc>
        <w:tc>
          <w:tcPr>
            <w:tcW w:w="1170" w:type="dxa"/>
            <w:tcBorders>
              <w:top w:val="nil"/>
              <w:left w:val="nil"/>
              <w:bottom w:val="nil"/>
              <w:right w:val="nil"/>
            </w:tcBorders>
            <w:vAlign w:val="center"/>
          </w:tcPr>
          <w:p w:rsidR="00CE7CCB" w:rsidRPr="00210FAA" w:rsidRDefault="00CE7CCB" w:rsidP="006E131D">
            <w:pPr>
              <w:rPr>
                <w:sz w:val="20"/>
                <w:szCs w:val="20"/>
              </w:rPr>
            </w:pPr>
            <w:r>
              <w:rPr>
                <w:sz w:val="20"/>
                <w:szCs w:val="20"/>
              </w:rPr>
              <w:t>60.8686</w:t>
            </w:r>
          </w:p>
        </w:tc>
        <w:tc>
          <w:tcPr>
            <w:tcW w:w="1080" w:type="dxa"/>
            <w:tcBorders>
              <w:top w:val="nil"/>
              <w:left w:val="nil"/>
              <w:bottom w:val="nil"/>
              <w:right w:val="nil"/>
            </w:tcBorders>
            <w:vAlign w:val="center"/>
          </w:tcPr>
          <w:p w:rsidR="00CE7CCB" w:rsidRPr="00210FAA" w:rsidRDefault="00CE7CCB" w:rsidP="006E131D">
            <w:pPr>
              <w:rPr>
                <w:sz w:val="20"/>
                <w:szCs w:val="20"/>
              </w:rPr>
            </w:pPr>
            <w:r>
              <w:rPr>
                <w:sz w:val="20"/>
                <w:szCs w:val="20"/>
              </w:rPr>
              <w:t>40.4135</w:t>
            </w:r>
          </w:p>
        </w:tc>
        <w:tc>
          <w:tcPr>
            <w:tcW w:w="952" w:type="dxa"/>
            <w:tcBorders>
              <w:top w:val="nil"/>
              <w:left w:val="nil"/>
              <w:bottom w:val="nil"/>
              <w:right w:val="nil"/>
            </w:tcBorders>
            <w:vAlign w:val="center"/>
          </w:tcPr>
          <w:p w:rsidR="00CE7CCB" w:rsidRPr="00210FAA" w:rsidRDefault="00CE7CCB" w:rsidP="006E131D">
            <w:pPr>
              <w:rPr>
                <w:sz w:val="20"/>
                <w:szCs w:val="20"/>
              </w:rPr>
            </w:pPr>
            <w:r>
              <w:rPr>
                <w:sz w:val="20"/>
                <w:szCs w:val="20"/>
              </w:rPr>
              <w:t>1.506</w:t>
            </w:r>
          </w:p>
        </w:tc>
        <w:tc>
          <w:tcPr>
            <w:tcW w:w="0" w:type="auto"/>
            <w:tcBorders>
              <w:top w:val="nil"/>
              <w:left w:val="nil"/>
              <w:bottom w:val="nil"/>
              <w:right w:val="nil"/>
            </w:tcBorders>
            <w:vAlign w:val="center"/>
          </w:tcPr>
          <w:p w:rsidR="00CE7CCB" w:rsidRPr="00210FAA" w:rsidRDefault="00CE7CCB" w:rsidP="006E131D">
            <w:pPr>
              <w:rPr>
                <w:sz w:val="20"/>
                <w:szCs w:val="20"/>
              </w:rPr>
            </w:pPr>
            <w:r>
              <w:rPr>
                <w:sz w:val="20"/>
                <w:szCs w:val="20"/>
              </w:rPr>
              <w:t>0.14</w:t>
            </w:r>
          </w:p>
        </w:tc>
      </w:tr>
      <w:tr w:rsidR="00CE7CCB" w:rsidRPr="00210FAA" w:rsidTr="006E131D">
        <w:trPr>
          <w:trHeight w:val="276"/>
        </w:trPr>
        <w:tc>
          <w:tcPr>
            <w:tcW w:w="1638"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1080" w:type="dxa"/>
            <w:vMerge/>
            <w:tcBorders>
              <w:top w:val="single" w:sz="4" w:space="0" w:color="auto"/>
              <w:left w:val="nil"/>
              <w:bottom w:val="single" w:sz="4" w:space="0" w:color="auto"/>
              <w:right w:val="nil"/>
            </w:tcBorders>
          </w:tcPr>
          <w:p w:rsidR="00CE7CCB" w:rsidRDefault="00CE7CCB" w:rsidP="006E131D">
            <w:pPr>
              <w:rPr>
                <w:sz w:val="20"/>
                <w:szCs w:val="20"/>
              </w:rPr>
            </w:pPr>
          </w:p>
        </w:tc>
        <w:tc>
          <w:tcPr>
            <w:tcW w:w="2070" w:type="dxa"/>
            <w:tcBorders>
              <w:top w:val="nil"/>
              <w:left w:val="nil"/>
              <w:bottom w:val="single" w:sz="4" w:space="0" w:color="auto"/>
              <w:right w:val="nil"/>
            </w:tcBorders>
            <w:vAlign w:val="center"/>
          </w:tcPr>
          <w:p w:rsidR="00CE7CCB" w:rsidRPr="00210FAA" w:rsidRDefault="00CE7CCB" w:rsidP="006E131D">
            <w:pPr>
              <w:rPr>
                <w:sz w:val="20"/>
                <w:szCs w:val="20"/>
              </w:rPr>
            </w:pPr>
            <w:r w:rsidRPr="00210FAA">
              <w:rPr>
                <w:sz w:val="20"/>
                <w:szCs w:val="20"/>
              </w:rPr>
              <w:t>CGAS at baseline</w:t>
            </w:r>
          </w:p>
          <w:p w:rsidR="00CE7CCB" w:rsidRPr="00210FAA" w:rsidRDefault="00CE7CCB" w:rsidP="006E131D">
            <w:pPr>
              <w:rPr>
                <w:sz w:val="12"/>
                <w:szCs w:val="12"/>
              </w:rPr>
            </w:pPr>
          </w:p>
        </w:tc>
        <w:tc>
          <w:tcPr>
            <w:tcW w:w="1170" w:type="dxa"/>
            <w:tcBorders>
              <w:top w:val="nil"/>
              <w:left w:val="nil"/>
              <w:bottom w:val="single" w:sz="4" w:space="0" w:color="auto"/>
              <w:right w:val="nil"/>
            </w:tcBorders>
            <w:vAlign w:val="center"/>
          </w:tcPr>
          <w:p w:rsidR="00CE7CCB" w:rsidRDefault="00CE7CCB" w:rsidP="006E131D">
            <w:pPr>
              <w:rPr>
                <w:sz w:val="20"/>
                <w:szCs w:val="20"/>
              </w:rPr>
            </w:pPr>
            <w:r>
              <w:rPr>
                <w:sz w:val="20"/>
                <w:szCs w:val="20"/>
              </w:rPr>
              <w:t>0.3712</w:t>
            </w:r>
          </w:p>
          <w:p w:rsidR="00CE7CCB" w:rsidRPr="0052711F" w:rsidRDefault="00CE7CCB" w:rsidP="006E131D">
            <w:pPr>
              <w:rPr>
                <w:sz w:val="12"/>
                <w:szCs w:val="12"/>
              </w:rPr>
            </w:pPr>
          </w:p>
        </w:tc>
        <w:tc>
          <w:tcPr>
            <w:tcW w:w="1080" w:type="dxa"/>
            <w:tcBorders>
              <w:top w:val="nil"/>
              <w:left w:val="nil"/>
              <w:bottom w:val="single" w:sz="4" w:space="0" w:color="auto"/>
              <w:right w:val="nil"/>
            </w:tcBorders>
            <w:vAlign w:val="center"/>
          </w:tcPr>
          <w:p w:rsidR="00CE7CCB" w:rsidRDefault="00CE7CCB" w:rsidP="006E131D">
            <w:pPr>
              <w:rPr>
                <w:sz w:val="20"/>
                <w:szCs w:val="20"/>
              </w:rPr>
            </w:pPr>
            <w:r>
              <w:rPr>
                <w:sz w:val="20"/>
                <w:szCs w:val="20"/>
              </w:rPr>
              <w:t>0.1871</w:t>
            </w:r>
          </w:p>
          <w:p w:rsidR="00CE7CCB" w:rsidRPr="0052711F" w:rsidRDefault="00CE7CCB" w:rsidP="006E131D">
            <w:pPr>
              <w:rPr>
                <w:sz w:val="12"/>
                <w:szCs w:val="12"/>
              </w:rPr>
            </w:pPr>
          </w:p>
        </w:tc>
        <w:tc>
          <w:tcPr>
            <w:tcW w:w="952" w:type="dxa"/>
            <w:tcBorders>
              <w:top w:val="nil"/>
              <w:left w:val="nil"/>
              <w:bottom w:val="single" w:sz="4" w:space="0" w:color="auto"/>
              <w:right w:val="nil"/>
            </w:tcBorders>
            <w:vAlign w:val="center"/>
          </w:tcPr>
          <w:p w:rsidR="00CE7CCB" w:rsidRDefault="00CE7CCB" w:rsidP="006E131D">
            <w:pPr>
              <w:rPr>
                <w:sz w:val="20"/>
                <w:szCs w:val="20"/>
              </w:rPr>
            </w:pPr>
            <w:r>
              <w:rPr>
                <w:sz w:val="20"/>
                <w:szCs w:val="20"/>
              </w:rPr>
              <w:t>1.983</w:t>
            </w:r>
          </w:p>
          <w:p w:rsidR="00CE7CCB" w:rsidRPr="0052711F" w:rsidRDefault="00CE7CCB" w:rsidP="006E131D">
            <w:pPr>
              <w:rPr>
                <w:sz w:val="12"/>
                <w:szCs w:val="12"/>
              </w:rPr>
            </w:pPr>
          </w:p>
        </w:tc>
        <w:tc>
          <w:tcPr>
            <w:tcW w:w="0" w:type="auto"/>
            <w:tcBorders>
              <w:top w:val="nil"/>
              <w:left w:val="nil"/>
              <w:bottom w:val="single" w:sz="4" w:space="0" w:color="auto"/>
              <w:right w:val="nil"/>
            </w:tcBorders>
            <w:vAlign w:val="center"/>
          </w:tcPr>
          <w:p w:rsidR="00CE7CCB" w:rsidRDefault="00CE7CCB" w:rsidP="006E131D">
            <w:pPr>
              <w:rPr>
                <w:sz w:val="20"/>
                <w:szCs w:val="20"/>
              </w:rPr>
            </w:pPr>
            <w:r>
              <w:rPr>
                <w:sz w:val="20"/>
                <w:szCs w:val="20"/>
              </w:rPr>
              <w:t>0.06</w:t>
            </w:r>
          </w:p>
          <w:p w:rsidR="00CE7CCB" w:rsidRPr="0052711F" w:rsidRDefault="00CE7CCB" w:rsidP="006E131D">
            <w:pPr>
              <w:rPr>
                <w:sz w:val="12"/>
                <w:szCs w:val="12"/>
              </w:rPr>
            </w:pPr>
          </w:p>
        </w:tc>
      </w:tr>
    </w:tbl>
    <w:p w:rsidR="00CE7CCB" w:rsidRPr="00F12D7F" w:rsidRDefault="00CE7CCB" w:rsidP="00CE7CCB">
      <w:pPr>
        <w:rPr>
          <w:sz w:val="20"/>
          <w:szCs w:val="20"/>
        </w:rPr>
      </w:pPr>
    </w:p>
    <w:p w:rsidR="008868D6" w:rsidRDefault="008868D6" w:rsidP="00CE7CCB"/>
    <w:sectPr w:rsidR="008868D6" w:rsidSect="008868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CCB"/>
    <w:rsid w:val="001A63B0"/>
    <w:rsid w:val="004B4216"/>
    <w:rsid w:val="004C69ED"/>
    <w:rsid w:val="006378B8"/>
    <w:rsid w:val="008868D6"/>
    <w:rsid w:val="00BE686D"/>
    <w:rsid w:val="00BF0CC7"/>
    <w:rsid w:val="00CE7CCB"/>
    <w:rsid w:val="00EE41F4"/>
    <w:rsid w:val="00FD2B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C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63B0"/>
    <w:rPr>
      <w:rFonts w:ascii="Times New Roman" w:hAnsi="Times New Roman"/>
      <w:sz w:val="24"/>
    </w:rPr>
  </w:style>
  <w:style w:type="table" w:styleId="TableGrid">
    <w:name w:val="Table Grid"/>
    <w:basedOn w:val="TableNormal"/>
    <w:uiPriority w:val="59"/>
    <w:rsid w:val="00CE7CCB"/>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602</Words>
  <Characters>3438</Characters>
  <Application>Microsoft Office Word</Application>
  <DocSecurity>0</DocSecurity>
  <Lines>28</Lines>
  <Paragraphs>8</Paragraphs>
  <ScaleCrop>false</ScaleCrop>
  <Company>Anvari</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Afsoon</dc:creator>
  <cp:lastModifiedBy>Chris</cp:lastModifiedBy>
  <cp:revision>2</cp:revision>
  <dcterms:created xsi:type="dcterms:W3CDTF">2015-03-11T21:48:00Z</dcterms:created>
  <dcterms:modified xsi:type="dcterms:W3CDTF">2015-04-01T13:43:00Z</dcterms:modified>
</cp:coreProperties>
</file>