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58006E" w14:textId="170A2B02" w:rsidR="009A4D78" w:rsidRPr="00466B66" w:rsidRDefault="009E5584" w:rsidP="009A4D78">
      <w:pPr>
        <w:rPr>
          <w:sz w:val="24"/>
          <w:szCs w:val="24"/>
        </w:rPr>
      </w:pPr>
      <w:r w:rsidRPr="00466B66">
        <w:rPr>
          <w:rFonts w:ascii="Times New Roman" w:hAnsi="Times New Roman" w:cs="Times New Roman"/>
          <w:i/>
          <w:sz w:val="24"/>
          <w:szCs w:val="24"/>
        </w:rPr>
        <w:t>Supplementary Table</w:t>
      </w:r>
      <w:r w:rsidR="00D438E9">
        <w:rPr>
          <w:rFonts w:ascii="Times New Roman" w:hAnsi="Times New Roman" w:cs="Times New Roman"/>
          <w:i/>
          <w:sz w:val="24"/>
          <w:szCs w:val="24"/>
        </w:rPr>
        <w:t xml:space="preserve"> S</w:t>
      </w:r>
      <w:bookmarkStart w:id="0" w:name="_GoBack"/>
      <w:bookmarkEnd w:id="0"/>
      <w:r w:rsidRPr="00466B66">
        <w:rPr>
          <w:rFonts w:ascii="Times New Roman" w:hAnsi="Times New Roman" w:cs="Times New Roman"/>
          <w:i/>
          <w:sz w:val="24"/>
          <w:szCs w:val="24"/>
        </w:rPr>
        <w:t>1</w:t>
      </w:r>
      <w:r w:rsidR="009A4D78" w:rsidRPr="00466B66">
        <w:rPr>
          <w:rFonts w:ascii="Times New Roman" w:hAnsi="Times New Roman" w:cs="Times New Roman"/>
          <w:sz w:val="24"/>
          <w:szCs w:val="24"/>
        </w:rPr>
        <w:t xml:space="preserve">. </w:t>
      </w:r>
      <w:r w:rsidRPr="00466B66">
        <w:rPr>
          <w:rFonts w:ascii="Times New Roman" w:hAnsi="Times New Roman" w:cs="Times New Roman"/>
          <w:i/>
          <w:sz w:val="24"/>
          <w:szCs w:val="24"/>
        </w:rPr>
        <w:t xml:space="preserve">Candidate Gene Association Studies with Polymorphisms Implicated in Negative Valence System </w:t>
      </w:r>
      <w:r w:rsidR="00D6346F" w:rsidRPr="00466B66">
        <w:rPr>
          <w:rFonts w:ascii="Times New Roman" w:hAnsi="Times New Roman" w:cs="Times New Roman"/>
          <w:i/>
          <w:sz w:val="24"/>
          <w:szCs w:val="24"/>
        </w:rPr>
        <w:t>Dysf</w:t>
      </w:r>
      <w:r w:rsidRPr="00466B66">
        <w:rPr>
          <w:rFonts w:ascii="Times New Roman" w:hAnsi="Times New Roman" w:cs="Times New Roman"/>
          <w:i/>
          <w:sz w:val="24"/>
          <w:szCs w:val="24"/>
        </w:rPr>
        <w:t>unction</w:t>
      </w:r>
      <w:r w:rsidR="009A4D78" w:rsidRPr="00466B66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TableGrid"/>
        <w:tblW w:w="1413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1350"/>
        <w:gridCol w:w="1890"/>
        <w:gridCol w:w="1620"/>
        <w:gridCol w:w="4230"/>
        <w:gridCol w:w="1800"/>
        <w:gridCol w:w="3240"/>
      </w:tblGrid>
      <w:tr w:rsidR="00030948" w:rsidRPr="004318AE" w14:paraId="6E9B2723" w14:textId="77777777" w:rsidTr="001854A1">
        <w:tc>
          <w:tcPr>
            <w:tcW w:w="1350" w:type="dxa"/>
            <w:shd w:val="clear" w:color="auto" w:fill="C0C0C0"/>
          </w:tcPr>
          <w:p w14:paraId="23D1BF21" w14:textId="77777777" w:rsidR="008A1105" w:rsidRPr="004318AE" w:rsidRDefault="008A1105" w:rsidP="008A1105">
            <w:pPr>
              <w:rPr>
                <w:b/>
                <w:sz w:val="22"/>
                <w:szCs w:val="22"/>
              </w:rPr>
            </w:pPr>
            <w:r w:rsidRPr="004318AE">
              <w:rPr>
                <w:b/>
                <w:sz w:val="22"/>
                <w:szCs w:val="22"/>
              </w:rPr>
              <w:t>Study</w:t>
            </w:r>
          </w:p>
          <w:p w14:paraId="6632F59A" w14:textId="77777777" w:rsidR="008A1105" w:rsidRPr="004318AE" w:rsidRDefault="008A1105" w:rsidP="008A1105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C0C0C0"/>
          </w:tcPr>
          <w:p w14:paraId="4C050650" w14:textId="409E1B59" w:rsidR="008A1105" w:rsidRPr="004318AE" w:rsidRDefault="008A1105" w:rsidP="008A1105">
            <w:pPr>
              <w:rPr>
                <w:sz w:val="22"/>
                <w:szCs w:val="22"/>
              </w:rPr>
            </w:pPr>
            <w:r w:rsidRPr="004318AE">
              <w:rPr>
                <w:b/>
                <w:sz w:val="22"/>
                <w:szCs w:val="22"/>
              </w:rPr>
              <w:t>Sample</w:t>
            </w:r>
          </w:p>
        </w:tc>
        <w:tc>
          <w:tcPr>
            <w:tcW w:w="1620" w:type="dxa"/>
            <w:shd w:val="clear" w:color="auto" w:fill="C0C0C0"/>
          </w:tcPr>
          <w:p w14:paraId="77CFFE14" w14:textId="04EAA707" w:rsidR="008A1105" w:rsidRPr="004318AE" w:rsidRDefault="00E75A3D" w:rsidP="008A1105">
            <w:pPr>
              <w:rPr>
                <w:sz w:val="22"/>
                <w:szCs w:val="22"/>
              </w:rPr>
            </w:pPr>
            <w:r w:rsidRPr="004318AE">
              <w:rPr>
                <w:b/>
                <w:sz w:val="22"/>
                <w:szCs w:val="22"/>
              </w:rPr>
              <w:t>Groups</w:t>
            </w:r>
          </w:p>
        </w:tc>
        <w:tc>
          <w:tcPr>
            <w:tcW w:w="4230" w:type="dxa"/>
            <w:shd w:val="clear" w:color="auto" w:fill="C0C0C0"/>
          </w:tcPr>
          <w:p w14:paraId="01534F5D" w14:textId="73B1141E" w:rsidR="008A1105" w:rsidRPr="004318AE" w:rsidRDefault="00E75A3D" w:rsidP="008A1105">
            <w:pPr>
              <w:rPr>
                <w:sz w:val="22"/>
                <w:szCs w:val="22"/>
              </w:rPr>
            </w:pPr>
            <w:r w:rsidRPr="004318AE">
              <w:rPr>
                <w:b/>
                <w:sz w:val="22"/>
                <w:szCs w:val="22"/>
              </w:rPr>
              <w:t>Measures</w:t>
            </w:r>
          </w:p>
        </w:tc>
        <w:tc>
          <w:tcPr>
            <w:tcW w:w="1800" w:type="dxa"/>
            <w:shd w:val="clear" w:color="auto" w:fill="C0C0C0"/>
          </w:tcPr>
          <w:p w14:paraId="74184D44" w14:textId="41151DB2" w:rsidR="008A1105" w:rsidRPr="004318AE" w:rsidRDefault="00901157" w:rsidP="008A1105">
            <w:pPr>
              <w:rPr>
                <w:sz w:val="22"/>
                <w:szCs w:val="22"/>
              </w:rPr>
            </w:pPr>
            <w:r w:rsidRPr="004318AE">
              <w:rPr>
                <w:b/>
                <w:sz w:val="22"/>
                <w:szCs w:val="22"/>
              </w:rPr>
              <w:t>Gene Variants</w:t>
            </w:r>
          </w:p>
        </w:tc>
        <w:tc>
          <w:tcPr>
            <w:tcW w:w="3240" w:type="dxa"/>
            <w:shd w:val="clear" w:color="auto" w:fill="C0C0C0"/>
          </w:tcPr>
          <w:p w14:paraId="63592988" w14:textId="6F7519D6" w:rsidR="008A1105" w:rsidRPr="004318AE" w:rsidRDefault="008A1105" w:rsidP="008A1105">
            <w:pPr>
              <w:rPr>
                <w:b/>
                <w:sz w:val="22"/>
                <w:szCs w:val="22"/>
                <w:u w:val="single"/>
              </w:rPr>
            </w:pPr>
            <w:r w:rsidRPr="004318AE">
              <w:rPr>
                <w:b/>
                <w:sz w:val="22"/>
                <w:szCs w:val="22"/>
              </w:rPr>
              <w:t>Findings</w:t>
            </w:r>
          </w:p>
        </w:tc>
      </w:tr>
      <w:tr w:rsidR="008A7111" w:rsidRPr="004318AE" w14:paraId="1F38AFC9" w14:textId="77777777" w:rsidTr="001854A1">
        <w:tc>
          <w:tcPr>
            <w:tcW w:w="1350" w:type="dxa"/>
          </w:tcPr>
          <w:p w14:paraId="25867F45" w14:textId="141189D6" w:rsidR="008A7111" w:rsidRPr="00861B05" w:rsidRDefault="008A7111" w:rsidP="007D2970">
            <w:pPr>
              <w:rPr>
                <w:sz w:val="22"/>
                <w:szCs w:val="22"/>
              </w:rPr>
            </w:pPr>
            <w:r w:rsidRPr="00861B05">
              <w:rPr>
                <w:noProof/>
                <w:sz w:val="22"/>
                <w:szCs w:val="22"/>
              </w:rPr>
              <w:t xml:space="preserve">Akkerman et al. </w:t>
            </w:r>
            <w:r w:rsidRPr="00861B05">
              <w:rPr>
                <w:noProof/>
              </w:rPr>
              <w:fldChar w:fldCharType="begin"/>
            </w:r>
            <w:r w:rsidRPr="00861B05">
              <w:rPr>
                <w:noProof/>
                <w:sz w:val="22"/>
                <w:szCs w:val="22"/>
              </w:rPr>
              <w:instrText xml:space="preserve"> ADDIN EN.CITE &lt;EndNote&gt;&lt;Cite ExcludeAuth="1"&gt;&lt;Author&gt;Akkermann&lt;/Author&gt;&lt;Year&gt;2008&lt;/Year&gt;&lt;RecNum&gt;200&lt;/RecNum&gt;&lt;DisplayText&gt;(2008)&lt;/DisplayText&gt;&lt;record&gt;&lt;rec-number&gt;200&lt;/rec-number&gt;&lt;foreign-keys&gt;&lt;key app="EN" db-id="0te0afvw702vxgeadz9v0vp3tzp0rw5ps52s" timestamp="1421804515"&gt;200&lt;/key&gt;&lt;/foreign-keys&gt;&lt;ref-type name="Journal Article"&gt;17&lt;/ref-type&gt;&lt;contributors&gt;&lt;authors&gt;&lt;author&gt;Akkermann, Kirsti&lt;/author&gt;&lt;author&gt;Paaver, Marika&lt;/author&gt;&lt;author&gt;Nordquist, Niklas&lt;/author&gt;&lt;author&gt;Oreland, Lars&lt;/author&gt;&lt;author&gt;Harro, Jaanus&lt;/author&gt;&lt;/authors&gt;&lt;/contributors&gt;&lt;titles&gt;&lt;title&gt;Association of 5</w:instrText>
            </w:r>
            <w:r w:rsidRPr="00861B05">
              <w:rPr>
                <w:rFonts w:ascii="Palatino Linotype" w:hAnsi="Palatino Linotype" w:cs="Palatino Linotype"/>
                <w:noProof/>
                <w:sz w:val="22"/>
                <w:szCs w:val="22"/>
              </w:rPr>
              <w:instrText>‐</w:instrText>
            </w:r>
            <w:r w:rsidRPr="00861B05">
              <w:rPr>
                <w:noProof/>
                <w:sz w:val="22"/>
                <w:szCs w:val="22"/>
              </w:rPr>
              <w:instrText>HTT gene polymorphism, platelet MAO activity, and drive for thinness in a population</w:instrText>
            </w:r>
            <w:r w:rsidRPr="00861B05">
              <w:rPr>
                <w:rFonts w:ascii="Palatino Linotype" w:hAnsi="Palatino Linotype" w:cs="Palatino Linotype"/>
                <w:noProof/>
                <w:sz w:val="22"/>
                <w:szCs w:val="22"/>
              </w:rPr>
              <w:instrText>‐</w:instrText>
            </w:r>
            <w:r w:rsidRPr="00861B05">
              <w:rPr>
                <w:noProof/>
                <w:sz w:val="22"/>
                <w:szCs w:val="22"/>
              </w:rPr>
              <w:instrText>based sample of adolescent girls&lt;/title&gt;&lt;secondary-title&gt;International Journal of Eating Disorders&lt;/secondary-title&gt;&lt;/titles&gt;&lt;periodical&gt;&lt;full-title&gt;International Journal of Eating Disorders&lt;/full-title&gt;&lt;/periodical&gt;&lt;pages&gt;399-404&lt;/pages&gt;&lt;volume&gt;41&lt;/volume&gt;&lt;number&gt;5&lt;/number&gt;&lt;dates&gt;&lt;year&gt;2008&lt;/year&gt;&lt;/dates&gt;&lt;isbn&gt;1098-108X&lt;/isbn&gt;&lt;urls&gt;&lt;/urls&gt;&lt;/record&gt;&lt;/Cite&gt;&lt;/EndNote&gt;</w:instrText>
            </w:r>
            <w:r w:rsidRPr="00861B05">
              <w:rPr>
                <w:noProof/>
              </w:rPr>
              <w:fldChar w:fldCharType="separate"/>
            </w:r>
            <w:r w:rsidRPr="00861B05">
              <w:rPr>
                <w:noProof/>
                <w:sz w:val="22"/>
                <w:szCs w:val="22"/>
              </w:rPr>
              <w:t>(</w:t>
            </w:r>
            <w:hyperlink w:anchor="_ENREF_2" w:tooltip="Akkermann, 2008 #200" w:history="1">
              <w:r w:rsidR="007D2970" w:rsidRPr="00861B05">
                <w:rPr>
                  <w:noProof/>
                  <w:sz w:val="22"/>
                  <w:szCs w:val="22"/>
                </w:rPr>
                <w:t>2008</w:t>
              </w:r>
            </w:hyperlink>
            <w:r w:rsidRPr="00861B05">
              <w:rPr>
                <w:noProof/>
                <w:sz w:val="22"/>
                <w:szCs w:val="22"/>
              </w:rPr>
              <w:t>)</w:t>
            </w:r>
            <w:r w:rsidRPr="00861B05"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33CD3A82" w14:textId="73B6DEF7" w:rsidR="008A7111" w:rsidRPr="004318AE" w:rsidRDefault="004D045B" w:rsidP="00205900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772 adolescent girls and boys (M = 16</w:t>
            </w:r>
            <w:r w:rsidR="00004ABB">
              <w:rPr>
                <w:sz w:val="22"/>
                <w:szCs w:val="22"/>
              </w:rPr>
              <w:t xml:space="preserve"> </w:t>
            </w:r>
            <w:r w:rsidRPr="004318AE">
              <w:rPr>
                <w:sz w:val="22"/>
                <w:szCs w:val="22"/>
              </w:rPr>
              <w:t>y) from the Estonian Children, Behavior, and Health Study</w:t>
            </w:r>
          </w:p>
        </w:tc>
        <w:tc>
          <w:tcPr>
            <w:tcW w:w="1620" w:type="dxa"/>
          </w:tcPr>
          <w:p w14:paraId="5E7A6489" w14:textId="77777777" w:rsidR="008A7111" w:rsidRPr="004318AE" w:rsidRDefault="004562A1" w:rsidP="006E41AA">
            <w:pPr>
              <w:rPr>
                <w:sz w:val="22"/>
                <w:szCs w:val="22"/>
              </w:rPr>
            </w:pPr>
            <w:r w:rsidRPr="004318AE">
              <w:rPr>
                <w:i/>
                <w:sz w:val="22"/>
                <w:szCs w:val="22"/>
              </w:rPr>
              <w:t>s-</w:t>
            </w:r>
            <w:r w:rsidRPr="004318AE">
              <w:rPr>
                <w:sz w:val="22"/>
                <w:szCs w:val="22"/>
              </w:rPr>
              <w:t>allele carriers</w:t>
            </w:r>
          </w:p>
          <w:p w14:paraId="634A5FCC" w14:textId="5B1599D8" w:rsidR="004562A1" w:rsidRPr="004318AE" w:rsidRDefault="004562A1" w:rsidP="006E41AA">
            <w:pPr>
              <w:rPr>
                <w:sz w:val="22"/>
                <w:szCs w:val="22"/>
              </w:rPr>
            </w:pPr>
            <w:r w:rsidRPr="004318AE">
              <w:rPr>
                <w:i/>
                <w:sz w:val="22"/>
                <w:szCs w:val="22"/>
              </w:rPr>
              <w:t>l/l</w:t>
            </w:r>
            <w:r w:rsidRPr="004318AE">
              <w:rPr>
                <w:sz w:val="22"/>
                <w:szCs w:val="22"/>
              </w:rPr>
              <w:t>-genotype</w:t>
            </w:r>
          </w:p>
        </w:tc>
        <w:tc>
          <w:tcPr>
            <w:tcW w:w="4230" w:type="dxa"/>
          </w:tcPr>
          <w:p w14:paraId="5BB8C9CF" w14:textId="77777777" w:rsidR="004F6A9C" w:rsidRPr="004318AE" w:rsidRDefault="004F6A9C" w:rsidP="004F6A9C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 xml:space="preserve">Eating Disorder Inventory – 2 </w:t>
            </w:r>
          </w:p>
          <w:p w14:paraId="5B23035B" w14:textId="77777777" w:rsidR="004F6A9C" w:rsidRPr="004318AE" w:rsidRDefault="004F6A9C" w:rsidP="004F6A9C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Drive for Thinness subscale</w:t>
            </w:r>
          </w:p>
          <w:p w14:paraId="3749F565" w14:textId="40ED2D6A" w:rsidR="008A7111" w:rsidRPr="004318AE" w:rsidRDefault="004F6A9C" w:rsidP="00901157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Bulimia subscale</w:t>
            </w:r>
          </w:p>
        </w:tc>
        <w:tc>
          <w:tcPr>
            <w:tcW w:w="1800" w:type="dxa"/>
          </w:tcPr>
          <w:p w14:paraId="52889529" w14:textId="098765A1" w:rsidR="004B7061" w:rsidRPr="004318AE" w:rsidRDefault="004B7061" w:rsidP="004B7061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5-HTT</w:t>
            </w:r>
            <w:r w:rsidR="005F7F4F">
              <w:rPr>
                <w:sz w:val="22"/>
                <w:szCs w:val="22"/>
              </w:rPr>
              <w:t>LP</w:t>
            </w:r>
            <w:r w:rsidRPr="004318AE">
              <w:rPr>
                <w:sz w:val="22"/>
                <w:szCs w:val="22"/>
              </w:rPr>
              <w:t>R</w:t>
            </w:r>
          </w:p>
          <w:p w14:paraId="75E04BE0" w14:textId="77777777" w:rsidR="004B7061" w:rsidRPr="004318AE" w:rsidRDefault="004B7061" w:rsidP="004B7061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4318AE">
              <w:rPr>
                <w:i/>
                <w:sz w:val="22"/>
                <w:szCs w:val="22"/>
              </w:rPr>
              <w:t>s</w:t>
            </w:r>
            <w:r w:rsidRPr="004318AE">
              <w:rPr>
                <w:sz w:val="22"/>
                <w:szCs w:val="22"/>
              </w:rPr>
              <w:t>-allele</w:t>
            </w:r>
          </w:p>
          <w:p w14:paraId="2B57E6D4" w14:textId="38CBCAA9" w:rsidR="008A7111" w:rsidRPr="004318AE" w:rsidRDefault="004B7061" w:rsidP="004B7061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4318AE">
              <w:rPr>
                <w:i/>
                <w:sz w:val="22"/>
                <w:szCs w:val="22"/>
              </w:rPr>
              <w:t>l</w:t>
            </w:r>
            <w:r w:rsidRPr="004318AE">
              <w:rPr>
                <w:sz w:val="22"/>
                <w:szCs w:val="22"/>
              </w:rPr>
              <w:t>-allele</w:t>
            </w:r>
          </w:p>
        </w:tc>
        <w:tc>
          <w:tcPr>
            <w:tcW w:w="3240" w:type="dxa"/>
          </w:tcPr>
          <w:p w14:paraId="66BBC823" w14:textId="77777777" w:rsidR="008A7111" w:rsidRPr="004318AE" w:rsidRDefault="008B3088" w:rsidP="008B3088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NS group differences in binge eating severity or drive for thinness</w:t>
            </w:r>
          </w:p>
          <w:p w14:paraId="4CF9CA4B" w14:textId="77777777" w:rsidR="004562A1" w:rsidRPr="004318AE" w:rsidRDefault="004562A1" w:rsidP="008B3088">
            <w:pPr>
              <w:rPr>
                <w:sz w:val="22"/>
                <w:szCs w:val="22"/>
              </w:rPr>
            </w:pPr>
          </w:p>
          <w:p w14:paraId="663F2343" w14:textId="7B210298" w:rsidR="004562A1" w:rsidRPr="004318AE" w:rsidRDefault="004562A1" w:rsidP="008B3088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NS sex differences</w:t>
            </w:r>
          </w:p>
        </w:tc>
      </w:tr>
      <w:tr w:rsidR="00030948" w:rsidRPr="004318AE" w14:paraId="24155B58" w14:textId="77777777" w:rsidTr="001854A1">
        <w:tc>
          <w:tcPr>
            <w:tcW w:w="1350" w:type="dxa"/>
          </w:tcPr>
          <w:p w14:paraId="074C48F8" w14:textId="70488C1B" w:rsidR="008A1105" w:rsidRPr="00861B05" w:rsidRDefault="00B02B8E" w:rsidP="007D2970">
            <w:pPr>
              <w:rPr>
                <w:sz w:val="22"/>
                <w:szCs w:val="22"/>
              </w:rPr>
            </w:pPr>
            <w:r w:rsidRPr="00861B05">
              <w:rPr>
                <w:sz w:val="22"/>
                <w:szCs w:val="22"/>
              </w:rPr>
              <w:t xml:space="preserve">Akkerman et al. </w:t>
            </w:r>
            <w:r w:rsidR="008D0ECF" w:rsidRPr="00861B05">
              <w:fldChar w:fldCharType="begin"/>
            </w:r>
            <w:r w:rsidR="008D0ECF" w:rsidRPr="00861B05">
              <w:rPr>
                <w:sz w:val="22"/>
                <w:szCs w:val="22"/>
              </w:rPr>
              <w:instrText xml:space="preserve"> ADDIN EN.CITE &lt;EndNote&gt;&lt;Cite ExcludeAuth="1"&gt;&lt;Author&gt;Akkermann&lt;/Author&gt;&lt;Year&gt;2010&lt;/Year&gt;&lt;RecNum&gt;199&lt;/RecNum&gt;&lt;DisplayText&gt;(2010)&lt;/DisplayText&gt;&lt;record&gt;&lt;rec-number&gt;199&lt;/rec-number&gt;&lt;foreign-keys&gt;&lt;key app="EN" db-id="0te0afvw702vxgeadz9v0vp3tzp0rw5ps52s" timestamp="1421804480"&gt;199&lt;/key&gt;&lt;/foreign-keys&gt;&lt;ref-type name="Journal Article"&gt;17&lt;/ref-type&gt;&lt;contributors&gt;&lt;authors&gt;&lt;author&gt;Akkermann, Kirsti&lt;/author&gt;&lt;author&gt;Nordquist, Niklas&lt;/author&gt;&lt;author&gt;Oreland, Lars&lt;/author&gt;&lt;author&gt;Harro, Jaanus&lt;/author&gt;&lt;/authors&gt;&lt;/contributors&gt;&lt;titles&gt;&lt;title&gt;Serotonin transporter gene promoter polymorphism affects the severity of binge eating in general population&lt;/title&gt;&lt;secondary-title&gt;Progress in Neuro-Psychopharmacology and Biological Psychiatry&lt;/secondary-title&gt;&lt;/titles&gt;&lt;periodical&gt;&lt;full-title&gt;Progress in Neuro-Psychopharmacology and Biological Psychiatry&lt;/full-title&gt;&lt;/periodical&gt;&lt;pages&gt;111-114&lt;/pages&gt;&lt;volume&gt;34&lt;/volume&gt;&lt;number&gt;1&lt;/number&gt;&lt;dates&gt;&lt;year&gt;2010&lt;/year&gt;&lt;/dates&gt;&lt;isbn&gt;0278-5846&lt;/isbn&gt;&lt;urls&gt;&lt;/urls&gt;&lt;/record&gt;&lt;/Cite&gt;&lt;/EndNote&gt;</w:instrText>
            </w:r>
            <w:r w:rsidR="008D0ECF" w:rsidRPr="00861B05">
              <w:fldChar w:fldCharType="separate"/>
            </w:r>
            <w:r w:rsidR="008D0ECF" w:rsidRPr="00861B05">
              <w:rPr>
                <w:noProof/>
                <w:sz w:val="22"/>
                <w:szCs w:val="22"/>
              </w:rPr>
              <w:t>(</w:t>
            </w:r>
            <w:hyperlink w:anchor="_ENREF_1" w:tooltip="Akkermann, 2010 #199" w:history="1">
              <w:r w:rsidR="007D2970" w:rsidRPr="00861B05">
                <w:rPr>
                  <w:noProof/>
                  <w:sz w:val="22"/>
                  <w:szCs w:val="22"/>
                </w:rPr>
                <w:t>2010</w:t>
              </w:r>
            </w:hyperlink>
            <w:r w:rsidR="008D0ECF" w:rsidRPr="00861B05">
              <w:rPr>
                <w:noProof/>
                <w:sz w:val="22"/>
                <w:szCs w:val="22"/>
              </w:rPr>
              <w:t>)</w:t>
            </w:r>
            <w:r w:rsidR="008D0ECF" w:rsidRPr="00861B05">
              <w:fldChar w:fldCharType="end"/>
            </w:r>
          </w:p>
        </w:tc>
        <w:tc>
          <w:tcPr>
            <w:tcW w:w="1890" w:type="dxa"/>
          </w:tcPr>
          <w:p w14:paraId="14980114" w14:textId="661FF4D1" w:rsidR="008A1105" w:rsidRPr="004318AE" w:rsidRDefault="00ED5ADF" w:rsidP="00205900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475</w:t>
            </w:r>
            <w:r w:rsidR="008A1105" w:rsidRPr="004318AE">
              <w:rPr>
                <w:sz w:val="22"/>
                <w:szCs w:val="22"/>
              </w:rPr>
              <w:t xml:space="preserve"> </w:t>
            </w:r>
            <w:r w:rsidR="00205900" w:rsidRPr="004318AE">
              <w:rPr>
                <w:sz w:val="22"/>
                <w:szCs w:val="22"/>
              </w:rPr>
              <w:t>adolescents and young adults</w:t>
            </w:r>
            <w:r w:rsidR="008A1105" w:rsidRPr="004318AE">
              <w:rPr>
                <w:sz w:val="22"/>
                <w:szCs w:val="22"/>
              </w:rPr>
              <w:t xml:space="preserve">  (M = </w:t>
            </w:r>
            <w:r w:rsidR="00205900" w:rsidRPr="004318AE">
              <w:rPr>
                <w:sz w:val="22"/>
                <w:szCs w:val="22"/>
              </w:rPr>
              <w:t>21</w:t>
            </w:r>
            <w:r w:rsidR="00004ABB">
              <w:rPr>
                <w:sz w:val="22"/>
                <w:szCs w:val="22"/>
              </w:rPr>
              <w:t xml:space="preserve"> </w:t>
            </w:r>
            <w:r w:rsidR="008A1105" w:rsidRPr="004318AE">
              <w:rPr>
                <w:sz w:val="22"/>
                <w:szCs w:val="22"/>
              </w:rPr>
              <w:t xml:space="preserve">y) from the </w:t>
            </w:r>
            <w:r w:rsidR="00205900" w:rsidRPr="004318AE">
              <w:rPr>
                <w:sz w:val="22"/>
                <w:szCs w:val="22"/>
              </w:rPr>
              <w:t>Estonian Youth Cohort</w:t>
            </w:r>
          </w:p>
        </w:tc>
        <w:tc>
          <w:tcPr>
            <w:tcW w:w="1620" w:type="dxa"/>
          </w:tcPr>
          <w:p w14:paraId="266E0B79" w14:textId="43BAF99B" w:rsidR="008A1105" w:rsidRPr="004318AE" w:rsidRDefault="00ED5ADF" w:rsidP="006E41AA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BE</w:t>
            </w:r>
            <w:r w:rsidR="008A1105" w:rsidRPr="004318AE">
              <w:rPr>
                <w:sz w:val="22"/>
                <w:szCs w:val="22"/>
              </w:rPr>
              <w:t xml:space="preserve"> (n=</w:t>
            </w:r>
            <w:r w:rsidRPr="004318AE">
              <w:rPr>
                <w:sz w:val="22"/>
                <w:szCs w:val="22"/>
              </w:rPr>
              <w:t>30</w:t>
            </w:r>
            <w:r w:rsidR="008A1105" w:rsidRPr="004318AE">
              <w:rPr>
                <w:sz w:val="22"/>
                <w:szCs w:val="22"/>
              </w:rPr>
              <w:t>)</w:t>
            </w:r>
          </w:p>
          <w:p w14:paraId="3D44505E" w14:textId="00CC09CF" w:rsidR="00ED5ADF" w:rsidRPr="004318AE" w:rsidRDefault="00ED5ADF" w:rsidP="006E41AA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High-risk for BE</w:t>
            </w:r>
          </w:p>
          <w:p w14:paraId="770688D8" w14:textId="7CD2EFC3" w:rsidR="00ED5ADF" w:rsidRPr="004318AE" w:rsidRDefault="00D02B00" w:rsidP="006E41AA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 xml:space="preserve">       </w:t>
            </w:r>
            <w:r w:rsidR="00ED5ADF" w:rsidRPr="004318AE">
              <w:rPr>
                <w:sz w:val="22"/>
                <w:szCs w:val="22"/>
              </w:rPr>
              <w:t>(n=61)</w:t>
            </w:r>
          </w:p>
          <w:p w14:paraId="66BAE511" w14:textId="40CE3BF7" w:rsidR="008A1105" w:rsidRPr="004318AE" w:rsidRDefault="008A1105" w:rsidP="00F51268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HC (n=</w:t>
            </w:r>
            <w:r w:rsidR="00F51268" w:rsidRPr="004318AE">
              <w:rPr>
                <w:sz w:val="22"/>
                <w:szCs w:val="22"/>
              </w:rPr>
              <w:t>384</w:t>
            </w:r>
            <w:r w:rsidRPr="004318AE">
              <w:rPr>
                <w:sz w:val="22"/>
                <w:szCs w:val="22"/>
              </w:rPr>
              <w:t>)</w:t>
            </w:r>
          </w:p>
        </w:tc>
        <w:tc>
          <w:tcPr>
            <w:tcW w:w="4230" w:type="dxa"/>
          </w:tcPr>
          <w:p w14:paraId="3609DF87" w14:textId="6CC19BA5" w:rsidR="00DB0B54" w:rsidRPr="004318AE" w:rsidRDefault="00DB0B54" w:rsidP="00901157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 xml:space="preserve">DSM-IV </w:t>
            </w:r>
            <w:r w:rsidR="000D5F75" w:rsidRPr="004318AE">
              <w:rPr>
                <w:sz w:val="22"/>
                <w:szCs w:val="22"/>
              </w:rPr>
              <w:t>Q</w:t>
            </w:r>
            <w:r w:rsidRPr="004318AE">
              <w:rPr>
                <w:sz w:val="22"/>
                <w:szCs w:val="22"/>
              </w:rPr>
              <w:t>uestionnaire</w:t>
            </w:r>
            <w:r w:rsidR="000D5F75" w:rsidRPr="004318AE">
              <w:rPr>
                <w:sz w:val="22"/>
                <w:szCs w:val="22"/>
              </w:rPr>
              <w:t xml:space="preserve"> – Eating Disorders</w:t>
            </w:r>
          </w:p>
          <w:p w14:paraId="212769D7" w14:textId="77777777" w:rsidR="008A1105" w:rsidRPr="004318AE" w:rsidRDefault="00205900" w:rsidP="00901157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 xml:space="preserve">Eating Disorder Inventory – 2 </w:t>
            </w:r>
          </w:p>
          <w:p w14:paraId="220599AB" w14:textId="5AD99F27" w:rsidR="00205900" w:rsidRPr="004318AE" w:rsidRDefault="00A91D43" w:rsidP="00842156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Drive for T</w:t>
            </w:r>
            <w:r w:rsidR="00205900" w:rsidRPr="004318AE">
              <w:rPr>
                <w:sz w:val="22"/>
                <w:szCs w:val="22"/>
              </w:rPr>
              <w:t>hinness subscale</w:t>
            </w:r>
          </w:p>
          <w:p w14:paraId="644E3A54" w14:textId="77777777" w:rsidR="00205900" w:rsidRPr="004318AE" w:rsidRDefault="00205900" w:rsidP="00842156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Bulimia subscale</w:t>
            </w:r>
          </w:p>
          <w:p w14:paraId="6BCB0120" w14:textId="77777777" w:rsidR="00205900" w:rsidRPr="004318AE" w:rsidRDefault="00503FDE" w:rsidP="00205900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Barratt Impulsiveness Scale</w:t>
            </w:r>
          </w:p>
          <w:p w14:paraId="172F2A3D" w14:textId="5AD8B65C" w:rsidR="00503FDE" w:rsidRPr="004318AE" w:rsidRDefault="00503FDE" w:rsidP="00205900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State and Trait Anxiety Inventory</w:t>
            </w:r>
          </w:p>
        </w:tc>
        <w:tc>
          <w:tcPr>
            <w:tcW w:w="1800" w:type="dxa"/>
          </w:tcPr>
          <w:p w14:paraId="15D3131F" w14:textId="15CBE3EB" w:rsidR="008A1105" w:rsidRPr="004318AE" w:rsidRDefault="008D4B2E" w:rsidP="00901157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5-HTT</w:t>
            </w:r>
            <w:r w:rsidR="005F7F4F">
              <w:rPr>
                <w:sz w:val="22"/>
                <w:szCs w:val="22"/>
              </w:rPr>
              <w:t>LP</w:t>
            </w:r>
            <w:r w:rsidRPr="004318AE">
              <w:rPr>
                <w:sz w:val="22"/>
                <w:szCs w:val="22"/>
              </w:rPr>
              <w:t>R</w:t>
            </w:r>
          </w:p>
          <w:p w14:paraId="010CFA07" w14:textId="693A255F" w:rsidR="00842156" w:rsidRPr="004318AE" w:rsidRDefault="00842156" w:rsidP="00842156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4318AE">
              <w:rPr>
                <w:i/>
                <w:sz w:val="22"/>
                <w:szCs w:val="22"/>
              </w:rPr>
              <w:t>s</w:t>
            </w:r>
            <w:r w:rsidRPr="004318AE">
              <w:rPr>
                <w:sz w:val="22"/>
                <w:szCs w:val="22"/>
              </w:rPr>
              <w:t>-allele</w:t>
            </w:r>
          </w:p>
          <w:p w14:paraId="0E587940" w14:textId="5E4B8606" w:rsidR="00842156" w:rsidRPr="004318AE" w:rsidRDefault="00842156" w:rsidP="00842156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4318AE">
              <w:rPr>
                <w:i/>
                <w:sz w:val="22"/>
                <w:szCs w:val="22"/>
              </w:rPr>
              <w:t>l</w:t>
            </w:r>
            <w:r w:rsidRPr="004318AE">
              <w:rPr>
                <w:sz w:val="22"/>
                <w:szCs w:val="22"/>
              </w:rPr>
              <w:t>-allele</w:t>
            </w:r>
          </w:p>
        </w:tc>
        <w:tc>
          <w:tcPr>
            <w:tcW w:w="3240" w:type="dxa"/>
          </w:tcPr>
          <w:p w14:paraId="3BE836EF" w14:textId="38CDDC40" w:rsidR="002E50B5" w:rsidRPr="004318AE" w:rsidRDefault="002E50B5" w:rsidP="006E41AA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NS</w:t>
            </w:r>
            <w:r w:rsidR="0097397D" w:rsidRPr="004318AE">
              <w:rPr>
                <w:sz w:val="22"/>
                <w:szCs w:val="22"/>
              </w:rPr>
              <w:t xml:space="preserve"> group</w:t>
            </w:r>
            <w:r w:rsidRPr="004318AE">
              <w:rPr>
                <w:sz w:val="22"/>
                <w:szCs w:val="22"/>
              </w:rPr>
              <w:t xml:space="preserve"> differences</w:t>
            </w:r>
            <w:r w:rsidR="009E2A0C" w:rsidRPr="004318AE">
              <w:rPr>
                <w:sz w:val="22"/>
                <w:szCs w:val="22"/>
              </w:rPr>
              <w:t xml:space="preserve"> </w:t>
            </w:r>
            <w:r w:rsidR="009703EF" w:rsidRPr="004318AE">
              <w:rPr>
                <w:sz w:val="22"/>
                <w:szCs w:val="22"/>
              </w:rPr>
              <w:t>in genotype frequencies</w:t>
            </w:r>
          </w:p>
          <w:p w14:paraId="2C01E91C" w14:textId="77777777" w:rsidR="002E50B5" w:rsidRPr="004318AE" w:rsidRDefault="002E50B5" w:rsidP="006E41AA">
            <w:pPr>
              <w:rPr>
                <w:sz w:val="22"/>
                <w:szCs w:val="22"/>
              </w:rPr>
            </w:pPr>
          </w:p>
          <w:p w14:paraId="79B1528D" w14:textId="0B03EFC9" w:rsidR="007A473A" w:rsidRPr="004318AE" w:rsidRDefault="007A473A" w:rsidP="006E41AA">
            <w:pPr>
              <w:rPr>
                <w:b/>
                <w:sz w:val="22"/>
                <w:szCs w:val="22"/>
                <w:u w:val="single"/>
              </w:rPr>
            </w:pPr>
            <w:r w:rsidRPr="004318AE">
              <w:rPr>
                <w:b/>
                <w:sz w:val="22"/>
                <w:szCs w:val="22"/>
                <w:u w:val="single"/>
              </w:rPr>
              <w:t>Binge Eating Severity</w:t>
            </w:r>
          </w:p>
          <w:p w14:paraId="2BB77848" w14:textId="77777777" w:rsidR="00197099" w:rsidRPr="004318AE" w:rsidRDefault="002E50B5" w:rsidP="00DC7410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 xml:space="preserve">BE + </w:t>
            </w:r>
            <w:r w:rsidRPr="004318AE">
              <w:rPr>
                <w:i/>
                <w:sz w:val="22"/>
                <w:szCs w:val="22"/>
              </w:rPr>
              <w:t>s</w:t>
            </w:r>
            <w:r w:rsidRPr="004318AE">
              <w:rPr>
                <w:sz w:val="22"/>
                <w:szCs w:val="22"/>
              </w:rPr>
              <w:t xml:space="preserve">-allele </w:t>
            </w:r>
            <w:r w:rsidR="007A473A" w:rsidRPr="004318AE">
              <w:rPr>
                <w:sz w:val="22"/>
                <w:szCs w:val="22"/>
              </w:rPr>
              <w:t xml:space="preserve">&gt; </w:t>
            </w:r>
            <w:r w:rsidRPr="004318AE">
              <w:rPr>
                <w:sz w:val="22"/>
                <w:szCs w:val="22"/>
              </w:rPr>
              <w:t xml:space="preserve">BE + </w:t>
            </w:r>
            <w:r w:rsidRPr="004318AE">
              <w:rPr>
                <w:i/>
                <w:sz w:val="22"/>
                <w:szCs w:val="22"/>
              </w:rPr>
              <w:t>l/l</w:t>
            </w:r>
            <w:r w:rsidR="0089285D" w:rsidRPr="004318AE">
              <w:rPr>
                <w:sz w:val="22"/>
                <w:szCs w:val="22"/>
              </w:rPr>
              <w:t xml:space="preserve"> </w:t>
            </w:r>
            <w:r w:rsidR="00DC7410" w:rsidRPr="004318AE">
              <w:rPr>
                <w:sz w:val="22"/>
                <w:szCs w:val="22"/>
              </w:rPr>
              <w:t>genotype</w:t>
            </w:r>
            <w:r w:rsidRPr="004318AE">
              <w:rPr>
                <w:sz w:val="22"/>
                <w:szCs w:val="22"/>
              </w:rPr>
              <w:t xml:space="preserve"> </w:t>
            </w:r>
            <w:r w:rsidR="007A473A" w:rsidRPr="004318AE">
              <w:rPr>
                <w:sz w:val="22"/>
                <w:szCs w:val="22"/>
              </w:rPr>
              <w:t>=</w:t>
            </w:r>
            <w:r w:rsidRPr="004318AE">
              <w:rPr>
                <w:sz w:val="22"/>
                <w:szCs w:val="22"/>
              </w:rPr>
              <w:t xml:space="preserve"> HC</w:t>
            </w:r>
          </w:p>
          <w:p w14:paraId="300BAF18" w14:textId="7980EA1F" w:rsidR="00030948" w:rsidRPr="004318AE" w:rsidRDefault="00197099" w:rsidP="00DC7410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A</w:t>
            </w:r>
            <w:r w:rsidR="00FC3C53" w:rsidRPr="004318AE">
              <w:rPr>
                <w:sz w:val="22"/>
                <w:szCs w:val="22"/>
              </w:rPr>
              <w:t>nalyses a</w:t>
            </w:r>
            <w:r w:rsidRPr="004318AE">
              <w:rPr>
                <w:sz w:val="22"/>
                <w:szCs w:val="22"/>
              </w:rPr>
              <w:t>djusted</w:t>
            </w:r>
            <w:r w:rsidR="00030948" w:rsidRPr="004318AE">
              <w:rPr>
                <w:sz w:val="22"/>
                <w:szCs w:val="22"/>
              </w:rPr>
              <w:t xml:space="preserve"> for impulsivity and anxiety</w:t>
            </w:r>
          </w:p>
          <w:p w14:paraId="63571984" w14:textId="77777777" w:rsidR="00B82AAC" w:rsidRPr="004318AE" w:rsidRDefault="00B82AAC" w:rsidP="00DC7410">
            <w:pPr>
              <w:rPr>
                <w:sz w:val="22"/>
                <w:szCs w:val="22"/>
              </w:rPr>
            </w:pPr>
          </w:p>
          <w:p w14:paraId="39CF66D0" w14:textId="64A80BAF" w:rsidR="007A473A" w:rsidRPr="004318AE" w:rsidRDefault="007A473A" w:rsidP="00DC7410">
            <w:pPr>
              <w:rPr>
                <w:b/>
                <w:sz w:val="22"/>
                <w:szCs w:val="22"/>
                <w:u w:val="single"/>
              </w:rPr>
            </w:pPr>
            <w:r w:rsidRPr="004318AE">
              <w:rPr>
                <w:b/>
                <w:sz w:val="22"/>
                <w:szCs w:val="22"/>
                <w:u w:val="single"/>
              </w:rPr>
              <w:t>State Anxiety</w:t>
            </w:r>
          </w:p>
          <w:p w14:paraId="57EC6CC3" w14:textId="22D9C9F9" w:rsidR="00B82AAC" w:rsidRPr="004318AE" w:rsidRDefault="007A473A" w:rsidP="007A4916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 xml:space="preserve">BE + </w:t>
            </w:r>
            <w:r w:rsidRPr="004318AE">
              <w:rPr>
                <w:i/>
                <w:sz w:val="22"/>
                <w:szCs w:val="22"/>
              </w:rPr>
              <w:t>s/s</w:t>
            </w:r>
            <w:r w:rsidRPr="004318AE">
              <w:rPr>
                <w:sz w:val="22"/>
                <w:szCs w:val="22"/>
              </w:rPr>
              <w:t xml:space="preserve"> genotype </w:t>
            </w:r>
            <w:r w:rsidR="007A4916" w:rsidRPr="004318AE">
              <w:rPr>
                <w:sz w:val="22"/>
                <w:szCs w:val="22"/>
              </w:rPr>
              <w:t xml:space="preserve">&gt; </w:t>
            </w:r>
            <w:r w:rsidR="005662E5" w:rsidRPr="004318AE">
              <w:rPr>
                <w:sz w:val="22"/>
                <w:szCs w:val="22"/>
              </w:rPr>
              <w:t>HC</w:t>
            </w:r>
            <w:r w:rsidRPr="004318AE">
              <w:rPr>
                <w:sz w:val="22"/>
                <w:szCs w:val="22"/>
              </w:rPr>
              <w:t xml:space="preserve"> </w:t>
            </w:r>
          </w:p>
        </w:tc>
      </w:tr>
      <w:tr w:rsidR="00030948" w:rsidRPr="004318AE" w14:paraId="3FCA2C37" w14:textId="77777777" w:rsidTr="001854A1">
        <w:tc>
          <w:tcPr>
            <w:tcW w:w="1350" w:type="dxa"/>
          </w:tcPr>
          <w:p w14:paraId="20085810" w14:textId="479A4F55" w:rsidR="00B02B8E" w:rsidRPr="00861B05" w:rsidRDefault="008A0E44" w:rsidP="007D2970">
            <w:pPr>
              <w:rPr>
                <w:noProof/>
                <w:sz w:val="22"/>
                <w:szCs w:val="22"/>
              </w:rPr>
            </w:pPr>
            <w:r w:rsidRPr="00861B05">
              <w:rPr>
                <w:noProof/>
                <w:sz w:val="22"/>
                <w:szCs w:val="22"/>
              </w:rPr>
              <w:t xml:space="preserve">Burnet et al. </w:t>
            </w:r>
            <w:r w:rsidRPr="00861B05">
              <w:rPr>
                <w:noProof/>
              </w:rPr>
              <w:fldChar w:fldCharType="begin"/>
            </w:r>
            <w:r w:rsidRPr="00861B05">
              <w:rPr>
                <w:noProof/>
                <w:sz w:val="22"/>
                <w:szCs w:val="22"/>
              </w:rPr>
              <w:instrText xml:space="preserve"> ADDIN EN.CITE &lt;EndNote&gt;&lt;Cite ExcludeAuth="1"&gt;&lt;Author&gt;Burnet&lt;/Author&gt;&lt;Year&gt;1999&lt;/Year&gt;&lt;RecNum&gt;214&lt;/RecNum&gt;&lt;DisplayText&gt;(1999)&lt;/DisplayText&gt;&lt;record&gt;&lt;rec-number&gt;214&lt;/rec-number&gt;&lt;foreign-keys&gt;&lt;key app="EN" db-id="0te0afvw702vxgeadz9v0vp3tzp0rw5ps52s" timestamp="1422301690"&gt;214&lt;/key&gt;&lt;/foreign-keys&gt;&lt;ref-type name="Journal Article"&gt;17&lt;/ref-type&gt;&lt;contributors&gt;&lt;authors&gt;&lt;author&gt;Burnet, PWJ&lt;/author&gt;&lt;author&gt;Smith, KA&lt;/author&gt;&lt;author&gt;Cowen, PJ&lt;/author&gt;&lt;author&gt;Fairburn, CG&lt;/author&gt;&lt;author&gt;Harrison, PJ&lt;/author&gt;&lt;/authors&gt;&lt;/contributors&gt;&lt;titles&gt;&lt;title&gt;Allelic variation of the 5-HT2C receptor (HTR2C) in bulimia nervosa and binge eating disorder&lt;/title&gt;&lt;secondary-title&gt;Psychiatric genetics&lt;/secondary-title&gt;&lt;/titles&gt;&lt;periodical&gt;&lt;full-title&gt;Psychiatric genetics&lt;/full-title&gt;&lt;/periodical&gt;&lt;pages&gt;101-104&lt;/pages&gt;&lt;volume&gt;9&lt;/volume&gt;&lt;number&gt;2&lt;/number&gt;&lt;dates&gt;&lt;year&gt;1999&lt;/year&gt;&lt;/dates&gt;&lt;isbn&gt;0955-8829&lt;/isbn&gt;&lt;urls&gt;&lt;/urls&gt;&lt;/record&gt;&lt;/Cite&gt;&lt;/EndNote&gt;</w:instrText>
            </w:r>
            <w:r w:rsidRPr="00861B05">
              <w:rPr>
                <w:noProof/>
              </w:rPr>
              <w:fldChar w:fldCharType="separate"/>
            </w:r>
            <w:r w:rsidRPr="00861B05">
              <w:rPr>
                <w:noProof/>
                <w:sz w:val="22"/>
                <w:szCs w:val="22"/>
              </w:rPr>
              <w:t>(</w:t>
            </w:r>
            <w:hyperlink w:anchor="_ENREF_3" w:tooltip="Burnet, 1999 #214" w:history="1">
              <w:r w:rsidR="007D2970" w:rsidRPr="00861B05">
                <w:rPr>
                  <w:noProof/>
                  <w:sz w:val="22"/>
                  <w:szCs w:val="22"/>
                </w:rPr>
                <w:t>1999</w:t>
              </w:r>
            </w:hyperlink>
            <w:r w:rsidRPr="00861B05">
              <w:rPr>
                <w:noProof/>
                <w:sz w:val="22"/>
                <w:szCs w:val="22"/>
              </w:rPr>
              <w:t>)</w:t>
            </w:r>
            <w:r w:rsidRPr="00861B05"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7B2730FB" w14:textId="2B2D75FE" w:rsidR="00B02B8E" w:rsidRPr="004318AE" w:rsidRDefault="00DA5390" w:rsidP="00BA18A5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15</w:t>
            </w:r>
            <w:r w:rsidR="00B5206A" w:rsidRPr="004318AE">
              <w:rPr>
                <w:sz w:val="22"/>
                <w:szCs w:val="22"/>
              </w:rPr>
              <w:t>3</w:t>
            </w:r>
            <w:r w:rsidR="008A0E44" w:rsidRPr="004318AE">
              <w:rPr>
                <w:sz w:val="22"/>
                <w:szCs w:val="22"/>
              </w:rPr>
              <w:t xml:space="preserve"> adolescent and young adult females (</w:t>
            </w:r>
            <w:r w:rsidR="00BA18A5">
              <w:rPr>
                <w:sz w:val="22"/>
                <w:szCs w:val="22"/>
              </w:rPr>
              <w:t>mean unknown</w:t>
            </w:r>
            <w:r w:rsidR="0022216B" w:rsidRPr="004318AE">
              <w:rPr>
                <w:sz w:val="22"/>
                <w:szCs w:val="22"/>
              </w:rPr>
              <w:t>) from the community</w:t>
            </w:r>
          </w:p>
        </w:tc>
        <w:tc>
          <w:tcPr>
            <w:tcW w:w="1620" w:type="dxa"/>
          </w:tcPr>
          <w:p w14:paraId="5E857CCB" w14:textId="77777777" w:rsidR="00B02B8E" w:rsidRPr="004318AE" w:rsidRDefault="008A0E44" w:rsidP="006E41AA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BN (n=40)</w:t>
            </w:r>
          </w:p>
          <w:p w14:paraId="46B64150" w14:textId="77777777" w:rsidR="008A0E44" w:rsidRPr="004318AE" w:rsidRDefault="008A0E44" w:rsidP="006E41AA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BED (n=21)</w:t>
            </w:r>
          </w:p>
          <w:p w14:paraId="298EFEDA" w14:textId="105B54CB" w:rsidR="008A0E44" w:rsidRPr="004318AE" w:rsidRDefault="008A0E44" w:rsidP="006E41AA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HC</w:t>
            </w:r>
            <w:r w:rsidR="005E133C" w:rsidRPr="004318AE">
              <w:rPr>
                <w:sz w:val="22"/>
                <w:szCs w:val="22"/>
              </w:rPr>
              <w:t xml:space="preserve"> (n=92)</w:t>
            </w:r>
          </w:p>
        </w:tc>
        <w:tc>
          <w:tcPr>
            <w:tcW w:w="4230" w:type="dxa"/>
          </w:tcPr>
          <w:p w14:paraId="6DD3B9CC" w14:textId="57A02D71" w:rsidR="00B02B8E" w:rsidRPr="004318AE" w:rsidRDefault="00FF676C" w:rsidP="00901157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Eating Disorder Examination Interview</w:t>
            </w:r>
          </w:p>
        </w:tc>
        <w:tc>
          <w:tcPr>
            <w:tcW w:w="1800" w:type="dxa"/>
          </w:tcPr>
          <w:p w14:paraId="5D969D5C" w14:textId="77777777" w:rsidR="00B02B8E" w:rsidRPr="004318AE" w:rsidRDefault="00197099" w:rsidP="00901157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5-HT</w:t>
            </w:r>
            <w:r w:rsidRPr="004318AE">
              <w:rPr>
                <w:sz w:val="22"/>
                <w:szCs w:val="22"/>
                <w:vertAlign w:val="subscript"/>
              </w:rPr>
              <w:t>2C</w:t>
            </w:r>
            <w:r w:rsidRPr="004318AE">
              <w:rPr>
                <w:sz w:val="22"/>
                <w:szCs w:val="22"/>
              </w:rPr>
              <w:t xml:space="preserve"> Receptor</w:t>
            </w:r>
          </w:p>
          <w:p w14:paraId="508005F5" w14:textId="4E278615" w:rsidR="00197099" w:rsidRPr="004318AE" w:rsidRDefault="00197099" w:rsidP="00197099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Cys-allele</w:t>
            </w:r>
          </w:p>
          <w:p w14:paraId="6E8BC7AF" w14:textId="6ACE3E87" w:rsidR="00197099" w:rsidRPr="004318AE" w:rsidRDefault="00197099" w:rsidP="00197099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Ser-allele</w:t>
            </w:r>
          </w:p>
        </w:tc>
        <w:tc>
          <w:tcPr>
            <w:tcW w:w="3240" w:type="dxa"/>
          </w:tcPr>
          <w:p w14:paraId="03787917" w14:textId="5677B883" w:rsidR="00B02B8E" w:rsidRPr="004318AE" w:rsidRDefault="009703EF" w:rsidP="009703EF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NS group differences in genotype frequencies</w:t>
            </w:r>
          </w:p>
        </w:tc>
      </w:tr>
      <w:tr w:rsidR="006D16A7" w:rsidRPr="004318AE" w14:paraId="00400A0B" w14:textId="77777777" w:rsidTr="001854A1">
        <w:tc>
          <w:tcPr>
            <w:tcW w:w="1350" w:type="dxa"/>
          </w:tcPr>
          <w:p w14:paraId="3071B459" w14:textId="431639AC" w:rsidR="006D16A7" w:rsidRPr="00861B05" w:rsidRDefault="00EA2CC2" w:rsidP="007D2970">
            <w:pPr>
              <w:rPr>
                <w:noProof/>
                <w:sz w:val="22"/>
                <w:szCs w:val="22"/>
              </w:rPr>
            </w:pPr>
            <w:r w:rsidRPr="00861B05">
              <w:rPr>
                <w:noProof/>
                <w:sz w:val="22"/>
                <w:szCs w:val="22"/>
              </w:rPr>
              <w:t xml:space="preserve">Calati et al. </w:t>
            </w:r>
            <w:r w:rsidRPr="00861B05">
              <w:rPr>
                <w:noProof/>
              </w:rPr>
              <w:fldChar w:fldCharType="begin"/>
            </w:r>
            <w:r w:rsidRPr="00861B05">
              <w:rPr>
                <w:noProof/>
                <w:sz w:val="22"/>
                <w:szCs w:val="22"/>
              </w:rPr>
              <w:instrText xml:space="preserve"> ADDIN EN.CITE &lt;EndNote&gt;&lt;Cite ExcludeAuth="1"&gt;&lt;Author&gt;Calati&lt;/Author&gt;&lt;Year&gt;2011&lt;/Year&gt;&lt;RecNum&gt;196&lt;/RecNum&gt;&lt;DisplayText&gt;(2011)&lt;/DisplayText&gt;&lt;record&gt;&lt;rec-number&gt;196&lt;/rec-number&gt;&lt;foreign-keys&gt;&lt;key app="EN" db-id="0te0afvw702vxgeadz9v0vp3tzp0rw5ps52s" timestamp="1421802364"&gt;196&lt;/key&gt;&lt;/foreign-keys&gt;&lt;ref-type name="Journal Article"&gt;17&lt;/ref-type&gt;&lt;contributors&gt;&lt;authors&gt;&lt;author&gt;Calati, Raffaella&lt;/author&gt;&lt;author&gt;De Ronchi, Diana&lt;/author&gt;&lt;author&gt;Bellini, Maurizio&lt;/author&gt;&lt;author&gt;Serretti, Alessandro&lt;/author&gt;&lt;/authors&gt;&lt;/contributors&gt;&lt;titles&gt;&lt;title&gt;The 5</w:instrText>
            </w:r>
            <w:r w:rsidRPr="00861B05">
              <w:rPr>
                <w:rFonts w:ascii="Palatino Linotype" w:hAnsi="Palatino Linotype" w:cs="Palatino Linotype"/>
                <w:noProof/>
                <w:sz w:val="22"/>
                <w:szCs w:val="22"/>
              </w:rPr>
              <w:instrText>‐</w:instrText>
            </w:r>
            <w:r w:rsidRPr="00861B05">
              <w:rPr>
                <w:noProof/>
                <w:sz w:val="22"/>
                <w:szCs w:val="22"/>
              </w:rPr>
              <w:instrText>HTTLPR polymorphism and eating disorders: A meta</w:instrText>
            </w:r>
            <w:r w:rsidRPr="00861B05">
              <w:rPr>
                <w:rFonts w:ascii="Palatino Linotype" w:hAnsi="Palatino Linotype" w:cs="Palatino Linotype"/>
                <w:noProof/>
                <w:sz w:val="22"/>
                <w:szCs w:val="22"/>
              </w:rPr>
              <w:instrText>‐</w:instrText>
            </w:r>
            <w:r w:rsidRPr="00861B05">
              <w:rPr>
                <w:noProof/>
                <w:sz w:val="22"/>
                <w:szCs w:val="22"/>
              </w:rPr>
              <w:instrText>analysis&lt;/title&gt;&lt;secondary-title&gt;International Journal of Eating Disorders&lt;/secondary-title&gt;&lt;/titles&gt;&lt;periodical&gt;&lt;full-title&gt;International Journal of Eating Disorders&lt;/full-title&gt;&lt;/periodical&gt;&lt;pages&gt;191-199&lt;/pages&gt;&lt;volume&gt;44&lt;/volume&gt;&lt;number&gt;3&lt;/number&gt;&lt;dates&gt;&lt;year&gt;2011&lt;/year&gt;&lt;/dates&gt;&lt;isbn&gt;1098-108X&lt;/isbn&gt;&lt;urls&gt;&lt;/urls&gt;&lt;/record&gt;&lt;/Cite&gt;&lt;/EndNote&gt;</w:instrText>
            </w:r>
            <w:r w:rsidRPr="00861B05">
              <w:rPr>
                <w:noProof/>
              </w:rPr>
              <w:fldChar w:fldCharType="separate"/>
            </w:r>
            <w:r w:rsidRPr="00861B05">
              <w:rPr>
                <w:noProof/>
                <w:sz w:val="22"/>
                <w:szCs w:val="22"/>
              </w:rPr>
              <w:t>(</w:t>
            </w:r>
            <w:hyperlink w:anchor="_ENREF_4" w:tooltip="Calati, 2011 #196" w:history="1">
              <w:r w:rsidR="007D2970" w:rsidRPr="00861B05">
                <w:rPr>
                  <w:noProof/>
                  <w:sz w:val="22"/>
                  <w:szCs w:val="22"/>
                </w:rPr>
                <w:t>2011</w:t>
              </w:r>
            </w:hyperlink>
            <w:r w:rsidRPr="00861B05">
              <w:rPr>
                <w:noProof/>
                <w:sz w:val="22"/>
                <w:szCs w:val="22"/>
              </w:rPr>
              <w:t>)</w:t>
            </w:r>
            <w:r w:rsidRPr="00861B05"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1520771A" w14:textId="78BBD036" w:rsidR="006D16A7" w:rsidRPr="004318AE" w:rsidRDefault="007564F8" w:rsidP="00756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candidate gene association studies</w:t>
            </w:r>
          </w:p>
        </w:tc>
        <w:tc>
          <w:tcPr>
            <w:tcW w:w="1620" w:type="dxa"/>
          </w:tcPr>
          <w:p w14:paraId="178C1DAF" w14:textId="0FD9F844" w:rsidR="006D16A7" w:rsidRDefault="002C554B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Combined </w:t>
            </w:r>
            <w:r w:rsidR="00044756">
              <w:rPr>
                <w:sz w:val="22"/>
                <w:szCs w:val="22"/>
              </w:rPr>
              <w:t>ED</w:t>
            </w:r>
            <w:r>
              <w:rPr>
                <w:sz w:val="22"/>
                <w:szCs w:val="22"/>
              </w:rPr>
              <w:t xml:space="preserve"> (AN, BN, BED)</w:t>
            </w:r>
          </w:p>
          <w:p w14:paraId="52BB0C26" w14:textId="77777777" w:rsidR="00044756" w:rsidRDefault="00044756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BN</w:t>
            </w:r>
          </w:p>
          <w:p w14:paraId="1985DFD6" w14:textId="35335479" w:rsidR="00044756" w:rsidRPr="004318AE" w:rsidRDefault="00044756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HC</w:t>
            </w:r>
          </w:p>
        </w:tc>
        <w:tc>
          <w:tcPr>
            <w:tcW w:w="4230" w:type="dxa"/>
          </w:tcPr>
          <w:p w14:paraId="3FE8E1D8" w14:textId="190AA7BE" w:rsidR="007564F8" w:rsidRPr="00C72B2F" w:rsidRDefault="006D16A7" w:rsidP="00C72B2F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Meta-analysis</w:t>
            </w:r>
          </w:p>
        </w:tc>
        <w:tc>
          <w:tcPr>
            <w:tcW w:w="1800" w:type="dxa"/>
          </w:tcPr>
          <w:p w14:paraId="54A39218" w14:textId="6C343090" w:rsidR="007564F8" w:rsidRPr="004318AE" w:rsidRDefault="0065083B" w:rsidP="00756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5-HTT</w:t>
            </w:r>
            <w:r w:rsidR="007564F8" w:rsidRPr="004318AE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P</w:t>
            </w:r>
            <w:r w:rsidR="007564F8" w:rsidRPr="004318AE">
              <w:rPr>
                <w:sz w:val="22"/>
                <w:szCs w:val="22"/>
              </w:rPr>
              <w:t>R</w:t>
            </w:r>
          </w:p>
          <w:p w14:paraId="3FB2A6B0" w14:textId="77777777" w:rsidR="007564F8" w:rsidRDefault="007564F8" w:rsidP="007564F8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4318AE">
              <w:rPr>
                <w:i/>
                <w:sz w:val="22"/>
                <w:szCs w:val="22"/>
              </w:rPr>
              <w:t>s</w:t>
            </w:r>
            <w:r w:rsidRPr="004318AE">
              <w:rPr>
                <w:sz w:val="22"/>
                <w:szCs w:val="22"/>
              </w:rPr>
              <w:t>-allele</w:t>
            </w:r>
          </w:p>
          <w:p w14:paraId="642CF1C9" w14:textId="43B19530" w:rsidR="006D16A7" w:rsidRPr="0020237D" w:rsidRDefault="007564F8" w:rsidP="007564F8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20237D">
              <w:rPr>
                <w:i/>
                <w:sz w:val="22"/>
                <w:szCs w:val="22"/>
              </w:rPr>
              <w:t>l</w:t>
            </w:r>
            <w:r w:rsidRPr="0020237D">
              <w:rPr>
                <w:sz w:val="22"/>
                <w:szCs w:val="22"/>
              </w:rPr>
              <w:t>-allele</w:t>
            </w:r>
          </w:p>
        </w:tc>
        <w:tc>
          <w:tcPr>
            <w:tcW w:w="3240" w:type="dxa"/>
          </w:tcPr>
          <w:p w14:paraId="7DA0EB67" w14:textId="77777777" w:rsidR="006D16A7" w:rsidRDefault="003F615A" w:rsidP="003F61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 &gt;</w:t>
            </w:r>
            <w:r w:rsidR="00EA0DBC">
              <w:rPr>
                <w:sz w:val="22"/>
                <w:szCs w:val="22"/>
              </w:rPr>
              <w:t xml:space="preserve"> HC in</w:t>
            </w:r>
            <w:r>
              <w:rPr>
                <w:sz w:val="22"/>
                <w:szCs w:val="22"/>
              </w:rPr>
              <w:t xml:space="preserve"> rate of</w:t>
            </w:r>
            <w:r w:rsidR="00EA0DBC">
              <w:rPr>
                <w:sz w:val="22"/>
                <w:szCs w:val="22"/>
              </w:rPr>
              <w:t xml:space="preserve"> </w:t>
            </w:r>
            <w:r w:rsidR="00EA0DBC">
              <w:rPr>
                <w:i/>
                <w:sz w:val="22"/>
                <w:szCs w:val="22"/>
              </w:rPr>
              <w:t>s</w:t>
            </w:r>
            <w:r w:rsidR="00EA0DBC">
              <w:rPr>
                <w:sz w:val="22"/>
                <w:szCs w:val="22"/>
              </w:rPr>
              <w:t>-allele</w:t>
            </w:r>
            <w:r>
              <w:rPr>
                <w:sz w:val="22"/>
                <w:szCs w:val="22"/>
              </w:rPr>
              <w:t xml:space="preserve"> (vs. </w:t>
            </w:r>
            <w:r>
              <w:rPr>
                <w:i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/</w:t>
            </w:r>
            <w:r>
              <w:rPr>
                <w:i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) genotypes</w:t>
            </w:r>
            <w:r w:rsidR="00EA0DBC">
              <w:rPr>
                <w:sz w:val="22"/>
                <w:szCs w:val="22"/>
              </w:rPr>
              <w:t xml:space="preserve"> (small effect size)</w:t>
            </w:r>
          </w:p>
          <w:p w14:paraId="1366F87E" w14:textId="77777777" w:rsidR="00AA1771" w:rsidRDefault="00AA1771" w:rsidP="003F61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ED = HC in </w:t>
            </w:r>
            <w:r>
              <w:rPr>
                <w:i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-allele frequency</w:t>
            </w:r>
          </w:p>
          <w:p w14:paraId="7057AF58" w14:textId="77777777" w:rsidR="00AA1771" w:rsidRDefault="00AA1771" w:rsidP="003F615A">
            <w:pPr>
              <w:rPr>
                <w:sz w:val="22"/>
                <w:szCs w:val="22"/>
              </w:rPr>
            </w:pPr>
          </w:p>
          <w:p w14:paraId="2B448F73" w14:textId="6B4AD794" w:rsidR="00AA1771" w:rsidRPr="005B7CC3" w:rsidRDefault="005B7CC3" w:rsidP="005660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BN = HC </w:t>
            </w:r>
            <w:r w:rsidR="005660B4">
              <w:rPr>
                <w:sz w:val="22"/>
                <w:szCs w:val="22"/>
              </w:rPr>
              <w:t>in genotype frequencies</w:t>
            </w:r>
          </w:p>
        </w:tc>
      </w:tr>
      <w:tr w:rsidR="00030948" w:rsidRPr="004318AE" w14:paraId="3F732E88" w14:textId="77777777" w:rsidTr="001854A1">
        <w:tc>
          <w:tcPr>
            <w:tcW w:w="1350" w:type="dxa"/>
          </w:tcPr>
          <w:p w14:paraId="0180D20B" w14:textId="3E40F97F" w:rsidR="00B02B8E" w:rsidRPr="00861B05" w:rsidRDefault="00C86865" w:rsidP="007D2970">
            <w:pPr>
              <w:rPr>
                <w:noProof/>
                <w:sz w:val="22"/>
                <w:szCs w:val="22"/>
              </w:rPr>
            </w:pPr>
            <w:r w:rsidRPr="00861B05">
              <w:rPr>
                <w:noProof/>
                <w:sz w:val="22"/>
                <w:szCs w:val="22"/>
              </w:rPr>
              <w:t xml:space="preserve">Cellini et al. </w:t>
            </w:r>
            <w:r w:rsidRPr="00861B05">
              <w:rPr>
                <w:noProof/>
              </w:rPr>
              <w:fldChar w:fldCharType="begin"/>
            </w:r>
            <w:r w:rsidRPr="00861B05">
              <w:rPr>
                <w:noProof/>
                <w:sz w:val="22"/>
                <w:szCs w:val="22"/>
              </w:rPr>
              <w:instrText xml:space="preserve"> ADDIN EN.CITE &lt;EndNote&gt;&lt;Cite ExcludeAuth="1"&gt;&lt;Author&gt;Cellini&lt;/Author&gt;&lt;Year&gt;2010&lt;/Year&gt;&lt;RecNum&gt;285&lt;/RecNum&gt;&lt;DisplayText&gt;(2010)&lt;/DisplayText&gt;&lt;record&gt;&lt;rec-number&gt;285&lt;/rec-number&gt;&lt;foreign-keys&gt;&lt;key app="EN" db-id="0te0afvw702vxgeadz9v0vp3tzp0rw5ps52s" timestamp="1423457819"&gt;285&lt;/key&gt;&lt;/foreign-keys&gt;&lt;ref-type name="Journal Article"&gt;17&lt;/ref-type&gt;&lt;contributors&gt;&lt;authors&gt;&lt;author&gt;Cellini, Elena&lt;/author&gt;&lt;author&gt;Castellini, Giovanni&lt;/author&gt;&lt;author&gt;Ricca, Valdo&lt;/author&gt;&lt;author&gt;Bagnoli, Silvia&lt;/author&gt;&lt;author&gt;Tedde, Andrea&lt;/author&gt;&lt;author&gt;Rotella, Carlo Maria&lt;/author&gt;&lt;author&gt;Faravelli, Carlo&lt;/author&gt;&lt;author&gt;Sorbi, Sandro&lt;/author&gt;&lt;author&gt;Nacmias, Benedetta&lt;/author&gt;&lt;/authors&gt;&lt;/contributors&gt;&lt;titles&gt;&lt;title&gt;Glucocorticoid receptor gene polymorphisms in Italian patients with eating disorders and obesity&lt;/title&gt;&lt;secondary-title&gt;Psychiatric genetics&lt;/secondary-title&gt;&lt;/titles&gt;&lt;periodical&gt;&lt;full-title&gt;Psychiatric genetics&lt;/full-title&gt;&lt;/periodical&gt;&lt;pages&gt;282-288&lt;/pages&gt;&lt;volume&gt;20&lt;/volume&gt;&lt;number&gt;6&lt;/number&gt;&lt;dates&gt;&lt;year&gt;2010&lt;/year&gt;&lt;/dates&gt;&lt;isbn&gt;0955-8829&lt;/isbn&gt;&lt;urls&gt;&lt;/urls&gt;&lt;/record&gt;&lt;/Cite&gt;&lt;/EndNote&gt;</w:instrText>
            </w:r>
            <w:r w:rsidRPr="00861B05">
              <w:rPr>
                <w:noProof/>
              </w:rPr>
              <w:fldChar w:fldCharType="separate"/>
            </w:r>
            <w:r w:rsidRPr="00861B05">
              <w:rPr>
                <w:noProof/>
                <w:sz w:val="22"/>
                <w:szCs w:val="22"/>
              </w:rPr>
              <w:t>(</w:t>
            </w:r>
            <w:hyperlink w:anchor="_ENREF_5" w:tooltip="Cellini, 2010 #285" w:history="1">
              <w:r w:rsidR="007D2970" w:rsidRPr="00861B05">
                <w:rPr>
                  <w:noProof/>
                  <w:sz w:val="22"/>
                  <w:szCs w:val="22"/>
                </w:rPr>
                <w:t>2010</w:t>
              </w:r>
            </w:hyperlink>
            <w:r w:rsidRPr="00861B05">
              <w:rPr>
                <w:noProof/>
                <w:sz w:val="22"/>
                <w:szCs w:val="22"/>
              </w:rPr>
              <w:t>)</w:t>
            </w:r>
            <w:r w:rsidRPr="00861B05"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46069D7A" w14:textId="7054D019" w:rsidR="00B02B8E" w:rsidRPr="004318AE" w:rsidRDefault="00193088" w:rsidP="00701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572 </w:t>
            </w:r>
            <w:r w:rsidR="00750DEE">
              <w:rPr>
                <w:sz w:val="22"/>
                <w:szCs w:val="22"/>
              </w:rPr>
              <w:t>adults (M = 22.9 y)</w:t>
            </w:r>
            <w:r w:rsidR="00A17B11">
              <w:rPr>
                <w:sz w:val="22"/>
                <w:szCs w:val="22"/>
              </w:rPr>
              <w:t>. Patients recruited from outpatient clinics</w:t>
            </w:r>
            <w:r w:rsidR="007010F2">
              <w:rPr>
                <w:sz w:val="22"/>
                <w:szCs w:val="22"/>
              </w:rPr>
              <w:t xml:space="preserve"> </w:t>
            </w:r>
            <w:r w:rsidR="007010F2">
              <w:rPr>
                <w:sz w:val="22"/>
                <w:szCs w:val="22"/>
              </w:rPr>
              <w:lastRenderedPageBreak/>
              <w:t>for ED and obesity</w:t>
            </w:r>
          </w:p>
        </w:tc>
        <w:tc>
          <w:tcPr>
            <w:tcW w:w="1620" w:type="dxa"/>
          </w:tcPr>
          <w:p w14:paraId="7A3C2323" w14:textId="77777777" w:rsidR="00B02B8E" w:rsidRDefault="00193088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AN (n=118)</w:t>
            </w:r>
          </w:p>
          <w:p w14:paraId="239158D8" w14:textId="77777777" w:rsidR="00193088" w:rsidRDefault="00193088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BN (n=108)</w:t>
            </w:r>
          </w:p>
          <w:p w14:paraId="12372C08" w14:textId="77777777" w:rsidR="00193088" w:rsidRDefault="00193088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BED (n=62)</w:t>
            </w:r>
          </w:p>
          <w:p w14:paraId="5C3EF85C" w14:textId="4EE4738B" w:rsidR="00193088" w:rsidRDefault="00193088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 (n=177)</w:t>
            </w:r>
          </w:p>
          <w:p w14:paraId="06D434FB" w14:textId="76CAD87B" w:rsidR="00193088" w:rsidRPr="004318AE" w:rsidRDefault="00193088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HC (n=107)</w:t>
            </w:r>
          </w:p>
        </w:tc>
        <w:tc>
          <w:tcPr>
            <w:tcW w:w="4230" w:type="dxa"/>
          </w:tcPr>
          <w:p w14:paraId="005C6CAD" w14:textId="70503E24" w:rsidR="001854A1" w:rsidRPr="005C62FD" w:rsidRDefault="001854A1" w:rsidP="001854A1">
            <w:pPr>
              <w:rPr>
                <w:sz w:val="22"/>
                <w:szCs w:val="22"/>
              </w:rPr>
            </w:pPr>
            <w:r w:rsidRPr="005C62FD">
              <w:rPr>
                <w:sz w:val="22"/>
                <w:szCs w:val="22"/>
              </w:rPr>
              <w:lastRenderedPageBreak/>
              <w:t>Structured Clinical Interview for DSM-IV</w:t>
            </w:r>
          </w:p>
          <w:p w14:paraId="74C1DE7E" w14:textId="592F6FA6" w:rsidR="001854A1" w:rsidRPr="005C62FD" w:rsidRDefault="00D271AD" w:rsidP="001854A1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1854A1" w:rsidRPr="005C62FD">
              <w:rPr>
                <w:sz w:val="22"/>
                <w:szCs w:val="22"/>
              </w:rPr>
              <w:t xml:space="preserve">xis I disorders </w:t>
            </w:r>
          </w:p>
          <w:p w14:paraId="45B095F3" w14:textId="77777777" w:rsidR="008B6B1A" w:rsidRPr="00004ABB" w:rsidRDefault="008B6B1A" w:rsidP="008B6B1A">
            <w:pPr>
              <w:rPr>
                <w:sz w:val="22"/>
                <w:szCs w:val="22"/>
              </w:rPr>
            </w:pPr>
            <w:r w:rsidRPr="00004ABB">
              <w:rPr>
                <w:sz w:val="22"/>
                <w:szCs w:val="22"/>
              </w:rPr>
              <w:t>Eating Disorder Examination-Questionnaire</w:t>
            </w:r>
          </w:p>
          <w:p w14:paraId="16013017" w14:textId="0A89CAE0" w:rsidR="008B6B1A" w:rsidRPr="004318AE" w:rsidRDefault="008B6B1A" w:rsidP="008B6B1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7A63A316" w14:textId="1CAF4B62" w:rsidR="004E07B2" w:rsidRPr="0018323A" w:rsidRDefault="00230E21" w:rsidP="00901157">
            <w:pPr>
              <w:rPr>
                <w:sz w:val="22"/>
                <w:szCs w:val="22"/>
              </w:rPr>
            </w:pPr>
            <w:r w:rsidRPr="0018323A">
              <w:rPr>
                <w:sz w:val="22"/>
                <w:szCs w:val="22"/>
              </w:rPr>
              <w:t>GR</w:t>
            </w:r>
          </w:p>
          <w:p w14:paraId="49EC3520" w14:textId="77777777" w:rsidR="00C26A6B" w:rsidRPr="00C26A6B" w:rsidRDefault="00C61572" w:rsidP="00C26A6B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C26A6B">
              <w:rPr>
                <w:sz w:val="22"/>
                <w:szCs w:val="22"/>
              </w:rPr>
              <w:t>rs6198</w:t>
            </w:r>
          </w:p>
          <w:p w14:paraId="3F323802" w14:textId="77777777" w:rsidR="00C26A6B" w:rsidRPr="00C26A6B" w:rsidRDefault="00C26A6B" w:rsidP="00C26A6B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C26A6B">
              <w:rPr>
                <w:sz w:val="22"/>
                <w:szCs w:val="22"/>
              </w:rPr>
              <w:t>N363S</w:t>
            </w:r>
          </w:p>
          <w:p w14:paraId="0B9990AF" w14:textId="77777777" w:rsidR="00C26A6B" w:rsidRPr="00C26A6B" w:rsidRDefault="00C26A6B" w:rsidP="00C26A6B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C26A6B">
              <w:rPr>
                <w:sz w:val="22"/>
                <w:szCs w:val="22"/>
              </w:rPr>
              <w:t>ER22/23EK</w:t>
            </w:r>
          </w:p>
          <w:p w14:paraId="2A0F443E" w14:textId="5B6859F3" w:rsidR="00C26A6B" w:rsidRPr="005E367F" w:rsidRDefault="006C2B96" w:rsidP="005E367F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6C2B96">
              <w:rPr>
                <w:sz w:val="22"/>
                <w:szCs w:val="22"/>
              </w:rPr>
              <w:lastRenderedPageBreak/>
              <w:t>Bcl1</w:t>
            </w:r>
            <w:r w:rsidR="00C26A6B" w:rsidRPr="005E367F">
              <w:t xml:space="preserve"> </w:t>
            </w:r>
          </w:p>
          <w:p w14:paraId="469EB0F5" w14:textId="1EC9F07F" w:rsidR="002C44F4" w:rsidRPr="004318AE" w:rsidRDefault="002C44F4" w:rsidP="00901157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0EA7EC3F" w14:textId="797E7DB0" w:rsidR="00B02B8E" w:rsidRDefault="00F24893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rs6198 </w:t>
            </w:r>
            <w:r w:rsidR="006E4DE9">
              <w:rPr>
                <w:sz w:val="22"/>
                <w:szCs w:val="22"/>
              </w:rPr>
              <w:t>GG genotype</w:t>
            </w:r>
            <w:r w:rsidR="00714871">
              <w:rPr>
                <w:sz w:val="22"/>
                <w:szCs w:val="22"/>
              </w:rPr>
              <w:t xml:space="preserve"> significantly</w:t>
            </w:r>
            <w:r w:rsidR="006E4DE9">
              <w:rPr>
                <w:sz w:val="22"/>
                <w:szCs w:val="22"/>
              </w:rPr>
              <w:t xml:space="preserve"> more common among patients with binge eating (AN-BP, BN or BED) than OB or HC</w:t>
            </w:r>
          </w:p>
          <w:p w14:paraId="6C4C1F6A" w14:textId="77777777" w:rsidR="00F24893" w:rsidRDefault="00F24893" w:rsidP="006E41AA">
            <w:pPr>
              <w:rPr>
                <w:sz w:val="22"/>
                <w:szCs w:val="22"/>
              </w:rPr>
            </w:pPr>
          </w:p>
          <w:p w14:paraId="50F76F3C" w14:textId="67253397" w:rsidR="00193088" w:rsidRPr="004318AE" w:rsidRDefault="00F24893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NS association</w:t>
            </w:r>
            <w:r w:rsidR="00C26A6B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between other </w:t>
            </w:r>
            <w:r w:rsidR="00C26A6B">
              <w:rPr>
                <w:sz w:val="22"/>
                <w:szCs w:val="22"/>
              </w:rPr>
              <w:t>polymorphisms and EDs</w:t>
            </w:r>
          </w:p>
        </w:tc>
      </w:tr>
      <w:tr w:rsidR="00535D12" w:rsidRPr="004318AE" w14:paraId="045CD318" w14:textId="77777777" w:rsidTr="001854A1">
        <w:tc>
          <w:tcPr>
            <w:tcW w:w="1350" w:type="dxa"/>
          </w:tcPr>
          <w:p w14:paraId="706B7D3C" w14:textId="15F0170F" w:rsidR="00535D12" w:rsidRPr="00861B05" w:rsidRDefault="0017767C" w:rsidP="007D2970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lastRenderedPageBreak/>
              <w:t xml:space="preserve">Di Bella et al. </w:t>
            </w:r>
            <w:r>
              <w:rPr>
                <w:noProof/>
              </w:rPr>
              <w:fldChar w:fldCharType="begin"/>
            </w:r>
            <w:r>
              <w:rPr>
                <w:noProof/>
                <w:sz w:val="22"/>
                <w:szCs w:val="22"/>
              </w:rPr>
              <w:instrText xml:space="preserve"> ADDIN EN.CITE &lt;EndNote&gt;&lt;Cite ExcludeAuth="1"&gt;&lt;Author&gt;Di Bella&lt;/Author&gt;&lt;Year&gt;2000&lt;/Year&gt;&lt;RecNum&gt;349&lt;/RecNum&gt;&lt;DisplayText&gt;(2000)&lt;/DisplayText&gt;&lt;record&gt;&lt;rec-number&gt;349&lt;/rec-number&gt;&lt;foreign-keys&gt;&lt;key app="EN" db-id="0te0afvw702vxgeadz9v0vp3tzp0rw5ps52s" timestamp="1426009974"&gt;349&lt;/key&gt;&lt;/foreign-keys&gt;&lt;ref-type name="Journal Article"&gt;17&lt;/ref-type&gt;&lt;contributors&gt;&lt;authors&gt;&lt;author&gt;Di Bella, DD&lt;/author&gt;&lt;author&gt;Catalano, M&lt;/author&gt;&lt;author&gt;Cavallini, MC&lt;/author&gt;&lt;author&gt;Riboldi, C&lt;/author&gt;&lt;author&gt;Bellodi, L&lt;/author&gt;&lt;/authors&gt;&lt;/contributors&gt;&lt;titles&gt;&lt;title&gt;Serotonin transporter linked polymorphic region in anorexia nervosa and bulimia nervosa&lt;/title&gt;&lt;secondary-title&gt;Molecular Psychiatry&lt;/secondary-title&gt;&lt;/titles&gt;&lt;periodical&gt;&lt;full-title&gt;Molecular Psychiatry&lt;/full-title&gt;&lt;/periodical&gt;&lt;pages&gt;233-234&lt;/pages&gt;&lt;volume&gt;5&lt;/volume&gt;&lt;number&gt;3&lt;/number&gt;&lt;dates&gt;&lt;year&gt;2000&lt;/year&gt;&lt;/dates&gt;&lt;isbn&gt;1359-4184&lt;/isbn&gt;&lt;urls&gt;&lt;/urls&gt;&lt;/record&gt;&lt;/Cite&gt;&lt;/EndNote&gt;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(</w:t>
            </w:r>
            <w:hyperlink w:anchor="_ENREF_6" w:tooltip="Di Bella, 2000 #349" w:history="1">
              <w:r w:rsidR="007D2970">
                <w:rPr>
                  <w:noProof/>
                  <w:sz w:val="22"/>
                  <w:szCs w:val="22"/>
                </w:rPr>
                <w:t>2000</w:t>
              </w:r>
            </w:hyperlink>
            <w:r>
              <w:rPr>
                <w:noProof/>
                <w:sz w:val="22"/>
                <w:szCs w:val="22"/>
              </w:rPr>
              <w:t>)</w:t>
            </w:r>
            <w:r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66B06786" w14:textId="2207D87A" w:rsidR="00535D12" w:rsidRPr="00157B08" w:rsidRDefault="00157B08" w:rsidP="00AF51F8">
            <w:pPr>
              <w:rPr>
                <w:sz w:val="22"/>
                <w:szCs w:val="22"/>
              </w:rPr>
            </w:pPr>
            <w:r w:rsidRPr="00157B08">
              <w:rPr>
                <w:sz w:val="22"/>
                <w:szCs w:val="22"/>
              </w:rPr>
              <w:t xml:space="preserve">226 </w:t>
            </w:r>
            <w:r>
              <w:rPr>
                <w:sz w:val="22"/>
                <w:szCs w:val="22"/>
              </w:rPr>
              <w:t>adults (age unknown). Patients recruited from ED clinic</w:t>
            </w:r>
          </w:p>
        </w:tc>
        <w:tc>
          <w:tcPr>
            <w:tcW w:w="1620" w:type="dxa"/>
          </w:tcPr>
          <w:p w14:paraId="22087A64" w14:textId="5198B303" w:rsidR="00535D12" w:rsidRPr="000764D9" w:rsidRDefault="00157B08" w:rsidP="006E41AA">
            <w:pPr>
              <w:rPr>
                <w:sz w:val="22"/>
                <w:szCs w:val="22"/>
              </w:rPr>
            </w:pPr>
            <w:r w:rsidRPr="000764D9">
              <w:rPr>
                <w:sz w:val="22"/>
                <w:szCs w:val="22"/>
              </w:rPr>
              <w:t xml:space="preserve">BN </w:t>
            </w:r>
            <w:r w:rsidR="000764D9" w:rsidRPr="000764D9">
              <w:rPr>
                <w:sz w:val="22"/>
                <w:szCs w:val="22"/>
              </w:rPr>
              <w:t>(n=50)</w:t>
            </w:r>
          </w:p>
          <w:p w14:paraId="1FC11273" w14:textId="5FFB42AD" w:rsidR="00157B08" w:rsidRDefault="00157B08" w:rsidP="006E41AA">
            <w:pPr>
              <w:rPr>
                <w:sz w:val="22"/>
                <w:szCs w:val="22"/>
              </w:rPr>
            </w:pPr>
            <w:r w:rsidRPr="000764D9">
              <w:rPr>
                <w:sz w:val="22"/>
                <w:szCs w:val="22"/>
              </w:rPr>
              <w:t>AN</w:t>
            </w:r>
            <w:r w:rsidR="0025512E">
              <w:rPr>
                <w:sz w:val="22"/>
                <w:szCs w:val="22"/>
              </w:rPr>
              <w:t>-BP (n=37</w:t>
            </w:r>
            <w:r w:rsidR="00FD25A0">
              <w:rPr>
                <w:sz w:val="22"/>
                <w:szCs w:val="22"/>
              </w:rPr>
              <w:t>)</w:t>
            </w:r>
          </w:p>
          <w:p w14:paraId="4539D1FF" w14:textId="563A0ABD" w:rsidR="0025512E" w:rsidRPr="000764D9" w:rsidRDefault="0025512E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AN-R (n=19)</w:t>
            </w:r>
          </w:p>
          <w:p w14:paraId="18805BEB" w14:textId="4CED95CD" w:rsidR="000764D9" w:rsidRDefault="000764D9" w:rsidP="006E41AA">
            <w:r w:rsidRPr="000764D9">
              <w:rPr>
                <w:sz w:val="22"/>
                <w:szCs w:val="22"/>
              </w:rPr>
              <w:t>HC (n=120)</w:t>
            </w:r>
          </w:p>
        </w:tc>
        <w:tc>
          <w:tcPr>
            <w:tcW w:w="4230" w:type="dxa"/>
          </w:tcPr>
          <w:p w14:paraId="0F5310DA" w14:textId="3B957B4E" w:rsidR="00535D12" w:rsidRDefault="0025512E" w:rsidP="0025512E">
            <w:r>
              <w:rPr>
                <w:sz w:val="22"/>
                <w:szCs w:val="22"/>
              </w:rPr>
              <w:t>Patients with ED fulfilled DSM-IV criteria</w:t>
            </w:r>
          </w:p>
        </w:tc>
        <w:tc>
          <w:tcPr>
            <w:tcW w:w="1800" w:type="dxa"/>
          </w:tcPr>
          <w:p w14:paraId="4BA2DF48" w14:textId="77777777" w:rsidR="008A1D3D" w:rsidRPr="00A74C1C" w:rsidRDefault="008A1D3D" w:rsidP="008A1D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A74C1C">
              <w:rPr>
                <w:sz w:val="22"/>
                <w:szCs w:val="22"/>
              </w:rPr>
              <w:t>-HTTLPR</w:t>
            </w:r>
          </w:p>
          <w:p w14:paraId="68981201" w14:textId="77777777" w:rsidR="008A1D3D" w:rsidRPr="00A74C1C" w:rsidRDefault="008A1D3D" w:rsidP="008A1D3D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A74C1C">
              <w:rPr>
                <w:i/>
                <w:sz w:val="22"/>
                <w:szCs w:val="22"/>
              </w:rPr>
              <w:t>s</w:t>
            </w:r>
            <w:r w:rsidRPr="00A74C1C">
              <w:rPr>
                <w:sz w:val="22"/>
                <w:szCs w:val="22"/>
              </w:rPr>
              <w:t>-allele</w:t>
            </w:r>
          </w:p>
          <w:p w14:paraId="00BA43CE" w14:textId="2CF79538" w:rsidR="00535D12" w:rsidRPr="008A1D3D" w:rsidRDefault="008A1D3D" w:rsidP="008A1D3D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A74C1C">
              <w:rPr>
                <w:i/>
                <w:sz w:val="22"/>
                <w:szCs w:val="22"/>
              </w:rPr>
              <w:t>l</w:t>
            </w:r>
            <w:r w:rsidRPr="00A74C1C">
              <w:rPr>
                <w:sz w:val="22"/>
                <w:szCs w:val="22"/>
              </w:rPr>
              <w:t>-allele</w:t>
            </w:r>
          </w:p>
        </w:tc>
        <w:tc>
          <w:tcPr>
            <w:tcW w:w="3240" w:type="dxa"/>
          </w:tcPr>
          <w:p w14:paraId="16F799F7" w14:textId="77777777" w:rsidR="00535D12" w:rsidRDefault="00C05406" w:rsidP="006E41AA">
            <w:pPr>
              <w:rPr>
                <w:sz w:val="22"/>
                <w:szCs w:val="22"/>
              </w:rPr>
            </w:pPr>
            <w:r w:rsidRPr="00C05406">
              <w:rPr>
                <w:sz w:val="22"/>
                <w:szCs w:val="22"/>
              </w:rPr>
              <w:t xml:space="preserve">Significant group differences in genotype and allele frequencies </w:t>
            </w:r>
          </w:p>
          <w:p w14:paraId="33DA5D24" w14:textId="77777777" w:rsidR="00C05406" w:rsidRDefault="00C05406" w:rsidP="006E41AA">
            <w:pPr>
              <w:rPr>
                <w:sz w:val="22"/>
                <w:szCs w:val="22"/>
              </w:rPr>
            </w:pPr>
          </w:p>
          <w:p w14:paraId="04C7E9B1" w14:textId="2A7FA27B" w:rsidR="00C05406" w:rsidRPr="00C05406" w:rsidRDefault="00C05406" w:rsidP="003257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BN </w:t>
            </w:r>
            <w:r w:rsidR="003257B6">
              <w:rPr>
                <w:sz w:val="22"/>
                <w:szCs w:val="22"/>
              </w:rPr>
              <w:t>had</w:t>
            </w:r>
            <w:r w:rsidR="0043739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significantly greater odds of being </w:t>
            </w:r>
            <w:r w:rsidRPr="00C05406">
              <w:rPr>
                <w:i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-allele carrier </w:t>
            </w:r>
          </w:p>
        </w:tc>
      </w:tr>
      <w:tr w:rsidR="008F112A" w:rsidRPr="004318AE" w14:paraId="6E261071" w14:textId="77777777" w:rsidTr="001854A1">
        <w:tc>
          <w:tcPr>
            <w:tcW w:w="1350" w:type="dxa"/>
          </w:tcPr>
          <w:p w14:paraId="0C2A85EB" w14:textId="7026FEC2" w:rsidR="008F112A" w:rsidRPr="00861B05" w:rsidRDefault="0017767C" w:rsidP="007D2970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Enoch et al. </w:t>
            </w:r>
            <w:r>
              <w:rPr>
                <w:noProof/>
              </w:rPr>
              <w:fldChar w:fldCharType="begin"/>
            </w:r>
            <w:r>
              <w:rPr>
                <w:noProof/>
                <w:sz w:val="22"/>
                <w:szCs w:val="22"/>
              </w:rPr>
              <w:instrText xml:space="preserve"> ADDIN EN.CITE &lt;EndNote&gt;&lt;Cite ExcludeAuth="1"&gt;&lt;Author&gt;Enoch&lt;/Author&gt;&lt;Year&gt;1998&lt;/Year&gt;&lt;RecNum&gt;350&lt;/RecNum&gt;&lt;DisplayText&gt;(1998)&lt;/DisplayText&gt;&lt;record&gt;&lt;rec-number&gt;350&lt;/rec-number&gt;&lt;foreign-keys&gt;&lt;key app="EN" db-id="0te0afvw702vxgeadz9v0vp3tzp0rw5ps52s" timestamp="1426010079"&gt;350&lt;/key&gt;&lt;/foreign-keys&gt;&lt;ref-type name="Journal Article"&gt;17&lt;/ref-type&gt;&lt;contributors&gt;&lt;authors&gt;&lt;author&gt;Enoch, Mary-Anne&lt;/author&gt;&lt;author&gt;Kaye, Walter H&lt;/author&gt;&lt;author&gt;Rotondo, Alessandro&lt;/author&gt;&lt;author&gt;Greenberg, Benjamin D&lt;/author&gt;&lt;author&gt;Murphy, Dennis L&lt;/author&gt;&lt;author&gt;Goldman, David&lt;/author&gt;&lt;/authors&gt;&lt;/contributors&gt;&lt;titles&gt;&lt;title&gt;5-HT2A promoter polymorphism− 1438G/A, anorexia nervosa, and obsessive-compulsive disorder&lt;/title&gt;&lt;secondary-title&gt;The Lancet&lt;/secondary-title&gt;&lt;/titles&gt;&lt;periodical&gt;&lt;full-title&gt;The Lancet&lt;/full-title&gt;&lt;/periodical&gt;&lt;pages&gt;1785&lt;/pages&gt;&lt;volume&gt;351&lt;/volume&gt;&lt;number&gt;9118&lt;/number&gt;&lt;dates&gt;&lt;year&gt;1998&lt;/year&gt;&lt;/dates&gt;&lt;isbn&gt;0140-6736&lt;/isbn&gt;&lt;urls&gt;&lt;/urls&gt;&lt;/record&gt;&lt;/Cite&gt;&lt;/EndNote&gt;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(</w:t>
            </w:r>
            <w:hyperlink w:anchor="_ENREF_7" w:tooltip="Enoch, 1998 #350" w:history="1">
              <w:r w:rsidR="007D2970">
                <w:rPr>
                  <w:noProof/>
                  <w:sz w:val="22"/>
                  <w:szCs w:val="22"/>
                </w:rPr>
                <w:t>1998</w:t>
              </w:r>
            </w:hyperlink>
            <w:r>
              <w:rPr>
                <w:noProof/>
                <w:sz w:val="22"/>
                <w:szCs w:val="22"/>
              </w:rPr>
              <w:t>)</w:t>
            </w:r>
            <w:r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56603434" w14:textId="479310BF" w:rsidR="008F112A" w:rsidRPr="00C048A6" w:rsidRDefault="00C048A6" w:rsidP="00D26F20">
            <w:pPr>
              <w:rPr>
                <w:sz w:val="22"/>
                <w:szCs w:val="22"/>
              </w:rPr>
            </w:pPr>
            <w:r w:rsidRPr="00C048A6">
              <w:rPr>
                <w:sz w:val="22"/>
                <w:szCs w:val="22"/>
              </w:rPr>
              <w:t>159 adults</w:t>
            </w:r>
            <w:r w:rsidR="00E95AEF">
              <w:rPr>
                <w:sz w:val="22"/>
                <w:szCs w:val="22"/>
              </w:rPr>
              <w:t xml:space="preserve"> (age unknown) </w:t>
            </w:r>
            <w:r w:rsidR="00D26F20">
              <w:rPr>
                <w:sz w:val="22"/>
                <w:szCs w:val="22"/>
              </w:rPr>
              <w:t>in</w:t>
            </w:r>
            <w:r w:rsidR="00E95AEF">
              <w:rPr>
                <w:sz w:val="22"/>
                <w:szCs w:val="22"/>
              </w:rPr>
              <w:t xml:space="preserve"> one subsample </w:t>
            </w:r>
            <w:r w:rsidR="00D26F20">
              <w:rPr>
                <w:sz w:val="22"/>
                <w:szCs w:val="22"/>
              </w:rPr>
              <w:t>of</w:t>
            </w:r>
            <w:r w:rsidR="00E95AEF">
              <w:rPr>
                <w:sz w:val="22"/>
                <w:szCs w:val="22"/>
              </w:rPr>
              <w:t xml:space="preserve"> the study</w:t>
            </w:r>
          </w:p>
        </w:tc>
        <w:tc>
          <w:tcPr>
            <w:tcW w:w="1620" w:type="dxa"/>
          </w:tcPr>
          <w:p w14:paraId="340BDB29" w14:textId="77777777" w:rsidR="008F112A" w:rsidRPr="00C62AA5" w:rsidRDefault="00C62AA5" w:rsidP="006E41AA">
            <w:pPr>
              <w:rPr>
                <w:sz w:val="22"/>
                <w:szCs w:val="22"/>
              </w:rPr>
            </w:pPr>
            <w:r w:rsidRPr="00C62AA5">
              <w:rPr>
                <w:sz w:val="22"/>
                <w:szCs w:val="22"/>
              </w:rPr>
              <w:t>BN (n=22)</w:t>
            </w:r>
          </w:p>
          <w:p w14:paraId="44F80006" w14:textId="77777777" w:rsidR="00C62AA5" w:rsidRPr="00C62AA5" w:rsidRDefault="00C62AA5" w:rsidP="006E41AA">
            <w:pPr>
              <w:rPr>
                <w:sz w:val="22"/>
                <w:szCs w:val="22"/>
              </w:rPr>
            </w:pPr>
            <w:r w:rsidRPr="00C62AA5">
              <w:rPr>
                <w:sz w:val="22"/>
                <w:szCs w:val="22"/>
              </w:rPr>
              <w:t>AN (n=68)</w:t>
            </w:r>
          </w:p>
          <w:p w14:paraId="43BF92B2" w14:textId="356FF214" w:rsidR="00C62AA5" w:rsidRDefault="00C62AA5" w:rsidP="006E41AA">
            <w:r w:rsidRPr="00C62AA5">
              <w:rPr>
                <w:sz w:val="22"/>
                <w:szCs w:val="22"/>
              </w:rPr>
              <w:t>HC (n=69)</w:t>
            </w:r>
          </w:p>
        </w:tc>
        <w:tc>
          <w:tcPr>
            <w:tcW w:w="4230" w:type="dxa"/>
          </w:tcPr>
          <w:p w14:paraId="276B8E68" w14:textId="7D671873" w:rsidR="008F112A" w:rsidRDefault="008D3C08" w:rsidP="008D3C08">
            <w:r>
              <w:rPr>
                <w:sz w:val="22"/>
                <w:szCs w:val="22"/>
              </w:rPr>
              <w:t>Patients with ED diagnosed with structured clinical interview for DSM-III-R criteria</w:t>
            </w:r>
          </w:p>
        </w:tc>
        <w:tc>
          <w:tcPr>
            <w:tcW w:w="1800" w:type="dxa"/>
          </w:tcPr>
          <w:p w14:paraId="4FFFA30D" w14:textId="5C862228" w:rsidR="008F6453" w:rsidRDefault="008F6453" w:rsidP="008F6453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5-HT</w:t>
            </w:r>
            <w:r w:rsidRPr="004318AE"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  <w:vertAlign w:val="subscript"/>
              </w:rPr>
              <w:t>A</w:t>
            </w:r>
            <w:r>
              <w:rPr>
                <w:sz w:val="22"/>
                <w:szCs w:val="22"/>
              </w:rPr>
              <w:t xml:space="preserve"> </w:t>
            </w:r>
            <w:r w:rsidR="00A30F69">
              <w:rPr>
                <w:sz w:val="22"/>
                <w:szCs w:val="22"/>
              </w:rPr>
              <w:t>Receptor</w:t>
            </w:r>
          </w:p>
          <w:p w14:paraId="3A71532A" w14:textId="4284EF99" w:rsidR="00896A21" w:rsidRPr="004318AE" w:rsidRDefault="00896A21" w:rsidP="00896A21">
            <w:pPr>
              <w:ind w:firstLine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- 1438G/A</w:t>
            </w:r>
          </w:p>
          <w:p w14:paraId="6442FA28" w14:textId="77777777" w:rsidR="008F112A" w:rsidRDefault="008F112A" w:rsidP="00901157"/>
        </w:tc>
        <w:tc>
          <w:tcPr>
            <w:tcW w:w="3240" w:type="dxa"/>
          </w:tcPr>
          <w:p w14:paraId="7883AA38" w14:textId="7AC05496" w:rsidR="008F112A" w:rsidRPr="00283691" w:rsidRDefault="00283691" w:rsidP="006E41AA">
            <w:pPr>
              <w:rPr>
                <w:sz w:val="22"/>
                <w:szCs w:val="22"/>
              </w:rPr>
            </w:pPr>
            <w:r w:rsidRPr="00283691">
              <w:rPr>
                <w:sz w:val="22"/>
                <w:szCs w:val="22"/>
              </w:rPr>
              <w:t>NS difference in allele frequency between BN and HC</w:t>
            </w:r>
          </w:p>
        </w:tc>
      </w:tr>
      <w:tr w:rsidR="00030948" w:rsidRPr="004318AE" w14:paraId="6757B1A7" w14:textId="77777777" w:rsidTr="001854A1">
        <w:tc>
          <w:tcPr>
            <w:tcW w:w="1350" w:type="dxa"/>
          </w:tcPr>
          <w:p w14:paraId="45F355F7" w14:textId="48D7B6F5" w:rsidR="00B02B8E" w:rsidRPr="00861B05" w:rsidRDefault="00C86865" w:rsidP="007D2970">
            <w:pPr>
              <w:rPr>
                <w:noProof/>
                <w:sz w:val="22"/>
                <w:szCs w:val="22"/>
              </w:rPr>
            </w:pPr>
            <w:r w:rsidRPr="00861B05">
              <w:rPr>
                <w:noProof/>
                <w:sz w:val="22"/>
                <w:szCs w:val="22"/>
              </w:rPr>
              <w:t xml:space="preserve">Friedel et al. </w:t>
            </w:r>
            <w:r w:rsidRPr="00861B05">
              <w:rPr>
                <w:noProof/>
              </w:rPr>
              <w:fldChar w:fldCharType="begin"/>
            </w:r>
            <w:r w:rsidRPr="00861B05">
              <w:rPr>
                <w:noProof/>
                <w:sz w:val="22"/>
                <w:szCs w:val="22"/>
              </w:rPr>
              <w:instrText xml:space="preserve"> ADDIN EN.CITE &lt;EndNote&gt;&lt;Cite ExcludeAuth="1"&gt;&lt;Author&gt;Friedel&lt;/Author&gt;&lt;Year&gt;2005&lt;/Year&gt;&lt;RecNum&gt;281&lt;/RecNum&gt;&lt;DisplayText&gt;(2005)&lt;/DisplayText&gt;&lt;record&gt;&lt;rec-number&gt;281&lt;/rec-number&gt;&lt;foreign-keys&gt;&lt;key app="EN" db-id="0te0afvw702vxgeadz9v0vp3tzp0rw5ps52s" timestamp="1423439661"&gt;281&lt;/key&gt;&lt;/foreign-keys&gt;&lt;ref-type name="Journal Article"&gt;17&lt;/ref-type&gt;&lt;contributors&gt;&lt;authors&gt;&lt;author&gt;Friedel, S&lt;/author&gt;&lt;author&gt;Fontenla Horro, F&lt;/author&gt;&lt;author&gt;Wermter, AK&lt;/author&gt;&lt;author&gt;Geller, F&lt;/author&gt;&lt;author&gt;Dempfle, A&lt;/author&gt;&lt;author&gt;Reichwald, K&lt;/author&gt;&lt;author&gt;Smidt, J&lt;/author&gt;&lt;author&gt;Brönner, G&lt;/author&gt;&lt;author&gt;Konrad, K&lt;/author&gt;&lt;author&gt;Herpertz</w:instrText>
            </w:r>
            <w:r w:rsidRPr="00861B05">
              <w:rPr>
                <w:rFonts w:ascii="Palatino Linotype" w:hAnsi="Palatino Linotype" w:cs="Palatino Linotype"/>
                <w:noProof/>
                <w:sz w:val="22"/>
                <w:szCs w:val="22"/>
              </w:rPr>
              <w:instrText>‐</w:instrText>
            </w:r>
            <w:r w:rsidRPr="00861B05">
              <w:rPr>
                <w:noProof/>
                <w:sz w:val="22"/>
                <w:szCs w:val="22"/>
              </w:rPr>
              <w:instrText>Dahlmann, B&lt;/author&gt;&lt;/authors&gt;&lt;/contributors&gt;&lt;titles&gt;&lt;title&gt;Mutation screen of the brain derived neurotrophic factor gene (BDNF): Identification of several genetic variants and association studies in patients with obesity, eating disorders, and attention</w:instrText>
            </w:r>
            <w:r w:rsidRPr="00861B05">
              <w:rPr>
                <w:rFonts w:ascii="Palatino Linotype" w:hAnsi="Palatino Linotype" w:cs="Palatino Linotype"/>
                <w:noProof/>
                <w:sz w:val="22"/>
                <w:szCs w:val="22"/>
              </w:rPr>
              <w:instrText>‐</w:instrText>
            </w:r>
            <w:r w:rsidRPr="00861B05">
              <w:rPr>
                <w:noProof/>
                <w:sz w:val="22"/>
                <w:szCs w:val="22"/>
              </w:rPr>
              <w:instrText>deficit/hyperactivity disorder&lt;/title&gt;&lt;secondary-title&gt;American Journal of Medical Genetics Part B: Neuropsychiatric Genetics&lt;/secondary-title&gt;&lt;/titles&gt;&lt;periodical&gt;&lt;full-title&gt;American Journal of Medical Genetics Part B: Neuropsychiatric Genetics&lt;/full-title&gt;&lt;/periodical&gt;&lt;pages&gt;96-99&lt;/pages&gt;&lt;volume&gt;132&lt;/volume&gt;&lt;number&gt;1&lt;/number&gt;&lt;dates&gt;&lt;year&gt;2005&lt;/year&gt;&lt;/dates&gt;&lt;isbn&gt;1552-485X&lt;/isbn&gt;&lt;urls&gt;&lt;/urls&gt;&lt;/record&gt;&lt;/Cite&gt;&lt;/EndNote&gt;</w:instrText>
            </w:r>
            <w:r w:rsidRPr="00861B05">
              <w:rPr>
                <w:noProof/>
              </w:rPr>
              <w:fldChar w:fldCharType="separate"/>
            </w:r>
            <w:r w:rsidRPr="00861B05">
              <w:rPr>
                <w:noProof/>
                <w:sz w:val="22"/>
                <w:szCs w:val="22"/>
              </w:rPr>
              <w:t>(</w:t>
            </w:r>
            <w:hyperlink w:anchor="_ENREF_8" w:tooltip="Friedel, 2005 #281" w:history="1">
              <w:r w:rsidR="007D2970" w:rsidRPr="00861B05">
                <w:rPr>
                  <w:noProof/>
                  <w:sz w:val="22"/>
                  <w:szCs w:val="22"/>
                </w:rPr>
                <w:t>2005</w:t>
              </w:r>
            </w:hyperlink>
            <w:r w:rsidRPr="00861B05">
              <w:rPr>
                <w:noProof/>
                <w:sz w:val="22"/>
                <w:szCs w:val="22"/>
              </w:rPr>
              <w:t>)</w:t>
            </w:r>
            <w:r w:rsidRPr="00861B05"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2335B894" w14:textId="7CC9F27E" w:rsidR="00B02B8E" w:rsidRPr="004318AE" w:rsidRDefault="00CD6259" w:rsidP="00AF5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382 adults </w:t>
            </w:r>
            <w:r w:rsidR="003A7122">
              <w:rPr>
                <w:sz w:val="22"/>
                <w:szCs w:val="22"/>
              </w:rPr>
              <w:t xml:space="preserve">and adolescents </w:t>
            </w:r>
            <w:r>
              <w:rPr>
                <w:sz w:val="22"/>
                <w:szCs w:val="22"/>
              </w:rPr>
              <w:t xml:space="preserve">(M = </w:t>
            </w:r>
            <w:r w:rsidR="005C378A">
              <w:rPr>
                <w:sz w:val="22"/>
                <w:szCs w:val="22"/>
              </w:rPr>
              <w:t>22.3 y)</w:t>
            </w:r>
          </w:p>
        </w:tc>
        <w:tc>
          <w:tcPr>
            <w:tcW w:w="1620" w:type="dxa"/>
          </w:tcPr>
          <w:p w14:paraId="34AB1C6F" w14:textId="77777777" w:rsidR="00EA1582" w:rsidRDefault="00EA1582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BN  (n=80)</w:t>
            </w:r>
          </w:p>
          <w:p w14:paraId="674D23E5" w14:textId="77777777" w:rsidR="00EA1582" w:rsidRDefault="00EA1582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 (n=118)</w:t>
            </w:r>
          </w:p>
          <w:p w14:paraId="27B7D60B" w14:textId="77777777" w:rsidR="00EA1582" w:rsidRDefault="00EA1582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ADHD (n=88)</w:t>
            </w:r>
          </w:p>
          <w:p w14:paraId="5EF6C30E" w14:textId="280A9324" w:rsidR="00EA1582" w:rsidRPr="004318AE" w:rsidRDefault="00EA1582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HC (n=96)</w:t>
            </w:r>
          </w:p>
        </w:tc>
        <w:tc>
          <w:tcPr>
            <w:tcW w:w="4230" w:type="dxa"/>
          </w:tcPr>
          <w:p w14:paraId="3BA5E041" w14:textId="0DBED139" w:rsidR="00B02B8E" w:rsidRPr="004318AE" w:rsidRDefault="00AD5A27" w:rsidP="00901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Patients with ED or ADHD fulfilled DSM-IV criteria</w:t>
            </w:r>
          </w:p>
        </w:tc>
        <w:tc>
          <w:tcPr>
            <w:tcW w:w="1800" w:type="dxa"/>
          </w:tcPr>
          <w:p w14:paraId="1C32D333" w14:textId="77777777" w:rsidR="00B02B8E" w:rsidRDefault="00EA1582" w:rsidP="00901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BDNF</w:t>
            </w:r>
          </w:p>
          <w:p w14:paraId="51A3D6C5" w14:textId="77777777" w:rsidR="006D3480" w:rsidRDefault="004E07B2" w:rsidP="006D3480">
            <w:pPr>
              <w:pStyle w:val="ListParagraph"/>
              <w:numPr>
                <w:ilvl w:val="0"/>
                <w:numId w:val="27"/>
              </w:numPr>
              <w:ind w:left="432" w:hanging="180"/>
              <w:rPr>
                <w:sz w:val="22"/>
                <w:szCs w:val="22"/>
              </w:rPr>
            </w:pPr>
            <w:r w:rsidRPr="00CD6259">
              <w:rPr>
                <w:sz w:val="22"/>
                <w:szCs w:val="22"/>
              </w:rPr>
              <w:t>Val66Met</w:t>
            </w:r>
          </w:p>
          <w:p w14:paraId="6598F43A" w14:textId="15732D12" w:rsidR="00EA1582" w:rsidRPr="006D3480" w:rsidRDefault="004E07B2" w:rsidP="006D3480">
            <w:pPr>
              <w:pStyle w:val="ListParagraph"/>
              <w:numPr>
                <w:ilvl w:val="0"/>
                <w:numId w:val="27"/>
              </w:numPr>
              <w:ind w:left="432" w:hanging="180"/>
              <w:rPr>
                <w:sz w:val="22"/>
                <w:szCs w:val="22"/>
              </w:rPr>
            </w:pPr>
            <w:r w:rsidRPr="006D3480">
              <w:rPr>
                <w:sz w:val="22"/>
                <w:szCs w:val="22"/>
              </w:rPr>
              <w:t xml:space="preserve">270C/T </w:t>
            </w:r>
          </w:p>
        </w:tc>
        <w:tc>
          <w:tcPr>
            <w:tcW w:w="3240" w:type="dxa"/>
          </w:tcPr>
          <w:p w14:paraId="14F3656C" w14:textId="2E123504" w:rsidR="00CD6259" w:rsidRPr="00CD6259" w:rsidRDefault="00CD6259" w:rsidP="006E41AA">
            <w:pPr>
              <w:rPr>
                <w:sz w:val="22"/>
                <w:szCs w:val="22"/>
              </w:rPr>
            </w:pPr>
            <w:r w:rsidRPr="00CD6259">
              <w:rPr>
                <w:sz w:val="22"/>
                <w:szCs w:val="22"/>
              </w:rPr>
              <w:t xml:space="preserve">NS group differences in genotypes or allele distributions </w:t>
            </w:r>
          </w:p>
          <w:p w14:paraId="5886A29F" w14:textId="77777777" w:rsidR="00CD6259" w:rsidRDefault="00CD6259" w:rsidP="006E41AA">
            <w:pPr>
              <w:rPr>
                <w:sz w:val="22"/>
                <w:szCs w:val="22"/>
                <w:highlight w:val="yellow"/>
              </w:rPr>
            </w:pPr>
          </w:p>
          <w:p w14:paraId="37DE5460" w14:textId="2424BC42" w:rsidR="00B02B8E" w:rsidRPr="004318AE" w:rsidRDefault="00B02B8E" w:rsidP="00CD6259">
            <w:pPr>
              <w:rPr>
                <w:sz w:val="22"/>
                <w:szCs w:val="22"/>
              </w:rPr>
            </w:pPr>
          </w:p>
        </w:tc>
      </w:tr>
      <w:tr w:rsidR="00C14EA1" w:rsidRPr="004318AE" w14:paraId="0AA3DE00" w14:textId="77777777" w:rsidTr="001854A1">
        <w:tc>
          <w:tcPr>
            <w:tcW w:w="1350" w:type="dxa"/>
          </w:tcPr>
          <w:p w14:paraId="144A8F43" w14:textId="1F0A0166" w:rsidR="00C14EA1" w:rsidRPr="00861B05" w:rsidRDefault="0017767C" w:rsidP="007D2970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Hammer et al. </w:t>
            </w:r>
            <w:r>
              <w:rPr>
                <w:noProof/>
              </w:rPr>
              <w:fldChar w:fldCharType="begin"/>
            </w:r>
            <w:r>
              <w:rPr>
                <w:noProof/>
                <w:sz w:val="22"/>
                <w:szCs w:val="22"/>
              </w:rPr>
              <w:instrText xml:space="preserve"> ADDIN EN.CITE &lt;EndNote&gt;&lt;Cite ExcludeAuth="1"&gt;&lt;Author&gt;Hammer&lt;/Author&gt;&lt;Year&gt;2009&lt;/Year&gt;&lt;RecNum&gt;351&lt;/RecNum&gt;&lt;DisplayText&gt;(2009)&lt;/DisplayText&gt;&lt;record&gt;&lt;rec-number&gt;351&lt;/rec-number&gt;&lt;foreign-keys&gt;&lt;key app="EN" db-id="0te0afvw702vxgeadz9v0vp3tzp0rw5ps52s" timestamp="1426010152"&gt;351&lt;/key&gt;&lt;/foreign-keys&gt;&lt;ref-type name="Journal Article"&gt;17&lt;/ref-type&gt;&lt;contributors&gt;&lt;authors&gt;&lt;author&gt;Hammer, Christian&lt;/author&gt;&lt;author&gt;Kapeller, Johannes&lt;/author&gt;&lt;author&gt;Endele, Max&lt;/author&gt;&lt;author&gt;Fischer, Christine&lt;/author&gt;&lt;author&gt;Hebebrand, Johannes&lt;/author&gt;&lt;author&gt;Hinney, Anke&lt;/author&gt;&lt;author&gt;Friedel, Susann&lt;/author&gt;&lt;author&gt;Gratacos, Monica&lt;/author&gt;&lt;author&gt;Estivill, Xavier&lt;/author&gt;&lt;author&gt;Fichter, Manfred&lt;/author&gt;&lt;/authors&gt;&lt;/contributors&gt;&lt;titles&gt;&lt;title&gt;Functional variants of the serotonin receptor type 3A and B gene are associated with eating disorders&lt;/title&gt;&lt;secondary-title&gt;Pharmacogenetics and genomics&lt;/secondary-title&gt;&lt;/titles&gt;&lt;periodical&gt;&lt;full-title&gt;Pharmacogenetics and genomics&lt;/full-title&gt;&lt;/periodical&gt;&lt;pages&gt;790-799&lt;/pages&gt;&lt;volume&gt;19&lt;/volume&gt;&lt;number&gt;10&lt;/number&gt;&lt;dates&gt;&lt;year&gt;2009&lt;/year&gt;&lt;/dates&gt;&lt;isbn&gt;1744-6872&lt;/isbn&gt;&lt;urls&gt;&lt;/urls&gt;&lt;/record&gt;&lt;/Cite&gt;&lt;/EndNote&gt;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(</w:t>
            </w:r>
            <w:hyperlink w:anchor="_ENREF_9" w:tooltip="Hammer, 2009 #351" w:history="1">
              <w:r w:rsidR="007D2970">
                <w:rPr>
                  <w:noProof/>
                  <w:sz w:val="22"/>
                  <w:szCs w:val="22"/>
                </w:rPr>
                <w:t>2009</w:t>
              </w:r>
            </w:hyperlink>
            <w:r>
              <w:rPr>
                <w:noProof/>
                <w:sz w:val="22"/>
                <w:szCs w:val="22"/>
              </w:rPr>
              <w:t>)</w:t>
            </w:r>
            <w:r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4A44DD4C" w14:textId="1CD461E9" w:rsidR="00C14EA1" w:rsidRDefault="00C14EA1" w:rsidP="00C87DE3">
            <w:pPr>
              <w:rPr>
                <w:sz w:val="22"/>
                <w:szCs w:val="22"/>
                <w:highlight w:val="yellow"/>
              </w:rPr>
            </w:pPr>
            <w:r w:rsidRPr="00580AE3">
              <w:rPr>
                <w:sz w:val="22"/>
                <w:szCs w:val="22"/>
              </w:rPr>
              <w:t>547 a</w:t>
            </w:r>
            <w:r w:rsidRPr="0012490E">
              <w:rPr>
                <w:sz w:val="22"/>
                <w:szCs w:val="22"/>
              </w:rPr>
              <w:t xml:space="preserve">dults (M = </w:t>
            </w:r>
            <w:r w:rsidR="0012490E" w:rsidRPr="008755C8">
              <w:rPr>
                <w:sz w:val="22"/>
                <w:szCs w:val="22"/>
              </w:rPr>
              <w:t>22.7</w:t>
            </w:r>
            <w:r w:rsidRPr="008755C8">
              <w:rPr>
                <w:sz w:val="22"/>
                <w:szCs w:val="22"/>
              </w:rPr>
              <w:t xml:space="preserve">) participated in pilot study and 528 adults (M = </w:t>
            </w:r>
            <w:r w:rsidR="008755C8" w:rsidRPr="008755C8">
              <w:rPr>
                <w:sz w:val="22"/>
                <w:szCs w:val="22"/>
              </w:rPr>
              <w:t>34.4</w:t>
            </w:r>
            <w:r w:rsidRPr="008755C8">
              <w:rPr>
                <w:sz w:val="22"/>
                <w:szCs w:val="22"/>
              </w:rPr>
              <w:t>) formed</w:t>
            </w:r>
            <w:r w:rsidRPr="00580AE3">
              <w:rPr>
                <w:sz w:val="22"/>
                <w:szCs w:val="22"/>
              </w:rPr>
              <w:t xml:space="preserve"> independent cohort for study 2</w:t>
            </w:r>
          </w:p>
          <w:p w14:paraId="0B66AC53" w14:textId="7EC1DCE9" w:rsidR="00C14EA1" w:rsidRPr="002741D7" w:rsidRDefault="00C14EA1" w:rsidP="00C87DE3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67EADA06" w14:textId="77777777" w:rsidR="00C14EA1" w:rsidRPr="00471C50" w:rsidRDefault="00C14EA1" w:rsidP="006E41AA">
            <w:pPr>
              <w:rPr>
                <w:sz w:val="22"/>
                <w:szCs w:val="22"/>
              </w:rPr>
            </w:pPr>
            <w:r w:rsidRPr="00471C50">
              <w:rPr>
                <w:sz w:val="22"/>
                <w:szCs w:val="22"/>
              </w:rPr>
              <w:t>Pilot:</w:t>
            </w:r>
          </w:p>
          <w:p w14:paraId="1ADD903D" w14:textId="77777777" w:rsidR="00C14EA1" w:rsidRPr="00471C50" w:rsidRDefault="00C14EA1" w:rsidP="006E41AA">
            <w:pPr>
              <w:rPr>
                <w:sz w:val="22"/>
                <w:szCs w:val="22"/>
              </w:rPr>
            </w:pPr>
            <w:r w:rsidRPr="00471C50">
              <w:rPr>
                <w:sz w:val="22"/>
                <w:szCs w:val="22"/>
              </w:rPr>
              <w:t>BN (n=91)</w:t>
            </w:r>
          </w:p>
          <w:p w14:paraId="531D18E2" w14:textId="77777777" w:rsidR="00C14EA1" w:rsidRPr="00471C50" w:rsidRDefault="00C14EA1" w:rsidP="006E41AA">
            <w:pPr>
              <w:rPr>
                <w:sz w:val="22"/>
                <w:szCs w:val="22"/>
              </w:rPr>
            </w:pPr>
            <w:r w:rsidRPr="00471C50">
              <w:rPr>
                <w:sz w:val="22"/>
                <w:szCs w:val="22"/>
              </w:rPr>
              <w:t>AN (n=265)</w:t>
            </w:r>
          </w:p>
          <w:p w14:paraId="0E5F082D" w14:textId="3D2049FB" w:rsidR="00C14EA1" w:rsidRPr="00471C50" w:rsidRDefault="00C14EA1" w:rsidP="006E41AA">
            <w:pPr>
              <w:rPr>
                <w:sz w:val="22"/>
                <w:szCs w:val="22"/>
              </w:rPr>
            </w:pPr>
            <w:r w:rsidRPr="00471C50">
              <w:rPr>
                <w:sz w:val="22"/>
                <w:szCs w:val="22"/>
              </w:rPr>
              <w:t>HC (n=191)</w:t>
            </w:r>
          </w:p>
          <w:p w14:paraId="40F3404A" w14:textId="77777777" w:rsidR="00C14EA1" w:rsidRPr="00471C50" w:rsidRDefault="00C14EA1" w:rsidP="006E41AA">
            <w:pPr>
              <w:rPr>
                <w:sz w:val="22"/>
                <w:szCs w:val="22"/>
              </w:rPr>
            </w:pPr>
            <w:r w:rsidRPr="00471C50">
              <w:rPr>
                <w:sz w:val="22"/>
                <w:szCs w:val="22"/>
              </w:rPr>
              <w:t>Study 2:</w:t>
            </w:r>
          </w:p>
          <w:p w14:paraId="1AC2F6A1" w14:textId="77777777" w:rsidR="00C14EA1" w:rsidRPr="00471C50" w:rsidRDefault="00C14EA1" w:rsidP="006E41AA">
            <w:pPr>
              <w:rPr>
                <w:sz w:val="22"/>
                <w:szCs w:val="22"/>
              </w:rPr>
            </w:pPr>
            <w:r w:rsidRPr="00471C50">
              <w:rPr>
                <w:sz w:val="22"/>
                <w:szCs w:val="22"/>
              </w:rPr>
              <w:t>BN (n=119)</w:t>
            </w:r>
          </w:p>
          <w:p w14:paraId="6FA91374" w14:textId="77777777" w:rsidR="00C14EA1" w:rsidRPr="00471C50" w:rsidRDefault="00C14EA1" w:rsidP="006E41AA">
            <w:pPr>
              <w:rPr>
                <w:sz w:val="22"/>
                <w:szCs w:val="22"/>
              </w:rPr>
            </w:pPr>
            <w:r w:rsidRPr="00471C50">
              <w:rPr>
                <w:sz w:val="22"/>
                <w:szCs w:val="22"/>
              </w:rPr>
              <w:t>AN (n=78)</w:t>
            </w:r>
          </w:p>
          <w:p w14:paraId="7CED9B5B" w14:textId="236DE708" w:rsidR="00C14EA1" w:rsidRDefault="00C14EA1" w:rsidP="006E41AA">
            <w:r w:rsidRPr="00471C50">
              <w:rPr>
                <w:sz w:val="22"/>
                <w:szCs w:val="22"/>
              </w:rPr>
              <w:t>HC (n=331)</w:t>
            </w:r>
          </w:p>
        </w:tc>
        <w:tc>
          <w:tcPr>
            <w:tcW w:w="4230" w:type="dxa"/>
          </w:tcPr>
          <w:p w14:paraId="426DDC88" w14:textId="7F1A73DA" w:rsidR="00C14EA1" w:rsidRPr="00F7650C" w:rsidRDefault="00C14EA1" w:rsidP="00901157">
            <w:r>
              <w:rPr>
                <w:sz w:val="22"/>
                <w:szCs w:val="22"/>
              </w:rPr>
              <w:t>Patients with ED fulfilled DSM-IV criteria</w:t>
            </w:r>
          </w:p>
        </w:tc>
        <w:tc>
          <w:tcPr>
            <w:tcW w:w="1800" w:type="dxa"/>
          </w:tcPr>
          <w:p w14:paraId="49F4FB16" w14:textId="0824ED15" w:rsidR="00C14EA1" w:rsidRDefault="00C14EA1" w:rsidP="00A30F69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5-HT</w:t>
            </w:r>
            <w:r>
              <w:rPr>
                <w:sz w:val="22"/>
                <w:szCs w:val="22"/>
                <w:vertAlign w:val="subscript"/>
              </w:rPr>
              <w:t>3B</w:t>
            </w:r>
            <w:r>
              <w:rPr>
                <w:sz w:val="22"/>
                <w:szCs w:val="22"/>
              </w:rPr>
              <w:t xml:space="preserve"> Receptor</w:t>
            </w:r>
          </w:p>
          <w:p w14:paraId="46D092AF" w14:textId="71EAFFB5" w:rsidR="00C14EA1" w:rsidRDefault="00C14EA1" w:rsidP="008D7192">
            <w:pPr>
              <w:ind w:firstLine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64BCD">
              <w:rPr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129S</w:t>
            </w:r>
          </w:p>
          <w:p w14:paraId="0BB22B98" w14:textId="77777777" w:rsidR="00C14EA1" w:rsidRPr="00301102" w:rsidRDefault="00C14EA1" w:rsidP="006A539E"/>
        </w:tc>
        <w:tc>
          <w:tcPr>
            <w:tcW w:w="3240" w:type="dxa"/>
          </w:tcPr>
          <w:p w14:paraId="739B8783" w14:textId="43596F63" w:rsidR="00C14EA1" w:rsidRPr="006B43C6" w:rsidRDefault="000D12DC" w:rsidP="007924D9">
            <w:pPr>
              <w:rPr>
                <w:sz w:val="22"/>
                <w:szCs w:val="22"/>
              </w:rPr>
            </w:pPr>
            <w:r w:rsidRPr="006B43C6">
              <w:rPr>
                <w:sz w:val="22"/>
                <w:szCs w:val="22"/>
              </w:rPr>
              <w:t xml:space="preserve">In both pilot and replication study, </w:t>
            </w:r>
            <w:r w:rsidR="00A224A3" w:rsidRPr="006B43C6">
              <w:rPr>
                <w:sz w:val="22"/>
                <w:szCs w:val="22"/>
              </w:rPr>
              <w:t>heterozygous genotype</w:t>
            </w:r>
            <w:r w:rsidR="00C14EA1" w:rsidRPr="006B43C6">
              <w:rPr>
                <w:sz w:val="22"/>
                <w:szCs w:val="22"/>
              </w:rPr>
              <w:t xml:space="preserve"> </w:t>
            </w:r>
            <w:r w:rsidR="009678C2">
              <w:rPr>
                <w:sz w:val="22"/>
                <w:szCs w:val="22"/>
              </w:rPr>
              <w:t>more frequent among</w:t>
            </w:r>
            <w:r w:rsidR="00C14EA1" w:rsidRPr="006B43C6">
              <w:rPr>
                <w:sz w:val="22"/>
                <w:szCs w:val="22"/>
              </w:rPr>
              <w:t xml:space="preserve"> AN-R </w:t>
            </w:r>
          </w:p>
          <w:p w14:paraId="5AB10E38" w14:textId="77777777" w:rsidR="00C14EA1" w:rsidRPr="006B43C6" w:rsidRDefault="00C14EA1" w:rsidP="006A479F">
            <w:pPr>
              <w:rPr>
                <w:sz w:val="22"/>
                <w:szCs w:val="22"/>
              </w:rPr>
            </w:pPr>
          </w:p>
          <w:p w14:paraId="4D3F260F" w14:textId="2832D4CC" w:rsidR="00C14EA1" w:rsidRDefault="00C14EA1" w:rsidP="00A224A3">
            <w:r w:rsidRPr="006B43C6">
              <w:rPr>
                <w:sz w:val="22"/>
                <w:szCs w:val="22"/>
              </w:rPr>
              <w:t xml:space="preserve">NS associations between </w:t>
            </w:r>
            <w:r w:rsidR="006922B4" w:rsidRPr="006B43C6">
              <w:rPr>
                <w:sz w:val="22"/>
                <w:szCs w:val="22"/>
              </w:rPr>
              <w:t>BN</w:t>
            </w:r>
            <w:r w:rsidR="00A224A3" w:rsidRPr="006B43C6">
              <w:rPr>
                <w:sz w:val="22"/>
                <w:szCs w:val="22"/>
              </w:rPr>
              <w:t xml:space="preserve"> (vs. HC)</w:t>
            </w:r>
            <w:r w:rsidRPr="006B43C6">
              <w:rPr>
                <w:sz w:val="22"/>
                <w:szCs w:val="22"/>
              </w:rPr>
              <w:t xml:space="preserve"> and genotype frequencies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4EA1" w:rsidRPr="004318AE" w14:paraId="0E988421" w14:textId="77777777" w:rsidTr="001854A1">
        <w:tc>
          <w:tcPr>
            <w:tcW w:w="1350" w:type="dxa"/>
          </w:tcPr>
          <w:p w14:paraId="6942282A" w14:textId="733C83D3" w:rsidR="00C14EA1" w:rsidRPr="00861B05" w:rsidRDefault="00C14EA1" w:rsidP="007D2970">
            <w:pPr>
              <w:rPr>
                <w:noProof/>
                <w:sz w:val="22"/>
                <w:szCs w:val="22"/>
              </w:rPr>
            </w:pPr>
            <w:r w:rsidRPr="00861B05">
              <w:rPr>
                <w:noProof/>
                <w:sz w:val="22"/>
                <w:szCs w:val="22"/>
              </w:rPr>
              <w:t xml:space="preserve">Kim et al. </w:t>
            </w:r>
            <w:r w:rsidRPr="00861B05">
              <w:rPr>
                <w:noProof/>
              </w:rPr>
              <w:fldChar w:fldCharType="begin"/>
            </w:r>
            <w:r w:rsidRPr="00861B05">
              <w:rPr>
                <w:noProof/>
                <w:sz w:val="22"/>
                <w:szCs w:val="22"/>
              </w:rPr>
              <w:instrText xml:space="preserve"> ADDIN EN.CITE &lt;EndNote&gt;&lt;Cite ExcludeAuth="1"&gt;&lt;Author&gt;Kim&lt;/Author&gt;&lt;Year&gt;2009&lt;/Year&gt;&lt;RecNum&gt;284&lt;/RecNum&gt;&lt;DisplayText&gt;(2009)&lt;/DisplayText&gt;&lt;record&gt;&lt;rec-number&gt;284&lt;/rec-number&gt;&lt;foreign-keys&gt;&lt;key app="EN" db-id="0te0afvw702vxgeadz9v0vp3tzp0rw5ps52s" timestamp="1423442804"&gt;284&lt;/key&gt;&lt;/foreign-keys&gt;&lt;ref-type name="Journal Article"&gt;17&lt;/ref-type&gt;&lt;contributors&gt;&lt;authors&gt;&lt;author&gt;Kim, Youl-Ri&lt;/author&gt;&lt;author&gt;Woo, Jong-Min&lt;/author&gt;&lt;author&gt;Heo, Si Young&lt;/author&gt;&lt;author&gt;Kim, Jeong Hyun&lt;/author&gt;&lt;author&gt;Lim, Soo-Jin&lt;/author&gt;&lt;author&gt;Yu, Bum-Hee&lt;/author&gt;&lt;/authors&gt;&lt;/contributors&gt;&lt;titles&gt;&lt;title&gt;An association study of the A218C polymorphism of the tryptophan hydroxylase 1 gene with eating disorders in a Korean population: a pilot study&lt;/title&gt;&lt;secondary-title&gt;Psychiatry investigation&lt;/secondary-title&gt;&lt;/titles&gt;&lt;periodical&gt;&lt;full-title&gt;Psychiatry investigation&lt;/full-title&gt;&lt;/periodical&gt;&lt;pages&gt;44-49&lt;/pages&gt;&lt;volume&gt;6&lt;/volume&gt;&lt;number&gt;1&lt;/number&gt;&lt;dates&gt;&lt;year&gt;2009&lt;/year&gt;&lt;/dates&gt;&lt;isbn&gt;1738-3684&lt;/isbn&gt;&lt;urls&gt;&lt;/urls&gt;&lt;/record&gt;&lt;/Cite&gt;&lt;/EndNote&gt;</w:instrText>
            </w:r>
            <w:r w:rsidRPr="00861B05">
              <w:rPr>
                <w:noProof/>
              </w:rPr>
              <w:fldChar w:fldCharType="separate"/>
            </w:r>
            <w:r w:rsidRPr="00861B05">
              <w:rPr>
                <w:noProof/>
                <w:sz w:val="22"/>
                <w:szCs w:val="22"/>
              </w:rPr>
              <w:t>(</w:t>
            </w:r>
            <w:hyperlink w:anchor="_ENREF_10" w:tooltip="Kim, 2009 #284" w:history="1">
              <w:r w:rsidR="007D2970" w:rsidRPr="00861B05">
                <w:rPr>
                  <w:noProof/>
                  <w:sz w:val="22"/>
                  <w:szCs w:val="22"/>
                </w:rPr>
                <w:t>2009</w:t>
              </w:r>
            </w:hyperlink>
            <w:r w:rsidRPr="00861B05">
              <w:rPr>
                <w:noProof/>
                <w:sz w:val="22"/>
                <w:szCs w:val="22"/>
              </w:rPr>
              <w:t>)</w:t>
            </w:r>
            <w:r w:rsidRPr="00861B05"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2A0BD45C" w14:textId="2A8FD526" w:rsidR="00C14EA1" w:rsidRPr="004318AE" w:rsidRDefault="00C14EA1" w:rsidP="00C87D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 females (M = 22.9 y). Patients recruited from treatment centers and HC from the community</w:t>
            </w:r>
          </w:p>
        </w:tc>
        <w:tc>
          <w:tcPr>
            <w:tcW w:w="1620" w:type="dxa"/>
          </w:tcPr>
          <w:p w14:paraId="5B433494" w14:textId="77777777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Lifetime BN</w:t>
            </w:r>
          </w:p>
          <w:p w14:paraId="0479100D" w14:textId="54D7B779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(n=50)</w:t>
            </w:r>
          </w:p>
          <w:p w14:paraId="3CD5968C" w14:textId="6F88F18A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Lifetime AN (n=62)</w:t>
            </w:r>
          </w:p>
          <w:p w14:paraId="22DEA5FD" w14:textId="59716DAA" w:rsidR="00C14EA1" w:rsidRPr="004318AE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HC (n=131)</w:t>
            </w:r>
          </w:p>
        </w:tc>
        <w:tc>
          <w:tcPr>
            <w:tcW w:w="4230" w:type="dxa"/>
          </w:tcPr>
          <w:p w14:paraId="2546BD0E" w14:textId="44057976" w:rsidR="00C14EA1" w:rsidRPr="00F7650C" w:rsidRDefault="00C14EA1" w:rsidP="00901157">
            <w:pPr>
              <w:rPr>
                <w:sz w:val="22"/>
                <w:szCs w:val="22"/>
              </w:rPr>
            </w:pPr>
            <w:r w:rsidRPr="00F7650C">
              <w:rPr>
                <w:sz w:val="22"/>
                <w:szCs w:val="22"/>
              </w:rPr>
              <w:t>Eating Disorder Examination-Questionnaire or Eating Disorder Examination Interview</w:t>
            </w:r>
          </w:p>
          <w:p w14:paraId="7732E505" w14:textId="21117E3C" w:rsidR="00C14EA1" w:rsidRPr="00F7650C" w:rsidRDefault="00C14EA1" w:rsidP="00C87DE3">
            <w:pPr>
              <w:rPr>
                <w:sz w:val="22"/>
                <w:szCs w:val="22"/>
              </w:rPr>
            </w:pPr>
            <w:r w:rsidRPr="00F7650C">
              <w:rPr>
                <w:sz w:val="22"/>
                <w:szCs w:val="22"/>
              </w:rPr>
              <w:t>Temperament and Character Inventory</w:t>
            </w:r>
          </w:p>
          <w:p w14:paraId="70FC7678" w14:textId="37247985" w:rsidR="00C14EA1" w:rsidRPr="00F7650C" w:rsidRDefault="00C14EA1" w:rsidP="00C87DE3">
            <w:pPr>
              <w:rPr>
                <w:sz w:val="22"/>
                <w:szCs w:val="22"/>
              </w:rPr>
            </w:pPr>
            <w:r w:rsidRPr="00F7650C">
              <w:rPr>
                <w:sz w:val="22"/>
                <w:szCs w:val="22"/>
              </w:rPr>
              <w:t>Yale-Brown Obsessive Compulsive Scale</w:t>
            </w:r>
          </w:p>
          <w:p w14:paraId="2059C2A5" w14:textId="0D56C63A" w:rsidR="00C14EA1" w:rsidRPr="00F7650C" w:rsidRDefault="00C14EA1" w:rsidP="00C87DE3">
            <w:pPr>
              <w:rPr>
                <w:sz w:val="22"/>
                <w:szCs w:val="22"/>
              </w:rPr>
            </w:pPr>
            <w:r w:rsidRPr="00F7650C">
              <w:rPr>
                <w:sz w:val="22"/>
                <w:szCs w:val="22"/>
              </w:rPr>
              <w:t>Maudsley Obsessive-Compulsive Inventory</w:t>
            </w:r>
          </w:p>
          <w:p w14:paraId="7688D72A" w14:textId="54FF498E" w:rsidR="00C14EA1" w:rsidRPr="00F7650C" w:rsidRDefault="00C14EA1" w:rsidP="00C87DE3">
            <w:pPr>
              <w:rPr>
                <w:sz w:val="22"/>
                <w:szCs w:val="22"/>
              </w:rPr>
            </w:pPr>
            <w:r w:rsidRPr="00F7650C">
              <w:rPr>
                <w:sz w:val="22"/>
                <w:szCs w:val="22"/>
              </w:rPr>
              <w:t>Beck Depression Inventory</w:t>
            </w:r>
          </w:p>
          <w:p w14:paraId="5292A936" w14:textId="60B5A60C" w:rsidR="00C14EA1" w:rsidRPr="004318AE" w:rsidRDefault="00C14EA1" w:rsidP="00C87DE3">
            <w:pPr>
              <w:rPr>
                <w:sz w:val="22"/>
                <w:szCs w:val="22"/>
              </w:rPr>
            </w:pPr>
            <w:r w:rsidRPr="00F7650C">
              <w:rPr>
                <w:sz w:val="22"/>
                <w:szCs w:val="22"/>
              </w:rPr>
              <w:t>State and Trait Anxiety Inventory</w:t>
            </w:r>
          </w:p>
        </w:tc>
        <w:tc>
          <w:tcPr>
            <w:tcW w:w="1800" w:type="dxa"/>
          </w:tcPr>
          <w:p w14:paraId="52E7405A" w14:textId="77777777" w:rsidR="00C14EA1" w:rsidRPr="00301102" w:rsidRDefault="00C14EA1" w:rsidP="006A539E">
            <w:pPr>
              <w:rPr>
                <w:sz w:val="22"/>
                <w:szCs w:val="22"/>
              </w:rPr>
            </w:pPr>
            <w:r w:rsidRPr="00301102">
              <w:rPr>
                <w:sz w:val="22"/>
                <w:szCs w:val="22"/>
              </w:rPr>
              <w:t>TPH-1</w:t>
            </w:r>
          </w:p>
          <w:p w14:paraId="5F724F56" w14:textId="0C9C915E" w:rsidR="00C14EA1" w:rsidRPr="004318AE" w:rsidRDefault="00C14EA1" w:rsidP="006A539E">
            <w:pPr>
              <w:ind w:firstLine="252"/>
              <w:rPr>
                <w:sz w:val="22"/>
                <w:szCs w:val="22"/>
              </w:rPr>
            </w:pPr>
            <w:r w:rsidRPr="00301102">
              <w:rPr>
                <w:sz w:val="22"/>
                <w:szCs w:val="22"/>
              </w:rPr>
              <w:t>- A218C</w:t>
            </w:r>
          </w:p>
        </w:tc>
        <w:tc>
          <w:tcPr>
            <w:tcW w:w="3240" w:type="dxa"/>
          </w:tcPr>
          <w:p w14:paraId="07ADDFE4" w14:textId="77777777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Association between AA genotype and BN was NS after correction for multiple testing</w:t>
            </w:r>
          </w:p>
          <w:p w14:paraId="3472DF6F" w14:textId="77777777" w:rsidR="00C14EA1" w:rsidRDefault="00C14EA1" w:rsidP="006E41AA">
            <w:pPr>
              <w:rPr>
                <w:sz w:val="22"/>
                <w:szCs w:val="22"/>
              </w:rPr>
            </w:pPr>
          </w:p>
          <w:p w14:paraId="3F5A8476" w14:textId="317E508C" w:rsidR="00C14EA1" w:rsidRPr="004318AE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NS effect of genotype on EDE subscales or obsessionality measures</w:t>
            </w:r>
          </w:p>
        </w:tc>
      </w:tr>
      <w:tr w:rsidR="00C14EA1" w:rsidRPr="004318AE" w14:paraId="58F2B33E" w14:textId="77777777" w:rsidTr="001854A1">
        <w:tc>
          <w:tcPr>
            <w:tcW w:w="1350" w:type="dxa"/>
          </w:tcPr>
          <w:p w14:paraId="08FB2D1C" w14:textId="27A38923" w:rsidR="00C14EA1" w:rsidRPr="00861B05" w:rsidRDefault="00C14EA1" w:rsidP="007D2970">
            <w:pPr>
              <w:rPr>
                <w:noProof/>
                <w:sz w:val="22"/>
                <w:szCs w:val="22"/>
              </w:rPr>
            </w:pPr>
            <w:r w:rsidRPr="00861B05">
              <w:rPr>
                <w:noProof/>
                <w:sz w:val="22"/>
                <w:szCs w:val="22"/>
              </w:rPr>
              <w:t xml:space="preserve">Koizumi et al. </w:t>
            </w:r>
            <w:r w:rsidRPr="00861B05">
              <w:rPr>
                <w:noProof/>
              </w:rPr>
              <w:fldChar w:fldCharType="begin"/>
            </w:r>
            <w:r w:rsidRPr="00861B05">
              <w:rPr>
                <w:noProof/>
                <w:sz w:val="22"/>
                <w:szCs w:val="22"/>
              </w:rPr>
              <w:instrText xml:space="preserve"> ADDIN EN.CITE &lt;EndNote&gt;&lt;Cite ExcludeAuth="1"&gt;&lt;Author&gt;Koizumi&lt;/Author&gt;&lt;Year&gt;2004&lt;/Year&gt;&lt;RecNum&gt;280&lt;/RecNum&gt;&lt;DisplayText&gt;(2004)&lt;/DisplayText&gt;&lt;record&gt;&lt;rec-number&gt;280&lt;/rec-number&gt;&lt;foreign-keys&gt;&lt;key app="EN" db-id="0te0afvw702vxgeadz9v0vp3tzp0rw5ps52s" timestamp="1423439524"&gt;280&lt;/key&gt;&lt;/foreign-keys&gt;&lt;ref-type name="Journal Article"&gt;17&lt;/ref-type&gt;&lt;contributors&gt;&lt;authors&gt;&lt;author&gt;Koizumi, Hiroki&lt;/author&gt;&lt;author&gt;Hashimoto, Kenji&lt;/author&gt;&lt;author&gt;Itoh, Kanako&lt;/author&gt;&lt;author&gt;Nakazato, Michiko&lt;/author&gt;&lt;author&gt;Shimizu, Eiji&lt;/author&gt;&lt;author&gt;Ohgake, Shintaro&lt;/author&gt;&lt;author&gt;Koike, Kaori&lt;/author&gt;&lt;author&gt;Okamura, Naoe&lt;/author&gt;&lt;author&gt;Matsushita, Sachio&lt;/author&gt;&lt;author&gt;Suzuki, Kenji&lt;/author&gt;&lt;/authors&gt;&lt;/contributors&gt;&lt;titles&gt;&lt;title&gt;Association between the brain</w:instrText>
            </w:r>
            <w:r w:rsidRPr="00861B05">
              <w:rPr>
                <w:rFonts w:ascii="Palatino Linotype" w:hAnsi="Palatino Linotype" w:cs="Palatino Linotype"/>
                <w:noProof/>
                <w:sz w:val="22"/>
                <w:szCs w:val="22"/>
              </w:rPr>
              <w:instrText>‐</w:instrText>
            </w:r>
            <w:r w:rsidRPr="00861B05">
              <w:rPr>
                <w:noProof/>
                <w:sz w:val="22"/>
                <w:szCs w:val="22"/>
              </w:rPr>
              <w:instrText>derived neurotrophic factor 196G/A polymorphism and eating disorders&lt;/title&gt;&lt;secondary-title&gt;American Journal of Medical Genetics Part B: Neuropsychiatric Genetics&lt;/secondary-title&gt;&lt;/titles&gt;&lt;periodical&gt;&lt;full-title&gt;American Journal of Medical Genetics Part B: Neuropsychiatric Genetics&lt;/full-title&gt;&lt;/periodical&gt;&lt;pages&gt;125-127&lt;/pages&gt;&lt;volume&gt;127&lt;/volume&gt;&lt;number&gt;1&lt;/number&gt;&lt;dates&gt;&lt;year&gt;2004&lt;/year&gt;&lt;/dates&gt;&lt;isbn&gt;1552-485X&lt;/isbn&gt;&lt;urls&gt;&lt;/urls&gt;&lt;/record&gt;&lt;/Cite&gt;&lt;/EndNote&gt;</w:instrText>
            </w:r>
            <w:r w:rsidRPr="00861B05">
              <w:rPr>
                <w:noProof/>
              </w:rPr>
              <w:fldChar w:fldCharType="separate"/>
            </w:r>
            <w:r w:rsidRPr="00861B05">
              <w:rPr>
                <w:noProof/>
                <w:sz w:val="22"/>
                <w:szCs w:val="22"/>
              </w:rPr>
              <w:t>(</w:t>
            </w:r>
            <w:hyperlink w:anchor="_ENREF_11" w:tooltip="Koizumi, 2004 #280" w:history="1">
              <w:r w:rsidR="007D2970" w:rsidRPr="00861B05">
                <w:rPr>
                  <w:noProof/>
                  <w:sz w:val="22"/>
                  <w:szCs w:val="22"/>
                </w:rPr>
                <w:t>2004</w:t>
              </w:r>
            </w:hyperlink>
            <w:r w:rsidRPr="00861B05">
              <w:rPr>
                <w:noProof/>
                <w:sz w:val="22"/>
                <w:szCs w:val="22"/>
              </w:rPr>
              <w:t>)</w:t>
            </w:r>
            <w:r w:rsidRPr="00861B05"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26FE3715" w14:textId="27B42893" w:rsidR="00C14EA1" w:rsidRPr="004318AE" w:rsidRDefault="00C14EA1" w:rsidP="00003A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 femal</w:t>
            </w:r>
            <w:r w:rsidRPr="00003A51">
              <w:rPr>
                <w:sz w:val="22"/>
                <w:szCs w:val="22"/>
              </w:rPr>
              <w:t>es (M = 26.1 y)</w:t>
            </w:r>
            <w:r>
              <w:rPr>
                <w:sz w:val="22"/>
                <w:szCs w:val="22"/>
              </w:rPr>
              <w:t xml:space="preserve">. Patients recruited from inpatient or outpatient </w:t>
            </w:r>
            <w:r>
              <w:rPr>
                <w:sz w:val="22"/>
                <w:szCs w:val="22"/>
              </w:rPr>
              <w:lastRenderedPageBreak/>
              <w:t>treatment centers</w:t>
            </w:r>
          </w:p>
        </w:tc>
        <w:tc>
          <w:tcPr>
            <w:tcW w:w="1620" w:type="dxa"/>
          </w:tcPr>
          <w:p w14:paraId="38E7504B" w14:textId="62A7ED2F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BN-BP (n=101)</w:t>
            </w:r>
          </w:p>
          <w:p w14:paraId="62533553" w14:textId="20ABD8B6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BN-non-P (n=17)</w:t>
            </w:r>
          </w:p>
          <w:p w14:paraId="262FBFD9" w14:textId="77777777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AN-R (n=36)</w:t>
            </w:r>
          </w:p>
          <w:p w14:paraId="10DF9C5C" w14:textId="1DD99B5F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AN-BP (n=36)</w:t>
            </w:r>
          </w:p>
          <w:p w14:paraId="1075F3A7" w14:textId="77777777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EDNOS (n=8)</w:t>
            </w:r>
          </w:p>
          <w:p w14:paraId="0193E50B" w14:textId="1810F5E8" w:rsidR="00C14EA1" w:rsidRPr="004318AE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HC (n=222)</w:t>
            </w:r>
          </w:p>
        </w:tc>
        <w:tc>
          <w:tcPr>
            <w:tcW w:w="4230" w:type="dxa"/>
          </w:tcPr>
          <w:p w14:paraId="21C68441" w14:textId="7A3BEE1D" w:rsidR="00C14EA1" w:rsidRPr="004318AE" w:rsidRDefault="00C14EA1" w:rsidP="00F765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ED patients fulfilled DSM-IV criteria</w:t>
            </w:r>
          </w:p>
        </w:tc>
        <w:tc>
          <w:tcPr>
            <w:tcW w:w="1800" w:type="dxa"/>
          </w:tcPr>
          <w:p w14:paraId="37E870B5" w14:textId="77777777" w:rsidR="00C14EA1" w:rsidRPr="00535AFE" w:rsidRDefault="00C14EA1" w:rsidP="0049295A">
            <w:pPr>
              <w:rPr>
                <w:sz w:val="22"/>
                <w:szCs w:val="22"/>
              </w:rPr>
            </w:pPr>
            <w:r w:rsidRPr="00535AFE">
              <w:rPr>
                <w:sz w:val="22"/>
                <w:szCs w:val="22"/>
              </w:rPr>
              <w:t xml:space="preserve">BDNF </w:t>
            </w:r>
          </w:p>
          <w:p w14:paraId="2AA6C29D" w14:textId="5A84D3FB" w:rsidR="00C14EA1" w:rsidRDefault="00C14EA1" w:rsidP="00B53F5F">
            <w:pPr>
              <w:pStyle w:val="ListParagraph"/>
              <w:numPr>
                <w:ilvl w:val="0"/>
                <w:numId w:val="27"/>
              </w:numPr>
              <w:ind w:left="432" w:hanging="180"/>
              <w:rPr>
                <w:sz w:val="22"/>
                <w:szCs w:val="22"/>
              </w:rPr>
            </w:pPr>
            <w:r w:rsidRPr="00CD6259">
              <w:rPr>
                <w:sz w:val="22"/>
                <w:szCs w:val="22"/>
              </w:rPr>
              <w:t>Val66Met</w:t>
            </w:r>
          </w:p>
          <w:p w14:paraId="57CC805D" w14:textId="6A0DB35C" w:rsidR="00C14EA1" w:rsidRPr="004318AE" w:rsidRDefault="00C14EA1" w:rsidP="0049295A">
            <w:pPr>
              <w:ind w:left="252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44CA4318" w14:textId="4449A6BA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Significant difference in genotype but not allele frequencies between BN-BP and HC</w:t>
            </w:r>
          </w:p>
          <w:p w14:paraId="5B655174" w14:textId="3DAD9B04" w:rsidR="00C14EA1" w:rsidRPr="004318AE" w:rsidRDefault="00C14EA1" w:rsidP="006E41AA">
            <w:pPr>
              <w:rPr>
                <w:sz w:val="22"/>
                <w:szCs w:val="22"/>
              </w:rPr>
            </w:pPr>
          </w:p>
        </w:tc>
      </w:tr>
      <w:tr w:rsidR="00C14EA1" w:rsidRPr="004318AE" w14:paraId="40EEE58A" w14:textId="77777777" w:rsidTr="001854A1">
        <w:tc>
          <w:tcPr>
            <w:tcW w:w="1350" w:type="dxa"/>
          </w:tcPr>
          <w:p w14:paraId="5BCF7162" w14:textId="259FFBFC" w:rsidR="00C14EA1" w:rsidRPr="00861B05" w:rsidRDefault="0017767C" w:rsidP="007D2970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lastRenderedPageBreak/>
              <w:t xml:space="preserve">Lauzurica et al. </w:t>
            </w:r>
            <w:r>
              <w:rPr>
                <w:noProof/>
              </w:rPr>
              <w:fldChar w:fldCharType="begin"/>
            </w:r>
            <w:r>
              <w:rPr>
                <w:noProof/>
                <w:sz w:val="22"/>
                <w:szCs w:val="22"/>
              </w:rPr>
              <w:instrText xml:space="preserve"> ADDIN EN.CITE &lt;EndNote&gt;&lt;Cite ExcludeAuth="1"&gt;&lt;Author&gt;Lauzurica&lt;/Author&gt;&lt;Year&gt;2003&lt;/Year&gt;&lt;RecNum&gt;352&lt;/RecNum&gt;&lt;DisplayText&gt;(2003)&lt;/DisplayText&gt;&lt;record&gt;&lt;rec-number&gt;352&lt;/rec-number&gt;&lt;foreign-keys&gt;&lt;key app="EN" db-id="0te0afvw702vxgeadz9v0vp3tzp0rw5ps52s" timestamp="1426010211"&gt;352&lt;/key&gt;&lt;/foreign-keys&gt;&lt;ref-type name="Journal Article"&gt;17&lt;/ref-type&gt;&lt;contributors&gt;&lt;authors&gt;&lt;author&gt;Lauzurica, N&lt;/author&gt;&lt;author&gt;Hurtado, A&lt;/author&gt;&lt;author&gt;Escartı, A&lt;/author&gt;&lt;author&gt;Delgado, M&lt;/author&gt;&lt;author&gt;Barrios, V&lt;/author&gt;&lt;author&gt;Morandé, G&lt;/author&gt;&lt;author&gt;Soriano, J&lt;/author&gt;&lt;author&gt;Jáuregui, I&lt;/author&gt;&lt;author&gt;González-Valdemoro, MI&lt;/author&gt;&lt;author&gt;Garcıa-Camba, E&lt;/author&gt;&lt;/authors&gt;&lt;/contributors&gt;&lt;titles&gt;&lt;title&gt;Polymorphisms within the promoter and the intron 2 of the serotonin transporter gene in a population of bulimic patients&lt;/title&gt;&lt;secondary-title&gt;Neuroscience letters&lt;/secondary-title&gt;&lt;/titles&gt;&lt;periodical&gt;&lt;full-title&gt;Neuroscience letters&lt;/full-title&gt;&lt;/periodical&gt;&lt;pages&gt;226-230&lt;/pages&gt;&lt;volume&gt;352&lt;/volume&gt;&lt;number&gt;3&lt;/number&gt;&lt;dates&gt;&lt;year&gt;2003&lt;/year&gt;&lt;/dates&gt;&lt;isbn&gt;0304-3940&lt;/isbn&gt;&lt;urls&gt;&lt;/urls&gt;&lt;/record&gt;&lt;/Cite&gt;&lt;/EndNote&gt;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(</w:t>
            </w:r>
            <w:hyperlink w:anchor="_ENREF_12" w:tooltip="Lauzurica, 2003 #352" w:history="1">
              <w:r w:rsidR="007D2970">
                <w:rPr>
                  <w:noProof/>
                  <w:sz w:val="22"/>
                  <w:szCs w:val="22"/>
                </w:rPr>
                <w:t>2003</w:t>
              </w:r>
            </w:hyperlink>
            <w:r>
              <w:rPr>
                <w:noProof/>
                <w:sz w:val="22"/>
                <w:szCs w:val="22"/>
              </w:rPr>
              <w:t>)</w:t>
            </w:r>
            <w:r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403DA820" w14:textId="1FA5D6D7" w:rsidR="00C14EA1" w:rsidRPr="003B20FD" w:rsidRDefault="00C14EA1" w:rsidP="00FB1879">
            <w:pPr>
              <w:rPr>
                <w:sz w:val="22"/>
                <w:szCs w:val="22"/>
              </w:rPr>
            </w:pPr>
            <w:r w:rsidRPr="003B20FD">
              <w:rPr>
                <w:sz w:val="22"/>
                <w:szCs w:val="22"/>
              </w:rPr>
              <w:t xml:space="preserve">209 female adolescents and adults (M = </w:t>
            </w:r>
            <w:r>
              <w:rPr>
                <w:sz w:val="22"/>
                <w:szCs w:val="22"/>
              </w:rPr>
              <w:t>26.4 y</w:t>
            </w:r>
            <w:r w:rsidRPr="003B20FD">
              <w:rPr>
                <w:sz w:val="22"/>
                <w:szCs w:val="22"/>
              </w:rPr>
              <w:t>)</w:t>
            </w:r>
          </w:p>
        </w:tc>
        <w:tc>
          <w:tcPr>
            <w:tcW w:w="1620" w:type="dxa"/>
          </w:tcPr>
          <w:p w14:paraId="32D72AC3" w14:textId="41C5A1BC" w:rsidR="00C14EA1" w:rsidRPr="00E1250F" w:rsidRDefault="00C14EA1" w:rsidP="00737135">
            <w:pPr>
              <w:rPr>
                <w:sz w:val="22"/>
                <w:szCs w:val="22"/>
              </w:rPr>
            </w:pPr>
            <w:r w:rsidRPr="00E1250F">
              <w:rPr>
                <w:sz w:val="22"/>
                <w:szCs w:val="22"/>
              </w:rPr>
              <w:t xml:space="preserve">BN (n=102; 36 had </w:t>
            </w:r>
            <w:r>
              <w:rPr>
                <w:sz w:val="22"/>
                <w:szCs w:val="22"/>
              </w:rPr>
              <w:t>prior history of</w:t>
            </w:r>
            <w:r w:rsidRPr="00E1250F">
              <w:rPr>
                <w:sz w:val="22"/>
                <w:szCs w:val="22"/>
              </w:rPr>
              <w:t xml:space="preserve"> AN)</w:t>
            </w:r>
          </w:p>
          <w:p w14:paraId="1867A034" w14:textId="4F8111C0" w:rsidR="00C14EA1" w:rsidRDefault="00C14EA1" w:rsidP="00737135">
            <w:r w:rsidRPr="00E1250F">
              <w:rPr>
                <w:sz w:val="22"/>
                <w:szCs w:val="22"/>
              </w:rPr>
              <w:t>HC (n=107)</w:t>
            </w:r>
          </w:p>
        </w:tc>
        <w:tc>
          <w:tcPr>
            <w:tcW w:w="4230" w:type="dxa"/>
          </w:tcPr>
          <w:p w14:paraId="569F6F4B" w14:textId="5BE19F6C" w:rsidR="00C14EA1" w:rsidRPr="00D107C9" w:rsidRDefault="00C14EA1" w:rsidP="00901157">
            <w:pPr>
              <w:rPr>
                <w:sz w:val="22"/>
                <w:szCs w:val="22"/>
              </w:rPr>
            </w:pPr>
            <w:r w:rsidRPr="00D107C9">
              <w:rPr>
                <w:sz w:val="22"/>
                <w:szCs w:val="22"/>
              </w:rPr>
              <w:t xml:space="preserve">BN patients fulfilled DSM-IV criteria </w:t>
            </w:r>
          </w:p>
          <w:p w14:paraId="2F19FE3C" w14:textId="77777777" w:rsidR="00C14EA1" w:rsidRPr="00D107C9" w:rsidRDefault="00C14EA1" w:rsidP="00D107C9">
            <w:pPr>
              <w:rPr>
                <w:sz w:val="22"/>
                <w:szCs w:val="22"/>
              </w:rPr>
            </w:pPr>
            <w:r w:rsidRPr="00D107C9">
              <w:rPr>
                <w:sz w:val="22"/>
                <w:szCs w:val="22"/>
              </w:rPr>
              <w:t>Bulimia Investigation Test Edinburgh (BITE; BN only)</w:t>
            </w:r>
          </w:p>
          <w:p w14:paraId="3DCE5184" w14:textId="77777777" w:rsidR="00C14EA1" w:rsidRDefault="00C14EA1" w:rsidP="00901157"/>
          <w:p w14:paraId="5A79B6CB" w14:textId="77777777" w:rsidR="00C14EA1" w:rsidRPr="004318AE" w:rsidRDefault="00C14EA1" w:rsidP="00901157"/>
        </w:tc>
        <w:tc>
          <w:tcPr>
            <w:tcW w:w="1800" w:type="dxa"/>
          </w:tcPr>
          <w:p w14:paraId="7101A532" w14:textId="43134366" w:rsidR="00C14EA1" w:rsidRDefault="00C14EA1" w:rsidP="00513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A74C1C">
              <w:rPr>
                <w:sz w:val="22"/>
                <w:szCs w:val="22"/>
              </w:rPr>
              <w:t>-HTT</w:t>
            </w:r>
            <w:r w:rsidRPr="00513A67">
              <w:rPr>
                <w:sz w:val="22"/>
                <w:szCs w:val="22"/>
              </w:rPr>
              <w:t xml:space="preserve"> VNTR</w:t>
            </w:r>
            <w:r>
              <w:rPr>
                <w:sz w:val="22"/>
                <w:szCs w:val="22"/>
              </w:rPr>
              <w:t xml:space="preserve"> intron 2</w:t>
            </w:r>
          </w:p>
          <w:p w14:paraId="76370A2A" w14:textId="3340DF27" w:rsidR="00C14EA1" w:rsidRPr="00092DD0" w:rsidRDefault="00C14EA1" w:rsidP="00092DD0">
            <w:pPr>
              <w:pStyle w:val="ListParagraph"/>
              <w:numPr>
                <w:ilvl w:val="0"/>
                <w:numId w:val="27"/>
              </w:numPr>
              <w:tabs>
                <w:tab w:val="left" w:pos="432"/>
              </w:tabs>
              <w:rPr>
                <w:sz w:val="22"/>
                <w:szCs w:val="22"/>
              </w:rPr>
            </w:pPr>
            <w:r w:rsidRPr="00092DD0">
              <w:rPr>
                <w:sz w:val="22"/>
                <w:szCs w:val="22"/>
              </w:rPr>
              <w:t>10 repeat</w:t>
            </w:r>
          </w:p>
          <w:p w14:paraId="66418B61" w14:textId="3F1DD311" w:rsidR="00C14EA1" w:rsidRDefault="00C14EA1" w:rsidP="00092DD0">
            <w:pPr>
              <w:pStyle w:val="ListParagraph"/>
              <w:numPr>
                <w:ilvl w:val="0"/>
                <w:numId w:val="27"/>
              </w:numPr>
              <w:ind w:left="432" w:hanging="180"/>
              <w:rPr>
                <w:sz w:val="22"/>
                <w:szCs w:val="22"/>
              </w:rPr>
            </w:pPr>
            <w:r w:rsidRPr="00092DD0">
              <w:rPr>
                <w:sz w:val="22"/>
                <w:szCs w:val="22"/>
              </w:rPr>
              <w:t xml:space="preserve">12 repeat </w:t>
            </w:r>
          </w:p>
          <w:p w14:paraId="52A72352" w14:textId="7102DB60" w:rsidR="00C14EA1" w:rsidRPr="00092DD0" w:rsidRDefault="00C14EA1" w:rsidP="00092DD0">
            <w:pPr>
              <w:pStyle w:val="ListParagraph"/>
              <w:numPr>
                <w:ilvl w:val="0"/>
                <w:numId w:val="27"/>
              </w:numPr>
              <w:ind w:left="432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repeat</w:t>
            </w:r>
          </w:p>
          <w:p w14:paraId="5A29405F" w14:textId="77777777" w:rsidR="00C14EA1" w:rsidRDefault="00C14EA1" w:rsidP="00D25E73">
            <w:pPr>
              <w:rPr>
                <w:sz w:val="22"/>
                <w:szCs w:val="22"/>
              </w:rPr>
            </w:pPr>
            <w:r>
              <w:t xml:space="preserve"> </w:t>
            </w:r>
            <w:r>
              <w:rPr>
                <w:sz w:val="22"/>
                <w:szCs w:val="22"/>
              </w:rPr>
              <w:t>5-HTT</w:t>
            </w:r>
            <w:r w:rsidRPr="004318AE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P</w:t>
            </w:r>
            <w:r w:rsidRPr="004318AE">
              <w:rPr>
                <w:sz w:val="22"/>
                <w:szCs w:val="22"/>
              </w:rPr>
              <w:t>R</w:t>
            </w:r>
          </w:p>
          <w:p w14:paraId="547B4900" w14:textId="77777777" w:rsidR="00C14EA1" w:rsidRDefault="00C14EA1" w:rsidP="00E82463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252101">
              <w:rPr>
                <w:i/>
                <w:sz w:val="22"/>
                <w:szCs w:val="22"/>
              </w:rPr>
              <w:t>s</w:t>
            </w:r>
            <w:r w:rsidRPr="00252101">
              <w:rPr>
                <w:sz w:val="22"/>
                <w:szCs w:val="22"/>
              </w:rPr>
              <w:t>-allele</w:t>
            </w:r>
          </w:p>
          <w:p w14:paraId="0A6663AA" w14:textId="18AC66A2" w:rsidR="00C14EA1" w:rsidRPr="00E82463" w:rsidRDefault="00C14EA1" w:rsidP="00E82463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E82463">
              <w:rPr>
                <w:i/>
                <w:sz w:val="22"/>
                <w:szCs w:val="22"/>
              </w:rPr>
              <w:t>l</w:t>
            </w:r>
            <w:r w:rsidRPr="00E82463">
              <w:rPr>
                <w:sz w:val="22"/>
                <w:szCs w:val="22"/>
              </w:rPr>
              <w:t>-allele</w:t>
            </w:r>
          </w:p>
        </w:tc>
        <w:tc>
          <w:tcPr>
            <w:tcW w:w="3240" w:type="dxa"/>
          </w:tcPr>
          <w:p w14:paraId="59ED197A" w14:textId="50BD7E6B" w:rsidR="00C14EA1" w:rsidRDefault="00C14EA1" w:rsidP="00737135">
            <w:pPr>
              <w:rPr>
                <w:sz w:val="22"/>
                <w:szCs w:val="22"/>
              </w:rPr>
            </w:pPr>
            <w:r w:rsidRPr="00A02042">
              <w:rPr>
                <w:sz w:val="22"/>
                <w:szCs w:val="22"/>
              </w:rPr>
              <w:t>NS association</w:t>
            </w:r>
            <w:r>
              <w:rPr>
                <w:sz w:val="22"/>
                <w:szCs w:val="22"/>
              </w:rPr>
              <w:t>s</w:t>
            </w:r>
            <w:r w:rsidRPr="00A020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between </w:t>
            </w:r>
            <w:r w:rsidRPr="00A02042">
              <w:rPr>
                <w:sz w:val="22"/>
                <w:szCs w:val="22"/>
              </w:rPr>
              <w:t xml:space="preserve">VNTR </w:t>
            </w:r>
            <w:r>
              <w:rPr>
                <w:sz w:val="22"/>
                <w:szCs w:val="22"/>
              </w:rPr>
              <w:t>or</w:t>
            </w:r>
            <w:r w:rsidRPr="00A020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5-HTT</w:t>
            </w:r>
            <w:r w:rsidRPr="004318AE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P</w:t>
            </w:r>
            <w:r w:rsidRPr="004318AE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 allele or genotype frequencies and BN </w:t>
            </w:r>
          </w:p>
          <w:p w14:paraId="36B180CE" w14:textId="77777777" w:rsidR="00C14EA1" w:rsidRDefault="00C14EA1" w:rsidP="00CF19E0">
            <w:pPr>
              <w:rPr>
                <w:sz w:val="22"/>
                <w:szCs w:val="22"/>
              </w:rPr>
            </w:pPr>
          </w:p>
          <w:p w14:paraId="150A230A" w14:textId="2007DCF4" w:rsidR="00C14EA1" w:rsidRPr="000D3BA7" w:rsidRDefault="00C14EA1" w:rsidP="000D3B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Frequency of </w:t>
            </w:r>
            <w:r>
              <w:rPr>
                <w:i/>
                <w:sz w:val="22"/>
                <w:szCs w:val="22"/>
              </w:rPr>
              <w:t>S/S</w:t>
            </w:r>
            <w:r>
              <w:rPr>
                <w:sz w:val="22"/>
                <w:szCs w:val="22"/>
              </w:rPr>
              <w:t>-10/12 genotype higher in BN than in HC</w:t>
            </w:r>
          </w:p>
        </w:tc>
      </w:tr>
      <w:tr w:rsidR="00C14EA1" w:rsidRPr="004318AE" w14:paraId="31EB1B2A" w14:textId="77777777" w:rsidTr="001854A1">
        <w:tc>
          <w:tcPr>
            <w:tcW w:w="1350" w:type="dxa"/>
          </w:tcPr>
          <w:p w14:paraId="787A099C" w14:textId="039B8C38" w:rsidR="00C14EA1" w:rsidRPr="00861B05" w:rsidRDefault="00C14EA1" w:rsidP="007D2970">
            <w:pPr>
              <w:rPr>
                <w:noProof/>
                <w:sz w:val="22"/>
                <w:szCs w:val="22"/>
              </w:rPr>
            </w:pPr>
            <w:r w:rsidRPr="00861B05">
              <w:rPr>
                <w:noProof/>
                <w:sz w:val="22"/>
                <w:szCs w:val="22"/>
              </w:rPr>
              <w:t xml:space="preserve">Lee &amp; Lin </w:t>
            </w:r>
            <w:r w:rsidRPr="00861B05">
              <w:rPr>
                <w:noProof/>
              </w:rPr>
              <w:fldChar w:fldCharType="begin"/>
            </w:r>
            <w:r w:rsidRPr="00861B05">
              <w:rPr>
                <w:noProof/>
                <w:sz w:val="22"/>
                <w:szCs w:val="22"/>
              </w:rPr>
              <w:instrText xml:space="preserve"> ADDIN EN.CITE &lt;EndNote&gt;&lt;Cite ExcludeAuth="1"&gt;&lt;Author&gt;Lee&lt;/Author&gt;&lt;Year&gt;2010&lt;/Year&gt;&lt;RecNum&gt;198&lt;/RecNum&gt;&lt;DisplayText&gt;(2010)&lt;/DisplayText&gt;&lt;record&gt;&lt;rec-number&gt;198&lt;/rec-number&gt;&lt;foreign-keys&gt;&lt;key app="EN" db-id="0te0afvw702vxgeadz9v0vp3tzp0rw5ps52s" timestamp="1421802428"&gt;198&lt;/key&gt;&lt;/foreign-keys&gt;&lt;ref-type name="Journal Article"&gt;17&lt;/ref-type&gt;&lt;contributors&gt;&lt;authors&gt;&lt;author&gt;Lee, Yu&lt;/author&gt;&lt;author&gt;Lin, Pao</w:instrText>
            </w:r>
            <w:r w:rsidRPr="00861B05">
              <w:rPr>
                <w:rFonts w:ascii="Palatino Linotype" w:hAnsi="Palatino Linotype" w:cs="Palatino Linotype"/>
                <w:noProof/>
                <w:sz w:val="22"/>
                <w:szCs w:val="22"/>
              </w:rPr>
              <w:instrText>‐</w:instrText>
            </w:r>
            <w:r w:rsidRPr="00861B05">
              <w:rPr>
                <w:noProof/>
                <w:sz w:val="22"/>
                <w:szCs w:val="22"/>
              </w:rPr>
              <w:instrText>Yen&lt;/author&gt;&lt;/authors&gt;&lt;/contributors&gt;&lt;titles&gt;&lt;title&gt;Association between serotonin transporter gene polymorphism and eating disorders: A meta</w:instrText>
            </w:r>
            <w:r w:rsidRPr="00861B05">
              <w:rPr>
                <w:rFonts w:ascii="Palatino Linotype" w:hAnsi="Palatino Linotype" w:cs="Palatino Linotype"/>
                <w:noProof/>
                <w:sz w:val="22"/>
                <w:szCs w:val="22"/>
              </w:rPr>
              <w:instrText>‐</w:instrText>
            </w:r>
            <w:r w:rsidRPr="00861B05">
              <w:rPr>
                <w:noProof/>
                <w:sz w:val="22"/>
                <w:szCs w:val="22"/>
              </w:rPr>
              <w:instrText>analytic study&lt;/title&gt;&lt;secondary-title&gt;International Journal of Eating Disorders&lt;/secondary-title&gt;&lt;/titles&gt;&lt;periodical&gt;&lt;full-title&gt;International Journal of Eating Disorders&lt;/full-title&gt;&lt;/periodical&gt;&lt;pages&gt;498-504&lt;/pages&gt;&lt;volume&gt;43&lt;/volume&gt;&lt;number&gt;6&lt;/number&gt;&lt;dates&gt;&lt;year&gt;2010&lt;/year&gt;&lt;/dates&gt;&lt;isbn&gt;1098-108X&lt;/isbn&gt;&lt;urls&gt;&lt;/urls&gt;&lt;/record&gt;&lt;/Cite&gt;&lt;/EndNote&gt;</w:instrText>
            </w:r>
            <w:r w:rsidRPr="00861B05">
              <w:rPr>
                <w:noProof/>
              </w:rPr>
              <w:fldChar w:fldCharType="separate"/>
            </w:r>
            <w:r w:rsidRPr="00861B05">
              <w:rPr>
                <w:noProof/>
                <w:sz w:val="22"/>
                <w:szCs w:val="22"/>
              </w:rPr>
              <w:t>(</w:t>
            </w:r>
            <w:hyperlink w:anchor="_ENREF_13" w:tooltip="Lee, 2010 #198" w:history="1">
              <w:r w:rsidR="007D2970" w:rsidRPr="00861B05">
                <w:rPr>
                  <w:noProof/>
                  <w:sz w:val="22"/>
                  <w:szCs w:val="22"/>
                </w:rPr>
                <w:t>2010</w:t>
              </w:r>
            </w:hyperlink>
            <w:r w:rsidRPr="00861B05">
              <w:rPr>
                <w:noProof/>
                <w:sz w:val="22"/>
                <w:szCs w:val="22"/>
              </w:rPr>
              <w:t>)</w:t>
            </w:r>
            <w:r w:rsidRPr="00861B05"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7CCFAF50" w14:textId="2B9D31E7" w:rsidR="00C14EA1" w:rsidRDefault="00C14EA1" w:rsidP="00AF51F8">
            <w:r>
              <w:rPr>
                <w:sz w:val="22"/>
                <w:szCs w:val="22"/>
              </w:rPr>
              <w:t>8 case-control association studies. 4 studies compared BN and HC</w:t>
            </w:r>
          </w:p>
        </w:tc>
        <w:tc>
          <w:tcPr>
            <w:tcW w:w="1620" w:type="dxa"/>
          </w:tcPr>
          <w:p w14:paraId="4890389E" w14:textId="77777777" w:rsidR="00C14EA1" w:rsidRDefault="00C14EA1" w:rsidP="007371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BN </w:t>
            </w:r>
          </w:p>
          <w:p w14:paraId="5FD8ED19" w14:textId="77777777" w:rsidR="00C14EA1" w:rsidRDefault="00C14EA1" w:rsidP="007371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</w:t>
            </w:r>
          </w:p>
          <w:p w14:paraId="468583D4" w14:textId="200CC0E9" w:rsidR="00C14EA1" w:rsidRDefault="00C14EA1" w:rsidP="006E41AA">
            <w:r>
              <w:rPr>
                <w:sz w:val="22"/>
                <w:szCs w:val="22"/>
              </w:rPr>
              <w:t>HC</w:t>
            </w:r>
          </w:p>
        </w:tc>
        <w:tc>
          <w:tcPr>
            <w:tcW w:w="4230" w:type="dxa"/>
          </w:tcPr>
          <w:p w14:paraId="0B1F27EC" w14:textId="2451628B" w:rsidR="00C14EA1" w:rsidRDefault="00C14EA1" w:rsidP="00901157">
            <w:r w:rsidRPr="004318AE">
              <w:rPr>
                <w:sz w:val="22"/>
                <w:szCs w:val="22"/>
              </w:rPr>
              <w:t>Meta-analysis</w:t>
            </w:r>
          </w:p>
        </w:tc>
        <w:tc>
          <w:tcPr>
            <w:tcW w:w="1800" w:type="dxa"/>
          </w:tcPr>
          <w:p w14:paraId="613E354D" w14:textId="77777777" w:rsidR="00C14EA1" w:rsidRPr="004318AE" w:rsidRDefault="00C14EA1" w:rsidP="007371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5-HTT</w:t>
            </w:r>
            <w:r w:rsidRPr="004318AE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P</w:t>
            </w:r>
            <w:r w:rsidRPr="004318AE">
              <w:rPr>
                <w:sz w:val="22"/>
                <w:szCs w:val="22"/>
              </w:rPr>
              <w:t>R</w:t>
            </w:r>
          </w:p>
          <w:p w14:paraId="56FE0904" w14:textId="77777777" w:rsidR="00C14EA1" w:rsidRDefault="00C14EA1" w:rsidP="00901157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252101">
              <w:rPr>
                <w:i/>
                <w:sz w:val="22"/>
                <w:szCs w:val="22"/>
              </w:rPr>
              <w:t>s</w:t>
            </w:r>
            <w:r w:rsidRPr="00252101">
              <w:rPr>
                <w:sz w:val="22"/>
                <w:szCs w:val="22"/>
              </w:rPr>
              <w:t>-allele</w:t>
            </w:r>
          </w:p>
          <w:p w14:paraId="454B3C49" w14:textId="6AACB9A3" w:rsidR="00C14EA1" w:rsidRPr="00D106F8" w:rsidRDefault="00C14EA1" w:rsidP="00901157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D106F8">
              <w:rPr>
                <w:i/>
                <w:sz w:val="22"/>
                <w:szCs w:val="22"/>
              </w:rPr>
              <w:t>l</w:t>
            </w:r>
            <w:r w:rsidRPr="00D106F8">
              <w:rPr>
                <w:sz w:val="22"/>
                <w:szCs w:val="22"/>
              </w:rPr>
              <w:t>-allele</w:t>
            </w:r>
          </w:p>
        </w:tc>
        <w:tc>
          <w:tcPr>
            <w:tcW w:w="3240" w:type="dxa"/>
          </w:tcPr>
          <w:p w14:paraId="461241C7" w14:textId="77777777" w:rsidR="00C14EA1" w:rsidRPr="00175C30" w:rsidRDefault="00C14EA1" w:rsidP="00737135">
            <w:pPr>
              <w:rPr>
                <w:sz w:val="22"/>
                <w:szCs w:val="22"/>
              </w:rPr>
            </w:pPr>
            <w:r w:rsidRPr="00175C30">
              <w:rPr>
                <w:sz w:val="22"/>
                <w:szCs w:val="22"/>
              </w:rPr>
              <w:t xml:space="preserve">BN was not associated with </w:t>
            </w:r>
            <w:r w:rsidRPr="00175C30">
              <w:rPr>
                <w:i/>
                <w:sz w:val="22"/>
                <w:szCs w:val="22"/>
              </w:rPr>
              <w:t>s</w:t>
            </w:r>
            <w:r w:rsidRPr="00175C30">
              <w:rPr>
                <w:sz w:val="22"/>
                <w:szCs w:val="22"/>
              </w:rPr>
              <w:t>-allele or s-carrier genotype (SS+LS)</w:t>
            </w:r>
          </w:p>
          <w:p w14:paraId="72549528" w14:textId="4572472F" w:rsidR="00C14EA1" w:rsidRPr="00F85267" w:rsidRDefault="00C14EA1" w:rsidP="00A3465F">
            <w:r w:rsidRPr="00175C30">
              <w:rPr>
                <w:sz w:val="22"/>
                <w:szCs w:val="22"/>
              </w:rPr>
              <w:t xml:space="preserve"> </w:t>
            </w:r>
          </w:p>
        </w:tc>
      </w:tr>
      <w:tr w:rsidR="00C14EA1" w:rsidRPr="004318AE" w14:paraId="450710C7" w14:textId="77777777" w:rsidTr="001854A1">
        <w:tc>
          <w:tcPr>
            <w:tcW w:w="1350" w:type="dxa"/>
          </w:tcPr>
          <w:p w14:paraId="4629A64E" w14:textId="0D55BFFE" w:rsidR="00C14EA1" w:rsidRPr="00861B05" w:rsidRDefault="00C14EA1" w:rsidP="007D2970">
            <w:pPr>
              <w:rPr>
                <w:noProof/>
                <w:sz w:val="22"/>
                <w:szCs w:val="22"/>
              </w:rPr>
            </w:pPr>
            <w:r w:rsidRPr="00861B05">
              <w:rPr>
                <w:noProof/>
                <w:sz w:val="22"/>
                <w:szCs w:val="22"/>
              </w:rPr>
              <w:t xml:space="preserve">Mercader et al. </w:t>
            </w:r>
            <w:r w:rsidRPr="00861B05">
              <w:rPr>
                <w:noProof/>
              </w:rPr>
              <w:fldChar w:fldCharType="begin"/>
            </w:r>
            <w:r w:rsidRPr="00861B05">
              <w:rPr>
                <w:noProof/>
                <w:sz w:val="22"/>
                <w:szCs w:val="22"/>
              </w:rPr>
              <w:instrText xml:space="preserve"> ADDIN EN.CITE &lt;EndNote&gt;&lt;Cite ExcludeAuth="1"&gt;&lt;Author&gt;Mercader&lt;/Author&gt;&lt;Year&gt;2007&lt;/Year&gt;&lt;RecNum&gt;282&lt;/RecNum&gt;&lt;DisplayText&gt;(2007)&lt;/DisplayText&gt;&lt;record&gt;&lt;rec-number&gt;282&lt;/rec-number&gt;&lt;foreign-keys&gt;&lt;key app="EN" db-id="0te0afvw702vxgeadz9v0vp3tzp0rw5ps52s" timestamp="1423440543"&gt;282&lt;/key&gt;&lt;/foreign-keys&gt;&lt;ref-type name="Journal Article"&gt;17&lt;/ref-type&gt;&lt;contributors&gt;&lt;authors&gt;&lt;author&gt;Mercader, JM&lt;/author&gt;&lt;author&gt;Ribases, M&lt;/author&gt;&lt;author&gt;Gratacos, M&lt;/author&gt;&lt;author&gt;Gonzalez, JR&lt;/author&gt;&lt;author&gt;Bayes, M&lt;/author&gt;&lt;author&gt;De Cid, R&lt;/author&gt;&lt;author&gt;Badia, A&lt;/author&gt;&lt;author&gt;Fernández</w:instrText>
            </w:r>
            <w:r w:rsidRPr="00861B05">
              <w:rPr>
                <w:rFonts w:ascii="Palatino Linotype" w:hAnsi="Palatino Linotype" w:cs="Palatino Linotype"/>
                <w:noProof/>
                <w:sz w:val="22"/>
                <w:szCs w:val="22"/>
              </w:rPr>
              <w:instrText>‐</w:instrText>
            </w:r>
            <w:r w:rsidRPr="00861B05">
              <w:rPr>
                <w:noProof/>
                <w:sz w:val="22"/>
                <w:szCs w:val="22"/>
              </w:rPr>
              <w:instrText>Aranda, F&lt;/author&gt;&lt;author&gt;Estivill, X&lt;/author&gt;&lt;/authors&gt;&lt;/contributors&gt;&lt;titles&gt;&lt;title&gt;Altered brain</w:instrText>
            </w:r>
            <w:r w:rsidRPr="00861B05">
              <w:rPr>
                <w:rFonts w:ascii="Palatino Linotype" w:hAnsi="Palatino Linotype" w:cs="Palatino Linotype"/>
                <w:noProof/>
                <w:sz w:val="22"/>
                <w:szCs w:val="22"/>
              </w:rPr>
              <w:instrText>‐</w:instrText>
            </w:r>
            <w:r w:rsidRPr="00861B05">
              <w:rPr>
                <w:noProof/>
                <w:sz w:val="22"/>
                <w:szCs w:val="22"/>
              </w:rPr>
              <w:instrText>derived neurotrophic factor blood levels and gene variability are associated with anorexia and bulimia&lt;/title&gt;&lt;secondary-title&gt;Genes, brain and behavior&lt;/secondary-title&gt;&lt;/titles&gt;&lt;periodical&gt;&lt;full-title&gt;Genes, brain and behavior&lt;/full-title&gt;&lt;/periodical&gt;&lt;pages&gt;706-716&lt;/pages&gt;&lt;volume&gt;6&lt;/volume&gt;&lt;number&gt;8&lt;/number&gt;&lt;dates&gt;&lt;year&gt;2007&lt;/year&gt;&lt;/dates&gt;&lt;isbn&gt;1601-183X&lt;/isbn&gt;&lt;urls&gt;&lt;/urls&gt;&lt;/record&gt;&lt;/Cite&gt;&lt;/EndNote&gt;</w:instrText>
            </w:r>
            <w:r w:rsidRPr="00861B05">
              <w:rPr>
                <w:noProof/>
              </w:rPr>
              <w:fldChar w:fldCharType="separate"/>
            </w:r>
            <w:r w:rsidRPr="00861B05">
              <w:rPr>
                <w:noProof/>
                <w:sz w:val="22"/>
                <w:szCs w:val="22"/>
              </w:rPr>
              <w:t>(</w:t>
            </w:r>
            <w:hyperlink w:anchor="_ENREF_14" w:tooltip="Mercader, 2007 #282" w:history="1">
              <w:r w:rsidR="007D2970" w:rsidRPr="00861B05">
                <w:rPr>
                  <w:noProof/>
                  <w:sz w:val="22"/>
                  <w:szCs w:val="22"/>
                </w:rPr>
                <w:t>2007</w:t>
              </w:r>
            </w:hyperlink>
            <w:r w:rsidRPr="00861B05">
              <w:rPr>
                <w:noProof/>
                <w:sz w:val="22"/>
                <w:szCs w:val="22"/>
              </w:rPr>
              <w:t>)</w:t>
            </w:r>
            <w:r w:rsidRPr="00861B05"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46DDE0CB" w14:textId="50BDAA05" w:rsidR="00C14EA1" w:rsidRPr="004318AE" w:rsidRDefault="00C14EA1" w:rsidP="00AF5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 females (M = 23.8 y) from a family-based association study</w:t>
            </w:r>
          </w:p>
        </w:tc>
        <w:tc>
          <w:tcPr>
            <w:tcW w:w="1620" w:type="dxa"/>
          </w:tcPr>
          <w:p w14:paraId="4D0C1594" w14:textId="65C60C99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 (n=110; 61 with BN)</w:t>
            </w:r>
          </w:p>
          <w:p w14:paraId="49059926" w14:textId="08B1FFC3" w:rsidR="00C14EA1" w:rsidRPr="004318AE" w:rsidRDefault="00C14EA1" w:rsidP="003606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HC (n=50; sisters of ED participants)</w:t>
            </w:r>
          </w:p>
        </w:tc>
        <w:tc>
          <w:tcPr>
            <w:tcW w:w="4230" w:type="dxa"/>
          </w:tcPr>
          <w:p w14:paraId="76D112A1" w14:textId="5D2C6175" w:rsidR="00C14EA1" w:rsidRPr="004318AE" w:rsidRDefault="00C14EA1" w:rsidP="00901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Structured Clinical Interview for Mental Disorders, research version 2.0</w:t>
            </w:r>
          </w:p>
        </w:tc>
        <w:tc>
          <w:tcPr>
            <w:tcW w:w="1800" w:type="dxa"/>
          </w:tcPr>
          <w:p w14:paraId="7D4A91BF" w14:textId="77777777" w:rsidR="00C14EA1" w:rsidRDefault="00C14EA1" w:rsidP="00901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BDNF</w:t>
            </w:r>
          </w:p>
          <w:p w14:paraId="4DC4A3CC" w14:textId="43E1D68E" w:rsidR="00C14EA1" w:rsidRPr="004318AE" w:rsidRDefault="00C14EA1" w:rsidP="007D6522">
            <w:pPr>
              <w:ind w:firstLine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6D3480">
              <w:rPr>
                <w:sz w:val="22"/>
                <w:szCs w:val="22"/>
              </w:rPr>
              <w:t>270C/T</w:t>
            </w:r>
          </w:p>
        </w:tc>
        <w:tc>
          <w:tcPr>
            <w:tcW w:w="3240" w:type="dxa"/>
          </w:tcPr>
          <w:p w14:paraId="0BCCA5F3" w14:textId="7404ADDB" w:rsidR="00C14EA1" w:rsidRPr="004318AE" w:rsidRDefault="00C14EA1" w:rsidP="00A3465F">
            <w:pPr>
              <w:rPr>
                <w:sz w:val="22"/>
                <w:szCs w:val="22"/>
              </w:rPr>
            </w:pPr>
            <w:r w:rsidRPr="00F85267">
              <w:rPr>
                <w:sz w:val="22"/>
                <w:szCs w:val="22"/>
              </w:rPr>
              <w:t>NS association between -270C/T variant and BN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4EA1" w:rsidRPr="004318AE" w14:paraId="4FE597B9" w14:textId="77777777" w:rsidTr="001854A1">
        <w:tc>
          <w:tcPr>
            <w:tcW w:w="1350" w:type="dxa"/>
          </w:tcPr>
          <w:p w14:paraId="1E7BE9B9" w14:textId="645B2097" w:rsidR="00C14EA1" w:rsidRPr="00861B05" w:rsidRDefault="00C14EA1" w:rsidP="007D2970">
            <w:pPr>
              <w:rPr>
                <w:noProof/>
                <w:sz w:val="22"/>
                <w:szCs w:val="22"/>
              </w:rPr>
            </w:pPr>
            <w:r w:rsidRPr="00861B05">
              <w:rPr>
                <w:noProof/>
                <w:sz w:val="22"/>
                <w:szCs w:val="22"/>
              </w:rPr>
              <w:t xml:space="preserve">Monteleone et al. </w:t>
            </w:r>
            <w:r w:rsidRPr="00861B05">
              <w:rPr>
                <w:noProof/>
              </w:rPr>
              <w:fldChar w:fldCharType="begin"/>
            </w:r>
            <w:r w:rsidRPr="00861B05">
              <w:rPr>
                <w:noProof/>
                <w:sz w:val="22"/>
                <w:szCs w:val="22"/>
              </w:rPr>
              <w:instrText xml:space="preserve"> ADDIN EN.CITE &lt;EndNote&gt;&lt;Cite ExcludeAuth="1"&gt;&lt;Author&gt;Monteleone&lt;/Author&gt;&lt;Year&gt;2006&lt;/Year&gt;&lt;RecNum&gt;205&lt;/RecNum&gt;&lt;DisplayText&gt;(2006)&lt;/DisplayText&gt;&lt;record&gt;&lt;rec-number&gt;205&lt;/rec-number&gt;&lt;foreign-keys&gt;&lt;key app="EN" db-id="0te0afvw702vxgeadz9v0vp3tzp0rw5ps52s" timestamp="1421867670"&gt;205&lt;/key&gt;&lt;/foreign-keys&gt;&lt;ref-type name="Journal Article"&gt;17&lt;/ref-type&gt;&lt;contributors&gt;&lt;authors&gt;&lt;author&gt;Monteleone, Palmiero&lt;/author&gt;&lt;author&gt;Santonastaso, Paolo&lt;/author&gt;&lt;author&gt;Mauri, Mauro&lt;/author&gt;&lt;author&gt;Bellodi, Laura&lt;/author&gt;&lt;author&gt;Erzegovesi, Stefano&lt;/author&gt;&lt;author&gt;Fuschino, Antonio&lt;/author&gt;&lt;author&gt;Favaro, Angela&lt;/author&gt;&lt;author&gt;Rotondo, Alessandro&lt;/author&gt;&lt;author&gt;Castaldo, Eloisa&lt;/author&gt;&lt;author&gt;Maj, Mario&lt;/author&gt;&lt;/authors&gt;&lt;/contributors&gt;&lt;titles&gt;&lt;title&gt;Investigation of the serotonin transporter regulatory region polymorphism in bulimia nervosa: relationships to harm avoidance, nutritional parameters, and psychiatric comorbidity&lt;/title&gt;&lt;secondary-title&gt;Psychosomatic medicine&lt;/secondary-title&gt;&lt;/titles&gt;&lt;periodical&gt;&lt;full-title&gt;Psychosomatic medicine&lt;/full-title&gt;&lt;/periodical&gt;&lt;pages&gt;99-103&lt;/pages&gt;&lt;volume&gt;68&lt;/volume&gt;&lt;number&gt;1&lt;/number&gt;&lt;dates&gt;&lt;year&gt;2006&lt;/year&gt;&lt;/dates&gt;&lt;isbn&gt;0033-3174&lt;/isbn&gt;&lt;urls&gt;&lt;/urls&gt;&lt;/record&gt;&lt;/Cite&gt;&lt;/EndNote&gt;</w:instrText>
            </w:r>
            <w:r w:rsidRPr="00861B05">
              <w:rPr>
                <w:noProof/>
              </w:rPr>
              <w:fldChar w:fldCharType="separate"/>
            </w:r>
            <w:r w:rsidRPr="00861B05">
              <w:rPr>
                <w:noProof/>
                <w:sz w:val="22"/>
                <w:szCs w:val="22"/>
              </w:rPr>
              <w:t>(</w:t>
            </w:r>
            <w:hyperlink w:anchor="_ENREF_15" w:tooltip="Monteleone, 2006 #205" w:history="1">
              <w:r w:rsidR="007D2970" w:rsidRPr="00861B05">
                <w:rPr>
                  <w:noProof/>
                  <w:sz w:val="22"/>
                  <w:szCs w:val="22"/>
                </w:rPr>
                <w:t>2006</w:t>
              </w:r>
            </w:hyperlink>
            <w:r w:rsidRPr="00861B05">
              <w:rPr>
                <w:noProof/>
                <w:sz w:val="22"/>
                <w:szCs w:val="22"/>
              </w:rPr>
              <w:t>)</w:t>
            </w:r>
            <w:r w:rsidRPr="00861B05"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12C219EE" w14:textId="7BD3E4B0" w:rsidR="00C14EA1" w:rsidRPr="004318AE" w:rsidRDefault="00C14EA1" w:rsidP="00F904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 females (18-44 y, mean unknown). Patients recruited from outpatient clinics</w:t>
            </w:r>
          </w:p>
        </w:tc>
        <w:tc>
          <w:tcPr>
            <w:tcW w:w="1620" w:type="dxa"/>
          </w:tcPr>
          <w:p w14:paraId="758CA7E7" w14:textId="77777777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BN (n=125)</w:t>
            </w:r>
          </w:p>
          <w:p w14:paraId="3B696A05" w14:textId="46EB2ED6" w:rsidR="00C14EA1" w:rsidRPr="004318AE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HC (n=94)</w:t>
            </w:r>
          </w:p>
        </w:tc>
        <w:tc>
          <w:tcPr>
            <w:tcW w:w="4230" w:type="dxa"/>
          </w:tcPr>
          <w:p w14:paraId="783A8BFD" w14:textId="77777777" w:rsidR="00C14EA1" w:rsidRPr="005C62FD" w:rsidRDefault="00C14EA1" w:rsidP="00E928DA">
            <w:pPr>
              <w:rPr>
                <w:sz w:val="22"/>
                <w:szCs w:val="22"/>
              </w:rPr>
            </w:pPr>
            <w:r w:rsidRPr="005C62FD">
              <w:rPr>
                <w:sz w:val="22"/>
                <w:szCs w:val="22"/>
              </w:rPr>
              <w:t>Structured Clinical Interview for DSM-IV</w:t>
            </w:r>
            <w:r>
              <w:rPr>
                <w:sz w:val="22"/>
                <w:szCs w:val="22"/>
              </w:rPr>
              <w:t xml:space="preserve"> (BN only)</w:t>
            </w:r>
          </w:p>
          <w:p w14:paraId="791958C6" w14:textId="21030776" w:rsidR="00C14EA1" w:rsidRPr="005C62FD" w:rsidRDefault="00C14EA1" w:rsidP="00E928DA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5C62FD">
              <w:rPr>
                <w:sz w:val="22"/>
                <w:szCs w:val="22"/>
              </w:rPr>
              <w:t xml:space="preserve">xis I disorders </w:t>
            </w:r>
          </w:p>
          <w:p w14:paraId="5C6FAB79" w14:textId="1F1D6ABB" w:rsidR="00C14EA1" w:rsidRPr="005C62FD" w:rsidRDefault="00C14EA1" w:rsidP="00E928DA">
            <w:pPr>
              <w:pStyle w:val="ListParagraph"/>
              <w:numPr>
                <w:ilvl w:val="0"/>
                <w:numId w:val="27"/>
              </w:numPr>
              <w:ind w:left="432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Axis II disorders</w:t>
            </w:r>
          </w:p>
          <w:p w14:paraId="178410F8" w14:textId="1E7D3275" w:rsidR="00C14EA1" w:rsidRDefault="00C14EA1" w:rsidP="005402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Temperament and Character Inventory Revised (BN only)</w:t>
            </w:r>
          </w:p>
          <w:p w14:paraId="1F0ED813" w14:textId="3F759FB8" w:rsidR="00C14EA1" w:rsidRDefault="00C14EA1" w:rsidP="005402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Structured clinical interview on BN symptoms (BN only)</w:t>
            </w:r>
          </w:p>
          <w:p w14:paraId="56152240" w14:textId="36C505A0" w:rsidR="00C14EA1" w:rsidRPr="004318AE" w:rsidRDefault="00C14EA1" w:rsidP="00901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Mini International Neuropsychiatric Interview (HC only)</w:t>
            </w:r>
          </w:p>
        </w:tc>
        <w:tc>
          <w:tcPr>
            <w:tcW w:w="1800" w:type="dxa"/>
          </w:tcPr>
          <w:p w14:paraId="7BD35DC0" w14:textId="48D053E8" w:rsidR="00C14EA1" w:rsidRDefault="00C14EA1" w:rsidP="00901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5-HTT</w:t>
            </w:r>
            <w:r w:rsidRPr="004318AE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P</w:t>
            </w:r>
            <w:r w:rsidRPr="004318AE">
              <w:rPr>
                <w:sz w:val="22"/>
                <w:szCs w:val="22"/>
              </w:rPr>
              <w:t>R</w:t>
            </w:r>
          </w:p>
          <w:p w14:paraId="580C7029" w14:textId="77777777" w:rsidR="00C14EA1" w:rsidRDefault="00C14EA1" w:rsidP="00D32D03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4318AE">
              <w:rPr>
                <w:i/>
                <w:sz w:val="22"/>
                <w:szCs w:val="22"/>
              </w:rPr>
              <w:t>s</w:t>
            </w:r>
            <w:r w:rsidRPr="004318AE">
              <w:rPr>
                <w:sz w:val="22"/>
                <w:szCs w:val="22"/>
              </w:rPr>
              <w:t>-allele</w:t>
            </w:r>
          </w:p>
          <w:p w14:paraId="03CFC254" w14:textId="7037C326" w:rsidR="00C14EA1" w:rsidRPr="00D32D03" w:rsidRDefault="00C14EA1" w:rsidP="00D32D03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D32D03">
              <w:rPr>
                <w:i/>
                <w:sz w:val="22"/>
                <w:szCs w:val="22"/>
              </w:rPr>
              <w:t>l</w:t>
            </w:r>
            <w:r w:rsidRPr="00D32D03">
              <w:rPr>
                <w:sz w:val="22"/>
                <w:szCs w:val="22"/>
              </w:rPr>
              <w:t>-allele</w:t>
            </w:r>
          </w:p>
        </w:tc>
        <w:tc>
          <w:tcPr>
            <w:tcW w:w="3240" w:type="dxa"/>
          </w:tcPr>
          <w:p w14:paraId="3292551D" w14:textId="0FC30CDE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NS group differences in genotype distributions </w:t>
            </w:r>
          </w:p>
          <w:p w14:paraId="26AB58B4" w14:textId="77777777" w:rsidR="00C14EA1" w:rsidRDefault="00C14EA1" w:rsidP="006E41AA">
            <w:pPr>
              <w:rPr>
                <w:sz w:val="22"/>
                <w:szCs w:val="22"/>
              </w:rPr>
            </w:pPr>
          </w:p>
          <w:p w14:paraId="48DB662F" w14:textId="77777777" w:rsidR="00C14EA1" w:rsidRDefault="00C14EA1" w:rsidP="00514726">
            <w:pPr>
              <w:rPr>
                <w:sz w:val="22"/>
                <w:szCs w:val="22"/>
              </w:rPr>
            </w:pPr>
            <w:r w:rsidRPr="00D32D03">
              <w:rPr>
                <w:i/>
                <w:sz w:val="22"/>
                <w:szCs w:val="22"/>
              </w:rPr>
              <w:t>l</w:t>
            </w:r>
            <w:r w:rsidRPr="00D32D03">
              <w:rPr>
                <w:sz w:val="22"/>
                <w:szCs w:val="22"/>
              </w:rPr>
              <w:t>-allele</w:t>
            </w:r>
            <w:r>
              <w:rPr>
                <w:sz w:val="22"/>
                <w:szCs w:val="22"/>
              </w:rPr>
              <w:t xml:space="preserve"> more frequent in BN</w:t>
            </w:r>
          </w:p>
          <w:p w14:paraId="545EB228" w14:textId="49487FFD" w:rsidR="00C14EA1" w:rsidRPr="004318AE" w:rsidRDefault="00C14EA1" w:rsidP="008B55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Among BN, SS and SL patients had lower mean BMI and higher harm avoidance scores compared to LL genotype individuals; SS individuals had lower mean body fat mass than LL carriers.</w:t>
            </w:r>
          </w:p>
        </w:tc>
      </w:tr>
      <w:tr w:rsidR="00C14EA1" w:rsidRPr="004318AE" w14:paraId="65435FB4" w14:textId="77777777" w:rsidTr="001854A1">
        <w:tc>
          <w:tcPr>
            <w:tcW w:w="1350" w:type="dxa"/>
          </w:tcPr>
          <w:p w14:paraId="27A92984" w14:textId="15836940" w:rsidR="00C14EA1" w:rsidRPr="00861B05" w:rsidRDefault="00C14EA1" w:rsidP="007D2970">
            <w:pPr>
              <w:rPr>
                <w:noProof/>
                <w:sz w:val="22"/>
                <w:szCs w:val="22"/>
              </w:rPr>
            </w:pPr>
            <w:r w:rsidRPr="00861B05">
              <w:rPr>
                <w:noProof/>
                <w:sz w:val="22"/>
                <w:szCs w:val="22"/>
              </w:rPr>
              <w:t xml:space="preserve">Monteleone et al. </w:t>
            </w:r>
            <w:r w:rsidRPr="00861B05">
              <w:rPr>
                <w:noProof/>
              </w:rPr>
              <w:fldChar w:fldCharType="begin"/>
            </w:r>
            <w:r w:rsidRPr="00861B05">
              <w:rPr>
                <w:noProof/>
                <w:sz w:val="22"/>
                <w:szCs w:val="22"/>
              </w:rPr>
              <w:instrText xml:space="preserve"> ADDIN EN.CITE &lt;EndNote&gt;&lt;Cite ExcludeAuth="1"&gt;&lt;Author&gt;Monteleone&lt;/Author&gt;&lt;Year&gt;2006&lt;/Year&gt;&lt;RecNum&gt;277&lt;/RecNum&gt;&lt;DisplayText&gt;(2006)&lt;/DisplayText&gt;&lt;record&gt;&lt;rec-number&gt;277&lt;/rec-number&gt;&lt;foreign-keys&gt;&lt;key app="EN" db-id="0te0afvw702vxgeadz9v0vp3tzp0rw5ps52s" timestamp="1423439032"&gt;277&lt;/key&gt;&lt;/foreign-keys&gt;&lt;ref-type name="Journal Article"&gt;17&lt;/ref-type&gt;&lt;contributors&gt;&lt;authors&gt;&lt;author&gt;Monteleone, Palmiero&lt;/author&gt;&lt;author&gt;Zanardini, Roberta&lt;/author&gt;&lt;author&gt;Tortorella, Alfonso&lt;/author&gt;&lt;author&gt;Gennarelli, Massimo&lt;/author&gt;&lt;author&gt;Castaldo, Eloisa&lt;/author&gt;&lt;author&gt;Canestrelli, Benedetta&lt;/author&gt;&lt;author&gt;Maj, Mario&lt;/author&gt;&lt;/authors&gt;&lt;/contributors&gt;&lt;titles&gt;&lt;title&gt;The 196G/A (val66met) polymorphism of the BDNF gene is significantly associated with binge eating behavior in women with bulimia nervosa or binge eating disorder&lt;/title&gt;&lt;secondary-title&gt;Neuroscience letters&lt;/secondary-title&gt;&lt;/titles&gt;&lt;periodical&gt;&lt;full-title&gt;Neuroscience letters&lt;/full-title&gt;&lt;/periodical&gt;&lt;pages&gt;133-137&lt;/pages&gt;&lt;volume&gt;406&lt;/volume&gt;&lt;number&gt;1&lt;/number&gt;&lt;dates&gt;&lt;year&gt;2006&lt;/year&gt;&lt;/dates&gt;&lt;isbn&gt;0304-3940&lt;/isbn&gt;&lt;urls&gt;&lt;/urls&gt;&lt;/record&gt;&lt;/Cite&gt;&lt;/EndNote&gt;</w:instrText>
            </w:r>
            <w:r w:rsidRPr="00861B05">
              <w:rPr>
                <w:noProof/>
              </w:rPr>
              <w:fldChar w:fldCharType="separate"/>
            </w:r>
            <w:r w:rsidRPr="00861B05">
              <w:rPr>
                <w:noProof/>
                <w:sz w:val="22"/>
                <w:szCs w:val="22"/>
              </w:rPr>
              <w:t>(</w:t>
            </w:r>
            <w:hyperlink w:anchor="_ENREF_17" w:tooltip="Monteleone, 2006 #277" w:history="1">
              <w:r w:rsidR="007D2970" w:rsidRPr="00861B05">
                <w:rPr>
                  <w:noProof/>
                  <w:sz w:val="22"/>
                  <w:szCs w:val="22"/>
                </w:rPr>
                <w:t>2006</w:t>
              </w:r>
            </w:hyperlink>
            <w:r w:rsidRPr="00861B05">
              <w:rPr>
                <w:noProof/>
                <w:sz w:val="22"/>
                <w:szCs w:val="22"/>
              </w:rPr>
              <w:t>)</w:t>
            </w:r>
            <w:r w:rsidRPr="00861B05"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1FAA87B2" w14:textId="1E703B26" w:rsidR="00C14EA1" w:rsidRPr="004318AE" w:rsidRDefault="00C14EA1" w:rsidP="00583D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331 females (age unknown). Patients recruited from outpatient ED clinic. </w:t>
            </w:r>
          </w:p>
        </w:tc>
        <w:tc>
          <w:tcPr>
            <w:tcW w:w="1620" w:type="dxa"/>
          </w:tcPr>
          <w:p w14:paraId="25497F00" w14:textId="5044BDCF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BN (n=126)</w:t>
            </w:r>
          </w:p>
          <w:p w14:paraId="1F1E7175" w14:textId="75B23268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BED (n=84)</w:t>
            </w:r>
          </w:p>
          <w:p w14:paraId="6C2469DD" w14:textId="29211869" w:rsidR="00C14EA1" w:rsidRPr="004318AE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HC (n=121)</w:t>
            </w:r>
          </w:p>
        </w:tc>
        <w:tc>
          <w:tcPr>
            <w:tcW w:w="4230" w:type="dxa"/>
          </w:tcPr>
          <w:p w14:paraId="32980982" w14:textId="6E1A9641" w:rsidR="00C14EA1" w:rsidRPr="005C62FD" w:rsidRDefault="00C14EA1" w:rsidP="00B51BDA">
            <w:pPr>
              <w:rPr>
                <w:sz w:val="22"/>
                <w:szCs w:val="22"/>
              </w:rPr>
            </w:pPr>
            <w:r w:rsidRPr="005C62FD">
              <w:rPr>
                <w:sz w:val="22"/>
                <w:szCs w:val="22"/>
              </w:rPr>
              <w:t>Structured Clinical Interview for DSM-IV</w:t>
            </w:r>
            <w:r>
              <w:rPr>
                <w:sz w:val="22"/>
                <w:szCs w:val="22"/>
              </w:rPr>
              <w:t xml:space="preserve"> </w:t>
            </w:r>
          </w:p>
          <w:p w14:paraId="33D94E27" w14:textId="74605182" w:rsidR="00C14EA1" w:rsidRPr="00B51BDA" w:rsidRDefault="00C14EA1" w:rsidP="00901157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5C62FD">
              <w:rPr>
                <w:sz w:val="22"/>
                <w:szCs w:val="22"/>
              </w:rPr>
              <w:t xml:space="preserve">xis I disorders </w:t>
            </w:r>
          </w:p>
          <w:p w14:paraId="77DBC7EA" w14:textId="7B56EF87" w:rsidR="00C14EA1" w:rsidRDefault="00C14EA1" w:rsidP="00901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Bulimia Investigation Test Edinburgh (BITE; BN only)</w:t>
            </w:r>
          </w:p>
          <w:p w14:paraId="0EC3A067" w14:textId="77777777" w:rsidR="00C14EA1" w:rsidRDefault="00C14EA1" w:rsidP="00901157">
            <w:pPr>
              <w:rPr>
                <w:sz w:val="22"/>
                <w:szCs w:val="22"/>
              </w:rPr>
            </w:pPr>
          </w:p>
          <w:p w14:paraId="4BFE37F3" w14:textId="357C2D1F" w:rsidR="00C14EA1" w:rsidRPr="004318AE" w:rsidRDefault="00C14EA1" w:rsidP="00901157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0A540D1F" w14:textId="359969E1" w:rsidR="00C14EA1" w:rsidRPr="00535AFE" w:rsidRDefault="00C14EA1" w:rsidP="00901157">
            <w:pPr>
              <w:rPr>
                <w:sz w:val="22"/>
                <w:szCs w:val="22"/>
              </w:rPr>
            </w:pPr>
            <w:r w:rsidRPr="00535AFE">
              <w:rPr>
                <w:sz w:val="22"/>
                <w:szCs w:val="22"/>
              </w:rPr>
              <w:lastRenderedPageBreak/>
              <w:t xml:space="preserve">BDNF </w:t>
            </w:r>
          </w:p>
          <w:p w14:paraId="5B247ACA" w14:textId="21878A40" w:rsidR="00C14EA1" w:rsidRDefault="00C14EA1" w:rsidP="00B53F5F">
            <w:pPr>
              <w:pStyle w:val="ListParagraph"/>
              <w:numPr>
                <w:ilvl w:val="0"/>
                <w:numId w:val="27"/>
              </w:numPr>
              <w:ind w:left="432" w:hanging="180"/>
              <w:rPr>
                <w:sz w:val="22"/>
                <w:szCs w:val="22"/>
              </w:rPr>
            </w:pPr>
            <w:r w:rsidRPr="00CD6259">
              <w:rPr>
                <w:sz w:val="22"/>
                <w:szCs w:val="22"/>
              </w:rPr>
              <w:t>Val66Met</w:t>
            </w:r>
          </w:p>
          <w:p w14:paraId="72B53812" w14:textId="54B5BD1A" w:rsidR="00C14EA1" w:rsidRPr="004318AE" w:rsidRDefault="00C14EA1" w:rsidP="00D65C6B">
            <w:pPr>
              <w:ind w:left="252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597FAF88" w14:textId="77777777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NS group differences in variant frequencies</w:t>
            </w:r>
          </w:p>
          <w:p w14:paraId="5F341E10" w14:textId="77777777" w:rsidR="00C14EA1" w:rsidRDefault="00C14EA1" w:rsidP="006E41AA">
            <w:pPr>
              <w:rPr>
                <w:sz w:val="22"/>
                <w:szCs w:val="22"/>
              </w:rPr>
            </w:pPr>
          </w:p>
          <w:p w14:paraId="2D34FFBA" w14:textId="71DB67D0" w:rsidR="00C14EA1" w:rsidRPr="004318AE" w:rsidRDefault="00C14EA1" w:rsidP="006556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Among BN and BED, AA genotype individuals had </w:t>
            </w:r>
            <w:r>
              <w:rPr>
                <w:sz w:val="22"/>
                <w:szCs w:val="22"/>
              </w:rPr>
              <w:lastRenderedPageBreak/>
              <w:t>significantly greater BITE severity scores and weekly binge frequency than those with AG or GG genotypes</w:t>
            </w:r>
          </w:p>
        </w:tc>
      </w:tr>
      <w:tr w:rsidR="00C14EA1" w:rsidRPr="004318AE" w14:paraId="3CC6272F" w14:textId="77777777" w:rsidTr="001854A1">
        <w:tc>
          <w:tcPr>
            <w:tcW w:w="1350" w:type="dxa"/>
          </w:tcPr>
          <w:p w14:paraId="259448F9" w14:textId="1D260180" w:rsidR="00C14EA1" w:rsidRPr="00861B05" w:rsidRDefault="00C14EA1" w:rsidP="007D2970">
            <w:pPr>
              <w:rPr>
                <w:noProof/>
                <w:sz w:val="22"/>
                <w:szCs w:val="22"/>
              </w:rPr>
            </w:pPr>
            <w:r w:rsidRPr="00861B05">
              <w:rPr>
                <w:noProof/>
                <w:sz w:val="22"/>
                <w:szCs w:val="22"/>
              </w:rPr>
              <w:lastRenderedPageBreak/>
              <w:t xml:space="preserve">Monteleone et al. </w:t>
            </w:r>
            <w:r w:rsidRPr="00861B05">
              <w:rPr>
                <w:noProof/>
              </w:rPr>
              <w:fldChar w:fldCharType="begin"/>
            </w:r>
            <w:r w:rsidRPr="00861B05">
              <w:rPr>
                <w:noProof/>
                <w:sz w:val="22"/>
                <w:szCs w:val="22"/>
              </w:rPr>
              <w:instrText xml:space="preserve"> ADDIN EN.CITE &lt;EndNote&gt;&lt;Cite ExcludeAuth="1"&gt;&lt;Author&gt;Monteleone&lt;/Author&gt;&lt;Year&gt;2007&lt;/Year&gt;&lt;RecNum&gt;283&lt;/RecNum&gt;&lt;DisplayText&gt;(2007)&lt;/DisplayText&gt;&lt;record&gt;&lt;rec-number&gt;283&lt;/rec-number&gt;&lt;foreign-keys&gt;&lt;key app="EN" db-id="0te0afvw702vxgeadz9v0vp3tzp0rw5ps52s" timestamp="1423442598"&gt;283&lt;/key&gt;&lt;/foreign-keys&gt;&lt;ref-type name="Journal Article"&gt;17&lt;/ref-type&gt;&lt;contributors&gt;&lt;authors&gt;&lt;author&gt;Monteleone, Palmiero&lt;/author&gt;&lt;author&gt;Tortorella, Alfonso&lt;/author&gt;&lt;author&gt;Martiadis, Vassilis&lt;/author&gt;&lt;author&gt;Serino, Ismene&lt;/author&gt;&lt;author&gt;Di Filippo, Carmela&lt;/author&gt;&lt;author&gt;Maj, Mario&lt;/author&gt;&lt;/authors&gt;&lt;/contributors&gt;&lt;titles&gt;&lt;title&gt;Association between A218C polymorphism of the tryptophan-hydroxylase-1 gene, harm avoidance and binge eating behavior in bulimia nervosa&lt;/title&gt;&lt;secondary-title&gt;Neuroscience letters&lt;/secondary-title&gt;&lt;/titles&gt;&lt;periodical&gt;&lt;full-title&gt;Neuroscience letters&lt;/full-title&gt;&lt;/periodical&gt;&lt;pages&gt;42-46&lt;/pages&gt;&lt;volume&gt;421&lt;/volume&gt;&lt;number&gt;1&lt;/number&gt;&lt;dates&gt;&lt;year&gt;2007&lt;/year&gt;&lt;/dates&gt;&lt;isbn&gt;0304-3940&lt;/isbn&gt;&lt;urls&gt;&lt;/urls&gt;&lt;/record&gt;&lt;/Cite&gt;&lt;/EndNote&gt;</w:instrText>
            </w:r>
            <w:r w:rsidRPr="00861B05">
              <w:rPr>
                <w:noProof/>
              </w:rPr>
              <w:fldChar w:fldCharType="separate"/>
            </w:r>
            <w:r w:rsidRPr="00861B05">
              <w:rPr>
                <w:noProof/>
                <w:sz w:val="22"/>
                <w:szCs w:val="22"/>
              </w:rPr>
              <w:t>(</w:t>
            </w:r>
            <w:hyperlink w:anchor="_ENREF_16" w:tooltip="Monteleone, 2007 #283" w:history="1">
              <w:r w:rsidR="007D2970" w:rsidRPr="00861B05">
                <w:rPr>
                  <w:noProof/>
                  <w:sz w:val="22"/>
                  <w:szCs w:val="22"/>
                </w:rPr>
                <w:t>2007</w:t>
              </w:r>
            </w:hyperlink>
            <w:r w:rsidRPr="00861B05">
              <w:rPr>
                <w:noProof/>
                <w:sz w:val="22"/>
                <w:szCs w:val="22"/>
              </w:rPr>
              <w:t>)</w:t>
            </w:r>
            <w:r w:rsidRPr="00861B05"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44C04808" w14:textId="762B2895" w:rsidR="00C14EA1" w:rsidRPr="004318AE" w:rsidRDefault="00C14EA1" w:rsidP="00AF5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 females (M = 27.1 y). Patients recruited from outpatient ED clinic</w:t>
            </w:r>
          </w:p>
        </w:tc>
        <w:tc>
          <w:tcPr>
            <w:tcW w:w="1620" w:type="dxa"/>
          </w:tcPr>
          <w:p w14:paraId="3DB64594" w14:textId="77777777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BN (n=91)</w:t>
            </w:r>
          </w:p>
          <w:p w14:paraId="1F983100" w14:textId="2731A3CC" w:rsidR="00C14EA1" w:rsidRPr="004318AE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HC (n=89)</w:t>
            </w:r>
          </w:p>
        </w:tc>
        <w:tc>
          <w:tcPr>
            <w:tcW w:w="4230" w:type="dxa"/>
          </w:tcPr>
          <w:p w14:paraId="38FE7842" w14:textId="7268F8A2" w:rsidR="00C14EA1" w:rsidRPr="005C62FD" w:rsidRDefault="00C14EA1" w:rsidP="005C62FD">
            <w:pPr>
              <w:rPr>
                <w:sz w:val="22"/>
                <w:szCs w:val="22"/>
              </w:rPr>
            </w:pPr>
            <w:r w:rsidRPr="005C62FD">
              <w:rPr>
                <w:sz w:val="22"/>
                <w:szCs w:val="22"/>
              </w:rPr>
              <w:t>Structured Clinical Interview for DSM-IV</w:t>
            </w:r>
            <w:r>
              <w:rPr>
                <w:sz w:val="22"/>
                <w:szCs w:val="22"/>
              </w:rPr>
              <w:t xml:space="preserve"> (BN only)</w:t>
            </w:r>
          </w:p>
          <w:p w14:paraId="280DEB09" w14:textId="2D6A0A5B" w:rsidR="00C14EA1" w:rsidRPr="005C62FD" w:rsidRDefault="00C14EA1" w:rsidP="005C62FD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5C62FD">
              <w:rPr>
                <w:sz w:val="22"/>
                <w:szCs w:val="22"/>
              </w:rPr>
              <w:t xml:space="preserve">xis I disorders </w:t>
            </w:r>
          </w:p>
          <w:p w14:paraId="4B21EC12" w14:textId="5E8A0398" w:rsidR="00C14EA1" w:rsidRPr="005C62FD" w:rsidRDefault="00C14EA1" w:rsidP="005C62FD">
            <w:pPr>
              <w:pStyle w:val="ListParagraph"/>
              <w:numPr>
                <w:ilvl w:val="0"/>
                <w:numId w:val="27"/>
              </w:numPr>
              <w:ind w:left="432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Axis II disorders</w:t>
            </w:r>
          </w:p>
          <w:p w14:paraId="14A290BD" w14:textId="071B20C6" w:rsidR="00C14EA1" w:rsidRDefault="00C14EA1" w:rsidP="005134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Bulimia Investigation Test Edinburgh (BITE; BN only)</w:t>
            </w:r>
          </w:p>
          <w:p w14:paraId="6D39F5F4" w14:textId="1D880B02" w:rsidR="00C14EA1" w:rsidRDefault="00C14EA1" w:rsidP="005134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Temperament and Character Inventory Revised (BN only)</w:t>
            </w:r>
          </w:p>
          <w:p w14:paraId="2C9C9B87" w14:textId="0F82872A" w:rsidR="00C14EA1" w:rsidRPr="004318AE" w:rsidRDefault="00C14EA1" w:rsidP="005402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Mini International Neuropsychiatric Interview (HC only)</w:t>
            </w:r>
          </w:p>
        </w:tc>
        <w:tc>
          <w:tcPr>
            <w:tcW w:w="1800" w:type="dxa"/>
          </w:tcPr>
          <w:p w14:paraId="36658C79" w14:textId="235F83D8" w:rsidR="00C14EA1" w:rsidRDefault="00C14EA1" w:rsidP="00901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TPH-1</w:t>
            </w:r>
          </w:p>
          <w:p w14:paraId="0F074B4F" w14:textId="2CB7CD78" w:rsidR="00C14EA1" w:rsidRPr="004318AE" w:rsidRDefault="00C14EA1" w:rsidP="00524944">
            <w:pPr>
              <w:ind w:firstLine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A218C</w:t>
            </w:r>
          </w:p>
        </w:tc>
        <w:tc>
          <w:tcPr>
            <w:tcW w:w="3240" w:type="dxa"/>
          </w:tcPr>
          <w:p w14:paraId="7B0020B9" w14:textId="77777777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NS group differences in genotype and allele distributions</w:t>
            </w:r>
          </w:p>
          <w:p w14:paraId="4EF4542A" w14:textId="77777777" w:rsidR="00C14EA1" w:rsidRDefault="00C14EA1" w:rsidP="006E41AA">
            <w:pPr>
              <w:rPr>
                <w:sz w:val="22"/>
                <w:szCs w:val="22"/>
              </w:rPr>
            </w:pPr>
          </w:p>
          <w:p w14:paraId="25E0D132" w14:textId="5120BD28" w:rsidR="00C14EA1" w:rsidRPr="004318AE" w:rsidRDefault="00C14EA1" w:rsidP="006327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Among BN, individuals with at least one A allele had significantly more frequent binge episodes, greater BITE scores, and higher harm avoidance scores than CC genotype patients </w:t>
            </w:r>
          </w:p>
        </w:tc>
      </w:tr>
      <w:tr w:rsidR="00C14EA1" w:rsidRPr="004318AE" w14:paraId="47355F5F" w14:textId="77777777" w:rsidTr="001854A1">
        <w:tc>
          <w:tcPr>
            <w:tcW w:w="1350" w:type="dxa"/>
          </w:tcPr>
          <w:p w14:paraId="03688BE5" w14:textId="5EA4BA03" w:rsidR="00C14EA1" w:rsidRPr="00861B05" w:rsidRDefault="0017767C" w:rsidP="007D2970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Nacmias et al. </w:t>
            </w:r>
            <w:r>
              <w:rPr>
                <w:noProof/>
              </w:rPr>
              <w:fldChar w:fldCharType="begin"/>
            </w:r>
            <w:r>
              <w:rPr>
                <w:noProof/>
                <w:sz w:val="22"/>
                <w:szCs w:val="22"/>
              </w:rPr>
              <w:instrText xml:space="preserve"> ADDIN EN.CITE &lt;EndNote&gt;&lt;Cite ExcludeAuth="1"&gt;&lt;Author&gt;Nacmias&lt;/Author&gt;&lt;Year&gt;1999&lt;/Year&gt;&lt;RecNum&gt;353&lt;/RecNum&gt;&lt;DisplayText&gt;(1999)&lt;/DisplayText&gt;&lt;record&gt;&lt;rec-number&gt;353&lt;/rec-number&gt;&lt;foreign-keys&gt;&lt;key app="EN" db-id="0te0afvw702vxgeadz9v0vp3tzp0rw5ps52s" timestamp="1426010278"&gt;353&lt;/key&gt;&lt;/foreign-keys&gt;&lt;ref-type name="Journal Article"&gt;17&lt;/ref-type&gt;&lt;contributors&gt;&lt;authors&gt;&lt;author&gt;Nacmias, Benedetta&lt;/author&gt;&lt;author&gt;Ricca, Valdo&lt;/author&gt;&lt;author&gt;Tedde, Andrea&lt;/author&gt;&lt;author&gt;Mezzani, Barbara&lt;/author&gt;&lt;author&gt;Rotella, Carlo Maria&lt;/author&gt;&lt;author&gt;Sorbi, Sandro&lt;/author&gt;&lt;/authors&gt;&lt;/contributors&gt;&lt;titles&gt;&lt;title&gt;5-HT 2A receptor gene polymorphisms in anorexia nervosa and bulimia nervosa&lt;/title&gt;&lt;secondary-title&gt;Neuroscience letters&lt;/secondary-title&gt;&lt;/titles&gt;&lt;periodical&gt;&lt;full-title&gt;Neuroscience letters&lt;/full-title&gt;&lt;/periodical&gt;&lt;pages&gt;134-136&lt;/pages&gt;&lt;volume&gt;277&lt;/volume&gt;&lt;number&gt;2&lt;/number&gt;&lt;dates&gt;&lt;year&gt;1999&lt;/year&gt;&lt;/dates&gt;&lt;isbn&gt;0304-3940&lt;/isbn&gt;&lt;urls&gt;&lt;/urls&gt;&lt;/record&gt;&lt;/Cite&gt;&lt;/EndNote&gt;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(</w:t>
            </w:r>
            <w:hyperlink w:anchor="_ENREF_18" w:tooltip="Nacmias, 1999 #353" w:history="1">
              <w:r w:rsidR="007D2970">
                <w:rPr>
                  <w:noProof/>
                  <w:sz w:val="22"/>
                  <w:szCs w:val="22"/>
                </w:rPr>
                <w:t>1999</w:t>
              </w:r>
            </w:hyperlink>
            <w:r>
              <w:rPr>
                <w:noProof/>
                <w:sz w:val="22"/>
                <w:szCs w:val="22"/>
              </w:rPr>
              <w:t>)</w:t>
            </w:r>
            <w:r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5CCB8ED4" w14:textId="22F7936F" w:rsidR="00C14EA1" w:rsidRPr="00A11EB3" w:rsidRDefault="00B72DF1" w:rsidP="00D614F7">
            <w:pPr>
              <w:rPr>
                <w:sz w:val="22"/>
                <w:szCs w:val="22"/>
              </w:rPr>
            </w:pPr>
            <w:r w:rsidRPr="00FC0510">
              <w:rPr>
                <w:sz w:val="22"/>
                <w:szCs w:val="22"/>
              </w:rPr>
              <w:t xml:space="preserve">275 adults (M = </w:t>
            </w:r>
            <w:r w:rsidR="00D614F7">
              <w:rPr>
                <w:sz w:val="22"/>
                <w:szCs w:val="22"/>
              </w:rPr>
              <w:t>23.1</w:t>
            </w:r>
            <w:r w:rsidRPr="00FC0510">
              <w:rPr>
                <w:sz w:val="22"/>
                <w:szCs w:val="22"/>
              </w:rPr>
              <w:t xml:space="preserve"> y)</w:t>
            </w:r>
          </w:p>
        </w:tc>
        <w:tc>
          <w:tcPr>
            <w:tcW w:w="1620" w:type="dxa"/>
          </w:tcPr>
          <w:p w14:paraId="68047566" w14:textId="1849261A" w:rsidR="00C14EA1" w:rsidRPr="00A11EB3" w:rsidRDefault="00A11EB3" w:rsidP="006E41AA">
            <w:pPr>
              <w:rPr>
                <w:sz w:val="22"/>
                <w:szCs w:val="22"/>
              </w:rPr>
            </w:pPr>
            <w:r w:rsidRPr="00A11EB3">
              <w:rPr>
                <w:sz w:val="22"/>
                <w:szCs w:val="22"/>
              </w:rPr>
              <w:t>BN (n=59)</w:t>
            </w:r>
          </w:p>
          <w:p w14:paraId="66C0E6E8" w14:textId="79D2B0D1" w:rsidR="00A11EB3" w:rsidRPr="00A11EB3" w:rsidRDefault="00A11EB3" w:rsidP="006E41AA">
            <w:pPr>
              <w:rPr>
                <w:sz w:val="22"/>
                <w:szCs w:val="22"/>
              </w:rPr>
            </w:pPr>
            <w:r w:rsidRPr="00A11EB3">
              <w:rPr>
                <w:sz w:val="22"/>
                <w:szCs w:val="22"/>
              </w:rPr>
              <w:t>AN-BP (n=52)</w:t>
            </w:r>
          </w:p>
          <w:p w14:paraId="41E5C6F7" w14:textId="214DD678" w:rsidR="00A11EB3" w:rsidRPr="00A11EB3" w:rsidRDefault="00A11EB3" w:rsidP="006E41AA">
            <w:pPr>
              <w:rPr>
                <w:sz w:val="22"/>
                <w:szCs w:val="22"/>
              </w:rPr>
            </w:pPr>
            <w:r w:rsidRPr="00A11EB3">
              <w:rPr>
                <w:sz w:val="22"/>
                <w:szCs w:val="22"/>
              </w:rPr>
              <w:t>AN-R (n=57)</w:t>
            </w:r>
          </w:p>
          <w:p w14:paraId="08335587" w14:textId="7A90D525" w:rsidR="00A11EB3" w:rsidRPr="00A11EB3" w:rsidRDefault="00A11EB3" w:rsidP="006E41AA">
            <w:pPr>
              <w:rPr>
                <w:sz w:val="22"/>
                <w:szCs w:val="22"/>
              </w:rPr>
            </w:pPr>
            <w:r w:rsidRPr="00A11EB3">
              <w:rPr>
                <w:sz w:val="22"/>
                <w:szCs w:val="22"/>
              </w:rPr>
              <w:t>HC (n=107)</w:t>
            </w:r>
          </w:p>
        </w:tc>
        <w:tc>
          <w:tcPr>
            <w:tcW w:w="4230" w:type="dxa"/>
          </w:tcPr>
          <w:p w14:paraId="56A87653" w14:textId="77777777" w:rsidR="0032076F" w:rsidRDefault="0032076F" w:rsidP="0032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 participants fulfilled DSM-IV criteria</w:t>
            </w:r>
          </w:p>
          <w:p w14:paraId="3464CED8" w14:textId="77777777" w:rsidR="00C14EA1" w:rsidRPr="00A11EB3" w:rsidRDefault="00C14EA1" w:rsidP="00901157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0D568363" w14:textId="77777777" w:rsidR="00C14EA1" w:rsidRDefault="00C14EA1" w:rsidP="003903A7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5-HT</w:t>
            </w:r>
            <w:r w:rsidRPr="004318AE"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  <w:vertAlign w:val="subscript"/>
              </w:rPr>
              <w:t>A</w:t>
            </w:r>
            <w:r>
              <w:rPr>
                <w:sz w:val="22"/>
                <w:szCs w:val="22"/>
              </w:rPr>
              <w:t xml:space="preserve"> Receptor</w:t>
            </w:r>
          </w:p>
          <w:p w14:paraId="4AFB15BA" w14:textId="5A33F301" w:rsidR="00C14EA1" w:rsidRPr="008A6020" w:rsidRDefault="003D0FDF" w:rsidP="003D0FDF">
            <w:pPr>
              <w:ind w:firstLine="252"/>
              <w:rPr>
                <w:sz w:val="22"/>
                <w:szCs w:val="22"/>
              </w:rPr>
            </w:pPr>
            <w:r w:rsidRPr="008A6020">
              <w:rPr>
                <w:sz w:val="22"/>
                <w:szCs w:val="22"/>
              </w:rPr>
              <w:t xml:space="preserve">- </w:t>
            </w:r>
            <w:r w:rsidR="00C14EA1" w:rsidRPr="008A6020">
              <w:rPr>
                <w:sz w:val="22"/>
                <w:szCs w:val="22"/>
              </w:rPr>
              <w:t>1438G/A</w:t>
            </w:r>
          </w:p>
          <w:p w14:paraId="70893538" w14:textId="4CC6E4D2" w:rsidR="003D0FDF" w:rsidRPr="008A6020" w:rsidRDefault="003D0FDF" w:rsidP="003D0FDF">
            <w:pPr>
              <w:ind w:left="260"/>
              <w:rPr>
                <w:sz w:val="22"/>
                <w:szCs w:val="22"/>
              </w:rPr>
            </w:pPr>
            <w:r w:rsidRPr="008A6020">
              <w:rPr>
                <w:sz w:val="22"/>
                <w:szCs w:val="22"/>
              </w:rPr>
              <w:t>- 102T/C</w:t>
            </w:r>
          </w:p>
          <w:p w14:paraId="4C5F67F2" w14:textId="1C246EC9" w:rsidR="003D0FDF" w:rsidRPr="008A6020" w:rsidRDefault="003D0FDF" w:rsidP="003D0FDF">
            <w:pPr>
              <w:ind w:left="260"/>
              <w:rPr>
                <w:sz w:val="22"/>
                <w:szCs w:val="22"/>
              </w:rPr>
            </w:pPr>
            <w:r w:rsidRPr="008A6020">
              <w:rPr>
                <w:sz w:val="22"/>
                <w:szCs w:val="22"/>
              </w:rPr>
              <w:t xml:space="preserve">- </w:t>
            </w:r>
            <w:r w:rsidR="00C14EA1" w:rsidRPr="008A6020">
              <w:rPr>
                <w:sz w:val="22"/>
                <w:szCs w:val="22"/>
              </w:rPr>
              <w:t>Thr-25-Asn</w:t>
            </w:r>
          </w:p>
          <w:p w14:paraId="1D7D5338" w14:textId="4FE43FDF" w:rsidR="00C14EA1" w:rsidRDefault="003D0FDF" w:rsidP="003D0FDF">
            <w:pPr>
              <w:ind w:left="260"/>
              <w:rPr>
                <w:sz w:val="22"/>
                <w:szCs w:val="22"/>
              </w:rPr>
            </w:pPr>
            <w:r w:rsidRPr="008A6020">
              <w:rPr>
                <w:sz w:val="22"/>
                <w:szCs w:val="22"/>
              </w:rPr>
              <w:t xml:space="preserve">- </w:t>
            </w:r>
            <w:r w:rsidR="00C14EA1" w:rsidRPr="008A6020">
              <w:rPr>
                <w:sz w:val="22"/>
                <w:szCs w:val="22"/>
              </w:rPr>
              <w:t>His-452-Tyr</w:t>
            </w:r>
          </w:p>
          <w:p w14:paraId="4D9D3790" w14:textId="05029A40" w:rsidR="002D2886" w:rsidRPr="003D0FDF" w:rsidRDefault="002D2886" w:rsidP="003D0FDF">
            <w:pPr>
              <w:ind w:left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- 516C/T</w:t>
            </w:r>
          </w:p>
          <w:p w14:paraId="12FB6550" w14:textId="7988B8AA" w:rsidR="006366B0" w:rsidRDefault="006366B0" w:rsidP="006366B0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5-HT</w:t>
            </w:r>
            <w:r w:rsidRPr="004318AE"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  <w:vertAlign w:val="subscript"/>
              </w:rPr>
              <w:t>C</w:t>
            </w:r>
            <w:r>
              <w:rPr>
                <w:sz w:val="22"/>
                <w:szCs w:val="22"/>
              </w:rPr>
              <w:t xml:space="preserve"> Receptor</w:t>
            </w:r>
          </w:p>
          <w:p w14:paraId="4FBCF9DC" w14:textId="2D5460A9" w:rsidR="006366B0" w:rsidRPr="003D0FDF" w:rsidRDefault="006366B0" w:rsidP="006366B0">
            <w:pPr>
              <w:ind w:left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Cys23Ser</w:t>
            </w:r>
          </w:p>
          <w:p w14:paraId="1A601428" w14:textId="77777777" w:rsidR="00C14EA1" w:rsidRDefault="00C14EA1" w:rsidP="0075679A"/>
        </w:tc>
        <w:tc>
          <w:tcPr>
            <w:tcW w:w="3240" w:type="dxa"/>
          </w:tcPr>
          <w:p w14:paraId="5EC0D7E8" w14:textId="77777777" w:rsidR="00C14EA1" w:rsidRDefault="000136E0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 genotype significantly more frequent among AN-R relative to HC, BN or AN-BP</w:t>
            </w:r>
          </w:p>
          <w:p w14:paraId="7FD927F4" w14:textId="77777777" w:rsidR="00456ED7" w:rsidRDefault="00456ED7" w:rsidP="006E41AA">
            <w:pPr>
              <w:rPr>
                <w:sz w:val="22"/>
                <w:szCs w:val="22"/>
              </w:rPr>
            </w:pPr>
          </w:p>
          <w:p w14:paraId="45CB926C" w14:textId="77777777" w:rsidR="000136E0" w:rsidRDefault="000136E0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NS differences in </w:t>
            </w:r>
            <w:r w:rsidR="00456ED7">
              <w:rPr>
                <w:sz w:val="22"/>
                <w:szCs w:val="22"/>
              </w:rPr>
              <w:t xml:space="preserve">1438G/A </w:t>
            </w:r>
            <w:r>
              <w:rPr>
                <w:sz w:val="22"/>
                <w:szCs w:val="22"/>
              </w:rPr>
              <w:t>genotype distributions among BN, AN-BP and HC</w:t>
            </w:r>
          </w:p>
          <w:p w14:paraId="2DBD10C1" w14:textId="77777777" w:rsidR="004E4E9B" w:rsidRDefault="004E4E9B" w:rsidP="006E41AA">
            <w:pPr>
              <w:rPr>
                <w:sz w:val="22"/>
                <w:szCs w:val="22"/>
              </w:rPr>
            </w:pPr>
          </w:p>
          <w:p w14:paraId="04ABB647" w14:textId="77777777" w:rsidR="004E4E9B" w:rsidRDefault="004E4E9B" w:rsidP="00F123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102T/C distribution and frequency equivalent to 1438G/A</w:t>
            </w:r>
          </w:p>
          <w:p w14:paraId="4A7C6768" w14:textId="77777777" w:rsidR="00630370" w:rsidRDefault="00630370" w:rsidP="00F123AD">
            <w:pPr>
              <w:rPr>
                <w:sz w:val="22"/>
                <w:szCs w:val="22"/>
              </w:rPr>
            </w:pPr>
          </w:p>
          <w:p w14:paraId="72F1F448" w14:textId="20B2D832" w:rsidR="00630370" w:rsidRDefault="00630370" w:rsidP="00630370">
            <w:r>
              <w:rPr>
                <w:sz w:val="22"/>
                <w:szCs w:val="22"/>
              </w:rPr>
              <w:t>NS group differences in distributions of other variants</w:t>
            </w:r>
          </w:p>
        </w:tc>
      </w:tr>
      <w:tr w:rsidR="00C14EA1" w:rsidRPr="004318AE" w14:paraId="7B2F2F53" w14:textId="77777777" w:rsidTr="001854A1">
        <w:tc>
          <w:tcPr>
            <w:tcW w:w="1350" w:type="dxa"/>
          </w:tcPr>
          <w:p w14:paraId="4E11C946" w14:textId="396F7197" w:rsidR="007D2970" w:rsidRPr="00861B05" w:rsidRDefault="0017767C" w:rsidP="007D2970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Nishiguchi et al. </w:t>
            </w:r>
            <w:r w:rsidR="007D2970">
              <w:rPr>
                <w:noProof/>
              </w:rPr>
              <w:fldChar w:fldCharType="begin"/>
            </w:r>
            <w:r w:rsidR="007D2970">
              <w:rPr>
                <w:noProof/>
                <w:sz w:val="22"/>
                <w:szCs w:val="22"/>
              </w:rPr>
              <w:instrText xml:space="preserve"> ADDIN EN.CITE &lt;EndNote&gt;&lt;Cite ExcludeAuth="1"&gt;&lt;Author&gt;Nishiguchi&lt;/Author&gt;&lt;Year&gt;2001&lt;/Year&gt;&lt;RecNum&gt;354&lt;/RecNum&gt;&lt;DisplayText&gt;(2001)&lt;/DisplayText&gt;&lt;record&gt;&lt;rec-number&gt;354&lt;/rec-number&gt;&lt;foreign-keys&gt;&lt;key app="EN" db-id="0te0afvw702vxgeadz9v0vp3tzp0rw5ps52s" timestamp="1426010358"&gt;354&lt;/key&gt;&lt;/foreign-keys&gt;&lt;ref-type name="Journal Article"&gt;17&lt;/ref-type&gt;&lt;contributors&gt;&lt;authors&gt;&lt;author&gt;Nishiguchi, Naoki&lt;/author&gt;&lt;author&gt;Matsushita, Sachio&lt;/author&gt;&lt;author&gt;Suzuki, Kenji&lt;/author&gt;&lt;author&gt;Murayama, Masanobu&lt;/author&gt;&lt;author&gt;Shirakawa, Osamu&lt;/author&gt;&lt;author&gt;Higuchi, Susumu&lt;/author&gt;&lt;/authors&gt;&lt;/contributors&gt;&lt;titles&gt;&lt;title&gt;Association between 5HT2A receptor gene promoter region polymorphism and eating disorders in Japanese patients&lt;/title&gt;&lt;secondary-title&gt;Biological psychiatry&lt;/secondary-title&gt;&lt;/titles&gt;&lt;periodical&gt;&lt;full-title&gt;Biological Psychiatry&lt;/full-title&gt;&lt;/periodical&gt;&lt;pages&gt;123-128&lt;/pages&gt;&lt;volume&gt;50&lt;/volume&gt;&lt;number&gt;2&lt;/number&gt;&lt;dates&gt;&lt;year&gt;2001&lt;/year&gt;&lt;/dates&gt;&lt;isbn&gt;0006-3223&lt;/isbn&gt;&lt;urls&gt;&lt;/urls&gt;&lt;/record&gt;&lt;/Cite&gt;&lt;/EndNote&gt;</w:instrText>
            </w:r>
            <w:r w:rsidR="007D2970">
              <w:rPr>
                <w:noProof/>
              </w:rPr>
              <w:fldChar w:fldCharType="separate"/>
            </w:r>
            <w:r w:rsidR="007D2970">
              <w:rPr>
                <w:noProof/>
                <w:sz w:val="22"/>
                <w:szCs w:val="22"/>
              </w:rPr>
              <w:t>(</w:t>
            </w:r>
            <w:hyperlink w:anchor="_ENREF_19" w:tooltip="Nishiguchi, 2001 #354" w:history="1">
              <w:r w:rsidR="007D2970">
                <w:rPr>
                  <w:noProof/>
                  <w:sz w:val="22"/>
                  <w:szCs w:val="22"/>
                </w:rPr>
                <w:t>2001</w:t>
              </w:r>
            </w:hyperlink>
            <w:r w:rsidR="007D2970">
              <w:rPr>
                <w:noProof/>
                <w:sz w:val="22"/>
                <w:szCs w:val="22"/>
              </w:rPr>
              <w:t>)</w:t>
            </w:r>
            <w:r w:rsidR="007D2970"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1B63621E" w14:textId="551693CF" w:rsidR="00C14EA1" w:rsidRPr="00737135" w:rsidRDefault="00C14EA1" w:rsidP="007371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 adults (M = 25.6 y). Patients recruited from three hospitals</w:t>
            </w:r>
          </w:p>
        </w:tc>
        <w:tc>
          <w:tcPr>
            <w:tcW w:w="1620" w:type="dxa"/>
          </w:tcPr>
          <w:p w14:paraId="4DAB5F8A" w14:textId="6F98A1A5" w:rsidR="00C14EA1" w:rsidRPr="00737135" w:rsidRDefault="00C14EA1" w:rsidP="006E41AA">
            <w:pPr>
              <w:rPr>
                <w:sz w:val="22"/>
                <w:szCs w:val="22"/>
              </w:rPr>
            </w:pPr>
            <w:r w:rsidRPr="00737135">
              <w:rPr>
                <w:sz w:val="22"/>
                <w:szCs w:val="22"/>
              </w:rPr>
              <w:t>BN</w:t>
            </w:r>
            <w:r>
              <w:rPr>
                <w:sz w:val="22"/>
                <w:szCs w:val="22"/>
              </w:rPr>
              <w:t xml:space="preserve"> (n=110)</w:t>
            </w:r>
          </w:p>
          <w:p w14:paraId="5088563C" w14:textId="77777777" w:rsidR="00C14EA1" w:rsidRDefault="00C14EA1" w:rsidP="006E41AA">
            <w:pPr>
              <w:rPr>
                <w:sz w:val="22"/>
                <w:szCs w:val="22"/>
              </w:rPr>
            </w:pPr>
            <w:r w:rsidRPr="00737135">
              <w:rPr>
                <w:sz w:val="22"/>
                <w:szCs w:val="22"/>
              </w:rPr>
              <w:t>AN</w:t>
            </w:r>
            <w:r>
              <w:rPr>
                <w:sz w:val="22"/>
                <w:szCs w:val="22"/>
              </w:rPr>
              <w:t xml:space="preserve"> (n=62)</w:t>
            </w:r>
          </w:p>
          <w:p w14:paraId="4D7E393E" w14:textId="49F59EBC" w:rsidR="00C14EA1" w:rsidRPr="00737135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EDNOS (n=10)</w:t>
            </w:r>
          </w:p>
          <w:p w14:paraId="4EB7CAA6" w14:textId="3CB01E14" w:rsidR="00C14EA1" w:rsidRPr="00737135" w:rsidRDefault="00C14EA1" w:rsidP="006E41AA">
            <w:pPr>
              <w:rPr>
                <w:sz w:val="22"/>
                <w:szCs w:val="22"/>
              </w:rPr>
            </w:pPr>
            <w:r w:rsidRPr="00737135">
              <w:rPr>
                <w:sz w:val="22"/>
                <w:szCs w:val="22"/>
              </w:rPr>
              <w:t>HC (n=374)</w:t>
            </w:r>
          </w:p>
        </w:tc>
        <w:tc>
          <w:tcPr>
            <w:tcW w:w="4230" w:type="dxa"/>
          </w:tcPr>
          <w:p w14:paraId="6D775FA7" w14:textId="179D8694" w:rsidR="00C14EA1" w:rsidRDefault="00C14EA1" w:rsidP="00901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 participants fulfilled DSM-IV criteria</w:t>
            </w:r>
          </w:p>
          <w:p w14:paraId="59286836" w14:textId="7E32D866" w:rsidR="00C14EA1" w:rsidRDefault="00C14EA1" w:rsidP="00901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Eating Attitudes Test (EAT-26)</w:t>
            </w:r>
          </w:p>
          <w:p w14:paraId="45AB85AE" w14:textId="5C4B8B35" w:rsidR="00C14EA1" w:rsidRDefault="00C14EA1" w:rsidP="00901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Clinical interview evaluated DMS-IV Axis I and Axis II disorders</w:t>
            </w:r>
          </w:p>
          <w:p w14:paraId="7BE63385" w14:textId="5C735FEA" w:rsidR="00C14EA1" w:rsidRPr="00737135" w:rsidRDefault="00C14EA1" w:rsidP="00901157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783F3FED" w14:textId="77777777" w:rsidR="00C14EA1" w:rsidRPr="00737135" w:rsidRDefault="00C14EA1" w:rsidP="003903A7">
            <w:pPr>
              <w:rPr>
                <w:sz w:val="22"/>
                <w:szCs w:val="22"/>
              </w:rPr>
            </w:pPr>
            <w:r w:rsidRPr="00737135">
              <w:rPr>
                <w:sz w:val="22"/>
                <w:szCs w:val="22"/>
              </w:rPr>
              <w:t>5-HT</w:t>
            </w:r>
            <w:r w:rsidRPr="00737135">
              <w:rPr>
                <w:sz w:val="22"/>
                <w:szCs w:val="22"/>
                <w:vertAlign w:val="subscript"/>
              </w:rPr>
              <w:t>2A</w:t>
            </w:r>
            <w:r w:rsidRPr="00737135">
              <w:rPr>
                <w:sz w:val="22"/>
                <w:szCs w:val="22"/>
              </w:rPr>
              <w:t xml:space="preserve"> Receptor</w:t>
            </w:r>
          </w:p>
          <w:p w14:paraId="495360C3" w14:textId="4C72FB99" w:rsidR="00C14EA1" w:rsidRPr="00737135" w:rsidRDefault="00C14EA1" w:rsidP="003903A7">
            <w:pPr>
              <w:ind w:firstLine="252"/>
              <w:rPr>
                <w:sz w:val="22"/>
                <w:szCs w:val="22"/>
              </w:rPr>
            </w:pPr>
            <w:r w:rsidRPr="00737135">
              <w:rPr>
                <w:sz w:val="22"/>
                <w:szCs w:val="22"/>
              </w:rPr>
              <w:t>- 1438G/A</w:t>
            </w:r>
          </w:p>
        </w:tc>
        <w:tc>
          <w:tcPr>
            <w:tcW w:w="3240" w:type="dxa"/>
          </w:tcPr>
          <w:p w14:paraId="5C8D7A8D" w14:textId="77777777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 allele frequency higher among ED than HC participants </w:t>
            </w:r>
          </w:p>
          <w:p w14:paraId="3AA35BAC" w14:textId="77777777" w:rsidR="00C14EA1" w:rsidRDefault="00C14EA1" w:rsidP="006E41AA">
            <w:pPr>
              <w:rPr>
                <w:sz w:val="22"/>
                <w:szCs w:val="22"/>
              </w:rPr>
            </w:pPr>
          </w:p>
          <w:p w14:paraId="4DA411D6" w14:textId="77777777" w:rsidR="00C14EA1" w:rsidRDefault="00C14EA1" w:rsidP="003169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Among BN, but not AN, G allele frequency higher than in HC</w:t>
            </w:r>
          </w:p>
          <w:p w14:paraId="2A4D0F71" w14:textId="77777777" w:rsidR="00C14EA1" w:rsidRDefault="00C14EA1" w:rsidP="003169D6">
            <w:pPr>
              <w:rPr>
                <w:sz w:val="22"/>
                <w:szCs w:val="22"/>
              </w:rPr>
            </w:pPr>
          </w:p>
          <w:p w14:paraId="1EB404F7" w14:textId="422283D7" w:rsidR="00C14EA1" w:rsidRPr="00737135" w:rsidRDefault="00C14EA1" w:rsidP="00156D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 allele frequency higher among ED patients with binge eating (AN-BP or BN) than HC</w:t>
            </w:r>
          </w:p>
        </w:tc>
      </w:tr>
      <w:tr w:rsidR="00C14EA1" w:rsidRPr="004318AE" w14:paraId="38C0B158" w14:textId="77777777" w:rsidTr="001854A1">
        <w:tc>
          <w:tcPr>
            <w:tcW w:w="1350" w:type="dxa"/>
          </w:tcPr>
          <w:p w14:paraId="61393420" w14:textId="180ECC1C" w:rsidR="00C14EA1" w:rsidRPr="00861B05" w:rsidRDefault="00C14EA1" w:rsidP="007D2970">
            <w:pPr>
              <w:rPr>
                <w:noProof/>
                <w:sz w:val="22"/>
                <w:szCs w:val="22"/>
              </w:rPr>
            </w:pPr>
            <w:r w:rsidRPr="00861B05">
              <w:rPr>
                <w:noProof/>
                <w:sz w:val="22"/>
                <w:szCs w:val="22"/>
              </w:rPr>
              <w:lastRenderedPageBreak/>
              <w:t xml:space="preserve">Polsinelli et al. </w:t>
            </w:r>
            <w:r w:rsidRPr="00861B05">
              <w:rPr>
                <w:noProof/>
              </w:rPr>
              <w:fldChar w:fldCharType="begin"/>
            </w:r>
            <w:r w:rsidR="007D2970">
              <w:rPr>
                <w:noProof/>
              </w:rPr>
              <w:instrText xml:space="preserve"> ADDIN EN.CITE &lt;EndNote&gt;&lt;Cite ExcludeAuth="1"&gt;&lt;Author&gt;Nishiguchi&lt;/Author&gt;&lt;Year&gt;2001&lt;/Year&gt;&lt;RecNum&gt;354&lt;/RecNum&gt;&lt;DisplayText&gt;(2001)&lt;/DisplayText&gt;&lt;record&gt;&lt;rec-number&gt;354&lt;/rec-number&gt;&lt;foreign-keys&gt;&lt;key app="EN" db-id="0te0afvw702vxgeadz9v0vp3tzp0rw5ps52s" timestamp="1426010358"&gt;354&lt;/key&gt;&lt;/foreign-keys&gt;&lt;ref-type name="Journal Article"&gt;17&lt;/ref-type&gt;&lt;contributors&gt;&lt;authors&gt;&lt;author&gt;Nishiguchi, Naoki&lt;/author&gt;&lt;author&gt;Matsushita, Sachio&lt;/author&gt;&lt;author&gt;Suzuki, Kenji&lt;/author&gt;&lt;author&gt;Murayama, Masanobu&lt;/author&gt;&lt;author&gt;Shirakawa, Osamu&lt;/author&gt;&lt;author&gt;Higuchi, Susumu&lt;/author&gt;&lt;/authors&gt;&lt;/contributors&gt;&lt;titles&gt;&lt;title&gt;Association between 5HT2A receptor gene promoter region polymorphism and eating disorders in Japanese patients&lt;/title&gt;&lt;secondary-title&gt;Biological psychiatry&lt;/secondary-title&gt;&lt;/titles&gt;&lt;periodical&gt;&lt;full-title&gt;Biological Psychiatry&lt;/full-title&gt;&lt;/periodical&gt;&lt;pages&gt;123-128&lt;/pages&gt;&lt;volume&gt;50&lt;/volume&gt;&lt;number&gt;2&lt;/number&gt;&lt;dates&gt;&lt;year&gt;2001&lt;/year&gt;&lt;/dates&gt;&lt;isbn&gt;0006-3223&lt;/isbn&gt;&lt;urls&gt;&lt;/urls&gt;&lt;/record&gt;&lt;/Cite&gt;&lt;/EndNote&gt;</w:instrText>
            </w:r>
            <w:r w:rsidRPr="00861B05">
              <w:rPr>
                <w:noProof/>
              </w:rPr>
              <w:fldChar w:fldCharType="separate"/>
            </w:r>
            <w:r w:rsidR="007D2970">
              <w:rPr>
                <w:noProof/>
              </w:rPr>
              <w:t>(</w:t>
            </w:r>
            <w:hyperlink w:anchor="_ENREF_19" w:tooltip="Nishiguchi, 2001 #354" w:history="1">
              <w:r w:rsidR="007D2970">
                <w:rPr>
                  <w:noProof/>
                </w:rPr>
                <w:t>2001</w:t>
              </w:r>
            </w:hyperlink>
            <w:r w:rsidR="007D2970">
              <w:rPr>
                <w:noProof/>
              </w:rPr>
              <w:t>)</w:t>
            </w:r>
            <w:r w:rsidRPr="00861B05"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6A919201" w14:textId="48A8EB8B" w:rsidR="00C14EA1" w:rsidRPr="004318AE" w:rsidRDefault="00C14EA1" w:rsidP="00AF5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case-control association studies</w:t>
            </w:r>
          </w:p>
        </w:tc>
        <w:tc>
          <w:tcPr>
            <w:tcW w:w="1620" w:type="dxa"/>
          </w:tcPr>
          <w:p w14:paraId="136102C6" w14:textId="56CA3A16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BN (and no history of other ED)</w:t>
            </w:r>
          </w:p>
          <w:p w14:paraId="6D9B1D28" w14:textId="184230D1" w:rsidR="00C14EA1" w:rsidRPr="004318AE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HC</w:t>
            </w:r>
          </w:p>
        </w:tc>
        <w:tc>
          <w:tcPr>
            <w:tcW w:w="4230" w:type="dxa"/>
          </w:tcPr>
          <w:p w14:paraId="72BA7DD7" w14:textId="0E9C8EA1" w:rsidR="00C14EA1" w:rsidRPr="004318AE" w:rsidRDefault="00C14EA1" w:rsidP="00901157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Meta-analysis</w:t>
            </w:r>
          </w:p>
        </w:tc>
        <w:tc>
          <w:tcPr>
            <w:tcW w:w="1800" w:type="dxa"/>
          </w:tcPr>
          <w:p w14:paraId="16635FDE" w14:textId="77777777" w:rsidR="00C14EA1" w:rsidRDefault="00C14EA1" w:rsidP="007567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5-HTT</w:t>
            </w:r>
            <w:r w:rsidRPr="004318AE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P</w:t>
            </w:r>
            <w:r w:rsidRPr="004318AE">
              <w:rPr>
                <w:sz w:val="22"/>
                <w:szCs w:val="22"/>
              </w:rPr>
              <w:t>R</w:t>
            </w:r>
          </w:p>
          <w:p w14:paraId="57EF682A" w14:textId="170B2F17" w:rsidR="00C14EA1" w:rsidRDefault="00C14EA1" w:rsidP="0075679A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S/S </w:t>
            </w:r>
            <w:r>
              <w:rPr>
                <w:sz w:val="22"/>
                <w:szCs w:val="22"/>
              </w:rPr>
              <w:t xml:space="preserve">or </w:t>
            </w:r>
            <w:r w:rsidRPr="000556BB">
              <w:rPr>
                <w:i/>
                <w:sz w:val="22"/>
                <w:szCs w:val="22"/>
              </w:rPr>
              <w:t>S/L</w:t>
            </w:r>
            <w:r>
              <w:rPr>
                <w:sz w:val="22"/>
                <w:szCs w:val="22"/>
              </w:rPr>
              <w:t xml:space="preserve"> genotype</w:t>
            </w:r>
          </w:p>
          <w:p w14:paraId="777A9A1D" w14:textId="74805F1D" w:rsidR="00C14EA1" w:rsidRPr="000556BB" w:rsidRDefault="00C14EA1" w:rsidP="0075679A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LL</w:t>
            </w:r>
            <w:r>
              <w:rPr>
                <w:sz w:val="22"/>
                <w:szCs w:val="22"/>
              </w:rPr>
              <w:t xml:space="preserve"> genotype</w:t>
            </w:r>
          </w:p>
        </w:tc>
        <w:tc>
          <w:tcPr>
            <w:tcW w:w="3240" w:type="dxa"/>
          </w:tcPr>
          <w:p w14:paraId="357731DD" w14:textId="604870B4" w:rsidR="00C14EA1" w:rsidRPr="004318AE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NS association between genotype and BN </w:t>
            </w:r>
          </w:p>
        </w:tc>
      </w:tr>
      <w:tr w:rsidR="00C14EA1" w:rsidRPr="004318AE" w14:paraId="61D03780" w14:textId="77777777" w:rsidTr="001854A1">
        <w:tc>
          <w:tcPr>
            <w:tcW w:w="1350" w:type="dxa"/>
          </w:tcPr>
          <w:p w14:paraId="5FE3214F" w14:textId="535B1E8A" w:rsidR="00C14EA1" w:rsidRPr="00861B05" w:rsidRDefault="00C14EA1" w:rsidP="007D2970">
            <w:pPr>
              <w:rPr>
                <w:noProof/>
                <w:sz w:val="22"/>
                <w:szCs w:val="22"/>
              </w:rPr>
            </w:pPr>
            <w:r w:rsidRPr="00861B05">
              <w:rPr>
                <w:noProof/>
                <w:sz w:val="22"/>
                <w:szCs w:val="22"/>
              </w:rPr>
              <w:t xml:space="preserve">Racine et al. </w:t>
            </w:r>
            <w:r w:rsidRPr="00861B05">
              <w:rPr>
                <w:noProof/>
              </w:rPr>
              <w:fldChar w:fldCharType="begin"/>
            </w:r>
            <w:r w:rsidR="007D2970">
              <w:rPr>
                <w:noProof/>
              </w:rPr>
              <w:instrText xml:space="preserve"> ADDIN EN.CITE &lt;EndNote&gt;&lt;Cite ExcludeAuth="1"&gt;&lt;Author&gt;Polsinelli&lt;/Author&gt;&lt;Year&gt;2012&lt;/Year&gt;&lt;RecNum&gt;197&lt;/RecNum&gt;&lt;DisplayText&gt;(2012)&lt;/DisplayText&gt;&lt;record&gt;&lt;rec-number&gt;197&lt;/rec-number&gt;&lt;foreign-keys&gt;&lt;key app="EN" db-id="0te0afvw702vxgeadz9v0vp3tzp0rw5ps52s" timestamp="1421802399"&gt;197&lt;/key&gt;&lt;/foreign-keys&gt;&lt;ref-type name="Journal Article"&gt;17&lt;/ref-type&gt;&lt;contributors&gt;&lt;authors&gt;&lt;author&gt;Polsinelli, Gina N&lt;/author&gt;&lt;author&gt;Levitan, Robert N&lt;/author&gt;&lt;author&gt;De Luca, Vincenzo&lt;/author&gt;&lt;/authors&gt;&lt;/contributors&gt;&lt;titles&gt;&lt;title&gt;5-HTTLPR polymorphism in bulimia nervosa: a multiple-model meta-analysis&lt;/title&gt;&lt;secondary-title&gt;Psychiatric genetics&lt;/secondary-title&gt;&lt;/titles&gt;&lt;periodical&gt;&lt;full-title&gt;Psychiatric genetics&lt;/full-title&gt;&lt;/periodical&gt;&lt;pages&gt;219-225&lt;/pages&gt;&lt;volume&gt;22&lt;/volume&gt;&lt;number&gt;5&lt;/number&gt;&lt;dates&gt;&lt;year&gt;2012&lt;/year&gt;&lt;/dates&gt;&lt;isbn&gt;0955-8829&lt;/isbn&gt;&lt;urls&gt;&lt;/urls&gt;&lt;/record&gt;&lt;/Cite&gt;&lt;/EndNote&gt;</w:instrText>
            </w:r>
            <w:r w:rsidRPr="00861B05">
              <w:rPr>
                <w:noProof/>
              </w:rPr>
              <w:fldChar w:fldCharType="separate"/>
            </w:r>
            <w:r w:rsidR="007D2970">
              <w:rPr>
                <w:noProof/>
              </w:rPr>
              <w:t>(</w:t>
            </w:r>
            <w:hyperlink w:anchor="_ENREF_20" w:tooltip="Polsinelli, 2012 #197" w:history="1">
              <w:r w:rsidR="007D2970">
                <w:rPr>
                  <w:noProof/>
                </w:rPr>
                <w:t>2012</w:t>
              </w:r>
            </w:hyperlink>
            <w:r w:rsidR="007D2970">
              <w:rPr>
                <w:noProof/>
              </w:rPr>
              <w:t>)</w:t>
            </w:r>
            <w:r w:rsidRPr="00861B05"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2781CE95" w14:textId="3718BFC6" w:rsidR="00C14EA1" w:rsidRPr="004318AE" w:rsidRDefault="00C14EA1" w:rsidP="00004A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 young adult females (M = 19.0 y) from a large university in the US</w:t>
            </w:r>
          </w:p>
        </w:tc>
        <w:tc>
          <w:tcPr>
            <w:tcW w:w="1620" w:type="dxa"/>
          </w:tcPr>
          <w:p w14:paraId="39DEFFC6" w14:textId="1823F18B" w:rsidR="00C14EA1" w:rsidRPr="004318AE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Non-clinical sample; not separated into groups</w:t>
            </w:r>
          </w:p>
        </w:tc>
        <w:tc>
          <w:tcPr>
            <w:tcW w:w="4230" w:type="dxa"/>
          </w:tcPr>
          <w:p w14:paraId="300D6524" w14:textId="77777777" w:rsidR="00C14EA1" w:rsidRDefault="00C14EA1" w:rsidP="00901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Minnesota Eating Behavior Survey</w:t>
            </w:r>
          </w:p>
          <w:p w14:paraId="68E81692" w14:textId="4B5C0623" w:rsidR="00C14EA1" w:rsidRDefault="00C14EA1" w:rsidP="00004ABB">
            <w:pPr>
              <w:ind w:firstLine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Binge Eating subscale</w:t>
            </w:r>
            <w:r>
              <w:rPr>
                <w:sz w:val="22"/>
                <w:szCs w:val="22"/>
              </w:rPr>
              <w:br/>
              <w:t>Dutch Eating Behavior Questionnaire</w:t>
            </w:r>
          </w:p>
          <w:p w14:paraId="1EFCAB35" w14:textId="4E5E0ACD" w:rsidR="00C14EA1" w:rsidRDefault="00C14EA1" w:rsidP="00004ABB">
            <w:pPr>
              <w:ind w:firstLine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Emotional Eating subscale</w:t>
            </w:r>
          </w:p>
          <w:p w14:paraId="08D13836" w14:textId="7C920BB4" w:rsidR="00C14EA1" w:rsidRPr="00004ABB" w:rsidRDefault="00C14EA1" w:rsidP="00004ABB">
            <w:pPr>
              <w:ind w:firstLine="342"/>
              <w:rPr>
                <w:sz w:val="22"/>
                <w:szCs w:val="22"/>
              </w:rPr>
            </w:pPr>
            <w:r w:rsidRPr="00004ABB">
              <w:rPr>
                <w:sz w:val="22"/>
                <w:szCs w:val="22"/>
              </w:rPr>
              <w:t>- Restrained Eating Scale</w:t>
            </w:r>
          </w:p>
          <w:p w14:paraId="09D7F334" w14:textId="77777777" w:rsidR="00C14EA1" w:rsidRPr="00004ABB" w:rsidRDefault="00C14EA1" w:rsidP="00004ABB">
            <w:pPr>
              <w:rPr>
                <w:sz w:val="22"/>
                <w:szCs w:val="22"/>
              </w:rPr>
            </w:pPr>
            <w:r w:rsidRPr="00004ABB">
              <w:rPr>
                <w:sz w:val="22"/>
                <w:szCs w:val="22"/>
              </w:rPr>
              <w:t>Eating Disorder Examination-Questionnaire</w:t>
            </w:r>
          </w:p>
          <w:p w14:paraId="3C99BA47" w14:textId="53BB2880" w:rsidR="00C14EA1" w:rsidRPr="00004ABB" w:rsidRDefault="00C14EA1" w:rsidP="00004ABB">
            <w:pPr>
              <w:ind w:firstLine="342"/>
              <w:rPr>
                <w:sz w:val="22"/>
                <w:szCs w:val="22"/>
              </w:rPr>
            </w:pPr>
            <w:r w:rsidRPr="00004ABB">
              <w:rPr>
                <w:sz w:val="22"/>
                <w:szCs w:val="22"/>
              </w:rPr>
              <w:t>- Restraint subscale</w:t>
            </w:r>
          </w:p>
          <w:p w14:paraId="3B071A02" w14:textId="25063F05" w:rsidR="00C14EA1" w:rsidRPr="004318AE" w:rsidRDefault="00C14EA1" w:rsidP="00004ABB">
            <w:pPr>
              <w:rPr>
                <w:sz w:val="22"/>
                <w:szCs w:val="22"/>
              </w:rPr>
            </w:pPr>
            <w:r w:rsidRPr="00004ABB">
              <w:rPr>
                <w:sz w:val="22"/>
                <w:szCs w:val="22"/>
              </w:rPr>
              <w:t>Barratt Impulsiveness Scale, Version 11</w:t>
            </w:r>
          </w:p>
        </w:tc>
        <w:tc>
          <w:tcPr>
            <w:tcW w:w="1800" w:type="dxa"/>
          </w:tcPr>
          <w:p w14:paraId="1F5C6A1C" w14:textId="09F006F9" w:rsidR="00C14EA1" w:rsidRPr="004318AE" w:rsidRDefault="00C14EA1" w:rsidP="001B2699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5-HT</w:t>
            </w:r>
            <w:r w:rsidRPr="004318AE"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  <w:vertAlign w:val="subscript"/>
              </w:rPr>
              <w:t>A</w:t>
            </w:r>
            <w:r>
              <w:rPr>
                <w:sz w:val="22"/>
                <w:szCs w:val="22"/>
              </w:rPr>
              <w:t xml:space="preserve"> </w:t>
            </w:r>
            <w:r w:rsidRPr="004318AE">
              <w:rPr>
                <w:sz w:val="22"/>
                <w:szCs w:val="22"/>
              </w:rPr>
              <w:t>Receptor</w:t>
            </w:r>
          </w:p>
          <w:p w14:paraId="425599E3" w14:textId="5D06D6F9" w:rsidR="00C14EA1" w:rsidRDefault="00C14EA1" w:rsidP="00115CE6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4318AE">
              <w:rPr>
                <w:sz w:val="22"/>
                <w:szCs w:val="22"/>
              </w:rPr>
              <w:t>-allele</w:t>
            </w:r>
          </w:p>
          <w:p w14:paraId="6A71FEEC" w14:textId="324D963A" w:rsidR="00C14EA1" w:rsidRPr="004318AE" w:rsidRDefault="00C14EA1" w:rsidP="00115CE6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C-allele</w:t>
            </w:r>
          </w:p>
          <w:p w14:paraId="4031C862" w14:textId="03EC1A87" w:rsidR="00C14EA1" w:rsidRPr="004318AE" w:rsidRDefault="00C14EA1" w:rsidP="004567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5-HTT</w:t>
            </w:r>
            <w:r w:rsidRPr="004318AE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P</w:t>
            </w:r>
            <w:r w:rsidRPr="004318AE">
              <w:rPr>
                <w:sz w:val="22"/>
                <w:szCs w:val="22"/>
              </w:rPr>
              <w:t>R</w:t>
            </w:r>
          </w:p>
          <w:p w14:paraId="7CF20AB9" w14:textId="77777777" w:rsidR="00C14EA1" w:rsidRDefault="00C14EA1" w:rsidP="0020237D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4318AE">
              <w:rPr>
                <w:i/>
                <w:sz w:val="22"/>
                <w:szCs w:val="22"/>
              </w:rPr>
              <w:t>s</w:t>
            </w:r>
            <w:r w:rsidRPr="004318AE">
              <w:rPr>
                <w:sz w:val="22"/>
                <w:szCs w:val="22"/>
              </w:rPr>
              <w:t>-allele</w:t>
            </w:r>
          </w:p>
          <w:p w14:paraId="562A1984" w14:textId="6C924E12" w:rsidR="00C14EA1" w:rsidRPr="0020237D" w:rsidRDefault="00C14EA1" w:rsidP="0020237D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20237D">
              <w:rPr>
                <w:i/>
                <w:sz w:val="22"/>
                <w:szCs w:val="22"/>
              </w:rPr>
              <w:t>l</w:t>
            </w:r>
            <w:r w:rsidRPr="0020237D">
              <w:rPr>
                <w:sz w:val="22"/>
                <w:szCs w:val="22"/>
              </w:rPr>
              <w:t>-allele</w:t>
            </w:r>
            <w:r w:rsidRPr="0020237D">
              <w:rPr>
                <w:rFonts w:ascii="Times" w:hAnsi="Times" w:cs="Times"/>
                <w:sz w:val="22"/>
                <w:szCs w:val="22"/>
              </w:rPr>
              <w:t xml:space="preserve"> </w:t>
            </w:r>
          </w:p>
          <w:p w14:paraId="1A7D98B8" w14:textId="77777777" w:rsidR="00C14EA1" w:rsidRPr="004318AE" w:rsidRDefault="00C14EA1" w:rsidP="00901157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2F921192" w14:textId="068D40C2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NS association between alleles and binge or emotional eating </w:t>
            </w:r>
          </w:p>
          <w:p w14:paraId="65442010" w14:textId="77777777" w:rsidR="00C14EA1" w:rsidRDefault="00C14EA1" w:rsidP="006E41AA">
            <w:pPr>
              <w:rPr>
                <w:sz w:val="22"/>
                <w:szCs w:val="22"/>
              </w:rPr>
            </w:pPr>
          </w:p>
          <w:p w14:paraId="238C8FBD" w14:textId="6D18A378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NS interactions between genotypes, impulsivity or dietary restraint </w:t>
            </w:r>
          </w:p>
          <w:p w14:paraId="5F588416" w14:textId="77777777" w:rsidR="00C14EA1" w:rsidRPr="004318AE" w:rsidRDefault="00C14EA1" w:rsidP="006E41AA">
            <w:pPr>
              <w:rPr>
                <w:sz w:val="22"/>
                <w:szCs w:val="22"/>
              </w:rPr>
            </w:pPr>
          </w:p>
        </w:tc>
      </w:tr>
      <w:tr w:rsidR="00C14EA1" w:rsidRPr="004318AE" w14:paraId="04B5E055" w14:textId="77777777" w:rsidTr="001854A1">
        <w:tc>
          <w:tcPr>
            <w:tcW w:w="1350" w:type="dxa"/>
          </w:tcPr>
          <w:p w14:paraId="20BF73F0" w14:textId="0F886930" w:rsidR="00C14EA1" w:rsidRPr="00861B05" w:rsidRDefault="00C14EA1" w:rsidP="007D2970">
            <w:pPr>
              <w:rPr>
                <w:noProof/>
                <w:sz w:val="22"/>
                <w:szCs w:val="22"/>
              </w:rPr>
            </w:pPr>
            <w:r w:rsidRPr="00861B05">
              <w:rPr>
                <w:noProof/>
                <w:sz w:val="22"/>
                <w:szCs w:val="22"/>
              </w:rPr>
              <w:t xml:space="preserve">Ribases et al. </w:t>
            </w:r>
            <w:r w:rsidRPr="00861B05">
              <w:rPr>
                <w:noProof/>
              </w:rPr>
              <w:fldChar w:fldCharType="begin"/>
            </w:r>
            <w:r w:rsidR="007D2970">
              <w:rPr>
                <w:noProof/>
              </w:rPr>
              <w:instrText xml:space="preserve"> ADDIN EN.CITE &lt;EndNote&gt;&lt;Cite ExcludeAuth="1"&gt;&lt;Author&gt;Racine&lt;/Author&gt;&lt;Year&gt;2009&lt;/Year&gt;&lt;RecNum&gt;201&lt;/RecNum&gt;&lt;DisplayText&gt;(2009)&lt;/DisplayText&gt;&lt;record&gt;&lt;rec-number&gt;201&lt;/rec-number&gt;&lt;foreign-keys&gt;&lt;key app="EN" db-id="0te0afvw702vxgeadz9v0vp3tzp0rw5ps52s" timestamp="1421805143"&gt;201&lt;/key&gt;&lt;/foreign-keys&gt;&lt;ref-type name="Journal Article"&gt;17&lt;/ref-type&gt;&lt;contributors&gt;&lt;authors&gt;&lt;author&gt;Racine, Sarah E&lt;/author&gt;&lt;author&gt;Culbert, Kristen M&lt;/author&gt;&lt;author&gt;Larson, Christine L&lt;/author&gt;&lt;author&gt;Klump, Kelly L&lt;/author&gt;&lt;/authors&gt;&lt;/contributors&gt;&lt;titles&gt;&lt;title&gt;The possible influence of impulsivity and dietary restraint on associations between serotonin genes and binge eating&lt;/title&gt;&lt;secondary-title&gt;Journal of psychiatric research&lt;/secondary-title&gt;&lt;/titles&gt;&lt;periodical&gt;&lt;full-title&gt;Journal of psychiatric research&lt;/full-title&gt;&lt;/periodical&gt;&lt;pages&gt;1278-1286&lt;/pages&gt;&lt;volume&gt;43&lt;/volume&gt;&lt;number&gt;16&lt;/number&gt;&lt;dates&gt;&lt;year&gt;2009&lt;/year&gt;&lt;/dates&gt;&lt;isbn&gt;0022-3956&lt;/isbn&gt;&lt;urls&gt;&lt;/urls&gt;&lt;/record&gt;&lt;/Cite&gt;&lt;/EndNote&gt;</w:instrText>
            </w:r>
            <w:r w:rsidRPr="00861B05">
              <w:rPr>
                <w:noProof/>
              </w:rPr>
              <w:fldChar w:fldCharType="separate"/>
            </w:r>
            <w:r w:rsidR="007D2970">
              <w:rPr>
                <w:noProof/>
              </w:rPr>
              <w:t>(</w:t>
            </w:r>
            <w:hyperlink w:anchor="_ENREF_21" w:tooltip="Racine, 2009 #201" w:history="1">
              <w:r w:rsidR="007D2970">
                <w:rPr>
                  <w:noProof/>
                </w:rPr>
                <w:t>2009</w:t>
              </w:r>
            </w:hyperlink>
            <w:r w:rsidR="007D2970">
              <w:rPr>
                <w:noProof/>
              </w:rPr>
              <w:t>)</w:t>
            </w:r>
            <w:r w:rsidRPr="00861B05"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6BCF7389" w14:textId="74C40079" w:rsidR="00C14EA1" w:rsidRPr="004318AE" w:rsidRDefault="00C14EA1" w:rsidP="00DD17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1142 individuals (age unknown) from the Factors in Healthy Eating project.</w:t>
            </w:r>
          </w:p>
        </w:tc>
        <w:tc>
          <w:tcPr>
            <w:tcW w:w="1620" w:type="dxa"/>
          </w:tcPr>
          <w:p w14:paraId="3C87954B" w14:textId="77777777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BN</w:t>
            </w:r>
          </w:p>
          <w:p w14:paraId="202343C0" w14:textId="03EAEC54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AN-BP</w:t>
            </w:r>
          </w:p>
          <w:p w14:paraId="10903533" w14:textId="746C5767" w:rsidR="00C14EA1" w:rsidRPr="004318AE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AN-R</w:t>
            </w:r>
          </w:p>
        </w:tc>
        <w:tc>
          <w:tcPr>
            <w:tcW w:w="4230" w:type="dxa"/>
          </w:tcPr>
          <w:p w14:paraId="0755A4B2" w14:textId="577977B5" w:rsidR="00C14EA1" w:rsidRPr="004318AE" w:rsidRDefault="00C14EA1" w:rsidP="00DD17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Case-control study with 6 independently recruited samples from 5 European countries</w:t>
            </w:r>
          </w:p>
        </w:tc>
        <w:tc>
          <w:tcPr>
            <w:tcW w:w="1800" w:type="dxa"/>
          </w:tcPr>
          <w:p w14:paraId="78AE8B00" w14:textId="77777777" w:rsidR="00C14EA1" w:rsidRDefault="00C14EA1" w:rsidP="00B65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BDNF</w:t>
            </w:r>
          </w:p>
          <w:p w14:paraId="078E5FE5" w14:textId="77777777" w:rsidR="00C14EA1" w:rsidRDefault="00C14EA1" w:rsidP="00B65258">
            <w:pPr>
              <w:pStyle w:val="ListParagraph"/>
              <w:numPr>
                <w:ilvl w:val="0"/>
                <w:numId w:val="27"/>
              </w:numPr>
              <w:ind w:left="432" w:hanging="180"/>
              <w:rPr>
                <w:sz w:val="22"/>
                <w:szCs w:val="22"/>
              </w:rPr>
            </w:pPr>
            <w:r w:rsidRPr="00CD6259">
              <w:rPr>
                <w:sz w:val="22"/>
                <w:szCs w:val="22"/>
              </w:rPr>
              <w:t>Val66Met</w:t>
            </w:r>
          </w:p>
          <w:p w14:paraId="7B9BF8DB" w14:textId="7C017A67" w:rsidR="00C14EA1" w:rsidRPr="00B65258" w:rsidRDefault="00C14EA1" w:rsidP="00B65258">
            <w:pPr>
              <w:pStyle w:val="ListParagraph"/>
              <w:numPr>
                <w:ilvl w:val="0"/>
                <w:numId w:val="27"/>
              </w:numPr>
              <w:ind w:left="432" w:hanging="180"/>
              <w:rPr>
                <w:sz w:val="22"/>
                <w:szCs w:val="22"/>
              </w:rPr>
            </w:pPr>
            <w:r w:rsidRPr="00B65258">
              <w:rPr>
                <w:sz w:val="22"/>
                <w:szCs w:val="22"/>
              </w:rPr>
              <w:t>270C/T</w:t>
            </w:r>
          </w:p>
        </w:tc>
        <w:tc>
          <w:tcPr>
            <w:tcW w:w="3240" w:type="dxa"/>
          </w:tcPr>
          <w:p w14:paraId="4BAA2D8C" w14:textId="44AB541F" w:rsidR="00C14EA1" w:rsidRDefault="00C14EA1" w:rsidP="006E41AA">
            <w:pPr>
              <w:rPr>
                <w:sz w:val="22"/>
                <w:szCs w:val="22"/>
              </w:rPr>
            </w:pPr>
            <w:r w:rsidRPr="00712F25">
              <w:rPr>
                <w:sz w:val="22"/>
                <w:szCs w:val="22"/>
              </w:rPr>
              <w:t xml:space="preserve">BN </w:t>
            </w:r>
            <w:r>
              <w:rPr>
                <w:sz w:val="22"/>
                <w:szCs w:val="22"/>
              </w:rPr>
              <w:t xml:space="preserve">positively </w:t>
            </w:r>
            <w:r w:rsidRPr="00712F25">
              <w:rPr>
                <w:sz w:val="22"/>
                <w:szCs w:val="22"/>
              </w:rPr>
              <w:t xml:space="preserve">associated with Met66 allele </w:t>
            </w:r>
          </w:p>
          <w:p w14:paraId="178A5AE1" w14:textId="77777777" w:rsidR="00C14EA1" w:rsidRDefault="00C14EA1" w:rsidP="006E41AA">
            <w:pPr>
              <w:rPr>
                <w:sz w:val="22"/>
                <w:szCs w:val="22"/>
              </w:rPr>
            </w:pPr>
          </w:p>
          <w:p w14:paraId="4454F269" w14:textId="1CF504E5" w:rsidR="00FC7CC5" w:rsidRDefault="00FC7CC5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 positively associated with Met66 allele; significance varied across AN subtype and subsample</w:t>
            </w:r>
          </w:p>
          <w:p w14:paraId="09E478A5" w14:textId="77777777" w:rsidR="00FC7CC5" w:rsidRDefault="00FC7CC5" w:rsidP="006E41AA">
            <w:pPr>
              <w:rPr>
                <w:sz w:val="22"/>
                <w:szCs w:val="22"/>
              </w:rPr>
            </w:pPr>
          </w:p>
          <w:p w14:paraId="29A6F29B" w14:textId="3054E7FF" w:rsidR="00C14EA1" w:rsidRPr="004318AE" w:rsidRDefault="00C14EA1" w:rsidP="00B55C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NS group difference across whole sample in 270C/T variant; BN group from one subsample had greater frequency of 270C allele and BN group from another of the six subsamples had greater frequency of 270T allele</w:t>
            </w:r>
          </w:p>
        </w:tc>
      </w:tr>
      <w:tr w:rsidR="00C14EA1" w:rsidRPr="004318AE" w14:paraId="41DF867F" w14:textId="77777777" w:rsidTr="001854A1">
        <w:tc>
          <w:tcPr>
            <w:tcW w:w="1350" w:type="dxa"/>
          </w:tcPr>
          <w:p w14:paraId="33C871FB" w14:textId="55FD1B6A" w:rsidR="00C14EA1" w:rsidRPr="00861B05" w:rsidRDefault="007D2970" w:rsidP="007D2970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Ricca et al. </w:t>
            </w:r>
            <w:r>
              <w:rPr>
                <w:noProof/>
              </w:rPr>
              <w:fldChar w:fldCharType="begin"/>
            </w:r>
            <w:r>
              <w:rPr>
                <w:noProof/>
                <w:sz w:val="22"/>
                <w:szCs w:val="22"/>
              </w:rPr>
              <w:instrText xml:space="preserve"> ADDIN EN.CITE &lt;EndNote&gt;&lt;Cite ExcludeAuth="1"&gt;&lt;Author&gt;Ricca&lt;/Author&gt;&lt;Year&gt;2002&lt;/Year&gt;&lt;RecNum&gt;355&lt;/RecNum&gt;&lt;DisplayText&gt;(2002)&lt;/DisplayText&gt;&lt;record&gt;&lt;rec-number&gt;355&lt;/rec-number&gt;&lt;foreign-keys&gt;&lt;key app="EN" db-id="0te0afvw702vxgeadz9v0vp3tzp0rw5ps52s" timestamp="1426010486"&gt;355&lt;/key&gt;&lt;/foreign-keys&gt;&lt;ref-type name="Journal Article"&gt;17&lt;/ref-type&gt;&lt;contributors&gt;&lt;authors&gt;&lt;author&gt;Ricca, Valdo&lt;/author&gt;&lt;author&gt;Nacmias, Benedetta&lt;/author&gt;&lt;author&gt;Cellini, Elena&lt;/author&gt;&lt;author&gt;Di Bernardo, Milena&lt;/author&gt;&lt;author&gt;Rotella, Carlo Maria&lt;/author&gt;&lt;author&gt;Sorbi, Sandro&lt;/author&gt;&lt;/authors&gt;&lt;/contributors&gt;&lt;titles&gt;&lt;title&gt;5-HT 2A receptor gene polymorphism and eating disorders&lt;/title&gt;&lt;secondary-title&gt;Neuroscience letters&lt;/secondary-title&gt;&lt;/titles&gt;&lt;periodical&gt;&lt;full-title&gt;Neuroscience letters&lt;/full-title&gt;&lt;/periodical&gt;&lt;pages&gt;105-108&lt;/pages&gt;&lt;volume&gt;323&lt;/volume&gt;&lt;number&gt;2&lt;/number&gt;&lt;dates&gt;&lt;year&gt;2002&lt;/year&gt;&lt;/dates&gt;&lt;isbn&gt;0304-3940&lt;/isbn&gt;&lt;urls&gt;&lt;/urls&gt;&lt;/record&gt;&lt;/Cite&gt;&lt;/EndNote&gt;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(</w:t>
            </w:r>
            <w:hyperlink w:anchor="_ENREF_23" w:tooltip="Ricca, 2002 #355" w:history="1">
              <w:r>
                <w:rPr>
                  <w:noProof/>
                  <w:sz w:val="22"/>
                  <w:szCs w:val="22"/>
                </w:rPr>
                <w:t>2002</w:t>
              </w:r>
            </w:hyperlink>
            <w:r>
              <w:rPr>
                <w:noProof/>
                <w:sz w:val="22"/>
                <w:szCs w:val="22"/>
              </w:rPr>
              <w:t>)</w:t>
            </w:r>
            <w:r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2BC97D95" w14:textId="04509392" w:rsidR="00C14EA1" w:rsidRPr="00BA2B4D" w:rsidRDefault="00C14EA1" w:rsidP="00E624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 adults (M = 29.8 y)</w:t>
            </w:r>
          </w:p>
        </w:tc>
        <w:tc>
          <w:tcPr>
            <w:tcW w:w="1620" w:type="dxa"/>
          </w:tcPr>
          <w:p w14:paraId="0176E6BB" w14:textId="0460A009" w:rsidR="00C14EA1" w:rsidRPr="00BA2B4D" w:rsidRDefault="00C14EA1" w:rsidP="006E41AA">
            <w:pPr>
              <w:rPr>
                <w:sz w:val="22"/>
                <w:szCs w:val="22"/>
              </w:rPr>
            </w:pPr>
            <w:r w:rsidRPr="00BA2B4D">
              <w:rPr>
                <w:sz w:val="22"/>
                <w:szCs w:val="22"/>
              </w:rPr>
              <w:t>BED (n=</w:t>
            </w:r>
            <w:r>
              <w:rPr>
                <w:sz w:val="22"/>
                <w:szCs w:val="22"/>
              </w:rPr>
              <w:t>54)</w:t>
            </w:r>
          </w:p>
          <w:p w14:paraId="0C191DBC" w14:textId="09E82E9F" w:rsidR="00C14EA1" w:rsidRPr="00BA2B4D" w:rsidRDefault="00C14EA1" w:rsidP="006E41AA">
            <w:pPr>
              <w:rPr>
                <w:sz w:val="22"/>
                <w:szCs w:val="22"/>
              </w:rPr>
            </w:pPr>
            <w:r w:rsidRPr="00BA2B4D">
              <w:rPr>
                <w:sz w:val="22"/>
                <w:szCs w:val="22"/>
              </w:rPr>
              <w:t>OB (n=</w:t>
            </w:r>
            <w:r>
              <w:rPr>
                <w:sz w:val="22"/>
                <w:szCs w:val="22"/>
              </w:rPr>
              <w:t>132)</w:t>
            </w:r>
          </w:p>
          <w:p w14:paraId="162E8A44" w14:textId="1B4A16FD" w:rsidR="00C14EA1" w:rsidRPr="00BA2B4D" w:rsidRDefault="00C14EA1" w:rsidP="00DB5B48">
            <w:pPr>
              <w:rPr>
                <w:sz w:val="22"/>
                <w:szCs w:val="22"/>
              </w:rPr>
            </w:pPr>
            <w:r w:rsidRPr="00BA2B4D">
              <w:rPr>
                <w:sz w:val="22"/>
                <w:szCs w:val="22"/>
              </w:rPr>
              <w:t>BN (n=</w:t>
            </w:r>
            <w:r>
              <w:rPr>
                <w:sz w:val="22"/>
                <w:szCs w:val="22"/>
              </w:rPr>
              <w:t>86)</w:t>
            </w:r>
          </w:p>
          <w:p w14:paraId="395D8D29" w14:textId="39161579" w:rsidR="00C14EA1" w:rsidRDefault="00C14EA1" w:rsidP="006E41AA">
            <w:pPr>
              <w:rPr>
                <w:sz w:val="22"/>
                <w:szCs w:val="22"/>
              </w:rPr>
            </w:pPr>
            <w:r w:rsidRPr="00BA2B4D">
              <w:rPr>
                <w:sz w:val="22"/>
                <w:szCs w:val="22"/>
              </w:rPr>
              <w:t>AN</w:t>
            </w:r>
            <w:r>
              <w:rPr>
                <w:sz w:val="22"/>
                <w:szCs w:val="22"/>
              </w:rPr>
              <w:t xml:space="preserve">-BP </w:t>
            </w:r>
            <w:r w:rsidRPr="00BA2B4D">
              <w:rPr>
                <w:sz w:val="22"/>
                <w:szCs w:val="22"/>
              </w:rPr>
              <w:t>(n=</w:t>
            </w:r>
            <w:r>
              <w:rPr>
                <w:sz w:val="22"/>
                <w:szCs w:val="22"/>
              </w:rPr>
              <w:t>74)</w:t>
            </w:r>
          </w:p>
          <w:p w14:paraId="5230265F" w14:textId="2C7C56AE" w:rsidR="00C14EA1" w:rsidRPr="00BA2B4D" w:rsidRDefault="00C14EA1" w:rsidP="006E41AA">
            <w:pPr>
              <w:rPr>
                <w:sz w:val="22"/>
                <w:szCs w:val="22"/>
              </w:rPr>
            </w:pPr>
            <w:r w:rsidRPr="00BA2B4D">
              <w:rPr>
                <w:sz w:val="22"/>
                <w:szCs w:val="22"/>
              </w:rPr>
              <w:t>AN (n=</w:t>
            </w:r>
            <w:r>
              <w:rPr>
                <w:sz w:val="22"/>
                <w:szCs w:val="22"/>
              </w:rPr>
              <w:t>74)</w:t>
            </w:r>
          </w:p>
          <w:p w14:paraId="6BE376F9" w14:textId="3B311BA3" w:rsidR="00C14EA1" w:rsidRPr="00BA2B4D" w:rsidRDefault="00C14EA1" w:rsidP="00DB5B48">
            <w:pPr>
              <w:rPr>
                <w:sz w:val="22"/>
                <w:szCs w:val="22"/>
              </w:rPr>
            </w:pPr>
            <w:r w:rsidRPr="00BA2B4D">
              <w:rPr>
                <w:sz w:val="22"/>
                <w:szCs w:val="22"/>
              </w:rPr>
              <w:t>HC (n=</w:t>
            </w:r>
            <w:r>
              <w:rPr>
                <w:sz w:val="22"/>
                <w:szCs w:val="22"/>
              </w:rPr>
              <w:t>115)</w:t>
            </w:r>
          </w:p>
        </w:tc>
        <w:tc>
          <w:tcPr>
            <w:tcW w:w="4230" w:type="dxa"/>
          </w:tcPr>
          <w:p w14:paraId="105810FE" w14:textId="2239F526" w:rsidR="00C14EA1" w:rsidRPr="00BA2B4D" w:rsidRDefault="00C14EA1" w:rsidP="00901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 patients fulfilled DSM-IV criteria</w:t>
            </w:r>
          </w:p>
        </w:tc>
        <w:tc>
          <w:tcPr>
            <w:tcW w:w="1800" w:type="dxa"/>
          </w:tcPr>
          <w:p w14:paraId="176737CB" w14:textId="77777777" w:rsidR="00C14EA1" w:rsidRDefault="00C14EA1" w:rsidP="00B361E2">
            <w:pPr>
              <w:rPr>
                <w:sz w:val="22"/>
                <w:szCs w:val="22"/>
              </w:rPr>
            </w:pPr>
            <w:r w:rsidRPr="004318AE">
              <w:rPr>
                <w:sz w:val="22"/>
                <w:szCs w:val="22"/>
              </w:rPr>
              <w:t>5-HT</w:t>
            </w:r>
            <w:r w:rsidRPr="004318AE"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  <w:vertAlign w:val="subscript"/>
              </w:rPr>
              <w:t>A</w:t>
            </w:r>
            <w:r>
              <w:rPr>
                <w:sz w:val="22"/>
                <w:szCs w:val="22"/>
              </w:rPr>
              <w:t xml:space="preserve"> Receptor</w:t>
            </w:r>
          </w:p>
          <w:p w14:paraId="1D908E5B" w14:textId="7F26B58B" w:rsidR="00C14EA1" w:rsidRPr="00B361E2" w:rsidRDefault="00C14EA1" w:rsidP="00B361E2">
            <w:pPr>
              <w:ind w:firstLine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- 1438G/A</w:t>
            </w:r>
          </w:p>
        </w:tc>
        <w:tc>
          <w:tcPr>
            <w:tcW w:w="3240" w:type="dxa"/>
          </w:tcPr>
          <w:p w14:paraId="119BE8E2" w14:textId="29957A99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allele and AA genotype frequencies: </w:t>
            </w:r>
          </w:p>
          <w:p w14:paraId="71EECA42" w14:textId="4E879CB3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BN &gt; HC</w:t>
            </w:r>
          </w:p>
          <w:p w14:paraId="43934E60" w14:textId="0532A06E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AN-BP = HC</w:t>
            </w:r>
          </w:p>
          <w:p w14:paraId="668CFCCC" w14:textId="49CB074F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BED = OB</w:t>
            </w:r>
          </w:p>
          <w:p w14:paraId="19C8E9FD" w14:textId="77777777" w:rsidR="00C14EA1" w:rsidRDefault="00C14EA1" w:rsidP="006E41AA">
            <w:pPr>
              <w:rPr>
                <w:sz w:val="22"/>
                <w:szCs w:val="22"/>
              </w:rPr>
            </w:pPr>
          </w:p>
          <w:p w14:paraId="4DB207BC" w14:textId="2AEF6D41" w:rsidR="00C14EA1" w:rsidRPr="00FF44D9" w:rsidRDefault="00C14EA1" w:rsidP="00457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Association between A allele, AA genotype and BED (vs. HC) NS after Bonferroni correction</w:t>
            </w:r>
          </w:p>
        </w:tc>
      </w:tr>
      <w:tr w:rsidR="00C14EA1" w:rsidRPr="004318AE" w14:paraId="0E10E9C5" w14:textId="77777777" w:rsidTr="001854A1">
        <w:tc>
          <w:tcPr>
            <w:tcW w:w="1350" w:type="dxa"/>
          </w:tcPr>
          <w:p w14:paraId="25FD7B64" w14:textId="4CA3DC51" w:rsidR="00C14EA1" w:rsidRPr="00861B05" w:rsidRDefault="00C14EA1" w:rsidP="007D2970">
            <w:pPr>
              <w:rPr>
                <w:noProof/>
                <w:sz w:val="22"/>
                <w:szCs w:val="22"/>
              </w:rPr>
            </w:pPr>
            <w:r w:rsidRPr="00861B05">
              <w:rPr>
                <w:noProof/>
                <w:sz w:val="22"/>
                <w:szCs w:val="22"/>
              </w:rPr>
              <w:t xml:space="preserve">Steiger et al. </w:t>
            </w:r>
            <w:r w:rsidRPr="00861B05">
              <w:rPr>
                <w:noProof/>
              </w:rPr>
              <w:lastRenderedPageBreak/>
              <w:fldChar w:fldCharType="begin"/>
            </w:r>
            <w:r w:rsidR="007D2970">
              <w:rPr>
                <w:noProof/>
              </w:rPr>
              <w:instrText xml:space="preserve"> ADDIN EN.CITE &lt;EndNote&gt;&lt;Cite ExcludeAuth="1"&gt;&lt;Author&gt;Ribasés&lt;/Author&gt;&lt;Year&gt;2004&lt;/Year&gt;&lt;RecNum&gt;279&lt;/RecNum&gt;&lt;DisplayText&gt;(2004)&lt;/DisplayText&gt;&lt;record&gt;&lt;rec-number&gt;279&lt;/rec-number&gt;&lt;foreign-keys&gt;&lt;key app="EN" db-id="0te0afvw702vxgeadz9v0vp3tzp0rw5ps52s" timestamp="1423439414"&gt;279&lt;/key&gt;&lt;/foreign-keys&gt;&lt;ref-type name="Journal Article"&gt;17&lt;/ref-type&gt;&lt;contributors&gt;&lt;authors&gt;&lt;author&gt;Ribasés, Marta&lt;/author&gt;&lt;author&gt;Gratacòs, Mònica&lt;/author&gt;&lt;author&gt;Fernández-Aranda, Fernando&lt;/author&gt;&lt;author&gt;Bellodi, Laura&lt;/author&gt;&lt;author&gt;Boni, Claudette&lt;/author&gt;&lt;author&gt;Anderluh, Marija&lt;/author&gt;&lt;author&gt;Cavallini, Maria Cristina&lt;/author&gt;&lt;author&gt;Cellini, Elena&lt;/author&gt;&lt;author&gt;Di Bella, Daniela&lt;/author&gt;&lt;author&gt;Erzegovesi, Stefano&lt;/author&gt;&lt;/authors&gt;&lt;/contributors&gt;&lt;titles&gt;&lt;title&gt;Association of BDNF with anorexia, bulimia and age of onset of weight loss in six European populations&lt;/title&gt;&lt;secondary-title&gt;Human Molecular Genetics&lt;/secondary-title&gt;&lt;/titles&gt;&lt;periodical&gt;&lt;full-title&gt;Human Molecular Genetics&lt;/full-title&gt;&lt;/periodical&gt;&lt;pages&gt;1205-1212&lt;/pages&gt;&lt;volume&gt;13&lt;/volume&gt;&lt;number&gt;12&lt;/number&gt;&lt;dates&gt;&lt;year&gt;2004&lt;/year&gt;&lt;/dates&gt;&lt;isbn&gt;0964-6906&lt;/isbn&gt;&lt;urls&gt;&lt;/urls&gt;&lt;/record&gt;&lt;/Cite&gt;&lt;/EndNote&gt;</w:instrText>
            </w:r>
            <w:r w:rsidRPr="00861B05">
              <w:rPr>
                <w:noProof/>
              </w:rPr>
              <w:fldChar w:fldCharType="separate"/>
            </w:r>
            <w:r w:rsidR="007D2970">
              <w:rPr>
                <w:noProof/>
              </w:rPr>
              <w:t>(</w:t>
            </w:r>
            <w:hyperlink w:anchor="_ENREF_22" w:tooltip="Ribasés, 2004 #279" w:history="1">
              <w:r w:rsidR="007D2970">
                <w:rPr>
                  <w:noProof/>
                </w:rPr>
                <w:t>2004</w:t>
              </w:r>
            </w:hyperlink>
            <w:r w:rsidR="007D2970">
              <w:rPr>
                <w:noProof/>
              </w:rPr>
              <w:t>)</w:t>
            </w:r>
            <w:r w:rsidRPr="00861B05"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087371FD" w14:textId="777EC7CB" w:rsidR="00C14EA1" w:rsidRPr="004318AE" w:rsidRDefault="00C14EA1" w:rsidP="00E624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59 </w:t>
            </w:r>
            <w:r w:rsidRPr="00E62428">
              <w:rPr>
                <w:sz w:val="22"/>
                <w:szCs w:val="22"/>
              </w:rPr>
              <w:t xml:space="preserve">females (M = </w:t>
            </w:r>
            <w:r w:rsidRPr="00E62428">
              <w:rPr>
                <w:sz w:val="22"/>
                <w:szCs w:val="22"/>
              </w:rPr>
              <w:lastRenderedPageBreak/>
              <w:t>25.5 y)</w:t>
            </w:r>
          </w:p>
        </w:tc>
        <w:tc>
          <w:tcPr>
            <w:tcW w:w="1620" w:type="dxa"/>
          </w:tcPr>
          <w:p w14:paraId="4FE8B566" w14:textId="6CE91513" w:rsidR="00C14EA1" w:rsidRPr="004318AE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BN or AN-BP </w:t>
            </w:r>
            <w:r>
              <w:rPr>
                <w:sz w:val="22"/>
                <w:szCs w:val="22"/>
              </w:rPr>
              <w:lastRenderedPageBreak/>
              <w:t>or Sub-BN (n=59)</w:t>
            </w:r>
          </w:p>
        </w:tc>
        <w:tc>
          <w:tcPr>
            <w:tcW w:w="4230" w:type="dxa"/>
          </w:tcPr>
          <w:p w14:paraId="13C26E2B" w14:textId="77777777" w:rsidR="00C14EA1" w:rsidRDefault="00C14EA1" w:rsidP="00901157">
            <w:pPr>
              <w:rPr>
                <w:sz w:val="22"/>
                <w:szCs w:val="22"/>
              </w:rPr>
            </w:pPr>
            <w:r w:rsidRPr="00FF49A9">
              <w:rPr>
                <w:sz w:val="22"/>
                <w:szCs w:val="22"/>
              </w:rPr>
              <w:lastRenderedPageBreak/>
              <w:t>Eating Disorder Examination Interview</w:t>
            </w:r>
          </w:p>
          <w:p w14:paraId="25091122" w14:textId="7CA90E5F" w:rsidR="00C14EA1" w:rsidRDefault="00C14EA1" w:rsidP="00901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Eating Attitudes Test (EAT)</w:t>
            </w:r>
          </w:p>
          <w:p w14:paraId="7D8DA4BD" w14:textId="273A7BBA" w:rsidR="00C14EA1" w:rsidRDefault="00C14EA1" w:rsidP="00901157">
            <w:pPr>
              <w:rPr>
                <w:sz w:val="22"/>
                <w:szCs w:val="22"/>
              </w:rPr>
            </w:pPr>
            <w:r w:rsidRPr="00FF49A9">
              <w:rPr>
                <w:sz w:val="22"/>
                <w:szCs w:val="22"/>
              </w:rPr>
              <w:t>Barratt Impulsiveness Scale, Version 11</w:t>
            </w:r>
          </w:p>
          <w:p w14:paraId="5568D948" w14:textId="77777777" w:rsidR="00C14EA1" w:rsidRDefault="00C14EA1" w:rsidP="00E62428">
            <w:pPr>
              <w:rPr>
                <w:sz w:val="22"/>
                <w:szCs w:val="22"/>
              </w:rPr>
            </w:pPr>
            <w:r w:rsidRPr="00FF49A9">
              <w:rPr>
                <w:sz w:val="22"/>
                <w:szCs w:val="22"/>
              </w:rPr>
              <w:t>Center for Epidemiological Studies-Depression scale</w:t>
            </w:r>
            <w:r>
              <w:rPr>
                <w:sz w:val="22"/>
                <w:szCs w:val="22"/>
              </w:rPr>
              <w:t xml:space="preserve"> </w:t>
            </w:r>
          </w:p>
          <w:p w14:paraId="47BE596D" w14:textId="6C7997D7" w:rsidR="00C14EA1" w:rsidRDefault="00C14EA1" w:rsidP="00E624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Dimensional Assessment for Personality Pathology</w:t>
            </w:r>
          </w:p>
          <w:p w14:paraId="38ADE42F" w14:textId="32646FDB" w:rsidR="00C14EA1" w:rsidRDefault="00C14EA1" w:rsidP="00E624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Structured Clinical Interview for DSM-IV</w:t>
            </w:r>
          </w:p>
          <w:p w14:paraId="2D83F6A1" w14:textId="5223F016" w:rsidR="00C14EA1" w:rsidRPr="004318AE" w:rsidRDefault="00C14EA1" w:rsidP="00661CCD">
            <w:pPr>
              <w:ind w:firstLine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Axis II disorders</w:t>
            </w:r>
          </w:p>
        </w:tc>
        <w:tc>
          <w:tcPr>
            <w:tcW w:w="1800" w:type="dxa"/>
          </w:tcPr>
          <w:p w14:paraId="5DE12024" w14:textId="77777777" w:rsidR="00C14EA1" w:rsidRPr="004318AE" w:rsidRDefault="00C14EA1" w:rsidP="00C55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5-HTT</w:t>
            </w:r>
            <w:r w:rsidRPr="004318AE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P</w:t>
            </w:r>
            <w:r w:rsidRPr="004318AE">
              <w:rPr>
                <w:sz w:val="22"/>
                <w:szCs w:val="22"/>
              </w:rPr>
              <w:t>R</w:t>
            </w:r>
          </w:p>
          <w:p w14:paraId="209AF972" w14:textId="77777777" w:rsidR="00C14EA1" w:rsidRDefault="00C14EA1" w:rsidP="00C55986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4318AE">
              <w:rPr>
                <w:i/>
                <w:sz w:val="22"/>
                <w:szCs w:val="22"/>
              </w:rPr>
              <w:lastRenderedPageBreak/>
              <w:t>s</w:t>
            </w:r>
            <w:r w:rsidRPr="004318AE">
              <w:rPr>
                <w:sz w:val="22"/>
                <w:szCs w:val="22"/>
              </w:rPr>
              <w:t>-allele</w:t>
            </w:r>
          </w:p>
          <w:p w14:paraId="3A993988" w14:textId="3C3CF1D5" w:rsidR="00C14EA1" w:rsidRPr="00C55986" w:rsidRDefault="00C14EA1" w:rsidP="00901157">
            <w:pPr>
              <w:pStyle w:val="ListParagraph"/>
              <w:numPr>
                <w:ilvl w:val="0"/>
                <w:numId w:val="27"/>
              </w:numPr>
              <w:ind w:left="432" w:hanging="172"/>
              <w:rPr>
                <w:sz w:val="22"/>
                <w:szCs w:val="22"/>
              </w:rPr>
            </w:pPr>
            <w:r w:rsidRPr="0020237D">
              <w:rPr>
                <w:i/>
                <w:sz w:val="22"/>
                <w:szCs w:val="22"/>
              </w:rPr>
              <w:t>l</w:t>
            </w:r>
            <w:r w:rsidRPr="0020237D">
              <w:rPr>
                <w:sz w:val="22"/>
                <w:szCs w:val="22"/>
              </w:rPr>
              <w:t>-allele</w:t>
            </w:r>
            <w:r w:rsidRPr="0020237D">
              <w:rPr>
                <w:rFonts w:ascii="Times" w:hAnsi="Times" w:cs="Times"/>
                <w:sz w:val="22"/>
                <w:szCs w:val="22"/>
              </w:rPr>
              <w:t xml:space="preserve"> </w:t>
            </w:r>
          </w:p>
        </w:tc>
        <w:tc>
          <w:tcPr>
            <w:tcW w:w="3240" w:type="dxa"/>
          </w:tcPr>
          <w:p w14:paraId="43FCDF34" w14:textId="252C23DC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NS association between </w:t>
            </w:r>
            <w:r w:rsidRPr="00C73CA3">
              <w:rPr>
                <w:i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-allele </w:t>
            </w:r>
            <w:r>
              <w:rPr>
                <w:sz w:val="22"/>
                <w:szCs w:val="22"/>
              </w:rPr>
              <w:lastRenderedPageBreak/>
              <w:t>and eating attitudes or monthly binge frequency</w:t>
            </w:r>
          </w:p>
          <w:p w14:paraId="29687F52" w14:textId="77777777" w:rsidR="00C14EA1" w:rsidRDefault="00C14EA1" w:rsidP="006E41AA">
            <w:pPr>
              <w:rPr>
                <w:sz w:val="22"/>
                <w:szCs w:val="22"/>
              </w:rPr>
            </w:pPr>
          </w:p>
          <w:p w14:paraId="2340F558" w14:textId="28963265" w:rsidR="00C14EA1" w:rsidRPr="004318AE" w:rsidRDefault="00C14EA1" w:rsidP="00D823AD">
            <w:pPr>
              <w:rPr>
                <w:sz w:val="22"/>
                <w:szCs w:val="22"/>
              </w:rPr>
            </w:pPr>
            <w:r w:rsidRPr="00750A74">
              <w:rPr>
                <w:i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-allele carriers had greater behavioral impulsivity, affective instability, and comorbid borderline personality disorder </w:t>
            </w:r>
          </w:p>
        </w:tc>
      </w:tr>
      <w:tr w:rsidR="00C14EA1" w:rsidRPr="004318AE" w14:paraId="2B7CFF3C" w14:textId="77777777" w:rsidTr="001854A1">
        <w:tc>
          <w:tcPr>
            <w:tcW w:w="1350" w:type="dxa"/>
          </w:tcPr>
          <w:p w14:paraId="021AF756" w14:textId="4113C043" w:rsidR="00C14EA1" w:rsidRPr="00861B05" w:rsidRDefault="00C14EA1" w:rsidP="007D2970">
            <w:pPr>
              <w:rPr>
                <w:noProof/>
                <w:sz w:val="22"/>
                <w:szCs w:val="22"/>
              </w:rPr>
            </w:pPr>
            <w:r w:rsidRPr="00861B05">
              <w:rPr>
                <w:noProof/>
                <w:sz w:val="22"/>
                <w:szCs w:val="22"/>
              </w:rPr>
              <w:lastRenderedPageBreak/>
              <w:t xml:space="preserve">Steiger et al. </w:t>
            </w:r>
            <w:r w:rsidRPr="00861B05">
              <w:rPr>
                <w:noProof/>
              </w:rPr>
              <w:fldChar w:fldCharType="begin"/>
            </w:r>
            <w:r w:rsidR="007D2970">
              <w:rPr>
                <w:noProof/>
              </w:rPr>
              <w:instrText xml:space="preserve"> ADDIN EN.CITE &lt;EndNote&gt;&lt;Cite ExcludeAuth="1"&gt;&lt;Author&gt;Steiger&lt;/Author&gt;&lt;Year&gt;2005&lt;/Year&gt;&lt;RecNum&gt;204&lt;/RecNum&gt;&lt;DisplayText&gt;(2005)&lt;/DisplayText&gt;&lt;record&gt;&lt;rec-number&gt;204&lt;/rec-number&gt;&lt;foreign-keys&gt;&lt;key app="EN" db-id="0te0afvw702vxgeadz9v0vp3tzp0rw5ps52s" timestamp="1421866950"&gt;204&lt;/key&gt;&lt;/foreign-keys&gt;&lt;ref-type name="Journal Article"&gt;17&lt;/ref-type&gt;&lt;contributors&gt;&lt;authors&gt;&lt;author&gt;Steiger, Howard&lt;/author&gt;&lt;author&gt;Joober, Ridha&lt;/author&gt;&lt;author&gt;Israël, Mimi&lt;/author&gt;&lt;author&gt;Young, Simon N&lt;/author&gt;&lt;author&gt;Kin, Ng Ying&lt;/author&gt;&lt;author&gt;Kwong, Ng Mien&lt;/author&gt;&lt;author&gt;Gauvin, Lise&lt;/author&gt;&lt;author&gt;Bruce, Kenneth R&lt;/author&gt;&lt;author&gt;Joncas, Jasmine&lt;/author&gt;&lt;author&gt;Torkaman</w:instrText>
            </w:r>
            <w:r w:rsidR="007D2970">
              <w:rPr>
                <w:rFonts w:ascii="Palatino Linotype" w:hAnsi="Palatino Linotype" w:cs="Palatino Linotype"/>
                <w:noProof/>
              </w:rPr>
              <w:instrText>‐</w:instrText>
            </w:r>
            <w:r w:rsidR="007D2970">
              <w:rPr>
                <w:noProof/>
              </w:rPr>
              <w:instrText>Zehi, Adam&lt;/author&gt;&lt;/authors&gt;&lt;/contributors&gt;&lt;titles&gt;&lt;title&gt;The 5HTTLPR polymorphism, psychopathologic symptoms, and platelet [3H</w:instrText>
            </w:r>
            <w:r w:rsidR="007D2970">
              <w:rPr>
                <w:rFonts w:ascii="Palatino Linotype" w:hAnsi="Palatino Linotype" w:cs="Palatino Linotype"/>
                <w:noProof/>
              </w:rPr>
              <w:instrText>‐</w:instrText>
            </w:r>
            <w:r w:rsidR="007D2970">
              <w:rPr>
                <w:noProof/>
              </w:rPr>
              <w:instrText>] paroxetine binding in bulimic syndromes&lt;/title&gt;&lt;secondary-title&gt;International Journal of Eating Disorders&lt;/secondary-title&gt;&lt;/titles&gt;&lt;periodical&gt;&lt;full-title&gt;International Journal of Eating Disorders&lt;/full-title&gt;&lt;/periodical&gt;&lt;pages&gt;57-60&lt;/pages&gt;&lt;volume&gt;37&lt;/volume&gt;&lt;number&gt;1&lt;/number&gt;&lt;dates&gt;&lt;year&gt;2005&lt;/year&gt;&lt;/dates&gt;&lt;isbn&gt;1098-108X&lt;/isbn&gt;&lt;urls&gt;&lt;/urls&gt;&lt;/record&gt;&lt;/Cite&gt;&lt;/EndNote&gt;</w:instrText>
            </w:r>
            <w:r w:rsidRPr="00861B05">
              <w:rPr>
                <w:noProof/>
              </w:rPr>
              <w:fldChar w:fldCharType="separate"/>
            </w:r>
            <w:r w:rsidR="007D2970">
              <w:rPr>
                <w:noProof/>
              </w:rPr>
              <w:t>(</w:t>
            </w:r>
            <w:hyperlink w:anchor="_ENREF_26" w:tooltip="Steiger, 2005 #204" w:history="1">
              <w:r w:rsidR="007D2970">
                <w:rPr>
                  <w:noProof/>
                </w:rPr>
                <w:t>2005</w:t>
              </w:r>
            </w:hyperlink>
            <w:r w:rsidR="007D2970">
              <w:rPr>
                <w:noProof/>
              </w:rPr>
              <w:t>)</w:t>
            </w:r>
            <w:r w:rsidRPr="00861B05"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5F8F4A00" w14:textId="46890C2F" w:rsidR="00C14EA1" w:rsidRPr="004318AE" w:rsidRDefault="00C14EA1" w:rsidP="007D5F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 females (M = 24.8 y). Patients recruited from ED programs and HC from the community</w:t>
            </w:r>
          </w:p>
        </w:tc>
        <w:tc>
          <w:tcPr>
            <w:tcW w:w="1620" w:type="dxa"/>
          </w:tcPr>
          <w:p w14:paraId="4626D5B5" w14:textId="3612B8E2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BN (n=129)</w:t>
            </w:r>
          </w:p>
          <w:p w14:paraId="1716BED7" w14:textId="103E0356" w:rsidR="00C14EA1" w:rsidRPr="004318AE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HC (n=98)</w:t>
            </w:r>
          </w:p>
        </w:tc>
        <w:tc>
          <w:tcPr>
            <w:tcW w:w="4230" w:type="dxa"/>
          </w:tcPr>
          <w:p w14:paraId="22048A9C" w14:textId="77777777" w:rsidR="00C14EA1" w:rsidRDefault="00C14EA1" w:rsidP="007F0B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Eating Disorder Examination Interview</w:t>
            </w:r>
          </w:p>
          <w:p w14:paraId="234639E5" w14:textId="77777777" w:rsidR="00C14EA1" w:rsidRDefault="00C14EA1" w:rsidP="007F0B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Structured Clinical Interview for DSM-IV</w:t>
            </w:r>
          </w:p>
          <w:p w14:paraId="5827DB02" w14:textId="77777777" w:rsidR="00C14EA1" w:rsidRDefault="00C14EA1" w:rsidP="007F0B73">
            <w:pPr>
              <w:ind w:firstLine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Axis I disorders </w:t>
            </w:r>
          </w:p>
          <w:p w14:paraId="053E1C60" w14:textId="77777777" w:rsidR="00C14EA1" w:rsidRDefault="00C14EA1" w:rsidP="00901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Clinician-Administered Post-Traumatic Stress Disorder Scale and/or Diagnostic Interview Schedule, Version IV</w:t>
            </w:r>
          </w:p>
          <w:p w14:paraId="5EA40A9B" w14:textId="3AD337A3" w:rsidR="00C14EA1" w:rsidRPr="004318AE" w:rsidRDefault="00C14EA1" w:rsidP="00901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Childhood Trauma Interview</w:t>
            </w:r>
          </w:p>
        </w:tc>
        <w:tc>
          <w:tcPr>
            <w:tcW w:w="1800" w:type="dxa"/>
          </w:tcPr>
          <w:p w14:paraId="0BC6716D" w14:textId="16391725" w:rsidR="00C14EA1" w:rsidRDefault="00C14EA1" w:rsidP="00000F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 </w:t>
            </w:r>
            <w:r w:rsidRPr="00B05AE6">
              <w:rPr>
                <w:sz w:val="22"/>
                <w:szCs w:val="22"/>
              </w:rPr>
              <w:t>Bc</w:t>
            </w:r>
            <w:r>
              <w:rPr>
                <w:sz w:val="22"/>
                <w:szCs w:val="22"/>
              </w:rPr>
              <w:t>l1</w:t>
            </w:r>
          </w:p>
          <w:p w14:paraId="56FA2150" w14:textId="77777777" w:rsidR="00C14EA1" w:rsidRDefault="00C14EA1" w:rsidP="00000F01">
            <w:pPr>
              <w:ind w:firstLine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>
              <w:rPr>
                <w:i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 xml:space="preserve">-allele </w:t>
            </w:r>
          </w:p>
          <w:p w14:paraId="5637C79B" w14:textId="35DD7461" w:rsidR="00C14EA1" w:rsidRPr="004318AE" w:rsidRDefault="00C14EA1" w:rsidP="00901157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34F16358" w14:textId="765F49A7" w:rsidR="00C14EA1" w:rsidRPr="00AD377F" w:rsidRDefault="00C14EA1" w:rsidP="00B53F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Low-function </w:t>
            </w:r>
            <w:r>
              <w:rPr>
                <w:i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-allele more common in BN than HC group.</w:t>
            </w:r>
          </w:p>
        </w:tc>
      </w:tr>
      <w:tr w:rsidR="00C14EA1" w:rsidRPr="004318AE" w14:paraId="16C2FFAD" w14:textId="77777777" w:rsidTr="001854A1">
        <w:tc>
          <w:tcPr>
            <w:tcW w:w="1350" w:type="dxa"/>
          </w:tcPr>
          <w:p w14:paraId="4134C3C8" w14:textId="6291E18F" w:rsidR="00C14EA1" w:rsidRPr="00861B05" w:rsidRDefault="00C14EA1" w:rsidP="007D2970">
            <w:pPr>
              <w:rPr>
                <w:noProof/>
                <w:sz w:val="22"/>
                <w:szCs w:val="22"/>
              </w:rPr>
            </w:pPr>
            <w:r w:rsidRPr="00861B05">
              <w:rPr>
                <w:noProof/>
                <w:sz w:val="22"/>
                <w:szCs w:val="22"/>
              </w:rPr>
              <w:t xml:space="preserve">Steiger et al. </w:t>
            </w:r>
            <w:r w:rsidRPr="00861B05">
              <w:rPr>
                <w:noProof/>
              </w:rPr>
              <w:fldChar w:fldCharType="begin"/>
            </w:r>
            <w:r w:rsidR="007D2970">
              <w:rPr>
                <w:noProof/>
              </w:rPr>
              <w:instrText xml:space="preserve"> ADDIN EN.CITE &lt;EndNote&gt;&lt;Cite ExcludeAuth="1"&gt;&lt;Author&gt;Steiger&lt;/Author&gt;&lt;Year&gt;2011&lt;/Year&gt;&lt;RecNum&gt;286&lt;/RecNum&gt;&lt;DisplayText&gt;(2011)&lt;/DisplayText&gt;&lt;record&gt;&lt;rec-number&gt;286&lt;/rec-number&gt;&lt;foreign-keys&gt;&lt;key app="EN" db-id="0te0afvw702vxgeadz9v0vp3tzp0rw5ps52s" timestamp="1423457883"&gt;286&lt;/key&gt;&lt;/foreign-keys&gt;&lt;ref-type name="Journal Article"&gt;17&lt;/ref-type&gt;&lt;contributors&gt;&lt;authors&gt;&lt;author&gt;Steiger, Howard&lt;/author&gt;&lt;author&gt;Bruce, Kenneth&lt;/author&gt;&lt;author&gt;Gauvin, Lise&lt;/author&gt;&lt;author&gt;Groleau, Patricia&lt;/author&gt;&lt;author&gt;Joober, Ridha&lt;/author&gt;&lt;author&gt;Israel, Mimi&lt;/author&gt;&lt;author&gt;Richardson, Jodie&lt;/author&gt;&lt;author&gt;Kin, Francois Ng Yin&lt;/author&gt;&lt;/authors&gt;&lt;/contributors&gt;&lt;titles&gt;&lt;title&gt;Contributions of the glucocorticoid receptor polymorphism (Bcl1) and childhood abuse to risk of bulimia nervosa&lt;/title&gt;&lt;secondary-title&gt;Psychiatry research&lt;/secondary-title&gt;&lt;/titles&gt;&lt;periodical&gt;&lt;full-title&gt;Psychiatry Research&lt;/full-title&gt;&lt;/periodical&gt;&lt;pages&gt;193-197&lt;/pages&gt;&lt;volume&gt;187&lt;/volume&gt;&lt;number&gt;1&lt;/number&gt;&lt;dates&gt;&lt;year&gt;2011&lt;/year&gt;&lt;/dates&gt;&lt;isbn&gt;0165-1781&lt;/isbn&gt;&lt;urls&gt;&lt;/urls&gt;&lt;/record&gt;&lt;/Cite&gt;&lt;/EndNote&gt;</w:instrText>
            </w:r>
            <w:r w:rsidRPr="00861B05">
              <w:rPr>
                <w:noProof/>
              </w:rPr>
              <w:fldChar w:fldCharType="separate"/>
            </w:r>
            <w:r w:rsidR="007D2970">
              <w:rPr>
                <w:noProof/>
              </w:rPr>
              <w:t>(</w:t>
            </w:r>
            <w:hyperlink w:anchor="_ENREF_24" w:tooltip="Steiger, 2011 #286" w:history="1">
              <w:r w:rsidR="007D2970">
                <w:rPr>
                  <w:noProof/>
                </w:rPr>
                <w:t>2011</w:t>
              </w:r>
            </w:hyperlink>
            <w:r w:rsidR="007D2970">
              <w:rPr>
                <w:noProof/>
              </w:rPr>
              <w:t>)</w:t>
            </w:r>
            <w:r w:rsidRPr="00861B05"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2047B543" w14:textId="6C613E74" w:rsidR="00C14EA1" w:rsidRPr="004318AE" w:rsidRDefault="00C14EA1" w:rsidP="00A62B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 females (M = 25.5 y). Patients recruited from ED programs and HC from the community</w:t>
            </w:r>
          </w:p>
        </w:tc>
        <w:tc>
          <w:tcPr>
            <w:tcW w:w="1620" w:type="dxa"/>
          </w:tcPr>
          <w:p w14:paraId="74D7CF57" w14:textId="65C86E12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BN (n=174)</w:t>
            </w:r>
          </w:p>
          <w:p w14:paraId="7A018A80" w14:textId="34515295" w:rsidR="00C14EA1" w:rsidRPr="004318AE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HC (n=130)</w:t>
            </w:r>
          </w:p>
        </w:tc>
        <w:tc>
          <w:tcPr>
            <w:tcW w:w="4230" w:type="dxa"/>
          </w:tcPr>
          <w:p w14:paraId="4A39CF9B" w14:textId="77777777" w:rsidR="00C14EA1" w:rsidRPr="00FF49A9" w:rsidRDefault="00C14EA1" w:rsidP="001059C4">
            <w:pPr>
              <w:rPr>
                <w:sz w:val="22"/>
                <w:szCs w:val="22"/>
              </w:rPr>
            </w:pPr>
            <w:r w:rsidRPr="00FF49A9">
              <w:rPr>
                <w:sz w:val="22"/>
                <w:szCs w:val="22"/>
              </w:rPr>
              <w:t>Eating Disorder Examination Interview</w:t>
            </w:r>
          </w:p>
          <w:p w14:paraId="74F01C27" w14:textId="77777777" w:rsidR="00C14EA1" w:rsidRPr="00FF49A9" w:rsidRDefault="00C14EA1" w:rsidP="00901157">
            <w:pPr>
              <w:rPr>
                <w:sz w:val="22"/>
                <w:szCs w:val="22"/>
              </w:rPr>
            </w:pPr>
            <w:r w:rsidRPr="00FF49A9">
              <w:rPr>
                <w:sz w:val="22"/>
                <w:szCs w:val="22"/>
              </w:rPr>
              <w:t>Childhood Trauma Interview</w:t>
            </w:r>
          </w:p>
          <w:p w14:paraId="323ECFFD" w14:textId="77777777" w:rsidR="00C14EA1" w:rsidRPr="00FF49A9" w:rsidRDefault="00C14EA1" w:rsidP="00901157">
            <w:pPr>
              <w:rPr>
                <w:sz w:val="22"/>
                <w:szCs w:val="22"/>
              </w:rPr>
            </w:pPr>
            <w:r w:rsidRPr="00FF49A9">
              <w:rPr>
                <w:sz w:val="22"/>
                <w:szCs w:val="22"/>
              </w:rPr>
              <w:t>Barratt Impulsiveness Scale, Version 11</w:t>
            </w:r>
          </w:p>
          <w:p w14:paraId="7AA1A386" w14:textId="77777777" w:rsidR="00C14EA1" w:rsidRPr="00FF49A9" w:rsidRDefault="00C14EA1" w:rsidP="001059C4">
            <w:pPr>
              <w:ind w:firstLine="342"/>
              <w:rPr>
                <w:sz w:val="22"/>
                <w:szCs w:val="22"/>
              </w:rPr>
            </w:pPr>
            <w:r w:rsidRPr="00FF49A9">
              <w:rPr>
                <w:sz w:val="22"/>
                <w:szCs w:val="22"/>
              </w:rPr>
              <w:t>- Motor Impulsivity subscale</w:t>
            </w:r>
          </w:p>
          <w:p w14:paraId="4413B5A0" w14:textId="77777777" w:rsidR="00C14EA1" w:rsidRPr="00FF49A9" w:rsidRDefault="00C14EA1" w:rsidP="003A3710">
            <w:pPr>
              <w:rPr>
                <w:sz w:val="22"/>
                <w:szCs w:val="22"/>
              </w:rPr>
            </w:pPr>
            <w:r w:rsidRPr="00FF49A9">
              <w:rPr>
                <w:sz w:val="22"/>
                <w:szCs w:val="22"/>
              </w:rPr>
              <w:t>Dimensional Assessment of Personality Pathology-Basic Questionnaire</w:t>
            </w:r>
          </w:p>
          <w:p w14:paraId="432B933E" w14:textId="77777777" w:rsidR="00C14EA1" w:rsidRPr="00FF49A9" w:rsidRDefault="00C14EA1" w:rsidP="003A3710">
            <w:pPr>
              <w:pStyle w:val="ListParagraph"/>
              <w:numPr>
                <w:ilvl w:val="0"/>
                <w:numId w:val="27"/>
              </w:numPr>
              <w:ind w:left="522" w:hanging="180"/>
              <w:rPr>
                <w:sz w:val="22"/>
                <w:szCs w:val="22"/>
              </w:rPr>
            </w:pPr>
            <w:r w:rsidRPr="00FF49A9">
              <w:rPr>
                <w:sz w:val="22"/>
                <w:szCs w:val="22"/>
              </w:rPr>
              <w:t>Stimulus Seeking scale</w:t>
            </w:r>
          </w:p>
          <w:p w14:paraId="79BC7C60" w14:textId="77777777" w:rsidR="00C14EA1" w:rsidRPr="00FF49A9" w:rsidRDefault="00C14EA1" w:rsidP="003A3710">
            <w:pPr>
              <w:pStyle w:val="ListParagraph"/>
              <w:numPr>
                <w:ilvl w:val="0"/>
                <w:numId w:val="27"/>
              </w:numPr>
              <w:ind w:left="522" w:hanging="180"/>
              <w:rPr>
                <w:sz w:val="22"/>
                <w:szCs w:val="22"/>
              </w:rPr>
            </w:pPr>
            <w:r w:rsidRPr="00FF49A9">
              <w:rPr>
                <w:sz w:val="22"/>
                <w:szCs w:val="22"/>
              </w:rPr>
              <w:t>Affective Instability scale</w:t>
            </w:r>
          </w:p>
          <w:p w14:paraId="282B556D" w14:textId="57CB243F" w:rsidR="00C14EA1" w:rsidRPr="00FF49A9" w:rsidRDefault="00C14EA1" w:rsidP="003A3710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7B12A2E2" w14:textId="77777777" w:rsidR="00C14EA1" w:rsidRPr="00FF49A9" w:rsidRDefault="00C14EA1" w:rsidP="008112C5">
            <w:pPr>
              <w:rPr>
                <w:sz w:val="22"/>
                <w:szCs w:val="22"/>
              </w:rPr>
            </w:pPr>
            <w:r w:rsidRPr="00FF49A9">
              <w:rPr>
                <w:sz w:val="22"/>
                <w:szCs w:val="22"/>
              </w:rPr>
              <w:t>GR Bcl1</w:t>
            </w:r>
          </w:p>
          <w:p w14:paraId="2178F311" w14:textId="315F994F" w:rsidR="00C14EA1" w:rsidRPr="00FF49A9" w:rsidRDefault="00C14EA1" w:rsidP="008112C5">
            <w:pPr>
              <w:ind w:firstLine="252"/>
              <w:rPr>
                <w:sz w:val="22"/>
                <w:szCs w:val="22"/>
              </w:rPr>
            </w:pPr>
            <w:r w:rsidRPr="00FF49A9">
              <w:rPr>
                <w:sz w:val="22"/>
                <w:szCs w:val="22"/>
              </w:rPr>
              <w:t xml:space="preserve">- </w:t>
            </w:r>
            <w:r w:rsidRPr="00FF49A9">
              <w:rPr>
                <w:i/>
                <w:sz w:val="22"/>
                <w:szCs w:val="22"/>
              </w:rPr>
              <w:t>c</w:t>
            </w:r>
            <w:r w:rsidRPr="00FF49A9">
              <w:rPr>
                <w:sz w:val="22"/>
                <w:szCs w:val="22"/>
              </w:rPr>
              <w:t xml:space="preserve">-allele </w:t>
            </w:r>
          </w:p>
        </w:tc>
        <w:tc>
          <w:tcPr>
            <w:tcW w:w="3240" w:type="dxa"/>
          </w:tcPr>
          <w:p w14:paraId="0486875B" w14:textId="409985A7" w:rsidR="00C14EA1" w:rsidRDefault="00C14EA1" w:rsidP="00954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Low-function </w:t>
            </w:r>
            <w:r>
              <w:rPr>
                <w:i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-allele more common in BN than HC group.</w:t>
            </w:r>
          </w:p>
          <w:p w14:paraId="3B2BBD82" w14:textId="77777777" w:rsidR="00C14EA1" w:rsidRDefault="00C14EA1" w:rsidP="00954B76">
            <w:pPr>
              <w:rPr>
                <w:sz w:val="22"/>
                <w:szCs w:val="22"/>
              </w:rPr>
            </w:pPr>
          </w:p>
          <w:p w14:paraId="38119D0E" w14:textId="46081664" w:rsidR="00C14EA1" w:rsidRPr="004318AE" w:rsidRDefault="00C14EA1" w:rsidP="00954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Gene x Abuse interaction: likelihood of BN greatest among </w:t>
            </w:r>
            <w:r w:rsidRPr="00CC55E1">
              <w:rPr>
                <w:i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-allele carriers who were abused; NS interaction when controlling for depression.</w:t>
            </w:r>
          </w:p>
        </w:tc>
      </w:tr>
      <w:tr w:rsidR="00C14EA1" w:rsidRPr="004318AE" w14:paraId="362B0111" w14:textId="77777777" w:rsidTr="001854A1">
        <w:tc>
          <w:tcPr>
            <w:tcW w:w="1350" w:type="dxa"/>
          </w:tcPr>
          <w:p w14:paraId="55849C26" w14:textId="6BDDB83C" w:rsidR="00C14EA1" w:rsidRPr="00861B05" w:rsidRDefault="00C14EA1" w:rsidP="007D2970">
            <w:pPr>
              <w:rPr>
                <w:noProof/>
                <w:sz w:val="22"/>
                <w:szCs w:val="22"/>
              </w:rPr>
            </w:pPr>
            <w:r w:rsidRPr="00861B05">
              <w:rPr>
                <w:noProof/>
                <w:sz w:val="22"/>
                <w:szCs w:val="22"/>
              </w:rPr>
              <w:t xml:space="preserve">Steiger et al. </w:t>
            </w:r>
            <w:r w:rsidRPr="00861B05">
              <w:rPr>
                <w:noProof/>
              </w:rPr>
              <w:fldChar w:fldCharType="begin"/>
            </w:r>
            <w:r w:rsidR="007D2970">
              <w:rPr>
                <w:noProof/>
              </w:rPr>
              <w:instrText xml:space="preserve"> ADDIN EN.CITE &lt;EndNote&gt;&lt;Cite ExcludeAuth="1"&gt;&lt;Author&gt;Steiger&lt;/Author&gt;&lt;Year&gt;2012&lt;/Year&gt;&lt;RecNum&gt;289&lt;/RecNum&gt;&lt;DisplayText&gt;(2012)&lt;/DisplayText&gt;&lt;record&gt;&lt;rec-number&gt;289&lt;/rec-number&gt;&lt;foreign-keys&gt;&lt;key app="EN" db-id="0te0afvw702vxgeadz9v0vp3tzp0rw5ps52s" timestamp="1423458634"&gt;289&lt;/key&gt;&lt;/foreign-keys&gt;&lt;ref-type name="Journal Article"&gt;17&lt;/ref-type&gt;&lt;contributors&gt;&lt;authors&gt;&lt;author&gt;Steiger, Howard&lt;/author&gt;&lt;author&gt;Gauvin, Lise&lt;/author&gt;&lt;author&gt;Joober, Ridha&lt;/author&gt;&lt;author&gt;Israel, Mimi&lt;/author&gt;&lt;author&gt;Badawi, Guilaine&lt;/author&gt;&lt;author&gt;Groleau, Patricia&lt;/author&gt;&lt;author&gt;Bruce, Kenneth R&lt;/author&gt;&lt;author&gt;Kin, NMK Ng Yin&lt;/author&gt;&lt;author&gt;Sycz, Lindsay&lt;/author&gt;&lt;author&gt;Ouelette, Anne Sophie&lt;/author&gt;&lt;/authors&gt;&lt;/contributors&gt;&lt;titles&gt;&lt;title&gt;Interaction of the BcII glucocorticoid receptor polymorphism and childhood abuse in bulimia nervosa (BN): Relationship to BN and to associated trait manifestations&lt;/title&gt;&lt;secondary-title&gt;Journal of psychiatric research&lt;/secondary-title&gt;&lt;/titles&gt;&lt;periodical&gt;&lt;full-title&gt;Journal of psychiatric research&lt;/full-title&gt;&lt;/periodical&gt;&lt;pages&gt;152-158&lt;/pages&gt;&lt;volume&gt;46&lt;/volume&gt;&lt;number&gt;2&lt;/number&gt;&lt;dates&gt;&lt;year&gt;2012&lt;/year&gt;&lt;/dates&gt;&lt;isbn&gt;0022-3956&lt;/isbn&gt;&lt;urls&gt;&lt;/urls&gt;&lt;/record&gt;&lt;/Cite&gt;&lt;/EndNote&gt;</w:instrText>
            </w:r>
            <w:r w:rsidRPr="00861B05">
              <w:rPr>
                <w:noProof/>
              </w:rPr>
              <w:fldChar w:fldCharType="separate"/>
            </w:r>
            <w:r w:rsidR="007D2970">
              <w:rPr>
                <w:noProof/>
              </w:rPr>
              <w:t>(</w:t>
            </w:r>
            <w:hyperlink w:anchor="_ENREF_25" w:tooltip="Steiger, 2012 #289" w:history="1">
              <w:r w:rsidR="007D2970">
                <w:rPr>
                  <w:noProof/>
                </w:rPr>
                <w:t>2012</w:t>
              </w:r>
            </w:hyperlink>
            <w:r w:rsidR="007D2970">
              <w:rPr>
                <w:noProof/>
              </w:rPr>
              <w:t>)</w:t>
            </w:r>
            <w:r w:rsidRPr="00861B05"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5B674DD2" w14:textId="2FAE8FC6" w:rsidR="00C14EA1" w:rsidRPr="004318AE" w:rsidRDefault="00C14EA1" w:rsidP="004A5F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 females (M = 25.3 y). Patients recruited from ED programs and HC from the community</w:t>
            </w:r>
          </w:p>
        </w:tc>
        <w:tc>
          <w:tcPr>
            <w:tcW w:w="1620" w:type="dxa"/>
          </w:tcPr>
          <w:p w14:paraId="4B6D12AC" w14:textId="4887744C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BN (n=64; 32 had history of severe child abuse)</w:t>
            </w:r>
          </w:p>
          <w:p w14:paraId="25216056" w14:textId="0F445492" w:rsidR="00C14EA1" w:rsidRPr="004318AE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HC (n=32)</w:t>
            </w:r>
          </w:p>
        </w:tc>
        <w:tc>
          <w:tcPr>
            <w:tcW w:w="4230" w:type="dxa"/>
          </w:tcPr>
          <w:p w14:paraId="4A3FFD34" w14:textId="77777777" w:rsidR="00C14EA1" w:rsidRDefault="00C14EA1" w:rsidP="00901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Eating Disorder Examination Interview</w:t>
            </w:r>
          </w:p>
          <w:p w14:paraId="72B31552" w14:textId="77777777" w:rsidR="00C14EA1" w:rsidRDefault="00C14EA1" w:rsidP="005C62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Structured Clinical Interview for DSM-IV</w:t>
            </w:r>
          </w:p>
          <w:p w14:paraId="3BB6830B" w14:textId="77777777" w:rsidR="00C14EA1" w:rsidRDefault="00C14EA1" w:rsidP="00D271AD">
            <w:pPr>
              <w:ind w:firstLine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Axis I disorders </w:t>
            </w:r>
          </w:p>
          <w:p w14:paraId="6CDC0916" w14:textId="77777777" w:rsidR="00C14EA1" w:rsidRDefault="00C14EA1" w:rsidP="000C5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Clinician-Administered Post-Traumatic Stress Disorder Scale and/or Diagnostic Interview Schedule, Version IV</w:t>
            </w:r>
          </w:p>
          <w:p w14:paraId="0C797E10" w14:textId="50557326" w:rsidR="00C14EA1" w:rsidRPr="004318AE" w:rsidRDefault="00C14EA1" w:rsidP="000C5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Childhood Trauma Interview</w:t>
            </w:r>
          </w:p>
        </w:tc>
        <w:tc>
          <w:tcPr>
            <w:tcW w:w="1800" w:type="dxa"/>
          </w:tcPr>
          <w:p w14:paraId="29F3A620" w14:textId="698C233E" w:rsidR="00C14EA1" w:rsidRDefault="00C14EA1" w:rsidP="00901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Methylation levels of GR gene promoter</w:t>
            </w:r>
          </w:p>
          <w:p w14:paraId="2BE5F5D8" w14:textId="273D58B8" w:rsidR="00C14EA1" w:rsidRPr="00D70B99" w:rsidRDefault="00C14EA1" w:rsidP="00D70B99">
            <w:pPr>
              <w:ind w:firstLine="252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65EF61AE" w14:textId="2B83494C" w:rsidR="00C14EA1" w:rsidRDefault="00C14EA1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NS differences in methylation between BN and HC</w:t>
            </w:r>
          </w:p>
          <w:p w14:paraId="669FB077" w14:textId="77777777" w:rsidR="00C14EA1" w:rsidRDefault="00C14EA1" w:rsidP="006E41AA">
            <w:pPr>
              <w:rPr>
                <w:sz w:val="22"/>
                <w:szCs w:val="22"/>
              </w:rPr>
            </w:pPr>
          </w:p>
          <w:p w14:paraId="301524A1" w14:textId="38CEDCFE" w:rsidR="00C14EA1" w:rsidRPr="004318AE" w:rsidRDefault="00C14EA1" w:rsidP="00225A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BN with history of suicidality or comorbid borderline personality disorder had greater methylation (vs. HC) of certain exon 1C sites </w:t>
            </w:r>
          </w:p>
        </w:tc>
      </w:tr>
      <w:tr w:rsidR="00042595" w:rsidRPr="004318AE" w14:paraId="601F79FA" w14:textId="77777777" w:rsidTr="001854A1">
        <w:tc>
          <w:tcPr>
            <w:tcW w:w="1350" w:type="dxa"/>
          </w:tcPr>
          <w:p w14:paraId="536D53B6" w14:textId="5AA1C98D" w:rsidR="00042595" w:rsidRPr="00861B05" w:rsidRDefault="007D2970" w:rsidP="007D2970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Ziegler et al. </w:t>
            </w:r>
            <w:r>
              <w:rPr>
                <w:noProof/>
              </w:rPr>
              <w:fldChar w:fldCharType="begin"/>
            </w:r>
            <w:r>
              <w:rPr>
                <w:noProof/>
                <w:sz w:val="22"/>
                <w:szCs w:val="22"/>
              </w:rPr>
              <w:instrText xml:space="preserve"> ADDIN EN.CITE &lt;EndNote&gt;&lt;Cite ExcludeAuth="1"&gt;&lt;Author&gt;Ziegler&lt;/Author&gt;&lt;Year&gt;1999&lt;/Year&gt;&lt;RecNum&gt;356&lt;/RecNum&gt;&lt;DisplayText&gt;(1999)&lt;/DisplayText&gt;&lt;record&gt;&lt;rec-number&gt;356&lt;/rec-number&gt;&lt;foreign-keys&gt;&lt;key app="EN" db-id="0te0afvw702vxgeadz9v0vp3tzp0rw5ps52s" timestamp="1426010612"&gt;356&lt;/key&gt;&lt;/foreign-keys&gt;&lt;ref-type name="Journal Article"&gt;17&lt;/ref-type&gt;&lt;contributors&gt;&lt;authors&gt;&lt;author&gt;Ziegler, A&lt;/author&gt;&lt;author&gt;Hebebrand, J&lt;/author&gt;&lt;author&gt;Görg, T&lt;/author&gt;&lt;author&gt;Rosenkranz, K&lt;/author&gt;&lt;author&gt;Fichter, M&lt;/author&gt;&lt;author&gt;Herpertz-Dahlmann, B&lt;/author&gt;&lt;author&gt;Remschmidt, H&lt;/author&gt;&lt;author&gt;Hinney, A&lt;/author&gt;&lt;/authors&gt;&lt;/contributors&gt;&lt;titles&gt;&lt;title&gt;Further lack of association between the 5-HT2A gene promoter polymorphism and susceptibility to eating disorders and a meta-analysis pertaining to anorexia nervosa&lt;/title&gt;&lt;secondary-title&gt;Molecular Psychiatry&lt;/secondary-title&gt;&lt;/titles&gt;&lt;periodical&gt;&lt;full-title&gt;Molecular Psychiatry&lt;/full-title&gt;&lt;/periodical&gt;&lt;pages&gt;410&lt;/pages&gt;&lt;volume&gt;4&lt;/volume&gt;&lt;number&gt;5&lt;/number&gt;&lt;dates&gt;&lt;year&gt;1999&lt;/year&gt;&lt;/dates&gt;&lt;isbn&gt;1359-4184&lt;/isbn&gt;&lt;urls&gt;&lt;/urls&gt;&lt;/record&gt;&lt;/Cite&gt;&lt;/EndNote&gt;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(</w:t>
            </w:r>
            <w:hyperlink w:anchor="_ENREF_27" w:tooltip="Ziegler, 1999 #356" w:history="1">
              <w:r>
                <w:rPr>
                  <w:noProof/>
                  <w:sz w:val="22"/>
                  <w:szCs w:val="22"/>
                </w:rPr>
                <w:t>1999</w:t>
              </w:r>
            </w:hyperlink>
            <w:r>
              <w:rPr>
                <w:noProof/>
                <w:sz w:val="22"/>
                <w:szCs w:val="22"/>
              </w:rPr>
              <w:t>)</w:t>
            </w:r>
            <w:r>
              <w:rPr>
                <w:noProof/>
              </w:rPr>
              <w:fldChar w:fldCharType="end"/>
            </w:r>
          </w:p>
        </w:tc>
        <w:tc>
          <w:tcPr>
            <w:tcW w:w="1890" w:type="dxa"/>
          </w:tcPr>
          <w:p w14:paraId="2431533F" w14:textId="62692F1D" w:rsidR="00042595" w:rsidRPr="00CC312E" w:rsidRDefault="00042595" w:rsidP="004A5F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 adults (age unknown)</w:t>
            </w:r>
          </w:p>
        </w:tc>
        <w:tc>
          <w:tcPr>
            <w:tcW w:w="1620" w:type="dxa"/>
          </w:tcPr>
          <w:p w14:paraId="4F3D338F" w14:textId="77777777" w:rsidR="00042595" w:rsidRPr="00CC312E" w:rsidRDefault="00042595" w:rsidP="006E41AA">
            <w:pPr>
              <w:rPr>
                <w:sz w:val="22"/>
                <w:szCs w:val="22"/>
              </w:rPr>
            </w:pPr>
            <w:r w:rsidRPr="00CC312E">
              <w:rPr>
                <w:sz w:val="22"/>
                <w:szCs w:val="22"/>
              </w:rPr>
              <w:t>BN (n=99)</w:t>
            </w:r>
          </w:p>
          <w:p w14:paraId="010ABF7B" w14:textId="77777777" w:rsidR="00042595" w:rsidRPr="00CC312E" w:rsidRDefault="00042595" w:rsidP="006E41AA">
            <w:pPr>
              <w:rPr>
                <w:sz w:val="22"/>
                <w:szCs w:val="22"/>
              </w:rPr>
            </w:pPr>
            <w:r w:rsidRPr="00CC312E">
              <w:rPr>
                <w:sz w:val="22"/>
                <w:szCs w:val="22"/>
              </w:rPr>
              <w:t>AN (n=78)</w:t>
            </w:r>
          </w:p>
          <w:p w14:paraId="13536178" w14:textId="5437DAB5" w:rsidR="00042595" w:rsidRPr="00CC312E" w:rsidRDefault="00042595" w:rsidP="006E41AA">
            <w:pPr>
              <w:rPr>
                <w:sz w:val="22"/>
                <w:szCs w:val="22"/>
              </w:rPr>
            </w:pPr>
            <w:r w:rsidRPr="00CC312E">
              <w:rPr>
                <w:sz w:val="22"/>
                <w:szCs w:val="22"/>
              </w:rPr>
              <w:t>HC (n=170)</w:t>
            </w:r>
          </w:p>
        </w:tc>
        <w:tc>
          <w:tcPr>
            <w:tcW w:w="4230" w:type="dxa"/>
          </w:tcPr>
          <w:p w14:paraId="00CEFA4F" w14:textId="56032AC2" w:rsidR="00042595" w:rsidRPr="00CC312E" w:rsidRDefault="00042595" w:rsidP="00901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 patients fulfilled DSM-IV criteria</w:t>
            </w:r>
          </w:p>
        </w:tc>
        <w:tc>
          <w:tcPr>
            <w:tcW w:w="1800" w:type="dxa"/>
          </w:tcPr>
          <w:p w14:paraId="2EEFE0C7" w14:textId="77777777" w:rsidR="00042595" w:rsidRPr="00911DA5" w:rsidRDefault="00042595" w:rsidP="00273ACA">
            <w:pPr>
              <w:rPr>
                <w:sz w:val="22"/>
                <w:szCs w:val="22"/>
              </w:rPr>
            </w:pPr>
            <w:r w:rsidRPr="00911DA5">
              <w:rPr>
                <w:sz w:val="22"/>
                <w:szCs w:val="22"/>
              </w:rPr>
              <w:t>5-HT</w:t>
            </w:r>
            <w:r w:rsidRPr="00911DA5">
              <w:rPr>
                <w:sz w:val="22"/>
                <w:szCs w:val="22"/>
                <w:vertAlign w:val="subscript"/>
              </w:rPr>
              <w:t>2A</w:t>
            </w:r>
            <w:r w:rsidRPr="00911DA5">
              <w:rPr>
                <w:sz w:val="22"/>
                <w:szCs w:val="22"/>
              </w:rPr>
              <w:t xml:space="preserve"> Receptor</w:t>
            </w:r>
          </w:p>
          <w:p w14:paraId="1F6567A4" w14:textId="438EEE03" w:rsidR="00042595" w:rsidRPr="00911DA5" w:rsidRDefault="00042595" w:rsidP="000A2A48">
            <w:pPr>
              <w:ind w:firstLine="252"/>
              <w:rPr>
                <w:sz w:val="22"/>
                <w:szCs w:val="22"/>
              </w:rPr>
            </w:pPr>
            <w:r w:rsidRPr="00911DA5">
              <w:rPr>
                <w:sz w:val="22"/>
                <w:szCs w:val="22"/>
              </w:rPr>
              <w:t>- 1438G/A</w:t>
            </w:r>
          </w:p>
        </w:tc>
        <w:tc>
          <w:tcPr>
            <w:tcW w:w="3240" w:type="dxa"/>
          </w:tcPr>
          <w:p w14:paraId="1045C83D" w14:textId="34059A74" w:rsidR="00042595" w:rsidRPr="00911DA5" w:rsidRDefault="00042595" w:rsidP="006E4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NS group differences in allele or genotype frequencies </w:t>
            </w:r>
          </w:p>
        </w:tc>
      </w:tr>
    </w:tbl>
    <w:p w14:paraId="70C6A17B" w14:textId="14607A13" w:rsidR="004318AE" w:rsidRDefault="004318AE"/>
    <w:p w14:paraId="49F42C9D" w14:textId="259C7D56" w:rsidR="00D83EED" w:rsidRDefault="009A4D78" w:rsidP="008152FB">
      <w:r w:rsidRPr="00E17F62">
        <w:rPr>
          <w:rFonts w:ascii="Times New Roman" w:hAnsi="Times New Roman" w:cs="Times New Roman"/>
          <w:i/>
          <w:u w:val="single"/>
        </w:rPr>
        <w:lastRenderedPageBreak/>
        <w:t>Abbreviations</w:t>
      </w:r>
      <w:r>
        <w:rPr>
          <w:rFonts w:ascii="Times New Roman" w:hAnsi="Times New Roman" w:cs="Times New Roman"/>
        </w:rPr>
        <w:t xml:space="preserve">: </w:t>
      </w:r>
      <w:r w:rsidR="00EA1582">
        <w:rPr>
          <w:rFonts w:ascii="Times New Roman" w:hAnsi="Times New Roman" w:cs="Times New Roman"/>
        </w:rPr>
        <w:t xml:space="preserve">ADHD = attention deficit hyperactivity disorder; </w:t>
      </w:r>
      <w:r w:rsidR="00193088">
        <w:rPr>
          <w:rFonts w:ascii="Times New Roman" w:hAnsi="Times New Roman" w:cs="Times New Roman"/>
        </w:rPr>
        <w:t>AN = anorexia nervosa;</w:t>
      </w:r>
      <w:r w:rsidR="00E62428" w:rsidRPr="00E62428">
        <w:rPr>
          <w:rFonts w:ascii="Times New Roman" w:hAnsi="Times New Roman" w:cs="Times New Roman"/>
        </w:rPr>
        <w:t xml:space="preserve"> </w:t>
      </w:r>
      <w:r w:rsidR="00E62428">
        <w:rPr>
          <w:rFonts w:ascii="Times New Roman" w:hAnsi="Times New Roman" w:cs="Times New Roman"/>
        </w:rPr>
        <w:t>AN-BP = anorexia nervosa-binge/purge subtype;</w:t>
      </w:r>
      <w:r w:rsidR="00193088">
        <w:rPr>
          <w:rFonts w:ascii="Times New Roman" w:hAnsi="Times New Roman" w:cs="Times New Roman"/>
        </w:rPr>
        <w:t xml:space="preserve"> </w:t>
      </w:r>
      <w:r w:rsidR="002A0660">
        <w:rPr>
          <w:rFonts w:ascii="Times New Roman" w:hAnsi="Times New Roman" w:cs="Times New Roman"/>
        </w:rPr>
        <w:t xml:space="preserve">AN-R = anorexia nervosa, restricting subtype; </w:t>
      </w:r>
      <w:r w:rsidR="008A0E44">
        <w:rPr>
          <w:rFonts w:ascii="Times New Roman" w:hAnsi="Times New Roman" w:cs="Times New Roman"/>
        </w:rPr>
        <w:t xml:space="preserve">BE = binge eating; </w:t>
      </w:r>
      <w:r w:rsidR="000C508C">
        <w:rPr>
          <w:rFonts w:ascii="Times New Roman" w:hAnsi="Times New Roman" w:cs="Times New Roman"/>
        </w:rPr>
        <w:t xml:space="preserve">BED = binge eating disorder; </w:t>
      </w:r>
      <w:r w:rsidR="008A0E44">
        <w:rPr>
          <w:rFonts w:ascii="Times New Roman" w:hAnsi="Times New Roman" w:cs="Times New Roman"/>
        </w:rPr>
        <w:t xml:space="preserve">BN = bulimia nervosa; </w:t>
      </w:r>
      <w:r w:rsidR="00E62428">
        <w:rPr>
          <w:rFonts w:ascii="Times New Roman" w:hAnsi="Times New Roman" w:cs="Times New Roman"/>
        </w:rPr>
        <w:t xml:space="preserve">Sub-BN = subthreshold bulimia nervosa; </w:t>
      </w:r>
      <w:r w:rsidR="00004D39">
        <w:rPr>
          <w:rFonts w:ascii="Times New Roman" w:hAnsi="Times New Roman" w:cs="Times New Roman"/>
        </w:rPr>
        <w:t xml:space="preserve">BN-BP= bulimia nervosa-binge/purge subtype; BN-non-P = bulimia nervosa non-purging subtype; </w:t>
      </w:r>
      <w:r w:rsidR="00C61572">
        <w:rPr>
          <w:rFonts w:ascii="Times New Roman" w:hAnsi="Times New Roman" w:cs="Times New Roman"/>
        </w:rPr>
        <w:t xml:space="preserve">ED = eating disorders; </w:t>
      </w:r>
      <w:r w:rsidR="00004D39">
        <w:rPr>
          <w:rFonts w:ascii="Times New Roman" w:hAnsi="Times New Roman" w:cs="Times New Roman"/>
        </w:rPr>
        <w:t xml:space="preserve">EDNOS = eating disorder not otherwise specified; </w:t>
      </w:r>
      <w:r w:rsidR="000C508C">
        <w:rPr>
          <w:rFonts w:ascii="Times New Roman" w:hAnsi="Times New Roman" w:cs="Times New Roman"/>
        </w:rPr>
        <w:t>HC = healthy controls</w:t>
      </w:r>
      <w:r w:rsidR="00193088">
        <w:rPr>
          <w:rFonts w:ascii="Times New Roman" w:hAnsi="Times New Roman" w:cs="Times New Roman"/>
        </w:rPr>
        <w:t>; OB = obes</w:t>
      </w:r>
      <w:r w:rsidR="008152FB">
        <w:rPr>
          <w:rFonts w:ascii="Times New Roman" w:hAnsi="Times New Roman" w:cs="Times New Roman"/>
        </w:rPr>
        <w:t>e</w:t>
      </w:r>
      <w:r w:rsidR="00D83EED">
        <w:t xml:space="preserve"> </w:t>
      </w:r>
    </w:p>
    <w:p w14:paraId="36864CA1" w14:textId="77777777" w:rsidR="00FD2AFA" w:rsidRDefault="00FD2AFA">
      <w:pPr>
        <w:rPr>
          <w:rFonts w:ascii="Times New Roman" w:hAnsi="Times New Roman" w:cs="Times New Roman"/>
        </w:rPr>
      </w:pPr>
    </w:p>
    <w:p w14:paraId="5B1A13F7" w14:textId="77777777" w:rsidR="00FD2AFA" w:rsidRDefault="00FD2AFA">
      <w:pPr>
        <w:rPr>
          <w:rFonts w:ascii="Times New Roman" w:hAnsi="Times New Roman" w:cs="Times New Roman"/>
        </w:rPr>
      </w:pPr>
    </w:p>
    <w:p w14:paraId="5349B5AD" w14:textId="77777777" w:rsidR="00B02B8E" w:rsidRDefault="00B02B8E">
      <w:pPr>
        <w:rPr>
          <w:rFonts w:ascii="Times New Roman" w:hAnsi="Times New Roman" w:cs="Times New Roman"/>
        </w:rPr>
      </w:pPr>
    </w:p>
    <w:p w14:paraId="08E03845" w14:textId="77777777" w:rsidR="00205900" w:rsidRDefault="002059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291AE97" w14:textId="23A1950F" w:rsidR="00B02B8E" w:rsidRPr="00205900" w:rsidRDefault="00205900">
      <w:pPr>
        <w:rPr>
          <w:rFonts w:ascii="Times New Roman" w:hAnsi="Times New Roman" w:cs="Times New Roman"/>
          <w:b/>
        </w:rPr>
      </w:pPr>
      <w:r w:rsidRPr="00205900">
        <w:rPr>
          <w:rFonts w:ascii="Times New Roman" w:hAnsi="Times New Roman" w:cs="Times New Roman"/>
          <w:b/>
        </w:rPr>
        <w:lastRenderedPageBreak/>
        <w:t>References</w:t>
      </w:r>
    </w:p>
    <w:p w14:paraId="723C15F3" w14:textId="77777777" w:rsidR="007D2970" w:rsidRPr="007D2970" w:rsidRDefault="00B02B8E" w:rsidP="007D2970">
      <w:pPr>
        <w:pStyle w:val="EndNoteBibliography"/>
        <w:spacing w:after="0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bookmarkStart w:id="1" w:name="_ENREF_1"/>
      <w:r w:rsidR="007D2970" w:rsidRPr="007D2970">
        <w:rPr>
          <w:b/>
          <w:noProof/>
        </w:rPr>
        <w:t>Akkermann, K., Nordquist, N., Oreland, L. and Harro, J.</w:t>
      </w:r>
      <w:r w:rsidR="007D2970" w:rsidRPr="007D2970">
        <w:rPr>
          <w:noProof/>
        </w:rPr>
        <w:t xml:space="preserve"> (2010). "Serotonin transporter gene promoter polymorphism affects the severity of binge eating in general population." </w:t>
      </w:r>
      <w:r w:rsidR="007D2970" w:rsidRPr="007D2970">
        <w:rPr>
          <w:noProof/>
          <w:u w:val="single"/>
        </w:rPr>
        <w:t>Progress in Neuro-Psychopharmacology and Biological Psychiatry</w:t>
      </w:r>
      <w:r w:rsidR="007D2970" w:rsidRPr="007D2970">
        <w:rPr>
          <w:noProof/>
        </w:rPr>
        <w:t xml:space="preserve"> </w:t>
      </w:r>
      <w:r w:rsidR="007D2970" w:rsidRPr="007D2970">
        <w:rPr>
          <w:b/>
          <w:noProof/>
        </w:rPr>
        <w:t>34</w:t>
      </w:r>
      <w:r w:rsidR="007D2970" w:rsidRPr="007D2970">
        <w:rPr>
          <w:noProof/>
        </w:rPr>
        <w:t>(1): 111-114.</w:t>
      </w:r>
      <w:bookmarkEnd w:id="1"/>
    </w:p>
    <w:p w14:paraId="21098F58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2" w:name="_ENREF_2"/>
      <w:r w:rsidRPr="007D2970">
        <w:rPr>
          <w:b/>
          <w:noProof/>
        </w:rPr>
        <w:t>Akkermann, K., Paaver, M., Nordquist, N., Oreland, L. and Harro, J.</w:t>
      </w:r>
      <w:r w:rsidRPr="007D2970">
        <w:rPr>
          <w:noProof/>
        </w:rPr>
        <w:t xml:space="preserve"> (2008). "Association of 5</w:t>
      </w:r>
      <w:r w:rsidRPr="007D2970">
        <w:rPr>
          <w:rFonts w:ascii="Palatino Linotype" w:hAnsi="Palatino Linotype" w:cs="Palatino Linotype"/>
          <w:noProof/>
        </w:rPr>
        <w:t>‐</w:t>
      </w:r>
      <w:r w:rsidRPr="007D2970">
        <w:rPr>
          <w:noProof/>
        </w:rPr>
        <w:t>HTT gene polymorphism, platelet MAO activity, and drive for thinness in a population</w:t>
      </w:r>
      <w:r w:rsidRPr="007D2970">
        <w:rPr>
          <w:rFonts w:ascii="Palatino Linotype" w:hAnsi="Palatino Linotype" w:cs="Palatino Linotype"/>
          <w:noProof/>
        </w:rPr>
        <w:t>‐</w:t>
      </w:r>
      <w:r w:rsidRPr="007D2970">
        <w:rPr>
          <w:noProof/>
        </w:rPr>
        <w:t xml:space="preserve">based sample of adolescent girls." </w:t>
      </w:r>
      <w:r w:rsidRPr="007D2970">
        <w:rPr>
          <w:noProof/>
          <w:u w:val="single"/>
        </w:rPr>
        <w:t>International Journal of Eating Disorders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41</w:t>
      </w:r>
      <w:r w:rsidRPr="007D2970">
        <w:rPr>
          <w:noProof/>
        </w:rPr>
        <w:t>(5): 399-404.</w:t>
      </w:r>
      <w:bookmarkEnd w:id="2"/>
    </w:p>
    <w:p w14:paraId="7FD7E7B5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3" w:name="_ENREF_3"/>
      <w:r w:rsidRPr="007D2970">
        <w:rPr>
          <w:b/>
          <w:noProof/>
        </w:rPr>
        <w:t>Burnet, P., Smith, K., Cowen, P., Fairburn, C. and Harrison, P.</w:t>
      </w:r>
      <w:r w:rsidRPr="007D2970">
        <w:rPr>
          <w:noProof/>
        </w:rPr>
        <w:t xml:space="preserve"> (1999). "Allelic variation of the 5-HT2C receptor (HTR2C) in bulimia nervosa and binge eating disorder." </w:t>
      </w:r>
      <w:r w:rsidRPr="007D2970">
        <w:rPr>
          <w:noProof/>
          <w:u w:val="single"/>
        </w:rPr>
        <w:t>Psychiatric genetics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9</w:t>
      </w:r>
      <w:r w:rsidRPr="007D2970">
        <w:rPr>
          <w:noProof/>
        </w:rPr>
        <w:t>(2): 101-104.</w:t>
      </w:r>
      <w:bookmarkEnd w:id="3"/>
    </w:p>
    <w:p w14:paraId="40130655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4" w:name="_ENREF_4"/>
      <w:r w:rsidRPr="007D2970">
        <w:rPr>
          <w:b/>
          <w:noProof/>
        </w:rPr>
        <w:t>Calati, R., De Ronchi, D., Bellini, M. and Serretti, A.</w:t>
      </w:r>
      <w:r w:rsidRPr="007D2970">
        <w:rPr>
          <w:noProof/>
        </w:rPr>
        <w:t xml:space="preserve"> (2011). "The 5</w:t>
      </w:r>
      <w:r w:rsidRPr="007D2970">
        <w:rPr>
          <w:rFonts w:ascii="Palatino Linotype" w:hAnsi="Palatino Linotype" w:cs="Palatino Linotype"/>
          <w:noProof/>
        </w:rPr>
        <w:t>‐</w:t>
      </w:r>
      <w:r w:rsidRPr="007D2970">
        <w:rPr>
          <w:noProof/>
        </w:rPr>
        <w:t>HTTLPR polymorphism and eating disorders: A meta</w:t>
      </w:r>
      <w:r w:rsidRPr="007D2970">
        <w:rPr>
          <w:rFonts w:ascii="Palatino Linotype" w:hAnsi="Palatino Linotype" w:cs="Palatino Linotype"/>
          <w:noProof/>
        </w:rPr>
        <w:t>‐</w:t>
      </w:r>
      <w:r w:rsidRPr="007D2970">
        <w:rPr>
          <w:noProof/>
        </w:rPr>
        <w:t xml:space="preserve">analysis." </w:t>
      </w:r>
      <w:r w:rsidRPr="007D2970">
        <w:rPr>
          <w:noProof/>
          <w:u w:val="single"/>
        </w:rPr>
        <w:t>International Journal of Eating Disorders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44</w:t>
      </w:r>
      <w:r w:rsidRPr="007D2970">
        <w:rPr>
          <w:noProof/>
        </w:rPr>
        <w:t>(3): 191-199.</w:t>
      </w:r>
      <w:bookmarkEnd w:id="4"/>
    </w:p>
    <w:p w14:paraId="7A3ACB66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5" w:name="_ENREF_5"/>
      <w:r w:rsidRPr="007D2970">
        <w:rPr>
          <w:b/>
          <w:noProof/>
        </w:rPr>
        <w:t>Cellini, E., Castellini, G., Ricca, V., Bagnoli, S., Tedde, A., Rotella, C. M., Faravelli, C., Sorbi, S. and Nacmias, B.</w:t>
      </w:r>
      <w:r w:rsidRPr="007D2970">
        <w:rPr>
          <w:noProof/>
        </w:rPr>
        <w:t xml:space="preserve"> (2010). "Glucocorticoid receptor gene polymorphisms in Italian patients with eating disorders and obesity." </w:t>
      </w:r>
      <w:r w:rsidRPr="007D2970">
        <w:rPr>
          <w:noProof/>
          <w:u w:val="single"/>
        </w:rPr>
        <w:t>Psychiatric genetics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20</w:t>
      </w:r>
      <w:r w:rsidRPr="007D2970">
        <w:rPr>
          <w:noProof/>
        </w:rPr>
        <w:t>(6): 282-288.</w:t>
      </w:r>
      <w:bookmarkEnd w:id="5"/>
    </w:p>
    <w:p w14:paraId="37C727F5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6" w:name="_ENREF_6"/>
      <w:r w:rsidRPr="007D2970">
        <w:rPr>
          <w:b/>
          <w:noProof/>
        </w:rPr>
        <w:t>Di Bella, D., Catalano, M., Cavallini, M., Riboldi, C. and Bellodi, L.</w:t>
      </w:r>
      <w:r w:rsidRPr="007D2970">
        <w:rPr>
          <w:noProof/>
        </w:rPr>
        <w:t xml:space="preserve"> (2000). "Serotonin transporter linked polymorphic region in anorexia nervosa and bulimia nervosa." </w:t>
      </w:r>
      <w:r w:rsidRPr="007D2970">
        <w:rPr>
          <w:noProof/>
          <w:u w:val="single"/>
        </w:rPr>
        <w:t>Molecular Psychiatry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5</w:t>
      </w:r>
      <w:r w:rsidRPr="007D2970">
        <w:rPr>
          <w:noProof/>
        </w:rPr>
        <w:t>(3): 233-234.</w:t>
      </w:r>
      <w:bookmarkEnd w:id="6"/>
    </w:p>
    <w:p w14:paraId="3049FAAD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7" w:name="_ENREF_7"/>
      <w:r w:rsidRPr="007D2970">
        <w:rPr>
          <w:b/>
          <w:noProof/>
        </w:rPr>
        <w:t>Enoch, M.-A., Kaye, W. H., Rotondo, A., Greenberg, B. D., Murphy, D. L. and Goldman, D.</w:t>
      </w:r>
      <w:r w:rsidRPr="007D2970">
        <w:rPr>
          <w:noProof/>
        </w:rPr>
        <w:t xml:space="preserve"> (1998). "5-HT2A promoter polymorphism− 1438G/A, anorexia nervosa, and obsessive-compulsive disorder." </w:t>
      </w:r>
      <w:r w:rsidRPr="007D2970">
        <w:rPr>
          <w:noProof/>
          <w:u w:val="single"/>
        </w:rPr>
        <w:t>The Lancet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351</w:t>
      </w:r>
      <w:r w:rsidRPr="007D2970">
        <w:rPr>
          <w:noProof/>
        </w:rPr>
        <w:t>(9118): 1785.</w:t>
      </w:r>
      <w:bookmarkEnd w:id="7"/>
    </w:p>
    <w:p w14:paraId="0E8D76FC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8" w:name="_ENREF_8"/>
      <w:r w:rsidRPr="007D2970">
        <w:rPr>
          <w:b/>
          <w:noProof/>
        </w:rPr>
        <w:lastRenderedPageBreak/>
        <w:t>Friedel, S., Fontenla Horro, F., Wermter, A., Geller, F., Dempfle, A., Reichwald, K., Smidt, J., Brönner, G., Konrad, K. and Herpertz</w:t>
      </w:r>
      <w:r w:rsidRPr="007D2970">
        <w:rPr>
          <w:rFonts w:ascii="Palatino Linotype" w:hAnsi="Palatino Linotype" w:cs="Palatino Linotype"/>
          <w:b/>
          <w:noProof/>
        </w:rPr>
        <w:t>‐</w:t>
      </w:r>
      <w:r w:rsidRPr="007D2970">
        <w:rPr>
          <w:b/>
          <w:noProof/>
        </w:rPr>
        <w:t>Dahlmann, B.</w:t>
      </w:r>
      <w:r w:rsidRPr="007D2970">
        <w:rPr>
          <w:noProof/>
        </w:rPr>
        <w:t xml:space="preserve"> (2005). "Mutation screen of the brain derived neurotrophic factor gene (BDNF): Identification of several genetic variants and association studies in patients with obesity, eating disorders, and attention</w:t>
      </w:r>
      <w:r w:rsidRPr="007D2970">
        <w:rPr>
          <w:rFonts w:ascii="Palatino Linotype" w:hAnsi="Palatino Linotype" w:cs="Palatino Linotype"/>
          <w:noProof/>
        </w:rPr>
        <w:t>‐</w:t>
      </w:r>
      <w:r w:rsidRPr="007D2970">
        <w:rPr>
          <w:noProof/>
        </w:rPr>
        <w:t xml:space="preserve">deficit/hyperactivity disorder." </w:t>
      </w:r>
      <w:r w:rsidRPr="007D2970">
        <w:rPr>
          <w:noProof/>
          <w:u w:val="single"/>
        </w:rPr>
        <w:t>American Journal of Medical Genetics Part B: Neuropsychiatric Genetics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132</w:t>
      </w:r>
      <w:r w:rsidRPr="007D2970">
        <w:rPr>
          <w:noProof/>
        </w:rPr>
        <w:t>(1): 96-99.</w:t>
      </w:r>
      <w:bookmarkEnd w:id="8"/>
    </w:p>
    <w:p w14:paraId="257D0CD4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9" w:name="_ENREF_9"/>
      <w:r w:rsidRPr="007D2970">
        <w:rPr>
          <w:b/>
          <w:noProof/>
        </w:rPr>
        <w:t>Hammer, C., Kapeller, J., Endele, M., Fischer, C., Hebebrand, J., Hinney, A., Friedel, S., Gratacos, M., Estivill, X. and Fichter, M.</w:t>
      </w:r>
      <w:r w:rsidRPr="007D2970">
        <w:rPr>
          <w:noProof/>
        </w:rPr>
        <w:t xml:space="preserve"> (2009). "Functional variants of the serotonin receptor type 3A and B gene are associated with eating disorders." </w:t>
      </w:r>
      <w:r w:rsidRPr="007D2970">
        <w:rPr>
          <w:noProof/>
          <w:u w:val="single"/>
        </w:rPr>
        <w:t>Pharmacogenetics and genomics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19</w:t>
      </w:r>
      <w:r w:rsidRPr="007D2970">
        <w:rPr>
          <w:noProof/>
        </w:rPr>
        <w:t>(10): 790-799.</w:t>
      </w:r>
      <w:bookmarkEnd w:id="9"/>
    </w:p>
    <w:p w14:paraId="77BF15F0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10" w:name="_ENREF_10"/>
      <w:r w:rsidRPr="007D2970">
        <w:rPr>
          <w:b/>
          <w:noProof/>
        </w:rPr>
        <w:t>Kim, Y.-R., Woo, J.-M., Heo, S. Y., Kim, J. H., Lim, S.-J. and Yu, B.-H.</w:t>
      </w:r>
      <w:r w:rsidRPr="007D2970">
        <w:rPr>
          <w:noProof/>
        </w:rPr>
        <w:t xml:space="preserve"> (2009). "An association study of the A218C polymorphism of the tryptophan hydroxylase 1 gene with eating disorders in a Korean population: a pilot study." </w:t>
      </w:r>
      <w:r w:rsidRPr="007D2970">
        <w:rPr>
          <w:noProof/>
          <w:u w:val="single"/>
        </w:rPr>
        <w:t>Psychiatry investigation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6</w:t>
      </w:r>
      <w:r w:rsidRPr="007D2970">
        <w:rPr>
          <w:noProof/>
        </w:rPr>
        <w:t>(1): 44-49.</w:t>
      </w:r>
      <w:bookmarkEnd w:id="10"/>
    </w:p>
    <w:p w14:paraId="53A3EF0A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11" w:name="_ENREF_11"/>
      <w:r w:rsidRPr="007D2970">
        <w:rPr>
          <w:b/>
          <w:noProof/>
        </w:rPr>
        <w:t>Koizumi, H., Hashimoto, K., Itoh, K., Nakazato, M., Shimizu, E., Ohgake, S., Koike, K., Okamura, N., Matsushita, S. and Suzuki, K.</w:t>
      </w:r>
      <w:r w:rsidRPr="007D2970">
        <w:rPr>
          <w:noProof/>
        </w:rPr>
        <w:t xml:space="preserve"> (2004). "Association between the brain</w:t>
      </w:r>
      <w:r w:rsidRPr="007D2970">
        <w:rPr>
          <w:rFonts w:ascii="Palatino Linotype" w:hAnsi="Palatino Linotype" w:cs="Palatino Linotype"/>
          <w:noProof/>
        </w:rPr>
        <w:t>‐</w:t>
      </w:r>
      <w:r w:rsidRPr="007D2970">
        <w:rPr>
          <w:noProof/>
        </w:rPr>
        <w:t xml:space="preserve">derived neurotrophic factor 196G/A polymorphism and eating disorders." </w:t>
      </w:r>
      <w:r w:rsidRPr="007D2970">
        <w:rPr>
          <w:noProof/>
          <w:u w:val="single"/>
        </w:rPr>
        <w:t>American Journal of Medical Genetics Part B: Neuropsychiatric Genetics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127</w:t>
      </w:r>
      <w:r w:rsidRPr="007D2970">
        <w:rPr>
          <w:noProof/>
        </w:rPr>
        <w:t>(1): 125-127.</w:t>
      </w:r>
      <w:bookmarkEnd w:id="11"/>
    </w:p>
    <w:p w14:paraId="7F6EEDDA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12" w:name="_ENREF_12"/>
      <w:r w:rsidRPr="007D2970">
        <w:rPr>
          <w:b/>
          <w:noProof/>
        </w:rPr>
        <w:t>Lauzurica, N., Hurtado, A., Escartı, A., Delgado, M., Barrios, V., Morandé, G., Soriano, J., Jáuregui, I., González-Valdemoro, M. and Garcıa-Camba, E.</w:t>
      </w:r>
      <w:r w:rsidRPr="007D2970">
        <w:rPr>
          <w:noProof/>
        </w:rPr>
        <w:t xml:space="preserve"> (2003). "Polymorphisms within the promoter and the intron 2 of the serotonin transporter gene in a population of bulimic patients." </w:t>
      </w:r>
      <w:r w:rsidRPr="007D2970">
        <w:rPr>
          <w:noProof/>
          <w:u w:val="single"/>
        </w:rPr>
        <w:t>Neuroscience letters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352</w:t>
      </w:r>
      <w:r w:rsidRPr="007D2970">
        <w:rPr>
          <w:noProof/>
        </w:rPr>
        <w:t>(3): 226-230.</w:t>
      </w:r>
      <w:bookmarkEnd w:id="12"/>
    </w:p>
    <w:p w14:paraId="1D96F9CE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13" w:name="_ENREF_13"/>
      <w:r w:rsidRPr="007D2970">
        <w:rPr>
          <w:b/>
          <w:noProof/>
        </w:rPr>
        <w:lastRenderedPageBreak/>
        <w:t>Lee, Y. and Lin, P. Y.</w:t>
      </w:r>
      <w:r w:rsidRPr="007D2970">
        <w:rPr>
          <w:noProof/>
        </w:rPr>
        <w:t xml:space="preserve"> (2010). "Association between serotonin transporter gene polymorphism and eating disorders: A meta</w:t>
      </w:r>
      <w:r w:rsidRPr="007D2970">
        <w:rPr>
          <w:rFonts w:ascii="Palatino Linotype" w:hAnsi="Palatino Linotype" w:cs="Palatino Linotype"/>
          <w:noProof/>
        </w:rPr>
        <w:t>‐</w:t>
      </w:r>
      <w:r w:rsidRPr="007D2970">
        <w:rPr>
          <w:noProof/>
        </w:rPr>
        <w:t xml:space="preserve">analytic study." </w:t>
      </w:r>
      <w:r w:rsidRPr="007D2970">
        <w:rPr>
          <w:noProof/>
          <w:u w:val="single"/>
        </w:rPr>
        <w:t>International Journal of Eating Disorders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43</w:t>
      </w:r>
      <w:r w:rsidRPr="007D2970">
        <w:rPr>
          <w:noProof/>
        </w:rPr>
        <w:t>(6): 498-504.</w:t>
      </w:r>
      <w:bookmarkEnd w:id="13"/>
    </w:p>
    <w:p w14:paraId="2164ED3B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14" w:name="_ENREF_14"/>
      <w:r w:rsidRPr="007D2970">
        <w:rPr>
          <w:b/>
          <w:noProof/>
        </w:rPr>
        <w:t>Mercader, J., Ribases, M., Gratacos, M., Gonzalez, J., Bayes, M., De Cid, R., Badia, A., Fernández</w:t>
      </w:r>
      <w:r w:rsidRPr="007D2970">
        <w:rPr>
          <w:rFonts w:ascii="Palatino Linotype" w:hAnsi="Palatino Linotype" w:cs="Palatino Linotype"/>
          <w:b/>
          <w:noProof/>
        </w:rPr>
        <w:t>‐</w:t>
      </w:r>
      <w:r w:rsidRPr="007D2970">
        <w:rPr>
          <w:b/>
          <w:noProof/>
        </w:rPr>
        <w:t>Aranda, F. and Estivill, X.</w:t>
      </w:r>
      <w:r w:rsidRPr="007D2970">
        <w:rPr>
          <w:noProof/>
        </w:rPr>
        <w:t xml:space="preserve"> (2007). "Altered brain</w:t>
      </w:r>
      <w:r w:rsidRPr="007D2970">
        <w:rPr>
          <w:rFonts w:ascii="Palatino Linotype" w:hAnsi="Palatino Linotype" w:cs="Palatino Linotype"/>
          <w:noProof/>
        </w:rPr>
        <w:t>‐</w:t>
      </w:r>
      <w:r w:rsidRPr="007D2970">
        <w:rPr>
          <w:noProof/>
        </w:rPr>
        <w:t xml:space="preserve">derived neurotrophic factor blood levels and gene variability are associated with anorexia and bulimia." </w:t>
      </w:r>
      <w:r w:rsidRPr="007D2970">
        <w:rPr>
          <w:noProof/>
          <w:u w:val="single"/>
        </w:rPr>
        <w:t>Genes, brain and behavior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6</w:t>
      </w:r>
      <w:r w:rsidRPr="007D2970">
        <w:rPr>
          <w:noProof/>
        </w:rPr>
        <w:t>(8): 706-716.</w:t>
      </w:r>
      <w:bookmarkEnd w:id="14"/>
    </w:p>
    <w:p w14:paraId="23D8BE87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15" w:name="_ENREF_15"/>
      <w:r w:rsidRPr="007D2970">
        <w:rPr>
          <w:b/>
          <w:noProof/>
        </w:rPr>
        <w:t>Monteleone, P., Santonastaso, P., Mauri, M., Bellodi, L., Erzegovesi, S., Fuschino, A., Favaro, A., Rotondo, A., Castaldo, E. and Maj, M.</w:t>
      </w:r>
      <w:r w:rsidRPr="007D2970">
        <w:rPr>
          <w:noProof/>
        </w:rPr>
        <w:t xml:space="preserve"> (2006). "Investigation of the serotonin transporter regulatory region polymorphism in bulimia nervosa: relationships to harm avoidance, nutritional parameters, and psychiatric comorbidity." </w:t>
      </w:r>
      <w:r w:rsidRPr="007D2970">
        <w:rPr>
          <w:noProof/>
          <w:u w:val="single"/>
        </w:rPr>
        <w:t>Psychosomatic medicine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68</w:t>
      </w:r>
      <w:r w:rsidRPr="007D2970">
        <w:rPr>
          <w:noProof/>
        </w:rPr>
        <w:t>(1): 99-103.</w:t>
      </w:r>
      <w:bookmarkEnd w:id="15"/>
    </w:p>
    <w:p w14:paraId="47CA905E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16" w:name="_ENREF_16"/>
      <w:r w:rsidRPr="007D2970">
        <w:rPr>
          <w:b/>
          <w:noProof/>
        </w:rPr>
        <w:t>Monteleone, P., Tortorella, A., Martiadis, V., Serino, I., Di Filippo, C. and Maj, M.</w:t>
      </w:r>
      <w:r w:rsidRPr="007D2970">
        <w:rPr>
          <w:noProof/>
        </w:rPr>
        <w:t xml:space="preserve"> (2007). "Association between A218C polymorphism of the tryptophan-hydroxylase-1 gene, harm avoidance and binge eating behavior in bulimia nervosa." </w:t>
      </w:r>
      <w:r w:rsidRPr="007D2970">
        <w:rPr>
          <w:noProof/>
          <w:u w:val="single"/>
        </w:rPr>
        <w:t>Neuroscience letters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421</w:t>
      </w:r>
      <w:r w:rsidRPr="007D2970">
        <w:rPr>
          <w:noProof/>
        </w:rPr>
        <w:t>(1): 42-46.</w:t>
      </w:r>
      <w:bookmarkEnd w:id="16"/>
    </w:p>
    <w:p w14:paraId="3F75DCCA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17" w:name="_ENREF_17"/>
      <w:r w:rsidRPr="007D2970">
        <w:rPr>
          <w:b/>
          <w:noProof/>
        </w:rPr>
        <w:t>Monteleone, P., Zanardini, R., Tortorella, A., Gennarelli, M., Castaldo, E., Canestrelli, B. and Maj, M.</w:t>
      </w:r>
      <w:r w:rsidRPr="007D2970">
        <w:rPr>
          <w:noProof/>
        </w:rPr>
        <w:t xml:space="preserve"> (2006). "The 196G/A (val66met) polymorphism of the BDNF gene is significantly associated with binge eating behavior in women with bulimia nervosa or binge eating disorder." </w:t>
      </w:r>
      <w:r w:rsidRPr="007D2970">
        <w:rPr>
          <w:noProof/>
          <w:u w:val="single"/>
        </w:rPr>
        <w:t>Neuroscience letters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406</w:t>
      </w:r>
      <w:r w:rsidRPr="007D2970">
        <w:rPr>
          <w:noProof/>
        </w:rPr>
        <w:t>(1): 133-137.</w:t>
      </w:r>
      <w:bookmarkEnd w:id="17"/>
    </w:p>
    <w:p w14:paraId="4565FAEA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18" w:name="_ENREF_18"/>
      <w:r w:rsidRPr="007D2970">
        <w:rPr>
          <w:b/>
          <w:noProof/>
        </w:rPr>
        <w:t>Nacmias, B., Ricca, V., Tedde, A., Mezzani, B., Rotella, C. M. and Sorbi, S.</w:t>
      </w:r>
      <w:r w:rsidRPr="007D2970">
        <w:rPr>
          <w:noProof/>
        </w:rPr>
        <w:t xml:space="preserve"> (1999). "5-HT 2A receptor gene polymorphisms in anorexia nervosa and bulimia nervosa." </w:t>
      </w:r>
      <w:r w:rsidRPr="007D2970">
        <w:rPr>
          <w:noProof/>
          <w:u w:val="single"/>
        </w:rPr>
        <w:t>Neuroscience letters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277</w:t>
      </w:r>
      <w:r w:rsidRPr="007D2970">
        <w:rPr>
          <w:noProof/>
        </w:rPr>
        <w:t>(2): 134-136.</w:t>
      </w:r>
      <w:bookmarkEnd w:id="18"/>
    </w:p>
    <w:p w14:paraId="595BD1AE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19" w:name="_ENREF_19"/>
      <w:r w:rsidRPr="007D2970">
        <w:rPr>
          <w:b/>
          <w:noProof/>
        </w:rPr>
        <w:lastRenderedPageBreak/>
        <w:t>Nishiguchi, N., Matsushita, S., Suzuki, K., Murayama, M., Shirakawa, O. and Higuchi, S.</w:t>
      </w:r>
      <w:r w:rsidRPr="007D2970">
        <w:rPr>
          <w:noProof/>
        </w:rPr>
        <w:t xml:space="preserve"> (2001). "Association between 5HT2A receptor gene promoter region polymorphism and eating disorders in Japanese patients." </w:t>
      </w:r>
      <w:r w:rsidRPr="007D2970">
        <w:rPr>
          <w:noProof/>
          <w:u w:val="single"/>
        </w:rPr>
        <w:t>Biological psychiatry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50</w:t>
      </w:r>
      <w:r w:rsidRPr="007D2970">
        <w:rPr>
          <w:noProof/>
        </w:rPr>
        <w:t>(2): 123-128.</w:t>
      </w:r>
      <w:bookmarkEnd w:id="19"/>
    </w:p>
    <w:p w14:paraId="21A24C70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20" w:name="_ENREF_20"/>
      <w:r w:rsidRPr="007D2970">
        <w:rPr>
          <w:b/>
          <w:noProof/>
        </w:rPr>
        <w:t>Polsinelli, G. N., Levitan, R. N. and De Luca, V.</w:t>
      </w:r>
      <w:r w:rsidRPr="007D2970">
        <w:rPr>
          <w:noProof/>
        </w:rPr>
        <w:t xml:space="preserve"> (2012). "5-HTTLPR polymorphism in bulimia nervosa: a multiple-model meta-analysis." </w:t>
      </w:r>
      <w:r w:rsidRPr="007D2970">
        <w:rPr>
          <w:noProof/>
          <w:u w:val="single"/>
        </w:rPr>
        <w:t>Psychiatric genetics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22</w:t>
      </w:r>
      <w:r w:rsidRPr="007D2970">
        <w:rPr>
          <w:noProof/>
        </w:rPr>
        <w:t>(5): 219-225.</w:t>
      </w:r>
      <w:bookmarkEnd w:id="20"/>
    </w:p>
    <w:p w14:paraId="47D9C578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21" w:name="_ENREF_21"/>
      <w:r w:rsidRPr="007D2970">
        <w:rPr>
          <w:b/>
          <w:noProof/>
        </w:rPr>
        <w:t>Racine, S. E., Culbert, K. M., Larson, C. L. and Klump, K. L.</w:t>
      </w:r>
      <w:r w:rsidRPr="007D2970">
        <w:rPr>
          <w:noProof/>
        </w:rPr>
        <w:t xml:space="preserve"> (2009). "The possible influence of impulsivity and dietary restraint on associations between serotonin genes and binge eating." </w:t>
      </w:r>
      <w:r w:rsidRPr="007D2970">
        <w:rPr>
          <w:noProof/>
          <w:u w:val="single"/>
        </w:rPr>
        <w:t>Journal of psychiatric research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43</w:t>
      </w:r>
      <w:r w:rsidRPr="007D2970">
        <w:rPr>
          <w:noProof/>
        </w:rPr>
        <w:t>(16): 1278-1286.</w:t>
      </w:r>
      <w:bookmarkEnd w:id="21"/>
    </w:p>
    <w:p w14:paraId="1A96168E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22" w:name="_ENREF_22"/>
      <w:r w:rsidRPr="007D2970">
        <w:rPr>
          <w:b/>
          <w:noProof/>
        </w:rPr>
        <w:t>Ribasés, M., Gratacòs, M., Fernández-Aranda, F., Bellodi, L., Boni, C., Anderluh, M., Cavallini, M. C., Cellini, E., Di Bella, D. and Erzegovesi, S.</w:t>
      </w:r>
      <w:r w:rsidRPr="007D2970">
        <w:rPr>
          <w:noProof/>
        </w:rPr>
        <w:t xml:space="preserve"> (2004). "Association of BDNF with anorexia, bulimia and age of onset of weight loss in six European populations." </w:t>
      </w:r>
      <w:r w:rsidRPr="007D2970">
        <w:rPr>
          <w:noProof/>
          <w:u w:val="single"/>
        </w:rPr>
        <w:t>Human Molecular Genetics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13</w:t>
      </w:r>
      <w:r w:rsidRPr="007D2970">
        <w:rPr>
          <w:noProof/>
        </w:rPr>
        <w:t>(12): 1205-1212.</w:t>
      </w:r>
      <w:bookmarkEnd w:id="22"/>
    </w:p>
    <w:p w14:paraId="1A5705A2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23" w:name="_ENREF_23"/>
      <w:r w:rsidRPr="007D2970">
        <w:rPr>
          <w:b/>
          <w:noProof/>
        </w:rPr>
        <w:t>Ricca, V., Nacmias, B., Cellini, E., Di Bernardo, M., Rotella, C. M. and Sorbi, S.</w:t>
      </w:r>
      <w:r w:rsidRPr="007D2970">
        <w:rPr>
          <w:noProof/>
        </w:rPr>
        <w:t xml:space="preserve"> (2002). "5-HT 2A receptor gene polymorphism and eating disorders." </w:t>
      </w:r>
      <w:r w:rsidRPr="007D2970">
        <w:rPr>
          <w:noProof/>
          <w:u w:val="single"/>
        </w:rPr>
        <w:t>Neuroscience letters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323</w:t>
      </w:r>
      <w:r w:rsidRPr="007D2970">
        <w:rPr>
          <w:noProof/>
        </w:rPr>
        <w:t>(2): 105-108.</w:t>
      </w:r>
      <w:bookmarkEnd w:id="23"/>
    </w:p>
    <w:p w14:paraId="057CAB52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24" w:name="_ENREF_24"/>
      <w:r w:rsidRPr="007D2970">
        <w:rPr>
          <w:b/>
          <w:noProof/>
        </w:rPr>
        <w:t>Steiger, H., Bruce, K., Gauvin, L., Groleau, P., Joober, R., Israel, M., Richardson, J. and Kin, F. N. Y.</w:t>
      </w:r>
      <w:r w:rsidRPr="007D2970">
        <w:rPr>
          <w:noProof/>
        </w:rPr>
        <w:t xml:space="preserve"> (2011). "Contributions of the glucocorticoid receptor polymorphism (Bcl1) and childhood abuse to risk of bulimia nervosa." </w:t>
      </w:r>
      <w:r w:rsidRPr="007D2970">
        <w:rPr>
          <w:noProof/>
          <w:u w:val="single"/>
        </w:rPr>
        <w:t>Psychiatry research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187</w:t>
      </w:r>
      <w:r w:rsidRPr="007D2970">
        <w:rPr>
          <w:noProof/>
        </w:rPr>
        <w:t>(1): 193-197.</w:t>
      </w:r>
      <w:bookmarkEnd w:id="24"/>
    </w:p>
    <w:p w14:paraId="78637AC5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25" w:name="_ENREF_25"/>
      <w:r w:rsidRPr="007D2970">
        <w:rPr>
          <w:b/>
          <w:noProof/>
        </w:rPr>
        <w:t>Steiger, H., Gauvin, L., Joober, R., Israel, M., Badawi, G., Groleau, P., Bruce, K. R., Kin, N. N. Y., Sycz, L. and Ouelette, A. S.</w:t>
      </w:r>
      <w:r w:rsidRPr="007D2970">
        <w:rPr>
          <w:noProof/>
        </w:rPr>
        <w:t xml:space="preserve"> (2012). "Interaction of the BcII glucocorticoid receptor polymorphism and childhood abuse in bulimia nervosa (BN): Relationship to BN and to associated trait manifestations." </w:t>
      </w:r>
      <w:r w:rsidRPr="007D2970">
        <w:rPr>
          <w:noProof/>
          <w:u w:val="single"/>
        </w:rPr>
        <w:t>Journal of psychiatric research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46</w:t>
      </w:r>
      <w:r w:rsidRPr="007D2970">
        <w:rPr>
          <w:noProof/>
        </w:rPr>
        <w:t>(2): 152-158.</w:t>
      </w:r>
      <w:bookmarkEnd w:id="25"/>
    </w:p>
    <w:p w14:paraId="1E82F85A" w14:textId="77777777" w:rsidR="007D2970" w:rsidRPr="007D2970" w:rsidRDefault="007D2970" w:rsidP="007D2970">
      <w:pPr>
        <w:pStyle w:val="EndNoteBibliography"/>
        <w:spacing w:after="0"/>
        <w:rPr>
          <w:noProof/>
        </w:rPr>
      </w:pPr>
      <w:bookmarkStart w:id="26" w:name="_ENREF_26"/>
      <w:r w:rsidRPr="007D2970">
        <w:rPr>
          <w:b/>
          <w:noProof/>
        </w:rPr>
        <w:lastRenderedPageBreak/>
        <w:t>Steiger, H., Joober, R., Israël, M., Young, S. N., Kin, N. Y., Kwong, N. M., Gauvin, L., Bruce, K. R., Joncas, J. and Torkaman</w:t>
      </w:r>
      <w:r w:rsidRPr="007D2970">
        <w:rPr>
          <w:rFonts w:ascii="Palatino Linotype" w:hAnsi="Palatino Linotype" w:cs="Palatino Linotype"/>
          <w:b/>
          <w:noProof/>
        </w:rPr>
        <w:t>‐</w:t>
      </w:r>
      <w:r w:rsidRPr="007D2970">
        <w:rPr>
          <w:b/>
          <w:noProof/>
        </w:rPr>
        <w:t>Zehi, A.</w:t>
      </w:r>
      <w:r w:rsidRPr="007D2970">
        <w:rPr>
          <w:noProof/>
        </w:rPr>
        <w:t xml:space="preserve"> (2005). "The 5HTTLPR polymorphism, psychopathologic symptoms, and platelet [3H</w:t>
      </w:r>
      <w:r w:rsidRPr="007D2970">
        <w:rPr>
          <w:rFonts w:ascii="Palatino Linotype" w:hAnsi="Palatino Linotype" w:cs="Palatino Linotype"/>
          <w:noProof/>
        </w:rPr>
        <w:t>‐</w:t>
      </w:r>
      <w:r w:rsidRPr="007D2970">
        <w:rPr>
          <w:noProof/>
        </w:rPr>
        <w:t xml:space="preserve">] paroxetine binding in bulimic syndromes." </w:t>
      </w:r>
      <w:r w:rsidRPr="007D2970">
        <w:rPr>
          <w:noProof/>
          <w:u w:val="single"/>
        </w:rPr>
        <w:t>International Journal of Eating Disorders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37</w:t>
      </w:r>
      <w:r w:rsidRPr="007D2970">
        <w:rPr>
          <w:noProof/>
        </w:rPr>
        <w:t>(1): 57-60.</w:t>
      </w:r>
      <w:bookmarkEnd w:id="26"/>
    </w:p>
    <w:p w14:paraId="3140A316" w14:textId="77777777" w:rsidR="007D2970" w:rsidRPr="007D2970" w:rsidRDefault="007D2970" w:rsidP="007D2970">
      <w:pPr>
        <w:pStyle w:val="EndNoteBibliography"/>
        <w:rPr>
          <w:noProof/>
        </w:rPr>
      </w:pPr>
      <w:bookmarkStart w:id="27" w:name="_ENREF_27"/>
      <w:r w:rsidRPr="007D2970">
        <w:rPr>
          <w:b/>
          <w:noProof/>
        </w:rPr>
        <w:t>Ziegler, A., Hebebrand, J., Görg, T., Rosenkranz, K., Fichter, M., Herpertz-Dahlmann, B., Remschmidt, H. and Hinney, A.</w:t>
      </w:r>
      <w:r w:rsidRPr="007D2970">
        <w:rPr>
          <w:noProof/>
        </w:rPr>
        <w:t xml:space="preserve"> (1999). "Further lack of association between the 5-HT2A gene promoter polymorphism and susceptibility to eating disorders and a meta-analysis pertaining to anorexia nervosa." </w:t>
      </w:r>
      <w:r w:rsidRPr="007D2970">
        <w:rPr>
          <w:noProof/>
          <w:u w:val="single"/>
        </w:rPr>
        <w:t>Molecular Psychiatry</w:t>
      </w:r>
      <w:r w:rsidRPr="007D2970">
        <w:rPr>
          <w:noProof/>
        </w:rPr>
        <w:t xml:space="preserve"> </w:t>
      </w:r>
      <w:r w:rsidRPr="007D2970">
        <w:rPr>
          <w:b/>
          <w:noProof/>
        </w:rPr>
        <w:t>4</w:t>
      </w:r>
      <w:r w:rsidRPr="007D2970">
        <w:rPr>
          <w:noProof/>
        </w:rPr>
        <w:t>(5): 410.</w:t>
      </w:r>
      <w:bookmarkEnd w:id="27"/>
    </w:p>
    <w:p w14:paraId="6266B2F7" w14:textId="06BA399B" w:rsidR="00E75A3D" w:rsidRPr="00E75A3D" w:rsidRDefault="00B02B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end"/>
      </w:r>
    </w:p>
    <w:sectPr w:rsidR="00E75A3D" w:rsidRPr="00E75A3D" w:rsidSect="00384E9C"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2F743A" w14:textId="77777777" w:rsidR="00B908B4" w:rsidRDefault="00B908B4" w:rsidP="00112281">
      <w:pPr>
        <w:spacing w:after="0" w:line="240" w:lineRule="auto"/>
      </w:pPr>
      <w:r>
        <w:separator/>
      </w:r>
    </w:p>
  </w:endnote>
  <w:endnote w:type="continuationSeparator" w:id="0">
    <w:p w14:paraId="1B08487E" w14:textId="77777777" w:rsidR="00B908B4" w:rsidRDefault="00B908B4" w:rsidP="00112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Palatino">
    <w:charset w:val="00"/>
    <w:family w:val="auto"/>
    <w:pitch w:val="variable"/>
    <w:sig w:usb0="A00002FF" w:usb1="7800205A" w:usb2="14600000" w:usb3="00000000" w:csb0="0000019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8BEEA1" w14:textId="77777777" w:rsidR="00B908B4" w:rsidRDefault="00B908B4" w:rsidP="00112281">
      <w:pPr>
        <w:spacing w:after="0" w:line="240" w:lineRule="auto"/>
      </w:pPr>
      <w:r>
        <w:separator/>
      </w:r>
    </w:p>
  </w:footnote>
  <w:footnote w:type="continuationSeparator" w:id="0">
    <w:p w14:paraId="73F09270" w14:textId="77777777" w:rsidR="00B908B4" w:rsidRDefault="00B908B4" w:rsidP="001122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63137"/>
    <w:multiLevelType w:val="hybridMultilevel"/>
    <w:tmpl w:val="85963B4A"/>
    <w:lvl w:ilvl="0" w:tplc="F4F88FD8">
      <w:start w:val="1"/>
      <w:numFmt w:val="bullet"/>
      <w:pStyle w:val="Index2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B067474">
      <w:start w:val="1"/>
      <w:numFmt w:val="bullet"/>
      <w:pStyle w:val="StyleHeading2CustomColorRGB19458128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9D33E4"/>
    <w:multiLevelType w:val="hybridMultilevel"/>
    <w:tmpl w:val="B4941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A7A08"/>
    <w:multiLevelType w:val="hybridMultilevel"/>
    <w:tmpl w:val="7E9467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D24F5"/>
    <w:multiLevelType w:val="hybridMultilevel"/>
    <w:tmpl w:val="041AD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86C38"/>
    <w:multiLevelType w:val="hybridMultilevel"/>
    <w:tmpl w:val="BD0633D2"/>
    <w:lvl w:ilvl="0" w:tplc="2DB6F7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3">
      <w:start w:val="1"/>
      <w:numFmt w:val="bullet"/>
      <w:pStyle w:val="ListTable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234D31"/>
    <w:multiLevelType w:val="hybridMultilevel"/>
    <w:tmpl w:val="3D345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32E31"/>
    <w:multiLevelType w:val="hybridMultilevel"/>
    <w:tmpl w:val="BAF8495E"/>
    <w:lvl w:ilvl="0" w:tplc="E1C82FD0">
      <w:start w:val="484"/>
      <w:numFmt w:val="bullet"/>
      <w:lvlText w:val="-"/>
      <w:lvlJc w:val="left"/>
      <w:pPr>
        <w:ind w:left="6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</w:abstractNum>
  <w:abstractNum w:abstractNumId="7">
    <w:nsid w:val="256969A4"/>
    <w:multiLevelType w:val="hybridMultilevel"/>
    <w:tmpl w:val="CE3EB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32A91"/>
    <w:multiLevelType w:val="multilevel"/>
    <w:tmpl w:val="CCCAE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0E2FB7"/>
    <w:multiLevelType w:val="hybridMultilevel"/>
    <w:tmpl w:val="9C4C9E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80203E"/>
    <w:multiLevelType w:val="hybridMultilevel"/>
    <w:tmpl w:val="85ACAE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24D58"/>
    <w:multiLevelType w:val="hybridMultilevel"/>
    <w:tmpl w:val="2E5E2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210788"/>
    <w:multiLevelType w:val="hybridMultilevel"/>
    <w:tmpl w:val="48707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2D6816"/>
    <w:multiLevelType w:val="hybridMultilevel"/>
    <w:tmpl w:val="E5BE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B65DBD"/>
    <w:multiLevelType w:val="hybridMultilevel"/>
    <w:tmpl w:val="C9182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AD767F"/>
    <w:multiLevelType w:val="hybridMultilevel"/>
    <w:tmpl w:val="BF22117A"/>
    <w:lvl w:ilvl="0" w:tplc="81C257DA">
      <w:start w:val="1"/>
      <w:numFmt w:val="bullet"/>
      <w:pStyle w:val="InstrAgencyBullet"/>
      <w:lvlText w:val="o"/>
      <w:lvlJc w:val="left"/>
      <w:pPr>
        <w:ind w:left="167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99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71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7430" w:hanging="360"/>
      </w:pPr>
      <w:rPr>
        <w:rFonts w:ascii="Wingdings" w:hAnsi="Wingdings" w:hint="default"/>
      </w:rPr>
    </w:lvl>
  </w:abstractNum>
  <w:abstractNum w:abstractNumId="16">
    <w:nsid w:val="417E4811"/>
    <w:multiLevelType w:val="hybridMultilevel"/>
    <w:tmpl w:val="61627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F16DDE"/>
    <w:multiLevelType w:val="hybridMultilevel"/>
    <w:tmpl w:val="C6A68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A53031"/>
    <w:multiLevelType w:val="hybridMultilevel"/>
    <w:tmpl w:val="2D1CD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B9478E"/>
    <w:multiLevelType w:val="multilevel"/>
    <w:tmpl w:val="E5BE2D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E85453"/>
    <w:multiLevelType w:val="hybridMultilevel"/>
    <w:tmpl w:val="D0CC9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8F41BA"/>
    <w:multiLevelType w:val="hybridMultilevel"/>
    <w:tmpl w:val="A2425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F03282"/>
    <w:multiLevelType w:val="hybridMultilevel"/>
    <w:tmpl w:val="6324F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B21DD1"/>
    <w:multiLevelType w:val="hybridMultilevel"/>
    <w:tmpl w:val="A698A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6C4A82"/>
    <w:multiLevelType w:val="hybridMultilevel"/>
    <w:tmpl w:val="323206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D24B7D"/>
    <w:multiLevelType w:val="hybridMultilevel"/>
    <w:tmpl w:val="90E4F0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864A46"/>
    <w:multiLevelType w:val="multilevel"/>
    <w:tmpl w:val="CE3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5"/>
  </w:num>
  <w:num w:numId="4">
    <w:abstractNumId w:val="3"/>
  </w:num>
  <w:num w:numId="5">
    <w:abstractNumId w:val="22"/>
  </w:num>
  <w:num w:numId="6">
    <w:abstractNumId w:val="17"/>
  </w:num>
  <w:num w:numId="7">
    <w:abstractNumId w:val="23"/>
  </w:num>
  <w:num w:numId="8">
    <w:abstractNumId w:val="10"/>
  </w:num>
  <w:num w:numId="9">
    <w:abstractNumId w:val="2"/>
  </w:num>
  <w:num w:numId="10">
    <w:abstractNumId w:val="7"/>
  </w:num>
  <w:num w:numId="11">
    <w:abstractNumId w:val="20"/>
  </w:num>
  <w:num w:numId="12">
    <w:abstractNumId w:val="11"/>
  </w:num>
  <w:num w:numId="13">
    <w:abstractNumId w:val="16"/>
  </w:num>
  <w:num w:numId="14">
    <w:abstractNumId w:val="25"/>
  </w:num>
  <w:num w:numId="15">
    <w:abstractNumId w:val="14"/>
  </w:num>
  <w:num w:numId="16">
    <w:abstractNumId w:val="5"/>
  </w:num>
  <w:num w:numId="17">
    <w:abstractNumId w:val="18"/>
  </w:num>
  <w:num w:numId="18">
    <w:abstractNumId w:val="26"/>
  </w:num>
  <w:num w:numId="19">
    <w:abstractNumId w:val="9"/>
  </w:num>
  <w:num w:numId="20">
    <w:abstractNumId w:val="1"/>
  </w:num>
  <w:num w:numId="21">
    <w:abstractNumId w:val="8"/>
  </w:num>
  <w:num w:numId="22">
    <w:abstractNumId w:val="13"/>
  </w:num>
  <w:num w:numId="23">
    <w:abstractNumId w:val="19"/>
  </w:num>
  <w:num w:numId="24">
    <w:abstractNumId w:val="21"/>
  </w:num>
  <w:num w:numId="25">
    <w:abstractNumId w:val="12"/>
  </w:num>
  <w:num w:numId="26">
    <w:abstractNumId w:val="24"/>
  </w:num>
  <w:num w:numId="27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uthor-Dat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HyperlinksEnabled&gt;1&lt;/HyperlinksEnabled&gt;&lt;HyperlinksVisible&gt;0&lt;/HyperlinksVisible&gt;&lt;/ENLayout&gt;"/>
    <w:docVar w:name="EN.Libraries" w:val="&lt;Libraries&gt;&lt;item db-id=&quot;0te0afvw702vxgeadz9v0vp3tzp0rw5ps52s&quot;&gt;PM review traveling library_07.09&lt;record-ids&gt;&lt;item&gt;196&lt;/item&gt;&lt;item&gt;197&lt;/item&gt;&lt;item&gt;198&lt;/item&gt;&lt;item&gt;199&lt;/item&gt;&lt;item&gt;200&lt;/item&gt;&lt;item&gt;201&lt;/item&gt;&lt;item&gt;204&lt;/item&gt;&lt;item&gt;205&lt;/item&gt;&lt;item&gt;214&lt;/item&gt;&lt;item&gt;277&lt;/item&gt;&lt;item&gt;279&lt;/item&gt;&lt;item&gt;280&lt;/item&gt;&lt;item&gt;281&lt;/item&gt;&lt;item&gt;282&lt;/item&gt;&lt;item&gt;283&lt;/item&gt;&lt;item&gt;284&lt;/item&gt;&lt;item&gt;285&lt;/item&gt;&lt;item&gt;286&lt;/item&gt;&lt;item&gt;289&lt;/item&gt;&lt;item&gt;349&lt;/item&gt;&lt;item&gt;350&lt;/item&gt;&lt;item&gt;351&lt;/item&gt;&lt;item&gt;352&lt;/item&gt;&lt;item&gt;353&lt;/item&gt;&lt;item&gt;354&lt;/item&gt;&lt;item&gt;355&lt;/item&gt;&lt;item&gt;356&lt;/item&gt;&lt;/record-ids&gt;&lt;/item&gt;&lt;/Libraries&gt;"/>
  </w:docVars>
  <w:rsids>
    <w:rsidRoot w:val="00A93D7E"/>
    <w:rsid w:val="000008BA"/>
    <w:rsid w:val="00000F01"/>
    <w:rsid w:val="0000296B"/>
    <w:rsid w:val="00003505"/>
    <w:rsid w:val="00003A51"/>
    <w:rsid w:val="00004403"/>
    <w:rsid w:val="00004ABB"/>
    <w:rsid w:val="00004D39"/>
    <w:rsid w:val="00005081"/>
    <w:rsid w:val="0000581F"/>
    <w:rsid w:val="00005CA7"/>
    <w:rsid w:val="00005E77"/>
    <w:rsid w:val="000063D4"/>
    <w:rsid w:val="00007E87"/>
    <w:rsid w:val="00010CE6"/>
    <w:rsid w:val="00010DE3"/>
    <w:rsid w:val="00011C6D"/>
    <w:rsid w:val="000124E3"/>
    <w:rsid w:val="000127DB"/>
    <w:rsid w:val="000136E0"/>
    <w:rsid w:val="0001374E"/>
    <w:rsid w:val="00013D1E"/>
    <w:rsid w:val="000140E2"/>
    <w:rsid w:val="000152A5"/>
    <w:rsid w:val="0001685B"/>
    <w:rsid w:val="00016AF1"/>
    <w:rsid w:val="00016D65"/>
    <w:rsid w:val="0002005F"/>
    <w:rsid w:val="00021E4A"/>
    <w:rsid w:val="00022211"/>
    <w:rsid w:val="000231FA"/>
    <w:rsid w:val="000231FF"/>
    <w:rsid w:val="0002364B"/>
    <w:rsid w:val="00023657"/>
    <w:rsid w:val="0002534E"/>
    <w:rsid w:val="00026259"/>
    <w:rsid w:val="00026455"/>
    <w:rsid w:val="000265DC"/>
    <w:rsid w:val="000269BD"/>
    <w:rsid w:val="000275B7"/>
    <w:rsid w:val="00030727"/>
    <w:rsid w:val="00030948"/>
    <w:rsid w:val="00030A6B"/>
    <w:rsid w:val="00030E6D"/>
    <w:rsid w:val="00031463"/>
    <w:rsid w:val="00032A22"/>
    <w:rsid w:val="00033D7B"/>
    <w:rsid w:val="00033ED7"/>
    <w:rsid w:val="00034006"/>
    <w:rsid w:val="00035334"/>
    <w:rsid w:val="0003551C"/>
    <w:rsid w:val="00036446"/>
    <w:rsid w:val="00036D02"/>
    <w:rsid w:val="00037411"/>
    <w:rsid w:val="0004205C"/>
    <w:rsid w:val="00042595"/>
    <w:rsid w:val="00044594"/>
    <w:rsid w:val="00044756"/>
    <w:rsid w:val="00044A3C"/>
    <w:rsid w:val="00045491"/>
    <w:rsid w:val="000468B5"/>
    <w:rsid w:val="000469AE"/>
    <w:rsid w:val="0004743A"/>
    <w:rsid w:val="00047E9E"/>
    <w:rsid w:val="00052960"/>
    <w:rsid w:val="00052CE8"/>
    <w:rsid w:val="000553A1"/>
    <w:rsid w:val="000556BB"/>
    <w:rsid w:val="0005572C"/>
    <w:rsid w:val="00055A82"/>
    <w:rsid w:val="00055E41"/>
    <w:rsid w:val="00056E6C"/>
    <w:rsid w:val="00057255"/>
    <w:rsid w:val="0005737C"/>
    <w:rsid w:val="00057B46"/>
    <w:rsid w:val="00057FF4"/>
    <w:rsid w:val="00061C01"/>
    <w:rsid w:val="00061D9D"/>
    <w:rsid w:val="00061FBE"/>
    <w:rsid w:val="00062435"/>
    <w:rsid w:val="000624DC"/>
    <w:rsid w:val="00062633"/>
    <w:rsid w:val="0006309B"/>
    <w:rsid w:val="0006417C"/>
    <w:rsid w:val="00065512"/>
    <w:rsid w:val="00066C30"/>
    <w:rsid w:val="00066DFE"/>
    <w:rsid w:val="00067027"/>
    <w:rsid w:val="00067DE4"/>
    <w:rsid w:val="00067EBE"/>
    <w:rsid w:val="00070F0F"/>
    <w:rsid w:val="0007247F"/>
    <w:rsid w:val="00072B87"/>
    <w:rsid w:val="00072BA6"/>
    <w:rsid w:val="000731A4"/>
    <w:rsid w:val="00074637"/>
    <w:rsid w:val="000748B6"/>
    <w:rsid w:val="00074CEF"/>
    <w:rsid w:val="00075322"/>
    <w:rsid w:val="00075672"/>
    <w:rsid w:val="000764D9"/>
    <w:rsid w:val="000765A0"/>
    <w:rsid w:val="00077C6C"/>
    <w:rsid w:val="0008034C"/>
    <w:rsid w:val="000828FA"/>
    <w:rsid w:val="00082AEF"/>
    <w:rsid w:val="0008310A"/>
    <w:rsid w:val="000845A2"/>
    <w:rsid w:val="0008565E"/>
    <w:rsid w:val="00085BCB"/>
    <w:rsid w:val="0008603C"/>
    <w:rsid w:val="00086C1D"/>
    <w:rsid w:val="000874A9"/>
    <w:rsid w:val="00090035"/>
    <w:rsid w:val="00090ADA"/>
    <w:rsid w:val="00091E2A"/>
    <w:rsid w:val="00092DD0"/>
    <w:rsid w:val="00093150"/>
    <w:rsid w:val="00094C20"/>
    <w:rsid w:val="0009602A"/>
    <w:rsid w:val="00096647"/>
    <w:rsid w:val="00097602"/>
    <w:rsid w:val="0009762C"/>
    <w:rsid w:val="000A047F"/>
    <w:rsid w:val="000A17BE"/>
    <w:rsid w:val="000A23F5"/>
    <w:rsid w:val="000A2438"/>
    <w:rsid w:val="000A2A48"/>
    <w:rsid w:val="000A2E44"/>
    <w:rsid w:val="000A6062"/>
    <w:rsid w:val="000A6211"/>
    <w:rsid w:val="000A66D6"/>
    <w:rsid w:val="000A6D14"/>
    <w:rsid w:val="000A71BB"/>
    <w:rsid w:val="000B10C8"/>
    <w:rsid w:val="000B1DA8"/>
    <w:rsid w:val="000B3795"/>
    <w:rsid w:val="000B4CAE"/>
    <w:rsid w:val="000B569D"/>
    <w:rsid w:val="000B5936"/>
    <w:rsid w:val="000B5E79"/>
    <w:rsid w:val="000B5F32"/>
    <w:rsid w:val="000B7B49"/>
    <w:rsid w:val="000C0868"/>
    <w:rsid w:val="000C3017"/>
    <w:rsid w:val="000C4346"/>
    <w:rsid w:val="000C4C4C"/>
    <w:rsid w:val="000C508C"/>
    <w:rsid w:val="000C5474"/>
    <w:rsid w:val="000C61A0"/>
    <w:rsid w:val="000C7CE3"/>
    <w:rsid w:val="000D0407"/>
    <w:rsid w:val="000D0F23"/>
    <w:rsid w:val="000D12DC"/>
    <w:rsid w:val="000D29C8"/>
    <w:rsid w:val="000D2DD2"/>
    <w:rsid w:val="000D31CB"/>
    <w:rsid w:val="000D36EA"/>
    <w:rsid w:val="000D3BA7"/>
    <w:rsid w:val="000D5C18"/>
    <w:rsid w:val="000D5F75"/>
    <w:rsid w:val="000D76D6"/>
    <w:rsid w:val="000E0FF6"/>
    <w:rsid w:val="000E108A"/>
    <w:rsid w:val="000E24D4"/>
    <w:rsid w:val="000E2F8E"/>
    <w:rsid w:val="000E2FAC"/>
    <w:rsid w:val="000E36A2"/>
    <w:rsid w:val="000E3D5A"/>
    <w:rsid w:val="000E4FFD"/>
    <w:rsid w:val="000E55DB"/>
    <w:rsid w:val="000E722A"/>
    <w:rsid w:val="000E7360"/>
    <w:rsid w:val="000E79ED"/>
    <w:rsid w:val="000F0424"/>
    <w:rsid w:val="000F0ECC"/>
    <w:rsid w:val="000F2021"/>
    <w:rsid w:val="000F2D19"/>
    <w:rsid w:val="000F350A"/>
    <w:rsid w:val="000F45F2"/>
    <w:rsid w:val="000F4920"/>
    <w:rsid w:val="000F5A2F"/>
    <w:rsid w:val="000F5C5A"/>
    <w:rsid w:val="000F7184"/>
    <w:rsid w:val="000F7EE9"/>
    <w:rsid w:val="001006AB"/>
    <w:rsid w:val="00101870"/>
    <w:rsid w:val="001021D4"/>
    <w:rsid w:val="001059C4"/>
    <w:rsid w:val="00106596"/>
    <w:rsid w:val="00106759"/>
    <w:rsid w:val="001070A5"/>
    <w:rsid w:val="00110B19"/>
    <w:rsid w:val="0011103D"/>
    <w:rsid w:val="001114E3"/>
    <w:rsid w:val="001114ED"/>
    <w:rsid w:val="00112225"/>
    <w:rsid w:val="00112281"/>
    <w:rsid w:val="00112AC2"/>
    <w:rsid w:val="00113DBC"/>
    <w:rsid w:val="00114D30"/>
    <w:rsid w:val="00115CE6"/>
    <w:rsid w:val="0011657C"/>
    <w:rsid w:val="00116A56"/>
    <w:rsid w:val="00120CD1"/>
    <w:rsid w:val="00121069"/>
    <w:rsid w:val="00123728"/>
    <w:rsid w:val="00123757"/>
    <w:rsid w:val="001238E1"/>
    <w:rsid w:val="00124009"/>
    <w:rsid w:val="00124251"/>
    <w:rsid w:val="0012490E"/>
    <w:rsid w:val="00126BAD"/>
    <w:rsid w:val="00127D03"/>
    <w:rsid w:val="00127F87"/>
    <w:rsid w:val="0013049E"/>
    <w:rsid w:val="001305C2"/>
    <w:rsid w:val="0013175C"/>
    <w:rsid w:val="00131C75"/>
    <w:rsid w:val="00131F59"/>
    <w:rsid w:val="0013264A"/>
    <w:rsid w:val="001330E7"/>
    <w:rsid w:val="00133357"/>
    <w:rsid w:val="00133C9E"/>
    <w:rsid w:val="00133CFD"/>
    <w:rsid w:val="001351C5"/>
    <w:rsid w:val="0013589F"/>
    <w:rsid w:val="00135938"/>
    <w:rsid w:val="00135CCE"/>
    <w:rsid w:val="00137058"/>
    <w:rsid w:val="00137CBF"/>
    <w:rsid w:val="001407F2"/>
    <w:rsid w:val="00141051"/>
    <w:rsid w:val="001414E1"/>
    <w:rsid w:val="00141950"/>
    <w:rsid w:val="00142C45"/>
    <w:rsid w:val="0014402D"/>
    <w:rsid w:val="00144A56"/>
    <w:rsid w:val="001458E6"/>
    <w:rsid w:val="001509EB"/>
    <w:rsid w:val="00150C90"/>
    <w:rsid w:val="00151359"/>
    <w:rsid w:val="00152784"/>
    <w:rsid w:val="00153C1D"/>
    <w:rsid w:val="00154314"/>
    <w:rsid w:val="00154AC7"/>
    <w:rsid w:val="00154CFD"/>
    <w:rsid w:val="001552BA"/>
    <w:rsid w:val="001554F1"/>
    <w:rsid w:val="00156DE2"/>
    <w:rsid w:val="00157B08"/>
    <w:rsid w:val="00157C22"/>
    <w:rsid w:val="00160195"/>
    <w:rsid w:val="00160F41"/>
    <w:rsid w:val="0016101D"/>
    <w:rsid w:val="0016183F"/>
    <w:rsid w:val="00161CF3"/>
    <w:rsid w:val="00163715"/>
    <w:rsid w:val="00163B86"/>
    <w:rsid w:val="001641B8"/>
    <w:rsid w:val="00164BCD"/>
    <w:rsid w:val="00165E5F"/>
    <w:rsid w:val="00166675"/>
    <w:rsid w:val="001669AB"/>
    <w:rsid w:val="001705B2"/>
    <w:rsid w:val="0017181F"/>
    <w:rsid w:val="00173606"/>
    <w:rsid w:val="00173A1E"/>
    <w:rsid w:val="00173F74"/>
    <w:rsid w:val="00174592"/>
    <w:rsid w:val="00174ACA"/>
    <w:rsid w:val="00175C30"/>
    <w:rsid w:val="0017655B"/>
    <w:rsid w:val="001765EA"/>
    <w:rsid w:val="0017767C"/>
    <w:rsid w:val="001806E6"/>
    <w:rsid w:val="001808C7"/>
    <w:rsid w:val="001808CC"/>
    <w:rsid w:val="001809B6"/>
    <w:rsid w:val="00180D37"/>
    <w:rsid w:val="00181878"/>
    <w:rsid w:val="00182AE6"/>
    <w:rsid w:val="0018323A"/>
    <w:rsid w:val="00183388"/>
    <w:rsid w:val="00183679"/>
    <w:rsid w:val="00183879"/>
    <w:rsid w:val="00183DD5"/>
    <w:rsid w:val="00183F5D"/>
    <w:rsid w:val="001847CF"/>
    <w:rsid w:val="00184922"/>
    <w:rsid w:val="001850DD"/>
    <w:rsid w:val="001852A5"/>
    <w:rsid w:val="001853D1"/>
    <w:rsid w:val="001854A1"/>
    <w:rsid w:val="0018644E"/>
    <w:rsid w:val="00187346"/>
    <w:rsid w:val="00190400"/>
    <w:rsid w:val="001917B7"/>
    <w:rsid w:val="001921E3"/>
    <w:rsid w:val="00192874"/>
    <w:rsid w:val="00193088"/>
    <w:rsid w:val="001938E7"/>
    <w:rsid w:val="00193D24"/>
    <w:rsid w:val="00194DE3"/>
    <w:rsid w:val="00194ED4"/>
    <w:rsid w:val="001966CD"/>
    <w:rsid w:val="001966FA"/>
    <w:rsid w:val="001968FD"/>
    <w:rsid w:val="00196A5D"/>
    <w:rsid w:val="00196D08"/>
    <w:rsid w:val="00197099"/>
    <w:rsid w:val="001973A8"/>
    <w:rsid w:val="001A10EB"/>
    <w:rsid w:val="001A2D55"/>
    <w:rsid w:val="001A2FB0"/>
    <w:rsid w:val="001A2FC7"/>
    <w:rsid w:val="001A36D0"/>
    <w:rsid w:val="001A3D9D"/>
    <w:rsid w:val="001A3F77"/>
    <w:rsid w:val="001A481E"/>
    <w:rsid w:val="001A51EC"/>
    <w:rsid w:val="001A53BF"/>
    <w:rsid w:val="001A54EA"/>
    <w:rsid w:val="001A5FFE"/>
    <w:rsid w:val="001A6309"/>
    <w:rsid w:val="001A66D1"/>
    <w:rsid w:val="001A7212"/>
    <w:rsid w:val="001A734E"/>
    <w:rsid w:val="001A7824"/>
    <w:rsid w:val="001B0483"/>
    <w:rsid w:val="001B0A38"/>
    <w:rsid w:val="001B1FAC"/>
    <w:rsid w:val="001B2113"/>
    <w:rsid w:val="001B2699"/>
    <w:rsid w:val="001B32A0"/>
    <w:rsid w:val="001B3FE4"/>
    <w:rsid w:val="001B72C8"/>
    <w:rsid w:val="001B74C5"/>
    <w:rsid w:val="001B7581"/>
    <w:rsid w:val="001C1F18"/>
    <w:rsid w:val="001C3930"/>
    <w:rsid w:val="001C4731"/>
    <w:rsid w:val="001C5436"/>
    <w:rsid w:val="001C5A9C"/>
    <w:rsid w:val="001C6094"/>
    <w:rsid w:val="001C69B8"/>
    <w:rsid w:val="001C6BF0"/>
    <w:rsid w:val="001C7CB8"/>
    <w:rsid w:val="001D04D0"/>
    <w:rsid w:val="001D1163"/>
    <w:rsid w:val="001D189A"/>
    <w:rsid w:val="001D3CCC"/>
    <w:rsid w:val="001D466E"/>
    <w:rsid w:val="001D4AD6"/>
    <w:rsid w:val="001D4CAC"/>
    <w:rsid w:val="001D559D"/>
    <w:rsid w:val="001D79AF"/>
    <w:rsid w:val="001D7C1B"/>
    <w:rsid w:val="001E03D3"/>
    <w:rsid w:val="001E0441"/>
    <w:rsid w:val="001E0745"/>
    <w:rsid w:val="001E14EE"/>
    <w:rsid w:val="001E2FD4"/>
    <w:rsid w:val="001E333D"/>
    <w:rsid w:val="001E3CC9"/>
    <w:rsid w:val="001E4177"/>
    <w:rsid w:val="001E7305"/>
    <w:rsid w:val="001E7FD1"/>
    <w:rsid w:val="001F052A"/>
    <w:rsid w:val="001F21CB"/>
    <w:rsid w:val="001F300C"/>
    <w:rsid w:val="001F3975"/>
    <w:rsid w:val="001F435A"/>
    <w:rsid w:val="001F59CF"/>
    <w:rsid w:val="001F5AE6"/>
    <w:rsid w:val="001F5B81"/>
    <w:rsid w:val="001F5C13"/>
    <w:rsid w:val="001F63A1"/>
    <w:rsid w:val="001F69D3"/>
    <w:rsid w:val="001F787E"/>
    <w:rsid w:val="00201E89"/>
    <w:rsid w:val="00201F8A"/>
    <w:rsid w:val="0020237D"/>
    <w:rsid w:val="00202680"/>
    <w:rsid w:val="0020301C"/>
    <w:rsid w:val="00203257"/>
    <w:rsid w:val="0020329E"/>
    <w:rsid w:val="00203F29"/>
    <w:rsid w:val="00204D6B"/>
    <w:rsid w:val="00204E25"/>
    <w:rsid w:val="00205900"/>
    <w:rsid w:val="00205C4A"/>
    <w:rsid w:val="00205D4D"/>
    <w:rsid w:val="00206FD6"/>
    <w:rsid w:val="00207580"/>
    <w:rsid w:val="00207F42"/>
    <w:rsid w:val="002101A6"/>
    <w:rsid w:val="0021118F"/>
    <w:rsid w:val="002119B8"/>
    <w:rsid w:val="002129AD"/>
    <w:rsid w:val="00214151"/>
    <w:rsid w:val="00214D98"/>
    <w:rsid w:val="00215D61"/>
    <w:rsid w:val="00216D4C"/>
    <w:rsid w:val="00216F07"/>
    <w:rsid w:val="00217B0E"/>
    <w:rsid w:val="00217E30"/>
    <w:rsid w:val="0022113D"/>
    <w:rsid w:val="0022216B"/>
    <w:rsid w:val="00222400"/>
    <w:rsid w:val="00222691"/>
    <w:rsid w:val="002233CA"/>
    <w:rsid w:val="00224FB1"/>
    <w:rsid w:val="00225A93"/>
    <w:rsid w:val="00226101"/>
    <w:rsid w:val="002265A4"/>
    <w:rsid w:val="00227F2A"/>
    <w:rsid w:val="00230E21"/>
    <w:rsid w:val="00231BEE"/>
    <w:rsid w:val="00233FE3"/>
    <w:rsid w:val="002340C0"/>
    <w:rsid w:val="00234239"/>
    <w:rsid w:val="00234F4C"/>
    <w:rsid w:val="00235F32"/>
    <w:rsid w:val="002404A9"/>
    <w:rsid w:val="00240C62"/>
    <w:rsid w:val="00241B47"/>
    <w:rsid w:val="00241B6C"/>
    <w:rsid w:val="00241C64"/>
    <w:rsid w:val="00241F22"/>
    <w:rsid w:val="00242172"/>
    <w:rsid w:val="00243288"/>
    <w:rsid w:val="00243BDC"/>
    <w:rsid w:val="00244109"/>
    <w:rsid w:val="00246312"/>
    <w:rsid w:val="002466FA"/>
    <w:rsid w:val="0024725C"/>
    <w:rsid w:val="00247F5F"/>
    <w:rsid w:val="00250AAC"/>
    <w:rsid w:val="00251324"/>
    <w:rsid w:val="00252101"/>
    <w:rsid w:val="002527A3"/>
    <w:rsid w:val="0025296C"/>
    <w:rsid w:val="002544EA"/>
    <w:rsid w:val="00254922"/>
    <w:rsid w:val="00254B57"/>
    <w:rsid w:val="0025512E"/>
    <w:rsid w:val="002552E5"/>
    <w:rsid w:val="00255598"/>
    <w:rsid w:val="00256486"/>
    <w:rsid w:val="002606DC"/>
    <w:rsid w:val="002617EE"/>
    <w:rsid w:val="00265159"/>
    <w:rsid w:val="0026632B"/>
    <w:rsid w:val="002669E4"/>
    <w:rsid w:val="002713D6"/>
    <w:rsid w:val="00272590"/>
    <w:rsid w:val="00273ACA"/>
    <w:rsid w:val="00273F2B"/>
    <w:rsid w:val="0027402F"/>
    <w:rsid w:val="002741D7"/>
    <w:rsid w:val="0027484E"/>
    <w:rsid w:val="00276075"/>
    <w:rsid w:val="0028001C"/>
    <w:rsid w:val="00280B2A"/>
    <w:rsid w:val="00281308"/>
    <w:rsid w:val="00281372"/>
    <w:rsid w:val="002835FD"/>
    <w:rsid w:val="00283691"/>
    <w:rsid w:val="00283CE7"/>
    <w:rsid w:val="0028599D"/>
    <w:rsid w:val="00286391"/>
    <w:rsid w:val="0028753D"/>
    <w:rsid w:val="002913D8"/>
    <w:rsid w:val="0029243B"/>
    <w:rsid w:val="00292608"/>
    <w:rsid w:val="002932AA"/>
    <w:rsid w:val="0029419E"/>
    <w:rsid w:val="0029564C"/>
    <w:rsid w:val="002968DE"/>
    <w:rsid w:val="00297555"/>
    <w:rsid w:val="00297BFF"/>
    <w:rsid w:val="002A04E6"/>
    <w:rsid w:val="002A0660"/>
    <w:rsid w:val="002A0F8A"/>
    <w:rsid w:val="002A1848"/>
    <w:rsid w:val="002A2FF7"/>
    <w:rsid w:val="002A3094"/>
    <w:rsid w:val="002A3B8C"/>
    <w:rsid w:val="002A3F02"/>
    <w:rsid w:val="002A5258"/>
    <w:rsid w:val="002A6244"/>
    <w:rsid w:val="002A685C"/>
    <w:rsid w:val="002A686B"/>
    <w:rsid w:val="002A71CC"/>
    <w:rsid w:val="002A7488"/>
    <w:rsid w:val="002B00D9"/>
    <w:rsid w:val="002B08CC"/>
    <w:rsid w:val="002B0B3B"/>
    <w:rsid w:val="002B12EE"/>
    <w:rsid w:val="002B1A9F"/>
    <w:rsid w:val="002B1FE9"/>
    <w:rsid w:val="002B2235"/>
    <w:rsid w:val="002B32DF"/>
    <w:rsid w:val="002B435D"/>
    <w:rsid w:val="002B496B"/>
    <w:rsid w:val="002B4981"/>
    <w:rsid w:val="002B7156"/>
    <w:rsid w:val="002B782F"/>
    <w:rsid w:val="002B7C16"/>
    <w:rsid w:val="002C0524"/>
    <w:rsid w:val="002C0A5C"/>
    <w:rsid w:val="002C1B4A"/>
    <w:rsid w:val="002C1CC3"/>
    <w:rsid w:val="002C298A"/>
    <w:rsid w:val="002C2F35"/>
    <w:rsid w:val="002C3526"/>
    <w:rsid w:val="002C3931"/>
    <w:rsid w:val="002C44F4"/>
    <w:rsid w:val="002C46B8"/>
    <w:rsid w:val="002C4A42"/>
    <w:rsid w:val="002C4BF4"/>
    <w:rsid w:val="002C554B"/>
    <w:rsid w:val="002D08B4"/>
    <w:rsid w:val="002D0C0E"/>
    <w:rsid w:val="002D20FA"/>
    <w:rsid w:val="002D2886"/>
    <w:rsid w:val="002D2B2D"/>
    <w:rsid w:val="002D2CF4"/>
    <w:rsid w:val="002D3F83"/>
    <w:rsid w:val="002D57C9"/>
    <w:rsid w:val="002D58E7"/>
    <w:rsid w:val="002D6DD0"/>
    <w:rsid w:val="002D7853"/>
    <w:rsid w:val="002D7F39"/>
    <w:rsid w:val="002E0F58"/>
    <w:rsid w:val="002E0F94"/>
    <w:rsid w:val="002E17C2"/>
    <w:rsid w:val="002E19D9"/>
    <w:rsid w:val="002E21DD"/>
    <w:rsid w:val="002E2E29"/>
    <w:rsid w:val="002E30AE"/>
    <w:rsid w:val="002E50B5"/>
    <w:rsid w:val="002E5C96"/>
    <w:rsid w:val="002E70C7"/>
    <w:rsid w:val="002E7ED4"/>
    <w:rsid w:val="002F05AB"/>
    <w:rsid w:val="002F14D0"/>
    <w:rsid w:val="002F41C5"/>
    <w:rsid w:val="002F5096"/>
    <w:rsid w:val="002F5526"/>
    <w:rsid w:val="002F58E7"/>
    <w:rsid w:val="002F6B45"/>
    <w:rsid w:val="002F6C11"/>
    <w:rsid w:val="002F7E86"/>
    <w:rsid w:val="002F7EA8"/>
    <w:rsid w:val="002F7F23"/>
    <w:rsid w:val="00300401"/>
    <w:rsid w:val="003009D9"/>
    <w:rsid w:val="00300D5A"/>
    <w:rsid w:val="00300DC6"/>
    <w:rsid w:val="00301102"/>
    <w:rsid w:val="00301E37"/>
    <w:rsid w:val="0030235B"/>
    <w:rsid w:val="003027CA"/>
    <w:rsid w:val="003031A5"/>
    <w:rsid w:val="00303256"/>
    <w:rsid w:val="00303F39"/>
    <w:rsid w:val="00303FC6"/>
    <w:rsid w:val="00304C7A"/>
    <w:rsid w:val="00306CED"/>
    <w:rsid w:val="00311ED0"/>
    <w:rsid w:val="003128AC"/>
    <w:rsid w:val="00313588"/>
    <w:rsid w:val="00313C6B"/>
    <w:rsid w:val="00314E0E"/>
    <w:rsid w:val="003169D6"/>
    <w:rsid w:val="0031702B"/>
    <w:rsid w:val="00317039"/>
    <w:rsid w:val="00317725"/>
    <w:rsid w:val="0032006A"/>
    <w:rsid w:val="0032044A"/>
    <w:rsid w:val="0032076F"/>
    <w:rsid w:val="00323571"/>
    <w:rsid w:val="0032390A"/>
    <w:rsid w:val="00323AC6"/>
    <w:rsid w:val="00324D86"/>
    <w:rsid w:val="003257B6"/>
    <w:rsid w:val="00325907"/>
    <w:rsid w:val="00325D1A"/>
    <w:rsid w:val="00325E09"/>
    <w:rsid w:val="00325FA6"/>
    <w:rsid w:val="00326013"/>
    <w:rsid w:val="00326A0D"/>
    <w:rsid w:val="00326A1B"/>
    <w:rsid w:val="00327AD9"/>
    <w:rsid w:val="00330914"/>
    <w:rsid w:val="00331317"/>
    <w:rsid w:val="003316D1"/>
    <w:rsid w:val="003331D9"/>
    <w:rsid w:val="00333F33"/>
    <w:rsid w:val="00334C22"/>
    <w:rsid w:val="0033577C"/>
    <w:rsid w:val="0033579C"/>
    <w:rsid w:val="003357E2"/>
    <w:rsid w:val="003359F0"/>
    <w:rsid w:val="00335E0E"/>
    <w:rsid w:val="0033648D"/>
    <w:rsid w:val="003364AC"/>
    <w:rsid w:val="003374EF"/>
    <w:rsid w:val="00340258"/>
    <w:rsid w:val="00343585"/>
    <w:rsid w:val="00343EB1"/>
    <w:rsid w:val="00343ED8"/>
    <w:rsid w:val="00344AF0"/>
    <w:rsid w:val="003458B0"/>
    <w:rsid w:val="003464E4"/>
    <w:rsid w:val="0034703E"/>
    <w:rsid w:val="003474F2"/>
    <w:rsid w:val="00350488"/>
    <w:rsid w:val="0035187F"/>
    <w:rsid w:val="0035216C"/>
    <w:rsid w:val="00352341"/>
    <w:rsid w:val="00352552"/>
    <w:rsid w:val="00352DF1"/>
    <w:rsid w:val="00353843"/>
    <w:rsid w:val="00354FA1"/>
    <w:rsid w:val="00360623"/>
    <w:rsid w:val="00360F52"/>
    <w:rsid w:val="00361387"/>
    <w:rsid w:val="003615F2"/>
    <w:rsid w:val="00362012"/>
    <w:rsid w:val="00363412"/>
    <w:rsid w:val="003645E5"/>
    <w:rsid w:val="00364690"/>
    <w:rsid w:val="00364C74"/>
    <w:rsid w:val="00365592"/>
    <w:rsid w:val="00366199"/>
    <w:rsid w:val="00366629"/>
    <w:rsid w:val="00366787"/>
    <w:rsid w:val="003679C7"/>
    <w:rsid w:val="00367ECD"/>
    <w:rsid w:val="003700B0"/>
    <w:rsid w:val="00372C1A"/>
    <w:rsid w:val="00373272"/>
    <w:rsid w:val="00374407"/>
    <w:rsid w:val="00374F1A"/>
    <w:rsid w:val="00376099"/>
    <w:rsid w:val="00377B10"/>
    <w:rsid w:val="00377C6E"/>
    <w:rsid w:val="0038008E"/>
    <w:rsid w:val="00381828"/>
    <w:rsid w:val="00381A37"/>
    <w:rsid w:val="00381E61"/>
    <w:rsid w:val="003834B2"/>
    <w:rsid w:val="00383827"/>
    <w:rsid w:val="00384848"/>
    <w:rsid w:val="00384AAF"/>
    <w:rsid w:val="00384E9C"/>
    <w:rsid w:val="0038553B"/>
    <w:rsid w:val="00387BBD"/>
    <w:rsid w:val="003903A7"/>
    <w:rsid w:val="0039110D"/>
    <w:rsid w:val="003915EC"/>
    <w:rsid w:val="00392A32"/>
    <w:rsid w:val="003931B3"/>
    <w:rsid w:val="003941C6"/>
    <w:rsid w:val="00396A3E"/>
    <w:rsid w:val="003A07C4"/>
    <w:rsid w:val="003A0A13"/>
    <w:rsid w:val="003A162D"/>
    <w:rsid w:val="003A1806"/>
    <w:rsid w:val="003A1C67"/>
    <w:rsid w:val="003A21F5"/>
    <w:rsid w:val="003A2479"/>
    <w:rsid w:val="003A2A91"/>
    <w:rsid w:val="003A3710"/>
    <w:rsid w:val="003A4F7D"/>
    <w:rsid w:val="003A60E1"/>
    <w:rsid w:val="003A711D"/>
    <w:rsid w:val="003A7122"/>
    <w:rsid w:val="003B182D"/>
    <w:rsid w:val="003B20FD"/>
    <w:rsid w:val="003B2A8F"/>
    <w:rsid w:val="003B4089"/>
    <w:rsid w:val="003B4130"/>
    <w:rsid w:val="003B5C9C"/>
    <w:rsid w:val="003B6905"/>
    <w:rsid w:val="003B7C94"/>
    <w:rsid w:val="003C01CB"/>
    <w:rsid w:val="003C07C0"/>
    <w:rsid w:val="003C0AB2"/>
    <w:rsid w:val="003C0CE1"/>
    <w:rsid w:val="003C4055"/>
    <w:rsid w:val="003C4A47"/>
    <w:rsid w:val="003C57B9"/>
    <w:rsid w:val="003C5D91"/>
    <w:rsid w:val="003C778C"/>
    <w:rsid w:val="003C7E15"/>
    <w:rsid w:val="003D08E7"/>
    <w:rsid w:val="003D0FDF"/>
    <w:rsid w:val="003D12D1"/>
    <w:rsid w:val="003D146E"/>
    <w:rsid w:val="003D2835"/>
    <w:rsid w:val="003D303A"/>
    <w:rsid w:val="003D3120"/>
    <w:rsid w:val="003D3444"/>
    <w:rsid w:val="003D37F8"/>
    <w:rsid w:val="003D39ED"/>
    <w:rsid w:val="003D3E2E"/>
    <w:rsid w:val="003D4D2A"/>
    <w:rsid w:val="003D5147"/>
    <w:rsid w:val="003D5E5E"/>
    <w:rsid w:val="003D6002"/>
    <w:rsid w:val="003D613D"/>
    <w:rsid w:val="003D747D"/>
    <w:rsid w:val="003E249C"/>
    <w:rsid w:val="003E652F"/>
    <w:rsid w:val="003E697D"/>
    <w:rsid w:val="003E7BC0"/>
    <w:rsid w:val="003F03FE"/>
    <w:rsid w:val="003F04A9"/>
    <w:rsid w:val="003F16DC"/>
    <w:rsid w:val="003F19EC"/>
    <w:rsid w:val="003F1F62"/>
    <w:rsid w:val="003F2C80"/>
    <w:rsid w:val="003F3960"/>
    <w:rsid w:val="003F5A30"/>
    <w:rsid w:val="003F615A"/>
    <w:rsid w:val="003F66DC"/>
    <w:rsid w:val="003F7470"/>
    <w:rsid w:val="003F7660"/>
    <w:rsid w:val="003F777D"/>
    <w:rsid w:val="003F77E7"/>
    <w:rsid w:val="004001FE"/>
    <w:rsid w:val="00400B3D"/>
    <w:rsid w:val="00401F75"/>
    <w:rsid w:val="0040257B"/>
    <w:rsid w:val="00403B5D"/>
    <w:rsid w:val="00403C85"/>
    <w:rsid w:val="00405994"/>
    <w:rsid w:val="00406711"/>
    <w:rsid w:val="0040697A"/>
    <w:rsid w:val="00407B67"/>
    <w:rsid w:val="00410C04"/>
    <w:rsid w:val="00410CDB"/>
    <w:rsid w:val="00411D88"/>
    <w:rsid w:val="004136BA"/>
    <w:rsid w:val="0041436D"/>
    <w:rsid w:val="004151E2"/>
    <w:rsid w:val="00415F3B"/>
    <w:rsid w:val="00416015"/>
    <w:rsid w:val="004173D0"/>
    <w:rsid w:val="00421857"/>
    <w:rsid w:val="00421EC5"/>
    <w:rsid w:val="004223B0"/>
    <w:rsid w:val="0042298A"/>
    <w:rsid w:val="00425250"/>
    <w:rsid w:val="00425502"/>
    <w:rsid w:val="00426815"/>
    <w:rsid w:val="00427232"/>
    <w:rsid w:val="004318AE"/>
    <w:rsid w:val="00431E78"/>
    <w:rsid w:val="0043275B"/>
    <w:rsid w:val="00432BE0"/>
    <w:rsid w:val="00433C85"/>
    <w:rsid w:val="004344F4"/>
    <w:rsid w:val="004350FD"/>
    <w:rsid w:val="00435404"/>
    <w:rsid w:val="0043570E"/>
    <w:rsid w:val="00437392"/>
    <w:rsid w:val="00437537"/>
    <w:rsid w:val="00437E5C"/>
    <w:rsid w:val="00437ED1"/>
    <w:rsid w:val="00441386"/>
    <w:rsid w:val="00441B20"/>
    <w:rsid w:val="00442AA1"/>
    <w:rsid w:val="00445058"/>
    <w:rsid w:val="0044506B"/>
    <w:rsid w:val="00445529"/>
    <w:rsid w:val="00445BB8"/>
    <w:rsid w:val="00445D6E"/>
    <w:rsid w:val="00445EF3"/>
    <w:rsid w:val="004466F7"/>
    <w:rsid w:val="004466FE"/>
    <w:rsid w:val="00446728"/>
    <w:rsid w:val="00446A1F"/>
    <w:rsid w:val="00446A7C"/>
    <w:rsid w:val="00446C93"/>
    <w:rsid w:val="00446F6B"/>
    <w:rsid w:val="00447EEC"/>
    <w:rsid w:val="0045068E"/>
    <w:rsid w:val="004511A7"/>
    <w:rsid w:val="00453CB9"/>
    <w:rsid w:val="00453E4C"/>
    <w:rsid w:val="004562A1"/>
    <w:rsid w:val="0045678F"/>
    <w:rsid w:val="00456ED7"/>
    <w:rsid w:val="004571FD"/>
    <w:rsid w:val="00457986"/>
    <w:rsid w:val="00457CC5"/>
    <w:rsid w:val="00460E32"/>
    <w:rsid w:val="00461B86"/>
    <w:rsid w:val="004636AC"/>
    <w:rsid w:val="004647F8"/>
    <w:rsid w:val="00465E2B"/>
    <w:rsid w:val="00466B66"/>
    <w:rsid w:val="00466F7B"/>
    <w:rsid w:val="00470DED"/>
    <w:rsid w:val="00471210"/>
    <w:rsid w:val="00471BC9"/>
    <w:rsid w:val="00471C50"/>
    <w:rsid w:val="00471F26"/>
    <w:rsid w:val="004735EB"/>
    <w:rsid w:val="00473B76"/>
    <w:rsid w:val="00473C05"/>
    <w:rsid w:val="0047665B"/>
    <w:rsid w:val="00476AEA"/>
    <w:rsid w:val="00477022"/>
    <w:rsid w:val="00480179"/>
    <w:rsid w:val="00480CA5"/>
    <w:rsid w:val="0048181D"/>
    <w:rsid w:val="0048217C"/>
    <w:rsid w:val="00483C01"/>
    <w:rsid w:val="00483DE8"/>
    <w:rsid w:val="004846D4"/>
    <w:rsid w:val="00484FBB"/>
    <w:rsid w:val="0048601C"/>
    <w:rsid w:val="00486C27"/>
    <w:rsid w:val="00487616"/>
    <w:rsid w:val="00487EBD"/>
    <w:rsid w:val="00487F29"/>
    <w:rsid w:val="00490823"/>
    <w:rsid w:val="0049295A"/>
    <w:rsid w:val="00493525"/>
    <w:rsid w:val="00493548"/>
    <w:rsid w:val="0049372F"/>
    <w:rsid w:val="00493AE1"/>
    <w:rsid w:val="00493B30"/>
    <w:rsid w:val="00493FB3"/>
    <w:rsid w:val="004956D1"/>
    <w:rsid w:val="004971BB"/>
    <w:rsid w:val="004976DB"/>
    <w:rsid w:val="004A0E10"/>
    <w:rsid w:val="004A1661"/>
    <w:rsid w:val="004A215C"/>
    <w:rsid w:val="004A256B"/>
    <w:rsid w:val="004A3F3A"/>
    <w:rsid w:val="004A4331"/>
    <w:rsid w:val="004A561C"/>
    <w:rsid w:val="004A5F63"/>
    <w:rsid w:val="004B066B"/>
    <w:rsid w:val="004B0A39"/>
    <w:rsid w:val="004B0B39"/>
    <w:rsid w:val="004B1598"/>
    <w:rsid w:val="004B17DF"/>
    <w:rsid w:val="004B3A83"/>
    <w:rsid w:val="004B3FED"/>
    <w:rsid w:val="004B4110"/>
    <w:rsid w:val="004B5750"/>
    <w:rsid w:val="004B5DC8"/>
    <w:rsid w:val="004B6A82"/>
    <w:rsid w:val="004B7061"/>
    <w:rsid w:val="004B7531"/>
    <w:rsid w:val="004C0DED"/>
    <w:rsid w:val="004C160B"/>
    <w:rsid w:val="004C1A45"/>
    <w:rsid w:val="004C46D0"/>
    <w:rsid w:val="004C51D4"/>
    <w:rsid w:val="004D045B"/>
    <w:rsid w:val="004D1CEC"/>
    <w:rsid w:val="004D278D"/>
    <w:rsid w:val="004D3696"/>
    <w:rsid w:val="004D4C55"/>
    <w:rsid w:val="004D554A"/>
    <w:rsid w:val="004D5ED3"/>
    <w:rsid w:val="004D6169"/>
    <w:rsid w:val="004D6A0C"/>
    <w:rsid w:val="004D6B4A"/>
    <w:rsid w:val="004D71EB"/>
    <w:rsid w:val="004D7A75"/>
    <w:rsid w:val="004D7BCD"/>
    <w:rsid w:val="004E07B2"/>
    <w:rsid w:val="004E0C35"/>
    <w:rsid w:val="004E106F"/>
    <w:rsid w:val="004E1092"/>
    <w:rsid w:val="004E1753"/>
    <w:rsid w:val="004E299B"/>
    <w:rsid w:val="004E322A"/>
    <w:rsid w:val="004E4354"/>
    <w:rsid w:val="004E4AF7"/>
    <w:rsid w:val="004E4E9B"/>
    <w:rsid w:val="004E5508"/>
    <w:rsid w:val="004E577A"/>
    <w:rsid w:val="004E601A"/>
    <w:rsid w:val="004E685A"/>
    <w:rsid w:val="004E7B30"/>
    <w:rsid w:val="004E7D0E"/>
    <w:rsid w:val="004F030B"/>
    <w:rsid w:val="004F068D"/>
    <w:rsid w:val="004F179B"/>
    <w:rsid w:val="004F1BF5"/>
    <w:rsid w:val="004F2AB7"/>
    <w:rsid w:val="004F3401"/>
    <w:rsid w:val="004F4BCC"/>
    <w:rsid w:val="004F5343"/>
    <w:rsid w:val="004F6A9C"/>
    <w:rsid w:val="004F70A8"/>
    <w:rsid w:val="00500636"/>
    <w:rsid w:val="00501B56"/>
    <w:rsid w:val="005024BB"/>
    <w:rsid w:val="00502D53"/>
    <w:rsid w:val="00503FDE"/>
    <w:rsid w:val="00504AA8"/>
    <w:rsid w:val="00505085"/>
    <w:rsid w:val="00505342"/>
    <w:rsid w:val="005058EE"/>
    <w:rsid w:val="00505CED"/>
    <w:rsid w:val="00505FD4"/>
    <w:rsid w:val="00507176"/>
    <w:rsid w:val="005101D8"/>
    <w:rsid w:val="005113AE"/>
    <w:rsid w:val="00511907"/>
    <w:rsid w:val="00513476"/>
    <w:rsid w:val="00513A67"/>
    <w:rsid w:val="00513A91"/>
    <w:rsid w:val="00513EF0"/>
    <w:rsid w:val="005142CB"/>
    <w:rsid w:val="00514726"/>
    <w:rsid w:val="00516F27"/>
    <w:rsid w:val="00517276"/>
    <w:rsid w:val="00517AD5"/>
    <w:rsid w:val="00517F26"/>
    <w:rsid w:val="00522B93"/>
    <w:rsid w:val="00524871"/>
    <w:rsid w:val="00524944"/>
    <w:rsid w:val="0052494E"/>
    <w:rsid w:val="00524B03"/>
    <w:rsid w:val="00524D05"/>
    <w:rsid w:val="00524FCC"/>
    <w:rsid w:val="00525867"/>
    <w:rsid w:val="00525A94"/>
    <w:rsid w:val="00526019"/>
    <w:rsid w:val="00527A92"/>
    <w:rsid w:val="0053041C"/>
    <w:rsid w:val="0053096E"/>
    <w:rsid w:val="00530A95"/>
    <w:rsid w:val="00530BC1"/>
    <w:rsid w:val="0053362C"/>
    <w:rsid w:val="0053431B"/>
    <w:rsid w:val="00534403"/>
    <w:rsid w:val="0053525C"/>
    <w:rsid w:val="0053547B"/>
    <w:rsid w:val="00535AFE"/>
    <w:rsid w:val="00535D12"/>
    <w:rsid w:val="005372C8"/>
    <w:rsid w:val="005402A9"/>
    <w:rsid w:val="00540FB9"/>
    <w:rsid w:val="005415DE"/>
    <w:rsid w:val="00541DF8"/>
    <w:rsid w:val="00542187"/>
    <w:rsid w:val="00543F49"/>
    <w:rsid w:val="005453E0"/>
    <w:rsid w:val="00546953"/>
    <w:rsid w:val="00547C48"/>
    <w:rsid w:val="00547D9D"/>
    <w:rsid w:val="0055060C"/>
    <w:rsid w:val="00550AD6"/>
    <w:rsid w:val="00550D1F"/>
    <w:rsid w:val="0055423F"/>
    <w:rsid w:val="00555572"/>
    <w:rsid w:val="005556A3"/>
    <w:rsid w:val="00555ED0"/>
    <w:rsid w:val="00556639"/>
    <w:rsid w:val="00556849"/>
    <w:rsid w:val="0056024A"/>
    <w:rsid w:val="00560580"/>
    <w:rsid w:val="00560A21"/>
    <w:rsid w:val="00560BD1"/>
    <w:rsid w:val="005625BD"/>
    <w:rsid w:val="00562A85"/>
    <w:rsid w:val="0056312A"/>
    <w:rsid w:val="00563637"/>
    <w:rsid w:val="00564A1B"/>
    <w:rsid w:val="00564B9B"/>
    <w:rsid w:val="00564E07"/>
    <w:rsid w:val="00565031"/>
    <w:rsid w:val="00565125"/>
    <w:rsid w:val="00565254"/>
    <w:rsid w:val="0056580C"/>
    <w:rsid w:val="0056588A"/>
    <w:rsid w:val="005660B4"/>
    <w:rsid w:val="0056620B"/>
    <w:rsid w:val="00566291"/>
    <w:rsid w:val="005662E5"/>
    <w:rsid w:val="00566AF7"/>
    <w:rsid w:val="00566B0F"/>
    <w:rsid w:val="0056745C"/>
    <w:rsid w:val="005677E6"/>
    <w:rsid w:val="0057046B"/>
    <w:rsid w:val="00570999"/>
    <w:rsid w:val="00570B85"/>
    <w:rsid w:val="005729E1"/>
    <w:rsid w:val="00572CC2"/>
    <w:rsid w:val="005731BD"/>
    <w:rsid w:val="005733C3"/>
    <w:rsid w:val="0057354B"/>
    <w:rsid w:val="0057468D"/>
    <w:rsid w:val="00574FC7"/>
    <w:rsid w:val="0057550E"/>
    <w:rsid w:val="00575C94"/>
    <w:rsid w:val="00576CED"/>
    <w:rsid w:val="0058029E"/>
    <w:rsid w:val="0058073A"/>
    <w:rsid w:val="00580AE3"/>
    <w:rsid w:val="005811EF"/>
    <w:rsid w:val="00581304"/>
    <w:rsid w:val="00581E2C"/>
    <w:rsid w:val="00582872"/>
    <w:rsid w:val="00583D41"/>
    <w:rsid w:val="005842C3"/>
    <w:rsid w:val="005859B1"/>
    <w:rsid w:val="00586830"/>
    <w:rsid w:val="0058695C"/>
    <w:rsid w:val="00590907"/>
    <w:rsid w:val="00590B02"/>
    <w:rsid w:val="00590C8E"/>
    <w:rsid w:val="005920DD"/>
    <w:rsid w:val="00594439"/>
    <w:rsid w:val="005944CC"/>
    <w:rsid w:val="00595559"/>
    <w:rsid w:val="00596D47"/>
    <w:rsid w:val="00597051"/>
    <w:rsid w:val="005970B9"/>
    <w:rsid w:val="00597164"/>
    <w:rsid w:val="00597955"/>
    <w:rsid w:val="00597E11"/>
    <w:rsid w:val="005A03B2"/>
    <w:rsid w:val="005A047A"/>
    <w:rsid w:val="005A126F"/>
    <w:rsid w:val="005A21DC"/>
    <w:rsid w:val="005A227D"/>
    <w:rsid w:val="005A2F66"/>
    <w:rsid w:val="005A3BF0"/>
    <w:rsid w:val="005A5416"/>
    <w:rsid w:val="005A5814"/>
    <w:rsid w:val="005A5C7B"/>
    <w:rsid w:val="005A60A3"/>
    <w:rsid w:val="005A6F44"/>
    <w:rsid w:val="005A7004"/>
    <w:rsid w:val="005A7632"/>
    <w:rsid w:val="005A78E8"/>
    <w:rsid w:val="005A7A57"/>
    <w:rsid w:val="005B0AE8"/>
    <w:rsid w:val="005B112E"/>
    <w:rsid w:val="005B1FC2"/>
    <w:rsid w:val="005B43BD"/>
    <w:rsid w:val="005B5A81"/>
    <w:rsid w:val="005B693F"/>
    <w:rsid w:val="005B6F18"/>
    <w:rsid w:val="005B74D6"/>
    <w:rsid w:val="005B7CC3"/>
    <w:rsid w:val="005C05EA"/>
    <w:rsid w:val="005C13B3"/>
    <w:rsid w:val="005C1688"/>
    <w:rsid w:val="005C17B2"/>
    <w:rsid w:val="005C1AED"/>
    <w:rsid w:val="005C1FBB"/>
    <w:rsid w:val="005C22BC"/>
    <w:rsid w:val="005C2D31"/>
    <w:rsid w:val="005C2D3F"/>
    <w:rsid w:val="005C378A"/>
    <w:rsid w:val="005C4DFD"/>
    <w:rsid w:val="005C56EE"/>
    <w:rsid w:val="005C57D1"/>
    <w:rsid w:val="005C5D86"/>
    <w:rsid w:val="005C62FD"/>
    <w:rsid w:val="005C6442"/>
    <w:rsid w:val="005C7A84"/>
    <w:rsid w:val="005D0380"/>
    <w:rsid w:val="005D090C"/>
    <w:rsid w:val="005D1B18"/>
    <w:rsid w:val="005D1B63"/>
    <w:rsid w:val="005D1CB1"/>
    <w:rsid w:val="005D203B"/>
    <w:rsid w:val="005D2255"/>
    <w:rsid w:val="005D264F"/>
    <w:rsid w:val="005D28AA"/>
    <w:rsid w:val="005D446F"/>
    <w:rsid w:val="005D4CC2"/>
    <w:rsid w:val="005D718A"/>
    <w:rsid w:val="005D7498"/>
    <w:rsid w:val="005D7AB3"/>
    <w:rsid w:val="005D7F92"/>
    <w:rsid w:val="005E0029"/>
    <w:rsid w:val="005E133C"/>
    <w:rsid w:val="005E2C9B"/>
    <w:rsid w:val="005E367F"/>
    <w:rsid w:val="005E57A5"/>
    <w:rsid w:val="005E58ED"/>
    <w:rsid w:val="005E5AFA"/>
    <w:rsid w:val="005E67EF"/>
    <w:rsid w:val="005E6F6F"/>
    <w:rsid w:val="005E76A0"/>
    <w:rsid w:val="005E7971"/>
    <w:rsid w:val="005F2203"/>
    <w:rsid w:val="005F7126"/>
    <w:rsid w:val="005F7F4F"/>
    <w:rsid w:val="0060077A"/>
    <w:rsid w:val="006018A7"/>
    <w:rsid w:val="006021F6"/>
    <w:rsid w:val="006023DE"/>
    <w:rsid w:val="0060272A"/>
    <w:rsid w:val="0060409C"/>
    <w:rsid w:val="006046C2"/>
    <w:rsid w:val="00605085"/>
    <w:rsid w:val="00605478"/>
    <w:rsid w:val="006059DA"/>
    <w:rsid w:val="006109E1"/>
    <w:rsid w:val="006111AE"/>
    <w:rsid w:val="006128A2"/>
    <w:rsid w:val="00612D2C"/>
    <w:rsid w:val="00613F54"/>
    <w:rsid w:val="0061549E"/>
    <w:rsid w:val="0062038D"/>
    <w:rsid w:val="006208DB"/>
    <w:rsid w:val="00622302"/>
    <w:rsid w:val="0062271B"/>
    <w:rsid w:val="00623524"/>
    <w:rsid w:val="00624FC8"/>
    <w:rsid w:val="006268BE"/>
    <w:rsid w:val="00626B31"/>
    <w:rsid w:val="00626CF8"/>
    <w:rsid w:val="00627D41"/>
    <w:rsid w:val="00630370"/>
    <w:rsid w:val="00630E92"/>
    <w:rsid w:val="006310BD"/>
    <w:rsid w:val="00631355"/>
    <w:rsid w:val="00631F34"/>
    <w:rsid w:val="00632272"/>
    <w:rsid w:val="00632735"/>
    <w:rsid w:val="00632771"/>
    <w:rsid w:val="0063282B"/>
    <w:rsid w:val="00633B8B"/>
    <w:rsid w:val="00633BED"/>
    <w:rsid w:val="00633D76"/>
    <w:rsid w:val="0063442B"/>
    <w:rsid w:val="00634753"/>
    <w:rsid w:val="00634A90"/>
    <w:rsid w:val="00635533"/>
    <w:rsid w:val="006366B0"/>
    <w:rsid w:val="006377B2"/>
    <w:rsid w:val="00641325"/>
    <w:rsid w:val="00641A75"/>
    <w:rsid w:val="00643708"/>
    <w:rsid w:val="00643791"/>
    <w:rsid w:val="006442A8"/>
    <w:rsid w:val="00644FF1"/>
    <w:rsid w:val="00645AD4"/>
    <w:rsid w:val="00646854"/>
    <w:rsid w:val="00647414"/>
    <w:rsid w:val="006474F7"/>
    <w:rsid w:val="0065083B"/>
    <w:rsid w:val="00653380"/>
    <w:rsid w:val="00653B2C"/>
    <w:rsid w:val="006556A3"/>
    <w:rsid w:val="00657103"/>
    <w:rsid w:val="006578EE"/>
    <w:rsid w:val="006601B3"/>
    <w:rsid w:val="00660C6C"/>
    <w:rsid w:val="00661CCD"/>
    <w:rsid w:val="00661D66"/>
    <w:rsid w:val="0066218A"/>
    <w:rsid w:val="006628D5"/>
    <w:rsid w:val="00662AE5"/>
    <w:rsid w:val="00662D1B"/>
    <w:rsid w:val="00663625"/>
    <w:rsid w:val="00663E77"/>
    <w:rsid w:val="00664295"/>
    <w:rsid w:val="0066429B"/>
    <w:rsid w:val="00664DBF"/>
    <w:rsid w:val="00664EA2"/>
    <w:rsid w:val="00664EF6"/>
    <w:rsid w:val="00670BEE"/>
    <w:rsid w:val="00671151"/>
    <w:rsid w:val="00671E4D"/>
    <w:rsid w:val="00674B3D"/>
    <w:rsid w:val="00674D75"/>
    <w:rsid w:val="00675129"/>
    <w:rsid w:val="006764CD"/>
    <w:rsid w:val="00676806"/>
    <w:rsid w:val="00677368"/>
    <w:rsid w:val="0068065C"/>
    <w:rsid w:val="00680BB7"/>
    <w:rsid w:val="00680C4F"/>
    <w:rsid w:val="0068173D"/>
    <w:rsid w:val="00682322"/>
    <w:rsid w:val="00682FB9"/>
    <w:rsid w:val="00683B78"/>
    <w:rsid w:val="00683ECC"/>
    <w:rsid w:val="00684DD4"/>
    <w:rsid w:val="0068645C"/>
    <w:rsid w:val="00686830"/>
    <w:rsid w:val="0068722B"/>
    <w:rsid w:val="00687862"/>
    <w:rsid w:val="00687B0F"/>
    <w:rsid w:val="00687DEF"/>
    <w:rsid w:val="00690256"/>
    <w:rsid w:val="00690578"/>
    <w:rsid w:val="006908BD"/>
    <w:rsid w:val="006922B4"/>
    <w:rsid w:val="00693168"/>
    <w:rsid w:val="00694125"/>
    <w:rsid w:val="006957DD"/>
    <w:rsid w:val="00695C3C"/>
    <w:rsid w:val="00695C6E"/>
    <w:rsid w:val="00696022"/>
    <w:rsid w:val="00696B07"/>
    <w:rsid w:val="0069788E"/>
    <w:rsid w:val="00697CB6"/>
    <w:rsid w:val="00697FFA"/>
    <w:rsid w:val="006A02C0"/>
    <w:rsid w:val="006A1028"/>
    <w:rsid w:val="006A1EC1"/>
    <w:rsid w:val="006A2118"/>
    <w:rsid w:val="006A2873"/>
    <w:rsid w:val="006A28F8"/>
    <w:rsid w:val="006A37E0"/>
    <w:rsid w:val="006A3926"/>
    <w:rsid w:val="006A46C7"/>
    <w:rsid w:val="006A479F"/>
    <w:rsid w:val="006A539E"/>
    <w:rsid w:val="006A57EC"/>
    <w:rsid w:val="006A5D7C"/>
    <w:rsid w:val="006A620C"/>
    <w:rsid w:val="006A689A"/>
    <w:rsid w:val="006A7618"/>
    <w:rsid w:val="006A7E78"/>
    <w:rsid w:val="006B1748"/>
    <w:rsid w:val="006B21CD"/>
    <w:rsid w:val="006B27D5"/>
    <w:rsid w:val="006B2BB1"/>
    <w:rsid w:val="006B313B"/>
    <w:rsid w:val="006B43C6"/>
    <w:rsid w:val="006B4714"/>
    <w:rsid w:val="006B47AD"/>
    <w:rsid w:val="006B5C13"/>
    <w:rsid w:val="006B63B2"/>
    <w:rsid w:val="006C02A6"/>
    <w:rsid w:val="006C0A86"/>
    <w:rsid w:val="006C1C53"/>
    <w:rsid w:val="006C1D04"/>
    <w:rsid w:val="006C2B96"/>
    <w:rsid w:val="006C3138"/>
    <w:rsid w:val="006C3A8C"/>
    <w:rsid w:val="006C3AD1"/>
    <w:rsid w:val="006C4382"/>
    <w:rsid w:val="006C612F"/>
    <w:rsid w:val="006C6316"/>
    <w:rsid w:val="006C66D3"/>
    <w:rsid w:val="006C77D9"/>
    <w:rsid w:val="006C7CCC"/>
    <w:rsid w:val="006D126B"/>
    <w:rsid w:val="006D16A7"/>
    <w:rsid w:val="006D3480"/>
    <w:rsid w:val="006D36D4"/>
    <w:rsid w:val="006D39BC"/>
    <w:rsid w:val="006D442B"/>
    <w:rsid w:val="006D47B0"/>
    <w:rsid w:val="006D79E4"/>
    <w:rsid w:val="006E1EB0"/>
    <w:rsid w:val="006E2DC8"/>
    <w:rsid w:val="006E2EA2"/>
    <w:rsid w:val="006E3F6C"/>
    <w:rsid w:val="006E41AA"/>
    <w:rsid w:val="006E457A"/>
    <w:rsid w:val="006E4DE9"/>
    <w:rsid w:val="006E501E"/>
    <w:rsid w:val="006E5123"/>
    <w:rsid w:val="006E550E"/>
    <w:rsid w:val="006E558B"/>
    <w:rsid w:val="006E55FE"/>
    <w:rsid w:val="006E5EED"/>
    <w:rsid w:val="006E6001"/>
    <w:rsid w:val="006E611F"/>
    <w:rsid w:val="006F05AE"/>
    <w:rsid w:val="006F113A"/>
    <w:rsid w:val="006F1BE5"/>
    <w:rsid w:val="006F297E"/>
    <w:rsid w:val="006F2EF2"/>
    <w:rsid w:val="006F4103"/>
    <w:rsid w:val="006F410A"/>
    <w:rsid w:val="006F6AC9"/>
    <w:rsid w:val="006F71B4"/>
    <w:rsid w:val="0070031E"/>
    <w:rsid w:val="00700469"/>
    <w:rsid w:val="0070065C"/>
    <w:rsid w:val="007010F2"/>
    <w:rsid w:val="00702367"/>
    <w:rsid w:val="00702D1A"/>
    <w:rsid w:val="007046A8"/>
    <w:rsid w:val="00704DDD"/>
    <w:rsid w:val="00704E7F"/>
    <w:rsid w:val="0070501F"/>
    <w:rsid w:val="00705563"/>
    <w:rsid w:val="0070623F"/>
    <w:rsid w:val="007063C8"/>
    <w:rsid w:val="00710191"/>
    <w:rsid w:val="00710B42"/>
    <w:rsid w:val="00711AAD"/>
    <w:rsid w:val="00711EB7"/>
    <w:rsid w:val="0071225E"/>
    <w:rsid w:val="00712269"/>
    <w:rsid w:val="00712F25"/>
    <w:rsid w:val="00714871"/>
    <w:rsid w:val="00715245"/>
    <w:rsid w:val="007157B2"/>
    <w:rsid w:val="0071591F"/>
    <w:rsid w:val="00715B25"/>
    <w:rsid w:val="00715FE2"/>
    <w:rsid w:val="00716302"/>
    <w:rsid w:val="007164F5"/>
    <w:rsid w:val="00716A58"/>
    <w:rsid w:val="00720876"/>
    <w:rsid w:val="00721658"/>
    <w:rsid w:val="007229DB"/>
    <w:rsid w:val="00722FFD"/>
    <w:rsid w:val="0072492F"/>
    <w:rsid w:val="0072525E"/>
    <w:rsid w:val="0072530E"/>
    <w:rsid w:val="00726490"/>
    <w:rsid w:val="0072664D"/>
    <w:rsid w:val="007316CA"/>
    <w:rsid w:val="0073191C"/>
    <w:rsid w:val="00731930"/>
    <w:rsid w:val="007339F6"/>
    <w:rsid w:val="007362C2"/>
    <w:rsid w:val="00737135"/>
    <w:rsid w:val="0073797E"/>
    <w:rsid w:val="00737ACC"/>
    <w:rsid w:val="00737FF1"/>
    <w:rsid w:val="007406D7"/>
    <w:rsid w:val="007407CD"/>
    <w:rsid w:val="007412E5"/>
    <w:rsid w:val="0074172F"/>
    <w:rsid w:val="00741949"/>
    <w:rsid w:val="00744A02"/>
    <w:rsid w:val="007454D6"/>
    <w:rsid w:val="00745E45"/>
    <w:rsid w:val="00745EA6"/>
    <w:rsid w:val="00746396"/>
    <w:rsid w:val="007466B5"/>
    <w:rsid w:val="007469FE"/>
    <w:rsid w:val="00746F46"/>
    <w:rsid w:val="0074754B"/>
    <w:rsid w:val="00747E96"/>
    <w:rsid w:val="00750251"/>
    <w:rsid w:val="00750594"/>
    <w:rsid w:val="00750A74"/>
    <w:rsid w:val="00750DEE"/>
    <w:rsid w:val="00750EB0"/>
    <w:rsid w:val="00751A64"/>
    <w:rsid w:val="00751FF3"/>
    <w:rsid w:val="007524EF"/>
    <w:rsid w:val="007532CA"/>
    <w:rsid w:val="007539A0"/>
    <w:rsid w:val="00754C15"/>
    <w:rsid w:val="00754C89"/>
    <w:rsid w:val="007564F8"/>
    <w:rsid w:val="0075679A"/>
    <w:rsid w:val="00757657"/>
    <w:rsid w:val="00760462"/>
    <w:rsid w:val="0076075D"/>
    <w:rsid w:val="0076159F"/>
    <w:rsid w:val="00761899"/>
    <w:rsid w:val="00761C5E"/>
    <w:rsid w:val="00764268"/>
    <w:rsid w:val="007664A7"/>
    <w:rsid w:val="00766BEC"/>
    <w:rsid w:val="00766EC0"/>
    <w:rsid w:val="00767E78"/>
    <w:rsid w:val="00771817"/>
    <w:rsid w:val="007727D8"/>
    <w:rsid w:val="00772836"/>
    <w:rsid w:val="007776A5"/>
    <w:rsid w:val="00777A24"/>
    <w:rsid w:val="00780160"/>
    <w:rsid w:val="00780A2C"/>
    <w:rsid w:val="00780B72"/>
    <w:rsid w:val="00781B74"/>
    <w:rsid w:val="00781CB8"/>
    <w:rsid w:val="0078273C"/>
    <w:rsid w:val="00783BCE"/>
    <w:rsid w:val="00784463"/>
    <w:rsid w:val="0078493E"/>
    <w:rsid w:val="00786499"/>
    <w:rsid w:val="0078664F"/>
    <w:rsid w:val="00787B1C"/>
    <w:rsid w:val="007905B1"/>
    <w:rsid w:val="007906EB"/>
    <w:rsid w:val="007909AB"/>
    <w:rsid w:val="00790D94"/>
    <w:rsid w:val="00792098"/>
    <w:rsid w:val="007924D9"/>
    <w:rsid w:val="00792CF7"/>
    <w:rsid w:val="00792D35"/>
    <w:rsid w:val="007931B6"/>
    <w:rsid w:val="00793279"/>
    <w:rsid w:val="0079423A"/>
    <w:rsid w:val="00794820"/>
    <w:rsid w:val="00794CE9"/>
    <w:rsid w:val="00795779"/>
    <w:rsid w:val="00795947"/>
    <w:rsid w:val="00795C20"/>
    <w:rsid w:val="00796B77"/>
    <w:rsid w:val="00797029"/>
    <w:rsid w:val="007A0B01"/>
    <w:rsid w:val="007A17BD"/>
    <w:rsid w:val="007A2029"/>
    <w:rsid w:val="007A2AC9"/>
    <w:rsid w:val="007A2CD1"/>
    <w:rsid w:val="007A473A"/>
    <w:rsid w:val="007A4916"/>
    <w:rsid w:val="007A5F2A"/>
    <w:rsid w:val="007A722F"/>
    <w:rsid w:val="007A77AE"/>
    <w:rsid w:val="007A7F11"/>
    <w:rsid w:val="007B2000"/>
    <w:rsid w:val="007B20B0"/>
    <w:rsid w:val="007B2102"/>
    <w:rsid w:val="007B21CF"/>
    <w:rsid w:val="007B22E6"/>
    <w:rsid w:val="007B2873"/>
    <w:rsid w:val="007B2A35"/>
    <w:rsid w:val="007B2B0E"/>
    <w:rsid w:val="007B38CA"/>
    <w:rsid w:val="007B42C9"/>
    <w:rsid w:val="007B4FA6"/>
    <w:rsid w:val="007B54E6"/>
    <w:rsid w:val="007C0C18"/>
    <w:rsid w:val="007C1F87"/>
    <w:rsid w:val="007C28DA"/>
    <w:rsid w:val="007C3AF8"/>
    <w:rsid w:val="007C415B"/>
    <w:rsid w:val="007C4FC0"/>
    <w:rsid w:val="007C512B"/>
    <w:rsid w:val="007C54E6"/>
    <w:rsid w:val="007C5EA4"/>
    <w:rsid w:val="007C6DEA"/>
    <w:rsid w:val="007C7F0E"/>
    <w:rsid w:val="007D2410"/>
    <w:rsid w:val="007D2970"/>
    <w:rsid w:val="007D2FC7"/>
    <w:rsid w:val="007D37BB"/>
    <w:rsid w:val="007D4268"/>
    <w:rsid w:val="007D460B"/>
    <w:rsid w:val="007D4AC3"/>
    <w:rsid w:val="007D53D2"/>
    <w:rsid w:val="007D5D8B"/>
    <w:rsid w:val="007D5F63"/>
    <w:rsid w:val="007D6522"/>
    <w:rsid w:val="007D67BF"/>
    <w:rsid w:val="007D6DA9"/>
    <w:rsid w:val="007D6FA6"/>
    <w:rsid w:val="007D7BDD"/>
    <w:rsid w:val="007E0911"/>
    <w:rsid w:val="007E0954"/>
    <w:rsid w:val="007E0DBB"/>
    <w:rsid w:val="007E126E"/>
    <w:rsid w:val="007E1AAA"/>
    <w:rsid w:val="007E1E4D"/>
    <w:rsid w:val="007E2259"/>
    <w:rsid w:val="007E2DA9"/>
    <w:rsid w:val="007E44EF"/>
    <w:rsid w:val="007E4AAF"/>
    <w:rsid w:val="007E4D55"/>
    <w:rsid w:val="007E52DF"/>
    <w:rsid w:val="007E5708"/>
    <w:rsid w:val="007E5C56"/>
    <w:rsid w:val="007E620F"/>
    <w:rsid w:val="007E66D5"/>
    <w:rsid w:val="007E73E9"/>
    <w:rsid w:val="007F0B73"/>
    <w:rsid w:val="007F0E80"/>
    <w:rsid w:val="007F16E0"/>
    <w:rsid w:val="007F1707"/>
    <w:rsid w:val="007F17DE"/>
    <w:rsid w:val="007F21A5"/>
    <w:rsid w:val="007F22CC"/>
    <w:rsid w:val="007F2DCD"/>
    <w:rsid w:val="007F3207"/>
    <w:rsid w:val="007F5E20"/>
    <w:rsid w:val="007F5EF1"/>
    <w:rsid w:val="007F677A"/>
    <w:rsid w:val="007F7B89"/>
    <w:rsid w:val="008000A0"/>
    <w:rsid w:val="00802285"/>
    <w:rsid w:val="00802DBD"/>
    <w:rsid w:val="00803442"/>
    <w:rsid w:val="0080687E"/>
    <w:rsid w:val="008070BC"/>
    <w:rsid w:val="00807FE2"/>
    <w:rsid w:val="008112C5"/>
    <w:rsid w:val="0081258F"/>
    <w:rsid w:val="008129A7"/>
    <w:rsid w:val="00813579"/>
    <w:rsid w:val="008139DD"/>
    <w:rsid w:val="008140D9"/>
    <w:rsid w:val="008143BD"/>
    <w:rsid w:val="00814401"/>
    <w:rsid w:val="008152FB"/>
    <w:rsid w:val="00815586"/>
    <w:rsid w:val="00815660"/>
    <w:rsid w:val="00816A41"/>
    <w:rsid w:val="00817BF0"/>
    <w:rsid w:val="00820565"/>
    <w:rsid w:val="00820BE5"/>
    <w:rsid w:val="00820CE4"/>
    <w:rsid w:val="0082139F"/>
    <w:rsid w:val="0082297B"/>
    <w:rsid w:val="00823979"/>
    <w:rsid w:val="0082420A"/>
    <w:rsid w:val="00824272"/>
    <w:rsid w:val="00826BA1"/>
    <w:rsid w:val="00826DB7"/>
    <w:rsid w:val="00827D57"/>
    <w:rsid w:val="008306C7"/>
    <w:rsid w:val="00830A48"/>
    <w:rsid w:val="00830D99"/>
    <w:rsid w:val="00832D1F"/>
    <w:rsid w:val="00832D45"/>
    <w:rsid w:val="0083388D"/>
    <w:rsid w:val="00835285"/>
    <w:rsid w:val="00835CAA"/>
    <w:rsid w:val="00837BAA"/>
    <w:rsid w:val="00840CB2"/>
    <w:rsid w:val="00841F96"/>
    <w:rsid w:val="00842156"/>
    <w:rsid w:val="0084440E"/>
    <w:rsid w:val="00844BDA"/>
    <w:rsid w:val="008459AD"/>
    <w:rsid w:val="00846115"/>
    <w:rsid w:val="00846FB0"/>
    <w:rsid w:val="00847EE6"/>
    <w:rsid w:val="008504E8"/>
    <w:rsid w:val="0085124E"/>
    <w:rsid w:val="00851AF0"/>
    <w:rsid w:val="00853994"/>
    <w:rsid w:val="00855130"/>
    <w:rsid w:val="008557DA"/>
    <w:rsid w:val="00855F08"/>
    <w:rsid w:val="0085638C"/>
    <w:rsid w:val="00856440"/>
    <w:rsid w:val="00856D25"/>
    <w:rsid w:val="00857300"/>
    <w:rsid w:val="00857439"/>
    <w:rsid w:val="0085783B"/>
    <w:rsid w:val="00857E1D"/>
    <w:rsid w:val="0086051A"/>
    <w:rsid w:val="00861B05"/>
    <w:rsid w:val="00863568"/>
    <w:rsid w:val="0086389A"/>
    <w:rsid w:val="00864390"/>
    <w:rsid w:val="00866793"/>
    <w:rsid w:val="00867DFA"/>
    <w:rsid w:val="00872058"/>
    <w:rsid w:val="00872323"/>
    <w:rsid w:val="008725B9"/>
    <w:rsid w:val="00872658"/>
    <w:rsid w:val="00872E7F"/>
    <w:rsid w:val="008731FF"/>
    <w:rsid w:val="008733C4"/>
    <w:rsid w:val="008734E4"/>
    <w:rsid w:val="00875136"/>
    <w:rsid w:val="008751B4"/>
    <w:rsid w:val="008755C8"/>
    <w:rsid w:val="0087743C"/>
    <w:rsid w:val="00877DF0"/>
    <w:rsid w:val="008806CD"/>
    <w:rsid w:val="00882682"/>
    <w:rsid w:val="00882968"/>
    <w:rsid w:val="00883F56"/>
    <w:rsid w:val="008842F7"/>
    <w:rsid w:val="0088485F"/>
    <w:rsid w:val="00884AC1"/>
    <w:rsid w:val="0088610D"/>
    <w:rsid w:val="00886614"/>
    <w:rsid w:val="00886F38"/>
    <w:rsid w:val="00887432"/>
    <w:rsid w:val="008874DA"/>
    <w:rsid w:val="00887A00"/>
    <w:rsid w:val="00890958"/>
    <w:rsid w:val="0089285D"/>
    <w:rsid w:val="00893235"/>
    <w:rsid w:val="00894429"/>
    <w:rsid w:val="00894917"/>
    <w:rsid w:val="00895AEB"/>
    <w:rsid w:val="00896A21"/>
    <w:rsid w:val="00897888"/>
    <w:rsid w:val="008A0BCE"/>
    <w:rsid w:val="008A0E44"/>
    <w:rsid w:val="008A1105"/>
    <w:rsid w:val="008A1D3D"/>
    <w:rsid w:val="008A4260"/>
    <w:rsid w:val="008A5092"/>
    <w:rsid w:val="008A5EC6"/>
    <w:rsid w:val="008A6020"/>
    <w:rsid w:val="008A62A7"/>
    <w:rsid w:val="008A7111"/>
    <w:rsid w:val="008B1509"/>
    <w:rsid w:val="008B15C3"/>
    <w:rsid w:val="008B17E2"/>
    <w:rsid w:val="008B2835"/>
    <w:rsid w:val="008B2FE1"/>
    <w:rsid w:val="008B3088"/>
    <w:rsid w:val="008B5527"/>
    <w:rsid w:val="008B5CBA"/>
    <w:rsid w:val="008B6015"/>
    <w:rsid w:val="008B6B1A"/>
    <w:rsid w:val="008B6E2D"/>
    <w:rsid w:val="008C0353"/>
    <w:rsid w:val="008C06F9"/>
    <w:rsid w:val="008C0824"/>
    <w:rsid w:val="008C25F6"/>
    <w:rsid w:val="008C3399"/>
    <w:rsid w:val="008C36D9"/>
    <w:rsid w:val="008C567A"/>
    <w:rsid w:val="008C57BE"/>
    <w:rsid w:val="008C6B74"/>
    <w:rsid w:val="008C6E7F"/>
    <w:rsid w:val="008C7143"/>
    <w:rsid w:val="008D0443"/>
    <w:rsid w:val="008D0ECF"/>
    <w:rsid w:val="008D127B"/>
    <w:rsid w:val="008D16D2"/>
    <w:rsid w:val="008D3C08"/>
    <w:rsid w:val="008D4B2E"/>
    <w:rsid w:val="008D65C6"/>
    <w:rsid w:val="008D7192"/>
    <w:rsid w:val="008E05A3"/>
    <w:rsid w:val="008E0972"/>
    <w:rsid w:val="008E0AE0"/>
    <w:rsid w:val="008E138A"/>
    <w:rsid w:val="008E18F4"/>
    <w:rsid w:val="008E191D"/>
    <w:rsid w:val="008E2443"/>
    <w:rsid w:val="008E3CBA"/>
    <w:rsid w:val="008E3D26"/>
    <w:rsid w:val="008E4455"/>
    <w:rsid w:val="008E67AB"/>
    <w:rsid w:val="008F0CF8"/>
    <w:rsid w:val="008F112A"/>
    <w:rsid w:val="008F220B"/>
    <w:rsid w:val="008F313C"/>
    <w:rsid w:val="008F31A5"/>
    <w:rsid w:val="008F4AE7"/>
    <w:rsid w:val="008F5DB0"/>
    <w:rsid w:val="008F6453"/>
    <w:rsid w:val="008F65F6"/>
    <w:rsid w:val="008F69C5"/>
    <w:rsid w:val="008F6DE8"/>
    <w:rsid w:val="008F6E7A"/>
    <w:rsid w:val="00901157"/>
    <w:rsid w:val="009026F3"/>
    <w:rsid w:val="00902E55"/>
    <w:rsid w:val="009033DD"/>
    <w:rsid w:val="0090342A"/>
    <w:rsid w:val="00903806"/>
    <w:rsid w:val="0090384A"/>
    <w:rsid w:val="00904747"/>
    <w:rsid w:val="009047E2"/>
    <w:rsid w:val="00911738"/>
    <w:rsid w:val="00911DA5"/>
    <w:rsid w:val="00912D5E"/>
    <w:rsid w:val="009133A3"/>
    <w:rsid w:val="00913884"/>
    <w:rsid w:val="00913C5C"/>
    <w:rsid w:val="00913FE2"/>
    <w:rsid w:val="00914DCC"/>
    <w:rsid w:val="009151FA"/>
    <w:rsid w:val="009154E5"/>
    <w:rsid w:val="00915BD5"/>
    <w:rsid w:val="00917AE7"/>
    <w:rsid w:val="00917EBA"/>
    <w:rsid w:val="00917FFC"/>
    <w:rsid w:val="00920BEF"/>
    <w:rsid w:val="00921665"/>
    <w:rsid w:val="00921D9C"/>
    <w:rsid w:val="0092229F"/>
    <w:rsid w:val="00923942"/>
    <w:rsid w:val="00924998"/>
    <w:rsid w:val="00926385"/>
    <w:rsid w:val="0092669A"/>
    <w:rsid w:val="00926803"/>
    <w:rsid w:val="00926B00"/>
    <w:rsid w:val="00926E5B"/>
    <w:rsid w:val="00927B2F"/>
    <w:rsid w:val="009300E1"/>
    <w:rsid w:val="00930FC6"/>
    <w:rsid w:val="009321E8"/>
    <w:rsid w:val="00932B0D"/>
    <w:rsid w:val="00935E42"/>
    <w:rsid w:val="00936DE6"/>
    <w:rsid w:val="00937454"/>
    <w:rsid w:val="00941797"/>
    <w:rsid w:val="00941E93"/>
    <w:rsid w:val="0094305A"/>
    <w:rsid w:val="009469FA"/>
    <w:rsid w:val="00950082"/>
    <w:rsid w:val="00950DA3"/>
    <w:rsid w:val="00951A64"/>
    <w:rsid w:val="009534ED"/>
    <w:rsid w:val="00954174"/>
    <w:rsid w:val="0095474F"/>
    <w:rsid w:val="00954B76"/>
    <w:rsid w:val="0095593D"/>
    <w:rsid w:val="00956FF5"/>
    <w:rsid w:val="00957302"/>
    <w:rsid w:val="00961CB3"/>
    <w:rsid w:val="00962A9F"/>
    <w:rsid w:val="00963AC4"/>
    <w:rsid w:val="00964EDF"/>
    <w:rsid w:val="009678C2"/>
    <w:rsid w:val="009703EF"/>
    <w:rsid w:val="00972294"/>
    <w:rsid w:val="009736D2"/>
    <w:rsid w:val="0097397D"/>
    <w:rsid w:val="00973DCC"/>
    <w:rsid w:val="00975692"/>
    <w:rsid w:val="00975734"/>
    <w:rsid w:val="00975F44"/>
    <w:rsid w:val="00975F74"/>
    <w:rsid w:val="009771B1"/>
    <w:rsid w:val="009776E6"/>
    <w:rsid w:val="00977730"/>
    <w:rsid w:val="009808BC"/>
    <w:rsid w:val="00980D98"/>
    <w:rsid w:val="00981197"/>
    <w:rsid w:val="009826FB"/>
    <w:rsid w:val="009826FF"/>
    <w:rsid w:val="00983006"/>
    <w:rsid w:val="0098449F"/>
    <w:rsid w:val="00984640"/>
    <w:rsid w:val="0098482B"/>
    <w:rsid w:val="00985323"/>
    <w:rsid w:val="00985CFC"/>
    <w:rsid w:val="00986EF3"/>
    <w:rsid w:val="00987DF2"/>
    <w:rsid w:val="009908DD"/>
    <w:rsid w:val="00991A21"/>
    <w:rsid w:val="00992EB3"/>
    <w:rsid w:val="00993291"/>
    <w:rsid w:val="00993D7E"/>
    <w:rsid w:val="00994FF0"/>
    <w:rsid w:val="00995977"/>
    <w:rsid w:val="00996049"/>
    <w:rsid w:val="0099616B"/>
    <w:rsid w:val="0099676E"/>
    <w:rsid w:val="009968ED"/>
    <w:rsid w:val="00996E53"/>
    <w:rsid w:val="009A08A9"/>
    <w:rsid w:val="009A14D4"/>
    <w:rsid w:val="009A2BDF"/>
    <w:rsid w:val="009A38FE"/>
    <w:rsid w:val="009A4A39"/>
    <w:rsid w:val="009A4D78"/>
    <w:rsid w:val="009A5B79"/>
    <w:rsid w:val="009A7F72"/>
    <w:rsid w:val="009B1595"/>
    <w:rsid w:val="009B1D5C"/>
    <w:rsid w:val="009B1DF3"/>
    <w:rsid w:val="009B1E69"/>
    <w:rsid w:val="009B1E95"/>
    <w:rsid w:val="009B25AB"/>
    <w:rsid w:val="009B367F"/>
    <w:rsid w:val="009B419B"/>
    <w:rsid w:val="009B4F66"/>
    <w:rsid w:val="009B50E4"/>
    <w:rsid w:val="009B53E8"/>
    <w:rsid w:val="009B53EF"/>
    <w:rsid w:val="009B54B1"/>
    <w:rsid w:val="009B58C4"/>
    <w:rsid w:val="009B6703"/>
    <w:rsid w:val="009B6F54"/>
    <w:rsid w:val="009C1BCA"/>
    <w:rsid w:val="009C28ED"/>
    <w:rsid w:val="009C3218"/>
    <w:rsid w:val="009C3749"/>
    <w:rsid w:val="009C46E8"/>
    <w:rsid w:val="009C53BB"/>
    <w:rsid w:val="009C55F1"/>
    <w:rsid w:val="009C61E0"/>
    <w:rsid w:val="009C75AC"/>
    <w:rsid w:val="009D0F63"/>
    <w:rsid w:val="009D2E30"/>
    <w:rsid w:val="009D2E6F"/>
    <w:rsid w:val="009D37F5"/>
    <w:rsid w:val="009D4C0C"/>
    <w:rsid w:val="009D4F5A"/>
    <w:rsid w:val="009D5B9B"/>
    <w:rsid w:val="009D6B84"/>
    <w:rsid w:val="009D7D37"/>
    <w:rsid w:val="009D7DDB"/>
    <w:rsid w:val="009E2721"/>
    <w:rsid w:val="009E2A0C"/>
    <w:rsid w:val="009E2A7A"/>
    <w:rsid w:val="009E34C7"/>
    <w:rsid w:val="009E53DA"/>
    <w:rsid w:val="009E5584"/>
    <w:rsid w:val="009E5EB9"/>
    <w:rsid w:val="009E634B"/>
    <w:rsid w:val="009E676D"/>
    <w:rsid w:val="009E6F69"/>
    <w:rsid w:val="009F090A"/>
    <w:rsid w:val="009F0DDA"/>
    <w:rsid w:val="009F12F5"/>
    <w:rsid w:val="009F2CEB"/>
    <w:rsid w:val="009F4933"/>
    <w:rsid w:val="009F6946"/>
    <w:rsid w:val="009F6C8F"/>
    <w:rsid w:val="009F739E"/>
    <w:rsid w:val="00A005DE"/>
    <w:rsid w:val="00A01837"/>
    <w:rsid w:val="00A01F33"/>
    <w:rsid w:val="00A02042"/>
    <w:rsid w:val="00A02FB0"/>
    <w:rsid w:val="00A03DA3"/>
    <w:rsid w:val="00A04CE6"/>
    <w:rsid w:val="00A06B8F"/>
    <w:rsid w:val="00A07352"/>
    <w:rsid w:val="00A0771D"/>
    <w:rsid w:val="00A107D7"/>
    <w:rsid w:val="00A10D5A"/>
    <w:rsid w:val="00A10DC0"/>
    <w:rsid w:val="00A11876"/>
    <w:rsid w:val="00A11D37"/>
    <w:rsid w:val="00A11EB3"/>
    <w:rsid w:val="00A12274"/>
    <w:rsid w:val="00A12F51"/>
    <w:rsid w:val="00A14087"/>
    <w:rsid w:val="00A14AEE"/>
    <w:rsid w:val="00A17297"/>
    <w:rsid w:val="00A17B11"/>
    <w:rsid w:val="00A204A9"/>
    <w:rsid w:val="00A20FAA"/>
    <w:rsid w:val="00A211AD"/>
    <w:rsid w:val="00A21D5D"/>
    <w:rsid w:val="00A22268"/>
    <w:rsid w:val="00A224A3"/>
    <w:rsid w:val="00A2300E"/>
    <w:rsid w:val="00A230E0"/>
    <w:rsid w:val="00A246FB"/>
    <w:rsid w:val="00A25045"/>
    <w:rsid w:val="00A25A2C"/>
    <w:rsid w:val="00A30962"/>
    <w:rsid w:val="00A30F69"/>
    <w:rsid w:val="00A314BC"/>
    <w:rsid w:val="00A3409F"/>
    <w:rsid w:val="00A3465F"/>
    <w:rsid w:val="00A351D4"/>
    <w:rsid w:val="00A37961"/>
    <w:rsid w:val="00A37997"/>
    <w:rsid w:val="00A37A0B"/>
    <w:rsid w:val="00A37D83"/>
    <w:rsid w:val="00A41CCE"/>
    <w:rsid w:val="00A43DE8"/>
    <w:rsid w:val="00A44B78"/>
    <w:rsid w:val="00A44BE3"/>
    <w:rsid w:val="00A46788"/>
    <w:rsid w:val="00A47AEE"/>
    <w:rsid w:val="00A47F31"/>
    <w:rsid w:val="00A50188"/>
    <w:rsid w:val="00A50BEC"/>
    <w:rsid w:val="00A50BFA"/>
    <w:rsid w:val="00A5119E"/>
    <w:rsid w:val="00A51431"/>
    <w:rsid w:val="00A519EE"/>
    <w:rsid w:val="00A5274D"/>
    <w:rsid w:val="00A528C4"/>
    <w:rsid w:val="00A52F5F"/>
    <w:rsid w:val="00A54958"/>
    <w:rsid w:val="00A54B23"/>
    <w:rsid w:val="00A566D7"/>
    <w:rsid w:val="00A567AC"/>
    <w:rsid w:val="00A56949"/>
    <w:rsid w:val="00A57918"/>
    <w:rsid w:val="00A57B7C"/>
    <w:rsid w:val="00A57D66"/>
    <w:rsid w:val="00A57E0B"/>
    <w:rsid w:val="00A6048D"/>
    <w:rsid w:val="00A610CC"/>
    <w:rsid w:val="00A62062"/>
    <w:rsid w:val="00A62B48"/>
    <w:rsid w:val="00A62E7A"/>
    <w:rsid w:val="00A62F42"/>
    <w:rsid w:val="00A648D7"/>
    <w:rsid w:val="00A64C36"/>
    <w:rsid w:val="00A67326"/>
    <w:rsid w:val="00A71617"/>
    <w:rsid w:val="00A733A0"/>
    <w:rsid w:val="00A7397A"/>
    <w:rsid w:val="00A74667"/>
    <w:rsid w:val="00A74804"/>
    <w:rsid w:val="00A749FB"/>
    <w:rsid w:val="00A74C1C"/>
    <w:rsid w:val="00A759B9"/>
    <w:rsid w:val="00A760A6"/>
    <w:rsid w:val="00A77A5F"/>
    <w:rsid w:val="00A77B49"/>
    <w:rsid w:val="00A807D5"/>
    <w:rsid w:val="00A80B39"/>
    <w:rsid w:val="00A80CF5"/>
    <w:rsid w:val="00A80FE9"/>
    <w:rsid w:val="00A81199"/>
    <w:rsid w:val="00A8228B"/>
    <w:rsid w:val="00A82EB4"/>
    <w:rsid w:val="00A85F6E"/>
    <w:rsid w:val="00A86EE4"/>
    <w:rsid w:val="00A87CD1"/>
    <w:rsid w:val="00A87DA0"/>
    <w:rsid w:val="00A901D0"/>
    <w:rsid w:val="00A91D43"/>
    <w:rsid w:val="00A922A4"/>
    <w:rsid w:val="00A92C31"/>
    <w:rsid w:val="00A92F97"/>
    <w:rsid w:val="00A93054"/>
    <w:rsid w:val="00A93D7E"/>
    <w:rsid w:val="00A94574"/>
    <w:rsid w:val="00A96E07"/>
    <w:rsid w:val="00A97052"/>
    <w:rsid w:val="00A9748C"/>
    <w:rsid w:val="00A975A9"/>
    <w:rsid w:val="00AA1121"/>
    <w:rsid w:val="00AA1771"/>
    <w:rsid w:val="00AA1B5D"/>
    <w:rsid w:val="00AA2424"/>
    <w:rsid w:val="00AA68EC"/>
    <w:rsid w:val="00AA68FE"/>
    <w:rsid w:val="00AA7F18"/>
    <w:rsid w:val="00AB11CE"/>
    <w:rsid w:val="00AB355A"/>
    <w:rsid w:val="00AB4F81"/>
    <w:rsid w:val="00AB6483"/>
    <w:rsid w:val="00AB6B34"/>
    <w:rsid w:val="00AC0436"/>
    <w:rsid w:val="00AC22AD"/>
    <w:rsid w:val="00AC27DE"/>
    <w:rsid w:val="00AC2E0C"/>
    <w:rsid w:val="00AC2FE2"/>
    <w:rsid w:val="00AC4DF2"/>
    <w:rsid w:val="00AD02A1"/>
    <w:rsid w:val="00AD14F9"/>
    <w:rsid w:val="00AD1DC8"/>
    <w:rsid w:val="00AD2A35"/>
    <w:rsid w:val="00AD32B5"/>
    <w:rsid w:val="00AD34E1"/>
    <w:rsid w:val="00AD377F"/>
    <w:rsid w:val="00AD3FAB"/>
    <w:rsid w:val="00AD5A27"/>
    <w:rsid w:val="00AD6F87"/>
    <w:rsid w:val="00AD7AE8"/>
    <w:rsid w:val="00AE24AD"/>
    <w:rsid w:val="00AE2505"/>
    <w:rsid w:val="00AE29BE"/>
    <w:rsid w:val="00AE332C"/>
    <w:rsid w:val="00AE3F4C"/>
    <w:rsid w:val="00AE5897"/>
    <w:rsid w:val="00AE6E26"/>
    <w:rsid w:val="00AF00C8"/>
    <w:rsid w:val="00AF0E8A"/>
    <w:rsid w:val="00AF15C2"/>
    <w:rsid w:val="00AF18C7"/>
    <w:rsid w:val="00AF2539"/>
    <w:rsid w:val="00AF2CC5"/>
    <w:rsid w:val="00AF352D"/>
    <w:rsid w:val="00AF393F"/>
    <w:rsid w:val="00AF4409"/>
    <w:rsid w:val="00AF4E15"/>
    <w:rsid w:val="00AF51F8"/>
    <w:rsid w:val="00AF550B"/>
    <w:rsid w:val="00AF563B"/>
    <w:rsid w:val="00AF60B3"/>
    <w:rsid w:val="00AF6FD1"/>
    <w:rsid w:val="00AF70DD"/>
    <w:rsid w:val="00AF7C3F"/>
    <w:rsid w:val="00B000AC"/>
    <w:rsid w:val="00B02B8E"/>
    <w:rsid w:val="00B03E6D"/>
    <w:rsid w:val="00B059CB"/>
    <w:rsid w:val="00B05AE6"/>
    <w:rsid w:val="00B05C4D"/>
    <w:rsid w:val="00B05DEA"/>
    <w:rsid w:val="00B064C5"/>
    <w:rsid w:val="00B073CA"/>
    <w:rsid w:val="00B1002F"/>
    <w:rsid w:val="00B10B39"/>
    <w:rsid w:val="00B11A64"/>
    <w:rsid w:val="00B12A71"/>
    <w:rsid w:val="00B14E14"/>
    <w:rsid w:val="00B212EF"/>
    <w:rsid w:val="00B22113"/>
    <w:rsid w:val="00B221C5"/>
    <w:rsid w:val="00B232A4"/>
    <w:rsid w:val="00B23E3B"/>
    <w:rsid w:val="00B23FB5"/>
    <w:rsid w:val="00B24025"/>
    <w:rsid w:val="00B24E71"/>
    <w:rsid w:val="00B25331"/>
    <w:rsid w:val="00B26413"/>
    <w:rsid w:val="00B302E8"/>
    <w:rsid w:val="00B304CB"/>
    <w:rsid w:val="00B3052E"/>
    <w:rsid w:val="00B320D0"/>
    <w:rsid w:val="00B331A9"/>
    <w:rsid w:val="00B35D17"/>
    <w:rsid w:val="00B361E2"/>
    <w:rsid w:val="00B37F7F"/>
    <w:rsid w:val="00B40232"/>
    <w:rsid w:val="00B40486"/>
    <w:rsid w:val="00B4053D"/>
    <w:rsid w:val="00B412D7"/>
    <w:rsid w:val="00B41725"/>
    <w:rsid w:val="00B44E5A"/>
    <w:rsid w:val="00B464CD"/>
    <w:rsid w:val="00B474C9"/>
    <w:rsid w:val="00B51276"/>
    <w:rsid w:val="00B51781"/>
    <w:rsid w:val="00B51BDA"/>
    <w:rsid w:val="00B51FFB"/>
    <w:rsid w:val="00B5206A"/>
    <w:rsid w:val="00B528F2"/>
    <w:rsid w:val="00B53F5F"/>
    <w:rsid w:val="00B54739"/>
    <w:rsid w:val="00B55CD7"/>
    <w:rsid w:val="00B5777A"/>
    <w:rsid w:val="00B57B05"/>
    <w:rsid w:val="00B60502"/>
    <w:rsid w:val="00B617FA"/>
    <w:rsid w:val="00B62716"/>
    <w:rsid w:val="00B643FE"/>
    <w:rsid w:val="00B6479F"/>
    <w:rsid w:val="00B64DB9"/>
    <w:rsid w:val="00B65258"/>
    <w:rsid w:val="00B663AE"/>
    <w:rsid w:val="00B6682E"/>
    <w:rsid w:val="00B670A1"/>
    <w:rsid w:val="00B7081D"/>
    <w:rsid w:val="00B70887"/>
    <w:rsid w:val="00B71678"/>
    <w:rsid w:val="00B72DF1"/>
    <w:rsid w:val="00B73644"/>
    <w:rsid w:val="00B7383D"/>
    <w:rsid w:val="00B73C92"/>
    <w:rsid w:val="00B73D51"/>
    <w:rsid w:val="00B73F02"/>
    <w:rsid w:val="00B746D1"/>
    <w:rsid w:val="00B74757"/>
    <w:rsid w:val="00B75AEB"/>
    <w:rsid w:val="00B75E5E"/>
    <w:rsid w:val="00B76438"/>
    <w:rsid w:val="00B76524"/>
    <w:rsid w:val="00B76927"/>
    <w:rsid w:val="00B77E96"/>
    <w:rsid w:val="00B803C0"/>
    <w:rsid w:val="00B80EB5"/>
    <w:rsid w:val="00B80FF7"/>
    <w:rsid w:val="00B816AF"/>
    <w:rsid w:val="00B8179D"/>
    <w:rsid w:val="00B8211B"/>
    <w:rsid w:val="00B82376"/>
    <w:rsid w:val="00B8273C"/>
    <w:rsid w:val="00B82AAC"/>
    <w:rsid w:val="00B83CFE"/>
    <w:rsid w:val="00B851E9"/>
    <w:rsid w:val="00B8538B"/>
    <w:rsid w:val="00B8557B"/>
    <w:rsid w:val="00B87203"/>
    <w:rsid w:val="00B8763E"/>
    <w:rsid w:val="00B87AAA"/>
    <w:rsid w:val="00B908B4"/>
    <w:rsid w:val="00B90CFB"/>
    <w:rsid w:val="00B9145C"/>
    <w:rsid w:val="00B9184E"/>
    <w:rsid w:val="00B92755"/>
    <w:rsid w:val="00B93665"/>
    <w:rsid w:val="00B937A8"/>
    <w:rsid w:val="00B94ED8"/>
    <w:rsid w:val="00B975E2"/>
    <w:rsid w:val="00B97891"/>
    <w:rsid w:val="00BA0B44"/>
    <w:rsid w:val="00BA10F1"/>
    <w:rsid w:val="00BA11EB"/>
    <w:rsid w:val="00BA1684"/>
    <w:rsid w:val="00BA18A5"/>
    <w:rsid w:val="00BA2B4D"/>
    <w:rsid w:val="00BA3A01"/>
    <w:rsid w:val="00BA4B61"/>
    <w:rsid w:val="00BA6256"/>
    <w:rsid w:val="00BA71D6"/>
    <w:rsid w:val="00BA7598"/>
    <w:rsid w:val="00BA7B75"/>
    <w:rsid w:val="00BA7BEF"/>
    <w:rsid w:val="00BB0636"/>
    <w:rsid w:val="00BB0C2B"/>
    <w:rsid w:val="00BB0EFD"/>
    <w:rsid w:val="00BB1D53"/>
    <w:rsid w:val="00BB22C9"/>
    <w:rsid w:val="00BB371D"/>
    <w:rsid w:val="00BB3A5F"/>
    <w:rsid w:val="00BB4A2C"/>
    <w:rsid w:val="00BB5401"/>
    <w:rsid w:val="00BB6B94"/>
    <w:rsid w:val="00BB74DD"/>
    <w:rsid w:val="00BC025C"/>
    <w:rsid w:val="00BC09D2"/>
    <w:rsid w:val="00BC0CE4"/>
    <w:rsid w:val="00BC10BE"/>
    <w:rsid w:val="00BC209C"/>
    <w:rsid w:val="00BC3F16"/>
    <w:rsid w:val="00BC4ABC"/>
    <w:rsid w:val="00BC6D33"/>
    <w:rsid w:val="00BC79A6"/>
    <w:rsid w:val="00BC7A18"/>
    <w:rsid w:val="00BD0E87"/>
    <w:rsid w:val="00BD1426"/>
    <w:rsid w:val="00BD2140"/>
    <w:rsid w:val="00BD2906"/>
    <w:rsid w:val="00BD3CE1"/>
    <w:rsid w:val="00BD3E1F"/>
    <w:rsid w:val="00BD49C4"/>
    <w:rsid w:val="00BD5491"/>
    <w:rsid w:val="00BD6002"/>
    <w:rsid w:val="00BD6054"/>
    <w:rsid w:val="00BD73D1"/>
    <w:rsid w:val="00BD767A"/>
    <w:rsid w:val="00BE07E0"/>
    <w:rsid w:val="00BE40C7"/>
    <w:rsid w:val="00BE4239"/>
    <w:rsid w:val="00BE4D0C"/>
    <w:rsid w:val="00BE4EB1"/>
    <w:rsid w:val="00BE5188"/>
    <w:rsid w:val="00BE57B2"/>
    <w:rsid w:val="00BE69FB"/>
    <w:rsid w:val="00BE7425"/>
    <w:rsid w:val="00BE77D9"/>
    <w:rsid w:val="00BE7F47"/>
    <w:rsid w:val="00BF133D"/>
    <w:rsid w:val="00BF18E5"/>
    <w:rsid w:val="00BF31D9"/>
    <w:rsid w:val="00BF334A"/>
    <w:rsid w:val="00BF44C7"/>
    <w:rsid w:val="00BF4C6C"/>
    <w:rsid w:val="00BF56CF"/>
    <w:rsid w:val="00BF59CF"/>
    <w:rsid w:val="00BF7D6D"/>
    <w:rsid w:val="00C01052"/>
    <w:rsid w:val="00C010BB"/>
    <w:rsid w:val="00C011B1"/>
    <w:rsid w:val="00C0123C"/>
    <w:rsid w:val="00C037C8"/>
    <w:rsid w:val="00C03871"/>
    <w:rsid w:val="00C048A6"/>
    <w:rsid w:val="00C05406"/>
    <w:rsid w:val="00C05973"/>
    <w:rsid w:val="00C070FF"/>
    <w:rsid w:val="00C07B34"/>
    <w:rsid w:val="00C10086"/>
    <w:rsid w:val="00C10C50"/>
    <w:rsid w:val="00C10CF8"/>
    <w:rsid w:val="00C111F2"/>
    <w:rsid w:val="00C11297"/>
    <w:rsid w:val="00C11AD3"/>
    <w:rsid w:val="00C13781"/>
    <w:rsid w:val="00C14038"/>
    <w:rsid w:val="00C14EA1"/>
    <w:rsid w:val="00C1553C"/>
    <w:rsid w:val="00C15753"/>
    <w:rsid w:val="00C158E2"/>
    <w:rsid w:val="00C1664E"/>
    <w:rsid w:val="00C1664F"/>
    <w:rsid w:val="00C17646"/>
    <w:rsid w:val="00C20665"/>
    <w:rsid w:val="00C213A5"/>
    <w:rsid w:val="00C215DE"/>
    <w:rsid w:val="00C2255F"/>
    <w:rsid w:val="00C2267D"/>
    <w:rsid w:val="00C22B87"/>
    <w:rsid w:val="00C23B09"/>
    <w:rsid w:val="00C251A9"/>
    <w:rsid w:val="00C252FC"/>
    <w:rsid w:val="00C26A6B"/>
    <w:rsid w:val="00C26D79"/>
    <w:rsid w:val="00C2732D"/>
    <w:rsid w:val="00C277CE"/>
    <w:rsid w:val="00C30647"/>
    <w:rsid w:val="00C313B8"/>
    <w:rsid w:val="00C3359C"/>
    <w:rsid w:val="00C3439D"/>
    <w:rsid w:val="00C34E16"/>
    <w:rsid w:val="00C35252"/>
    <w:rsid w:val="00C35930"/>
    <w:rsid w:val="00C37A9F"/>
    <w:rsid w:val="00C40BFA"/>
    <w:rsid w:val="00C43B0F"/>
    <w:rsid w:val="00C44EB0"/>
    <w:rsid w:val="00C4568A"/>
    <w:rsid w:val="00C466E3"/>
    <w:rsid w:val="00C47538"/>
    <w:rsid w:val="00C47CFF"/>
    <w:rsid w:val="00C47E1B"/>
    <w:rsid w:val="00C50551"/>
    <w:rsid w:val="00C512DE"/>
    <w:rsid w:val="00C516E0"/>
    <w:rsid w:val="00C51BE8"/>
    <w:rsid w:val="00C53C3A"/>
    <w:rsid w:val="00C53D2F"/>
    <w:rsid w:val="00C54513"/>
    <w:rsid w:val="00C5560C"/>
    <w:rsid w:val="00C55654"/>
    <w:rsid w:val="00C55986"/>
    <w:rsid w:val="00C57A73"/>
    <w:rsid w:val="00C57BAE"/>
    <w:rsid w:val="00C605F7"/>
    <w:rsid w:val="00C61572"/>
    <w:rsid w:val="00C62AA5"/>
    <w:rsid w:val="00C62FFF"/>
    <w:rsid w:val="00C6461B"/>
    <w:rsid w:val="00C659A3"/>
    <w:rsid w:val="00C67C3A"/>
    <w:rsid w:val="00C704CE"/>
    <w:rsid w:val="00C70BA8"/>
    <w:rsid w:val="00C7237B"/>
    <w:rsid w:val="00C72531"/>
    <w:rsid w:val="00C725F7"/>
    <w:rsid w:val="00C72B2F"/>
    <w:rsid w:val="00C72BB4"/>
    <w:rsid w:val="00C73003"/>
    <w:rsid w:val="00C73070"/>
    <w:rsid w:val="00C73CA3"/>
    <w:rsid w:val="00C7451A"/>
    <w:rsid w:val="00C747CC"/>
    <w:rsid w:val="00C74858"/>
    <w:rsid w:val="00C750DD"/>
    <w:rsid w:val="00C75363"/>
    <w:rsid w:val="00C755F3"/>
    <w:rsid w:val="00C757F3"/>
    <w:rsid w:val="00C76723"/>
    <w:rsid w:val="00C7675F"/>
    <w:rsid w:val="00C768D9"/>
    <w:rsid w:val="00C7737A"/>
    <w:rsid w:val="00C80CBA"/>
    <w:rsid w:val="00C80E2C"/>
    <w:rsid w:val="00C810EA"/>
    <w:rsid w:val="00C820C3"/>
    <w:rsid w:val="00C82AC6"/>
    <w:rsid w:val="00C82B46"/>
    <w:rsid w:val="00C86762"/>
    <w:rsid w:val="00C86865"/>
    <w:rsid w:val="00C86BC1"/>
    <w:rsid w:val="00C875AE"/>
    <w:rsid w:val="00C876FF"/>
    <w:rsid w:val="00C87C19"/>
    <w:rsid w:val="00C87DE3"/>
    <w:rsid w:val="00C90113"/>
    <w:rsid w:val="00C90586"/>
    <w:rsid w:val="00C909EE"/>
    <w:rsid w:val="00C915A4"/>
    <w:rsid w:val="00C92332"/>
    <w:rsid w:val="00C931ED"/>
    <w:rsid w:val="00C94246"/>
    <w:rsid w:val="00C960F9"/>
    <w:rsid w:val="00C96CF8"/>
    <w:rsid w:val="00CA016A"/>
    <w:rsid w:val="00CA0E43"/>
    <w:rsid w:val="00CA158F"/>
    <w:rsid w:val="00CA1F23"/>
    <w:rsid w:val="00CA2EB3"/>
    <w:rsid w:val="00CA2F13"/>
    <w:rsid w:val="00CA399B"/>
    <w:rsid w:val="00CA4BB2"/>
    <w:rsid w:val="00CA4CC2"/>
    <w:rsid w:val="00CA525F"/>
    <w:rsid w:val="00CA55B7"/>
    <w:rsid w:val="00CA5D1A"/>
    <w:rsid w:val="00CA6058"/>
    <w:rsid w:val="00CA6492"/>
    <w:rsid w:val="00CB26F4"/>
    <w:rsid w:val="00CB35B0"/>
    <w:rsid w:val="00CB5026"/>
    <w:rsid w:val="00CB5B21"/>
    <w:rsid w:val="00CB5B72"/>
    <w:rsid w:val="00CB5E09"/>
    <w:rsid w:val="00CC0F6E"/>
    <w:rsid w:val="00CC312E"/>
    <w:rsid w:val="00CC3781"/>
    <w:rsid w:val="00CC3904"/>
    <w:rsid w:val="00CC5511"/>
    <w:rsid w:val="00CC55E1"/>
    <w:rsid w:val="00CC5A80"/>
    <w:rsid w:val="00CC5ECA"/>
    <w:rsid w:val="00CC6232"/>
    <w:rsid w:val="00CC6B82"/>
    <w:rsid w:val="00CC719A"/>
    <w:rsid w:val="00CC76D2"/>
    <w:rsid w:val="00CC7E19"/>
    <w:rsid w:val="00CD0174"/>
    <w:rsid w:val="00CD0199"/>
    <w:rsid w:val="00CD0AB7"/>
    <w:rsid w:val="00CD1755"/>
    <w:rsid w:val="00CD1F9C"/>
    <w:rsid w:val="00CD3462"/>
    <w:rsid w:val="00CD3D77"/>
    <w:rsid w:val="00CD4534"/>
    <w:rsid w:val="00CD4908"/>
    <w:rsid w:val="00CD4974"/>
    <w:rsid w:val="00CD4C93"/>
    <w:rsid w:val="00CD553C"/>
    <w:rsid w:val="00CD5E34"/>
    <w:rsid w:val="00CD6259"/>
    <w:rsid w:val="00CD6466"/>
    <w:rsid w:val="00CD698D"/>
    <w:rsid w:val="00CD7DB2"/>
    <w:rsid w:val="00CE049F"/>
    <w:rsid w:val="00CE086F"/>
    <w:rsid w:val="00CE0C3A"/>
    <w:rsid w:val="00CE1BFE"/>
    <w:rsid w:val="00CE2A9C"/>
    <w:rsid w:val="00CE3695"/>
    <w:rsid w:val="00CE3B39"/>
    <w:rsid w:val="00CE4A18"/>
    <w:rsid w:val="00CE4ACA"/>
    <w:rsid w:val="00CE6669"/>
    <w:rsid w:val="00CF19E0"/>
    <w:rsid w:val="00CF2B8E"/>
    <w:rsid w:val="00CF386F"/>
    <w:rsid w:val="00CF3F69"/>
    <w:rsid w:val="00CF4723"/>
    <w:rsid w:val="00CF4849"/>
    <w:rsid w:val="00CF4C9A"/>
    <w:rsid w:val="00D025B1"/>
    <w:rsid w:val="00D02B00"/>
    <w:rsid w:val="00D0542D"/>
    <w:rsid w:val="00D062B2"/>
    <w:rsid w:val="00D0658F"/>
    <w:rsid w:val="00D06F83"/>
    <w:rsid w:val="00D078DE"/>
    <w:rsid w:val="00D106F8"/>
    <w:rsid w:val="00D107C9"/>
    <w:rsid w:val="00D11078"/>
    <w:rsid w:val="00D11469"/>
    <w:rsid w:val="00D117EF"/>
    <w:rsid w:val="00D134D5"/>
    <w:rsid w:val="00D13F3C"/>
    <w:rsid w:val="00D1406A"/>
    <w:rsid w:val="00D1656A"/>
    <w:rsid w:val="00D16F39"/>
    <w:rsid w:val="00D17777"/>
    <w:rsid w:val="00D202AB"/>
    <w:rsid w:val="00D219BC"/>
    <w:rsid w:val="00D22620"/>
    <w:rsid w:val="00D23820"/>
    <w:rsid w:val="00D2456C"/>
    <w:rsid w:val="00D2549D"/>
    <w:rsid w:val="00D256B0"/>
    <w:rsid w:val="00D25D2C"/>
    <w:rsid w:val="00D25E73"/>
    <w:rsid w:val="00D260DF"/>
    <w:rsid w:val="00D26E79"/>
    <w:rsid w:val="00D26F20"/>
    <w:rsid w:val="00D271AD"/>
    <w:rsid w:val="00D27584"/>
    <w:rsid w:val="00D27C06"/>
    <w:rsid w:val="00D30E0C"/>
    <w:rsid w:val="00D311B4"/>
    <w:rsid w:val="00D32D03"/>
    <w:rsid w:val="00D348FB"/>
    <w:rsid w:val="00D35118"/>
    <w:rsid w:val="00D359D2"/>
    <w:rsid w:val="00D36257"/>
    <w:rsid w:val="00D36507"/>
    <w:rsid w:val="00D36AD0"/>
    <w:rsid w:val="00D40197"/>
    <w:rsid w:val="00D40ABF"/>
    <w:rsid w:val="00D40D2B"/>
    <w:rsid w:val="00D43522"/>
    <w:rsid w:val="00D43622"/>
    <w:rsid w:val="00D438E9"/>
    <w:rsid w:val="00D4393C"/>
    <w:rsid w:val="00D44639"/>
    <w:rsid w:val="00D4514F"/>
    <w:rsid w:val="00D45686"/>
    <w:rsid w:val="00D457F1"/>
    <w:rsid w:val="00D462F1"/>
    <w:rsid w:val="00D502CE"/>
    <w:rsid w:val="00D50EB1"/>
    <w:rsid w:val="00D512D7"/>
    <w:rsid w:val="00D51443"/>
    <w:rsid w:val="00D51F21"/>
    <w:rsid w:val="00D51F59"/>
    <w:rsid w:val="00D52001"/>
    <w:rsid w:val="00D533E9"/>
    <w:rsid w:val="00D53B99"/>
    <w:rsid w:val="00D53EC8"/>
    <w:rsid w:val="00D53EEB"/>
    <w:rsid w:val="00D549F5"/>
    <w:rsid w:val="00D54B8D"/>
    <w:rsid w:val="00D5533B"/>
    <w:rsid w:val="00D5539F"/>
    <w:rsid w:val="00D5542F"/>
    <w:rsid w:val="00D55B31"/>
    <w:rsid w:val="00D56C1C"/>
    <w:rsid w:val="00D56D92"/>
    <w:rsid w:val="00D6030F"/>
    <w:rsid w:val="00D60C1B"/>
    <w:rsid w:val="00D614F7"/>
    <w:rsid w:val="00D62158"/>
    <w:rsid w:val="00D6264A"/>
    <w:rsid w:val="00D6346F"/>
    <w:rsid w:val="00D638CC"/>
    <w:rsid w:val="00D64A34"/>
    <w:rsid w:val="00D6582D"/>
    <w:rsid w:val="00D65C6B"/>
    <w:rsid w:val="00D672B7"/>
    <w:rsid w:val="00D676C1"/>
    <w:rsid w:val="00D6794C"/>
    <w:rsid w:val="00D67F3F"/>
    <w:rsid w:val="00D70B0A"/>
    <w:rsid w:val="00D70B99"/>
    <w:rsid w:val="00D712DE"/>
    <w:rsid w:val="00D73655"/>
    <w:rsid w:val="00D73EC0"/>
    <w:rsid w:val="00D740D6"/>
    <w:rsid w:val="00D7417F"/>
    <w:rsid w:val="00D747F8"/>
    <w:rsid w:val="00D74A3F"/>
    <w:rsid w:val="00D7540B"/>
    <w:rsid w:val="00D75ACA"/>
    <w:rsid w:val="00D75C4E"/>
    <w:rsid w:val="00D762FD"/>
    <w:rsid w:val="00D80C88"/>
    <w:rsid w:val="00D81499"/>
    <w:rsid w:val="00D814F7"/>
    <w:rsid w:val="00D823AD"/>
    <w:rsid w:val="00D82D3A"/>
    <w:rsid w:val="00D83594"/>
    <w:rsid w:val="00D8392B"/>
    <w:rsid w:val="00D83EED"/>
    <w:rsid w:val="00D84A0E"/>
    <w:rsid w:val="00D84E89"/>
    <w:rsid w:val="00D86103"/>
    <w:rsid w:val="00D86404"/>
    <w:rsid w:val="00D8755F"/>
    <w:rsid w:val="00D90E6A"/>
    <w:rsid w:val="00D91350"/>
    <w:rsid w:val="00D92070"/>
    <w:rsid w:val="00D935E8"/>
    <w:rsid w:val="00D9469C"/>
    <w:rsid w:val="00D9508F"/>
    <w:rsid w:val="00D96785"/>
    <w:rsid w:val="00D967E0"/>
    <w:rsid w:val="00D96B1D"/>
    <w:rsid w:val="00D96D79"/>
    <w:rsid w:val="00D96FC5"/>
    <w:rsid w:val="00D977B5"/>
    <w:rsid w:val="00D9798E"/>
    <w:rsid w:val="00D97E34"/>
    <w:rsid w:val="00DA0206"/>
    <w:rsid w:val="00DA0566"/>
    <w:rsid w:val="00DA1B80"/>
    <w:rsid w:val="00DA2D34"/>
    <w:rsid w:val="00DA2E96"/>
    <w:rsid w:val="00DA36AE"/>
    <w:rsid w:val="00DA3B90"/>
    <w:rsid w:val="00DA3CBC"/>
    <w:rsid w:val="00DA426A"/>
    <w:rsid w:val="00DA4803"/>
    <w:rsid w:val="00DA4A51"/>
    <w:rsid w:val="00DA4FCD"/>
    <w:rsid w:val="00DA5390"/>
    <w:rsid w:val="00DA569E"/>
    <w:rsid w:val="00DA584C"/>
    <w:rsid w:val="00DB087E"/>
    <w:rsid w:val="00DB0B54"/>
    <w:rsid w:val="00DB148A"/>
    <w:rsid w:val="00DB24EE"/>
    <w:rsid w:val="00DB4C67"/>
    <w:rsid w:val="00DB4CEB"/>
    <w:rsid w:val="00DB4F02"/>
    <w:rsid w:val="00DB56BE"/>
    <w:rsid w:val="00DB57D3"/>
    <w:rsid w:val="00DB5B48"/>
    <w:rsid w:val="00DB5F8E"/>
    <w:rsid w:val="00DB719F"/>
    <w:rsid w:val="00DB7F3A"/>
    <w:rsid w:val="00DC0EFC"/>
    <w:rsid w:val="00DC1303"/>
    <w:rsid w:val="00DC270D"/>
    <w:rsid w:val="00DC2D55"/>
    <w:rsid w:val="00DC311B"/>
    <w:rsid w:val="00DC32E3"/>
    <w:rsid w:val="00DC46CA"/>
    <w:rsid w:val="00DC6F26"/>
    <w:rsid w:val="00DC7410"/>
    <w:rsid w:val="00DC76C4"/>
    <w:rsid w:val="00DD072B"/>
    <w:rsid w:val="00DD08A0"/>
    <w:rsid w:val="00DD0E8C"/>
    <w:rsid w:val="00DD10F9"/>
    <w:rsid w:val="00DD12A5"/>
    <w:rsid w:val="00DD15DE"/>
    <w:rsid w:val="00DD170B"/>
    <w:rsid w:val="00DD2291"/>
    <w:rsid w:val="00DD2692"/>
    <w:rsid w:val="00DD33B3"/>
    <w:rsid w:val="00DD351D"/>
    <w:rsid w:val="00DD41F6"/>
    <w:rsid w:val="00DD447C"/>
    <w:rsid w:val="00DD4DE4"/>
    <w:rsid w:val="00DD5462"/>
    <w:rsid w:val="00DD572C"/>
    <w:rsid w:val="00DD6035"/>
    <w:rsid w:val="00DD6E88"/>
    <w:rsid w:val="00DD770A"/>
    <w:rsid w:val="00DE3619"/>
    <w:rsid w:val="00DE364B"/>
    <w:rsid w:val="00DE3AEF"/>
    <w:rsid w:val="00DE41AF"/>
    <w:rsid w:val="00DE4247"/>
    <w:rsid w:val="00DE49D4"/>
    <w:rsid w:val="00DE4F80"/>
    <w:rsid w:val="00DE6B6E"/>
    <w:rsid w:val="00DF1679"/>
    <w:rsid w:val="00DF2F8E"/>
    <w:rsid w:val="00DF310D"/>
    <w:rsid w:val="00DF49DE"/>
    <w:rsid w:val="00DF4FBC"/>
    <w:rsid w:val="00DF511C"/>
    <w:rsid w:val="00DF6887"/>
    <w:rsid w:val="00DF7AB2"/>
    <w:rsid w:val="00DF7CE2"/>
    <w:rsid w:val="00DF7F15"/>
    <w:rsid w:val="00E01523"/>
    <w:rsid w:val="00E01A2B"/>
    <w:rsid w:val="00E02525"/>
    <w:rsid w:val="00E02875"/>
    <w:rsid w:val="00E02F2D"/>
    <w:rsid w:val="00E032D1"/>
    <w:rsid w:val="00E0462C"/>
    <w:rsid w:val="00E046ED"/>
    <w:rsid w:val="00E04703"/>
    <w:rsid w:val="00E05C15"/>
    <w:rsid w:val="00E07010"/>
    <w:rsid w:val="00E07342"/>
    <w:rsid w:val="00E1012F"/>
    <w:rsid w:val="00E10432"/>
    <w:rsid w:val="00E10617"/>
    <w:rsid w:val="00E11169"/>
    <w:rsid w:val="00E11C57"/>
    <w:rsid w:val="00E1250F"/>
    <w:rsid w:val="00E12783"/>
    <w:rsid w:val="00E13A54"/>
    <w:rsid w:val="00E13A86"/>
    <w:rsid w:val="00E14017"/>
    <w:rsid w:val="00E15084"/>
    <w:rsid w:val="00E160B0"/>
    <w:rsid w:val="00E16B5C"/>
    <w:rsid w:val="00E172D9"/>
    <w:rsid w:val="00E210DF"/>
    <w:rsid w:val="00E23A36"/>
    <w:rsid w:val="00E247BB"/>
    <w:rsid w:val="00E24EFB"/>
    <w:rsid w:val="00E26317"/>
    <w:rsid w:val="00E27A7D"/>
    <w:rsid w:val="00E27B6F"/>
    <w:rsid w:val="00E31029"/>
    <w:rsid w:val="00E3151E"/>
    <w:rsid w:val="00E33284"/>
    <w:rsid w:val="00E3346F"/>
    <w:rsid w:val="00E33473"/>
    <w:rsid w:val="00E3450D"/>
    <w:rsid w:val="00E34E58"/>
    <w:rsid w:val="00E37078"/>
    <w:rsid w:val="00E37687"/>
    <w:rsid w:val="00E40037"/>
    <w:rsid w:val="00E41C4A"/>
    <w:rsid w:val="00E4363C"/>
    <w:rsid w:val="00E4390B"/>
    <w:rsid w:val="00E45490"/>
    <w:rsid w:val="00E46720"/>
    <w:rsid w:val="00E475BD"/>
    <w:rsid w:val="00E47665"/>
    <w:rsid w:val="00E4797D"/>
    <w:rsid w:val="00E479B0"/>
    <w:rsid w:val="00E50ADD"/>
    <w:rsid w:val="00E51AB1"/>
    <w:rsid w:val="00E52021"/>
    <w:rsid w:val="00E52432"/>
    <w:rsid w:val="00E53E87"/>
    <w:rsid w:val="00E550F9"/>
    <w:rsid w:val="00E55E89"/>
    <w:rsid w:val="00E5797C"/>
    <w:rsid w:val="00E61C7F"/>
    <w:rsid w:val="00E6202F"/>
    <w:rsid w:val="00E62428"/>
    <w:rsid w:val="00E63A0A"/>
    <w:rsid w:val="00E650C5"/>
    <w:rsid w:val="00E674C1"/>
    <w:rsid w:val="00E71742"/>
    <w:rsid w:val="00E71D1F"/>
    <w:rsid w:val="00E75A3D"/>
    <w:rsid w:val="00E77316"/>
    <w:rsid w:val="00E801DC"/>
    <w:rsid w:val="00E80CE9"/>
    <w:rsid w:val="00E8121C"/>
    <w:rsid w:val="00E81423"/>
    <w:rsid w:val="00E815C1"/>
    <w:rsid w:val="00E81901"/>
    <w:rsid w:val="00E820F2"/>
    <w:rsid w:val="00E82463"/>
    <w:rsid w:val="00E8281F"/>
    <w:rsid w:val="00E82AED"/>
    <w:rsid w:val="00E83335"/>
    <w:rsid w:val="00E83745"/>
    <w:rsid w:val="00E837F0"/>
    <w:rsid w:val="00E8596A"/>
    <w:rsid w:val="00E9195F"/>
    <w:rsid w:val="00E91F64"/>
    <w:rsid w:val="00E928DA"/>
    <w:rsid w:val="00E92A07"/>
    <w:rsid w:val="00E94048"/>
    <w:rsid w:val="00E94112"/>
    <w:rsid w:val="00E9421B"/>
    <w:rsid w:val="00E94AAC"/>
    <w:rsid w:val="00E94CB8"/>
    <w:rsid w:val="00E94F34"/>
    <w:rsid w:val="00E95360"/>
    <w:rsid w:val="00E954D3"/>
    <w:rsid w:val="00E95AEF"/>
    <w:rsid w:val="00E964C2"/>
    <w:rsid w:val="00EA0CB9"/>
    <w:rsid w:val="00EA0DBC"/>
    <w:rsid w:val="00EA0DF2"/>
    <w:rsid w:val="00EA1582"/>
    <w:rsid w:val="00EA1D56"/>
    <w:rsid w:val="00EA2C78"/>
    <w:rsid w:val="00EA2CC2"/>
    <w:rsid w:val="00EA34AF"/>
    <w:rsid w:val="00EA3BE2"/>
    <w:rsid w:val="00EA3FFB"/>
    <w:rsid w:val="00EA5D4A"/>
    <w:rsid w:val="00EA6346"/>
    <w:rsid w:val="00EA6A1E"/>
    <w:rsid w:val="00EA72FB"/>
    <w:rsid w:val="00EA7623"/>
    <w:rsid w:val="00EB08F0"/>
    <w:rsid w:val="00EB0B0D"/>
    <w:rsid w:val="00EB0F1B"/>
    <w:rsid w:val="00EB14FE"/>
    <w:rsid w:val="00EB1A1A"/>
    <w:rsid w:val="00EB3C76"/>
    <w:rsid w:val="00EB3FD7"/>
    <w:rsid w:val="00EB4836"/>
    <w:rsid w:val="00EB598C"/>
    <w:rsid w:val="00EB5EFF"/>
    <w:rsid w:val="00EB6033"/>
    <w:rsid w:val="00EB6231"/>
    <w:rsid w:val="00EB6FA5"/>
    <w:rsid w:val="00EC0D4A"/>
    <w:rsid w:val="00EC1164"/>
    <w:rsid w:val="00EC1D7B"/>
    <w:rsid w:val="00EC31D1"/>
    <w:rsid w:val="00EC337F"/>
    <w:rsid w:val="00EC3D71"/>
    <w:rsid w:val="00EC4117"/>
    <w:rsid w:val="00EC4A40"/>
    <w:rsid w:val="00EC51D2"/>
    <w:rsid w:val="00EC5202"/>
    <w:rsid w:val="00EC5D48"/>
    <w:rsid w:val="00EC6DD5"/>
    <w:rsid w:val="00EC731C"/>
    <w:rsid w:val="00EC749A"/>
    <w:rsid w:val="00ED05C6"/>
    <w:rsid w:val="00ED0A7C"/>
    <w:rsid w:val="00ED1BE4"/>
    <w:rsid w:val="00ED1E98"/>
    <w:rsid w:val="00ED3C6D"/>
    <w:rsid w:val="00ED47C2"/>
    <w:rsid w:val="00ED4E15"/>
    <w:rsid w:val="00ED5ADF"/>
    <w:rsid w:val="00ED6767"/>
    <w:rsid w:val="00EE0A60"/>
    <w:rsid w:val="00EE0E95"/>
    <w:rsid w:val="00EE1DEC"/>
    <w:rsid w:val="00EE2B34"/>
    <w:rsid w:val="00EE3735"/>
    <w:rsid w:val="00EE4046"/>
    <w:rsid w:val="00EE5A20"/>
    <w:rsid w:val="00EE61B2"/>
    <w:rsid w:val="00EE7208"/>
    <w:rsid w:val="00EE771E"/>
    <w:rsid w:val="00EE7CB4"/>
    <w:rsid w:val="00EF03D2"/>
    <w:rsid w:val="00EF10F0"/>
    <w:rsid w:val="00EF24E5"/>
    <w:rsid w:val="00EF34F7"/>
    <w:rsid w:val="00EF4EC9"/>
    <w:rsid w:val="00EF5605"/>
    <w:rsid w:val="00EF6FB5"/>
    <w:rsid w:val="00EF6FFC"/>
    <w:rsid w:val="00F001D6"/>
    <w:rsid w:val="00F00C3C"/>
    <w:rsid w:val="00F03974"/>
    <w:rsid w:val="00F03AAF"/>
    <w:rsid w:val="00F04220"/>
    <w:rsid w:val="00F04B3F"/>
    <w:rsid w:val="00F06495"/>
    <w:rsid w:val="00F07A30"/>
    <w:rsid w:val="00F10A6B"/>
    <w:rsid w:val="00F11362"/>
    <w:rsid w:val="00F12240"/>
    <w:rsid w:val="00F123AD"/>
    <w:rsid w:val="00F129FD"/>
    <w:rsid w:val="00F12B2B"/>
    <w:rsid w:val="00F12F28"/>
    <w:rsid w:val="00F157FF"/>
    <w:rsid w:val="00F160D8"/>
    <w:rsid w:val="00F17986"/>
    <w:rsid w:val="00F17BD3"/>
    <w:rsid w:val="00F20762"/>
    <w:rsid w:val="00F2101F"/>
    <w:rsid w:val="00F21CF1"/>
    <w:rsid w:val="00F224E2"/>
    <w:rsid w:val="00F2278A"/>
    <w:rsid w:val="00F232B1"/>
    <w:rsid w:val="00F23B8D"/>
    <w:rsid w:val="00F24286"/>
    <w:rsid w:val="00F24893"/>
    <w:rsid w:val="00F24AD5"/>
    <w:rsid w:val="00F251C5"/>
    <w:rsid w:val="00F25568"/>
    <w:rsid w:val="00F26A0E"/>
    <w:rsid w:val="00F27953"/>
    <w:rsid w:val="00F31384"/>
    <w:rsid w:val="00F323CE"/>
    <w:rsid w:val="00F3240D"/>
    <w:rsid w:val="00F32671"/>
    <w:rsid w:val="00F33899"/>
    <w:rsid w:val="00F3441F"/>
    <w:rsid w:val="00F34742"/>
    <w:rsid w:val="00F34971"/>
    <w:rsid w:val="00F34F63"/>
    <w:rsid w:val="00F35CE5"/>
    <w:rsid w:val="00F3602B"/>
    <w:rsid w:val="00F36375"/>
    <w:rsid w:val="00F3789F"/>
    <w:rsid w:val="00F37F5E"/>
    <w:rsid w:val="00F407AF"/>
    <w:rsid w:val="00F4084F"/>
    <w:rsid w:val="00F41C60"/>
    <w:rsid w:val="00F430A2"/>
    <w:rsid w:val="00F43105"/>
    <w:rsid w:val="00F46981"/>
    <w:rsid w:val="00F46A40"/>
    <w:rsid w:val="00F46A70"/>
    <w:rsid w:val="00F47FE4"/>
    <w:rsid w:val="00F51268"/>
    <w:rsid w:val="00F513BF"/>
    <w:rsid w:val="00F527E7"/>
    <w:rsid w:val="00F540AE"/>
    <w:rsid w:val="00F54B0A"/>
    <w:rsid w:val="00F54E36"/>
    <w:rsid w:val="00F5500F"/>
    <w:rsid w:val="00F55217"/>
    <w:rsid w:val="00F554B6"/>
    <w:rsid w:val="00F5553D"/>
    <w:rsid w:val="00F60F63"/>
    <w:rsid w:val="00F618D7"/>
    <w:rsid w:val="00F63179"/>
    <w:rsid w:val="00F64766"/>
    <w:rsid w:val="00F649EA"/>
    <w:rsid w:val="00F65196"/>
    <w:rsid w:val="00F6529E"/>
    <w:rsid w:val="00F65F4E"/>
    <w:rsid w:val="00F701B7"/>
    <w:rsid w:val="00F70E14"/>
    <w:rsid w:val="00F73344"/>
    <w:rsid w:val="00F73B53"/>
    <w:rsid w:val="00F73C95"/>
    <w:rsid w:val="00F74813"/>
    <w:rsid w:val="00F74B86"/>
    <w:rsid w:val="00F7650C"/>
    <w:rsid w:val="00F77566"/>
    <w:rsid w:val="00F77D79"/>
    <w:rsid w:val="00F80E61"/>
    <w:rsid w:val="00F80F0B"/>
    <w:rsid w:val="00F81ABF"/>
    <w:rsid w:val="00F8210C"/>
    <w:rsid w:val="00F85267"/>
    <w:rsid w:val="00F86727"/>
    <w:rsid w:val="00F86CD9"/>
    <w:rsid w:val="00F87444"/>
    <w:rsid w:val="00F877EE"/>
    <w:rsid w:val="00F879BB"/>
    <w:rsid w:val="00F900CF"/>
    <w:rsid w:val="00F904B4"/>
    <w:rsid w:val="00F90D1D"/>
    <w:rsid w:val="00F90EE0"/>
    <w:rsid w:val="00F91678"/>
    <w:rsid w:val="00F92654"/>
    <w:rsid w:val="00F92C7F"/>
    <w:rsid w:val="00F95851"/>
    <w:rsid w:val="00F974E5"/>
    <w:rsid w:val="00F9799D"/>
    <w:rsid w:val="00F97B91"/>
    <w:rsid w:val="00F97C4C"/>
    <w:rsid w:val="00FA136C"/>
    <w:rsid w:val="00FA290E"/>
    <w:rsid w:val="00FA2D09"/>
    <w:rsid w:val="00FA52EC"/>
    <w:rsid w:val="00FA6042"/>
    <w:rsid w:val="00FA6445"/>
    <w:rsid w:val="00FA76B2"/>
    <w:rsid w:val="00FA7F08"/>
    <w:rsid w:val="00FB079F"/>
    <w:rsid w:val="00FB0CBB"/>
    <w:rsid w:val="00FB1879"/>
    <w:rsid w:val="00FB3AA9"/>
    <w:rsid w:val="00FB4FA6"/>
    <w:rsid w:val="00FB6312"/>
    <w:rsid w:val="00FB660C"/>
    <w:rsid w:val="00FB68CC"/>
    <w:rsid w:val="00FB71EA"/>
    <w:rsid w:val="00FB7764"/>
    <w:rsid w:val="00FC010E"/>
    <w:rsid w:val="00FC0510"/>
    <w:rsid w:val="00FC074F"/>
    <w:rsid w:val="00FC0905"/>
    <w:rsid w:val="00FC0CBF"/>
    <w:rsid w:val="00FC0E75"/>
    <w:rsid w:val="00FC1DE0"/>
    <w:rsid w:val="00FC2BAB"/>
    <w:rsid w:val="00FC37DD"/>
    <w:rsid w:val="00FC3C53"/>
    <w:rsid w:val="00FC3E63"/>
    <w:rsid w:val="00FC4B1E"/>
    <w:rsid w:val="00FC748F"/>
    <w:rsid w:val="00FC7B2E"/>
    <w:rsid w:val="00FC7CC5"/>
    <w:rsid w:val="00FD0C92"/>
    <w:rsid w:val="00FD17B8"/>
    <w:rsid w:val="00FD1C63"/>
    <w:rsid w:val="00FD2436"/>
    <w:rsid w:val="00FD2453"/>
    <w:rsid w:val="00FD25A0"/>
    <w:rsid w:val="00FD27F0"/>
    <w:rsid w:val="00FD2AFA"/>
    <w:rsid w:val="00FD30DF"/>
    <w:rsid w:val="00FD3B55"/>
    <w:rsid w:val="00FD4A45"/>
    <w:rsid w:val="00FD4BFA"/>
    <w:rsid w:val="00FD54A7"/>
    <w:rsid w:val="00FD58AE"/>
    <w:rsid w:val="00FD5DD6"/>
    <w:rsid w:val="00FD62E8"/>
    <w:rsid w:val="00FD74D8"/>
    <w:rsid w:val="00FE02FD"/>
    <w:rsid w:val="00FE1D6B"/>
    <w:rsid w:val="00FE541D"/>
    <w:rsid w:val="00FE59F3"/>
    <w:rsid w:val="00FE5B13"/>
    <w:rsid w:val="00FE5DB9"/>
    <w:rsid w:val="00FE6C7B"/>
    <w:rsid w:val="00FE72C0"/>
    <w:rsid w:val="00FF0FFB"/>
    <w:rsid w:val="00FF44D9"/>
    <w:rsid w:val="00FF49A9"/>
    <w:rsid w:val="00FF4A8A"/>
    <w:rsid w:val="00FF5F5A"/>
    <w:rsid w:val="00FF65C9"/>
    <w:rsid w:val="00FF676C"/>
    <w:rsid w:val="00FF6D19"/>
    <w:rsid w:val="00FF6E08"/>
    <w:rsid w:val="00FF7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F74B0C"/>
  <w15:docId w15:val="{43E85F58-CA04-4AB5-BCFB-AFC1BC9A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/>
    <w:lsdException w:name="Colorful Grid Accent 3"/>
    <w:lsdException w:name="Light Shading Accent 4" w:uiPriority="60"/>
    <w:lsdException w:name="Light List Accent 4" w:uiPriority="61"/>
    <w:lsdException w:name="Light Grid Accent 4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C85"/>
  </w:style>
  <w:style w:type="paragraph" w:styleId="Heading1">
    <w:name w:val="heading 1"/>
    <w:basedOn w:val="Normal"/>
    <w:next w:val="Normal"/>
    <w:link w:val="Heading1Char"/>
    <w:uiPriority w:val="99"/>
    <w:qFormat/>
    <w:rsid w:val="001B1FAC"/>
    <w:pPr>
      <w:keepNext/>
      <w:widowControl w:val="0"/>
      <w:overflowPunct w:val="0"/>
      <w:autoSpaceDE w:val="0"/>
      <w:autoSpaceDN w:val="0"/>
      <w:adjustRightInd w:val="0"/>
      <w:spacing w:after="0" w:line="360" w:lineRule="auto"/>
      <w:textAlignment w:val="baseline"/>
      <w:outlineLvl w:val="0"/>
    </w:pPr>
    <w:rPr>
      <w:rFonts w:ascii="Times New Roman" w:eastAsia="Cambria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B1FAC"/>
    <w:pPr>
      <w:keepNext/>
      <w:widowControl w:val="0"/>
      <w:overflowPunct w:val="0"/>
      <w:autoSpaceDE w:val="0"/>
      <w:autoSpaceDN w:val="0"/>
      <w:adjustRightInd w:val="0"/>
      <w:spacing w:after="0" w:line="360" w:lineRule="auto"/>
      <w:textAlignment w:val="baseline"/>
      <w:outlineLvl w:val="1"/>
    </w:pPr>
    <w:rPr>
      <w:rFonts w:ascii="Arial" w:eastAsia="Cambria" w:hAnsi="Arial" w:cs="Times New Roman"/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B1FAC"/>
    <w:pPr>
      <w:keepNext/>
      <w:widowControl w:val="0"/>
      <w:overflowPunct w:val="0"/>
      <w:autoSpaceDE w:val="0"/>
      <w:autoSpaceDN w:val="0"/>
      <w:adjustRightInd w:val="0"/>
      <w:spacing w:after="0" w:line="360" w:lineRule="auto"/>
      <w:jc w:val="center"/>
      <w:textAlignment w:val="baseline"/>
      <w:outlineLvl w:val="2"/>
    </w:pPr>
    <w:rPr>
      <w:rFonts w:ascii="Arial" w:eastAsia="Cambria" w:hAnsi="Arial" w:cs="Times New Roman"/>
      <w:b/>
      <w:sz w:val="20"/>
      <w:szCs w:val="20"/>
    </w:rPr>
  </w:style>
  <w:style w:type="paragraph" w:styleId="Heading4">
    <w:name w:val="heading 4"/>
    <w:aliases w:val="Heading 4 Char2,Heading 4 Char1 Char,Heading 4 Char2 Char Char,Heading 4 Char1 Char Char Char,Heading 4 Char1 Char1"/>
    <w:basedOn w:val="Normal"/>
    <w:next w:val="Normal"/>
    <w:link w:val="Heading4Char"/>
    <w:uiPriority w:val="99"/>
    <w:qFormat/>
    <w:rsid w:val="001B1FAC"/>
    <w:pPr>
      <w:keepNext/>
      <w:widowControl w:val="0"/>
      <w:overflowPunct w:val="0"/>
      <w:autoSpaceDE w:val="0"/>
      <w:autoSpaceDN w:val="0"/>
      <w:adjustRightInd w:val="0"/>
      <w:spacing w:after="0" w:line="360" w:lineRule="auto"/>
      <w:jc w:val="center"/>
      <w:textAlignment w:val="baseline"/>
      <w:outlineLvl w:val="3"/>
    </w:pPr>
    <w:rPr>
      <w:rFonts w:ascii="Arial" w:eastAsia="Cambria" w:hAnsi="Arial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B1FAC"/>
    <w:pPr>
      <w:keepNext/>
      <w:widowControl w:val="0"/>
      <w:overflowPunct w:val="0"/>
      <w:autoSpaceDE w:val="0"/>
      <w:autoSpaceDN w:val="0"/>
      <w:adjustRightInd w:val="0"/>
      <w:spacing w:after="0" w:line="360" w:lineRule="auto"/>
      <w:textAlignment w:val="baseline"/>
      <w:outlineLvl w:val="4"/>
    </w:pPr>
    <w:rPr>
      <w:rFonts w:ascii="Arial" w:eastAsia="Cambria" w:hAnsi="Arial" w:cs="Times New Roman"/>
      <w:b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B1FAC"/>
    <w:pPr>
      <w:spacing w:before="240" w:after="60" w:line="240" w:lineRule="auto"/>
      <w:outlineLvl w:val="5"/>
    </w:pPr>
    <w:rPr>
      <w:rFonts w:ascii="Calibri" w:eastAsia="Cambria" w:hAnsi="Calibri" w:cs="Times New Roman"/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B1FAC"/>
    <w:pPr>
      <w:keepNext/>
      <w:tabs>
        <w:tab w:val="left" w:pos="0"/>
        <w:tab w:val="left" w:pos="720"/>
      </w:tabs>
      <w:spacing w:after="0" w:line="360" w:lineRule="auto"/>
      <w:outlineLvl w:val="6"/>
    </w:pPr>
    <w:rPr>
      <w:rFonts w:ascii="Times" w:eastAsia="Cambria" w:hAnsi="Times" w:cs="Times New Roman"/>
      <w:b/>
      <w:sz w:val="20"/>
      <w:szCs w:val="20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B1FAC"/>
    <w:pPr>
      <w:autoSpaceDE w:val="0"/>
      <w:autoSpaceDN w:val="0"/>
      <w:spacing w:before="240" w:after="60" w:line="240" w:lineRule="auto"/>
      <w:outlineLvl w:val="7"/>
    </w:pPr>
    <w:rPr>
      <w:rFonts w:ascii="Arial" w:eastAsia="Cambria" w:hAnsi="Arial" w:cs="Times New Rom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B1FAC"/>
    <w:pPr>
      <w:spacing w:before="240" w:after="60" w:line="240" w:lineRule="auto"/>
      <w:outlineLvl w:val="8"/>
    </w:pPr>
    <w:rPr>
      <w:rFonts w:ascii="Cambria" w:eastAsia="Cambria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B1FAC"/>
    <w:rPr>
      <w:rFonts w:ascii="Times New Roman" w:eastAsia="Cambria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1B1FAC"/>
    <w:rPr>
      <w:rFonts w:ascii="Arial" w:eastAsia="Cambria" w:hAnsi="Arial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rsid w:val="001B1FAC"/>
    <w:rPr>
      <w:rFonts w:ascii="Arial" w:eastAsia="Cambria" w:hAnsi="Arial" w:cs="Times New Roman"/>
      <w:b/>
      <w:sz w:val="20"/>
      <w:szCs w:val="20"/>
    </w:rPr>
  </w:style>
  <w:style w:type="character" w:customStyle="1" w:styleId="Heading4Char">
    <w:name w:val="Heading 4 Char"/>
    <w:aliases w:val="Heading 4 Char2 Char,Heading 4 Char1 Char Char,Heading 4 Char2 Char Char Char,Heading 4 Char1 Char Char Char Char,Heading 4 Char1 Char1 Char"/>
    <w:basedOn w:val="DefaultParagraphFont"/>
    <w:link w:val="Heading4"/>
    <w:uiPriority w:val="99"/>
    <w:rsid w:val="001B1FAC"/>
    <w:rPr>
      <w:rFonts w:ascii="Arial" w:eastAsia="Cambria" w:hAnsi="Arial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1B1FAC"/>
    <w:rPr>
      <w:rFonts w:ascii="Arial" w:eastAsia="Cambria" w:hAnsi="Arial" w:cs="Times New Roman"/>
      <w:b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1B1FAC"/>
    <w:rPr>
      <w:rFonts w:ascii="Calibri" w:eastAsia="Cambria" w:hAnsi="Calibri" w:cs="Times New Roman"/>
      <w:b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rsid w:val="001B1FAC"/>
    <w:rPr>
      <w:rFonts w:ascii="Times" w:eastAsia="Cambria" w:hAnsi="Times" w:cs="Times New Roman"/>
      <w:b/>
      <w:sz w:val="20"/>
      <w:szCs w:val="20"/>
      <w:u w:val="single"/>
    </w:rPr>
  </w:style>
  <w:style w:type="character" w:customStyle="1" w:styleId="Heading8Char">
    <w:name w:val="Heading 8 Char"/>
    <w:basedOn w:val="DefaultParagraphFont"/>
    <w:link w:val="Heading8"/>
    <w:uiPriority w:val="99"/>
    <w:rsid w:val="001B1FAC"/>
    <w:rPr>
      <w:rFonts w:ascii="Arial" w:eastAsia="Cambria" w:hAnsi="Arial" w:cs="Times New Roman"/>
      <w:i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1B1FAC"/>
    <w:rPr>
      <w:rFonts w:ascii="Cambria" w:eastAsia="Cambria" w:hAnsi="Cambri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93D7E"/>
    <w:pPr>
      <w:ind w:left="720"/>
      <w:contextualSpacing/>
    </w:pPr>
  </w:style>
  <w:style w:type="paragraph" w:customStyle="1" w:styleId="BodyText1">
    <w:name w:val="Body Text1"/>
    <w:basedOn w:val="Normal"/>
    <w:link w:val="BodytextChar"/>
    <w:uiPriority w:val="99"/>
    <w:rsid w:val="001B1FAC"/>
    <w:pPr>
      <w:spacing w:after="0" w:line="480" w:lineRule="auto"/>
      <w:ind w:firstLine="720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BodytextChar">
    <w:name w:val="Body text Char"/>
    <w:link w:val="BodyText1"/>
    <w:uiPriority w:val="99"/>
    <w:locked/>
    <w:rsid w:val="001B1FAC"/>
    <w:rPr>
      <w:rFonts w:ascii="Times New Roman" w:eastAsia="Cambria" w:hAnsi="Times New Roman" w:cs="Times New Roman"/>
      <w:sz w:val="20"/>
      <w:szCs w:val="20"/>
    </w:rPr>
  </w:style>
  <w:style w:type="character" w:styleId="CommentReference">
    <w:name w:val="annotation reference"/>
    <w:uiPriority w:val="99"/>
    <w:rsid w:val="001B1FAC"/>
    <w:rPr>
      <w:rFonts w:cs="Times New Roman"/>
      <w:sz w:val="16"/>
    </w:rPr>
  </w:style>
  <w:style w:type="paragraph" w:styleId="CommentText">
    <w:name w:val="annotation text"/>
    <w:basedOn w:val="Normal"/>
    <w:link w:val="CommentTextChar1"/>
    <w:uiPriority w:val="99"/>
    <w:rsid w:val="001B1FA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CommentTextChar1">
    <w:name w:val="Comment Text Char1"/>
    <w:link w:val="CommentText"/>
    <w:uiPriority w:val="99"/>
    <w:locked/>
    <w:rsid w:val="001B1FAC"/>
    <w:rPr>
      <w:rFonts w:ascii="Times New Roman" w:eastAsia="Cambria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rsid w:val="001B1FAC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unhideWhenUsed/>
    <w:rsid w:val="001B1FAC"/>
    <w:pPr>
      <w:spacing w:after="0" w:line="240" w:lineRule="auto"/>
    </w:pPr>
    <w:rPr>
      <w:rFonts w:ascii="Lucida Grande" w:eastAsia="MS Mincho" w:hAnsi="Lucida Grand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B1FAC"/>
    <w:rPr>
      <w:rFonts w:ascii="Lucida Grande" w:eastAsia="MS Mincho" w:hAnsi="Lucida Grande" w:cs="Times New Roman"/>
      <w:sz w:val="18"/>
      <w:szCs w:val="18"/>
    </w:rPr>
  </w:style>
  <w:style w:type="character" w:styleId="Hyperlink">
    <w:name w:val="Hyperlink"/>
    <w:uiPriority w:val="99"/>
    <w:unhideWhenUsed/>
    <w:rsid w:val="001B1FAC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B1FAC"/>
    <w:pPr>
      <w:widowControl/>
      <w:overflowPunct/>
      <w:autoSpaceDE/>
      <w:autoSpaceDN/>
      <w:adjustRightInd/>
      <w:textAlignment w:val="auto"/>
    </w:pPr>
    <w:rPr>
      <w:rFonts w:ascii="Cambria" w:eastAsia="MS Mincho" w:hAnsi="Cambria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B1FAC"/>
    <w:rPr>
      <w:rFonts w:ascii="Cambria" w:eastAsia="MS Mincho" w:hAnsi="Cambria" w:cs="Times New Roman"/>
      <w:b/>
      <w:bCs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1B1FAC"/>
    <w:pPr>
      <w:framePr w:w="3411" w:h="1442" w:hRule="exact" w:hSpace="240" w:vSpace="240" w:wrap="auto" w:vAnchor="page" w:hAnchor="page" w:x="908" w:y="636"/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WPDefaults">
    <w:name w:val="WP Defaults"/>
    <w:uiPriority w:val="99"/>
    <w:rsid w:val="001B1FAC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B1FAC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B1FAC"/>
    <w:rPr>
      <w:rFonts w:ascii="Times New Roman" w:eastAsia="Cambria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1B1FAC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1B1FAC"/>
    <w:rPr>
      <w:rFonts w:ascii="Times New Roman" w:eastAsia="Cambria" w:hAnsi="Times New Roman" w:cs="Times New Roman"/>
      <w:sz w:val="20"/>
      <w:szCs w:val="20"/>
    </w:rPr>
  </w:style>
  <w:style w:type="character" w:styleId="PageNumber">
    <w:name w:val="page number"/>
    <w:uiPriority w:val="99"/>
    <w:rsid w:val="001B1FAC"/>
    <w:rPr>
      <w:rFonts w:cs="Times New Roman"/>
    </w:rPr>
  </w:style>
  <w:style w:type="character" w:customStyle="1" w:styleId="InitialStyle">
    <w:name w:val="InitialStyle"/>
    <w:uiPriority w:val="99"/>
    <w:rsid w:val="001B1FAC"/>
    <w:rPr>
      <w:rFonts w:ascii="Helvetica" w:hAnsi="Helvetica"/>
      <w:color w:val="000000"/>
      <w:sz w:val="20"/>
      <w:lang w:val="en-US"/>
    </w:rPr>
  </w:style>
  <w:style w:type="paragraph" w:customStyle="1" w:styleId="DocInit">
    <w:name w:val="Doc Init"/>
    <w:uiPriority w:val="99"/>
    <w:rsid w:val="001B1FAC"/>
    <w:pPr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1B1FAC"/>
    <w:pPr>
      <w:spacing w:after="0" w:line="360" w:lineRule="auto"/>
      <w:ind w:left="2340"/>
    </w:pPr>
    <w:rPr>
      <w:rFonts w:ascii="Times" w:eastAsia="Cambria" w:hAnsi="Times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B1FAC"/>
    <w:rPr>
      <w:rFonts w:ascii="Times" w:eastAsia="Cambria" w:hAnsi="Times" w:cs="Times New Roman"/>
      <w:sz w:val="20"/>
      <w:szCs w:val="20"/>
    </w:rPr>
  </w:style>
  <w:style w:type="paragraph" w:customStyle="1" w:styleId="Default">
    <w:name w:val="Default"/>
    <w:uiPriority w:val="99"/>
    <w:rsid w:val="001B1F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1B1FAC"/>
    <w:pPr>
      <w:spacing w:after="120" w:line="240" w:lineRule="auto"/>
      <w:ind w:left="360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B1FAC"/>
    <w:rPr>
      <w:rFonts w:ascii="Times New Roman" w:eastAsia="Cambria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1B1FAC"/>
    <w:pPr>
      <w:spacing w:before="100" w:beforeAutospacing="1" w:after="100" w:afterAutospacing="1" w:line="240" w:lineRule="atLeast"/>
    </w:pPr>
    <w:rPr>
      <w:rFonts w:ascii="Arial" w:eastAsia="Times New Roman" w:hAnsi="Arial" w:cs="Arial"/>
      <w:color w:val="000000"/>
      <w:sz w:val="18"/>
      <w:szCs w:val="18"/>
    </w:rPr>
  </w:style>
  <w:style w:type="paragraph" w:styleId="PlainText">
    <w:name w:val="Plain Text"/>
    <w:basedOn w:val="Normal"/>
    <w:link w:val="PlainTextChar"/>
    <w:uiPriority w:val="99"/>
    <w:rsid w:val="001B1FAC"/>
    <w:pPr>
      <w:spacing w:after="0" w:line="240" w:lineRule="auto"/>
    </w:pPr>
    <w:rPr>
      <w:rFonts w:ascii="Consolas" w:eastAsia="Cambria" w:hAnsi="Consolas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1B1FAC"/>
    <w:rPr>
      <w:rFonts w:ascii="Consolas" w:eastAsia="Cambria" w:hAnsi="Consolas" w:cs="Times New Roman"/>
      <w:sz w:val="20"/>
      <w:szCs w:val="20"/>
    </w:rPr>
  </w:style>
  <w:style w:type="paragraph" w:customStyle="1" w:styleId="ColorfulList-Accent12">
    <w:name w:val="Colorful List - Accent 12"/>
    <w:basedOn w:val="Normal"/>
    <w:uiPriority w:val="99"/>
    <w:rsid w:val="001B1FA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Normal"/>
    <w:rsid w:val="001B1FAC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napToGrid w:val="0"/>
      <w:spacing w:after="0" w:line="480" w:lineRule="auto"/>
      <w:ind w:left="2160" w:firstLine="720"/>
    </w:pPr>
    <w:rPr>
      <w:rFonts w:ascii="Arial" w:eastAsia="Times New Roman" w:hAnsi="Arial" w:cs="Times New Roman"/>
      <w:szCs w:val="24"/>
    </w:rPr>
  </w:style>
  <w:style w:type="paragraph" w:styleId="BodyText">
    <w:name w:val="Body Text"/>
    <w:basedOn w:val="Normal"/>
    <w:link w:val="BodyTextChar0"/>
    <w:uiPriority w:val="99"/>
    <w:rsid w:val="001B1FAC"/>
    <w:pPr>
      <w:spacing w:after="0" w:line="480" w:lineRule="auto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BodyTextChar0">
    <w:name w:val="Body Text Char"/>
    <w:basedOn w:val="DefaultParagraphFont"/>
    <w:link w:val="BodyText"/>
    <w:uiPriority w:val="99"/>
    <w:rsid w:val="001B1FAC"/>
    <w:rPr>
      <w:rFonts w:ascii="Times New Roman" w:eastAsia="Cambria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B1FAC"/>
    <w:pPr>
      <w:spacing w:after="0" w:line="360" w:lineRule="auto"/>
      <w:ind w:firstLine="720"/>
    </w:pPr>
    <w:rPr>
      <w:rFonts w:ascii="Times" w:eastAsia="Cambria" w:hAnsi="Times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1B1FAC"/>
    <w:rPr>
      <w:rFonts w:ascii="Times" w:eastAsia="Cambria" w:hAnsi="Times" w:cs="Times New Roman"/>
      <w:sz w:val="20"/>
      <w:szCs w:val="20"/>
    </w:rPr>
  </w:style>
  <w:style w:type="paragraph" w:styleId="BlockText">
    <w:name w:val="Block Text"/>
    <w:basedOn w:val="Normal"/>
    <w:uiPriority w:val="99"/>
    <w:rsid w:val="001B1FAC"/>
    <w:pPr>
      <w:tabs>
        <w:tab w:val="left" w:pos="2880"/>
      </w:tabs>
      <w:spacing w:after="0" w:line="240" w:lineRule="auto"/>
      <w:ind w:left="2880" w:right="-720" w:hanging="2880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1B1FAC"/>
    <w:pPr>
      <w:autoSpaceDE w:val="0"/>
      <w:autoSpaceDN w:val="0"/>
      <w:spacing w:before="240" w:after="60" w:line="240" w:lineRule="auto"/>
      <w:jc w:val="center"/>
      <w:outlineLvl w:val="0"/>
    </w:pPr>
    <w:rPr>
      <w:rFonts w:ascii="Arial" w:eastAsia="Cambria" w:hAnsi="Arial" w:cs="Times New Roman"/>
      <w:b/>
      <w:kern w:val="28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B1FAC"/>
    <w:rPr>
      <w:rFonts w:ascii="Arial" w:eastAsia="Cambria" w:hAnsi="Arial" w:cs="Times New Roman"/>
      <w:b/>
      <w:kern w:val="28"/>
      <w:sz w:val="20"/>
      <w:szCs w:val="20"/>
    </w:rPr>
  </w:style>
  <w:style w:type="character" w:customStyle="1" w:styleId="medium-normal1">
    <w:name w:val="medium-normal1"/>
    <w:uiPriority w:val="99"/>
    <w:rsid w:val="001B1FAC"/>
    <w:rPr>
      <w:rFonts w:ascii="Arial" w:hAnsi="Arial"/>
      <w:sz w:val="20"/>
    </w:rPr>
  </w:style>
  <w:style w:type="character" w:customStyle="1" w:styleId="text-bold1">
    <w:name w:val="text-bold1"/>
    <w:uiPriority w:val="99"/>
    <w:rsid w:val="001B1FAC"/>
    <w:rPr>
      <w:rFonts w:ascii="Arial" w:hAnsi="Arial"/>
      <w:b/>
      <w:sz w:val="20"/>
    </w:rPr>
  </w:style>
  <w:style w:type="character" w:customStyle="1" w:styleId="medium-font">
    <w:name w:val="medium-font"/>
    <w:uiPriority w:val="99"/>
    <w:rsid w:val="001B1FAC"/>
  </w:style>
  <w:style w:type="character" w:styleId="Strong">
    <w:name w:val="Strong"/>
    <w:uiPriority w:val="99"/>
    <w:qFormat/>
    <w:rsid w:val="001B1FAC"/>
    <w:rPr>
      <w:rFonts w:cs="Times New Roman"/>
      <w:b/>
    </w:rPr>
  </w:style>
  <w:style w:type="character" w:customStyle="1" w:styleId="medium-bold">
    <w:name w:val="medium-bold"/>
    <w:uiPriority w:val="99"/>
    <w:rsid w:val="001B1FAC"/>
  </w:style>
  <w:style w:type="character" w:customStyle="1" w:styleId="medium-normal">
    <w:name w:val="medium-normal"/>
    <w:uiPriority w:val="99"/>
    <w:rsid w:val="001B1FAC"/>
  </w:style>
  <w:style w:type="paragraph" w:customStyle="1" w:styleId="LightShading-Accent51">
    <w:name w:val="Light Shading - Accent 51"/>
    <w:hidden/>
    <w:uiPriority w:val="99"/>
    <w:rsid w:val="001B1FAC"/>
    <w:pPr>
      <w:spacing w:after="0" w:line="240" w:lineRule="auto"/>
    </w:pPr>
    <w:rPr>
      <w:rFonts w:ascii="Times" w:eastAsia="Times New Roman" w:hAnsi="Times" w:cs="Times New Roman"/>
      <w:sz w:val="24"/>
      <w:szCs w:val="24"/>
    </w:rPr>
  </w:style>
  <w:style w:type="paragraph" w:customStyle="1" w:styleId="LightList-Accent51">
    <w:name w:val="Light List - Accent 51"/>
    <w:basedOn w:val="Normal"/>
    <w:uiPriority w:val="99"/>
    <w:rsid w:val="001B1FA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99"/>
    <w:rsid w:val="001B1FAC"/>
    <w:pPr>
      <w:spacing w:after="0" w:line="240" w:lineRule="auto"/>
      <w:ind w:left="720"/>
      <w:contextualSpacing/>
    </w:pPr>
    <w:rPr>
      <w:rFonts w:ascii="Cambria" w:eastAsia="Times New Roman" w:hAnsi="Cambria" w:cs="Times New Roman"/>
      <w:sz w:val="24"/>
      <w:szCs w:val="24"/>
    </w:rPr>
  </w:style>
  <w:style w:type="paragraph" w:customStyle="1" w:styleId="Style2">
    <w:name w:val="Style2"/>
    <w:basedOn w:val="NormalWeb"/>
    <w:link w:val="Style2Char"/>
    <w:uiPriority w:val="99"/>
    <w:rsid w:val="001B1FAC"/>
    <w:pPr>
      <w:spacing w:before="0" w:beforeAutospacing="0" w:after="0" w:afterAutospacing="0" w:line="480" w:lineRule="auto"/>
    </w:pPr>
    <w:rPr>
      <w:rFonts w:eastAsia="Cambria" w:cs="Times New Roman"/>
      <w:b/>
      <w:color w:val="auto"/>
      <w:sz w:val="20"/>
      <w:szCs w:val="20"/>
    </w:rPr>
  </w:style>
  <w:style w:type="character" w:customStyle="1" w:styleId="Style2Char">
    <w:name w:val="Style2 Char"/>
    <w:link w:val="Style2"/>
    <w:uiPriority w:val="99"/>
    <w:locked/>
    <w:rsid w:val="001B1FAC"/>
    <w:rPr>
      <w:rFonts w:ascii="Arial" w:eastAsia="Cambria" w:hAnsi="Arial" w:cs="Times New Roman"/>
      <w:b/>
      <w:sz w:val="20"/>
      <w:szCs w:val="20"/>
    </w:rPr>
  </w:style>
  <w:style w:type="paragraph" w:customStyle="1" w:styleId="ColorfulShading-Accent31">
    <w:name w:val="Colorful Shading - Accent 31"/>
    <w:basedOn w:val="Normal"/>
    <w:uiPriority w:val="99"/>
    <w:rsid w:val="001B1FA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diumGrid1-Accent21">
    <w:name w:val="Medium Grid 1 - Accent 21"/>
    <w:basedOn w:val="Normal"/>
    <w:uiPriority w:val="99"/>
    <w:rsid w:val="001B1FA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lorfulList-Accent13">
    <w:name w:val="Colorful List - Accent 13"/>
    <w:basedOn w:val="Normal"/>
    <w:uiPriority w:val="99"/>
    <w:rsid w:val="001B1FA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lorfulList-Accent14">
    <w:name w:val="Colorful List - Accent 14"/>
    <w:basedOn w:val="Normal"/>
    <w:uiPriority w:val="99"/>
    <w:rsid w:val="001B1FA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uiPriority w:val="99"/>
    <w:rsid w:val="001B1FAC"/>
  </w:style>
  <w:style w:type="character" w:customStyle="1" w:styleId="ColorfulList-Accent2Char">
    <w:name w:val="Colorful List - Accent 2 Char"/>
    <w:link w:val="LightGrid-Accent4"/>
    <w:uiPriority w:val="99"/>
    <w:locked/>
    <w:rsid w:val="001B1FAC"/>
    <w:rPr>
      <w:rFonts w:ascii="Calibri" w:hAnsi="Calibri"/>
      <w:sz w:val="22"/>
    </w:rPr>
  </w:style>
  <w:style w:type="table" w:styleId="LightGrid-Accent4">
    <w:name w:val="Light Grid Accent 4"/>
    <w:basedOn w:val="TableNormal"/>
    <w:link w:val="ColorfulList-Accent2Char"/>
    <w:uiPriority w:val="99"/>
    <w:rsid w:val="001B1FAC"/>
    <w:pPr>
      <w:spacing w:after="0" w:line="240" w:lineRule="auto"/>
    </w:pPr>
    <w:rPr>
      <w:rFonts w:ascii="Calibri" w:hAnsi="Calibri"/>
    </w:rPr>
    <w:tblPr>
      <w:tblStyleRowBandSize w:val="1"/>
      <w:tblStyleColBandSize w:val="1"/>
    </w:tblPr>
    <w:tcPr>
      <w:shd w:val="clear" w:color="auto" w:fill="F8EDED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paragraph" w:styleId="BodyText2">
    <w:name w:val="Body Text 2"/>
    <w:basedOn w:val="Normal"/>
    <w:link w:val="BodyText2Char"/>
    <w:uiPriority w:val="99"/>
    <w:rsid w:val="001B1FA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Cambria" w:hAnsi="Arial" w:cs="Times New Roman"/>
      <w:b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1B1FAC"/>
    <w:rPr>
      <w:rFonts w:ascii="Arial" w:eastAsia="Cambria" w:hAnsi="Arial" w:cs="Times New Roman"/>
      <w:b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1B1FAC"/>
    <w:pPr>
      <w:spacing w:after="0" w:line="240" w:lineRule="auto"/>
    </w:pPr>
    <w:rPr>
      <w:rFonts w:ascii="Arial" w:eastAsia="Cambria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1FAC"/>
    <w:rPr>
      <w:rFonts w:ascii="Arial" w:eastAsia="Cambria" w:hAnsi="Arial" w:cs="Times New Roman"/>
      <w:sz w:val="20"/>
      <w:szCs w:val="20"/>
    </w:rPr>
  </w:style>
  <w:style w:type="character" w:styleId="FootnoteReference">
    <w:name w:val="footnote reference"/>
    <w:uiPriority w:val="99"/>
    <w:rsid w:val="001B1FAC"/>
    <w:rPr>
      <w:rFonts w:cs="Times New Roman"/>
      <w:vertAlign w:val="superscript"/>
    </w:rPr>
  </w:style>
  <w:style w:type="paragraph" w:customStyle="1" w:styleId="BodyTextI1">
    <w:name w:val="Body Text I1"/>
    <w:uiPriority w:val="99"/>
    <w:rsid w:val="001B1FAC"/>
    <w:pPr>
      <w:widowControl w:val="0"/>
      <w:spacing w:after="0" w:line="480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Char31">
    <w:name w:val="Char Char31"/>
    <w:uiPriority w:val="99"/>
    <w:rsid w:val="001B1FAC"/>
    <w:rPr>
      <w:rFonts w:ascii="Cambria" w:hAnsi="Cambria"/>
      <w:b/>
      <w:color w:val="365F91"/>
      <w:sz w:val="28"/>
    </w:rPr>
  </w:style>
  <w:style w:type="paragraph" w:styleId="BodyText3">
    <w:name w:val="Body Text 3"/>
    <w:basedOn w:val="Normal"/>
    <w:link w:val="BodyText3Char"/>
    <w:uiPriority w:val="99"/>
    <w:rsid w:val="001B1FAC"/>
    <w:pPr>
      <w:spacing w:after="120" w:line="240" w:lineRule="auto"/>
    </w:pPr>
    <w:rPr>
      <w:rFonts w:ascii="Times New Roman" w:eastAsia="Cambria" w:hAnsi="Times New Roman" w:cs="Times New Roman"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1B1FAC"/>
    <w:rPr>
      <w:rFonts w:ascii="Times New Roman" w:eastAsia="Cambria" w:hAnsi="Times New Roman" w:cs="Times New Roman"/>
      <w:sz w:val="16"/>
      <w:szCs w:val="20"/>
    </w:rPr>
  </w:style>
  <w:style w:type="character" w:customStyle="1" w:styleId="clsstaticdata1">
    <w:name w:val="clsstaticdata1"/>
    <w:uiPriority w:val="99"/>
    <w:rsid w:val="001B1FAC"/>
    <w:rPr>
      <w:rFonts w:ascii="Arial" w:hAnsi="Arial"/>
      <w:color w:val="000000"/>
      <w:sz w:val="18"/>
    </w:rPr>
  </w:style>
  <w:style w:type="character" w:styleId="FollowedHyperlink">
    <w:name w:val="FollowedHyperlink"/>
    <w:uiPriority w:val="99"/>
    <w:rsid w:val="001B1FAC"/>
    <w:rPr>
      <w:rFonts w:cs="Times New Roman"/>
      <w:color w:val="800080"/>
      <w:u w:val="single"/>
    </w:rPr>
  </w:style>
  <w:style w:type="paragraph" w:customStyle="1" w:styleId="Reference">
    <w:name w:val="Reference"/>
    <w:uiPriority w:val="99"/>
    <w:rsid w:val="001B1FAC"/>
    <w:pPr>
      <w:autoSpaceDE w:val="0"/>
      <w:autoSpaceDN w:val="0"/>
      <w:spacing w:after="0" w:line="260" w:lineRule="exact"/>
      <w:ind w:left="288" w:right="72" w:hanging="288"/>
    </w:pPr>
    <w:rPr>
      <w:rFonts w:ascii="Times" w:eastAsia="Times New Roman" w:hAnsi="Times" w:cs="Times"/>
      <w:sz w:val="24"/>
      <w:szCs w:val="24"/>
    </w:rPr>
  </w:style>
  <w:style w:type="paragraph" w:customStyle="1" w:styleId="DataField10pt">
    <w:name w:val="Data Field 10pt"/>
    <w:basedOn w:val="Normal"/>
    <w:uiPriority w:val="99"/>
    <w:rsid w:val="001B1FAC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</w:rPr>
  </w:style>
  <w:style w:type="paragraph" w:customStyle="1" w:styleId="DataField">
    <w:name w:val="Data Field"/>
    <w:link w:val="DataFieldChar1"/>
    <w:uiPriority w:val="99"/>
    <w:rsid w:val="001B1FAC"/>
    <w:pPr>
      <w:widowControl w:val="0"/>
      <w:spacing w:after="0" w:line="240" w:lineRule="auto"/>
    </w:pPr>
    <w:rPr>
      <w:rFonts w:ascii="Arial" w:eastAsia="Cambria" w:hAnsi="Arial" w:cs="Times New Roman"/>
      <w:szCs w:val="24"/>
    </w:rPr>
  </w:style>
  <w:style w:type="character" w:customStyle="1" w:styleId="DataFieldChar1">
    <w:name w:val="Data Field Char1"/>
    <w:link w:val="DataField"/>
    <w:uiPriority w:val="99"/>
    <w:locked/>
    <w:rsid w:val="001B1FAC"/>
    <w:rPr>
      <w:rFonts w:ascii="Arial" w:eastAsia="Cambria" w:hAnsi="Arial" w:cs="Times New Roman"/>
      <w:szCs w:val="24"/>
    </w:rPr>
  </w:style>
  <w:style w:type="paragraph" w:customStyle="1" w:styleId="checkbox">
    <w:name w:val="checkbox"/>
    <w:basedOn w:val="Normal"/>
    <w:uiPriority w:val="99"/>
    <w:rsid w:val="001B1FAC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"/>
      <w:noProof/>
      <w:color w:val="0000FF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1B1FAC"/>
    <w:pPr>
      <w:autoSpaceDE w:val="0"/>
      <w:autoSpaceDN w:val="0"/>
      <w:spacing w:after="120" w:line="240" w:lineRule="auto"/>
      <w:ind w:firstLine="210"/>
    </w:pPr>
  </w:style>
  <w:style w:type="character" w:customStyle="1" w:styleId="BodyTextFirstIndentChar">
    <w:name w:val="Body Text First Indent Char"/>
    <w:basedOn w:val="BodyTextChar0"/>
    <w:link w:val="BodyTextFirstIndent"/>
    <w:uiPriority w:val="99"/>
    <w:rsid w:val="001B1FAC"/>
    <w:rPr>
      <w:rFonts w:ascii="Times New Roman" w:eastAsia="Cambria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1B1FAC"/>
    <w:pPr>
      <w:autoSpaceDE w:val="0"/>
      <w:autoSpaceDN w:val="0"/>
      <w:spacing w:after="120" w:line="240" w:lineRule="auto"/>
      <w:ind w:left="360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1B1FAC"/>
    <w:rPr>
      <w:rFonts w:ascii="Times" w:eastAsia="Cambria" w:hAnsi="Times" w:cs="Times New Roman"/>
      <w:sz w:val="20"/>
      <w:szCs w:val="20"/>
    </w:rPr>
  </w:style>
  <w:style w:type="paragraph" w:styleId="Closing">
    <w:name w:val="Closing"/>
    <w:basedOn w:val="Normal"/>
    <w:link w:val="ClosingChar"/>
    <w:uiPriority w:val="99"/>
    <w:rsid w:val="001B1FAC"/>
    <w:pPr>
      <w:autoSpaceDE w:val="0"/>
      <w:autoSpaceDN w:val="0"/>
      <w:spacing w:after="0" w:line="240" w:lineRule="auto"/>
      <w:ind w:left="4320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ClosingChar">
    <w:name w:val="Closing Char"/>
    <w:basedOn w:val="DefaultParagraphFont"/>
    <w:link w:val="Closing"/>
    <w:uiPriority w:val="99"/>
    <w:rsid w:val="001B1FAC"/>
    <w:rPr>
      <w:rFonts w:ascii="Times New Roman" w:eastAsia="Cambria" w:hAnsi="Times New Roman" w:cs="Times New Roman"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rsid w:val="001B1FAC"/>
    <w:pPr>
      <w:autoSpaceDE w:val="0"/>
      <w:autoSpaceDN w:val="0"/>
      <w:spacing w:after="0" w:line="240" w:lineRule="auto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DateChar">
    <w:name w:val="Date Char"/>
    <w:basedOn w:val="DefaultParagraphFont"/>
    <w:link w:val="Date"/>
    <w:uiPriority w:val="99"/>
    <w:rsid w:val="001B1FAC"/>
    <w:rPr>
      <w:rFonts w:ascii="Times New Roman" w:eastAsia="Cambria" w:hAnsi="Times New Roman" w:cs="Times New Roman"/>
      <w:sz w:val="20"/>
      <w:szCs w:val="20"/>
    </w:rPr>
  </w:style>
  <w:style w:type="paragraph" w:styleId="DocumentMap">
    <w:name w:val="Document Map"/>
    <w:basedOn w:val="Normal"/>
    <w:link w:val="DocumentMapChar1"/>
    <w:uiPriority w:val="99"/>
    <w:rsid w:val="001B1FAC"/>
    <w:pPr>
      <w:shd w:val="clear" w:color="auto" w:fill="000080"/>
      <w:autoSpaceDE w:val="0"/>
      <w:autoSpaceDN w:val="0"/>
      <w:spacing w:after="0" w:line="240" w:lineRule="auto"/>
    </w:pPr>
    <w:rPr>
      <w:rFonts w:ascii="Tahoma" w:eastAsia="Cambria" w:hAnsi="Tahoma" w:cs="Times New Roman"/>
      <w:sz w:val="20"/>
      <w:szCs w:val="20"/>
    </w:rPr>
  </w:style>
  <w:style w:type="character" w:customStyle="1" w:styleId="DocumentMapChar1">
    <w:name w:val="Document Map Char1"/>
    <w:link w:val="DocumentMap"/>
    <w:uiPriority w:val="99"/>
    <w:locked/>
    <w:rsid w:val="001B1FAC"/>
    <w:rPr>
      <w:rFonts w:ascii="Tahoma" w:eastAsia="Cambria" w:hAnsi="Tahoma" w:cs="Times New Roman"/>
      <w:sz w:val="20"/>
      <w:szCs w:val="20"/>
      <w:shd w:val="clear" w:color="auto" w:fill="000080"/>
    </w:rPr>
  </w:style>
  <w:style w:type="character" w:customStyle="1" w:styleId="DocumentMapChar">
    <w:name w:val="Document Map Char"/>
    <w:basedOn w:val="DefaultParagraphFont"/>
    <w:uiPriority w:val="99"/>
    <w:rsid w:val="001B1FAC"/>
    <w:rPr>
      <w:rFonts w:ascii="Lucida Grande" w:hAnsi="Lucida Grande"/>
      <w:sz w:val="24"/>
      <w:szCs w:val="24"/>
    </w:rPr>
  </w:style>
  <w:style w:type="paragraph" w:styleId="EndnoteText">
    <w:name w:val="endnote text"/>
    <w:basedOn w:val="Normal"/>
    <w:link w:val="EndnoteTextChar1"/>
    <w:uiPriority w:val="99"/>
    <w:rsid w:val="001B1FAC"/>
    <w:pPr>
      <w:autoSpaceDE w:val="0"/>
      <w:autoSpaceDN w:val="0"/>
      <w:spacing w:after="0" w:line="240" w:lineRule="auto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EndnoteTextChar1">
    <w:name w:val="Endnote Text Char1"/>
    <w:link w:val="EndnoteText"/>
    <w:uiPriority w:val="99"/>
    <w:locked/>
    <w:rsid w:val="001B1FAC"/>
    <w:rPr>
      <w:rFonts w:ascii="Times New Roman" w:eastAsia="Cambria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uiPriority w:val="99"/>
    <w:rsid w:val="001B1FAC"/>
    <w:rPr>
      <w:sz w:val="24"/>
      <w:szCs w:val="24"/>
    </w:rPr>
  </w:style>
  <w:style w:type="paragraph" w:styleId="EnvelopeAddress">
    <w:name w:val="envelope address"/>
    <w:basedOn w:val="Normal"/>
    <w:uiPriority w:val="99"/>
    <w:rsid w:val="001B1FAC"/>
    <w:pPr>
      <w:framePr w:w="7920" w:h="1980" w:hRule="exact" w:hSpace="180" w:wrap="auto" w:hAnchor="page" w:xAlign="center" w:yAlign="bottom"/>
      <w:autoSpaceDE w:val="0"/>
      <w:autoSpaceDN w:val="0"/>
      <w:spacing w:after="0" w:line="240" w:lineRule="auto"/>
      <w:ind w:left="2880"/>
    </w:pPr>
    <w:rPr>
      <w:rFonts w:ascii="Arial" w:eastAsia="Times New Roman" w:hAnsi="Arial" w:cs="Arial"/>
      <w:sz w:val="24"/>
      <w:szCs w:val="24"/>
    </w:rPr>
  </w:style>
  <w:style w:type="paragraph" w:styleId="EnvelopeReturn">
    <w:name w:val="envelope return"/>
    <w:basedOn w:val="Normal"/>
    <w:uiPriority w:val="99"/>
    <w:rsid w:val="001B1FAC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</w:rPr>
  </w:style>
  <w:style w:type="character" w:customStyle="1" w:styleId="FootnoteTextChar1">
    <w:name w:val="Footnote Text Char1"/>
    <w:uiPriority w:val="99"/>
    <w:rsid w:val="001B1FAC"/>
    <w:rPr>
      <w:rFonts w:ascii="Times New Roman" w:hAnsi="Times New Roman"/>
      <w:sz w:val="20"/>
    </w:rPr>
  </w:style>
  <w:style w:type="paragraph" w:styleId="List">
    <w:name w:val="List"/>
    <w:basedOn w:val="Normal"/>
    <w:uiPriority w:val="99"/>
    <w:rsid w:val="001B1FAC"/>
    <w:pPr>
      <w:autoSpaceDE w:val="0"/>
      <w:autoSpaceDN w:val="0"/>
      <w:spacing w:after="0" w:line="240" w:lineRule="auto"/>
      <w:ind w:left="360" w:hanging="360"/>
    </w:pPr>
    <w:rPr>
      <w:rFonts w:ascii="Times New Roman" w:eastAsia="Times New Roman" w:hAnsi="Times New Roman" w:cs="Times"/>
      <w:sz w:val="24"/>
      <w:szCs w:val="24"/>
    </w:rPr>
  </w:style>
  <w:style w:type="paragraph" w:styleId="List2">
    <w:name w:val="List 2"/>
    <w:basedOn w:val="Normal"/>
    <w:uiPriority w:val="99"/>
    <w:rsid w:val="001B1FAC"/>
    <w:pPr>
      <w:autoSpaceDE w:val="0"/>
      <w:autoSpaceDN w:val="0"/>
      <w:spacing w:after="0" w:line="240" w:lineRule="auto"/>
      <w:ind w:left="720" w:hanging="360"/>
    </w:pPr>
    <w:rPr>
      <w:rFonts w:ascii="Times New Roman" w:eastAsia="Times New Roman" w:hAnsi="Times New Roman" w:cs="Times"/>
      <w:sz w:val="24"/>
      <w:szCs w:val="24"/>
    </w:rPr>
  </w:style>
  <w:style w:type="paragraph" w:styleId="List3">
    <w:name w:val="List 3"/>
    <w:basedOn w:val="Normal"/>
    <w:uiPriority w:val="99"/>
    <w:rsid w:val="001B1FAC"/>
    <w:pPr>
      <w:autoSpaceDE w:val="0"/>
      <w:autoSpaceDN w:val="0"/>
      <w:spacing w:after="0" w:line="240" w:lineRule="auto"/>
      <w:ind w:left="1080" w:hanging="360"/>
    </w:pPr>
    <w:rPr>
      <w:rFonts w:ascii="Times New Roman" w:eastAsia="Times New Roman" w:hAnsi="Times New Roman" w:cs="Times"/>
      <w:sz w:val="24"/>
      <w:szCs w:val="24"/>
    </w:rPr>
  </w:style>
  <w:style w:type="paragraph" w:styleId="List4">
    <w:name w:val="List 4"/>
    <w:basedOn w:val="Normal"/>
    <w:uiPriority w:val="99"/>
    <w:rsid w:val="001B1FAC"/>
    <w:pPr>
      <w:autoSpaceDE w:val="0"/>
      <w:autoSpaceDN w:val="0"/>
      <w:spacing w:after="0" w:line="240" w:lineRule="auto"/>
      <w:ind w:left="1440" w:hanging="360"/>
    </w:pPr>
    <w:rPr>
      <w:rFonts w:ascii="Times New Roman" w:eastAsia="Times New Roman" w:hAnsi="Times New Roman" w:cs="Times"/>
      <w:sz w:val="24"/>
      <w:szCs w:val="24"/>
    </w:rPr>
  </w:style>
  <w:style w:type="paragraph" w:styleId="List5">
    <w:name w:val="List 5"/>
    <w:basedOn w:val="Normal"/>
    <w:uiPriority w:val="99"/>
    <w:rsid w:val="001B1FAC"/>
    <w:pPr>
      <w:autoSpaceDE w:val="0"/>
      <w:autoSpaceDN w:val="0"/>
      <w:spacing w:after="0" w:line="240" w:lineRule="auto"/>
      <w:ind w:left="1800" w:hanging="360"/>
    </w:pPr>
    <w:rPr>
      <w:rFonts w:ascii="Times New Roman" w:eastAsia="Times New Roman" w:hAnsi="Times New Roman" w:cs="Times"/>
      <w:sz w:val="24"/>
      <w:szCs w:val="24"/>
    </w:rPr>
  </w:style>
  <w:style w:type="paragraph" w:styleId="ListBullet">
    <w:name w:val="List Bullet"/>
    <w:basedOn w:val="Normal"/>
    <w:autoRedefine/>
    <w:uiPriority w:val="99"/>
    <w:rsid w:val="001B1FAC"/>
    <w:pPr>
      <w:autoSpaceDE w:val="0"/>
      <w:autoSpaceDN w:val="0"/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ListBullet2">
    <w:name w:val="List Bullet 2"/>
    <w:basedOn w:val="Normal"/>
    <w:autoRedefine/>
    <w:uiPriority w:val="99"/>
    <w:rsid w:val="001B1FAC"/>
    <w:pPr>
      <w:autoSpaceDE w:val="0"/>
      <w:autoSpaceDN w:val="0"/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ListBullet3">
    <w:name w:val="List Bullet 3"/>
    <w:basedOn w:val="Normal"/>
    <w:autoRedefine/>
    <w:uiPriority w:val="99"/>
    <w:rsid w:val="001B1FAC"/>
    <w:pPr>
      <w:autoSpaceDE w:val="0"/>
      <w:autoSpaceDN w:val="0"/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ListBullet4">
    <w:name w:val="List Bullet 4"/>
    <w:basedOn w:val="Normal"/>
    <w:autoRedefine/>
    <w:uiPriority w:val="99"/>
    <w:rsid w:val="001B1FAC"/>
    <w:pPr>
      <w:autoSpaceDE w:val="0"/>
      <w:autoSpaceDN w:val="0"/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ListBullet5">
    <w:name w:val="List Bullet 5"/>
    <w:basedOn w:val="Normal"/>
    <w:autoRedefine/>
    <w:uiPriority w:val="99"/>
    <w:rsid w:val="001B1FAC"/>
    <w:pPr>
      <w:autoSpaceDE w:val="0"/>
      <w:autoSpaceDN w:val="0"/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ListContinue">
    <w:name w:val="List Continue"/>
    <w:basedOn w:val="Normal"/>
    <w:uiPriority w:val="99"/>
    <w:rsid w:val="001B1FAC"/>
    <w:pPr>
      <w:autoSpaceDE w:val="0"/>
      <w:autoSpaceDN w:val="0"/>
      <w:spacing w:after="120" w:line="240" w:lineRule="auto"/>
      <w:ind w:left="360"/>
    </w:pPr>
    <w:rPr>
      <w:rFonts w:ascii="Times New Roman" w:eastAsia="Times New Roman" w:hAnsi="Times New Roman" w:cs="Times"/>
      <w:sz w:val="24"/>
      <w:szCs w:val="24"/>
    </w:rPr>
  </w:style>
  <w:style w:type="paragraph" w:styleId="ListContinue2">
    <w:name w:val="List Continue 2"/>
    <w:basedOn w:val="Normal"/>
    <w:uiPriority w:val="99"/>
    <w:rsid w:val="001B1FAC"/>
    <w:pPr>
      <w:autoSpaceDE w:val="0"/>
      <w:autoSpaceDN w:val="0"/>
      <w:spacing w:after="120" w:line="240" w:lineRule="auto"/>
      <w:ind w:left="720"/>
    </w:pPr>
    <w:rPr>
      <w:rFonts w:ascii="Times New Roman" w:eastAsia="Times New Roman" w:hAnsi="Times New Roman" w:cs="Times"/>
      <w:sz w:val="24"/>
      <w:szCs w:val="24"/>
    </w:rPr>
  </w:style>
  <w:style w:type="paragraph" w:styleId="ListContinue3">
    <w:name w:val="List Continue 3"/>
    <w:basedOn w:val="Normal"/>
    <w:uiPriority w:val="99"/>
    <w:rsid w:val="001B1FAC"/>
    <w:pPr>
      <w:autoSpaceDE w:val="0"/>
      <w:autoSpaceDN w:val="0"/>
      <w:spacing w:after="120" w:line="240" w:lineRule="auto"/>
      <w:ind w:left="1080"/>
    </w:pPr>
    <w:rPr>
      <w:rFonts w:ascii="Times New Roman" w:eastAsia="Times New Roman" w:hAnsi="Times New Roman" w:cs="Times"/>
      <w:sz w:val="24"/>
      <w:szCs w:val="24"/>
    </w:rPr>
  </w:style>
  <w:style w:type="paragraph" w:styleId="ListContinue4">
    <w:name w:val="List Continue 4"/>
    <w:basedOn w:val="Normal"/>
    <w:uiPriority w:val="99"/>
    <w:rsid w:val="001B1FAC"/>
    <w:pPr>
      <w:autoSpaceDE w:val="0"/>
      <w:autoSpaceDN w:val="0"/>
      <w:spacing w:after="120" w:line="240" w:lineRule="auto"/>
      <w:ind w:left="1440"/>
    </w:pPr>
    <w:rPr>
      <w:rFonts w:ascii="Times New Roman" w:eastAsia="Times New Roman" w:hAnsi="Times New Roman" w:cs="Times"/>
      <w:sz w:val="24"/>
      <w:szCs w:val="24"/>
    </w:rPr>
  </w:style>
  <w:style w:type="paragraph" w:styleId="ListContinue5">
    <w:name w:val="List Continue 5"/>
    <w:basedOn w:val="Normal"/>
    <w:uiPriority w:val="99"/>
    <w:rsid w:val="001B1FAC"/>
    <w:pPr>
      <w:autoSpaceDE w:val="0"/>
      <w:autoSpaceDN w:val="0"/>
      <w:spacing w:after="120" w:line="240" w:lineRule="auto"/>
      <w:ind w:left="1800"/>
    </w:pPr>
    <w:rPr>
      <w:rFonts w:ascii="Times New Roman" w:eastAsia="Times New Roman" w:hAnsi="Times New Roman" w:cs="Times"/>
      <w:sz w:val="24"/>
      <w:szCs w:val="24"/>
    </w:rPr>
  </w:style>
  <w:style w:type="paragraph" w:styleId="ListNumber">
    <w:name w:val="List Number"/>
    <w:basedOn w:val="Normal"/>
    <w:uiPriority w:val="99"/>
    <w:rsid w:val="001B1FAC"/>
    <w:pPr>
      <w:autoSpaceDE w:val="0"/>
      <w:autoSpaceDN w:val="0"/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ListNumber2">
    <w:name w:val="List Number 2"/>
    <w:basedOn w:val="Normal"/>
    <w:uiPriority w:val="99"/>
    <w:rsid w:val="001B1FAC"/>
    <w:pPr>
      <w:autoSpaceDE w:val="0"/>
      <w:autoSpaceDN w:val="0"/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ListNumber3">
    <w:name w:val="List Number 3"/>
    <w:basedOn w:val="Normal"/>
    <w:uiPriority w:val="99"/>
    <w:rsid w:val="001B1FAC"/>
    <w:pPr>
      <w:autoSpaceDE w:val="0"/>
      <w:autoSpaceDN w:val="0"/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ListNumber4">
    <w:name w:val="List Number 4"/>
    <w:basedOn w:val="Normal"/>
    <w:uiPriority w:val="99"/>
    <w:rsid w:val="001B1FAC"/>
    <w:pPr>
      <w:autoSpaceDE w:val="0"/>
      <w:autoSpaceDN w:val="0"/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ListNumber5">
    <w:name w:val="List Number 5"/>
    <w:basedOn w:val="Normal"/>
    <w:uiPriority w:val="99"/>
    <w:rsid w:val="001B1FAC"/>
    <w:pPr>
      <w:autoSpaceDE w:val="0"/>
      <w:autoSpaceDN w:val="0"/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MacroText">
    <w:name w:val="macro"/>
    <w:link w:val="MacroTextChar1"/>
    <w:uiPriority w:val="99"/>
    <w:rsid w:val="001B1FA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spacing w:after="0" w:line="240" w:lineRule="auto"/>
    </w:pPr>
    <w:rPr>
      <w:rFonts w:ascii="Courier New" w:eastAsia="Cambria" w:hAnsi="Courier New" w:cs="Times New Roman"/>
      <w:szCs w:val="24"/>
    </w:rPr>
  </w:style>
  <w:style w:type="character" w:customStyle="1" w:styleId="MacroTextChar1">
    <w:name w:val="Macro Text Char1"/>
    <w:link w:val="MacroText"/>
    <w:uiPriority w:val="99"/>
    <w:locked/>
    <w:rsid w:val="001B1FAC"/>
    <w:rPr>
      <w:rFonts w:ascii="Courier New" w:eastAsia="Cambria" w:hAnsi="Courier New" w:cs="Times New Roman"/>
      <w:szCs w:val="24"/>
    </w:rPr>
  </w:style>
  <w:style w:type="character" w:customStyle="1" w:styleId="MacroTextChar">
    <w:name w:val="Macro Text Char"/>
    <w:basedOn w:val="DefaultParagraphFont"/>
    <w:uiPriority w:val="99"/>
    <w:rsid w:val="001B1FAC"/>
    <w:rPr>
      <w:rFonts w:ascii="Courier" w:hAnsi="Courier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rsid w:val="001B1F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spacing w:after="0" w:line="240" w:lineRule="auto"/>
      <w:ind w:left="1080" w:hanging="1080"/>
    </w:pPr>
    <w:rPr>
      <w:rFonts w:ascii="Arial" w:eastAsia="Cambria" w:hAnsi="Arial" w:cs="Times New Roman"/>
      <w:sz w:val="20"/>
      <w:szCs w:val="20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1B1FAC"/>
    <w:rPr>
      <w:rFonts w:ascii="Arial" w:eastAsia="Cambria" w:hAnsi="Arial" w:cs="Times New Roman"/>
      <w:sz w:val="20"/>
      <w:szCs w:val="20"/>
      <w:shd w:val="pct20" w:color="auto" w:fill="auto"/>
    </w:rPr>
  </w:style>
  <w:style w:type="paragraph" w:styleId="NormalIndent">
    <w:name w:val="Normal Indent"/>
    <w:basedOn w:val="Normal"/>
    <w:uiPriority w:val="99"/>
    <w:rsid w:val="001B1FAC"/>
    <w:pPr>
      <w:autoSpaceDE w:val="0"/>
      <w:autoSpaceDN w:val="0"/>
      <w:spacing w:after="0" w:line="240" w:lineRule="auto"/>
      <w:ind w:left="720"/>
    </w:pPr>
    <w:rPr>
      <w:rFonts w:ascii="Times New Roman" w:eastAsia="Times New Roman" w:hAnsi="Times New Roman" w:cs="Times"/>
      <w:sz w:val="24"/>
      <w:szCs w:val="24"/>
    </w:rPr>
  </w:style>
  <w:style w:type="paragraph" w:styleId="NoteHeading">
    <w:name w:val="Note Heading"/>
    <w:basedOn w:val="Normal"/>
    <w:next w:val="Normal"/>
    <w:link w:val="NoteHeadingChar"/>
    <w:uiPriority w:val="99"/>
    <w:rsid w:val="001B1FAC"/>
    <w:pPr>
      <w:autoSpaceDE w:val="0"/>
      <w:autoSpaceDN w:val="0"/>
      <w:spacing w:after="0" w:line="240" w:lineRule="auto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NoteHeadingChar">
    <w:name w:val="Note Heading Char"/>
    <w:basedOn w:val="DefaultParagraphFont"/>
    <w:link w:val="NoteHeading"/>
    <w:uiPriority w:val="99"/>
    <w:rsid w:val="001B1FAC"/>
    <w:rPr>
      <w:rFonts w:ascii="Times New Roman" w:eastAsia="Cambria" w:hAnsi="Times New Roman" w:cs="Times New Roman"/>
      <w:sz w:val="20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rsid w:val="001B1FAC"/>
    <w:pPr>
      <w:autoSpaceDE w:val="0"/>
      <w:autoSpaceDN w:val="0"/>
      <w:spacing w:after="0" w:line="240" w:lineRule="auto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SalutationChar">
    <w:name w:val="Salutation Char"/>
    <w:basedOn w:val="DefaultParagraphFont"/>
    <w:link w:val="Salutation"/>
    <w:uiPriority w:val="99"/>
    <w:rsid w:val="001B1FAC"/>
    <w:rPr>
      <w:rFonts w:ascii="Times New Roman" w:eastAsia="Cambria" w:hAnsi="Times New Roman" w:cs="Times New Roman"/>
      <w:sz w:val="20"/>
      <w:szCs w:val="20"/>
    </w:rPr>
  </w:style>
  <w:style w:type="paragraph" w:styleId="Signature">
    <w:name w:val="Signature"/>
    <w:basedOn w:val="Normal"/>
    <w:link w:val="SignatureChar"/>
    <w:uiPriority w:val="99"/>
    <w:rsid w:val="001B1FAC"/>
    <w:pPr>
      <w:autoSpaceDE w:val="0"/>
      <w:autoSpaceDN w:val="0"/>
      <w:spacing w:after="0" w:line="240" w:lineRule="auto"/>
      <w:ind w:left="4320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SignatureChar">
    <w:name w:val="Signature Char"/>
    <w:basedOn w:val="DefaultParagraphFont"/>
    <w:link w:val="Signature"/>
    <w:uiPriority w:val="99"/>
    <w:rsid w:val="001B1FAC"/>
    <w:rPr>
      <w:rFonts w:ascii="Times New Roman" w:eastAsia="Cambria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1B1FAC"/>
    <w:pPr>
      <w:autoSpaceDE w:val="0"/>
      <w:autoSpaceDN w:val="0"/>
      <w:spacing w:after="60" w:line="240" w:lineRule="auto"/>
      <w:jc w:val="center"/>
      <w:outlineLvl w:val="1"/>
    </w:pPr>
    <w:rPr>
      <w:rFonts w:ascii="Arial" w:eastAsia="Cambria" w:hAnsi="Arial" w:cs="Times New Roman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rsid w:val="001B1FAC"/>
    <w:rPr>
      <w:rFonts w:ascii="Arial" w:eastAsia="Cambria" w:hAnsi="Arial" w:cs="Times New Roman"/>
      <w:sz w:val="20"/>
      <w:szCs w:val="20"/>
    </w:rPr>
  </w:style>
  <w:style w:type="character" w:customStyle="1" w:styleId="SubheadinParagraph">
    <w:name w:val="Subhead in Paragraph"/>
    <w:uiPriority w:val="99"/>
    <w:rsid w:val="001B1FAC"/>
  </w:style>
  <w:style w:type="paragraph" w:styleId="E-mailSignature">
    <w:name w:val="E-mail Signature"/>
    <w:basedOn w:val="Normal"/>
    <w:link w:val="E-mailSignatureChar"/>
    <w:uiPriority w:val="99"/>
    <w:rsid w:val="001B1FAC"/>
    <w:pPr>
      <w:autoSpaceDE w:val="0"/>
      <w:autoSpaceDN w:val="0"/>
      <w:spacing w:after="0" w:line="240" w:lineRule="auto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E-mailSignatureChar">
    <w:name w:val="E-mail Signature Char"/>
    <w:basedOn w:val="DefaultParagraphFont"/>
    <w:link w:val="E-mailSignature"/>
    <w:uiPriority w:val="99"/>
    <w:rsid w:val="001B1FAC"/>
    <w:rPr>
      <w:rFonts w:ascii="Times New Roman" w:eastAsia="Cambria" w:hAnsi="Times New Roman" w:cs="Times New Roman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rsid w:val="001B1FAC"/>
    <w:pPr>
      <w:autoSpaceDE w:val="0"/>
      <w:autoSpaceDN w:val="0"/>
      <w:spacing w:after="0" w:line="240" w:lineRule="auto"/>
    </w:pPr>
    <w:rPr>
      <w:rFonts w:ascii="Times New Roman" w:eastAsia="Cambria" w:hAnsi="Times New Roman" w:cs="Times New Roman"/>
      <w:i/>
      <w:sz w:val="20"/>
      <w:szCs w:val="20"/>
    </w:rPr>
  </w:style>
  <w:style w:type="character" w:customStyle="1" w:styleId="HTMLAddressChar">
    <w:name w:val="HTML Address Char"/>
    <w:basedOn w:val="DefaultParagraphFont"/>
    <w:link w:val="HTMLAddress"/>
    <w:uiPriority w:val="99"/>
    <w:rsid w:val="001B1FAC"/>
    <w:rPr>
      <w:rFonts w:ascii="Times New Roman" w:eastAsia="Cambria" w:hAnsi="Times New Roman" w:cs="Times New Roman"/>
      <w:i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1B1FAC"/>
    <w:pPr>
      <w:autoSpaceDE w:val="0"/>
      <w:autoSpaceDN w:val="0"/>
      <w:spacing w:after="0" w:line="240" w:lineRule="auto"/>
    </w:pPr>
    <w:rPr>
      <w:rFonts w:ascii="Courier New" w:eastAsia="Cambria" w:hAnsi="Courier New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1FAC"/>
    <w:rPr>
      <w:rFonts w:ascii="Courier New" w:eastAsia="Cambria" w:hAnsi="Courier New" w:cs="Times New Roman"/>
      <w:sz w:val="20"/>
      <w:szCs w:val="20"/>
    </w:rPr>
  </w:style>
  <w:style w:type="paragraph" w:customStyle="1" w:styleId="H6">
    <w:name w:val="H6"/>
    <w:basedOn w:val="Normal"/>
    <w:next w:val="Normal"/>
    <w:uiPriority w:val="99"/>
    <w:rsid w:val="001B1FAC"/>
    <w:pPr>
      <w:widowControl w:val="0"/>
      <w:autoSpaceDE w:val="0"/>
      <w:autoSpaceDN w:val="0"/>
      <w:snapToGrid w:val="0"/>
      <w:spacing w:before="100" w:after="0" w:line="240" w:lineRule="auto"/>
      <w:outlineLvl w:val="6"/>
    </w:pPr>
    <w:rPr>
      <w:rFonts w:ascii="Arial" w:eastAsia="Times New Roman" w:hAnsi="Arial" w:cs="Arial"/>
      <w:b/>
      <w:bCs/>
      <w:sz w:val="20"/>
      <w:szCs w:val="24"/>
    </w:rPr>
  </w:style>
  <w:style w:type="paragraph" w:customStyle="1" w:styleId="Title2-Small">
    <w:name w:val="Title 2 - Small"/>
    <w:next w:val="Normal"/>
    <w:uiPriority w:val="99"/>
    <w:rsid w:val="001B1FAC"/>
    <w:pPr>
      <w:autoSpaceDE w:val="0"/>
      <w:autoSpaceDN w:val="0"/>
      <w:spacing w:after="0" w:line="240" w:lineRule="auto"/>
      <w:jc w:val="center"/>
    </w:pPr>
    <w:rPr>
      <w:rFonts w:ascii="Helvetica" w:eastAsia="Times New Roman" w:hAnsi="Helvetica" w:cs="Helvetica"/>
      <w:b/>
      <w:bCs/>
      <w:sz w:val="24"/>
      <w:szCs w:val="24"/>
    </w:rPr>
  </w:style>
  <w:style w:type="paragraph" w:customStyle="1" w:styleId="QuickA">
    <w:name w:val="Quick A."/>
    <w:basedOn w:val="Normal"/>
    <w:uiPriority w:val="99"/>
    <w:rsid w:val="001B1F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birtop">
    <w:name w:val="sbirtop"/>
    <w:basedOn w:val="Normal"/>
    <w:uiPriority w:val="99"/>
    <w:rsid w:val="001B1FAC"/>
    <w:pPr>
      <w:tabs>
        <w:tab w:val="num" w:pos="720"/>
        <w:tab w:val="num" w:pos="1080"/>
        <w:tab w:val="num" w:pos="1440"/>
      </w:tabs>
      <w:autoSpaceDE w:val="0"/>
      <w:autoSpaceDN w:val="0"/>
      <w:spacing w:before="100" w:after="240" w:line="240" w:lineRule="auto"/>
      <w:ind w:left="1440" w:hanging="720"/>
    </w:pPr>
    <w:rPr>
      <w:rFonts w:ascii="Times New Roman" w:eastAsia="Times New Roman" w:hAnsi="Times New Roman" w:cs="Times"/>
      <w:sz w:val="24"/>
      <w:szCs w:val="24"/>
    </w:rPr>
  </w:style>
  <w:style w:type="paragraph" w:customStyle="1" w:styleId="ReminderList1">
    <w:name w:val="Reminder List 1"/>
    <w:basedOn w:val="Normal"/>
    <w:uiPriority w:val="99"/>
    <w:rsid w:val="001B1FAC"/>
    <w:pPr>
      <w:tabs>
        <w:tab w:val="left" w:pos="360"/>
      </w:tabs>
      <w:autoSpaceDE w:val="0"/>
      <w:autoSpaceDN w:val="0"/>
      <w:spacing w:after="120" w:line="260" w:lineRule="atLeast"/>
    </w:pPr>
    <w:rPr>
      <w:rFonts w:ascii="Helvetica" w:eastAsia="Times New Roman" w:hAnsi="Helvetica" w:cs="Helvetica"/>
      <w:b/>
      <w:bCs/>
      <w:color w:val="000000"/>
    </w:rPr>
  </w:style>
  <w:style w:type="paragraph" w:customStyle="1" w:styleId="ReminderList2">
    <w:name w:val="Reminder List 2"/>
    <w:basedOn w:val="Normal"/>
    <w:uiPriority w:val="99"/>
    <w:rsid w:val="001B1FAC"/>
    <w:pPr>
      <w:tabs>
        <w:tab w:val="left" w:pos="720"/>
      </w:tabs>
      <w:autoSpaceDE w:val="0"/>
      <w:autoSpaceDN w:val="0"/>
      <w:spacing w:after="60" w:line="260" w:lineRule="atLeast"/>
    </w:pPr>
    <w:rPr>
      <w:rFonts w:ascii="Helvetica" w:eastAsia="Times New Roman" w:hAnsi="Helvetica" w:cs="Helvetica"/>
      <w:color w:val="000000"/>
    </w:rPr>
  </w:style>
  <w:style w:type="paragraph" w:customStyle="1" w:styleId="ReminderList3">
    <w:name w:val="Reminder List 3"/>
    <w:basedOn w:val="Normal"/>
    <w:uiPriority w:val="99"/>
    <w:rsid w:val="001B1FAC"/>
    <w:pPr>
      <w:tabs>
        <w:tab w:val="left" w:pos="1080"/>
      </w:tabs>
      <w:autoSpaceDE w:val="0"/>
      <w:autoSpaceDN w:val="0"/>
      <w:spacing w:after="60" w:line="240" w:lineRule="auto"/>
    </w:pPr>
    <w:rPr>
      <w:rFonts w:ascii="Helvetica" w:eastAsia="Times New Roman" w:hAnsi="Helvetica" w:cs="Helvetica"/>
    </w:rPr>
  </w:style>
  <w:style w:type="paragraph" w:customStyle="1" w:styleId="DataField11pt-Single">
    <w:name w:val="Data Field 11pt-Single"/>
    <w:basedOn w:val="Normal"/>
    <w:link w:val="DataField11pt-SingleChar"/>
    <w:uiPriority w:val="99"/>
    <w:rsid w:val="001B1FAC"/>
    <w:pPr>
      <w:autoSpaceDE w:val="0"/>
      <w:autoSpaceDN w:val="0"/>
      <w:spacing w:after="0" w:line="240" w:lineRule="auto"/>
    </w:pPr>
    <w:rPr>
      <w:rFonts w:ascii="Arial" w:eastAsia="Cambria" w:hAnsi="Arial" w:cs="Times New Roman"/>
      <w:sz w:val="20"/>
      <w:szCs w:val="20"/>
    </w:rPr>
  </w:style>
  <w:style w:type="character" w:customStyle="1" w:styleId="DataField11pt-SingleChar">
    <w:name w:val="Data Field 11pt-Single Char"/>
    <w:link w:val="DataField11pt-Single"/>
    <w:uiPriority w:val="99"/>
    <w:locked/>
    <w:rsid w:val="001B1FAC"/>
    <w:rPr>
      <w:rFonts w:ascii="Arial" w:eastAsia="Cambria" w:hAnsi="Arial" w:cs="Times New Roman"/>
      <w:sz w:val="20"/>
      <w:szCs w:val="20"/>
    </w:rPr>
  </w:style>
  <w:style w:type="paragraph" w:customStyle="1" w:styleId="FormFooter">
    <w:name w:val="Form Footer"/>
    <w:basedOn w:val="Normal"/>
    <w:uiPriority w:val="99"/>
    <w:rsid w:val="001B1FAC"/>
    <w:pPr>
      <w:tabs>
        <w:tab w:val="center" w:pos="5328"/>
        <w:tab w:val="right" w:pos="10728"/>
      </w:tabs>
      <w:autoSpaceDE w:val="0"/>
      <w:autoSpaceDN w:val="0"/>
      <w:spacing w:after="0" w:line="240" w:lineRule="auto"/>
      <w:ind w:left="58"/>
    </w:pPr>
    <w:rPr>
      <w:rFonts w:ascii="Arial" w:eastAsia="Times New Roman" w:hAnsi="Arial" w:cs="Arial"/>
      <w:sz w:val="16"/>
      <w:szCs w:val="16"/>
    </w:rPr>
  </w:style>
  <w:style w:type="paragraph" w:customStyle="1" w:styleId="PIHeader">
    <w:name w:val="PI Header"/>
    <w:basedOn w:val="Normal"/>
    <w:uiPriority w:val="99"/>
    <w:rsid w:val="001B1FAC"/>
    <w:pPr>
      <w:autoSpaceDE w:val="0"/>
      <w:autoSpaceDN w:val="0"/>
      <w:spacing w:after="40" w:line="240" w:lineRule="auto"/>
      <w:ind w:left="864"/>
    </w:pPr>
    <w:rPr>
      <w:rFonts w:ascii="Arial" w:eastAsia="Times New Roman" w:hAnsi="Arial" w:cs="Arial"/>
      <w:noProof/>
      <w:sz w:val="16"/>
      <w:szCs w:val="24"/>
    </w:rPr>
  </w:style>
  <w:style w:type="paragraph" w:customStyle="1" w:styleId="FormFooterBorder">
    <w:name w:val="FormFooter/Border"/>
    <w:basedOn w:val="Footer"/>
    <w:uiPriority w:val="99"/>
    <w:rsid w:val="001B1FAC"/>
    <w:pPr>
      <w:widowControl/>
      <w:pBdr>
        <w:top w:val="single" w:sz="6" w:space="1" w:color="auto"/>
      </w:pBdr>
      <w:tabs>
        <w:tab w:val="clear" w:pos="4320"/>
        <w:tab w:val="clear" w:pos="8640"/>
        <w:tab w:val="center" w:pos="5400"/>
        <w:tab w:val="right" w:pos="10800"/>
      </w:tabs>
      <w:overflowPunct/>
      <w:adjustRightInd/>
      <w:textAlignment w:val="auto"/>
    </w:pPr>
    <w:rPr>
      <w:rFonts w:ascii="Arial" w:hAnsi="Arial" w:cs="Arial"/>
      <w:sz w:val="16"/>
      <w:szCs w:val="16"/>
    </w:rPr>
  </w:style>
  <w:style w:type="paragraph" w:customStyle="1" w:styleId="DataField10ptCenter">
    <w:name w:val="Data Field 10pt Center"/>
    <w:uiPriority w:val="99"/>
    <w:rsid w:val="001B1FAC"/>
    <w:pPr>
      <w:spacing w:after="0" w:line="240" w:lineRule="auto"/>
      <w:jc w:val="center"/>
    </w:pPr>
    <w:rPr>
      <w:rFonts w:ascii="Arial" w:eastAsia="Times New Roman" w:hAnsi="Arial" w:cs="Arial"/>
      <w:sz w:val="24"/>
      <w:szCs w:val="24"/>
    </w:rPr>
  </w:style>
  <w:style w:type="character" w:customStyle="1" w:styleId="DataFieldChar">
    <w:name w:val="Data Field Char"/>
    <w:uiPriority w:val="99"/>
    <w:rsid w:val="001B1FAC"/>
    <w:rPr>
      <w:rFonts w:ascii="Arial" w:hAnsi="Arial"/>
      <w:sz w:val="22"/>
      <w:lang w:val="en-US" w:eastAsia="en-US"/>
    </w:rPr>
  </w:style>
  <w:style w:type="character" w:customStyle="1" w:styleId="DataField11ptCenterChar">
    <w:name w:val="Data Field 11pt Center Char"/>
    <w:uiPriority w:val="99"/>
    <w:rsid w:val="001B1FAC"/>
    <w:rPr>
      <w:rFonts w:ascii="Arial" w:hAnsi="Arial"/>
      <w:sz w:val="22"/>
      <w:lang w:val="en-US" w:eastAsia="en-US"/>
    </w:rPr>
  </w:style>
  <w:style w:type="character" w:customStyle="1" w:styleId="DataField10ptCenterChar">
    <w:name w:val="Data Field 10pt Center Char"/>
    <w:uiPriority w:val="99"/>
    <w:rsid w:val="001B1FAC"/>
    <w:rPr>
      <w:rFonts w:ascii="Arial" w:hAnsi="Arial"/>
      <w:sz w:val="22"/>
      <w:lang w:val="en-US" w:eastAsia="en-US"/>
    </w:rPr>
  </w:style>
  <w:style w:type="character" w:customStyle="1" w:styleId="DataField10ptChar">
    <w:name w:val="Data Field 10pt Char"/>
    <w:uiPriority w:val="99"/>
    <w:rsid w:val="001B1FAC"/>
    <w:rPr>
      <w:rFonts w:ascii="Arial" w:hAnsi="Arial"/>
      <w:lang w:val="en-US" w:eastAsia="en-US"/>
    </w:rPr>
  </w:style>
  <w:style w:type="paragraph" w:customStyle="1" w:styleId="DataField11ptCenter">
    <w:name w:val="Data Field 11pt Center"/>
    <w:uiPriority w:val="99"/>
    <w:rsid w:val="001B1FAC"/>
    <w:pPr>
      <w:spacing w:after="0" w:line="240" w:lineRule="auto"/>
      <w:jc w:val="center"/>
    </w:pPr>
    <w:rPr>
      <w:rFonts w:ascii="Arial" w:eastAsia="Times New Roman" w:hAnsi="Arial" w:cs="Arial"/>
    </w:rPr>
  </w:style>
  <w:style w:type="paragraph" w:customStyle="1" w:styleId="DataField10pt14ptspacing">
    <w:name w:val="DataField10pt/14pt spacing"/>
    <w:basedOn w:val="DataField10pt"/>
    <w:uiPriority w:val="99"/>
    <w:rsid w:val="001B1FAC"/>
    <w:pPr>
      <w:widowControl w:val="0"/>
      <w:spacing w:line="280" w:lineRule="exact"/>
    </w:pPr>
    <w:rPr>
      <w:noProof/>
    </w:rPr>
  </w:style>
  <w:style w:type="paragraph" w:customStyle="1" w:styleId="FacePageHeading1">
    <w:name w:val="Face Page Heading 1"/>
    <w:basedOn w:val="Heading1"/>
    <w:uiPriority w:val="99"/>
    <w:rsid w:val="001B1FAC"/>
    <w:pPr>
      <w:widowControl/>
      <w:overflowPunct/>
      <w:adjustRightInd/>
      <w:spacing w:line="240" w:lineRule="auto"/>
      <w:jc w:val="center"/>
      <w:textAlignment w:val="auto"/>
    </w:pPr>
    <w:rPr>
      <w:rFonts w:ascii="Arial" w:hAnsi="Arial" w:cs="Arial"/>
      <w:b/>
      <w:sz w:val="22"/>
      <w:szCs w:val="22"/>
    </w:rPr>
  </w:style>
  <w:style w:type="paragraph" w:customStyle="1" w:styleId="FacePageFooter">
    <w:name w:val="FacePage Footer"/>
    <w:basedOn w:val="FormFooter"/>
    <w:uiPriority w:val="99"/>
    <w:rsid w:val="001B1FAC"/>
    <w:pPr>
      <w:spacing w:before="20"/>
    </w:pPr>
  </w:style>
  <w:style w:type="paragraph" w:customStyle="1" w:styleId="FooterFacePage">
    <w:name w:val="FooterFacePage"/>
    <w:basedOn w:val="Normal"/>
    <w:uiPriority w:val="99"/>
    <w:rsid w:val="001B1FAC"/>
    <w:pPr>
      <w:tabs>
        <w:tab w:val="center" w:pos="5400"/>
        <w:tab w:val="right" w:pos="10800"/>
      </w:tabs>
      <w:autoSpaceDE w:val="0"/>
      <w:autoSpaceDN w:val="0"/>
      <w:spacing w:after="0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rmFieldCaption75pt">
    <w:name w:val="Form Field Caption 7.5pt"/>
    <w:basedOn w:val="Normal"/>
    <w:uiPriority w:val="99"/>
    <w:rsid w:val="001B1FAC"/>
    <w:pPr>
      <w:tabs>
        <w:tab w:val="left" w:pos="270"/>
      </w:tabs>
      <w:autoSpaceDE w:val="0"/>
      <w:autoSpaceDN w:val="0"/>
      <w:spacing w:after="0" w:line="240" w:lineRule="auto"/>
    </w:pPr>
    <w:rPr>
      <w:rFonts w:ascii="Arial" w:eastAsia="Times New Roman" w:hAnsi="Arial" w:cs="Arial"/>
      <w:sz w:val="15"/>
      <w:szCs w:val="15"/>
    </w:rPr>
  </w:style>
  <w:style w:type="paragraph" w:customStyle="1" w:styleId="FormFieldCaption7pt">
    <w:name w:val="Form Field Caption 7pt"/>
    <w:basedOn w:val="Normal"/>
    <w:link w:val="FormFieldCaption7ptChar"/>
    <w:uiPriority w:val="99"/>
    <w:rsid w:val="001B1FAC"/>
    <w:pPr>
      <w:tabs>
        <w:tab w:val="left" w:pos="252"/>
      </w:tabs>
      <w:autoSpaceDE w:val="0"/>
      <w:autoSpaceDN w:val="0"/>
      <w:spacing w:after="0" w:line="240" w:lineRule="auto"/>
    </w:pPr>
    <w:rPr>
      <w:rFonts w:ascii="Arial" w:eastAsia="Cambria" w:hAnsi="Arial" w:cs="Times New Roman"/>
      <w:sz w:val="14"/>
      <w:szCs w:val="20"/>
    </w:rPr>
  </w:style>
  <w:style w:type="character" w:customStyle="1" w:styleId="FormFieldCaption7ptChar">
    <w:name w:val="Form Field Caption 7pt Char"/>
    <w:link w:val="FormFieldCaption7pt"/>
    <w:uiPriority w:val="99"/>
    <w:locked/>
    <w:rsid w:val="001B1FAC"/>
    <w:rPr>
      <w:rFonts w:ascii="Arial" w:eastAsia="Cambria" w:hAnsi="Arial" w:cs="Times New Roman"/>
      <w:sz w:val="14"/>
      <w:szCs w:val="20"/>
    </w:rPr>
  </w:style>
  <w:style w:type="paragraph" w:customStyle="1" w:styleId="FormFieldCaption8pt">
    <w:name w:val="Form Field Caption 8pt"/>
    <w:basedOn w:val="Normal"/>
    <w:uiPriority w:val="99"/>
    <w:rsid w:val="001B1FAC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sz w:val="16"/>
      <w:szCs w:val="16"/>
    </w:rPr>
  </w:style>
  <w:style w:type="paragraph" w:customStyle="1" w:styleId="FormFieldCaptionChar">
    <w:name w:val="Form Field Caption Char"/>
    <w:basedOn w:val="Normal"/>
    <w:link w:val="FormFieldCaptionCharChar"/>
    <w:uiPriority w:val="99"/>
    <w:rsid w:val="001B1FAC"/>
    <w:pPr>
      <w:tabs>
        <w:tab w:val="left" w:pos="252"/>
      </w:tabs>
      <w:autoSpaceDE w:val="0"/>
      <w:autoSpaceDN w:val="0"/>
      <w:spacing w:after="0" w:line="240" w:lineRule="auto"/>
      <w:ind w:left="259" w:hanging="259"/>
    </w:pPr>
    <w:rPr>
      <w:rFonts w:ascii="Arial" w:eastAsia="Cambria" w:hAnsi="Arial" w:cs="Times New Roman"/>
      <w:sz w:val="15"/>
      <w:szCs w:val="20"/>
    </w:rPr>
  </w:style>
  <w:style w:type="character" w:customStyle="1" w:styleId="FormFieldCaptionCharChar">
    <w:name w:val="Form Field Caption Char Char"/>
    <w:link w:val="FormFieldCaptionChar"/>
    <w:uiPriority w:val="99"/>
    <w:locked/>
    <w:rsid w:val="001B1FAC"/>
    <w:rPr>
      <w:rFonts w:ascii="Arial" w:eastAsia="Cambria" w:hAnsi="Arial" w:cs="Times New Roman"/>
      <w:sz w:val="15"/>
      <w:szCs w:val="20"/>
    </w:rPr>
  </w:style>
  <w:style w:type="character" w:customStyle="1" w:styleId="FormFieldInlineCaption">
    <w:name w:val="Form Field Inline Caption"/>
    <w:uiPriority w:val="99"/>
    <w:rsid w:val="001B1FAC"/>
    <w:rPr>
      <w:rFonts w:ascii="Arial" w:hAnsi="Arial"/>
      <w:sz w:val="15"/>
    </w:rPr>
  </w:style>
  <w:style w:type="paragraph" w:customStyle="1" w:styleId="FormHeader">
    <w:name w:val="Form Header"/>
    <w:basedOn w:val="Normal"/>
    <w:uiPriority w:val="99"/>
    <w:rsid w:val="001B1FAC"/>
    <w:pPr>
      <w:tabs>
        <w:tab w:val="right" w:pos="10656"/>
      </w:tabs>
      <w:autoSpaceDE w:val="0"/>
      <w:autoSpaceDN w:val="0"/>
      <w:spacing w:after="0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ContHeader">
    <w:name w:val="Cont Header"/>
    <w:basedOn w:val="Normal"/>
    <w:uiPriority w:val="99"/>
    <w:rsid w:val="001B1FAC"/>
    <w:pPr>
      <w:widowControl w:val="0"/>
      <w:autoSpaceDE w:val="0"/>
      <w:autoSpaceDN w:val="0"/>
      <w:spacing w:after="40" w:line="240" w:lineRule="auto"/>
      <w:ind w:left="864"/>
    </w:pPr>
    <w:rPr>
      <w:rFonts w:ascii="Arial" w:eastAsia="Times New Roman" w:hAnsi="Arial" w:cs="Times New Roman"/>
      <w:sz w:val="16"/>
      <w:szCs w:val="16"/>
    </w:rPr>
  </w:style>
  <w:style w:type="paragraph" w:customStyle="1" w:styleId="Subhead-NoTOC">
    <w:name w:val="Subhead - No TOC"/>
    <w:basedOn w:val="Heading4withTabSetChar"/>
    <w:link w:val="Subhead-NoTOCChar"/>
    <w:uiPriority w:val="99"/>
    <w:rsid w:val="001B1FAC"/>
    <w:pPr>
      <w:spacing w:before="240"/>
      <w:ind w:left="907" w:hanging="907"/>
    </w:pPr>
    <w:rPr>
      <w:rFonts w:ascii="Times New Roman" w:hAnsi="Times New Roman"/>
      <w:szCs w:val="20"/>
    </w:rPr>
  </w:style>
  <w:style w:type="paragraph" w:customStyle="1" w:styleId="Heading4withTabSetChar">
    <w:name w:val="Heading 4 with Tab Set Char"/>
    <w:basedOn w:val="Heading4"/>
    <w:uiPriority w:val="99"/>
    <w:rsid w:val="001B1FAC"/>
    <w:pPr>
      <w:keepLines/>
      <w:widowControl/>
      <w:tabs>
        <w:tab w:val="center" w:pos="4680"/>
      </w:tabs>
      <w:overflowPunct/>
      <w:autoSpaceDE/>
      <w:autoSpaceDN/>
      <w:adjustRightInd/>
      <w:spacing w:before="120" w:after="120" w:line="240" w:lineRule="auto"/>
      <w:ind w:left="900" w:hanging="900"/>
      <w:jc w:val="left"/>
      <w:textAlignment w:val="auto"/>
    </w:pPr>
    <w:rPr>
      <w:sz w:val="22"/>
      <w:szCs w:val="22"/>
    </w:rPr>
  </w:style>
  <w:style w:type="character" w:customStyle="1" w:styleId="Subhead-NoTOCChar">
    <w:name w:val="Subhead - No TOC Char"/>
    <w:link w:val="Subhead-NoTOC"/>
    <w:uiPriority w:val="99"/>
    <w:locked/>
    <w:rsid w:val="001B1FAC"/>
    <w:rPr>
      <w:rFonts w:ascii="Times New Roman" w:eastAsia="Cambria" w:hAnsi="Times New Roman" w:cs="Times New Roman"/>
      <w:b/>
      <w:szCs w:val="20"/>
    </w:rPr>
  </w:style>
  <w:style w:type="paragraph" w:customStyle="1" w:styleId="footereven">
    <w:name w:val="footer even"/>
    <w:uiPriority w:val="99"/>
    <w:rsid w:val="001B1FAC"/>
    <w:pPr>
      <w:pBdr>
        <w:top w:val="single" w:sz="6" w:space="1" w:color="auto"/>
      </w:pBdr>
      <w:tabs>
        <w:tab w:val="right" w:pos="8280"/>
      </w:tabs>
      <w:spacing w:after="0" w:line="240" w:lineRule="auto"/>
      <w:ind w:right="-720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footerodd">
    <w:name w:val="footer odd"/>
    <w:basedOn w:val="BodyText"/>
    <w:uiPriority w:val="99"/>
    <w:rsid w:val="001B1FAC"/>
    <w:pPr>
      <w:pBdr>
        <w:top w:val="single" w:sz="6" w:space="1" w:color="auto"/>
      </w:pBdr>
      <w:tabs>
        <w:tab w:val="right" w:pos="7560"/>
      </w:tabs>
      <w:spacing w:before="120" w:line="240" w:lineRule="auto"/>
      <w:ind w:left="-720"/>
    </w:pPr>
    <w:rPr>
      <w:i/>
      <w:sz w:val="22"/>
    </w:rPr>
  </w:style>
  <w:style w:type="paragraph" w:customStyle="1" w:styleId="headereven">
    <w:name w:val="header even"/>
    <w:basedOn w:val="BodyText"/>
    <w:uiPriority w:val="99"/>
    <w:rsid w:val="001B1FAC"/>
    <w:pPr>
      <w:pBdr>
        <w:bottom w:val="single" w:sz="6" w:space="1" w:color="auto"/>
      </w:pBdr>
      <w:tabs>
        <w:tab w:val="right" w:pos="8280"/>
      </w:tabs>
      <w:spacing w:before="120" w:line="240" w:lineRule="auto"/>
    </w:pPr>
    <w:rPr>
      <w:i/>
      <w:sz w:val="22"/>
    </w:rPr>
  </w:style>
  <w:style w:type="paragraph" w:customStyle="1" w:styleId="headerodd">
    <w:name w:val="header odd"/>
    <w:basedOn w:val="BodyText"/>
    <w:uiPriority w:val="99"/>
    <w:rsid w:val="001B1FAC"/>
    <w:pPr>
      <w:pBdr>
        <w:bottom w:val="single" w:sz="6" w:space="1" w:color="auto"/>
      </w:pBdr>
      <w:tabs>
        <w:tab w:val="right" w:pos="7560"/>
      </w:tabs>
      <w:spacing w:before="120" w:line="240" w:lineRule="auto"/>
      <w:ind w:left="-720"/>
    </w:pPr>
    <w:rPr>
      <w:i/>
      <w:sz w:val="22"/>
    </w:rPr>
  </w:style>
  <w:style w:type="paragraph" w:customStyle="1" w:styleId="IndexBase">
    <w:name w:val="Index Base"/>
    <w:basedOn w:val="Normal"/>
    <w:uiPriority w:val="99"/>
    <w:rsid w:val="001B1FAC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Index1">
    <w:name w:val="index 1"/>
    <w:basedOn w:val="Normal"/>
    <w:next w:val="Normal"/>
    <w:autoRedefine/>
    <w:uiPriority w:val="99"/>
    <w:rsid w:val="001B1FAC"/>
    <w:pPr>
      <w:spacing w:after="0" w:line="240" w:lineRule="auto"/>
      <w:ind w:left="240" w:hanging="240"/>
    </w:pPr>
    <w:rPr>
      <w:rFonts w:ascii="Cambria" w:eastAsia="Cambria" w:hAnsi="Cambria" w:cs="Times New Roman"/>
      <w:sz w:val="24"/>
      <w:szCs w:val="24"/>
    </w:rPr>
  </w:style>
  <w:style w:type="paragraph" w:styleId="IndexHeading">
    <w:name w:val="index heading"/>
    <w:basedOn w:val="Normal"/>
    <w:next w:val="Normal"/>
    <w:uiPriority w:val="99"/>
    <w:rsid w:val="001B1FAC"/>
    <w:pPr>
      <w:spacing w:before="240" w:after="120" w:line="240" w:lineRule="auto"/>
      <w:ind w:left="140"/>
    </w:pPr>
    <w:rPr>
      <w:rFonts w:ascii="Arial" w:eastAsia="Times New Roman" w:hAnsi="Arial" w:cs="Times New Roman"/>
      <w:b/>
      <w:bCs/>
      <w:szCs w:val="33"/>
    </w:rPr>
  </w:style>
  <w:style w:type="paragraph" w:customStyle="1" w:styleId="ListTable">
    <w:name w:val="List Table"/>
    <w:basedOn w:val="Normal"/>
    <w:uiPriority w:val="99"/>
    <w:rsid w:val="001B1FAC"/>
    <w:pPr>
      <w:tabs>
        <w:tab w:val="left" w:pos="1080"/>
      </w:tabs>
      <w:spacing w:before="120" w:after="120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Note">
    <w:name w:val="Note"/>
    <w:basedOn w:val="BodyText"/>
    <w:uiPriority w:val="99"/>
    <w:rsid w:val="001B1FAC"/>
    <w:pPr>
      <w:pBdr>
        <w:top w:val="single" w:sz="6" w:space="1" w:color="auto"/>
        <w:bottom w:val="single" w:sz="6" w:space="1" w:color="auto"/>
      </w:pBdr>
      <w:spacing w:before="120" w:after="120" w:line="240" w:lineRule="auto"/>
    </w:pPr>
    <w:rPr>
      <w:sz w:val="22"/>
    </w:rPr>
  </w:style>
  <w:style w:type="paragraph" w:customStyle="1" w:styleId="SuperTitle">
    <w:name w:val="SuperTitle"/>
    <w:basedOn w:val="Title"/>
    <w:uiPriority w:val="99"/>
    <w:rsid w:val="001B1FAC"/>
    <w:pPr>
      <w:pBdr>
        <w:top w:val="single" w:sz="48" w:space="1" w:color="auto"/>
      </w:pBdr>
      <w:autoSpaceDE/>
      <w:autoSpaceDN/>
      <w:spacing w:before="960" w:after="0"/>
      <w:ind w:left="1440"/>
      <w:jc w:val="right"/>
      <w:outlineLvl w:val="9"/>
    </w:pPr>
    <w:rPr>
      <w:kern w:val="0"/>
      <w:sz w:val="28"/>
    </w:rPr>
  </w:style>
  <w:style w:type="paragraph" w:customStyle="1" w:styleId="TableHeading">
    <w:name w:val="TableHeading"/>
    <w:basedOn w:val="Normal"/>
    <w:uiPriority w:val="99"/>
    <w:rsid w:val="001B1FAC"/>
    <w:pPr>
      <w:spacing w:before="60" w:after="60" w:line="240" w:lineRule="auto"/>
      <w:ind w:right="72"/>
    </w:pPr>
    <w:rPr>
      <w:rFonts w:ascii="Arial" w:eastAsia="Times New Roman" w:hAnsi="Arial" w:cs="Times New Roman"/>
      <w:b/>
      <w:sz w:val="20"/>
      <w:szCs w:val="24"/>
    </w:rPr>
  </w:style>
  <w:style w:type="paragraph" w:customStyle="1" w:styleId="instructionagencyflushleft">
    <w:name w:val="instruction agency flush left"/>
    <w:basedOn w:val="instructionagency"/>
    <w:uiPriority w:val="99"/>
    <w:rsid w:val="001B1FAC"/>
    <w:pPr>
      <w:ind w:left="810"/>
    </w:pPr>
  </w:style>
  <w:style w:type="paragraph" w:customStyle="1" w:styleId="instructionagency">
    <w:name w:val="instruction agency"/>
    <w:basedOn w:val="instruction"/>
    <w:uiPriority w:val="99"/>
    <w:rsid w:val="001B1FAC"/>
    <w:pPr>
      <w:tabs>
        <w:tab w:val="clear" w:pos="360"/>
      </w:tabs>
      <w:spacing w:before="120"/>
      <w:ind w:left="720" w:hanging="720"/>
    </w:pPr>
  </w:style>
  <w:style w:type="paragraph" w:customStyle="1" w:styleId="instruction">
    <w:name w:val="instruction"/>
    <w:basedOn w:val="Normal"/>
    <w:uiPriority w:val="99"/>
    <w:rsid w:val="001B1FAC"/>
    <w:pPr>
      <w:tabs>
        <w:tab w:val="left" w:pos="360"/>
      </w:tabs>
      <w:spacing w:after="120" w:line="240" w:lineRule="auto"/>
    </w:pPr>
    <w:rPr>
      <w:rFonts w:ascii="Times New Roman" w:eastAsia="Times New Roman" w:hAnsi="Times New Roman" w:cs="Times New Roman"/>
      <w:szCs w:val="24"/>
    </w:rPr>
  </w:style>
  <w:style w:type="paragraph" w:styleId="TOC1">
    <w:name w:val="toc 1"/>
    <w:basedOn w:val="Normal"/>
    <w:next w:val="Normal"/>
    <w:uiPriority w:val="99"/>
    <w:rsid w:val="001B1FAC"/>
    <w:pPr>
      <w:tabs>
        <w:tab w:val="left" w:pos="360"/>
        <w:tab w:val="right" w:leader="dot" w:pos="9360"/>
      </w:tabs>
      <w:spacing w:before="180" w:after="120" w:line="240" w:lineRule="auto"/>
      <w:ind w:left="360" w:hanging="360"/>
    </w:pPr>
    <w:rPr>
      <w:rFonts w:ascii="Times New Roman" w:eastAsia="Times New Roman" w:hAnsi="Times New Roman" w:cs="Times New Roman"/>
      <w:b/>
      <w:noProof/>
      <w:szCs w:val="44"/>
    </w:rPr>
  </w:style>
  <w:style w:type="paragraph" w:styleId="TOC2">
    <w:name w:val="toc 2"/>
    <w:basedOn w:val="Normal"/>
    <w:next w:val="Normal"/>
    <w:uiPriority w:val="99"/>
    <w:rsid w:val="001B1FAC"/>
    <w:pPr>
      <w:tabs>
        <w:tab w:val="left" w:pos="900"/>
        <w:tab w:val="right" w:leader="dot" w:pos="9360"/>
      </w:tabs>
      <w:spacing w:before="60" w:after="60" w:line="240" w:lineRule="auto"/>
      <w:ind w:left="900" w:hanging="540"/>
    </w:pPr>
    <w:rPr>
      <w:rFonts w:ascii="Times New Roman" w:eastAsia="Times New Roman" w:hAnsi="Times New Roman" w:cs="Times New Roman"/>
      <w:bCs/>
      <w:noProof/>
      <w:szCs w:val="24"/>
    </w:rPr>
  </w:style>
  <w:style w:type="paragraph" w:styleId="TOC3">
    <w:name w:val="toc 3"/>
    <w:basedOn w:val="Normal"/>
    <w:next w:val="Normal"/>
    <w:uiPriority w:val="99"/>
    <w:rsid w:val="001B1FAC"/>
    <w:pPr>
      <w:tabs>
        <w:tab w:val="left" w:pos="1710"/>
        <w:tab w:val="right" w:leader="dot" w:pos="9360"/>
      </w:tabs>
      <w:spacing w:before="60" w:after="60" w:line="240" w:lineRule="auto"/>
      <w:ind w:left="1710" w:hanging="810"/>
    </w:pPr>
    <w:rPr>
      <w:rFonts w:ascii="Times New Roman" w:eastAsia="Times New Roman" w:hAnsi="Times New Roman" w:cs="Times New Roman"/>
      <w:noProof/>
    </w:rPr>
  </w:style>
  <w:style w:type="paragraph" w:styleId="TOC4">
    <w:name w:val="toc 4"/>
    <w:basedOn w:val="Normal"/>
    <w:next w:val="Normal"/>
    <w:uiPriority w:val="99"/>
    <w:rsid w:val="001B1FAC"/>
    <w:pPr>
      <w:tabs>
        <w:tab w:val="left" w:pos="2520"/>
        <w:tab w:val="right" w:leader="dot" w:pos="9360"/>
      </w:tabs>
      <w:spacing w:before="60" w:after="60" w:line="240" w:lineRule="auto"/>
      <w:ind w:left="2520" w:hanging="810"/>
    </w:pPr>
    <w:rPr>
      <w:rFonts w:ascii="Times New Roman" w:eastAsia="Times New Roman" w:hAnsi="Times New Roman" w:cs="Times New Roman"/>
    </w:rPr>
  </w:style>
  <w:style w:type="paragraph" w:styleId="TOC5">
    <w:name w:val="toc 5"/>
    <w:basedOn w:val="TOC4"/>
    <w:next w:val="Normal"/>
    <w:uiPriority w:val="99"/>
    <w:rsid w:val="001B1FAC"/>
  </w:style>
  <w:style w:type="character" w:styleId="Emphasis">
    <w:name w:val="Emphasis"/>
    <w:uiPriority w:val="99"/>
    <w:qFormat/>
    <w:rsid w:val="001B1FAC"/>
    <w:rPr>
      <w:rFonts w:cs="Times New Roman"/>
      <w:i/>
    </w:rPr>
  </w:style>
  <w:style w:type="paragraph" w:customStyle="1" w:styleId="Tabletext">
    <w:name w:val="Tabletext"/>
    <w:basedOn w:val="Normal"/>
    <w:uiPriority w:val="99"/>
    <w:rsid w:val="001B1FAC"/>
    <w:pPr>
      <w:keepLines/>
      <w:widowControl w:val="0"/>
      <w:spacing w:before="60" w:after="60" w:line="240" w:lineRule="atLeast"/>
    </w:pPr>
    <w:rPr>
      <w:rFonts w:ascii="Arial" w:eastAsia="Times New Roman" w:hAnsi="Arial" w:cs="Times New Roman"/>
      <w:sz w:val="18"/>
      <w:szCs w:val="24"/>
    </w:rPr>
  </w:style>
  <w:style w:type="paragraph" w:customStyle="1" w:styleId="BoxNotesWithBox">
    <w:name w:val="Box Notes With Box"/>
    <w:basedOn w:val="Normal"/>
    <w:uiPriority w:val="99"/>
    <w:rsid w:val="001B1FAC"/>
    <w:pPr>
      <w:keepLines/>
      <w:pBdr>
        <w:top w:val="single" w:sz="6" w:space="4" w:color="auto"/>
        <w:left w:val="single" w:sz="6" w:space="4" w:color="auto"/>
        <w:bottom w:val="single" w:sz="6" w:space="5" w:color="auto"/>
        <w:right w:val="single" w:sz="6" w:space="4" w:color="auto"/>
      </w:pBdr>
      <w:spacing w:line="240" w:lineRule="auto"/>
    </w:pPr>
    <w:rPr>
      <w:rFonts w:ascii="Arial Narrow" w:eastAsia="Times New Roman" w:hAnsi="Arial Narrow" w:cs="Times New Roman"/>
      <w:b/>
      <w:bCs/>
      <w:szCs w:val="24"/>
    </w:rPr>
  </w:style>
  <w:style w:type="paragraph" w:customStyle="1" w:styleId="Images">
    <w:name w:val="Images"/>
    <w:basedOn w:val="BodyText"/>
    <w:uiPriority w:val="99"/>
    <w:rsid w:val="001B1FAC"/>
    <w:pPr>
      <w:spacing w:before="240" w:after="240" w:line="240" w:lineRule="auto"/>
      <w:jc w:val="center"/>
    </w:pPr>
    <w:rPr>
      <w:sz w:val="22"/>
    </w:rPr>
  </w:style>
  <w:style w:type="paragraph" w:customStyle="1" w:styleId="instructionheading">
    <w:name w:val="instruction heading"/>
    <w:basedOn w:val="Normal"/>
    <w:link w:val="instructionheadingCharChar"/>
    <w:uiPriority w:val="99"/>
    <w:rsid w:val="001B1FAC"/>
    <w:pPr>
      <w:keepNext/>
      <w:tabs>
        <w:tab w:val="left" w:pos="360"/>
        <w:tab w:val="num" w:pos="764"/>
      </w:tabs>
      <w:spacing w:before="120" w:after="60" w:line="240" w:lineRule="auto"/>
      <w:ind w:left="360" w:hanging="360"/>
    </w:pPr>
    <w:rPr>
      <w:rFonts w:ascii="Times New Roman" w:eastAsia="Cambria" w:hAnsi="Times New Roman" w:cs="Times New Roman"/>
      <w:b/>
      <w:sz w:val="20"/>
      <w:szCs w:val="20"/>
    </w:rPr>
  </w:style>
  <w:style w:type="character" w:customStyle="1" w:styleId="instructionheadingCharChar">
    <w:name w:val="instruction heading Char Char"/>
    <w:link w:val="instructionheading"/>
    <w:uiPriority w:val="99"/>
    <w:locked/>
    <w:rsid w:val="001B1FAC"/>
    <w:rPr>
      <w:rFonts w:ascii="Times New Roman" w:eastAsia="Cambria" w:hAnsi="Times New Roman" w:cs="Times New Roman"/>
      <w:b/>
      <w:sz w:val="20"/>
      <w:szCs w:val="20"/>
    </w:rPr>
  </w:style>
  <w:style w:type="paragraph" w:customStyle="1" w:styleId="instructionheadingNoNumber">
    <w:name w:val="instruction heading No Number"/>
    <w:basedOn w:val="instructionheading"/>
    <w:uiPriority w:val="99"/>
    <w:rsid w:val="001B1FAC"/>
    <w:pPr>
      <w:tabs>
        <w:tab w:val="clear" w:pos="764"/>
      </w:tabs>
      <w:ind w:left="0" w:firstLine="0"/>
    </w:pPr>
  </w:style>
  <w:style w:type="paragraph" w:customStyle="1" w:styleId="StyleinstructionheadingNoNumberLeft025">
    <w:name w:val="Style instruction heading No Number + Left:  0.25&quot;"/>
    <w:basedOn w:val="instructionheadingNoNumber"/>
    <w:uiPriority w:val="99"/>
    <w:rsid w:val="001B1FAC"/>
    <w:pPr>
      <w:tabs>
        <w:tab w:val="clear" w:pos="360"/>
        <w:tab w:val="left" w:pos="720"/>
      </w:tabs>
      <w:ind w:left="720" w:hanging="360"/>
    </w:pPr>
  </w:style>
  <w:style w:type="paragraph" w:customStyle="1" w:styleId="List1stLevel">
    <w:name w:val="List 1st Level"/>
    <w:link w:val="List1stLevelChar1"/>
    <w:uiPriority w:val="99"/>
    <w:rsid w:val="001B1FAC"/>
    <w:pPr>
      <w:tabs>
        <w:tab w:val="left" w:pos="450"/>
      </w:tabs>
      <w:spacing w:after="120" w:line="240" w:lineRule="atLeast"/>
      <w:ind w:left="446" w:hanging="446"/>
    </w:pPr>
    <w:rPr>
      <w:rFonts w:ascii="Times New Roman" w:eastAsia="MS Mincho" w:hAnsi="Times New Roman" w:cs="Times New Roman"/>
      <w:szCs w:val="24"/>
    </w:rPr>
  </w:style>
  <w:style w:type="character" w:customStyle="1" w:styleId="List1stLevelChar1">
    <w:name w:val="List 1st Level Char1"/>
    <w:link w:val="List1stLevel"/>
    <w:uiPriority w:val="99"/>
    <w:locked/>
    <w:rsid w:val="001B1FAC"/>
    <w:rPr>
      <w:rFonts w:ascii="Times New Roman" w:eastAsia="MS Mincho" w:hAnsi="Times New Roman" w:cs="Times New Roman"/>
      <w:szCs w:val="24"/>
    </w:rPr>
  </w:style>
  <w:style w:type="paragraph" w:customStyle="1" w:styleId="Contacts">
    <w:name w:val="Contacts"/>
    <w:basedOn w:val="Normal"/>
    <w:next w:val="Normal"/>
    <w:uiPriority w:val="99"/>
    <w:rsid w:val="001B1FAC"/>
    <w:pPr>
      <w:spacing w:after="0" w:line="240" w:lineRule="atLeast"/>
      <w:ind w:left="806" w:hanging="360"/>
    </w:pPr>
    <w:rPr>
      <w:rFonts w:ascii="Times New Roman" w:eastAsia="Times New Roman" w:hAnsi="Times New Roman" w:cs="Times New Roman"/>
    </w:rPr>
  </w:style>
  <w:style w:type="paragraph" w:customStyle="1" w:styleId="List2ndlevel">
    <w:name w:val="List 2nd level"/>
    <w:uiPriority w:val="99"/>
    <w:rsid w:val="001B1FAC"/>
    <w:pPr>
      <w:tabs>
        <w:tab w:val="left" w:pos="810"/>
      </w:tabs>
      <w:spacing w:after="120" w:line="240" w:lineRule="atLeast"/>
      <w:ind w:left="806" w:hanging="360"/>
    </w:pPr>
    <w:rPr>
      <w:rFonts w:ascii="Times New Roman" w:eastAsia="Times New Roman" w:hAnsi="Times New Roman" w:cs="Times New Roman"/>
    </w:rPr>
  </w:style>
  <w:style w:type="paragraph" w:customStyle="1" w:styleId="List3rdlevel">
    <w:name w:val="List 3rd level"/>
    <w:basedOn w:val="BodyText"/>
    <w:uiPriority w:val="99"/>
    <w:rsid w:val="001B1FAC"/>
    <w:pPr>
      <w:spacing w:before="120" w:after="120" w:line="240" w:lineRule="auto"/>
      <w:ind w:left="1728" w:hanging="288"/>
    </w:pPr>
    <w:rPr>
      <w:sz w:val="22"/>
    </w:rPr>
  </w:style>
  <w:style w:type="paragraph" w:customStyle="1" w:styleId="TableHeader">
    <w:name w:val="Table Header"/>
    <w:basedOn w:val="Normal"/>
    <w:next w:val="Normal"/>
    <w:uiPriority w:val="99"/>
    <w:rsid w:val="001B1FAC"/>
    <w:pPr>
      <w:spacing w:before="40" w:after="40" w:line="240" w:lineRule="auto"/>
      <w:jc w:val="center"/>
    </w:pPr>
    <w:rPr>
      <w:rFonts w:ascii="Arial" w:eastAsia="Times New Roman" w:hAnsi="Arial" w:cs="Times New Roman"/>
      <w:b/>
      <w:smallCaps/>
      <w:szCs w:val="24"/>
    </w:rPr>
  </w:style>
  <w:style w:type="paragraph" w:customStyle="1" w:styleId="TOCHead">
    <w:name w:val="TOC Head"/>
    <w:uiPriority w:val="99"/>
    <w:rsid w:val="001B1FAC"/>
    <w:pPr>
      <w:spacing w:after="280" w:line="240" w:lineRule="auto"/>
      <w:jc w:val="center"/>
    </w:pPr>
    <w:rPr>
      <w:rFonts w:ascii="Arial" w:eastAsia="Times New Roman" w:hAnsi="Arial" w:cs="Times New Roman"/>
      <w:b/>
      <w:caps/>
      <w:sz w:val="28"/>
      <w:szCs w:val="28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1B1FAC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mbria" w:hAnsi="Arial" w:cs="Times New Roman"/>
      <w:vanish/>
      <w:sz w:val="16"/>
      <w:szCs w:val="20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1B1FAC"/>
    <w:rPr>
      <w:rFonts w:ascii="Arial" w:eastAsia="Cambria" w:hAnsi="Arial" w:cs="Times New Roman"/>
      <w:vanish/>
      <w:sz w:val="16"/>
      <w:szCs w:val="20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1B1FAC"/>
    <w:pPr>
      <w:pBdr>
        <w:top w:val="single" w:sz="6" w:space="1" w:color="auto"/>
      </w:pBdr>
      <w:spacing w:after="0" w:line="240" w:lineRule="auto"/>
      <w:jc w:val="center"/>
    </w:pPr>
    <w:rPr>
      <w:rFonts w:ascii="Arial" w:eastAsia="Cambria" w:hAnsi="Arial" w:cs="Times New Roman"/>
      <w:vanish/>
      <w:sz w:val="16"/>
      <w:szCs w:val="20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1B1FAC"/>
    <w:rPr>
      <w:rFonts w:ascii="Arial" w:eastAsia="Cambria" w:hAnsi="Arial" w:cs="Times New Roman"/>
      <w:vanish/>
      <w:sz w:val="16"/>
      <w:szCs w:val="20"/>
    </w:rPr>
  </w:style>
  <w:style w:type="character" w:customStyle="1" w:styleId="DefaultPara">
    <w:name w:val="Default Para"/>
    <w:uiPriority w:val="99"/>
    <w:rsid w:val="001B1FAC"/>
    <w:rPr>
      <w:sz w:val="22"/>
    </w:rPr>
  </w:style>
  <w:style w:type="character" w:customStyle="1" w:styleId="FollowedHype">
    <w:name w:val="FollowedHype"/>
    <w:uiPriority w:val="99"/>
    <w:rsid w:val="001B1FAC"/>
    <w:rPr>
      <w:color w:val="800080"/>
      <w:u w:val="single"/>
    </w:rPr>
  </w:style>
  <w:style w:type="paragraph" w:customStyle="1" w:styleId="TableCaption">
    <w:name w:val="Table Caption"/>
    <w:basedOn w:val="Normal"/>
    <w:uiPriority w:val="99"/>
    <w:rsid w:val="001B1FAC"/>
    <w:pPr>
      <w:framePr w:wrap="around" w:vAnchor="page" w:hAnchor="margin" w:y="5641"/>
      <w:tabs>
        <w:tab w:val="left" w:pos="-1440"/>
        <w:tab w:val="left" w:pos="-720"/>
        <w:tab w:val="left" w:pos="0"/>
        <w:tab w:val="left" w:pos="720"/>
        <w:tab w:val="left" w:pos="1144"/>
        <w:tab w:val="left" w:pos="1526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60" w:line="240" w:lineRule="atLeast"/>
      <w:suppressOverlap/>
      <w:jc w:val="center"/>
    </w:pPr>
    <w:rPr>
      <w:rFonts w:ascii="Arial" w:eastAsia="Times New Roman" w:hAnsi="Arial" w:cs="Times New Roman"/>
      <w:b/>
      <w:szCs w:val="24"/>
    </w:rPr>
  </w:style>
  <w:style w:type="paragraph" w:customStyle="1" w:styleId="HeadNoteNotItalics">
    <w:name w:val="HeadNoteNotItalics"/>
    <w:basedOn w:val="Normal"/>
    <w:uiPriority w:val="99"/>
    <w:rsid w:val="001B1FAC"/>
    <w:pPr>
      <w:autoSpaceDE w:val="0"/>
      <w:autoSpaceDN w:val="0"/>
      <w:spacing w:before="40" w:after="40" w:line="240" w:lineRule="auto"/>
      <w:jc w:val="center"/>
    </w:pPr>
    <w:rPr>
      <w:rFonts w:ascii="Arial" w:eastAsia="Times New Roman" w:hAnsi="Arial" w:cs="Arial"/>
      <w:iCs/>
      <w:sz w:val="16"/>
      <w:szCs w:val="16"/>
    </w:rPr>
  </w:style>
  <w:style w:type="paragraph" w:customStyle="1" w:styleId="ScenarioHeading">
    <w:name w:val="Scenario Heading"/>
    <w:basedOn w:val="Heading1"/>
    <w:uiPriority w:val="99"/>
    <w:rsid w:val="001B1FAC"/>
    <w:pPr>
      <w:widowControl/>
      <w:overflowPunct/>
      <w:autoSpaceDE/>
      <w:autoSpaceDN/>
      <w:adjustRightInd/>
      <w:spacing w:after="200" w:line="240" w:lineRule="atLeast"/>
      <w:ind w:left="720" w:hanging="720"/>
      <w:textAlignment w:val="auto"/>
    </w:pPr>
    <w:rPr>
      <w:rFonts w:ascii="Helvetica" w:hAnsi="Helvetica"/>
      <w:b/>
      <w:caps/>
      <w:kern w:val="28"/>
      <w:sz w:val="24"/>
    </w:rPr>
  </w:style>
  <w:style w:type="paragraph" w:customStyle="1" w:styleId="Heading2A">
    <w:name w:val="Heading 2A"/>
    <w:basedOn w:val="Heading2"/>
    <w:uiPriority w:val="99"/>
    <w:rsid w:val="001B1FAC"/>
    <w:pPr>
      <w:keepLines/>
      <w:widowControl/>
      <w:pBdr>
        <w:top w:val="single" w:sz="24" w:space="1" w:color="auto"/>
      </w:pBdr>
      <w:tabs>
        <w:tab w:val="left" w:pos="360"/>
      </w:tabs>
      <w:overflowPunct/>
      <w:autoSpaceDE/>
      <w:autoSpaceDN/>
      <w:adjustRightInd/>
      <w:spacing w:before="240" w:after="200" w:line="240" w:lineRule="auto"/>
      <w:ind w:left="360" w:hanging="360"/>
      <w:textAlignment w:val="auto"/>
    </w:pPr>
    <w:rPr>
      <w:rFonts w:ascii="Helvetica" w:hAnsi="Helvetica"/>
      <w:caps/>
      <w:szCs w:val="28"/>
    </w:rPr>
  </w:style>
  <w:style w:type="paragraph" w:customStyle="1" w:styleId="TableHeading0">
    <w:name w:val="Table Heading"/>
    <w:basedOn w:val="Heading1"/>
    <w:uiPriority w:val="99"/>
    <w:rsid w:val="001B1FAC"/>
    <w:pPr>
      <w:widowControl/>
      <w:overflowPunct/>
      <w:autoSpaceDE/>
      <w:autoSpaceDN/>
      <w:adjustRightInd/>
      <w:spacing w:after="120" w:line="240" w:lineRule="atLeast"/>
      <w:ind w:left="360" w:hanging="360"/>
      <w:textAlignment w:val="auto"/>
      <w:outlineLvl w:val="1"/>
    </w:pPr>
    <w:rPr>
      <w:rFonts w:ascii="Helvetica" w:hAnsi="Helvetica"/>
      <w:b/>
      <w:caps/>
      <w:kern w:val="28"/>
      <w:sz w:val="24"/>
      <w:szCs w:val="28"/>
    </w:rPr>
  </w:style>
  <w:style w:type="paragraph" w:styleId="TOAHeading">
    <w:name w:val="toa heading"/>
    <w:basedOn w:val="Normal"/>
    <w:next w:val="Normal"/>
    <w:uiPriority w:val="99"/>
    <w:rsid w:val="001B1FAC"/>
    <w:pPr>
      <w:spacing w:before="120" w:line="240" w:lineRule="atLeas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Subhead">
    <w:name w:val="Subhead"/>
    <w:next w:val="Normal"/>
    <w:uiPriority w:val="99"/>
    <w:rsid w:val="001B1FAC"/>
    <w:pPr>
      <w:spacing w:before="240" w:line="240" w:lineRule="auto"/>
    </w:pPr>
    <w:rPr>
      <w:rFonts w:ascii="Arial" w:eastAsia="Times New Roman" w:hAnsi="Arial" w:cs="Times New Roman"/>
      <w:b/>
      <w:i/>
      <w:sz w:val="24"/>
      <w:szCs w:val="24"/>
      <w:u w:val="single"/>
    </w:rPr>
  </w:style>
  <w:style w:type="paragraph" w:customStyle="1" w:styleId="Heading1Left0Firstline0Before0pt">
    <w:name w:val="Heading 1 + Left:  0&quot; First line:  0&quot; Before:  0 pt"/>
    <w:basedOn w:val="Heading1"/>
    <w:uiPriority w:val="99"/>
    <w:rsid w:val="001B1FAC"/>
    <w:pPr>
      <w:widowControl/>
      <w:tabs>
        <w:tab w:val="left" w:pos="450"/>
      </w:tabs>
      <w:overflowPunct/>
      <w:autoSpaceDE/>
      <w:autoSpaceDN/>
      <w:adjustRightInd/>
      <w:spacing w:after="200" w:line="240" w:lineRule="auto"/>
      <w:ind w:left="720" w:hanging="720"/>
      <w:textAlignment w:val="auto"/>
    </w:pPr>
    <w:rPr>
      <w:rFonts w:ascii="Arial" w:hAnsi="Arial"/>
      <w:b/>
      <w:caps/>
      <w:kern w:val="28"/>
    </w:rPr>
  </w:style>
  <w:style w:type="paragraph" w:customStyle="1" w:styleId="HSQuestion">
    <w:name w:val="HS Question"/>
    <w:basedOn w:val="Normal"/>
    <w:uiPriority w:val="99"/>
    <w:rsid w:val="001B1FAC"/>
    <w:pPr>
      <w:pBdr>
        <w:top w:val="single" w:sz="24" w:space="0" w:color="auto"/>
      </w:pBdr>
      <w:spacing w:before="200" w:after="120" w:line="240" w:lineRule="atLeast"/>
    </w:pPr>
    <w:rPr>
      <w:rFonts w:ascii="Arial" w:eastAsia="Times New Roman" w:hAnsi="Arial" w:cs="Times New Roman"/>
      <w:b/>
    </w:rPr>
  </w:style>
  <w:style w:type="character" w:customStyle="1" w:styleId="Hypertext">
    <w:name w:val="Hypertext"/>
    <w:uiPriority w:val="99"/>
    <w:rsid w:val="001B1FAC"/>
    <w:rPr>
      <w:color w:val="0000FF"/>
      <w:u w:val="single"/>
    </w:rPr>
  </w:style>
  <w:style w:type="paragraph" w:customStyle="1" w:styleId="NormalBold">
    <w:name w:val="Normal + Bold"/>
    <w:basedOn w:val="Normal"/>
    <w:uiPriority w:val="99"/>
    <w:rsid w:val="001B1FAC"/>
    <w:pPr>
      <w:spacing w:line="240" w:lineRule="atLeast"/>
    </w:pPr>
    <w:rPr>
      <w:rFonts w:ascii="Arial" w:eastAsia="Times New Roman" w:hAnsi="Arial" w:cs="Times New Roman"/>
      <w:b/>
      <w:szCs w:val="24"/>
    </w:rPr>
  </w:style>
  <w:style w:type="paragraph" w:customStyle="1" w:styleId="PartHeading">
    <w:name w:val="Part Heading"/>
    <w:basedOn w:val="Normal"/>
    <w:uiPriority w:val="99"/>
    <w:rsid w:val="001B1FAC"/>
    <w:pPr>
      <w:keepNext/>
      <w:keepLines/>
      <w:pBdr>
        <w:top w:val="single" w:sz="24" w:space="1" w:color="auto"/>
      </w:pBdr>
      <w:tabs>
        <w:tab w:val="left" w:pos="1080"/>
      </w:tabs>
      <w:spacing w:before="420" w:line="240" w:lineRule="auto"/>
      <w:ind w:left="1080" w:hanging="1080"/>
    </w:pPr>
    <w:rPr>
      <w:rFonts w:ascii="Arial" w:eastAsia="Times New Roman" w:hAnsi="Arial" w:cs="Times New Roman"/>
      <w:b/>
      <w:bCs/>
      <w:caps/>
      <w:sz w:val="24"/>
      <w:szCs w:val="24"/>
    </w:rPr>
  </w:style>
  <w:style w:type="paragraph" w:customStyle="1" w:styleId="PublicationTitle">
    <w:name w:val="Publication Title"/>
    <w:basedOn w:val="Normal"/>
    <w:link w:val="PublicationTitleChar1"/>
    <w:uiPriority w:val="99"/>
    <w:rsid w:val="001B1FAC"/>
    <w:pPr>
      <w:spacing w:line="240" w:lineRule="atLeast"/>
    </w:pPr>
    <w:rPr>
      <w:rFonts w:ascii="Arial" w:eastAsia="Cambria" w:hAnsi="Arial" w:cs="Times New Roman"/>
      <w:i/>
      <w:sz w:val="20"/>
      <w:szCs w:val="20"/>
    </w:rPr>
  </w:style>
  <w:style w:type="character" w:customStyle="1" w:styleId="PublicationTitleChar1">
    <w:name w:val="Publication Title Char1"/>
    <w:link w:val="PublicationTitle"/>
    <w:uiPriority w:val="99"/>
    <w:locked/>
    <w:rsid w:val="001B1FAC"/>
    <w:rPr>
      <w:rFonts w:ascii="Arial" w:eastAsia="Cambria" w:hAnsi="Arial" w:cs="Times New Roman"/>
      <w:i/>
      <w:sz w:val="20"/>
      <w:szCs w:val="20"/>
    </w:rPr>
  </w:style>
  <w:style w:type="paragraph" w:customStyle="1" w:styleId="StyleListBulletBoldAfter10ptLinespacingAtleast12">
    <w:name w:val="Style List Bullet + Bold After:  10 pt Line spacing:  At least 12..."/>
    <w:basedOn w:val="ListBullet"/>
    <w:uiPriority w:val="99"/>
    <w:rsid w:val="001B1FAC"/>
    <w:pPr>
      <w:tabs>
        <w:tab w:val="num" w:pos="360"/>
      </w:tabs>
      <w:autoSpaceDE/>
      <w:autoSpaceDN/>
      <w:spacing w:before="120" w:after="200" w:line="240" w:lineRule="atLeast"/>
      <w:ind w:left="360" w:hanging="360"/>
    </w:pPr>
    <w:rPr>
      <w:rFonts w:ascii="Times New Roman" w:hAnsi="Times New Roman" w:cs="Times New Roman"/>
      <w:bCs/>
      <w:sz w:val="22"/>
      <w:szCs w:val="20"/>
    </w:rPr>
  </w:style>
  <w:style w:type="paragraph" w:customStyle="1" w:styleId="StyleListBulletAfter10ptLinespacingAtleast12pt">
    <w:name w:val="Style List Bullet + After:  10 pt Line spacing:  At least 12 pt"/>
    <w:basedOn w:val="ListBullet"/>
    <w:uiPriority w:val="99"/>
    <w:rsid w:val="001B1FAC"/>
    <w:pPr>
      <w:tabs>
        <w:tab w:val="num" w:pos="720"/>
      </w:tabs>
      <w:autoSpaceDE/>
      <w:autoSpaceDN/>
      <w:spacing w:before="120" w:after="200" w:line="240" w:lineRule="atLeast"/>
      <w:ind w:left="720" w:hanging="720"/>
    </w:pPr>
    <w:rPr>
      <w:rFonts w:ascii="Times New Roman" w:hAnsi="Times New Roman" w:cs="Times New Roman"/>
      <w:sz w:val="22"/>
      <w:szCs w:val="20"/>
    </w:rPr>
  </w:style>
  <w:style w:type="paragraph" w:customStyle="1" w:styleId="FormFieldCaption">
    <w:name w:val="Form Field Caption"/>
    <w:basedOn w:val="Normal"/>
    <w:uiPriority w:val="99"/>
    <w:rsid w:val="001B1FAC"/>
    <w:pPr>
      <w:tabs>
        <w:tab w:val="left" w:pos="270"/>
      </w:tabs>
      <w:autoSpaceDE w:val="0"/>
      <w:autoSpaceDN w:val="0"/>
      <w:spacing w:after="0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Arial10BoldText">
    <w:name w:val="Arial10BoldText"/>
    <w:basedOn w:val="Normal"/>
    <w:uiPriority w:val="99"/>
    <w:rsid w:val="001B1FAC"/>
    <w:pPr>
      <w:autoSpaceDE w:val="0"/>
      <w:autoSpaceDN w:val="0"/>
      <w:spacing w:before="20" w:after="20" w:line="240" w:lineRule="auto"/>
    </w:pPr>
    <w:rPr>
      <w:rFonts w:ascii="Arial" w:eastAsia="Times New Roman" w:hAnsi="Arial" w:cs="Arial"/>
      <w:b/>
      <w:bCs/>
      <w:szCs w:val="24"/>
    </w:rPr>
  </w:style>
  <w:style w:type="paragraph" w:customStyle="1" w:styleId="HSHeadingNoTOC">
    <w:name w:val="HS_Heading_NoTOC"/>
    <w:basedOn w:val="HSQuestion"/>
    <w:uiPriority w:val="99"/>
    <w:rsid w:val="001B1FAC"/>
    <w:pPr>
      <w:keepNext/>
    </w:pPr>
  </w:style>
  <w:style w:type="paragraph" w:customStyle="1" w:styleId="instructionagencycontinue">
    <w:name w:val="instruction agency continue"/>
    <w:basedOn w:val="instructionagency"/>
    <w:uiPriority w:val="99"/>
    <w:rsid w:val="001B1FAC"/>
    <w:pPr>
      <w:ind w:firstLine="0"/>
    </w:pPr>
  </w:style>
  <w:style w:type="paragraph" w:customStyle="1" w:styleId="instructionagencyNoNumber">
    <w:name w:val="instruction agency No Number"/>
    <w:basedOn w:val="instructionagency"/>
    <w:uiPriority w:val="99"/>
    <w:rsid w:val="001B1FAC"/>
    <w:pPr>
      <w:ind w:left="763" w:hanging="763"/>
    </w:pPr>
  </w:style>
  <w:style w:type="paragraph" w:customStyle="1" w:styleId="InstrAgencyBullet">
    <w:name w:val="Instr Agency Bullet"/>
    <w:basedOn w:val="Normal"/>
    <w:uiPriority w:val="99"/>
    <w:rsid w:val="001B1FAC"/>
    <w:pPr>
      <w:numPr>
        <w:numId w:val="3"/>
      </w:numPr>
      <w:spacing w:after="60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ListTableBullet">
    <w:name w:val="List Table Bullet"/>
    <w:basedOn w:val="Normal"/>
    <w:uiPriority w:val="99"/>
    <w:rsid w:val="001B1FAC"/>
    <w:pPr>
      <w:numPr>
        <w:ilvl w:val="1"/>
        <w:numId w:val="1"/>
      </w:numPr>
      <w:spacing w:after="60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ListTableBullet2">
    <w:name w:val="List Table Bullet 2"/>
    <w:basedOn w:val="ListTableBullet"/>
    <w:uiPriority w:val="99"/>
    <w:rsid w:val="001B1FAC"/>
  </w:style>
  <w:style w:type="paragraph" w:customStyle="1" w:styleId="TableListLevel1">
    <w:name w:val="Table List Level 1"/>
    <w:basedOn w:val="Normal"/>
    <w:uiPriority w:val="99"/>
    <w:rsid w:val="001B1FAC"/>
    <w:pPr>
      <w:tabs>
        <w:tab w:val="left" w:pos="360"/>
      </w:tabs>
      <w:spacing w:after="60" w:line="240" w:lineRule="auto"/>
      <w:ind w:left="1080" w:hanging="360"/>
    </w:pPr>
    <w:rPr>
      <w:rFonts w:ascii="Times New Roman" w:eastAsia="Times New Roman" w:hAnsi="Times New Roman" w:cs="Times New Roman"/>
      <w:szCs w:val="24"/>
    </w:rPr>
  </w:style>
  <w:style w:type="paragraph" w:customStyle="1" w:styleId="StyleBodyText10ptBold">
    <w:name w:val="Style Body Text + 10 pt Bold"/>
    <w:basedOn w:val="BodyText"/>
    <w:link w:val="StyleBodyText10ptBoldChar"/>
    <w:uiPriority w:val="99"/>
    <w:rsid w:val="001B1FAC"/>
    <w:pPr>
      <w:spacing w:before="120" w:after="120" w:line="240" w:lineRule="auto"/>
    </w:pPr>
    <w:rPr>
      <w:b/>
    </w:rPr>
  </w:style>
  <w:style w:type="character" w:customStyle="1" w:styleId="StyleBodyText10ptBoldChar">
    <w:name w:val="Style Body Text + 10 pt Bold Char"/>
    <w:link w:val="StyleBodyText10ptBold"/>
    <w:uiPriority w:val="99"/>
    <w:locked/>
    <w:rsid w:val="001B1FAC"/>
    <w:rPr>
      <w:rFonts w:ascii="Times New Roman" w:eastAsia="Cambria" w:hAnsi="Times New Roman" w:cs="Times New Roman"/>
      <w:b/>
      <w:sz w:val="20"/>
      <w:szCs w:val="20"/>
    </w:rPr>
  </w:style>
  <w:style w:type="paragraph" w:customStyle="1" w:styleId="TableNote">
    <w:name w:val="Table Note"/>
    <w:basedOn w:val="Tabletext"/>
    <w:uiPriority w:val="99"/>
    <w:rsid w:val="001B1FAC"/>
    <w:pPr>
      <w:spacing w:before="120" w:line="240" w:lineRule="auto"/>
      <w:ind w:left="187" w:hanging="187"/>
    </w:pPr>
  </w:style>
  <w:style w:type="paragraph" w:customStyle="1" w:styleId="StyleList1stLevelCharBoldBefore6pt">
    <w:name w:val="Style List 1st Level Char + Bold Before:  6 pt"/>
    <w:basedOn w:val="Normal"/>
    <w:uiPriority w:val="99"/>
    <w:rsid w:val="001B1FAC"/>
    <w:pPr>
      <w:tabs>
        <w:tab w:val="left" w:pos="450"/>
      </w:tabs>
      <w:spacing w:before="120" w:after="120" w:line="240" w:lineRule="atLeast"/>
      <w:ind w:left="446" w:hanging="446"/>
    </w:pPr>
    <w:rPr>
      <w:rFonts w:ascii="Times New Roman" w:eastAsia="Times New Roman" w:hAnsi="Times New Roman" w:cs="Times New Roman"/>
      <w:b/>
      <w:bCs/>
    </w:rPr>
  </w:style>
  <w:style w:type="paragraph" w:customStyle="1" w:styleId="NewSection">
    <w:name w:val="New Section"/>
    <w:basedOn w:val="Normal"/>
    <w:uiPriority w:val="99"/>
    <w:rsid w:val="001B1FAC"/>
    <w:pPr>
      <w:spacing w:before="4320" w:after="0" w:line="240" w:lineRule="auto"/>
      <w:jc w:val="center"/>
    </w:pPr>
    <w:rPr>
      <w:rFonts w:ascii="Arial" w:eastAsia="Times New Roman" w:hAnsi="Arial" w:cs="Times New Roman"/>
      <w:b/>
      <w:bCs/>
      <w:sz w:val="36"/>
      <w:szCs w:val="32"/>
    </w:rPr>
  </w:style>
  <w:style w:type="paragraph" w:customStyle="1" w:styleId="Divider">
    <w:name w:val="Divider"/>
    <w:basedOn w:val="BodyText"/>
    <w:uiPriority w:val="99"/>
    <w:rsid w:val="001B1FAC"/>
    <w:pPr>
      <w:keepNext/>
      <w:spacing w:before="320" w:line="240" w:lineRule="auto"/>
    </w:pPr>
    <w:rPr>
      <w:sz w:val="22"/>
    </w:rPr>
  </w:style>
  <w:style w:type="paragraph" w:customStyle="1" w:styleId="DataField11pt">
    <w:name w:val="Data Field 11pt"/>
    <w:basedOn w:val="Normal"/>
    <w:uiPriority w:val="99"/>
    <w:rsid w:val="001B1FAC"/>
    <w:pPr>
      <w:autoSpaceDE w:val="0"/>
      <w:autoSpaceDN w:val="0"/>
      <w:spacing w:after="0" w:line="300" w:lineRule="exact"/>
    </w:pPr>
    <w:rPr>
      <w:rFonts w:ascii="Arial" w:eastAsia="Times New Roman" w:hAnsi="Arial" w:cs="Arial"/>
      <w:szCs w:val="24"/>
    </w:rPr>
  </w:style>
  <w:style w:type="character" w:customStyle="1" w:styleId="Revision1">
    <w:name w:val="Revision1"/>
    <w:uiPriority w:val="99"/>
    <w:rsid w:val="001B1FAC"/>
    <w:rPr>
      <w:color w:val="800080"/>
    </w:rPr>
  </w:style>
  <w:style w:type="paragraph" w:customStyle="1" w:styleId="Style1">
    <w:name w:val="Style1"/>
    <w:basedOn w:val="List1stLevel"/>
    <w:autoRedefine/>
    <w:uiPriority w:val="99"/>
    <w:rsid w:val="001B1FAC"/>
    <w:pPr>
      <w:tabs>
        <w:tab w:val="left" w:pos="540"/>
      </w:tabs>
      <w:ind w:left="1008" w:hanging="288"/>
    </w:pPr>
    <w:rPr>
      <w:rFonts w:ascii="Arial" w:hAnsi="Arial"/>
      <w:bCs/>
    </w:rPr>
  </w:style>
  <w:style w:type="character" w:customStyle="1" w:styleId="RevisionChar">
    <w:name w:val="Revision Char"/>
    <w:uiPriority w:val="99"/>
    <w:rsid w:val="001B1FAC"/>
    <w:rPr>
      <w:rFonts w:ascii="Helvetica" w:hAnsi="Helvetica"/>
      <w:snapToGrid w:val="0"/>
      <w:color w:val="800080"/>
      <w:sz w:val="22"/>
      <w:lang w:val="en-US" w:eastAsia="en-US"/>
    </w:rPr>
  </w:style>
  <w:style w:type="paragraph" w:styleId="TOC6">
    <w:name w:val="toc 6"/>
    <w:basedOn w:val="Normal"/>
    <w:next w:val="Normal"/>
    <w:autoRedefine/>
    <w:uiPriority w:val="99"/>
    <w:rsid w:val="001B1FAC"/>
    <w:pPr>
      <w:spacing w:after="100"/>
      <w:ind w:left="1100"/>
    </w:pPr>
    <w:rPr>
      <w:rFonts w:ascii="Calibri" w:eastAsia="Times New Roman" w:hAnsi="Calibri" w:cs="Times New Roman"/>
    </w:rPr>
  </w:style>
  <w:style w:type="paragraph" w:styleId="TOC7">
    <w:name w:val="toc 7"/>
    <w:basedOn w:val="Normal"/>
    <w:next w:val="Normal"/>
    <w:autoRedefine/>
    <w:uiPriority w:val="99"/>
    <w:rsid w:val="001B1FAC"/>
    <w:pPr>
      <w:spacing w:after="100"/>
      <w:ind w:left="132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autoRedefine/>
    <w:uiPriority w:val="99"/>
    <w:rsid w:val="001B1FAC"/>
    <w:pPr>
      <w:spacing w:after="100"/>
      <w:ind w:left="1540"/>
    </w:pPr>
    <w:rPr>
      <w:rFonts w:ascii="Calibri" w:eastAsia="Times New Roman" w:hAnsi="Calibri" w:cs="Times New Roman"/>
    </w:rPr>
  </w:style>
  <w:style w:type="paragraph" w:styleId="TOC9">
    <w:name w:val="toc 9"/>
    <w:basedOn w:val="Normal"/>
    <w:next w:val="Normal"/>
    <w:autoRedefine/>
    <w:uiPriority w:val="99"/>
    <w:rsid w:val="001B1FAC"/>
    <w:pPr>
      <w:spacing w:after="100"/>
      <w:ind w:left="1760"/>
    </w:pPr>
    <w:rPr>
      <w:rFonts w:ascii="Calibri" w:eastAsia="Times New Roman" w:hAnsi="Calibri" w:cs="Times New Roman"/>
    </w:rPr>
  </w:style>
  <w:style w:type="paragraph" w:customStyle="1" w:styleId="list1stlevel0">
    <w:name w:val="list1stlevel0"/>
    <w:basedOn w:val="Normal"/>
    <w:uiPriority w:val="99"/>
    <w:rsid w:val="001B1FAC"/>
    <w:pPr>
      <w:snapToGrid w:val="0"/>
      <w:spacing w:after="120" w:line="240" w:lineRule="atLeast"/>
      <w:ind w:left="446" w:hanging="446"/>
    </w:pPr>
    <w:rPr>
      <w:rFonts w:ascii="Arial" w:eastAsia="Times New Roman" w:hAnsi="Arial" w:cs="Arial"/>
    </w:rPr>
  </w:style>
  <w:style w:type="paragraph" w:customStyle="1" w:styleId="Heading3withTabSet">
    <w:name w:val="Heading 3 with Tab Set"/>
    <w:basedOn w:val="Heading3"/>
    <w:link w:val="Heading3withTabSetChar"/>
    <w:uiPriority w:val="99"/>
    <w:rsid w:val="001B1FAC"/>
    <w:pPr>
      <w:keepLines/>
      <w:widowControl/>
      <w:tabs>
        <w:tab w:val="left" w:pos="450"/>
        <w:tab w:val="left" w:pos="900"/>
      </w:tabs>
      <w:overflowPunct/>
      <w:autoSpaceDE/>
      <w:autoSpaceDN/>
      <w:adjustRightInd/>
      <w:spacing w:before="320" w:after="120" w:line="240" w:lineRule="auto"/>
      <w:ind w:left="450" w:hanging="450"/>
      <w:jc w:val="left"/>
      <w:textAlignment w:val="auto"/>
    </w:pPr>
    <w:rPr>
      <w:rFonts w:eastAsia="Arial Unicode MS"/>
    </w:rPr>
  </w:style>
  <w:style w:type="character" w:customStyle="1" w:styleId="Heading3withTabSetChar">
    <w:name w:val="Heading 3 with Tab Set Char"/>
    <w:link w:val="Heading3withTabSet"/>
    <w:uiPriority w:val="99"/>
    <w:locked/>
    <w:rsid w:val="001B1FAC"/>
    <w:rPr>
      <w:rFonts w:ascii="Arial" w:eastAsia="Arial Unicode MS" w:hAnsi="Arial" w:cs="Times New Roman"/>
      <w:b/>
      <w:sz w:val="20"/>
      <w:szCs w:val="20"/>
    </w:rPr>
  </w:style>
  <w:style w:type="character" w:customStyle="1" w:styleId="BodyTextChar1">
    <w:name w:val="Body Text Char1"/>
    <w:uiPriority w:val="99"/>
    <w:rsid w:val="001B1FAC"/>
    <w:rPr>
      <w:sz w:val="22"/>
      <w:lang w:val="en-US" w:eastAsia="en-US"/>
    </w:rPr>
  </w:style>
  <w:style w:type="paragraph" w:customStyle="1" w:styleId="PreviewTitlePage">
    <w:name w:val="Preview Title Page"/>
    <w:basedOn w:val="Normal"/>
    <w:uiPriority w:val="99"/>
    <w:rsid w:val="001B1FAC"/>
    <w:pPr>
      <w:spacing w:after="0" w:line="240" w:lineRule="auto"/>
      <w:jc w:val="right"/>
    </w:pPr>
    <w:rPr>
      <w:rFonts w:ascii="Helvetica" w:eastAsia="Times New Roman" w:hAnsi="Helvetica" w:cs="Times New Roman"/>
      <w:b/>
      <w:sz w:val="28"/>
      <w:szCs w:val="28"/>
    </w:rPr>
  </w:style>
  <w:style w:type="paragraph" w:customStyle="1" w:styleId="ListBulletTwo">
    <w:name w:val="List Bullet Two"/>
    <w:basedOn w:val="ListBullet"/>
    <w:uiPriority w:val="99"/>
    <w:rsid w:val="001B1FAC"/>
    <w:pPr>
      <w:tabs>
        <w:tab w:val="num" w:pos="1080"/>
      </w:tabs>
      <w:autoSpaceDE/>
      <w:autoSpaceDN/>
      <w:spacing w:before="120" w:after="120" w:line="240" w:lineRule="atLeast"/>
      <w:ind w:left="1080" w:hanging="360"/>
    </w:pPr>
    <w:rPr>
      <w:rFonts w:ascii="Times New Roman" w:eastAsia="Arial Unicode MS" w:hAnsi="Times New Roman" w:cs="Times New Roman"/>
      <w:sz w:val="22"/>
      <w:szCs w:val="20"/>
    </w:rPr>
  </w:style>
  <w:style w:type="paragraph" w:customStyle="1" w:styleId="TableTextLeft">
    <w:name w:val="Table Text Left"/>
    <w:basedOn w:val="Normal"/>
    <w:next w:val="Normal"/>
    <w:uiPriority w:val="99"/>
    <w:rsid w:val="001B1FAC"/>
    <w:pPr>
      <w:spacing w:before="60" w:after="6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Heading4withTabSet">
    <w:name w:val="Heading 4 with Tab Set"/>
    <w:basedOn w:val="Heading4"/>
    <w:uiPriority w:val="99"/>
    <w:rsid w:val="001B1FAC"/>
    <w:pPr>
      <w:keepLines/>
      <w:widowControl/>
      <w:tabs>
        <w:tab w:val="center" w:pos="4680"/>
      </w:tabs>
      <w:overflowPunct/>
      <w:autoSpaceDE/>
      <w:autoSpaceDN/>
      <w:adjustRightInd/>
      <w:spacing w:before="120" w:after="120" w:line="240" w:lineRule="auto"/>
      <w:ind w:left="900" w:hanging="900"/>
      <w:jc w:val="left"/>
      <w:textAlignment w:val="auto"/>
    </w:pPr>
    <w:rPr>
      <w:rFonts w:ascii="MS Mincho" w:eastAsia="MS Mincho" w:hAnsi="Times New Roman"/>
      <w:sz w:val="22"/>
      <w:szCs w:val="22"/>
    </w:rPr>
  </w:style>
  <w:style w:type="paragraph" w:customStyle="1" w:styleId="SBIRTitle">
    <w:name w:val="SBIR Title"/>
    <w:basedOn w:val="SuperTitle"/>
    <w:uiPriority w:val="99"/>
    <w:rsid w:val="001B1FAC"/>
    <w:pPr>
      <w:pBdr>
        <w:top w:val="none" w:sz="0" w:space="0" w:color="auto"/>
      </w:pBdr>
      <w:spacing w:before="480"/>
    </w:pPr>
    <w:rPr>
      <w:rFonts w:ascii="TimesNewRoman" w:hAnsi="TimesNewRoman"/>
      <w:sz w:val="32"/>
      <w:szCs w:val="32"/>
    </w:rPr>
  </w:style>
  <w:style w:type="character" w:customStyle="1" w:styleId="Char">
    <w:name w:val="Char"/>
    <w:uiPriority w:val="99"/>
    <w:rsid w:val="001B1FAC"/>
    <w:rPr>
      <w:rFonts w:ascii="Helvetica" w:hAnsi="Helvetica"/>
      <w:b/>
      <w:snapToGrid w:val="0"/>
      <w:sz w:val="22"/>
      <w:lang w:val="en-US" w:eastAsia="en-US"/>
    </w:rPr>
  </w:style>
  <w:style w:type="paragraph" w:customStyle="1" w:styleId="regulartext">
    <w:name w:val="regulartext"/>
    <w:basedOn w:val="Normal"/>
    <w:uiPriority w:val="99"/>
    <w:rsid w:val="001B1FA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regulartext1">
    <w:name w:val="regulartext1"/>
    <w:uiPriority w:val="99"/>
    <w:rsid w:val="001B1FAC"/>
    <w:rPr>
      <w:rFonts w:ascii="Arial" w:hAnsi="Arial"/>
      <w:color w:val="000000"/>
      <w:sz w:val="24"/>
    </w:rPr>
  </w:style>
  <w:style w:type="character" w:customStyle="1" w:styleId="heading41">
    <w:name w:val="heading41"/>
    <w:uiPriority w:val="99"/>
    <w:rsid w:val="001B1FAC"/>
    <w:rPr>
      <w:rFonts w:ascii="Verdana" w:hAnsi="Verdana"/>
      <w:b/>
      <w:color w:val="993366"/>
      <w:sz w:val="30"/>
    </w:rPr>
  </w:style>
  <w:style w:type="paragraph" w:customStyle="1" w:styleId="Heading2-NoTOC">
    <w:name w:val="Heading 2-No TOC"/>
    <w:basedOn w:val="Heading2"/>
    <w:uiPriority w:val="99"/>
    <w:rsid w:val="001B1FAC"/>
    <w:pPr>
      <w:widowControl/>
      <w:overflowPunct/>
      <w:autoSpaceDE/>
      <w:autoSpaceDN/>
      <w:adjustRightInd/>
      <w:spacing w:before="320" w:after="60" w:line="240" w:lineRule="auto"/>
      <w:ind w:left="720" w:hanging="720"/>
      <w:textAlignment w:val="auto"/>
    </w:pPr>
    <w:rPr>
      <w:sz w:val="22"/>
      <w:szCs w:val="22"/>
    </w:rPr>
  </w:style>
  <w:style w:type="paragraph" w:customStyle="1" w:styleId="Publication">
    <w:name w:val="Publication"/>
    <w:basedOn w:val="BodyText"/>
    <w:link w:val="PublicationChar"/>
    <w:uiPriority w:val="99"/>
    <w:rsid w:val="001B1FAC"/>
    <w:pPr>
      <w:spacing w:before="120" w:after="120" w:line="240" w:lineRule="auto"/>
    </w:pPr>
    <w:rPr>
      <w:i/>
      <w:sz w:val="22"/>
    </w:rPr>
  </w:style>
  <w:style w:type="character" w:customStyle="1" w:styleId="PublicationChar">
    <w:name w:val="Publication Char"/>
    <w:link w:val="Publication"/>
    <w:uiPriority w:val="99"/>
    <w:locked/>
    <w:rsid w:val="001B1FAC"/>
    <w:rPr>
      <w:rFonts w:ascii="Times New Roman" w:eastAsia="Cambria" w:hAnsi="Times New Roman" w:cs="Times New Roman"/>
      <w:i/>
      <w:szCs w:val="20"/>
    </w:rPr>
  </w:style>
  <w:style w:type="paragraph" w:customStyle="1" w:styleId="StyleHeading1Before0pt">
    <w:name w:val="Style Heading 1 + Before:  0 pt"/>
    <w:basedOn w:val="Heading1"/>
    <w:uiPriority w:val="99"/>
    <w:rsid w:val="001B1FAC"/>
    <w:pPr>
      <w:widowControl/>
      <w:overflowPunct/>
      <w:autoSpaceDE/>
      <w:autoSpaceDN/>
      <w:adjustRightInd/>
      <w:spacing w:after="120" w:line="240" w:lineRule="auto"/>
      <w:ind w:left="720" w:hanging="720"/>
      <w:textAlignment w:val="auto"/>
    </w:pPr>
    <w:rPr>
      <w:rFonts w:ascii="Arial" w:hAnsi="Arial"/>
      <w:b/>
      <w:sz w:val="36"/>
    </w:rPr>
  </w:style>
  <w:style w:type="character" w:customStyle="1" w:styleId="RevisionChar0">
    <w:name w:val="RevisionChar"/>
    <w:uiPriority w:val="99"/>
    <w:rsid w:val="001B1FAC"/>
    <w:rPr>
      <w:color w:val="800080"/>
    </w:rPr>
  </w:style>
  <w:style w:type="paragraph" w:customStyle="1" w:styleId="StyleHeading4withTabSetCharUnderline">
    <w:name w:val="Style Heading 4 with Tab Set Char + Underline"/>
    <w:basedOn w:val="BodyText"/>
    <w:uiPriority w:val="99"/>
    <w:rsid w:val="001B1FAC"/>
    <w:pPr>
      <w:spacing w:before="120" w:after="120" w:line="240" w:lineRule="auto"/>
    </w:pPr>
    <w:rPr>
      <w:b/>
      <w:bCs/>
      <w:u w:val="single"/>
    </w:rPr>
  </w:style>
  <w:style w:type="character" w:customStyle="1" w:styleId="WP9Hyperlink">
    <w:name w:val="WP9_Hyperlink"/>
    <w:uiPriority w:val="99"/>
    <w:rsid w:val="001B1FAC"/>
    <w:rPr>
      <w:color w:val="0000FF"/>
      <w:u w:val="single"/>
    </w:rPr>
  </w:style>
  <w:style w:type="paragraph" w:customStyle="1" w:styleId="TabletextHyperlink">
    <w:name w:val="Tabletext_Hyperlink"/>
    <w:basedOn w:val="Tabletext"/>
    <w:uiPriority w:val="99"/>
    <w:rsid w:val="001B1FAC"/>
    <w:rPr>
      <w:rFonts w:cs="Arial"/>
      <w:szCs w:val="18"/>
    </w:rPr>
  </w:style>
  <w:style w:type="paragraph" w:customStyle="1" w:styleId="FormLinkChar">
    <w:name w:val="FormLink Char"/>
    <w:basedOn w:val="Normal"/>
    <w:uiPriority w:val="99"/>
    <w:rsid w:val="001B1FAC"/>
    <w:pPr>
      <w:spacing w:line="240" w:lineRule="atLeast"/>
    </w:pPr>
    <w:rPr>
      <w:rFonts w:ascii="Helvetica" w:eastAsia="Times New Roman" w:hAnsi="Helvetica" w:cs="Times New Roman"/>
      <w:b/>
      <w:bCs/>
      <w:caps/>
      <w:color w:val="0000FF"/>
      <w:sz w:val="24"/>
      <w:szCs w:val="24"/>
      <w:u w:val="single"/>
    </w:rPr>
  </w:style>
  <w:style w:type="paragraph" w:customStyle="1" w:styleId="TableBullet2">
    <w:name w:val="Table Bullet 2"/>
    <w:basedOn w:val="ListTable"/>
    <w:uiPriority w:val="99"/>
    <w:rsid w:val="001B1FAC"/>
    <w:pPr>
      <w:tabs>
        <w:tab w:val="clear" w:pos="1080"/>
        <w:tab w:val="num" w:pos="1440"/>
      </w:tabs>
      <w:ind w:left="1440" w:hanging="360"/>
    </w:pPr>
  </w:style>
  <w:style w:type="paragraph" w:customStyle="1" w:styleId="TableBullet">
    <w:name w:val="Table Bullet"/>
    <w:basedOn w:val="ListTable"/>
    <w:uiPriority w:val="99"/>
    <w:rsid w:val="001B1FAC"/>
    <w:pPr>
      <w:tabs>
        <w:tab w:val="clear" w:pos="1080"/>
        <w:tab w:val="num" w:pos="720"/>
      </w:tabs>
      <w:ind w:left="700" w:hanging="360"/>
    </w:pPr>
  </w:style>
  <w:style w:type="character" w:customStyle="1" w:styleId="StyleRevision1Strong">
    <w:name w:val="Style Revision1 Strong"/>
    <w:uiPriority w:val="99"/>
    <w:rsid w:val="001B1FAC"/>
    <w:rPr>
      <w:b/>
      <w:color w:val="800080"/>
    </w:rPr>
  </w:style>
  <w:style w:type="paragraph" w:customStyle="1" w:styleId="StyleHeading2CustomColorRGB19458128">
    <w:name w:val="Style Heading 2 + Custom Color(RGB(19458128))"/>
    <w:basedOn w:val="Heading2"/>
    <w:uiPriority w:val="99"/>
    <w:rsid w:val="001B1FAC"/>
    <w:pPr>
      <w:widowControl/>
      <w:numPr>
        <w:ilvl w:val="1"/>
        <w:numId w:val="2"/>
      </w:numPr>
      <w:tabs>
        <w:tab w:val="clear" w:pos="1440"/>
      </w:tabs>
      <w:overflowPunct/>
      <w:autoSpaceDE/>
      <w:autoSpaceDN/>
      <w:adjustRightInd/>
      <w:spacing w:before="320" w:after="60" w:line="240" w:lineRule="auto"/>
      <w:ind w:left="720" w:hanging="720"/>
      <w:textAlignment w:val="auto"/>
    </w:pPr>
    <w:rPr>
      <w:bCs/>
      <w:color w:val="800080"/>
      <w:sz w:val="32"/>
    </w:rPr>
  </w:style>
  <w:style w:type="paragraph" w:styleId="Index2">
    <w:name w:val="index 2"/>
    <w:basedOn w:val="Normal"/>
    <w:next w:val="Normal"/>
    <w:autoRedefine/>
    <w:uiPriority w:val="99"/>
    <w:rsid w:val="001B1FAC"/>
    <w:pPr>
      <w:numPr>
        <w:numId w:val="2"/>
      </w:numPr>
      <w:tabs>
        <w:tab w:val="clear" w:pos="1080"/>
      </w:tabs>
      <w:spacing w:after="0" w:line="240" w:lineRule="auto"/>
      <w:ind w:left="440" w:hanging="220"/>
    </w:pPr>
    <w:rPr>
      <w:rFonts w:ascii="Times New Roman" w:eastAsia="Times New Roman" w:hAnsi="Times New Roman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rsid w:val="001B1FAC"/>
    <w:pPr>
      <w:spacing w:after="0" w:line="240" w:lineRule="auto"/>
      <w:ind w:left="660" w:hanging="220"/>
    </w:pPr>
    <w:rPr>
      <w:rFonts w:ascii="Times New Roman" w:eastAsia="Times New Roman" w:hAnsi="Times New Roman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rsid w:val="001B1FAC"/>
    <w:pPr>
      <w:spacing w:after="0" w:line="240" w:lineRule="auto"/>
      <w:ind w:left="880" w:hanging="220"/>
    </w:pPr>
    <w:rPr>
      <w:rFonts w:ascii="Times New Roman" w:eastAsia="Times New Roman" w:hAnsi="Times New Roman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rsid w:val="001B1FAC"/>
    <w:pPr>
      <w:spacing w:after="0" w:line="240" w:lineRule="auto"/>
      <w:ind w:left="1100" w:hanging="220"/>
    </w:pPr>
    <w:rPr>
      <w:rFonts w:ascii="Times New Roman" w:eastAsia="Times New Roman" w:hAnsi="Times New Roman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rsid w:val="001B1FAC"/>
    <w:pPr>
      <w:spacing w:after="0" w:line="240" w:lineRule="auto"/>
      <w:ind w:left="1320" w:hanging="220"/>
    </w:pPr>
    <w:rPr>
      <w:rFonts w:ascii="Times New Roman" w:eastAsia="Times New Roman" w:hAnsi="Times New Roman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rsid w:val="001B1FAC"/>
    <w:pPr>
      <w:spacing w:after="0" w:line="240" w:lineRule="auto"/>
      <w:ind w:left="1540" w:hanging="220"/>
    </w:pPr>
    <w:rPr>
      <w:rFonts w:ascii="Times New Roman" w:eastAsia="Times New Roman" w:hAnsi="Times New Roman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rsid w:val="001B1FAC"/>
    <w:pPr>
      <w:spacing w:after="0" w:line="240" w:lineRule="auto"/>
      <w:ind w:left="1760" w:hanging="220"/>
    </w:pPr>
    <w:rPr>
      <w:rFonts w:ascii="Times New Roman" w:eastAsia="Times New Roman" w:hAnsi="Times New Roman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rsid w:val="001B1FAC"/>
    <w:pPr>
      <w:spacing w:after="0" w:line="240" w:lineRule="auto"/>
      <w:ind w:left="1980" w:hanging="220"/>
    </w:pPr>
    <w:rPr>
      <w:rFonts w:ascii="Times New Roman" w:eastAsia="Times New Roman" w:hAnsi="Times New Roman" w:cs="Times New Roman"/>
      <w:szCs w:val="24"/>
    </w:rPr>
  </w:style>
  <w:style w:type="character" w:customStyle="1" w:styleId="MediumGrid3-Accent2Char">
    <w:name w:val="Medium Grid 3 - Accent 2 Char"/>
    <w:link w:val="ColorfulGrid-Accent3"/>
    <w:uiPriority w:val="99"/>
    <w:locked/>
    <w:rsid w:val="001B1FAC"/>
    <w:rPr>
      <w:b/>
      <w:i/>
      <w:color w:val="4F81BD"/>
      <w:sz w:val="22"/>
    </w:rPr>
  </w:style>
  <w:style w:type="table" w:styleId="ColorfulGrid-Accent3">
    <w:name w:val="Colorful Grid Accent 3"/>
    <w:basedOn w:val="TableNormal"/>
    <w:link w:val="MediumGrid3-Accent2Char"/>
    <w:uiPriority w:val="99"/>
    <w:rsid w:val="001B1FAC"/>
    <w:pPr>
      <w:spacing w:after="0" w:line="240" w:lineRule="auto"/>
    </w:pPr>
    <w:rPr>
      <w:b/>
      <w:i/>
      <w:color w:val="4F81BD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character" w:customStyle="1" w:styleId="MediumGrid2-Accent2Char">
    <w:name w:val="Medium Grid 2 - Accent 2 Char"/>
    <w:link w:val="ColorfulList-Accent3"/>
    <w:uiPriority w:val="99"/>
    <w:locked/>
    <w:rsid w:val="001B1FAC"/>
    <w:rPr>
      <w:i/>
      <w:color w:val="000000"/>
      <w:sz w:val="22"/>
    </w:rPr>
  </w:style>
  <w:style w:type="table" w:styleId="ColorfulList-Accent3">
    <w:name w:val="Colorful List Accent 3"/>
    <w:basedOn w:val="TableNormal"/>
    <w:link w:val="MediumGrid2-Accent2Char"/>
    <w:uiPriority w:val="99"/>
    <w:rsid w:val="001B1FAC"/>
    <w:pPr>
      <w:spacing w:after="0" w:line="240" w:lineRule="auto"/>
    </w:pPr>
    <w:rPr>
      <w:i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tblPr/>
      <w:tcPr>
        <w:shd w:val="clear" w:color="auto" w:fill="F8EDED"/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paragraph" w:styleId="TableofAuthorities">
    <w:name w:val="table of authorities"/>
    <w:basedOn w:val="Normal"/>
    <w:next w:val="Normal"/>
    <w:uiPriority w:val="99"/>
    <w:rsid w:val="001B1FAC"/>
    <w:pPr>
      <w:spacing w:after="0" w:line="240" w:lineRule="auto"/>
      <w:ind w:left="220" w:hanging="220"/>
    </w:pPr>
    <w:rPr>
      <w:rFonts w:ascii="Times New Roman" w:eastAsia="Times New Roman" w:hAnsi="Times New Roman" w:cs="Times New Roman"/>
      <w:szCs w:val="24"/>
    </w:rPr>
  </w:style>
  <w:style w:type="paragraph" w:styleId="TableofFigures">
    <w:name w:val="table of figures"/>
    <w:basedOn w:val="Normal"/>
    <w:next w:val="Normal"/>
    <w:uiPriority w:val="99"/>
    <w:rsid w:val="001B1FAC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Palatino">
    <w:name w:val="Palatino"/>
    <w:basedOn w:val="Normal"/>
    <w:uiPriority w:val="99"/>
    <w:rsid w:val="001B1FAC"/>
    <w:pPr>
      <w:tabs>
        <w:tab w:val="num" w:pos="720"/>
      </w:tabs>
      <w:spacing w:after="0" w:line="240" w:lineRule="auto"/>
      <w:ind w:left="720" w:hanging="720"/>
    </w:pPr>
    <w:rPr>
      <w:rFonts w:ascii="Palatino" w:eastAsia="Cambria" w:hAnsi="Palatino" w:cs="Times New Roman"/>
      <w:sz w:val="24"/>
      <w:szCs w:val="24"/>
      <w:lang w:eastAsia="ko-KR"/>
    </w:rPr>
  </w:style>
  <w:style w:type="table" w:styleId="TableGrid">
    <w:name w:val="Table Grid"/>
    <w:basedOn w:val="TableNormal"/>
    <w:uiPriority w:val="59"/>
    <w:rsid w:val="001B1F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uthor">
    <w:name w:val="author"/>
    <w:basedOn w:val="DefaultParagraphFont"/>
    <w:rsid w:val="001B1FAC"/>
  </w:style>
  <w:style w:type="character" w:customStyle="1" w:styleId="articletitle">
    <w:name w:val="articletitle"/>
    <w:basedOn w:val="DefaultParagraphFont"/>
    <w:rsid w:val="001B1FAC"/>
  </w:style>
  <w:style w:type="character" w:customStyle="1" w:styleId="journaltitle3">
    <w:name w:val="journaltitle3"/>
    <w:rsid w:val="001B1FAC"/>
    <w:rPr>
      <w:i/>
      <w:iCs/>
    </w:rPr>
  </w:style>
  <w:style w:type="character" w:customStyle="1" w:styleId="pubyear">
    <w:name w:val="pubyear"/>
    <w:basedOn w:val="DefaultParagraphFont"/>
    <w:rsid w:val="001B1FAC"/>
  </w:style>
  <w:style w:type="character" w:customStyle="1" w:styleId="vol3">
    <w:name w:val="vol3"/>
    <w:rsid w:val="001B1FAC"/>
    <w:rPr>
      <w:b/>
      <w:bCs/>
    </w:rPr>
  </w:style>
  <w:style w:type="character" w:customStyle="1" w:styleId="pagefirst">
    <w:name w:val="pagefirst"/>
    <w:basedOn w:val="DefaultParagraphFont"/>
    <w:rsid w:val="001B1FAC"/>
  </w:style>
  <w:style w:type="character" w:customStyle="1" w:styleId="pagelast">
    <w:name w:val="pagelast"/>
    <w:basedOn w:val="DefaultParagraphFont"/>
    <w:rsid w:val="001B1FAC"/>
  </w:style>
  <w:style w:type="paragraph" w:customStyle="1" w:styleId="norm">
    <w:name w:val="norm"/>
    <w:basedOn w:val="Normal"/>
    <w:rsid w:val="001B1FAC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</w:rPr>
  </w:style>
  <w:style w:type="character" w:customStyle="1" w:styleId="mb">
    <w:name w:val="mb"/>
    <w:rsid w:val="001B1FAC"/>
  </w:style>
  <w:style w:type="character" w:styleId="HTMLCite">
    <w:name w:val="HTML Cite"/>
    <w:uiPriority w:val="99"/>
    <w:semiHidden/>
    <w:unhideWhenUsed/>
    <w:rsid w:val="00DC32E3"/>
    <w:rPr>
      <w:i/>
      <w:iCs/>
    </w:rPr>
  </w:style>
  <w:style w:type="character" w:customStyle="1" w:styleId="apple-converted-space">
    <w:name w:val="apple-converted-space"/>
    <w:basedOn w:val="DefaultParagraphFont"/>
    <w:rsid w:val="00F224E2"/>
  </w:style>
  <w:style w:type="paragraph" w:styleId="Revision">
    <w:name w:val="Revision"/>
    <w:hidden/>
    <w:uiPriority w:val="99"/>
    <w:semiHidden/>
    <w:rsid w:val="00F224E2"/>
    <w:pPr>
      <w:spacing w:after="0" w:line="240" w:lineRule="auto"/>
    </w:pPr>
  </w:style>
  <w:style w:type="character" w:customStyle="1" w:styleId="highlight">
    <w:name w:val="highlight"/>
    <w:basedOn w:val="DefaultParagraphFont"/>
    <w:rsid w:val="000B569D"/>
  </w:style>
  <w:style w:type="paragraph" w:customStyle="1" w:styleId="Noindent">
    <w:name w:val="No_indent"/>
    <w:basedOn w:val="Normal"/>
    <w:rsid w:val="00EA0CB9"/>
    <w:pPr>
      <w:spacing w:after="0" w:line="480" w:lineRule="auto"/>
      <w:jc w:val="both"/>
    </w:pPr>
    <w:rPr>
      <w:rFonts w:ascii="Times New Roman" w:eastAsia="Times New Roman" w:hAnsi="Times New Roman" w:cs="Arial"/>
      <w:sz w:val="24"/>
      <w:szCs w:val="24"/>
      <w:lang w:bidi="hi-IN"/>
    </w:rPr>
  </w:style>
  <w:style w:type="paragraph" w:customStyle="1" w:styleId="EndNoteBibliographyTitle">
    <w:name w:val="EndNote Bibliography Title"/>
    <w:basedOn w:val="Normal"/>
    <w:rsid w:val="0013589F"/>
    <w:pPr>
      <w:spacing w:after="0"/>
      <w:jc w:val="center"/>
    </w:pPr>
    <w:rPr>
      <w:rFonts w:ascii="Times New Roman" w:hAnsi="Times New Roman" w:cs="Times New Roman"/>
      <w:sz w:val="24"/>
    </w:rPr>
  </w:style>
  <w:style w:type="paragraph" w:customStyle="1" w:styleId="EndNoteBibliography">
    <w:name w:val="EndNote Bibliography"/>
    <w:basedOn w:val="Normal"/>
    <w:rsid w:val="0013589F"/>
    <w:pPr>
      <w:spacing w:line="48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13250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41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75430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2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36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94708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232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98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1E87D-E48A-46A6-8795-8E6E2DC69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7610</Words>
  <Characters>43379</Characters>
  <Application>Microsoft Office Word</Application>
  <DocSecurity>0</DocSecurity>
  <Lines>361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USUHS</Company>
  <LinksUpToDate>false</LinksUpToDate>
  <CharactersWithSpaces>50888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mtanofsky</dc:creator>
  <cp:lastModifiedBy>User</cp:lastModifiedBy>
  <cp:revision>4</cp:revision>
  <dcterms:created xsi:type="dcterms:W3CDTF">2015-03-10T17:49:00Z</dcterms:created>
  <dcterms:modified xsi:type="dcterms:W3CDTF">2015-05-11T10:36:00Z</dcterms:modified>
</cp:coreProperties>
</file>