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34" w:rsidRPr="00B64CE4" w:rsidRDefault="00FC0048" w:rsidP="00D716AB">
      <w:pPr>
        <w:spacing w:after="0" w:line="240" w:lineRule="auto"/>
        <w:outlineLvl w:val="0"/>
        <w:rPr>
          <w:rFonts w:ascii="Times New Roman" w:hAnsi="Times New Roman"/>
          <w:b/>
          <w:sz w:val="24"/>
          <w:szCs w:val="24"/>
          <w:u w:val="single"/>
          <w:lang w:val="en-US" w:eastAsia="de-DE"/>
        </w:rPr>
      </w:pPr>
      <w:r w:rsidRPr="00B64CE4">
        <w:rPr>
          <w:rFonts w:ascii="Times New Roman" w:hAnsi="Times New Roman"/>
          <w:b/>
          <w:sz w:val="24"/>
          <w:szCs w:val="24"/>
          <w:u w:val="single"/>
          <w:lang w:val="en-US" w:eastAsia="de-DE"/>
        </w:rPr>
        <w:t>Online S</w:t>
      </w:r>
      <w:r w:rsidR="00CC2434" w:rsidRPr="00B64CE4">
        <w:rPr>
          <w:rFonts w:ascii="Times New Roman" w:hAnsi="Times New Roman"/>
          <w:b/>
          <w:sz w:val="24"/>
          <w:szCs w:val="24"/>
          <w:u w:val="single"/>
          <w:lang w:val="en-US" w:eastAsia="de-DE"/>
        </w:rPr>
        <w:t>upplement</w:t>
      </w:r>
      <w:r w:rsidR="000B758E" w:rsidRPr="00B64CE4">
        <w:rPr>
          <w:rFonts w:ascii="Times New Roman" w:hAnsi="Times New Roman"/>
          <w:b/>
          <w:sz w:val="24"/>
          <w:szCs w:val="24"/>
          <w:u w:val="single"/>
          <w:lang w:val="en-US" w:eastAsia="de-DE"/>
        </w:rPr>
        <w:t>ary Material</w:t>
      </w:r>
    </w:p>
    <w:p w:rsidR="00FC0048" w:rsidRPr="00B64CE4" w:rsidRDefault="00FC0048" w:rsidP="00D716AB">
      <w:pPr>
        <w:spacing w:after="0" w:line="240" w:lineRule="auto"/>
        <w:outlineLvl w:val="0"/>
        <w:rPr>
          <w:rFonts w:ascii="Times New Roman" w:hAnsi="Times New Roman"/>
          <w:b/>
          <w:sz w:val="24"/>
          <w:szCs w:val="24"/>
          <w:u w:val="single"/>
          <w:lang w:val="en-US" w:eastAsia="de-DE"/>
        </w:rPr>
      </w:pPr>
    </w:p>
    <w:p w:rsidR="00CC2434" w:rsidRPr="00B64CE4" w:rsidRDefault="00CC2434" w:rsidP="00C45D98">
      <w:pPr>
        <w:spacing w:after="0" w:line="240" w:lineRule="auto"/>
        <w:rPr>
          <w:rFonts w:ascii="Times New Roman" w:eastAsia="Times New Roman" w:hAnsi="Times New Roman"/>
          <w:sz w:val="24"/>
          <w:szCs w:val="24"/>
          <w:lang w:val="en-US" w:eastAsia="de-CH"/>
        </w:rPr>
      </w:pPr>
    </w:p>
    <w:p w:rsidR="00020B6E" w:rsidRPr="00B64CE4" w:rsidRDefault="003A6832" w:rsidP="00020B6E">
      <w:pPr>
        <w:spacing w:line="240" w:lineRule="auto"/>
        <w:rPr>
          <w:rFonts w:ascii="Times New Roman" w:hAnsi="Times New Roman"/>
          <w:b/>
          <w:sz w:val="30"/>
          <w:szCs w:val="30"/>
          <w:lang w:val="en-US"/>
        </w:rPr>
      </w:pPr>
      <w:r w:rsidRPr="00B64CE4">
        <w:rPr>
          <w:rFonts w:ascii="Times New Roman" w:hAnsi="Times New Roman"/>
          <w:b/>
          <w:sz w:val="30"/>
          <w:szCs w:val="30"/>
          <w:lang w:val="en-US"/>
        </w:rPr>
        <w:t>Changes in cocaine consumption are associated with fluctuations in self-reported impulsivity and gambling decision-making</w:t>
      </w:r>
    </w:p>
    <w:p w:rsidR="00B50304" w:rsidRDefault="00B50304" w:rsidP="00020B6E">
      <w:pPr>
        <w:spacing w:after="0" w:line="240" w:lineRule="auto"/>
        <w:rPr>
          <w:rFonts w:ascii="Times New Roman" w:eastAsia="Times New Roman" w:hAnsi="Times New Roman"/>
          <w:sz w:val="24"/>
          <w:szCs w:val="24"/>
          <w:lang w:val="en-US" w:eastAsia="de-CH"/>
        </w:rPr>
      </w:pPr>
    </w:p>
    <w:p w:rsidR="00FC0048" w:rsidRPr="003A6832" w:rsidRDefault="00FC0048" w:rsidP="00020B6E">
      <w:pPr>
        <w:spacing w:after="0" w:line="240" w:lineRule="auto"/>
        <w:rPr>
          <w:rFonts w:ascii="Times New Roman" w:eastAsia="Times New Roman" w:hAnsi="Times New Roman"/>
          <w:sz w:val="24"/>
          <w:szCs w:val="24"/>
          <w:lang w:val="en-US" w:eastAsia="de-CH"/>
        </w:rPr>
      </w:pPr>
    </w:p>
    <w:p w:rsidR="00B50304" w:rsidRPr="00983D18" w:rsidRDefault="00B50304" w:rsidP="00B50304">
      <w:pPr>
        <w:spacing w:after="0" w:line="240" w:lineRule="auto"/>
        <w:rPr>
          <w:rFonts w:ascii="Times New Roman" w:eastAsia="Times New Roman" w:hAnsi="Times New Roman"/>
          <w:szCs w:val="24"/>
          <w:lang w:val="de-CH" w:eastAsia="de-CH"/>
        </w:rPr>
      </w:pPr>
      <w:r w:rsidRPr="00983D18">
        <w:rPr>
          <w:rFonts w:ascii="Times New Roman" w:eastAsia="Times New Roman" w:hAnsi="Times New Roman"/>
          <w:szCs w:val="24"/>
          <w:lang w:val="de-CH" w:eastAsia="de-CH"/>
        </w:rPr>
        <w:t>Lea M. Hulka</w:t>
      </w:r>
      <w:r w:rsidRPr="00983D18">
        <w:rPr>
          <w:rFonts w:ascii="Times New Roman" w:eastAsia="Times New Roman" w:hAnsi="Times New Roman"/>
          <w:vertAlign w:val="superscript"/>
          <w:lang w:val="de-CH" w:eastAsia="de-CH"/>
        </w:rPr>
        <w:t>1</w:t>
      </w:r>
      <w:r w:rsidRPr="00983D18">
        <w:rPr>
          <w:rFonts w:ascii="Times New Roman" w:eastAsia="Times New Roman" w:hAnsi="Times New Roman"/>
          <w:lang w:val="de-CH" w:eastAsia="de-CH"/>
        </w:rPr>
        <w:t xml:space="preserve">*, </w:t>
      </w:r>
      <w:r w:rsidRPr="00983D18">
        <w:rPr>
          <w:rFonts w:ascii="Times New Roman" w:eastAsia="Times New Roman" w:hAnsi="Times New Roman"/>
          <w:szCs w:val="24"/>
          <w:lang w:val="de-CH" w:eastAsia="de-CH"/>
        </w:rPr>
        <w:t>Matthias Vonmoos</w:t>
      </w:r>
      <w:r w:rsidRPr="00983D18">
        <w:rPr>
          <w:rFonts w:ascii="Times New Roman" w:eastAsia="Times New Roman" w:hAnsi="Times New Roman"/>
          <w:vertAlign w:val="superscript"/>
          <w:lang w:val="de-CH" w:eastAsia="de-CH"/>
        </w:rPr>
        <w:t>1</w:t>
      </w:r>
      <w:r w:rsidRPr="00983D18">
        <w:rPr>
          <w:rFonts w:ascii="Times New Roman" w:eastAsia="Times New Roman" w:hAnsi="Times New Roman"/>
          <w:lang w:val="de-CH" w:eastAsia="de-CH"/>
        </w:rPr>
        <w:t>*</w:t>
      </w:r>
      <w:r w:rsidRPr="00983D18">
        <w:rPr>
          <w:rFonts w:ascii="Times New Roman" w:eastAsia="Times New Roman" w:hAnsi="Times New Roman"/>
          <w:szCs w:val="24"/>
          <w:lang w:val="de-CH" w:eastAsia="de-CH"/>
        </w:rPr>
        <w:t>, Katrin H. Preller</w:t>
      </w:r>
      <w:r w:rsidRPr="00983D18">
        <w:rPr>
          <w:rFonts w:ascii="Times New Roman" w:eastAsia="Times New Roman" w:hAnsi="Times New Roman"/>
          <w:vertAlign w:val="superscript"/>
          <w:lang w:val="de-CH" w:eastAsia="de-CH"/>
        </w:rPr>
        <w:t>1</w:t>
      </w:r>
      <w:r w:rsidRPr="00983D18">
        <w:rPr>
          <w:rFonts w:ascii="Times New Roman" w:eastAsia="Times New Roman" w:hAnsi="Times New Roman"/>
          <w:szCs w:val="24"/>
          <w:lang w:val="de-CH" w:eastAsia="de-CH"/>
        </w:rPr>
        <w:t>, Markus R. Baumgartner</w:t>
      </w:r>
      <w:r w:rsidRPr="00983D18">
        <w:rPr>
          <w:rFonts w:ascii="Times New Roman" w:eastAsia="Times New Roman" w:hAnsi="Times New Roman"/>
          <w:vertAlign w:val="superscript"/>
          <w:lang w:val="de-CH" w:eastAsia="de-CH"/>
        </w:rPr>
        <w:t>2</w:t>
      </w:r>
      <w:r w:rsidRPr="00983D18">
        <w:rPr>
          <w:rFonts w:ascii="Times New Roman" w:eastAsia="Times New Roman" w:hAnsi="Times New Roman"/>
          <w:szCs w:val="24"/>
          <w:lang w:val="de-CH" w:eastAsia="de-CH"/>
        </w:rPr>
        <w:t>, Erich Seifritz</w:t>
      </w:r>
      <w:r w:rsidRPr="00983D18">
        <w:rPr>
          <w:rFonts w:ascii="Times New Roman" w:eastAsia="Times New Roman" w:hAnsi="Times New Roman"/>
          <w:szCs w:val="24"/>
          <w:vertAlign w:val="superscript"/>
          <w:lang w:val="de-CH" w:eastAsia="de-CH"/>
        </w:rPr>
        <w:t>3,4</w:t>
      </w:r>
      <w:r w:rsidRPr="00983D18">
        <w:rPr>
          <w:rFonts w:ascii="Times New Roman" w:eastAsia="Times New Roman" w:hAnsi="Times New Roman"/>
          <w:szCs w:val="24"/>
          <w:lang w:val="de-CH" w:eastAsia="de-CH"/>
        </w:rPr>
        <w:t>, Alex Gamma</w:t>
      </w:r>
      <w:r w:rsidRPr="00983D18">
        <w:rPr>
          <w:rFonts w:ascii="Times New Roman" w:eastAsia="Times New Roman" w:hAnsi="Times New Roman"/>
          <w:vertAlign w:val="superscript"/>
          <w:lang w:val="de-CH" w:eastAsia="de-CH"/>
        </w:rPr>
        <w:t>5</w:t>
      </w:r>
      <w:r w:rsidRPr="00983D18">
        <w:rPr>
          <w:rFonts w:ascii="Times New Roman" w:eastAsia="Times New Roman" w:hAnsi="Times New Roman"/>
          <w:szCs w:val="24"/>
          <w:lang w:val="de-CH" w:eastAsia="de-CH"/>
        </w:rPr>
        <w:t>, Boris B. Quednow</w:t>
      </w:r>
      <w:r w:rsidRPr="00983D18">
        <w:rPr>
          <w:rFonts w:ascii="Times New Roman" w:eastAsia="Times New Roman" w:hAnsi="Times New Roman"/>
          <w:vertAlign w:val="superscript"/>
          <w:lang w:val="de-CH" w:eastAsia="de-CH"/>
        </w:rPr>
        <w:t>1,4</w:t>
      </w:r>
    </w:p>
    <w:p w:rsidR="00B50304" w:rsidRPr="00983D18" w:rsidRDefault="00B50304" w:rsidP="00B50304">
      <w:pPr>
        <w:spacing w:after="0" w:line="240" w:lineRule="auto"/>
        <w:rPr>
          <w:rFonts w:ascii="Times New Roman" w:eastAsia="Times New Roman" w:hAnsi="Times New Roman"/>
          <w:szCs w:val="24"/>
          <w:lang w:val="de-CH" w:eastAsia="de-CH"/>
        </w:rPr>
      </w:pPr>
    </w:p>
    <w:p w:rsidR="00B50304" w:rsidRPr="00983D18" w:rsidRDefault="00B50304" w:rsidP="00B50304">
      <w:pPr>
        <w:spacing w:after="0" w:line="240" w:lineRule="auto"/>
        <w:rPr>
          <w:rFonts w:ascii="Times New Roman" w:eastAsia="Times New Roman" w:hAnsi="Times New Roman"/>
          <w:i/>
          <w:sz w:val="20"/>
          <w:szCs w:val="20"/>
          <w:lang w:val="en-GB" w:eastAsia="de-CH"/>
        </w:rPr>
      </w:pPr>
      <w:r w:rsidRPr="00983D18">
        <w:rPr>
          <w:rFonts w:ascii="Times New Roman" w:eastAsia="Times New Roman" w:hAnsi="Times New Roman"/>
          <w:i/>
          <w:sz w:val="20"/>
          <w:szCs w:val="20"/>
          <w:vertAlign w:val="superscript"/>
          <w:lang w:val="en-GB" w:eastAsia="de-CH"/>
        </w:rPr>
        <w:t>1</w:t>
      </w:r>
      <w:r w:rsidRPr="00983D18">
        <w:rPr>
          <w:rFonts w:ascii="Times New Roman" w:eastAsia="Times New Roman" w:hAnsi="Times New Roman"/>
          <w:i/>
          <w:sz w:val="20"/>
          <w:szCs w:val="20"/>
          <w:lang w:val="en-GB" w:eastAsia="de-CH"/>
        </w:rPr>
        <w:t>Experimental and Clinical Pharmacopsychology, Department of Psychiatry, Psychotherapy, and Psychosomatics, Psychiatric Hospital, University of Zurich, Switzerland</w:t>
      </w:r>
    </w:p>
    <w:p w:rsidR="00B50304" w:rsidRPr="00983D18" w:rsidRDefault="00B50304" w:rsidP="00B50304">
      <w:pPr>
        <w:spacing w:after="0" w:line="240" w:lineRule="auto"/>
        <w:rPr>
          <w:rFonts w:ascii="Times New Roman" w:eastAsia="Times New Roman" w:hAnsi="Times New Roman"/>
          <w:i/>
          <w:sz w:val="20"/>
          <w:szCs w:val="20"/>
          <w:lang w:val="en-GB" w:eastAsia="de-CH"/>
        </w:rPr>
      </w:pPr>
      <w:r w:rsidRPr="00983D18">
        <w:rPr>
          <w:rFonts w:ascii="Times New Roman" w:eastAsia="Times New Roman" w:hAnsi="Times New Roman"/>
          <w:i/>
          <w:sz w:val="20"/>
          <w:szCs w:val="20"/>
          <w:vertAlign w:val="superscript"/>
          <w:lang w:val="en-GB" w:eastAsia="de-CH"/>
        </w:rPr>
        <w:t>2</w:t>
      </w:r>
      <w:r w:rsidRPr="00983D18">
        <w:rPr>
          <w:rFonts w:ascii="Times New Roman" w:eastAsia="Times New Roman" w:hAnsi="Times New Roman"/>
          <w:i/>
          <w:sz w:val="20"/>
          <w:szCs w:val="20"/>
          <w:lang w:val="en-GB" w:eastAsia="de-CH"/>
        </w:rPr>
        <w:t>Center of Forensic Hairanalytics, Institute of Forensic Medicine, University of Zurich, Switzerland</w:t>
      </w:r>
    </w:p>
    <w:p w:rsidR="00B50304" w:rsidRPr="00983D18" w:rsidRDefault="00B50304" w:rsidP="00B50304">
      <w:pPr>
        <w:spacing w:after="0" w:line="240" w:lineRule="auto"/>
        <w:rPr>
          <w:rFonts w:ascii="Times New Roman" w:eastAsia="Times New Roman" w:hAnsi="Times New Roman"/>
          <w:i/>
          <w:sz w:val="20"/>
          <w:szCs w:val="20"/>
          <w:lang w:val="en-GB" w:eastAsia="de-CH"/>
        </w:rPr>
      </w:pPr>
      <w:r w:rsidRPr="00983D18">
        <w:rPr>
          <w:rFonts w:ascii="Times New Roman" w:eastAsia="Times New Roman" w:hAnsi="Times New Roman"/>
          <w:i/>
          <w:sz w:val="20"/>
          <w:szCs w:val="20"/>
          <w:vertAlign w:val="superscript"/>
          <w:lang w:val="en-GB" w:eastAsia="de-CH"/>
        </w:rPr>
        <w:t>3</w:t>
      </w:r>
      <w:r w:rsidRPr="00983D18">
        <w:rPr>
          <w:rFonts w:ascii="Times New Roman" w:eastAsia="Times New Roman" w:hAnsi="Times New Roman"/>
          <w:i/>
          <w:sz w:val="20"/>
          <w:szCs w:val="20"/>
          <w:lang w:val="en-GB" w:eastAsia="de-CH"/>
        </w:rPr>
        <w:t>Director of the Department of Psychiatry, Psychotherapy, and Psychosomatics, Psychiatric Hospital, University of Zurich, Switzerland</w:t>
      </w:r>
    </w:p>
    <w:p w:rsidR="00B50304" w:rsidRPr="00983D18" w:rsidRDefault="00B50304" w:rsidP="00B50304">
      <w:pPr>
        <w:spacing w:after="0" w:line="240" w:lineRule="auto"/>
        <w:rPr>
          <w:rFonts w:ascii="Times New Roman" w:eastAsia="Times New Roman" w:hAnsi="Times New Roman"/>
          <w:i/>
          <w:sz w:val="20"/>
          <w:szCs w:val="20"/>
          <w:lang w:val="en-GB" w:eastAsia="de-CH"/>
        </w:rPr>
      </w:pPr>
      <w:r w:rsidRPr="00983D18">
        <w:rPr>
          <w:rFonts w:ascii="Times New Roman" w:eastAsia="Times New Roman" w:hAnsi="Times New Roman"/>
          <w:i/>
          <w:sz w:val="20"/>
          <w:szCs w:val="20"/>
          <w:vertAlign w:val="superscript"/>
          <w:lang w:val="en-GB" w:eastAsia="de-CH"/>
        </w:rPr>
        <w:t>4</w:t>
      </w:r>
      <w:r w:rsidRPr="00983D18">
        <w:rPr>
          <w:rFonts w:ascii="Times New Roman" w:eastAsia="Times New Roman" w:hAnsi="Times New Roman"/>
          <w:i/>
          <w:sz w:val="20"/>
          <w:szCs w:val="20"/>
          <w:lang w:val="en-GB" w:eastAsia="de-CH"/>
        </w:rPr>
        <w:t>Neuroscience Center Zurich, University of Zurich and Swiss Federal Institute of Technology Zurich, Switzerland</w:t>
      </w:r>
    </w:p>
    <w:p w:rsidR="00B50304" w:rsidRPr="00983D18" w:rsidRDefault="00B50304" w:rsidP="00B50304">
      <w:pPr>
        <w:spacing w:after="0" w:line="240" w:lineRule="auto"/>
        <w:rPr>
          <w:rFonts w:ascii="Times New Roman" w:eastAsia="Times New Roman" w:hAnsi="Times New Roman"/>
          <w:i/>
          <w:sz w:val="20"/>
          <w:szCs w:val="20"/>
          <w:lang w:val="en-GB" w:eastAsia="de-CH"/>
        </w:rPr>
      </w:pPr>
      <w:r w:rsidRPr="00983D18">
        <w:rPr>
          <w:rFonts w:ascii="Times New Roman" w:eastAsia="Times New Roman" w:hAnsi="Times New Roman"/>
          <w:i/>
          <w:sz w:val="20"/>
          <w:szCs w:val="20"/>
          <w:vertAlign w:val="superscript"/>
          <w:lang w:val="en-GB" w:eastAsia="de-CH"/>
        </w:rPr>
        <w:t>5</w:t>
      </w:r>
      <w:r w:rsidRPr="00983D18">
        <w:rPr>
          <w:rFonts w:ascii="Times New Roman" w:eastAsia="Times New Roman" w:hAnsi="Times New Roman"/>
          <w:i/>
          <w:sz w:val="20"/>
          <w:szCs w:val="20"/>
          <w:lang w:val="en-GB" w:eastAsia="de-CH"/>
        </w:rPr>
        <w:t>Division of ADHD Research, Department of Psychiatry, Psychotherapy, and Psychosomatics, Psychiatric Hospital, University of Zurich, Switzerland</w:t>
      </w:r>
    </w:p>
    <w:p w:rsidR="00B50304" w:rsidRPr="00983D18" w:rsidRDefault="00B50304" w:rsidP="00B50304">
      <w:pPr>
        <w:spacing w:after="0" w:line="240" w:lineRule="auto"/>
        <w:rPr>
          <w:rFonts w:ascii="Times New Roman" w:eastAsia="Times New Roman" w:hAnsi="Times New Roman"/>
          <w:i/>
          <w:szCs w:val="24"/>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lang w:val="en-GB" w:eastAsia="de-CH"/>
        </w:rPr>
      </w:pPr>
    </w:p>
    <w:p w:rsidR="00B50304" w:rsidRPr="00983D18" w:rsidRDefault="00B50304" w:rsidP="00B50304">
      <w:pPr>
        <w:spacing w:after="0" w:line="240" w:lineRule="auto"/>
        <w:rPr>
          <w:rFonts w:ascii="Times New Roman" w:eastAsia="Times New Roman" w:hAnsi="Times New Roman"/>
          <w:b/>
          <w:u w:val="single"/>
          <w:lang w:val="en-GB" w:eastAsia="de-CH"/>
        </w:rPr>
      </w:pPr>
      <w:r w:rsidRPr="00983D18">
        <w:rPr>
          <w:rFonts w:ascii="Times New Roman" w:eastAsia="Times New Roman" w:hAnsi="Times New Roman"/>
          <w:b/>
          <w:u w:val="single"/>
          <w:lang w:val="en-GB" w:eastAsia="de-CH"/>
        </w:rPr>
        <w:t>*L. M. Hulka and M. Vonmoos share first authorship and are both corresponding authors:</w:t>
      </w:r>
    </w:p>
    <w:p w:rsidR="00B50304" w:rsidRPr="00983D18" w:rsidRDefault="00B50304" w:rsidP="00B50304">
      <w:pPr>
        <w:spacing w:after="0" w:line="240" w:lineRule="auto"/>
        <w:rPr>
          <w:rFonts w:ascii="Times New Roman" w:eastAsia="Times New Roman" w:hAnsi="Times New Roman"/>
          <w:b/>
          <w:bCs/>
          <w:szCs w:val="24"/>
          <w:lang w:val="en-GB" w:eastAsia="de-CH"/>
        </w:rPr>
      </w:pPr>
      <w:r w:rsidRPr="00983D18">
        <w:rPr>
          <w:rFonts w:ascii="Times New Roman" w:eastAsia="Times New Roman" w:hAnsi="Times New Roman"/>
          <w:sz w:val="20"/>
          <w:szCs w:val="20"/>
          <w:lang w:val="en-GB" w:eastAsia="de-CH"/>
        </w:rPr>
        <w:t>Lea M. Hulka, PhD</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t>Matthias Vonmoos, PhD, MA</w:t>
      </w:r>
    </w:p>
    <w:p w:rsidR="00B50304" w:rsidRPr="00983D18" w:rsidRDefault="00B50304" w:rsidP="00B50304">
      <w:pPr>
        <w:spacing w:after="0" w:line="240" w:lineRule="auto"/>
        <w:rPr>
          <w:rFonts w:ascii="Times New Roman" w:eastAsia="Times New Roman" w:hAnsi="Times New Roman"/>
          <w:sz w:val="20"/>
          <w:szCs w:val="20"/>
          <w:lang w:val="en-GB" w:eastAsia="de-CH"/>
        </w:rPr>
      </w:pPr>
      <w:r w:rsidRPr="00983D18">
        <w:rPr>
          <w:rFonts w:ascii="Times New Roman" w:eastAsia="Times New Roman" w:hAnsi="Times New Roman"/>
          <w:sz w:val="20"/>
          <w:szCs w:val="20"/>
          <w:lang w:val="en-GB" w:eastAsia="de-CH"/>
        </w:rPr>
        <w:t xml:space="preserve">Experimental and Clinical Pharmacopsychology </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t>Experimental and Clinical Pharmacopsychology</w:t>
      </w:r>
    </w:p>
    <w:p w:rsidR="00B50304" w:rsidRPr="00983D18" w:rsidRDefault="00B50304" w:rsidP="00B50304">
      <w:pPr>
        <w:spacing w:after="0" w:line="240" w:lineRule="auto"/>
        <w:rPr>
          <w:rFonts w:ascii="Times New Roman" w:eastAsia="Times New Roman" w:hAnsi="Times New Roman"/>
          <w:sz w:val="20"/>
          <w:szCs w:val="20"/>
          <w:lang w:val="en-GB" w:eastAsia="de-CH"/>
        </w:rPr>
      </w:pPr>
      <w:r w:rsidRPr="00983D18">
        <w:rPr>
          <w:rFonts w:ascii="Times New Roman" w:eastAsia="Times New Roman" w:hAnsi="Times New Roman"/>
          <w:sz w:val="20"/>
          <w:szCs w:val="20"/>
          <w:lang w:val="en-GB" w:eastAsia="de-CH"/>
        </w:rPr>
        <w:t>Psychiatric Hospital of the University of Zurich</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t>Psychiatric Hospital of the University of Zurich</w:t>
      </w:r>
    </w:p>
    <w:p w:rsidR="00B50304" w:rsidRPr="00983D18" w:rsidRDefault="00B50304" w:rsidP="00B50304">
      <w:pPr>
        <w:spacing w:after="0" w:line="240" w:lineRule="auto"/>
        <w:rPr>
          <w:rFonts w:ascii="Times New Roman" w:eastAsia="Times New Roman" w:hAnsi="Times New Roman"/>
          <w:sz w:val="20"/>
          <w:szCs w:val="20"/>
          <w:lang w:val="de-CH" w:eastAsia="de-CH"/>
        </w:rPr>
      </w:pPr>
      <w:r w:rsidRPr="00983D18">
        <w:rPr>
          <w:rFonts w:ascii="Times New Roman" w:eastAsia="Times New Roman" w:hAnsi="Times New Roman"/>
          <w:sz w:val="20"/>
          <w:szCs w:val="20"/>
          <w:lang w:val="de-CH" w:eastAsia="de-CH"/>
        </w:rPr>
        <w:t xml:space="preserve">Lenggstrasse 31 </w:t>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t>Lenggstrasse 31</w:t>
      </w:r>
    </w:p>
    <w:p w:rsidR="00B50304" w:rsidRPr="00983D18" w:rsidRDefault="00B50304" w:rsidP="00B50304">
      <w:pPr>
        <w:spacing w:after="0" w:line="240" w:lineRule="auto"/>
        <w:rPr>
          <w:rFonts w:ascii="Times New Roman" w:eastAsia="Times New Roman" w:hAnsi="Times New Roman"/>
          <w:sz w:val="20"/>
          <w:szCs w:val="20"/>
          <w:lang w:val="de-CH" w:eastAsia="de-CH"/>
        </w:rPr>
      </w:pPr>
      <w:r w:rsidRPr="00983D18">
        <w:rPr>
          <w:rFonts w:ascii="Times New Roman" w:eastAsia="Times New Roman" w:hAnsi="Times New Roman"/>
          <w:sz w:val="20"/>
          <w:szCs w:val="20"/>
          <w:lang w:val="de-CH" w:eastAsia="de-CH"/>
        </w:rPr>
        <w:t xml:space="preserve">CH-8032 Zurich, Switzerland </w:t>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r>
      <w:r w:rsidRPr="00983D18">
        <w:rPr>
          <w:rFonts w:ascii="Times New Roman" w:eastAsia="Times New Roman" w:hAnsi="Times New Roman"/>
          <w:sz w:val="20"/>
          <w:szCs w:val="20"/>
          <w:lang w:val="de-CH" w:eastAsia="de-CH"/>
        </w:rPr>
        <w:tab/>
        <w:t>CH-8032 Zurich, Switzerland</w:t>
      </w:r>
    </w:p>
    <w:p w:rsidR="00B50304" w:rsidRPr="00983D18" w:rsidRDefault="00B50304" w:rsidP="00B50304">
      <w:pPr>
        <w:spacing w:after="0" w:line="240" w:lineRule="auto"/>
        <w:rPr>
          <w:rFonts w:ascii="Times New Roman" w:eastAsia="Times New Roman" w:hAnsi="Times New Roman"/>
          <w:sz w:val="20"/>
          <w:szCs w:val="20"/>
          <w:lang w:val="en-GB" w:eastAsia="de-CH"/>
        </w:rPr>
      </w:pPr>
      <w:r w:rsidRPr="00983D18">
        <w:rPr>
          <w:rFonts w:ascii="Times New Roman" w:eastAsia="Times New Roman" w:hAnsi="Times New Roman"/>
          <w:sz w:val="20"/>
          <w:szCs w:val="20"/>
          <w:lang w:val="en-GB" w:eastAsia="de-CH"/>
        </w:rPr>
        <w:t xml:space="preserve">Tel.: 0041-44-205-5835 </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t xml:space="preserve">Tel.: 0041-44-384-2666 </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p>
    <w:p w:rsidR="00B50304" w:rsidRPr="00983D18" w:rsidRDefault="00B50304" w:rsidP="00B50304">
      <w:pPr>
        <w:spacing w:after="0" w:line="240" w:lineRule="auto"/>
        <w:rPr>
          <w:rFonts w:ascii="Times New Roman" w:eastAsia="Times New Roman" w:hAnsi="Times New Roman"/>
          <w:sz w:val="20"/>
          <w:szCs w:val="20"/>
          <w:lang w:val="en-GB" w:eastAsia="de-CH"/>
        </w:rPr>
      </w:pPr>
      <w:r w:rsidRPr="00983D18">
        <w:rPr>
          <w:rFonts w:ascii="Times New Roman" w:eastAsia="Times New Roman" w:hAnsi="Times New Roman"/>
          <w:sz w:val="20"/>
          <w:szCs w:val="20"/>
          <w:lang w:val="en-GB" w:eastAsia="de-CH"/>
        </w:rPr>
        <w:t>Fax: 0041-44-205-5802</w:t>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r>
      <w:r w:rsidRPr="00983D18">
        <w:rPr>
          <w:rFonts w:ascii="Times New Roman" w:eastAsia="Times New Roman" w:hAnsi="Times New Roman"/>
          <w:sz w:val="20"/>
          <w:szCs w:val="20"/>
          <w:lang w:val="en-GB" w:eastAsia="de-CH"/>
        </w:rPr>
        <w:tab/>
        <w:t xml:space="preserve">Fax: 0041-44-384-3396 </w:t>
      </w:r>
      <w:r w:rsidRPr="00983D18">
        <w:rPr>
          <w:rFonts w:ascii="Times New Roman" w:eastAsia="Times New Roman" w:hAnsi="Times New Roman"/>
          <w:sz w:val="20"/>
          <w:szCs w:val="20"/>
          <w:lang w:val="en-GB" w:eastAsia="de-CH"/>
        </w:rPr>
        <w:tab/>
      </w:r>
    </w:p>
    <w:p w:rsidR="00B50304" w:rsidRPr="00983D18" w:rsidRDefault="00B50304" w:rsidP="00B50304">
      <w:pPr>
        <w:spacing w:after="0" w:line="480" w:lineRule="auto"/>
        <w:rPr>
          <w:rFonts w:ascii="Times New Roman" w:eastAsia="Times New Roman" w:hAnsi="Times New Roman"/>
          <w:b/>
          <w:sz w:val="32"/>
          <w:szCs w:val="32"/>
          <w:lang w:val="en-US" w:eastAsia="de-CH"/>
        </w:rPr>
      </w:pPr>
      <w:r w:rsidRPr="00983D18">
        <w:rPr>
          <w:rFonts w:ascii="Times New Roman" w:eastAsia="Times New Roman" w:hAnsi="Times New Roman"/>
          <w:sz w:val="20"/>
          <w:szCs w:val="20"/>
          <w:lang w:val="en-US" w:eastAsia="de-CH"/>
        </w:rPr>
        <w:t>E-Mail: lea.hulka@bli.uzh.ch</w:t>
      </w:r>
      <w:r w:rsidRPr="00983D18">
        <w:rPr>
          <w:rFonts w:ascii="Times New Roman" w:eastAsia="Times New Roman" w:hAnsi="Times New Roman"/>
          <w:sz w:val="20"/>
          <w:szCs w:val="20"/>
          <w:lang w:val="en-US" w:eastAsia="de-CH"/>
        </w:rPr>
        <w:tab/>
      </w:r>
      <w:r w:rsidRPr="00983D18">
        <w:rPr>
          <w:rFonts w:ascii="Times New Roman" w:eastAsia="Times New Roman" w:hAnsi="Times New Roman"/>
          <w:sz w:val="20"/>
          <w:szCs w:val="20"/>
          <w:lang w:val="en-US" w:eastAsia="de-CH"/>
        </w:rPr>
        <w:tab/>
      </w:r>
      <w:r w:rsidRPr="00983D18">
        <w:rPr>
          <w:rFonts w:ascii="Times New Roman" w:eastAsia="Times New Roman" w:hAnsi="Times New Roman"/>
          <w:sz w:val="20"/>
          <w:szCs w:val="20"/>
          <w:lang w:val="en-US" w:eastAsia="de-CH"/>
        </w:rPr>
        <w:tab/>
      </w:r>
      <w:r w:rsidRPr="00983D18">
        <w:rPr>
          <w:rFonts w:ascii="Times New Roman" w:eastAsia="Times New Roman" w:hAnsi="Times New Roman"/>
          <w:sz w:val="20"/>
          <w:szCs w:val="20"/>
          <w:lang w:val="en-US" w:eastAsia="de-CH"/>
        </w:rPr>
        <w:tab/>
        <w:t xml:space="preserve">E-Mail: </w:t>
      </w:r>
      <w:hyperlink r:id="rId8" w:history="1">
        <w:r w:rsidRPr="00983D18">
          <w:rPr>
            <w:rFonts w:ascii="Times New Roman" w:eastAsia="Times New Roman" w:hAnsi="Times New Roman"/>
            <w:sz w:val="20"/>
            <w:szCs w:val="20"/>
            <w:lang w:val="en-US" w:eastAsia="de-CH"/>
          </w:rPr>
          <w:t>matthias.vonmoos@bli.uzh.ch</w:t>
        </w:r>
      </w:hyperlink>
    </w:p>
    <w:p w:rsidR="00E87DEE" w:rsidRPr="00A96183" w:rsidRDefault="00B50304" w:rsidP="00E87DEE">
      <w:pPr>
        <w:spacing w:after="0" w:line="240" w:lineRule="auto"/>
        <w:rPr>
          <w:rFonts w:ascii="Times New Roman" w:hAnsi="Times New Roman"/>
          <w:b/>
          <w:bCs/>
          <w:sz w:val="28"/>
          <w:szCs w:val="28"/>
          <w:lang w:val="en-GB" w:eastAsia="de-DE"/>
        </w:rPr>
      </w:pPr>
      <w:r w:rsidRPr="00983D18">
        <w:rPr>
          <w:rFonts w:ascii="Times New Roman" w:hAnsi="Times New Roman"/>
          <w:b/>
          <w:sz w:val="24"/>
          <w:szCs w:val="24"/>
          <w:lang w:val="en-US" w:eastAsia="de-DE"/>
        </w:rPr>
        <w:br w:type="page"/>
      </w:r>
      <w:r w:rsidR="00B64CE4">
        <w:rPr>
          <w:rFonts w:ascii="Times New Roman" w:hAnsi="Times New Roman"/>
          <w:b/>
          <w:bCs/>
          <w:sz w:val="28"/>
          <w:szCs w:val="28"/>
          <w:lang w:val="en-GB" w:eastAsia="de-DE"/>
        </w:rPr>
        <w:lastRenderedPageBreak/>
        <w:t>Method</w:t>
      </w:r>
      <w:r w:rsidR="00E87DEE" w:rsidRPr="00A96183">
        <w:rPr>
          <w:rFonts w:ascii="Times New Roman" w:hAnsi="Times New Roman"/>
          <w:b/>
          <w:bCs/>
          <w:sz w:val="28"/>
          <w:szCs w:val="28"/>
          <w:lang w:val="en-GB" w:eastAsia="de-DE"/>
        </w:rPr>
        <w:t xml:space="preserve"> S1</w:t>
      </w:r>
    </w:p>
    <w:p w:rsidR="00E87DEE" w:rsidRPr="00A96183" w:rsidRDefault="00E87DEE" w:rsidP="00E87DEE">
      <w:pPr>
        <w:spacing w:after="0" w:line="240" w:lineRule="auto"/>
        <w:rPr>
          <w:rFonts w:ascii="Times New Roman" w:hAnsi="Times New Roman"/>
          <w:b/>
          <w:bCs/>
          <w:sz w:val="28"/>
          <w:szCs w:val="28"/>
          <w:lang w:val="en-GB" w:eastAsia="de-DE"/>
        </w:rPr>
      </w:pPr>
    </w:p>
    <w:p w:rsidR="00E87DEE" w:rsidRPr="00A96183" w:rsidRDefault="00A27552" w:rsidP="00B64CE4">
      <w:pPr>
        <w:spacing w:line="360" w:lineRule="auto"/>
        <w:rPr>
          <w:rFonts w:ascii="Times New Roman" w:hAnsi="Times New Roman"/>
          <w:lang w:val="en-GB"/>
        </w:rPr>
      </w:pPr>
      <w:r>
        <w:rPr>
          <w:rFonts w:ascii="Times New Roman" w:hAnsi="Times New Roman"/>
          <w:i/>
          <w:lang w:val="en-US"/>
        </w:rPr>
        <w:t>Participant recruitment</w:t>
      </w:r>
      <w:r w:rsidRPr="00A96183">
        <w:rPr>
          <w:rFonts w:ascii="Times New Roman" w:hAnsi="Times New Roman"/>
          <w:i/>
          <w:lang w:val="en-US"/>
        </w:rPr>
        <w:t>:</w:t>
      </w:r>
      <w:r w:rsidRPr="00A96183">
        <w:rPr>
          <w:rFonts w:ascii="Times New Roman" w:hAnsi="Times New Roman"/>
          <w:lang w:val="en-US"/>
        </w:rPr>
        <w:t xml:space="preserve"> </w:t>
      </w:r>
      <w:r w:rsidR="00E87DEE" w:rsidRPr="00A96183">
        <w:rPr>
          <w:rFonts w:ascii="Times New Roman" w:hAnsi="Times New Roman"/>
          <w:lang w:val="en-GB"/>
        </w:rPr>
        <w:t xml:space="preserve">Participants were recruited in the greater area of Zurich from January 2010 until March 2013. Study participants were recruited </w:t>
      </w:r>
      <w:r w:rsidR="00E87DEE" w:rsidRPr="00A96183">
        <w:rPr>
          <w:rFonts w:ascii="Times New Roman" w:hAnsi="Times New Roman"/>
          <w:szCs w:val="18"/>
          <w:lang w:val="en-US"/>
        </w:rPr>
        <w:t xml:space="preserve">via advertisements in local newspapers, online media, drug prevention and treatment centers, psychiatric hospitals, and by word of mouth. Eight-hundred-and-four prospective participants underwent a standardized telephone interview, whereof 240 subjects were tested in the cross-sectional study. Six participants were not re-invited to participate in the follow-up study (refusal of study participation, psychiatric disorders or first-grade family member with schizophrenia). </w:t>
      </w:r>
      <w:r w:rsidR="00E87DEE" w:rsidRPr="00A96183">
        <w:rPr>
          <w:rFonts w:ascii="Times New Roman" w:hAnsi="Times New Roman"/>
          <w:szCs w:val="18"/>
          <w:lang w:val="en-GB"/>
        </w:rPr>
        <w:t xml:space="preserve">The remaining 234 participants (138 cocaine users, 96 </w:t>
      </w:r>
      <w:r w:rsidR="00E87DEE" w:rsidRPr="00A96183">
        <w:rPr>
          <w:rFonts w:ascii="Times New Roman" w:hAnsi="Times New Roman"/>
          <w:lang w:val="en-GB"/>
        </w:rPr>
        <w:t>healthy psychostimulant-naive controls [HC]</w:t>
      </w:r>
      <w:r w:rsidR="00E87DEE" w:rsidRPr="00A96183">
        <w:rPr>
          <w:rFonts w:ascii="Times New Roman" w:hAnsi="Times New Roman"/>
          <w:szCs w:val="18"/>
          <w:lang w:val="en-GB"/>
        </w:rPr>
        <w:t>)</w:t>
      </w:r>
      <w:r w:rsidR="00556633">
        <w:rPr>
          <w:rFonts w:ascii="Times New Roman" w:hAnsi="Times New Roman"/>
          <w:szCs w:val="18"/>
          <w:lang w:val="en-GB"/>
        </w:rPr>
        <w:t xml:space="preserve"> </w:t>
      </w:r>
      <w:r w:rsidR="00C24B1B">
        <w:rPr>
          <w:rFonts w:ascii="Times New Roman" w:hAnsi="Times New Roman"/>
          <w:szCs w:val="18"/>
          <w:lang w:val="en-GB"/>
        </w:rPr>
        <w:fldChar w:fldCharType="begin">
          <w:fldData xml:space="preserve">PEVuZE5vdGU+PENpdGU+PEF1dGhvcj5IdWxrYTwvQXV0aG9yPjxZZWFyPjIwMTQ8L1llYXI+PFJl
Y051bT41NTA8L1JlY051bT48RGlzcGxheVRleHQ+KEh1bGthPHN0eWxlIGZhY2U9Iml0YWxpYyI+
IGV0IGFsLjwvc3R5bGU+IDIwMTQ7IFByZWxsZXI8c3R5bGUgZmFjZT0iaXRhbGljIj4gZXQgYWwu
PC9zdHlsZT4gMjAxNDsgVm9ubW9vczxzdHlsZSBmYWNlPSJpdGFsaWMiPiBldCBhbC48L3N0eWxl
PiAyMDE0KTwvRGlzcGxheVRleHQ+PHJlY29yZD48cmVjLW51bWJlcj41NTA8L3JlYy1udW1iZXI+
PGZvcmVpZ24ta2V5cz48a2V5IGFwcD0iRU4iIGRiLWlkPSJzMnp4NXIwdDg5cDB2OGVlOXdjdnB3
cjlzcHpmcnd2ZWFkeGUiIHRpbWVzdGFtcD0iMCI+NTUwPC9rZXk+PC9mb3JlaWduLWtleXM+PHJl
Zi10eXBlIG5hbWU9IkpvdXJuYWwgQXJ0aWNsZSI+MTc8L3JlZi10eXBlPjxjb250cmlidXRvcnM+
PGF1dGhvcnM+PGF1dGhvcj5IdWxrYSwgTC4gTS48L2F1dGhvcj48YXV0aG9yPkVpc2VuZWdnZXIs
IEMuPC9hdXRob3I+PGF1dGhvcj5QcmVsbGVyLCBLLiBILjwvYXV0aG9yPjxhdXRob3I+Vm9ubW9v
cywgTS48L2F1dGhvcj48YXV0aG9yPkplbm5pLCBELjwvYXV0aG9yPjxhdXRob3I+QmVuZHJpY2ss
IEsuPC9hdXRob3I+PGF1dGhvcj5CYXVtZ2FydG5lciwgTS4gUi48L2F1dGhvcj48YXV0aG9yPlNl
aWZyaXR6LCBFLjwvYXV0aG9yPjxhdXRob3I+UXVlZG5vdywgQi4gQi48L2F1dGhvcj48L2F1dGhv
cnM+PC9jb250cmlidXRvcnM+PGF1dGgtYWRkcmVzcz5EZXBhcnRtZW50IG9mIFBzeWNoaWF0cnks
IFBzeWNob3RoZXJhcHkgYW5kIFBzeWNob3NvbWF0aWNzLCBVbml2ZXJzaXR5IEhvc3BpdGFsIG9m
IFBzeWNoaWF0cnkgWnVyaWNoLCBadXJpY2gsIFN3aXR6ZXJsYW5kLjwvYXV0aC1hZGRyZXNzPjx0
aXRsZXM+PHRpdGxlPkFsdGVyZWQgc29jaWFsIGFuZCBub24tc29jaWFsIGRlY2lzaW9uLW1ha2lu
ZyBpbiByZWNyZWF0aW9uYWwgYW5kIGRlcGVuZGVudCBjb2NhaW5lIHVzZXJzPC90aXRsZT48c2Vj
b25kYXJ5LXRpdGxlPlBzeWNob2xvZ2ljYWwgTWVkaWNpbmU8L3NlY29uZGFyeS10aXRsZT48YWx0
LXRpdGxlPlBzeWNob2xvZ2ljYWwgbWVkaWNpbmU8L2FsdC10aXRsZT48L3RpdGxlcz48cGVyaW9k
aWNhbD48ZnVsbC10aXRsZT5Qc3ljaG9sb2dpY2FsIG1lZGljaW5lPC9mdWxsLXRpdGxlPjxhYmJy
LTE+UHN5Y2hvbG9naWNhbCBtZWRpY2luZTwvYWJici0xPjwvcGVyaW9kaWNhbD48YWx0LXBlcmlv
ZGljYWw+PGZ1bGwtdGl0bGU+UHN5Y2hvbG9naWNhbCBtZWRpY2luZTwvZnVsbC10aXRsZT48YWJi
ci0xPlBzeWNob2xvZ2ljYWwgbWVkaWNpbmU8L2FiYnItMT48L2FsdC1wZXJpb2RpY2FsPjxwYWdl
cz4xMDE1LTI4PC9wYWdlcz48dm9sdW1lPjQ0PC92b2x1bWU+PG51bWJlcj41PC9udW1iZXI+PGRh
dGVzPjx5ZWFyPjIwMTQ8L3llYXI+PHB1Yi1kYXRlcz48ZGF0ZT5KdWwgMjI8L2RhdGU+PC9wdWIt
ZGF0ZXM+PC9kYXRlcz48aXNibj4xNDY5LTg5NzggKEVsZWN0cm9uaWMpJiN4RDswMDMzLTI5MTcg
KExpbmtpbmcpPC9pc2JuPjxhY2Nlc3Npb24tbnVtPjIzODcwMTEyPC9hY2Nlc3Npb24tbnVtPjx1
cmxzPjxyZWxhdGVkLXVybHM+PHVybD5odHRwOi8vd3d3Lm5jYmkubmxtLm5paC5nb3YvcHVibWVk
LzIzODcwMTEyPC91cmw+PC9yZWxhdGVkLXVybHM+PC91cmxzPjxlbGVjdHJvbmljLXJlc291cmNl
LW51bT4xMC4xMDE3L1MwMDMzMjkxNzEzMDAxODM5PC9lbGVjdHJvbmljLXJlc291cmNlLW51bT48
L3JlY29yZD48L0NpdGU+PENpdGU+PEF1dGhvcj5QcmVsbGVyPC9BdXRob3I+PFllYXI+MjAxNDwv
WWVhcj48UmVjTnVtPjU1OTwvUmVjTnVtPjxyZWNvcmQ+PHJlYy1udW1iZXI+NTU5PC9yZWMtbnVt
YmVyPjxmb3JlaWduLWtleXM+PGtleSBhcHA9IkVOIiBkYi1pZD0iczJ6eDVyMHQ4OXAwdjhlZTl3
Y3Zwd3I5c3B6ZnJ3dmVhZHhlIiB0aW1lc3RhbXA9IjAiPjU1OTwva2V5PjwvZm9yZWlnbi1rZXlz
PjxyZWYtdHlwZSBuYW1lPSJKb3VybmFsIEFydGljbGUiPjE3PC9yZWYtdHlwZT48Y29udHJpYnV0
b3JzPjxhdXRob3JzPjxhdXRob3I+UHJlbGxlciwgSy4gSC48L2F1dGhvcj48YXV0aG9yPkh1bGth
LCBMLiBNLjwvYXV0aG9yPjxhdXRob3I+Vm9ubW9vcywgTS48L2F1dGhvcj48YXV0aG9yPkplbm5p
LCBELjwvYXV0aG9yPjxhdXRob3I+QmF1bWdhcnRuZXIsIE0uIFIuPC9hdXRob3I+PGF1dGhvcj5T
ZWlmcml0eiwgRS48L2F1dGhvcj48YXV0aG9yPkR6aW9iZWssIEkuPC9hdXRob3I+PGF1dGhvcj5R
dWVkbm93LCBCLiBCLjwvYXV0aG9yPjwvYXV0aG9ycz48L2NvbnRyaWJ1dG9ycz48YXV0aC1hZGRy
ZXNzPkV4cGVyaW1lbnRhbCBhbmQgQ2xpbmljYWwgUGhhcm1hY29wc3ljaG9sb2d5LCBEZXBhcnRt
ZW50IG9mIFBzeWNoaWF0cnksIFBzeWNob3RoZXJhcHkgYW5kIFBzeWNob3NvbWF0aWNzLCBVbml2
ZXJzaXR5IEhvc3BpdGFsIG9mIFBzeWNoaWF0cnksIFN3aXR6ZXJsYW5kLjwvYXV0aC1hZGRyZXNz
Pjx0aXRsZXM+PHRpdGxlPkltcGFpcmVkIGVtb3Rpb25hbCBlbXBhdGh5IGFuZCByZWxhdGVkIHNv
Y2lhbCBuZXR3b3JrIGRlZmljaXRzIGluIGNvY2FpbmUgdXNlcnM8L3RpdGxlPjxzZWNvbmRhcnkt
dGl0bGU+QWRkaWN0aW9uIEJpb2xvZ3k8L3NlY29uZGFyeS10aXRsZT48YWx0LXRpdGxlPkFkZGlj
dGlvbiBiaW9sb2d5PC9hbHQtdGl0bGU+PC90aXRsZXM+PHBlcmlvZGljYWw+PGZ1bGwtdGl0bGU+
QWRkaWN0aW9uIGJpb2xvZ3k8L2Z1bGwtdGl0bGU+PGFiYnItMT5BZGRpY3Rpb24gYmlvbG9neTwv
YWJici0xPjwvcGVyaW9kaWNhbD48YWx0LXBlcmlvZGljYWw+PGZ1bGwtdGl0bGU+QWRkaWN0aW9u
IGJpb2xvZ3k8L2Z1bGwtdGl0bGU+PGFiYnItMT5BZGRpY3Rpb24gYmlvbG9neTwvYWJici0xPjwv
YWx0LXBlcmlvZGljYWw+PHBhZ2VzPjQ1Mi02NjwvcGFnZXM+PHZvbHVtZT4xOTwvdm9sdW1lPjxu
dW1iZXI+MzwvbnVtYmVyPjxkYXRlcz48eWVhcj4yMDE0PC95ZWFyPjxwdWItZGF0ZXM+PGRhdGU+
TWF5PC9kYXRlPjwvcHViLWRhdGVzPjwvZGF0ZXM+PGlzYm4+MTM2OS0xNjAwIChFbGVjdHJvbmlj
KSYjeEQ7MTM1NS02MjE1IChMaW5raW5nKTwvaXNibj48YWNjZXNzaW9uLW51bT4yMzgwMDIxODwv
YWNjZXNzaW9uLW51bT48dXJscz48cmVsYXRlZC11cmxzPjx1cmw+aHR0cDovL3d3dy5uY2JpLm5s
bS5uaWguZ292L3B1Ym1lZC8yMzgwMDIxODwvdXJsPjwvcmVsYXRlZC11cmxzPjwvdXJscz48ZWxl
Y3Ryb25pYy1yZXNvdXJjZS1udW0+MTAuMTExMS9hZGIuMTIwNzA8L2VsZWN0cm9uaWMtcmVzb3Vy
Y2UtbnVtPjwvcmVjb3JkPjwvQ2l0ZT48Q2l0ZT48QXV0aG9yPlZvbm1vb3M8L0F1dGhvcj48WWVh
cj4yMDE0PC9ZZWFyPjxSZWNOdW0+NTcxPC9SZWNOdW0+PHJlY29yZD48cmVjLW51bWJlcj41NzE8
L3JlYy1udW1iZXI+PGZvcmVpZ24ta2V5cz48a2V5IGFwcD0iRU4iIGRiLWlkPSJzMnp4NXIwdDg5
cDB2OGVlOXdjdnB3cjlzcHpmcnd2ZWFkeGUiIHRpbWVzdGFtcD0iMCI+NTcxPC9rZXk+PC9mb3Jl
aWduLWtleXM+PHJlZi10eXBlIG5hbWU9IkpvdXJuYWwgQXJ0aWNsZSI+MTc8L3JlZi10eXBlPjxj
b250cmlidXRvcnM+PGF1dGhvcnM+PGF1dGhvcj5Wb25tb29zLCBNLjwvYXV0aG9yPjxhdXRob3I+
SHVsa2EsIEwuIE0uIDwvYXV0aG9yPjxhdXRob3I+UHJlbGxlciwgIEsuIEguIDwvYXV0aG9yPjxh
dXRob3I+TWluZGVyLCBGLiA8L2F1dGhvcj48YXV0aG9yPkJhdW1nYXJ0bmVyLCBNLiBSLiA8L2F1
dGhvcj48YXV0aG9yPlF1ZWRub3csIEIuIEIuPC9hdXRob3I+PC9hdXRob3JzPjwvY29udHJpYnV0
b3JzPjx0aXRsZXM+PHRpdGxlPkNvZ25pdGl2ZSBJbXBhaXJtZW50IGluIENvY2FpbmUgVXNlcnMg
aXMgRHJ1Zy1JbmR1Y2VkIGJ1dCBQYXJ0aWFsbHkgUmV2ZXJzaWJsZTogRXZpZGVuY2UgZnJvbSBh
IExvbmdpdHVkaW5hbCBTdHVkeTwvdGl0bGU+PHNlY29uZGFyeS10aXRsZT5OZXVyb3BzeWNob3Bo
YXJtYWNvbG9neTwvc2Vjb25kYXJ5LXRpdGxlPjwvdGl0bGVzPjxwZXJpb2RpY2FsPjxmdWxsLXRp
dGxlPk5ldXJvcHN5Y2hvcGhhcm1hY29sb2d5PC9mdWxsLXRpdGxlPjwvcGVyaW9kaWNhbD48cGFn
ZXM+MjIwMC0xMDwvcGFnZXM+PHZvbHVtZT4zOTwvdm9sdW1lPjxudW1iZXI+OTwvbnVtYmVyPjxk
YXRlcz48eWVhcj4yMDE0PC95ZWFyPjwvZGF0ZXM+PHVybHM+PC91cmxzPjxlbGVjdHJvbmljLXJl
c291cmNlLW51bT4yMDE0IE1hciAyMS4gZG9pOiAxMC4xMDM4L25wcC4yMDE0LjcxLiBbRXB1YiBh
aGVhZCBvZiBwcmludF08L2VsZWN0cm9uaWMtcmVzb3VyY2UtbnVtPjwvcmVjb3JkPjwvQ2l0ZT48
L0VuZE5vdGU+AG==
</w:fldData>
        </w:fldChar>
      </w:r>
      <w:r w:rsidR="008A1E76">
        <w:rPr>
          <w:rFonts w:ascii="Times New Roman" w:hAnsi="Times New Roman"/>
          <w:szCs w:val="18"/>
          <w:lang w:val="en-GB"/>
        </w:rPr>
        <w:instrText xml:space="preserve"> ADDIN EN.CITE </w:instrText>
      </w:r>
      <w:r w:rsidR="00C24B1B">
        <w:rPr>
          <w:rFonts w:ascii="Times New Roman" w:hAnsi="Times New Roman"/>
          <w:szCs w:val="18"/>
          <w:lang w:val="en-GB"/>
        </w:rPr>
        <w:fldChar w:fldCharType="begin">
          <w:fldData xml:space="preserve">PEVuZE5vdGU+PENpdGU+PEF1dGhvcj5IdWxrYTwvQXV0aG9yPjxZZWFyPjIwMTQ8L1llYXI+PFJl
Y051bT41NTA8L1JlY051bT48RGlzcGxheVRleHQ+KEh1bGthPHN0eWxlIGZhY2U9Iml0YWxpYyI+
IGV0IGFsLjwvc3R5bGU+IDIwMTQ7IFByZWxsZXI8c3R5bGUgZmFjZT0iaXRhbGljIj4gZXQgYWwu
PC9zdHlsZT4gMjAxNDsgVm9ubW9vczxzdHlsZSBmYWNlPSJpdGFsaWMiPiBldCBhbC48L3N0eWxl
PiAyMDE0KTwvRGlzcGxheVRleHQ+PHJlY29yZD48cmVjLW51bWJlcj41NTA8L3JlYy1udW1iZXI+
PGZvcmVpZ24ta2V5cz48a2V5IGFwcD0iRU4iIGRiLWlkPSJzMnp4NXIwdDg5cDB2OGVlOXdjdnB3
cjlzcHpmcnd2ZWFkeGUiIHRpbWVzdGFtcD0iMCI+NTUwPC9rZXk+PC9mb3JlaWduLWtleXM+PHJl
Zi10eXBlIG5hbWU9IkpvdXJuYWwgQXJ0aWNsZSI+MTc8L3JlZi10eXBlPjxjb250cmlidXRvcnM+
PGF1dGhvcnM+PGF1dGhvcj5IdWxrYSwgTC4gTS48L2F1dGhvcj48YXV0aG9yPkVpc2VuZWdnZXIs
IEMuPC9hdXRob3I+PGF1dGhvcj5QcmVsbGVyLCBLLiBILjwvYXV0aG9yPjxhdXRob3I+Vm9ubW9v
cywgTS48L2F1dGhvcj48YXV0aG9yPkplbm5pLCBELjwvYXV0aG9yPjxhdXRob3I+QmVuZHJpY2ss
IEsuPC9hdXRob3I+PGF1dGhvcj5CYXVtZ2FydG5lciwgTS4gUi48L2F1dGhvcj48YXV0aG9yPlNl
aWZyaXR6LCBFLjwvYXV0aG9yPjxhdXRob3I+UXVlZG5vdywgQi4gQi48L2F1dGhvcj48L2F1dGhv
cnM+PC9jb250cmlidXRvcnM+PGF1dGgtYWRkcmVzcz5EZXBhcnRtZW50IG9mIFBzeWNoaWF0cnks
IFBzeWNob3RoZXJhcHkgYW5kIFBzeWNob3NvbWF0aWNzLCBVbml2ZXJzaXR5IEhvc3BpdGFsIG9m
IFBzeWNoaWF0cnkgWnVyaWNoLCBadXJpY2gsIFN3aXR6ZXJsYW5kLjwvYXV0aC1hZGRyZXNzPjx0
aXRsZXM+PHRpdGxlPkFsdGVyZWQgc29jaWFsIGFuZCBub24tc29jaWFsIGRlY2lzaW9uLW1ha2lu
ZyBpbiByZWNyZWF0aW9uYWwgYW5kIGRlcGVuZGVudCBjb2NhaW5lIHVzZXJzPC90aXRsZT48c2Vj
b25kYXJ5LXRpdGxlPlBzeWNob2xvZ2ljYWwgTWVkaWNpbmU8L3NlY29uZGFyeS10aXRsZT48YWx0
LXRpdGxlPlBzeWNob2xvZ2ljYWwgbWVkaWNpbmU8L2FsdC10aXRsZT48L3RpdGxlcz48cGVyaW9k
aWNhbD48ZnVsbC10aXRsZT5Qc3ljaG9sb2dpY2FsIG1lZGljaW5lPC9mdWxsLXRpdGxlPjxhYmJy
LTE+UHN5Y2hvbG9naWNhbCBtZWRpY2luZTwvYWJici0xPjwvcGVyaW9kaWNhbD48YWx0LXBlcmlv
ZGljYWw+PGZ1bGwtdGl0bGU+UHN5Y2hvbG9naWNhbCBtZWRpY2luZTwvZnVsbC10aXRsZT48YWJi
ci0xPlBzeWNob2xvZ2ljYWwgbWVkaWNpbmU8L2FiYnItMT48L2FsdC1wZXJpb2RpY2FsPjxwYWdl
cz4xMDE1LTI4PC9wYWdlcz48dm9sdW1lPjQ0PC92b2x1bWU+PG51bWJlcj41PC9udW1iZXI+PGRh
dGVzPjx5ZWFyPjIwMTQ8L3llYXI+PHB1Yi1kYXRlcz48ZGF0ZT5KdWwgMjI8L2RhdGU+PC9wdWIt
ZGF0ZXM+PC9kYXRlcz48aXNibj4xNDY5LTg5NzggKEVsZWN0cm9uaWMpJiN4RDswMDMzLTI5MTcg
KExpbmtpbmcpPC9pc2JuPjxhY2Nlc3Npb24tbnVtPjIzODcwMTEyPC9hY2Nlc3Npb24tbnVtPjx1
cmxzPjxyZWxhdGVkLXVybHM+PHVybD5odHRwOi8vd3d3Lm5jYmkubmxtLm5paC5nb3YvcHVibWVk
LzIzODcwMTEyPC91cmw+PC9yZWxhdGVkLXVybHM+PC91cmxzPjxlbGVjdHJvbmljLXJlc291cmNl
LW51bT4xMC4xMDE3L1MwMDMzMjkxNzEzMDAxODM5PC9lbGVjdHJvbmljLXJlc291cmNlLW51bT48
L3JlY29yZD48L0NpdGU+PENpdGU+PEF1dGhvcj5QcmVsbGVyPC9BdXRob3I+PFllYXI+MjAxNDwv
WWVhcj48UmVjTnVtPjU1OTwvUmVjTnVtPjxyZWNvcmQ+PHJlYy1udW1iZXI+NTU5PC9yZWMtbnVt
YmVyPjxmb3JlaWduLWtleXM+PGtleSBhcHA9IkVOIiBkYi1pZD0iczJ6eDVyMHQ4OXAwdjhlZTl3
Y3Zwd3I5c3B6ZnJ3dmVhZHhlIiB0aW1lc3RhbXA9IjAiPjU1OTwva2V5PjwvZm9yZWlnbi1rZXlz
PjxyZWYtdHlwZSBuYW1lPSJKb3VybmFsIEFydGljbGUiPjE3PC9yZWYtdHlwZT48Y29udHJpYnV0
b3JzPjxhdXRob3JzPjxhdXRob3I+UHJlbGxlciwgSy4gSC48L2F1dGhvcj48YXV0aG9yPkh1bGth
LCBMLiBNLjwvYXV0aG9yPjxhdXRob3I+Vm9ubW9vcywgTS48L2F1dGhvcj48YXV0aG9yPkplbm5p
LCBELjwvYXV0aG9yPjxhdXRob3I+QmF1bWdhcnRuZXIsIE0uIFIuPC9hdXRob3I+PGF1dGhvcj5T
ZWlmcml0eiwgRS48L2F1dGhvcj48YXV0aG9yPkR6aW9iZWssIEkuPC9hdXRob3I+PGF1dGhvcj5R
dWVkbm93LCBCLiBCLjwvYXV0aG9yPjwvYXV0aG9ycz48L2NvbnRyaWJ1dG9ycz48YXV0aC1hZGRy
ZXNzPkV4cGVyaW1lbnRhbCBhbmQgQ2xpbmljYWwgUGhhcm1hY29wc3ljaG9sb2d5LCBEZXBhcnRt
ZW50IG9mIFBzeWNoaWF0cnksIFBzeWNob3RoZXJhcHkgYW5kIFBzeWNob3NvbWF0aWNzLCBVbml2
ZXJzaXR5IEhvc3BpdGFsIG9mIFBzeWNoaWF0cnksIFN3aXR6ZXJsYW5kLjwvYXV0aC1hZGRyZXNz
Pjx0aXRsZXM+PHRpdGxlPkltcGFpcmVkIGVtb3Rpb25hbCBlbXBhdGh5IGFuZCByZWxhdGVkIHNv
Y2lhbCBuZXR3b3JrIGRlZmljaXRzIGluIGNvY2FpbmUgdXNlcnM8L3RpdGxlPjxzZWNvbmRhcnkt
dGl0bGU+QWRkaWN0aW9uIEJpb2xvZ3k8L3NlY29uZGFyeS10aXRsZT48YWx0LXRpdGxlPkFkZGlj
dGlvbiBiaW9sb2d5PC9hbHQtdGl0bGU+PC90aXRsZXM+PHBlcmlvZGljYWw+PGZ1bGwtdGl0bGU+
QWRkaWN0aW9uIGJpb2xvZ3k8L2Z1bGwtdGl0bGU+PGFiYnItMT5BZGRpY3Rpb24gYmlvbG9neTwv
YWJici0xPjwvcGVyaW9kaWNhbD48YWx0LXBlcmlvZGljYWw+PGZ1bGwtdGl0bGU+QWRkaWN0aW9u
IGJpb2xvZ3k8L2Z1bGwtdGl0bGU+PGFiYnItMT5BZGRpY3Rpb24gYmlvbG9neTwvYWJici0xPjwv
YWx0LXBlcmlvZGljYWw+PHBhZ2VzPjQ1Mi02NjwvcGFnZXM+PHZvbHVtZT4xOTwvdm9sdW1lPjxu
dW1iZXI+MzwvbnVtYmVyPjxkYXRlcz48eWVhcj4yMDE0PC95ZWFyPjxwdWItZGF0ZXM+PGRhdGU+
TWF5PC9kYXRlPjwvcHViLWRhdGVzPjwvZGF0ZXM+PGlzYm4+MTM2OS0xNjAwIChFbGVjdHJvbmlj
KSYjeEQ7MTM1NS02MjE1IChMaW5raW5nKTwvaXNibj48YWNjZXNzaW9uLW51bT4yMzgwMDIxODwv
YWNjZXNzaW9uLW51bT48dXJscz48cmVsYXRlZC11cmxzPjx1cmw+aHR0cDovL3d3dy5uY2JpLm5s
bS5uaWguZ292L3B1Ym1lZC8yMzgwMDIxODwvdXJsPjwvcmVsYXRlZC11cmxzPjwvdXJscz48ZWxl
Y3Ryb25pYy1yZXNvdXJjZS1udW0+MTAuMTExMS9hZGIuMTIwNzA8L2VsZWN0cm9uaWMtcmVzb3Vy
Y2UtbnVtPjwvcmVjb3JkPjwvQ2l0ZT48Q2l0ZT48QXV0aG9yPlZvbm1vb3M8L0F1dGhvcj48WWVh
cj4yMDE0PC9ZZWFyPjxSZWNOdW0+NTcxPC9SZWNOdW0+PHJlY29yZD48cmVjLW51bWJlcj41NzE8
L3JlYy1udW1iZXI+PGZvcmVpZ24ta2V5cz48a2V5IGFwcD0iRU4iIGRiLWlkPSJzMnp4NXIwdDg5
cDB2OGVlOXdjdnB3cjlzcHpmcnd2ZWFkeGUiIHRpbWVzdGFtcD0iMCI+NTcxPC9rZXk+PC9mb3Jl
aWduLWtleXM+PHJlZi10eXBlIG5hbWU9IkpvdXJuYWwgQXJ0aWNsZSI+MTc8L3JlZi10eXBlPjxj
b250cmlidXRvcnM+PGF1dGhvcnM+PGF1dGhvcj5Wb25tb29zLCBNLjwvYXV0aG9yPjxhdXRob3I+
SHVsa2EsIEwuIE0uIDwvYXV0aG9yPjxhdXRob3I+UHJlbGxlciwgIEsuIEguIDwvYXV0aG9yPjxh
dXRob3I+TWluZGVyLCBGLiA8L2F1dGhvcj48YXV0aG9yPkJhdW1nYXJ0bmVyLCBNLiBSLiA8L2F1
dGhvcj48YXV0aG9yPlF1ZWRub3csIEIuIEIuPC9hdXRob3I+PC9hdXRob3JzPjwvY29udHJpYnV0
b3JzPjx0aXRsZXM+PHRpdGxlPkNvZ25pdGl2ZSBJbXBhaXJtZW50IGluIENvY2FpbmUgVXNlcnMg
aXMgRHJ1Zy1JbmR1Y2VkIGJ1dCBQYXJ0aWFsbHkgUmV2ZXJzaWJsZTogRXZpZGVuY2UgZnJvbSBh
IExvbmdpdHVkaW5hbCBTdHVkeTwvdGl0bGU+PHNlY29uZGFyeS10aXRsZT5OZXVyb3BzeWNob3Bo
YXJtYWNvbG9neTwvc2Vjb25kYXJ5LXRpdGxlPjwvdGl0bGVzPjxwZXJpb2RpY2FsPjxmdWxsLXRp
dGxlPk5ldXJvcHN5Y2hvcGhhcm1hY29sb2d5PC9mdWxsLXRpdGxlPjwvcGVyaW9kaWNhbD48cGFn
ZXM+MjIwMC0xMDwvcGFnZXM+PHZvbHVtZT4zOTwvdm9sdW1lPjxudW1iZXI+OTwvbnVtYmVyPjxk
YXRlcz48eWVhcj4yMDE0PC95ZWFyPjwvZGF0ZXM+PHVybHM+PC91cmxzPjxlbGVjdHJvbmljLXJl
c291cmNlLW51bT4yMDE0IE1hciAyMS4gZG9pOiAxMC4xMDM4L25wcC4yMDE0LjcxLiBbRXB1YiBh
aGVhZCBvZiBwcmludF08L2VsZWN0cm9uaWMtcmVzb3VyY2UtbnVtPjwvcmVjb3JkPjwvQ2l0ZT48
L0VuZE5vdGU+AG==
</w:fldData>
        </w:fldChar>
      </w:r>
      <w:r w:rsidR="008A1E76">
        <w:rPr>
          <w:rFonts w:ascii="Times New Roman" w:hAnsi="Times New Roman"/>
          <w:szCs w:val="18"/>
          <w:lang w:val="en-GB"/>
        </w:rPr>
        <w:instrText xml:space="preserve"> ADDIN EN.CITE.DATA </w:instrText>
      </w:r>
      <w:r w:rsidR="00C24B1B">
        <w:rPr>
          <w:rFonts w:ascii="Times New Roman" w:hAnsi="Times New Roman"/>
          <w:szCs w:val="18"/>
          <w:lang w:val="en-GB"/>
        </w:rPr>
      </w:r>
      <w:r w:rsidR="00C24B1B">
        <w:rPr>
          <w:rFonts w:ascii="Times New Roman" w:hAnsi="Times New Roman"/>
          <w:szCs w:val="18"/>
          <w:lang w:val="en-GB"/>
        </w:rPr>
        <w:fldChar w:fldCharType="end"/>
      </w:r>
      <w:r w:rsidR="00C24B1B">
        <w:rPr>
          <w:rFonts w:ascii="Times New Roman" w:hAnsi="Times New Roman"/>
          <w:szCs w:val="18"/>
          <w:lang w:val="en-GB"/>
        </w:rPr>
      </w:r>
      <w:r w:rsidR="00C24B1B">
        <w:rPr>
          <w:rFonts w:ascii="Times New Roman" w:hAnsi="Times New Roman"/>
          <w:szCs w:val="18"/>
          <w:lang w:val="en-GB"/>
        </w:rPr>
        <w:fldChar w:fldCharType="separate"/>
      </w:r>
      <w:r w:rsidR="008A1E76">
        <w:rPr>
          <w:rFonts w:ascii="Times New Roman" w:hAnsi="Times New Roman"/>
          <w:noProof/>
          <w:szCs w:val="18"/>
          <w:lang w:val="en-GB"/>
        </w:rPr>
        <w:t>(Hulka</w:t>
      </w:r>
      <w:r w:rsidR="008A1E76" w:rsidRPr="008A1E76">
        <w:rPr>
          <w:rFonts w:ascii="Times New Roman" w:hAnsi="Times New Roman"/>
          <w:i/>
          <w:noProof/>
          <w:szCs w:val="18"/>
          <w:lang w:val="en-GB"/>
        </w:rPr>
        <w:t xml:space="preserve"> et al.</w:t>
      </w:r>
      <w:r w:rsidR="008A1E76">
        <w:rPr>
          <w:rFonts w:ascii="Times New Roman" w:hAnsi="Times New Roman"/>
          <w:noProof/>
          <w:szCs w:val="18"/>
          <w:lang w:val="en-GB"/>
        </w:rPr>
        <w:t xml:space="preserve"> 2014; Preller</w:t>
      </w:r>
      <w:r w:rsidR="008A1E76" w:rsidRPr="008A1E76">
        <w:rPr>
          <w:rFonts w:ascii="Times New Roman" w:hAnsi="Times New Roman"/>
          <w:i/>
          <w:noProof/>
          <w:szCs w:val="18"/>
          <w:lang w:val="en-GB"/>
        </w:rPr>
        <w:t xml:space="preserve"> et al.</w:t>
      </w:r>
      <w:r w:rsidR="008A1E76">
        <w:rPr>
          <w:rFonts w:ascii="Times New Roman" w:hAnsi="Times New Roman"/>
          <w:noProof/>
          <w:szCs w:val="18"/>
          <w:lang w:val="en-GB"/>
        </w:rPr>
        <w:t xml:space="preserve"> 2014; Vonmoos</w:t>
      </w:r>
      <w:r w:rsidR="008A1E76" w:rsidRPr="008A1E76">
        <w:rPr>
          <w:rFonts w:ascii="Times New Roman" w:hAnsi="Times New Roman"/>
          <w:i/>
          <w:noProof/>
          <w:szCs w:val="18"/>
          <w:lang w:val="en-GB"/>
        </w:rPr>
        <w:t xml:space="preserve"> et al.</w:t>
      </w:r>
      <w:r w:rsidR="008A1E76">
        <w:rPr>
          <w:rFonts w:ascii="Times New Roman" w:hAnsi="Times New Roman"/>
          <w:noProof/>
          <w:szCs w:val="18"/>
          <w:lang w:val="en-GB"/>
        </w:rPr>
        <w:t xml:space="preserve"> 2014)</w:t>
      </w:r>
      <w:r w:rsidR="00C24B1B">
        <w:rPr>
          <w:rFonts w:ascii="Times New Roman" w:hAnsi="Times New Roman"/>
          <w:szCs w:val="18"/>
          <w:lang w:val="en-GB"/>
        </w:rPr>
        <w:fldChar w:fldCharType="end"/>
      </w:r>
      <w:r w:rsidR="00E87DEE" w:rsidRPr="00A96183">
        <w:rPr>
          <w:rFonts w:ascii="Times New Roman" w:hAnsi="Times New Roman"/>
          <w:lang w:val="en-GB"/>
        </w:rPr>
        <w:t xml:space="preserve"> </w:t>
      </w:r>
      <w:r w:rsidR="00E87DEE" w:rsidRPr="00A96183">
        <w:rPr>
          <w:rFonts w:ascii="Times New Roman" w:hAnsi="Times New Roman"/>
          <w:szCs w:val="18"/>
          <w:lang w:val="en-US"/>
        </w:rPr>
        <w:t xml:space="preserve">were contacted and invited for a follow-up test session twelve months after baseline testing. One-hundred-and-two participants (59 cocaine users, 43 controls) were not available for the follow-up study due to different reasons (no response, losing interest, time reasons, death). One-hundred-and-thirty-two participants </w:t>
      </w:r>
      <w:r w:rsidR="00E87DEE" w:rsidRPr="00A96183">
        <w:rPr>
          <w:rFonts w:ascii="Times New Roman" w:hAnsi="Times New Roman"/>
          <w:lang w:val="en-GB"/>
        </w:rPr>
        <w:t xml:space="preserve">(79 CU [57.3% of baseline], 53 HC [55.2%]) participated in the 1-year-follow-up. </w:t>
      </w:r>
      <w:r w:rsidR="00E87DEE" w:rsidRPr="00A96183">
        <w:rPr>
          <w:rFonts w:ascii="Times New Roman" w:hAnsi="Times New Roman"/>
          <w:szCs w:val="18"/>
          <w:lang w:val="en-US"/>
        </w:rPr>
        <w:t xml:space="preserve">Twenty-seven of these subjects (22 cocaine users, 5 controls) had to be excluded from the final analyses due to hair analyses revealing illegal drug use not allowed by our exclusion criteria (e.g., opioids or excessive MDMA intake) or due to starting use of psychotropic medication (e.g., antipsychotics or antidepressants), leaving a final sample of </w:t>
      </w:r>
      <w:r w:rsidR="00E87DEE" w:rsidRPr="00A96183">
        <w:rPr>
          <w:rFonts w:ascii="Times New Roman" w:hAnsi="Times New Roman"/>
          <w:lang w:val="en-GB"/>
        </w:rPr>
        <w:t xml:space="preserve">57 CU and 48 matched HC. </w:t>
      </w:r>
    </w:p>
    <w:p w:rsidR="00E87DEE" w:rsidRPr="00A96183" w:rsidRDefault="00E87DEE" w:rsidP="00E87DEE">
      <w:pPr>
        <w:spacing w:after="0" w:line="360" w:lineRule="auto"/>
        <w:rPr>
          <w:rFonts w:ascii="Times New Roman" w:hAnsi="Times New Roman"/>
          <w:b/>
          <w:bCs/>
          <w:sz w:val="28"/>
          <w:szCs w:val="28"/>
          <w:lang w:val="en-GB" w:eastAsia="de-DE"/>
        </w:rPr>
      </w:pPr>
      <w:r w:rsidRPr="00A96183">
        <w:rPr>
          <w:rFonts w:ascii="Times New Roman" w:hAnsi="Times New Roman"/>
          <w:b/>
          <w:bCs/>
          <w:sz w:val="28"/>
          <w:szCs w:val="28"/>
          <w:lang w:val="en-GB" w:eastAsia="de-DE"/>
        </w:rPr>
        <w:br w:type="page"/>
      </w:r>
    </w:p>
    <w:p w:rsidR="0030794E" w:rsidRPr="00A96183" w:rsidRDefault="00B64CE4" w:rsidP="00B50304">
      <w:pPr>
        <w:spacing w:after="0" w:line="240" w:lineRule="auto"/>
        <w:rPr>
          <w:rFonts w:ascii="Times New Roman" w:hAnsi="Times New Roman"/>
          <w:b/>
          <w:bCs/>
          <w:sz w:val="28"/>
          <w:szCs w:val="28"/>
          <w:lang w:val="en-GB" w:eastAsia="de-DE"/>
        </w:rPr>
      </w:pPr>
      <w:r>
        <w:rPr>
          <w:rFonts w:ascii="Times New Roman" w:hAnsi="Times New Roman"/>
          <w:b/>
          <w:bCs/>
          <w:sz w:val="28"/>
          <w:szCs w:val="28"/>
          <w:lang w:val="en-GB" w:eastAsia="de-DE"/>
        </w:rPr>
        <w:lastRenderedPageBreak/>
        <w:t>Method</w:t>
      </w:r>
      <w:r w:rsidR="00E87DEE" w:rsidRPr="00A96183">
        <w:rPr>
          <w:rFonts w:ascii="Times New Roman" w:hAnsi="Times New Roman"/>
          <w:b/>
          <w:bCs/>
          <w:sz w:val="28"/>
          <w:szCs w:val="28"/>
          <w:lang w:val="en-GB" w:eastAsia="de-DE"/>
        </w:rPr>
        <w:t xml:space="preserve"> S2</w:t>
      </w:r>
    </w:p>
    <w:p w:rsidR="00CC2434" w:rsidRPr="00A96183" w:rsidRDefault="00CC2434" w:rsidP="00B50304">
      <w:pPr>
        <w:spacing w:after="0" w:line="240" w:lineRule="auto"/>
        <w:rPr>
          <w:rFonts w:ascii="Times New Roman" w:hAnsi="Times New Roman"/>
          <w:b/>
          <w:sz w:val="24"/>
          <w:szCs w:val="24"/>
          <w:lang w:val="en-US" w:eastAsia="de-DE"/>
        </w:rPr>
      </w:pPr>
    </w:p>
    <w:p w:rsidR="00192D5A" w:rsidRPr="00A96183" w:rsidRDefault="00192D5A" w:rsidP="00B64CE4">
      <w:pPr>
        <w:spacing w:after="0" w:line="360" w:lineRule="auto"/>
        <w:rPr>
          <w:rFonts w:ascii="Times New Roman" w:hAnsi="Times New Roman"/>
          <w:lang w:val="en-US"/>
        </w:rPr>
      </w:pPr>
      <w:r w:rsidRPr="00A96183">
        <w:rPr>
          <w:rFonts w:ascii="Times New Roman" w:hAnsi="Times New Roman"/>
          <w:i/>
          <w:lang w:val="en-US"/>
        </w:rPr>
        <w:t>Rapid Visual Processing Task (RVP):</w:t>
      </w:r>
      <w:r w:rsidRPr="00A96183">
        <w:rPr>
          <w:rFonts w:ascii="Times New Roman" w:hAnsi="Times New Roman"/>
          <w:lang w:val="en-US"/>
        </w:rPr>
        <w:t xml:space="preserve"> The RVP is a visual continuous performance task from the Cambridge Neuropsychological Test Automated Battery (CANTAB; </w:t>
      </w:r>
      <w:hyperlink r:id="rId9" w:history="1">
        <w:r w:rsidRPr="00A96183">
          <w:rPr>
            <w:rStyle w:val="Hyperlink"/>
            <w:rFonts w:ascii="Times New Roman" w:hAnsi="Times New Roman"/>
            <w:color w:val="auto"/>
            <w:lang w:val="en-US"/>
          </w:rPr>
          <w:t>www.cantab.com</w:t>
        </w:r>
      </w:hyperlink>
      <w:r w:rsidRPr="00A96183">
        <w:rPr>
          <w:rFonts w:ascii="Times New Roman" w:hAnsi="Times New Roman"/>
          <w:lang w:val="en-US"/>
        </w:rPr>
        <w:t>) using predefined sequences of three digits presented at a rate of 100 per minute to assess sustained attention over a period of 4 min. In order to assess impulsive action, we assessed the response bias B’’ reflecting the tendency to respond regardless of the presence of a target and can therefore be interpreted as a measure for impulsive behavior</w:t>
      </w:r>
      <w:r w:rsidR="00CF5910">
        <w:rPr>
          <w:rFonts w:ascii="Times New Roman" w:hAnsi="Times New Roman"/>
          <w:lang w:val="en-US"/>
        </w:rPr>
        <w:t xml:space="preserve"> </w:t>
      </w:r>
      <w:r w:rsidR="00C24B1B">
        <w:rPr>
          <w:rFonts w:ascii="Times New Roman" w:hAnsi="Times New Roman"/>
          <w:lang w:val="en-US"/>
        </w:rPr>
        <w:fldChar w:fldCharType="begin">
          <w:fldData xml:space="preserve">PEVuZE5vdGU+PENpdGU+PEF1dGhvcj5OdWVjaHRlcmxlaW48L0F1dGhvcj48WWVhcj4yMDA4PC9Z
ZWFyPjxSZWNOdW0+NjIzPC9SZWNOdW0+PERpc3BsYXlUZXh0PihOdWVjaHRlcmxlaW48c3R5bGUg
ZmFjZT0iaXRhbGljIj4gZXQgYWwuPC9zdHlsZT4gMjAwOCk8L0Rpc3BsYXlUZXh0PjxyZWNvcmQ+
PHJlYy1udW1iZXI+NjIzPC9yZWMtbnVtYmVyPjxmb3JlaWduLWtleXM+PGtleSBhcHA9IkVOIiBk
Yi1pZD0iczJ6eDVyMHQ4OXAwdjhlZTl3Y3Zwd3I5c3B6ZnJ3dmVhZHhlIiB0aW1lc3RhbXA9IjE0
MzAzMTQ0NjUiPjYyMzwva2V5PjwvZm9yZWlnbi1rZXlzPjxyZWYtdHlwZSBuYW1lPSJKb3VybmFs
IEFydGljbGUiPjE3PC9yZWYtdHlwZT48Y29udHJpYnV0b3JzPjxhdXRob3JzPjxhdXRob3I+TnVl
Y2h0ZXJsZWluLCBLLiBILjwvYXV0aG9yPjxhdXRob3I+R3JlZW4sIE0uIEYuPC9hdXRob3I+PGF1
dGhvcj5LZXJuLCBSLiBTLjwvYXV0aG9yPjxhdXRob3I+QmFhZGUsIEwuIEUuPC9hdXRob3I+PGF1
dGhvcj5CYXJjaCwgRC4gTS48L2F1dGhvcj48YXV0aG9yPkNvaGVuLCBKLiBELjwvYXV0aG9yPjxh
dXRob3I+RXNzb2NrLCBTLjwvYXV0aG9yPjxhdXRob3I+RmVudG9uLCBXLiBTLjwvYXV0aG9yPjxh
dXRob3I+RnJlc2UsIEYuIEouLCAzcmQ8L2F1dGhvcj48YXV0aG9yPkdvbGQsIEouIE0uPC9hdXRo
b3I+PGF1dGhvcj5Hb2xkYmVyZywgVC48L2F1dGhvcj48YXV0aG9yPkhlYXRvbiwgUi4gSy48L2F1
dGhvcj48YXV0aG9yPktlZWZlLCBSLiBTLjwvYXV0aG9yPjxhdXRob3I+S3JhZW1lciwgSC48L2F1
dGhvcj48YXV0aG9yPk1lc2hvbGFtLUdhdGVseSwgUi48L2F1dGhvcj48YXV0aG9yPlNlaWRtYW4s
IEwuIEouPC9hdXRob3I+PGF1dGhvcj5TdG92ZXIsIEUuPC9hdXRob3I+PGF1dGhvcj5XZWluYmVy
Z2VyLCBELiBSLjwvYXV0aG9yPjxhdXRob3I+WW91bmcsIEEuIFMuPC9hdXRob3I+PGF1dGhvcj5a
YWxjbWFuLCBTLjwvYXV0aG9yPjxhdXRob3I+TWFyZGVyLCBTLiBSLjwvYXV0aG9yPjwvYXV0aG9y
cz48L2NvbnRyaWJ1dG9ycz48YXV0aC1hZGRyZXNzPkRlcGFydG1lbnQgb2YgUHN5Y2hvbG9neSwg
VUNMQSBTZW1lbCBJbnN0aXR1dGUgZm9yIE5ldXJvc2NpZW5jZSBhbmQgSHVtYW4gQmVoYXZpb3Is
IDMwMCBNZWRpY2FsIFBsYXphLCBSbS4gMjI1MSwgTG9zIEFuZ2VsZXMsIENBIDkwMDk1LTY5Njgs
IFVTQS4ga2VpdGhuQHVjbGEuZWR1PC9hdXRoLWFkZHJlc3M+PHRpdGxlcz48dGl0bGU+VGhlIE1B
VFJJQ1MgQ29uc2Vuc3VzIENvZ25pdGl2ZSBCYXR0ZXJ5LCBwYXJ0IDE6IHRlc3Qgc2VsZWN0aW9u
LCByZWxpYWJpbGl0eSwgYW5kIHZhbGlkaXR5PC90aXRsZT48c2Vjb25kYXJ5LXRpdGxlPkFtZXJp
Y2FuIEpvdXJuYWwgb2YgUHN5Y2hpYXRyeTwvc2Vjb25kYXJ5LXRpdGxlPjwvdGl0bGVzPjxwZXJp
b2RpY2FsPjxmdWxsLXRpdGxlPkFtZXJpY2FuIGpvdXJuYWwgb2YgcHN5Y2hpYXRyeTwvZnVsbC10
aXRsZT48YWJici0xPlRoZSBBbWVyaWNhbiBqb3VybmFsIG9mIHBzeWNoaWF0cnk8L2FiYnItMT48
L3BlcmlvZGljYWw+PHBhZ2VzPjIwMy0xMzwvcGFnZXM+PHZvbHVtZT4xNjU8L3ZvbHVtZT48bnVt
YmVyPjI8L251bWJlcj48a2V5d29yZHM+PGtleXdvcmQ+QWR1bHQ8L2tleXdvcmQ+PGtleXdvcmQ+
QWR2aXNvcnkgQ29tbWl0dGVlcy9vcmdhbml6YXRpb24gJmFtcDsgYWRtaW5pc3RyYXRpb24vc3Rh
dGlzdGljcyAmYW1wOyBudW1lcmljYWw8L2tleXdvcmQ+PGtleXdvcmQ+ZGF0YTwva2V5d29yZD48
a2V5d29yZD5DbGluaWNhbCBUcmlhbHMgYXMgVG9waWMvbWV0aG9kczwva2V5d29yZD48a2V5d29y
ZD5Db2duaXRpb24vZHJ1ZyBlZmZlY3RzPC9rZXl3b3JkPjxrZXl3b3JkPkNvZ25pdGlvbiBEaXNv
cmRlcnMvKmRpYWdub3Npcy9kcnVnIHRoZXJhcHkvcHN5Y2hvbG9neTwva2V5d29yZD48a2V5d29y
ZD5Db25zZW5zdXM8L2tleXdvcmQ+PGtleXdvcmQ+RHJ1ZyBEZXNpZ248L2tleXdvcmQ+PGtleXdv
cmQ+RXZhbHVhdGlvbiBTdHVkaWVzIGFzIFRvcGljPC9rZXl3b3JkPjxrZXl3b3JkPkV4cGVydCBU
ZXN0aW1vbnkvbWV0aG9kczwva2V5d29yZD48a2V5d29yZD5GYWN0b3IgQW5hbHlzaXMsIFN0YXRp
c3RpY2FsPC9rZXl3b3JkPjxrZXl3b3JkPkZlbWFsZTwva2V5d29yZD48a2V5d29yZD5IdW1hbnM8
L2tleXdvcmQ+PGtleXdvcmQ+TWFsZTwva2V5d29yZD48a2V5d29yZD5OYXRpb25hbCBJbnN0aXR1
dGUgb2YgTWVudGFsIEhlYWx0aCAoVS5TLik8L2tleXdvcmQ+PGtleXdvcmQ+TmV1cm9wc3ljaG9s
b2dpY2FsIFRlc3RzL3N0YW5kYXJkcy8qc3RhdGlzdGljcyAmYW1wOyBudW1lcmljYWwgZGF0YTwv
a2V5d29yZD48a2V5d29yZD5Qc3ljaG9tZXRyaWNzPC9rZXl3b3JkPjxrZXl3b3JkPlBzeWNob3Rp
YyBEaXNvcmRlcnMvZGlhZ25vc2lzL2RydWcgdGhlcmFweS9wc3ljaG9sb2d5PC9rZXl3b3JkPjxr
ZXl3b3JkPlBzeWNob3Ryb3BpYyBEcnVncy9waGFybWFjb2xvZ3kvdGhlcmFwZXV0aWMgdXNlPC9r
ZXl3b3JkPjxrZXl3b3JkPlJlcHJvZHVjaWJpbGl0eSBvZiBSZXN1bHRzPC9rZXl3b3JkPjxrZXl3
b3JkPlNjaGl6b3BocmVuaWEvKmRpYWdub3Npcy8qZHJ1ZyB0aGVyYXB5PC9rZXl3b3JkPjxrZXl3
b3JkPlNjaGl6b3BocmVuaWMgUHN5Y2hvbG9neTwva2V5d29yZD48a2V5d29yZD5Vbml0ZWQgU3Rh
dGVzPC9rZXl3b3JkPjwva2V5d29yZHM+PGRhdGVzPjx5ZWFyPjIwMDg8L3llYXI+PHB1Yi1kYXRl
cz48ZGF0ZT5GZWI8L2RhdGU+PC9wdWItZGF0ZXM+PC9kYXRlcz48aXNibj5Tb2NpYWwgY29nbml0
aW9uOiBTdHVkaWVuPC9pc2JuPjxhY2Nlc3Npb24tbnVtPjE4MTcyMDE5PC9hY2Nlc3Npb24tbnVt
Pjx1cmxzPjxyZWxhdGVkLXVybHM+PHVybD5odHRwOi8vd3d3Lm5jYmkubmxtLm5paC5nb3YvZW50
cmV6L3F1ZXJ5LmZjZ2k/Y21kPVJldHJpZXZlJmFtcDtkYj1QdWJNZWQmYW1wO2RvcHQ9Q2l0YXRp
b24mYW1wO2xpc3RfdWlkcz0xODE3MjAxOSA8L3VybD48L3JlbGF0ZWQtdXJscz48L3VybHM+PC9y
ZWNvcmQ+PC9DaXRlPjwvRW5kTm90ZT5=
</w:fldData>
        </w:fldChar>
      </w:r>
      <w:r w:rsidR="008A1E76">
        <w:rPr>
          <w:rFonts w:ascii="Times New Roman" w:hAnsi="Times New Roman"/>
          <w:lang w:val="en-US"/>
        </w:rPr>
        <w:instrText xml:space="preserve"> ADDIN EN.CITE </w:instrText>
      </w:r>
      <w:r w:rsidR="00C24B1B">
        <w:rPr>
          <w:rFonts w:ascii="Times New Roman" w:hAnsi="Times New Roman"/>
          <w:lang w:val="en-US"/>
        </w:rPr>
        <w:fldChar w:fldCharType="begin">
          <w:fldData xml:space="preserve">PEVuZE5vdGU+PENpdGU+PEF1dGhvcj5OdWVjaHRlcmxlaW48L0F1dGhvcj48WWVhcj4yMDA4PC9Z
ZWFyPjxSZWNOdW0+NjIzPC9SZWNOdW0+PERpc3BsYXlUZXh0PihOdWVjaHRlcmxlaW48c3R5bGUg
ZmFjZT0iaXRhbGljIj4gZXQgYWwuPC9zdHlsZT4gMjAwOCk8L0Rpc3BsYXlUZXh0PjxyZWNvcmQ+
PHJlYy1udW1iZXI+NjIzPC9yZWMtbnVtYmVyPjxmb3JlaWduLWtleXM+PGtleSBhcHA9IkVOIiBk
Yi1pZD0iczJ6eDVyMHQ4OXAwdjhlZTl3Y3Zwd3I5c3B6ZnJ3dmVhZHhlIiB0aW1lc3RhbXA9IjE0
MzAzMTQ0NjUiPjYyMzwva2V5PjwvZm9yZWlnbi1rZXlzPjxyZWYtdHlwZSBuYW1lPSJKb3VybmFs
IEFydGljbGUiPjE3PC9yZWYtdHlwZT48Y29udHJpYnV0b3JzPjxhdXRob3JzPjxhdXRob3I+TnVl
Y2h0ZXJsZWluLCBLLiBILjwvYXV0aG9yPjxhdXRob3I+R3JlZW4sIE0uIEYuPC9hdXRob3I+PGF1
dGhvcj5LZXJuLCBSLiBTLjwvYXV0aG9yPjxhdXRob3I+QmFhZGUsIEwuIEUuPC9hdXRob3I+PGF1
dGhvcj5CYXJjaCwgRC4gTS48L2F1dGhvcj48YXV0aG9yPkNvaGVuLCBKLiBELjwvYXV0aG9yPjxh
dXRob3I+RXNzb2NrLCBTLjwvYXV0aG9yPjxhdXRob3I+RmVudG9uLCBXLiBTLjwvYXV0aG9yPjxh
dXRob3I+RnJlc2UsIEYuIEouLCAzcmQ8L2F1dGhvcj48YXV0aG9yPkdvbGQsIEouIE0uPC9hdXRo
b3I+PGF1dGhvcj5Hb2xkYmVyZywgVC48L2F1dGhvcj48YXV0aG9yPkhlYXRvbiwgUi4gSy48L2F1
dGhvcj48YXV0aG9yPktlZWZlLCBSLiBTLjwvYXV0aG9yPjxhdXRob3I+S3JhZW1lciwgSC48L2F1
dGhvcj48YXV0aG9yPk1lc2hvbGFtLUdhdGVseSwgUi48L2F1dGhvcj48YXV0aG9yPlNlaWRtYW4s
IEwuIEouPC9hdXRob3I+PGF1dGhvcj5TdG92ZXIsIEUuPC9hdXRob3I+PGF1dGhvcj5XZWluYmVy
Z2VyLCBELiBSLjwvYXV0aG9yPjxhdXRob3I+WW91bmcsIEEuIFMuPC9hdXRob3I+PGF1dGhvcj5a
YWxjbWFuLCBTLjwvYXV0aG9yPjxhdXRob3I+TWFyZGVyLCBTLiBSLjwvYXV0aG9yPjwvYXV0aG9y
cz48L2NvbnRyaWJ1dG9ycz48YXV0aC1hZGRyZXNzPkRlcGFydG1lbnQgb2YgUHN5Y2hvbG9neSwg
VUNMQSBTZW1lbCBJbnN0aXR1dGUgZm9yIE5ldXJvc2NpZW5jZSBhbmQgSHVtYW4gQmVoYXZpb3Is
IDMwMCBNZWRpY2FsIFBsYXphLCBSbS4gMjI1MSwgTG9zIEFuZ2VsZXMsIENBIDkwMDk1LTY5Njgs
IFVTQS4ga2VpdGhuQHVjbGEuZWR1PC9hdXRoLWFkZHJlc3M+PHRpdGxlcz48dGl0bGU+VGhlIE1B
VFJJQ1MgQ29uc2Vuc3VzIENvZ25pdGl2ZSBCYXR0ZXJ5LCBwYXJ0IDE6IHRlc3Qgc2VsZWN0aW9u
LCByZWxpYWJpbGl0eSwgYW5kIHZhbGlkaXR5PC90aXRsZT48c2Vjb25kYXJ5LXRpdGxlPkFtZXJp
Y2FuIEpvdXJuYWwgb2YgUHN5Y2hpYXRyeTwvc2Vjb25kYXJ5LXRpdGxlPjwvdGl0bGVzPjxwZXJp
b2RpY2FsPjxmdWxsLXRpdGxlPkFtZXJpY2FuIGpvdXJuYWwgb2YgcHN5Y2hpYXRyeTwvZnVsbC10
aXRsZT48YWJici0xPlRoZSBBbWVyaWNhbiBqb3VybmFsIG9mIHBzeWNoaWF0cnk8L2FiYnItMT48
L3BlcmlvZGljYWw+PHBhZ2VzPjIwMy0xMzwvcGFnZXM+PHZvbHVtZT4xNjU8L3ZvbHVtZT48bnVt
YmVyPjI8L251bWJlcj48a2V5d29yZHM+PGtleXdvcmQ+QWR1bHQ8L2tleXdvcmQ+PGtleXdvcmQ+
QWR2aXNvcnkgQ29tbWl0dGVlcy9vcmdhbml6YXRpb24gJmFtcDsgYWRtaW5pc3RyYXRpb24vc3Rh
dGlzdGljcyAmYW1wOyBudW1lcmljYWw8L2tleXdvcmQ+PGtleXdvcmQ+ZGF0YTwva2V5d29yZD48
a2V5d29yZD5DbGluaWNhbCBUcmlhbHMgYXMgVG9waWMvbWV0aG9kczwva2V5d29yZD48a2V5d29y
ZD5Db2duaXRpb24vZHJ1ZyBlZmZlY3RzPC9rZXl3b3JkPjxrZXl3b3JkPkNvZ25pdGlvbiBEaXNv
cmRlcnMvKmRpYWdub3Npcy9kcnVnIHRoZXJhcHkvcHN5Y2hvbG9neTwva2V5d29yZD48a2V5d29y
ZD5Db25zZW5zdXM8L2tleXdvcmQ+PGtleXdvcmQ+RHJ1ZyBEZXNpZ248L2tleXdvcmQ+PGtleXdv
cmQ+RXZhbHVhdGlvbiBTdHVkaWVzIGFzIFRvcGljPC9rZXl3b3JkPjxrZXl3b3JkPkV4cGVydCBU
ZXN0aW1vbnkvbWV0aG9kczwva2V5d29yZD48a2V5d29yZD5GYWN0b3IgQW5hbHlzaXMsIFN0YXRp
c3RpY2FsPC9rZXl3b3JkPjxrZXl3b3JkPkZlbWFsZTwva2V5d29yZD48a2V5d29yZD5IdW1hbnM8
L2tleXdvcmQ+PGtleXdvcmQ+TWFsZTwva2V5d29yZD48a2V5d29yZD5OYXRpb25hbCBJbnN0aXR1
dGUgb2YgTWVudGFsIEhlYWx0aCAoVS5TLik8L2tleXdvcmQ+PGtleXdvcmQ+TmV1cm9wc3ljaG9s
b2dpY2FsIFRlc3RzL3N0YW5kYXJkcy8qc3RhdGlzdGljcyAmYW1wOyBudW1lcmljYWwgZGF0YTwv
a2V5d29yZD48a2V5d29yZD5Qc3ljaG9tZXRyaWNzPC9rZXl3b3JkPjxrZXl3b3JkPlBzeWNob3Rp
YyBEaXNvcmRlcnMvZGlhZ25vc2lzL2RydWcgdGhlcmFweS9wc3ljaG9sb2d5PC9rZXl3b3JkPjxr
ZXl3b3JkPlBzeWNob3Ryb3BpYyBEcnVncy9waGFybWFjb2xvZ3kvdGhlcmFwZXV0aWMgdXNlPC9r
ZXl3b3JkPjxrZXl3b3JkPlJlcHJvZHVjaWJpbGl0eSBvZiBSZXN1bHRzPC9rZXl3b3JkPjxrZXl3
b3JkPlNjaGl6b3BocmVuaWEvKmRpYWdub3Npcy8qZHJ1ZyB0aGVyYXB5PC9rZXl3b3JkPjxrZXl3
b3JkPlNjaGl6b3BocmVuaWMgUHN5Y2hvbG9neTwva2V5d29yZD48a2V5d29yZD5Vbml0ZWQgU3Rh
dGVzPC9rZXl3b3JkPjwva2V5d29yZHM+PGRhdGVzPjx5ZWFyPjIwMDg8L3llYXI+PHB1Yi1kYXRl
cz48ZGF0ZT5GZWI8L2RhdGU+PC9wdWItZGF0ZXM+PC9kYXRlcz48aXNibj5Tb2NpYWwgY29nbml0
aW9uOiBTdHVkaWVuPC9pc2JuPjxhY2Nlc3Npb24tbnVtPjE4MTcyMDE5PC9hY2Nlc3Npb24tbnVt
Pjx1cmxzPjxyZWxhdGVkLXVybHM+PHVybD5odHRwOi8vd3d3Lm5jYmkubmxtLm5paC5nb3YvZW50
cmV6L3F1ZXJ5LmZjZ2k/Y21kPVJldHJpZXZlJmFtcDtkYj1QdWJNZWQmYW1wO2RvcHQ9Q2l0YXRp
b24mYW1wO2xpc3RfdWlkcz0xODE3MjAxOSA8L3VybD48L3JlbGF0ZWQtdXJscz48L3VybHM+PC9y
ZWNvcmQ+PC9DaXRlPjwvRW5kTm90ZT5=
</w:fldData>
        </w:fldChar>
      </w:r>
      <w:r w:rsidR="008A1E76">
        <w:rPr>
          <w:rFonts w:ascii="Times New Roman" w:hAnsi="Times New Roman"/>
          <w:lang w:val="en-US"/>
        </w:rPr>
        <w:instrText xml:space="preserve"> ADDIN EN.CITE.DATA </w:instrText>
      </w:r>
      <w:r w:rsidR="00C24B1B">
        <w:rPr>
          <w:rFonts w:ascii="Times New Roman" w:hAnsi="Times New Roman"/>
          <w:lang w:val="en-US"/>
        </w:rPr>
      </w:r>
      <w:r w:rsidR="00C24B1B">
        <w:rPr>
          <w:rFonts w:ascii="Times New Roman" w:hAnsi="Times New Roman"/>
          <w:lang w:val="en-US"/>
        </w:rPr>
        <w:fldChar w:fldCharType="end"/>
      </w:r>
      <w:r w:rsidR="00C24B1B">
        <w:rPr>
          <w:rFonts w:ascii="Times New Roman" w:hAnsi="Times New Roman"/>
          <w:lang w:val="en-US"/>
        </w:rPr>
      </w:r>
      <w:r w:rsidR="00C24B1B">
        <w:rPr>
          <w:rFonts w:ascii="Times New Roman" w:hAnsi="Times New Roman"/>
          <w:lang w:val="en-US"/>
        </w:rPr>
        <w:fldChar w:fldCharType="separate"/>
      </w:r>
      <w:r w:rsidR="008A1E76">
        <w:rPr>
          <w:rFonts w:ascii="Times New Roman" w:hAnsi="Times New Roman"/>
          <w:noProof/>
          <w:lang w:val="en-US"/>
        </w:rPr>
        <w:t>(Nuechterlein</w:t>
      </w:r>
      <w:r w:rsidR="008A1E76" w:rsidRPr="008A1E76">
        <w:rPr>
          <w:rFonts w:ascii="Times New Roman" w:hAnsi="Times New Roman"/>
          <w:i/>
          <w:noProof/>
          <w:lang w:val="en-US"/>
        </w:rPr>
        <w:t xml:space="preserve"> et al.</w:t>
      </w:r>
      <w:r w:rsidR="008A1E76">
        <w:rPr>
          <w:rFonts w:ascii="Times New Roman" w:hAnsi="Times New Roman"/>
          <w:noProof/>
          <w:lang w:val="en-US"/>
        </w:rPr>
        <w:t xml:space="preserve"> 2008)</w:t>
      </w:r>
      <w:r w:rsidR="00C24B1B">
        <w:rPr>
          <w:rFonts w:ascii="Times New Roman" w:hAnsi="Times New Roman"/>
          <w:lang w:val="en-US"/>
        </w:rPr>
        <w:fldChar w:fldCharType="end"/>
      </w:r>
      <w:r w:rsidRPr="00A96183">
        <w:rPr>
          <w:rFonts w:ascii="Times New Roman" w:hAnsi="Times New Roman"/>
          <w:lang w:val="en-US"/>
        </w:rPr>
        <w:t xml:space="preserve">. </w:t>
      </w:r>
    </w:p>
    <w:p w:rsidR="00136736" w:rsidRPr="00A96183" w:rsidRDefault="00136736" w:rsidP="00192D5A">
      <w:pPr>
        <w:spacing w:after="0" w:line="360" w:lineRule="auto"/>
        <w:ind w:firstLine="567"/>
        <w:rPr>
          <w:rFonts w:ascii="Times New Roman" w:hAnsi="Times New Roman"/>
          <w:lang w:val="en-US"/>
        </w:rPr>
      </w:pPr>
    </w:p>
    <w:p w:rsidR="00CC2434" w:rsidRPr="00A96183" w:rsidRDefault="00064CC1" w:rsidP="00B64CE4">
      <w:pPr>
        <w:spacing w:after="0" w:line="360" w:lineRule="auto"/>
        <w:rPr>
          <w:rFonts w:ascii="Times New Roman" w:hAnsi="Times New Roman"/>
          <w:lang w:val="en-US"/>
        </w:rPr>
      </w:pPr>
      <w:r w:rsidRPr="00A96183">
        <w:rPr>
          <w:rFonts w:ascii="Times New Roman" w:hAnsi="Times New Roman"/>
          <w:i/>
          <w:lang w:val="en-US"/>
        </w:rPr>
        <w:t>Iowa Gambling Task (IGT):</w:t>
      </w:r>
      <w:r w:rsidRPr="00A96183">
        <w:rPr>
          <w:rFonts w:ascii="Times New Roman" w:hAnsi="Times New Roman"/>
          <w:lang w:val="en-US"/>
        </w:rPr>
        <w:t xml:space="preserve"> The IGT assesses </w:t>
      </w:r>
      <w:r w:rsidR="00CC2434" w:rsidRPr="00A96183">
        <w:rPr>
          <w:rFonts w:ascii="Times New Roman" w:hAnsi="Times New Roman"/>
          <w:lang w:val="en-US"/>
        </w:rPr>
        <w:t xml:space="preserve">the ability to choose between favorable card decks </w:t>
      </w:r>
      <w:r w:rsidRPr="00A96183">
        <w:rPr>
          <w:rFonts w:ascii="Times New Roman" w:hAnsi="Times New Roman"/>
          <w:lang w:val="en-US"/>
        </w:rPr>
        <w:t>yielding</w:t>
      </w:r>
      <w:r w:rsidR="00CC2434" w:rsidRPr="00A96183">
        <w:rPr>
          <w:rFonts w:ascii="Times New Roman" w:hAnsi="Times New Roman"/>
          <w:lang w:val="en-US"/>
        </w:rPr>
        <w:t xml:space="preserve"> lower gains but also a lower risk for losses eventually resulting in long-term benefit and unfavorable card decks </w:t>
      </w:r>
      <w:r w:rsidRPr="00A96183">
        <w:rPr>
          <w:rFonts w:ascii="Times New Roman" w:hAnsi="Times New Roman"/>
          <w:lang w:val="en-US"/>
        </w:rPr>
        <w:t>resulting in</w:t>
      </w:r>
      <w:r w:rsidR="00CC2434" w:rsidRPr="00A96183">
        <w:rPr>
          <w:rFonts w:ascii="Times New Roman" w:hAnsi="Times New Roman"/>
          <w:lang w:val="en-US"/>
        </w:rPr>
        <w:t xml:space="preserve"> higher gains but also higher losses </w:t>
      </w:r>
      <w:r w:rsidRPr="00A96183">
        <w:rPr>
          <w:rFonts w:ascii="Times New Roman" w:hAnsi="Times New Roman"/>
          <w:lang w:val="en-US"/>
        </w:rPr>
        <w:t>leading to</w:t>
      </w:r>
      <w:r w:rsidR="00CC2434" w:rsidRPr="00A96183">
        <w:rPr>
          <w:rFonts w:ascii="Times New Roman" w:hAnsi="Times New Roman"/>
          <w:lang w:val="en-US"/>
        </w:rPr>
        <w:t xml:space="preserve"> long-term loss. </w:t>
      </w:r>
      <w:r w:rsidRPr="00A96183">
        <w:rPr>
          <w:rFonts w:ascii="Times New Roman" w:hAnsi="Times New Roman"/>
          <w:lang w:val="en-US"/>
        </w:rPr>
        <w:t>A</w:t>
      </w:r>
      <w:r w:rsidR="00CC2434" w:rsidRPr="00A96183">
        <w:rPr>
          <w:rFonts w:ascii="Times New Roman" w:hAnsi="Times New Roman"/>
          <w:lang w:val="en-US"/>
        </w:rPr>
        <w:t xml:space="preserve"> computerized version of Grasman and Wagenmakers (University of Amsterdam, Netherlands) was used (http://purl.oclc.org/NET/rgrasman/jscript/IowaGamblingTask). </w:t>
      </w:r>
      <w:r w:rsidRPr="00A96183">
        <w:rPr>
          <w:rFonts w:ascii="Times New Roman" w:hAnsi="Times New Roman"/>
          <w:lang w:val="en-US"/>
        </w:rPr>
        <w:t xml:space="preserve">Participants had to draw 100 cards from four different card decks, each containing 50 cards. The net score of good and bad cards drawn served as the dependent </w:t>
      </w:r>
      <w:r w:rsidR="00CC2434" w:rsidRPr="00A96183">
        <w:rPr>
          <w:rFonts w:ascii="Times New Roman" w:hAnsi="Times New Roman"/>
          <w:lang w:val="en-US"/>
        </w:rPr>
        <w:t>variable</w:t>
      </w:r>
      <w:r w:rsidRPr="00A96183">
        <w:rPr>
          <w:rFonts w:ascii="Times New Roman" w:hAnsi="Times New Roman"/>
          <w:lang w:val="en-US"/>
        </w:rPr>
        <w:t>.</w:t>
      </w:r>
      <w:r w:rsidR="00CC2434" w:rsidRPr="00A96183">
        <w:rPr>
          <w:rFonts w:ascii="Times New Roman" w:hAnsi="Times New Roman"/>
          <w:lang w:val="en-US"/>
        </w:rPr>
        <w:t xml:space="preserve"> At the end of the task, points were converted by the factor .002 and paid out in real money. All participants started out with 4000 points, with the maximum number of points that could be gained at 8000, equaling 16 CHF.</w:t>
      </w:r>
    </w:p>
    <w:p w:rsidR="00136736" w:rsidRPr="00A96183" w:rsidRDefault="00136736" w:rsidP="00064CC1">
      <w:pPr>
        <w:spacing w:after="0" w:line="360" w:lineRule="auto"/>
        <w:ind w:firstLine="567"/>
        <w:rPr>
          <w:rFonts w:ascii="Times New Roman" w:hAnsi="Times New Roman"/>
          <w:lang w:val="en-US"/>
        </w:rPr>
      </w:pPr>
    </w:p>
    <w:p w:rsidR="00CC2434" w:rsidRPr="00A96183" w:rsidRDefault="00064CC1" w:rsidP="00B64CE4">
      <w:pPr>
        <w:spacing w:after="0" w:line="360" w:lineRule="auto"/>
        <w:rPr>
          <w:rFonts w:ascii="Times New Roman" w:hAnsi="Times New Roman"/>
          <w:lang w:val="en-US"/>
        </w:rPr>
      </w:pPr>
      <w:r w:rsidRPr="00A96183">
        <w:rPr>
          <w:rFonts w:ascii="Times New Roman" w:hAnsi="Times New Roman"/>
          <w:bCs/>
          <w:i/>
          <w:lang w:val="en-US"/>
        </w:rPr>
        <w:t>Delay Discounting (DD):</w:t>
      </w:r>
      <w:r w:rsidRPr="00A96183">
        <w:rPr>
          <w:rFonts w:ascii="Times New Roman" w:hAnsi="Times New Roman"/>
          <w:bCs/>
          <w:lang w:val="en-US"/>
        </w:rPr>
        <w:t xml:space="preserve"> </w:t>
      </w:r>
      <w:r w:rsidR="00CC2434" w:rsidRPr="00A96183">
        <w:rPr>
          <w:rFonts w:ascii="Times New Roman" w:hAnsi="Times New Roman"/>
          <w:bCs/>
          <w:lang w:val="en-US"/>
        </w:rPr>
        <w:t>In the</w:t>
      </w:r>
      <w:r w:rsidR="00CC2434" w:rsidRPr="00A96183">
        <w:rPr>
          <w:rFonts w:ascii="Times New Roman" w:hAnsi="Times New Roman"/>
          <w:b/>
          <w:bCs/>
          <w:lang w:val="en-US"/>
        </w:rPr>
        <w:t xml:space="preserve"> </w:t>
      </w:r>
      <w:r w:rsidR="00CC2434" w:rsidRPr="00A96183">
        <w:rPr>
          <w:rFonts w:ascii="Times New Roman" w:hAnsi="Times New Roman"/>
          <w:lang w:val="en-US"/>
        </w:rPr>
        <w:t xml:space="preserve">DD, </w:t>
      </w:r>
      <w:r w:rsidRPr="00A96183">
        <w:rPr>
          <w:rFonts w:ascii="Times New Roman" w:hAnsi="Times New Roman"/>
          <w:lang w:val="en-US"/>
        </w:rPr>
        <w:t>27 choices between</w:t>
      </w:r>
      <w:r w:rsidR="00CC2434" w:rsidRPr="00A96183">
        <w:rPr>
          <w:rFonts w:ascii="Times New Roman" w:hAnsi="Times New Roman"/>
          <w:lang w:val="en-US"/>
        </w:rPr>
        <w:t xml:space="preserve"> immediately available lower monetary rewards and higher rewards available with a temporal delay</w:t>
      </w:r>
      <w:r w:rsidRPr="00A96183">
        <w:rPr>
          <w:rFonts w:ascii="Times New Roman" w:hAnsi="Times New Roman"/>
          <w:lang w:val="en-US"/>
        </w:rPr>
        <w:t xml:space="preserve"> </w:t>
      </w:r>
      <w:r w:rsidR="00CD68D3" w:rsidRPr="00A96183">
        <w:rPr>
          <w:rFonts w:ascii="Times New Roman" w:hAnsi="Times New Roman"/>
          <w:lang w:val="en-US"/>
        </w:rPr>
        <w:t>were</w:t>
      </w:r>
      <w:r w:rsidRPr="00A96183">
        <w:rPr>
          <w:rFonts w:ascii="Times New Roman" w:hAnsi="Times New Roman"/>
          <w:lang w:val="en-US"/>
        </w:rPr>
        <w:t xml:space="preserve"> presented</w:t>
      </w:r>
      <w:r w:rsidR="00CC2434" w:rsidRPr="00A96183">
        <w:rPr>
          <w:rFonts w:ascii="Times New Roman" w:hAnsi="Times New Roman"/>
          <w:lang w:val="en-US"/>
        </w:rPr>
        <w:t>. The discounting rate</w:t>
      </w:r>
      <w:r w:rsidRPr="00A96183">
        <w:rPr>
          <w:rFonts w:ascii="Times New Roman" w:hAnsi="Times New Roman"/>
          <w:lang w:val="en-US"/>
        </w:rPr>
        <w:t>, how strongly larger but later available rewards are discounted,</w:t>
      </w:r>
      <w:r w:rsidR="00CC2434" w:rsidRPr="00A96183">
        <w:rPr>
          <w:rFonts w:ascii="Times New Roman" w:hAnsi="Times New Roman"/>
          <w:lang w:val="en-US"/>
        </w:rPr>
        <w:t xml:space="preserve"> </w:t>
      </w:r>
      <w:r w:rsidR="00CD68D3" w:rsidRPr="00A96183">
        <w:rPr>
          <w:rFonts w:ascii="Times New Roman" w:hAnsi="Times New Roman"/>
          <w:lang w:val="en-US"/>
        </w:rPr>
        <w:t>was</w:t>
      </w:r>
      <w:r w:rsidR="00CC2434" w:rsidRPr="00A96183">
        <w:rPr>
          <w:rFonts w:ascii="Times New Roman" w:hAnsi="Times New Roman"/>
          <w:lang w:val="en-US"/>
        </w:rPr>
        <w:t xml:space="preserve"> calculated with the Formula </w:t>
      </w:r>
      <w:r w:rsidR="00CC2434" w:rsidRPr="00A96183">
        <w:rPr>
          <w:rFonts w:ascii="Times New Roman" w:hAnsi="Times New Roman"/>
          <w:i/>
          <w:lang w:val="en-US"/>
        </w:rPr>
        <w:t>V=A/(1+ kD)(V</w:t>
      </w:r>
      <w:r w:rsidR="00CC2434" w:rsidRPr="00A96183">
        <w:rPr>
          <w:rFonts w:ascii="Times New Roman" w:hAnsi="Times New Roman"/>
          <w:lang w:val="en-US"/>
        </w:rPr>
        <w:t xml:space="preserve"> is the present value of the delayed reward </w:t>
      </w:r>
      <w:r w:rsidR="00CC2434" w:rsidRPr="00A96183">
        <w:rPr>
          <w:rFonts w:ascii="Times New Roman" w:hAnsi="Times New Roman"/>
          <w:i/>
          <w:lang w:val="en-US"/>
        </w:rPr>
        <w:t>A</w:t>
      </w:r>
      <w:r w:rsidR="00CC2434" w:rsidRPr="00A96183">
        <w:rPr>
          <w:rFonts w:ascii="Times New Roman" w:hAnsi="Times New Roman"/>
          <w:lang w:val="en-US"/>
        </w:rPr>
        <w:t xml:space="preserve"> at delay </w:t>
      </w:r>
      <w:r w:rsidR="00CC2434" w:rsidRPr="00A96183">
        <w:rPr>
          <w:rFonts w:ascii="Times New Roman" w:hAnsi="Times New Roman"/>
          <w:i/>
          <w:lang w:val="en-US"/>
        </w:rPr>
        <w:t>D</w:t>
      </w:r>
      <w:r w:rsidR="00CC2434" w:rsidRPr="00A96183">
        <w:rPr>
          <w:rFonts w:ascii="Times New Roman" w:hAnsi="Times New Roman"/>
          <w:lang w:val="en-US"/>
        </w:rPr>
        <w:t xml:space="preserve">, and </w:t>
      </w:r>
      <w:r w:rsidR="00CC2434" w:rsidRPr="00A96183">
        <w:rPr>
          <w:rFonts w:ascii="Times New Roman" w:hAnsi="Times New Roman"/>
          <w:i/>
          <w:lang w:val="en-US"/>
        </w:rPr>
        <w:t>k</w:t>
      </w:r>
      <w:r w:rsidR="00CC2434" w:rsidRPr="00A96183">
        <w:rPr>
          <w:rFonts w:ascii="Times New Roman" w:hAnsi="Times New Roman"/>
          <w:lang w:val="en-US"/>
        </w:rPr>
        <w:t xml:space="preserve"> is a free parameter that determines the discount rate)</w:t>
      </w:r>
      <w:r w:rsidR="00995E59">
        <w:rPr>
          <w:rFonts w:ascii="Times New Roman" w:hAnsi="Times New Roman"/>
          <w:lang w:val="en-US"/>
        </w:rPr>
        <w:t xml:space="preserve"> </w:t>
      </w:r>
      <w:r w:rsidR="00C24B1B">
        <w:rPr>
          <w:rFonts w:ascii="Times New Roman" w:hAnsi="Times New Roman"/>
          <w:lang w:val="en-US"/>
        </w:rPr>
        <w:fldChar w:fldCharType="begin"/>
      </w:r>
      <w:r w:rsidR="008A1E76">
        <w:rPr>
          <w:rFonts w:ascii="Times New Roman" w:hAnsi="Times New Roman"/>
          <w:lang w:val="en-US"/>
        </w:rPr>
        <w:instrText xml:space="preserve"> ADDIN EN.CITE &lt;EndNote&gt;&lt;Cite&gt;&lt;Author&gt;Mazur&lt;/Author&gt;&lt;Year&gt;1987&lt;/Year&gt;&lt;RecNum&gt;624&lt;/RecNum&gt;&lt;DisplayText&gt;(Mazur 1987)&lt;/DisplayText&gt;&lt;record&gt;&lt;rec-number&gt;624&lt;/rec-number&gt;&lt;foreign-keys&gt;&lt;key app="EN" db-id="s2zx5r0t89p0v8ee9wcvpwr9spzfrwveadxe" timestamp="1430314685"&gt;624&lt;/key&gt;&lt;/foreign-keys&gt;&lt;ref-type name="Book"&gt;6&lt;/ref-type&gt;&lt;contributors&gt;&lt;authors&gt;&lt;author&gt;Mazur, J.&lt;/author&gt;&lt;/authors&gt;&lt;secondary-authors&gt;&lt;author&gt;Commons, M.&lt;/author&gt;&lt;author&gt;Mazur, J.&lt;/author&gt;&lt;author&gt;Nevin, J.&lt;/author&gt;&lt;author&gt;Rachlin, H.&lt;/author&gt;&lt;/secondary-authors&gt;&lt;/contributors&gt;&lt;titles&gt;&lt;title&gt;An adjusting procedure for delayed reinforcement&lt;/title&gt;&lt;secondary-title&gt;The effect of delay and of intervening events on reinforcement value&lt;/secondary-title&gt;&lt;/titles&gt;&lt;pages&gt;55-73&lt;/pages&gt;&lt;dates&gt;&lt;year&gt;1987&lt;/year&gt;&lt;/dates&gt;&lt;pub-location&gt;New Jersey&lt;/pub-location&gt;&lt;publisher&gt;Erlbaum&lt;/publisher&gt;&lt;urls&gt;&lt;/urls&gt;&lt;/record&gt;&lt;/Cite&gt;&lt;/EndNote&gt;</w:instrText>
      </w:r>
      <w:r w:rsidR="00C24B1B">
        <w:rPr>
          <w:rFonts w:ascii="Times New Roman" w:hAnsi="Times New Roman"/>
          <w:lang w:val="en-US"/>
        </w:rPr>
        <w:fldChar w:fldCharType="separate"/>
      </w:r>
      <w:r w:rsidR="008A1E76">
        <w:rPr>
          <w:rFonts w:ascii="Times New Roman" w:hAnsi="Times New Roman"/>
          <w:noProof/>
          <w:lang w:val="en-US"/>
        </w:rPr>
        <w:t>(Mazur 1987)</w:t>
      </w:r>
      <w:r w:rsidR="00C24B1B">
        <w:rPr>
          <w:rFonts w:ascii="Times New Roman" w:hAnsi="Times New Roman"/>
          <w:lang w:val="en-US"/>
        </w:rPr>
        <w:fldChar w:fldCharType="end"/>
      </w:r>
      <w:r w:rsidR="00CC2434" w:rsidRPr="00A96183">
        <w:rPr>
          <w:rFonts w:ascii="Times New Roman" w:hAnsi="Times New Roman"/>
          <w:lang w:val="en-US"/>
        </w:rPr>
        <w:t xml:space="preserve">. </w:t>
      </w:r>
      <w:r w:rsidRPr="00A96183">
        <w:rPr>
          <w:rFonts w:ascii="Times New Roman" w:hAnsi="Times New Roman"/>
          <w:lang w:val="en-US"/>
        </w:rPr>
        <w:t>A</w:t>
      </w:r>
      <w:r w:rsidR="00CC2434" w:rsidRPr="00A96183">
        <w:rPr>
          <w:rFonts w:ascii="Times New Roman" w:hAnsi="Times New Roman"/>
          <w:lang w:val="en-US"/>
        </w:rPr>
        <w:t xml:space="preserve"> computerized version (implemented in Presentation®) of the DD paradigm according to Kirby et al. </w:t>
      </w:r>
      <w:r w:rsidR="00C24B1B">
        <w:rPr>
          <w:rFonts w:ascii="Times New Roman" w:hAnsi="Times New Roman"/>
          <w:lang w:val="en-US"/>
        </w:rPr>
        <w:fldChar w:fldCharType="begin"/>
      </w:r>
      <w:r w:rsidR="008A1E76">
        <w:rPr>
          <w:rFonts w:ascii="Times New Roman" w:hAnsi="Times New Roman"/>
          <w:lang w:val="en-US"/>
        </w:rPr>
        <w:instrText xml:space="preserve"> ADDIN EN.CITE &lt;EndNote&gt;&lt;Cite ExcludeAuth="1"&gt;&lt;Author&gt;Kirby&lt;/Author&gt;&lt;Year&gt;1999&lt;/Year&gt;&lt;RecNum&gt;590&lt;/RecNum&gt;&lt;DisplayText&gt;(1999)&lt;/DisplayText&gt;&lt;record&gt;&lt;rec-number&gt;590&lt;/rec-number&gt;&lt;foreign-keys&gt;&lt;key app="EN" db-id="s2zx5r0t89p0v8ee9wcvpwr9spzfrwveadxe" timestamp="0"&gt;590&lt;/key&gt;&lt;/foreign-keys&gt;&lt;ref-type name="Journal Article"&gt;17&lt;/ref-type&gt;&lt;contributors&gt;&lt;authors&gt;&lt;author&gt;Kirby, K. N.&lt;/author&gt;&lt;author&gt;Petry, N. M.&lt;/author&gt;&lt;author&gt;Bickel, W. K.&lt;/author&gt;&lt;/authors&gt;&lt;/contributors&gt;&lt;auth-address&gt;Department of Psychology, Bronfman Science Center, Williams College, Williamstown, Massachusetts 01267, USA. kkirby@williams.edu&lt;/auth-address&gt;&lt;titles&gt;&lt;title&gt;Heroin addicts have higher discount rates for delayed rewards than non-drug-using controls&lt;/title&gt;&lt;secondary-title&gt;Journal of Experimental Psychology. General&lt;/secondary-title&gt;&lt;alt-title&gt;Journal of experimental psychology. General&lt;/alt-title&gt;&lt;/titles&gt;&lt;periodical&gt;&lt;full-title&gt;Journal of experimental psychology. General&lt;/full-title&gt;&lt;abbr-1&gt;Journal of experimental psychology. General&lt;/abbr-1&gt;&lt;/periodical&gt;&lt;alt-periodical&gt;&lt;full-title&gt;Journal of experimental psychology. General&lt;/full-title&gt;&lt;abbr-1&gt;Journal of experimental psychology. General&lt;/abbr-1&gt;&lt;/alt-periodical&gt;&lt;pages&gt;78-87&lt;/pages&gt;&lt;volume&gt;128&lt;/volume&gt;&lt;number&gt;1&lt;/number&gt;&lt;keywords&gt;&lt;keyword&gt;Adult&lt;/keyword&gt;&lt;keyword&gt;Analysis of Variance&lt;/keyword&gt;&lt;keyword&gt;*Choice Behavior&lt;/keyword&gt;&lt;keyword&gt;Heroin Dependence/*psychology&lt;/keyword&gt;&lt;keyword&gt;Humans&lt;/keyword&gt;&lt;keyword&gt;*Impulsive Behavior&lt;/keyword&gt;&lt;keyword&gt;Models, Psychological&lt;/keyword&gt;&lt;keyword&gt;*Reward&lt;/keyword&gt;&lt;/keywords&gt;&lt;dates&gt;&lt;year&gt;1999&lt;/year&gt;&lt;pub-dates&gt;&lt;date&gt;Mar&lt;/date&gt;&lt;/pub-dates&gt;&lt;/dates&gt;&lt;isbn&gt;0096-3445 (Print)&amp;#xD;0022-1015 (Linking)&lt;/isbn&gt;&lt;accession-num&gt;10100392&lt;/accession-num&gt;&lt;urls&gt;&lt;related-urls&gt;&lt;url&gt;http://www.ncbi.nlm.nih.gov/pubmed/10100392&lt;/url&gt;&lt;/related-urls&gt;&lt;/urls&gt;&lt;/record&gt;&lt;/Cite&gt;&lt;/EndNote&gt;</w:instrText>
      </w:r>
      <w:r w:rsidR="00C24B1B">
        <w:rPr>
          <w:rFonts w:ascii="Times New Roman" w:hAnsi="Times New Roman"/>
          <w:lang w:val="en-US"/>
        </w:rPr>
        <w:fldChar w:fldCharType="separate"/>
      </w:r>
      <w:r w:rsidR="00A360E3">
        <w:rPr>
          <w:rFonts w:ascii="Times New Roman" w:hAnsi="Times New Roman"/>
          <w:noProof/>
          <w:lang w:val="en-US"/>
        </w:rPr>
        <w:t>(</w:t>
      </w:r>
      <w:r w:rsidR="00995E59">
        <w:rPr>
          <w:rFonts w:ascii="Times New Roman" w:hAnsi="Times New Roman"/>
          <w:noProof/>
          <w:lang w:val="en-US"/>
        </w:rPr>
        <w:t>1999</w:t>
      </w:r>
      <w:r w:rsidR="00A360E3">
        <w:rPr>
          <w:rFonts w:ascii="Times New Roman" w:hAnsi="Times New Roman"/>
          <w:noProof/>
          <w:lang w:val="en-US"/>
        </w:rPr>
        <w:t>)</w:t>
      </w:r>
      <w:r w:rsidR="00C24B1B">
        <w:rPr>
          <w:rFonts w:ascii="Times New Roman" w:hAnsi="Times New Roman"/>
          <w:lang w:val="en-US"/>
        </w:rPr>
        <w:fldChar w:fldCharType="end"/>
      </w:r>
      <w:r w:rsidR="00A360E3">
        <w:rPr>
          <w:rFonts w:ascii="Times New Roman" w:hAnsi="Times New Roman"/>
          <w:lang w:val="en-US"/>
        </w:rPr>
        <w:t xml:space="preserve"> </w:t>
      </w:r>
      <w:r w:rsidRPr="00A96183">
        <w:rPr>
          <w:rFonts w:ascii="Times New Roman" w:hAnsi="Times New Roman"/>
          <w:lang w:val="en-US"/>
        </w:rPr>
        <w:t>was used</w:t>
      </w:r>
      <w:r w:rsidR="00CC2434" w:rsidRPr="00A96183">
        <w:rPr>
          <w:rFonts w:ascii="Times New Roman" w:hAnsi="Times New Roman"/>
          <w:lang w:val="en-US"/>
        </w:rPr>
        <w:t xml:space="preserve">. </w:t>
      </w:r>
      <w:r w:rsidRPr="00A96183">
        <w:rPr>
          <w:rFonts w:ascii="Times New Roman" w:hAnsi="Times New Roman"/>
          <w:lang w:val="en-US"/>
        </w:rPr>
        <w:t xml:space="preserve">The </w:t>
      </w:r>
      <w:r w:rsidR="00CC2434" w:rsidRPr="00A96183">
        <w:rPr>
          <w:rFonts w:ascii="Times New Roman" w:hAnsi="Times New Roman"/>
          <w:lang w:val="en-US"/>
        </w:rPr>
        <w:t xml:space="preserve">steepness of discounting of delayed rewards (expressed as </w:t>
      </w:r>
      <w:r w:rsidR="00CC2434" w:rsidRPr="00A96183">
        <w:rPr>
          <w:rFonts w:ascii="Times New Roman" w:hAnsi="Times New Roman"/>
          <w:i/>
          <w:lang w:val="en-US"/>
        </w:rPr>
        <w:t>k</w:t>
      </w:r>
      <w:r w:rsidRPr="00A96183">
        <w:rPr>
          <w:rFonts w:ascii="Times New Roman" w:hAnsi="Times New Roman"/>
          <w:i/>
          <w:lang w:val="en-US"/>
        </w:rPr>
        <w:t xml:space="preserve"> total</w:t>
      </w:r>
      <w:r w:rsidR="00CC2434" w:rsidRPr="00A96183">
        <w:rPr>
          <w:rFonts w:ascii="Times New Roman" w:hAnsi="Times New Roman"/>
          <w:lang w:val="en-US"/>
        </w:rPr>
        <w:t xml:space="preserve">; the larger the parameter </w:t>
      </w:r>
      <w:r w:rsidR="00CC2434" w:rsidRPr="00A96183">
        <w:rPr>
          <w:rFonts w:ascii="Times New Roman" w:hAnsi="Times New Roman"/>
          <w:i/>
          <w:lang w:val="en-US"/>
        </w:rPr>
        <w:t>k</w:t>
      </w:r>
      <w:r w:rsidR="00CC2434" w:rsidRPr="00A96183">
        <w:rPr>
          <w:rFonts w:ascii="Times New Roman" w:hAnsi="Times New Roman"/>
          <w:lang w:val="en-US"/>
        </w:rPr>
        <w:t>, the stronger the discounting of larger delayed rewards)</w:t>
      </w:r>
      <w:r w:rsidRPr="00A96183">
        <w:rPr>
          <w:rFonts w:ascii="Times New Roman" w:hAnsi="Times New Roman"/>
          <w:lang w:val="en-US"/>
        </w:rPr>
        <w:t xml:space="preserve"> was used as the dependent variable.</w:t>
      </w:r>
    </w:p>
    <w:p w:rsidR="00617752" w:rsidRPr="00A96183" w:rsidRDefault="00617752" w:rsidP="00617752">
      <w:pPr>
        <w:spacing w:after="0" w:line="360" w:lineRule="auto"/>
        <w:outlineLvl w:val="0"/>
        <w:rPr>
          <w:rFonts w:ascii="Times New Roman" w:hAnsi="Times New Roman"/>
          <w:i/>
          <w:lang w:val="en-US"/>
        </w:rPr>
      </w:pPr>
    </w:p>
    <w:p w:rsidR="00A9478B" w:rsidRDefault="00A9478B">
      <w:pPr>
        <w:spacing w:after="0" w:line="240" w:lineRule="auto"/>
        <w:rPr>
          <w:rFonts w:ascii="Times New Roman" w:hAnsi="Times New Roman"/>
          <w:b/>
          <w:bCs/>
          <w:sz w:val="28"/>
          <w:szCs w:val="28"/>
          <w:lang w:val="en-GB" w:eastAsia="de-DE"/>
        </w:rPr>
      </w:pPr>
      <w:r>
        <w:rPr>
          <w:rFonts w:ascii="Times New Roman" w:hAnsi="Times New Roman"/>
          <w:b/>
          <w:bCs/>
          <w:sz w:val="28"/>
          <w:szCs w:val="28"/>
          <w:lang w:val="en-GB" w:eastAsia="de-DE"/>
        </w:rPr>
        <w:br w:type="page"/>
      </w:r>
    </w:p>
    <w:p w:rsidR="00F9679D" w:rsidRPr="00A96183" w:rsidRDefault="00B64CE4" w:rsidP="00F9679D">
      <w:pPr>
        <w:spacing w:after="0" w:line="240" w:lineRule="auto"/>
        <w:rPr>
          <w:rFonts w:ascii="Times New Roman" w:hAnsi="Times New Roman"/>
          <w:b/>
          <w:bCs/>
          <w:sz w:val="28"/>
          <w:szCs w:val="28"/>
          <w:lang w:val="en-GB" w:eastAsia="de-DE"/>
        </w:rPr>
      </w:pPr>
      <w:r>
        <w:rPr>
          <w:rFonts w:ascii="Times New Roman" w:hAnsi="Times New Roman"/>
          <w:b/>
          <w:bCs/>
          <w:sz w:val="28"/>
          <w:szCs w:val="28"/>
          <w:lang w:val="en-GB" w:eastAsia="de-DE"/>
        </w:rPr>
        <w:lastRenderedPageBreak/>
        <w:t>Method</w:t>
      </w:r>
      <w:r w:rsidR="00F9679D">
        <w:rPr>
          <w:rFonts w:ascii="Times New Roman" w:hAnsi="Times New Roman"/>
          <w:b/>
          <w:bCs/>
          <w:sz w:val="28"/>
          <w:szCs w:val="28"/>
          <w:lang w:val="en-GB" w:eastAsia="de-DE"/>
        </w:rPr>
        <w:t xml:space="preserve"> S3</w:t>
      </w:r>
    </w:p>
    <w:p w:rsidR="00F9679D" w:rsidRDefault="00F9679D" w:rsidP="00F9679D">
      <w:pPr>
        <w:spacing w:after="0" w:line="360" w:lineRule="auto"/>
        <w:ind w:firstLine="567"/>
        <w:rPr>
          <w:rFonts w:ascii="Times New Roman" w:hAnsi="Times New Roman"/>
          <w:lang w:val="en-US"/>
        </w:rPr>
      </w:pPr>
    </w:p>
    <w:p w:rsidR="00A9478B" w:rsidRPr="009360DA" w:rsidRDefault="000B3D3B" w:rsidP="00B64CE4">
      <w:pPr>
        <w:spacing w:after="0" w:line="360" w:lineRule="auto"/>
        <w:rPr>
          <w:rFonts w:ascii="Times New Roman" w:hAnsi="Times New Roman"/>
          <w:i/>
          <w:lang w:val="en-US"/>
        </w:rPr>
      </w:pPr>
      <w:bookmarkStart w:id="0" w:name="_GoBack"/>
      <w:bookmarkEnd w:id="0"/>
      <w:r>
        <w:rPr>
          <w:rFonts w:ascii="Times New Roman" w:hAnsi="Times New Roman"/>
          <w:bCs/>
          <w:i/>
          <w:lang w:val="en-US"/>
        </w:rPr>
        <w:t>L</w:t>
      </w:r>
      <w:proofErr w:type="spellStart"/>
      <w:r w:rsidR="009360DA" w:rsidRPr="009360DA">
        <w:rPr>
          <w:i/>
          <w:lang w:val="en-GB"/>
        </w:rPr>
        <w:t>inear</w:t>
      </w:r>
      <w:proofErr w:type="spellEnd"/>
      <w:r w:rsidR="009360DA" w:rsidRPr="009360DA">
        <w:rPr>
          <w:i/>
          <w:lang w:val="en-GB"/>
        </w:rPr>
        <w:t xml:space="preserve"> multilevel models</w:t>
      </w:r>
      <w:r w:rsidR="009360DA" w:rsidRPr="009360DA">
        <w:rPr>
          <w:rFonts w:ascii="Times New Roman" w:hAnsi="Times New Roman"/>
          <w:bCs/>
          <w:i/>
          <w:lang w:val="en-US"/>
        </w:rPr>
        <w:t xml:space="preserve">: </w:t>
      </w:r>
      <w:r w:rsidR="00A9478B" w:rsidRPr="00F9679D">
        <w:rPr>
          <w:rFonts w:ascii="Times New Roman" w:hAnsi="Times New Roman"/>
          <w:lang w:val="en-US"/>
        </w:rPr>
        <w:t xml:space="preserve">For any given dependent variable, to assess whether a random intercept was appropriate, we fitted a model without predictors and checked whether a) the standard deviation of the random intercept was significantly different from zero and b) whether the </w:t>
      </w:r>
      <w:proofErr w:type="spellStart"/>
      <w:r w:rsidR="00A9478B" w:rsidRPr="00F9679D">
        <w:rPr>
          <w:rFonts w:ascii="Times New Roman" w:hAnsi="Times New Roman"/>
          <w:lang w:val="en-US"/>
        </w:rPr>
        <w:t>Intraclass</w:t>
      </w:r>
      <w:proofErr w:type="spellEnd"/>
      <w:r w:rsidR="00A9478B" w:rsidRPr="00F9679D">
        <w:rPr>
          <w:rFonts w:ascii="Times New Roman" w:hAnsi="Times New Roman"/>
          <w:lang w:val="en-US"/>
        </w:rPr>
        <w:t xml:space="preserve"> Correlation Coefficient (ICC), which is the proportion of between-subjects variance, was significantly greater than zero. This was the case for all models. The appropriateness of a random slope was assessed for each level-1 predictor of each model separately, using one-tailed Likelihood-Ratio-Tests. In one case, a random slope was added. </w:t>
      </w:r>
      <w:r w:rsidR="00A9478B" w:rsidRPr="00F9679D">
        <w:rPr>
          <w:rFonts w:ascii="Times New Roman" w:hAnsi="Times New Roman"/>
          <w:color w:val="FF0000"/>
          <w:lang w:val="en-US"/>
        </w:rPr>
        <w:t>Finally, model fit, in particular linearity of the relation between outcome and predictors, was checked by residual vs fitted plots.</w:t>
      </w:r>
    </w:p>
    <w:p w:rsidR="00A9478B" w:rsidRPr="00F9679D" w:rsidRDefault="00A9478B" w:rsidP="00F9679D">
      <w:pPr>
        <w:spacing w:after="0" w:line="360" w:lineRule="auto"/>
        <w:ind w:firstLine="567"/>
        <w:rPr>
          <w:rFonts w:ascii="Times New Roman" w:hAnsi="Times New Roman"/>
          <w:lang w:val="en-US"/>
        </w:rPr>
      </w:pPr>
      <w:r w:rsidRPr="00F9679D">
        <w:rPr>
          <w:rFonts w:ascii="Times New Roman" w:hAnsi="Times New Roman"/>
          <w:lang w:val="en-US"/>
        </w:rPr>
        <w:t xml:space="preserve">Because the number of parameters in multilevel models should be adjusted to the sample size </w:t>
      </w:r>
      <w:r w:rsidR="00681B67" w:rsidRPr="00681B67">
        <w:rPr>
          <w:rFonts w:ascii="Times New Roman" w:hAnsi="Times New Roman"/>
          <w:lang w:val="en-US"/>
        </w:rPr>
        <w:fldChar w:fldCharType="begin"/>
      </w:r>
      <w:r w:rsidR="00681B67" w:rsidRPr="00681B67">
        <w:rPr>
          <w:rFonts w:ascii="Times New Roman" w:hAnsi="Times New Roman"/>
          <w:lang w:val="en-US"/>
        </w:rPr>
        <w:instrText xml:space="preserve"> ADDIN EN.CITE &lt;EndNote&gt;&lt;Cite&gt;&lt;Author&gt;Tabachnik&lt;/Author&gt;&lt;Year&gt;2006&lt;/Year&gt;&lt;RecNum&gt;593&lt;/RecNum&gt;&lt;DisplayText&gt;(Tabachnik &amp;amp; Fidell 2006)&lt;/DisplayText&gt;&lt;record&gt;&lt;rec-number&gt;593&lt;/rec-number&gt;&lt;foreign-keys&gt;&lt;key app="EN" db-id="s2zx5r0t89p0v8ee9wcvpwr9spzfrwveadxe" timestamp="0"&gt;593&lt;/key&gt;&lt;/foreign-keys&gt;&lt;ref-type name="Book"&gt;6&lt;/ref-type&gt;&lt;contributors&gt;&lt;authors&gt;&lt;author&gt;Tabachnik, B.&lt;/author&gt;&lt;author&gt;Fidell, L.&lt;/author&gt;&lt;/authors&gt;&lt;/contributors&gt;&lt;titles&gt;&lt;title&gt;Using Multivariate Statistics&lt;/title&gt;&lt;/titles&gt;&lt;edition&gt;5th edition&lt;/edition&gt;&lt;dates&gt;&lt;year&gt;2006&lt;/year&gt;&lt;/dates&gt;&lt;pub-location&gt;Boston&lt;/pub-location&gt;&lt;publisher&gt;Pearson Education&lt;/publisher&gt;&lt;urls&gt;&lt;/urls&gt;&lt;/record&gt;&lt;/Cite&gt;&lt;/EndNote&gt;</w:instrText>
      </w:r>
      <w:r w:rsidR="00681B67" w:rsidRPr="00681B67">
        <w:rPr>
          <w:rFonts w:ascii="Times New Roman" w:hAnsi="Times New Roman"/>
          <w:lang w:val="en-US"/>
        </w:rPr>
        <w:fldChar w:fldCharType="separate"/>
      </w:r>
      <w:r w:rsidR="00681B67" w:rsidRPr="00681B67">
        <w:rPr>
          <w:rFonts w:ascii="Times New Roman" w:hAnsi="Times New Roman"/>
          <w:noProof/>
          <w:lang w:val="en-US"/>
        </w:rPr>
        <w:t>(Tabachnik &amp; Fidell 2006)</w:t>
      </w:r>
      <w:r w:rsidR="00681B67" w:rsidRPr="00681B67">
        <w:rPr>
          <w:rFonts w:ascii="Times New Roman" w:hAnsi="Times New Roman"/>
          <w:lang w:val="en-US"/>
        </w:rPr>
        <w:fldChar w:fldCharType="end"/>
      </w:r>
      <w:r w:rsidRPr="00681B67">
        <w:rPr>
          <w:rFonts w:ascii="Times New Roman" w:hAnsi="Times New Roman"/>
          <w:lang w:val="en-US"/>
        </w:rPr>
        <w:t xml:space="preserve">, </w:t>
      </w:r>
      <w:r w:rsidRPr="00F9679D">
        <w:rPr>
          <w:rFonts w:ascii="Times New Roman" w:hAnsi="Times New Roman"/>
          <w:lang w:val="en-US"/>
        </w:rPr>
        <w:t xml:space="preserve">we reduced the number of predictors using a strategy adopted from </w:t>
      </w:r>
      <w:r w:rsidR="00681B67" w:rsidRPr="00681B67">
        <w:rPr>
          <w:rFonts w:ascii="Times New Roman" w:hAnsi="Times New Roman"/>
          <w:lang w:val="en-US"/>
        </w:rPr>
        <w:fldChar w:fldCharType="begin"/>
      </w:r>
      <w:r w:rsidR="00681B67" w:rsidRPr="00681B67">
        <w:rPr>
          <w:rFonts w:ascii="Times New Roman" w:hAnsi="Times New Roman"/>
          <w:lang w:val="en-US"/>
        </w:rPr>
        <w:instrText xml:space="preserve"> ADDIN EN.CITE &lt;EndNote&gt;&lt;Cite&gt;&lt;Author&gt;Hosmer&lt;/Author&gt;&lt;Year&gt;2000&lt;/Year&gt;&lt;RecNum&gt;596&lt;/RecNum&gt;&lt;DisplayText&gt;(Hosmer &amp;amp; Lemeshow 2000)&lt;/DisplayText&gt;&lt;record&gt;&lt;rec-number&gt;596&lt;/rec-number&gt;&lt;foreign-keys&gt;&lt;key app="EN" db-id="s2zx5r0t89p0v8ee9wcvpwr9spzfrwveadxe" timestamp="0"&gt;596&lt;/key&gt;&lt;/foreign-keys&gt;&lt;ref-type name="Book"&gt;6&lt;/ref-type&gt;&lt;contributors&gt;&lt;authors&gt;&lt;author&gt;Hosmer, D.&lt;/author&gt;&lt;author&gt;Lemeshow, S.&lt;/author&gt;&lt;/authors&gt;&lt;/contributors&gt;&lt;titles&gt;&lt;title&gt;Applied Logistic Regression&lt;/title&gt;&lt;/titles&gt;&lt;edition&gt;2nd edition&lt;/edition&gt;&lt;dates&gt;&lt;year&gt;2000&lt;/year&gt;&lt;/dates&gt;&lt;pub-location&gt;New York&lt;/pub-location&gt;&lt;publisher&gt;Wiley-Interscience&lt;/publisher&gt;&lt;urls&gt;&lt;/urls&gt;&lt;/record&gt;&lt;/Cite&gt;&lt;/EndNote&gt;</w:instrText>
      </w:r>
      <w:r w:rsidR="00681B67" w:rsidRPr="00681B67">
        <w:rPr>
          <w:rFonts w:ascii="Times New Roman" w:hAnsi="Times New Roman"/>
          <w:lang w:val="en-US"/>
        </w:rPr>
        <w:fldChar w:fldCharType="separate"/>
      </w:r>
      <w:r w:rsidR="00681B67" w:rsidRPr="00681B67">
        <w:rPr>
          <w:rFonts w:ascii="Times New Roman" w:hAnsi="Times New Roman"/>
          <w:noProof/>
          <w:lang w:val="en-US"/>
        </w:rPr>
        <w:t>(Hosmer &amp; Lemeshow 2000)</w:t>
      </w:r>
      <w:r w:rsidR="00681B67" w:rsidRPr="00681B67">
        <w:rPr>
          <w:rFonts w:ascii="Times New Roman" w:hAnsi="Times New Roman"/>
          <w:lang w:val="en-US"/>
        </w:rPr>
        <w:fldChar w:fldCharType="end"/>
      </w:r>
      <w:r w:rsidRPr="00681B67">
        <w:rPr>
          <w:rFonts w:ascii="Times New Roman" w:hAnsi="Times New Roman"/>
          <w:lang w:val="en-US"/>
        </w:rPr>
        <w:t>: to</w:t>
      </w:r>
      <w:r w:rsidRPr="00F9679D">
        <w:rPr>
          <w:rFonts w:ascii="Times New Roman" w:hAnsi="Times New Roman"/>
          <w:lang w:val="en-US"/>
        </w:rPr>
        <w:t xml:space="preserve"> fit univariate models, predictors at p&lt;.2 were included in a full model. Predictors at p&gt;.1 were then eliminated step-by-step, starting with the least statistically significant one. It was ensured that when eliminating a predictor, coefficient estimates for the remaining predictors did not change by more than about 25%. Final models included only predictors at p&lt;.10.</w:t>
      </w:r>
    </w:p>
    <w:p w:rsidR="00A9478B" w:rsidRPr="00F9679D" w:rsidRDefault="00A9478B" w:rsidP="00F9679D">
      <w:pPr>
        <w:spacing w:after="0" w:line="360" w:lineRule="auto"/>
        <w:ind w:firstLine="567"/>
        <w:rPr>
          <w:rFonts w:ascii="Times New Roman" w:hAnsi="Times New Roman"/>
          <w:lang w:val="en-US"/>
        </w:rPr>
      </w:pPr>
      <w:r w:rsidRPr="00F9679D">
        <w:rPr>
          <w:rFonts w:ascii="Times New Roman" w:hAnsi="Times New Roman"/>
          <w:lang w:val="en-US"/>
        </w:rPr>
        <w:t xml:space="preserve">In predictors relevant only to CU such as level or duration of consumption, </w:t>
      </w:r>
      <w:proofErr w:type="spellStart"/>
      <w:r w:rsidRPr="00F9679D">
        <w:rPr>
          <w:rFonts w:ascii="Times New Roman" w:hAnsi="Times New Roman"/>
          <w:lang w:val="en-US"/>
        </w:rPr>
        <w:t>collinearity</w:t>
      </w:r>
      <w:proofErr w:type="spellEnd"/>
      <w:r w:rsidRPr="00F9679D">
        <w:rPr>
          <w:rFonts w:ascii="Times New Roman" w:hAnsi="Times New Roman"/>
          <w:lang w:val="en-US"/>
        </w:rPr>
        <w:t xml:space="preserve"> was to be expected with the grouping variable, since the HC always have zero-values, while CU have positive values. Therefore, all models were repeated in a dataset excluding HC to check for coefficient differences in cocaine-related predictors. In a few cases these coefficients were no longer statistically significant.</w:t>
      </w:r>
    </w:p>
    <w:p w:rsidR="00600D04" w:rsidRPr="00A96183" w:rsidRDefault="00600D04">
      <w:pPr>
        <w:spacing w:after="0" w:line="240" w:lineRule="auto"/>
        <w:rPr>
          <w:rFonts w:ascii="Times New Roman" w:hAnsi="Times New Roman"/>
          <w:b/>
          <w:bCs/>
          <w:sz w:val="28"/>
          <w:szCs w:val="28"/>
          <w:lang w:val="en-GB" w:eastAsia="de-DE"/>
        </w:rPr>
      </w:pPr>
      <w:r w:rsidRPr="00A96183">
        <w:rPr>
          <w:rFonts w:ascii="Times New Roman" w:hAnsi="Times New Roman"/>
          <w:b/>
          <w:bCs/>
          <w:sz w:val="28"/>
          <w:szCs w:val="28"/>
          <w:lang w:val="en-GB" w:eastAsia="de-DE"/>
        </w:rPr>
        <w:br w:type="page"/>
      </w:r>
    </w:p>
    <w:p w:rsidR="00600D04" w:rsidRPr="00A96183" w:rsidRDefault="0067798B" w:rsidP="00600D04">
      <w:pPr>
        <w:spacing w:after="0" w:line="240" w:lineRule="auto"/>
        <w:rPr>
          <w:rFonts w:ascii="Times New Roman" w:hAnsi="Times New Roman"/>
          <w:b/>
          <w:bCs/>
          <w:sz w:val="28"/>
          <w:szCs w:val="28"/>
          <w:lang w:val="en-US" w:eastAsia="de-DE"/>
        </w:rPr>
      </w:pPr>
      <w:r w:rsidRPr="00A96183">
        <w:rPr>
          <w:rFonts w:ascii="Times New Roman" w:hAnsi="Times New Roman"/>
          <w:b/>
          <w:bCs/>
          <w:sz w:val="28"/>
          <w:szCs w:val="28"/>
          <w:lang w:val="en-GB" w:eastAsia="de-DE"/>
        </w:rPr>
        <w:lastRenderedPageBreak/>
        <w:t>Figure</w:t>
      </w:r>
      <w:r w:rsidR="00600D04" w:rsidRPr="00A96183">
        <w:rPr>
          <w:rFonts w:ascii="Times New Roman" w:hAnsi="Times New Roman"/>
          <w:b/>
          <w:bCs/>
          <w:sz w:val="28"/>
          <w:szCs w:val="28"/>
          <w:lang w:val="en-GB" w:eastAsia="de-DE"/>
        </w:rPr>
        <w:t xml:space="preserve"> S</w:t>
      </w:r>
      <w:r w:rsidR="00806C12">
        <w:rPr>
          <w:rFonts w:ascii="Times New Roman" w:hAnsi="Times New Roman"/>
          <w:b/>
          <w:bCs/>
          <w:sz w:val="28"/>
          <w:szCs w:val="28"/>
          <w:lang w:val="en-GB" w:eastAsia="de-DE"/>
        </w:rPr>
        <w:t>1</w:t>
      </w:r>
    </w:p>
    <w:p w:rsidR="00600D04" w:rsidRPr="00A96183" w:rsidRDefault="00600D04" w:rsidP="0032190E">
      <w:pPr>
        <w:spacing w:before="120" w:after="120" w:line="240" w:lineRule="auto"/>
        <w:rPr>
          <w:rFonts w:ascii="Times New Roman" w:hAnsi="Times New Roman"/>
          <w:i/>
          <w:lang w:val="en-US"/>
        </w:rPr>
      </w:pPr>
    </w:p>
    <w:p w:rsidR="0014640A" w:rsidRPr="00A96183" w:rsidRDefault="0014640A" w:rsidP="0032190E">
      <w:pPr>
        <w:spacing w:before="120" w:after="120" w:line="240" w:lineRule="auto"/>
        <w:rPr>
          <w:rFonts w:ascii="Times New Roman" w:hAnsi="Times New Roman"/>
          <w:i/>
          <w:lang w:val="en-US"/>
        </w:rPr>
      </w:pPr>
      <w:r w:rsidRPr="00A96183">
        <w:rPr>
          <w:rFonts w:ascii="Times New Roman" w:hAnsi="Times New Roman"/>
          <w:i/>
          <w:noProof/>
          <w:lang w:val="en-GB" w:eastAsia="en-GB"/>
        </w:rPr>
        <w:drawing>
          <wp:inline distT="0" distB="0" distL="0" distR="0">
            <wp:extent cx="3306226" cy="1980000"/>
            <wp:effectExtent l="0" t="0" r="0" b="0"/>
            <wp:docPr id="1" name="Diagram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640A" w:rsidRPr="00A96183" w:rsidRDefault="00600D04" w:rsidP="0032190E">
      <w:pPr>
        <w:spacing w:before="120" w:after="120"/>
        <w:rPr>
          <w:lang w:val="en-GB"/>
        </w:rPr>
      </w:pPr>
      <w:r w:rsidRPr="00A96183">
        <w:rPr>
          <w:noProof/>
          <w:lang w:val="en-GB" w:eastAsia="en-GB"/>
        </w:rPr>
        <w:drawing>
          <wp:inline distT="0" distB="0" distL="0" distR="0">
            <wp:extent cx="3287547" cy="1980000"/>
            <wp:effectExtent l="0" t="0" r="0" b="0"/>
            <wp:docPr id="8" name="Diagramm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640A" w:rsidRPr="00A96183" w:rsidRDefault="00600D04" w:rsidP="0032190E">
      <w:pPr>
        <w:spacing w:before="120" w:after="120"/>
        <w:rPr>
          <w:lang w:val="en-GB"/>
        </w:rPr>
      </w:pPr>
      <w:r w:rsidRPr="00A96183">
        <w:rPr>
          <w:noProof/>
          <w:lang w:val="en-GB" w:eastAsia="en-GB"/>
        </w:rPr>
        <w:drawing>
          <wp:inline distT="0" distB="0" distL="0" distR="0">
            <wp:extent cx="3301245" cy="1980000"/>
            <wp:effectExtent l="0" t="0" r="0" b="0"/>
            <wp:docPr id="9" name="Diagramm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0D04" w:rsidRPr="00A96183" w:rsidRDefault="00600D04" w:rsidP="0032190E">
      <w:pPr>
        <w:spacing w:before="120" w:after="120"/>
        <w:rPr>
          <w:lang w:val="en-GB"/>
        </w:rPr>
      </w:pPr>
      <w:r w:rsidRPr="00A96183">
        <w:rPr>
          <w:noProof/>
          <w:lang w:val="en-GB" w:eastAsia="en-GB"/>
        </w:rPr>
        <w:drawing>
          <wp:inline distT="0" distB="0" distL="0" distR="0">
            <wp:extent cx="3287547" cy="1980000"/>
            <wp:effectExtent l="0" t="0" r="0" b="0"/>
            <wp:docPr id="10" name="Diagramm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7552" w:rsidRDefault="00A27552" w:rsidP="002B7D5A">
      <w:pPr>
        <w:rPr>
          <w:rFonts w:ascii="Arial" w:hAnsi="Arial" w:cs="Arial"/>
          <w:bCs/>
          <w:sz w:val="16"/>
          <w:szCs w:val="16"/>
          <w:lang w:val="en-US"/>
        </w:rPr>
      </w:pPr>
      <w:r>
        <w:rPr>
          <w:rFonts w:ascii="Arial" w:hAnsi="Arial" w:cs="Arial"/>
          <w:bCs/>
          <w:sz w:val="16"/>
          <w:szCs w:val="16"/>
          <w:lang w:val="en-GB"/>
        </w:rPr>
        <w:t>Figure S</w:t>
      </w:r>
      <w:r w:rsidR="00E8049E">
        <w:rPr>
          <w:rFonts w:ascii="Arial" w:hAnsi="Arial" w:cs="Arial"/>
          <w:bCs/>
          <w:sz w:val="16"/>
          <w:szCs w:val="16"/>
          <w:lang w:val="en-GB"/>
        </w:rPr>
        <w:t>1</w:t>
      </w:r>
      <w:r>
        <w:rPr>
          <w:rFonts w:ascii="Arial" w:hAnsi="Arial" w:cs="Arial"/>
          <w:bCs/>
          <w:sz w:val="16"/>
          <w:szCs w:val="16"/>
          <w:lang w:val="en-GB"/>
        </w:rPr>
        <w:t xml:space="preserve">: </w:t>
      </w:r>
      <w:r w:rsidR="002B7D5A" w:rsidRPr="00A96183">
        <w:rPr>
          <w:rFonts w:ascii="Arial" w:hAnsi="Arial" w:cs="Arial"/>
          <w:bCs/>
          <w:sz w:val="16"/>
          <w:szCs w:val="16"/>
          <w:lang w:val="en-GB"/>
        </w:rPr>
        <w:t xml:space="preserve">Distribution of IGT total ratio scores </w:t>
      </w:r>
      <w:r w:rsidR="00042044" w:rsidRPr="00A96183">
        <w:rPr>
          <w:rFonts w:ascii="Arial" w:hAnsi="Arial" w:cs="Arial"/>
          <w:bCs/>
          <w:sz w:val="16"/>
          <w:szCs w:val="16"/>
          <w:lang w:val="en-US"/>
        </w:rPr>
        <w:t>for each group at t1 and t2.</w:t>
      </w:r>
    </w:p>
    <w:p w:rsidR="00347A29" w:rsidRDefault="00CC2434" w:rsidP="00347A29">
      <w:pPr>
        <w:rPr>
          <w:rFonts w:ascii="Times New Roman" w:hAnsi="Times New Roman"/>
          <w:b/>
          <w:sz w:val="28"/>
          <w:szCs w:val="28"/>
          <w:lang w:val="de-CH"/>
        </w:rPr>
      </w:pPr>
      <w:r w:rsidRPr="00556633">
        <w:rPr>
          <w:rFonts w:ascii="Times New Roman" w:hAnsi="Times New Roman"/>
          <w:b/>
          <w:sz w:val="28"/>
          <w:szCs w:val="28"/>
          <w:lang w:val="de-CH"/>
        </w:rPr>
        <w:lastRenderedPageBreak/>
        <w:t>References</w:t>
      </w:r>
    </w:p>
    <w:p w:rsidR="004F2543" w:rsidRDefault="004F2543" w:rsidP="00347A29">
      <w:pPr>
        <w:rPr>
          <w:rFonts w:ascii="Times New Roman" w:hAnsi="Times New Roman"/>
          <w:b/>
          <w:sz w:val="28"/>
          <w:szCs w:val="28"/>
          <w:lang w:val="de-CH"/>
        </w:rPr>
      </w:pPr>
    </w:p>
    <w:p w:rsidR="00681B67" w:rsidRPr="004F2543" w:rsidRDefault="00C24B1B" w:rsidP="004F2543">
      <w:pPr>
        <w:pStyle w:val="EndNoteBibliography"/>
        <w:spacing w:after="120"/>
        <w:rPr>
          <w:sz w:val="22"/>
        </w:rPr>
      </w:pPr>
      <w:r w:rsidRPr="004F2543">
        <w:rPr>
          <w:bCs/>
          <w:sz w:val="22"/>
          <w:lang w:val="en-GB" w:eastAsia="de-DE"/>
        </w:rPr>
        <w:fldChar w:fldCharType="begin"/>
      </w:r>
      <w:r w:rsidR="00CC2434" w:rsidRPr="004F2543">
        <w:rPr>
          <w:bCs/>
          <w:sz w:val="22"/>
          <w:lang w:eastAsia="de-DE"/>
        </w:rPr>
        <w:instrText xml:space="preserve"> ADDIN EN.REFLIST </w:instrText>
      </w:r>
      <w:r w:rsidRPr="004F2543">
        <w:rPr>
          <w:bCs/>
          <w:sz w:val="22"/>
          <w:lang w:val="en-GB" w:eastAsia="de-DE"/>
        </w:rPr>
        <w:fldChar w:fldCharType="separate"/>
      </w:r>
      <w:r w:rsidR="00681B67" w:rsidRPr="004F2543">
        <w:rPr>
          <w:b/>
          <w:sz w:val="22"/>
        </w:rPr>
        <w:t xml:space="preserve">Hosmer D, Lemeshow S </w:t>
      </w:r>
      <w:r w:rsidR="00681B67" w:rsidRPr="004F2543">
        <w:rPr>
          <w:sz w:val="22"/>
        </w:rPr>
        <w:t xml:space="preserve">(2000). </w:t>
      </w:r>
      <w:r w:rsidR="00681B67" w:rsidRPr="004F2543">
        <w:rPr>
          <w:i/>
          <w:sz w:val="22"/>
        </w:rPr>
        <w:t>Applied Logistic Regression</w:t>
      </w:r>
      <w:r w:rsidR="00681B67" w:rsidRPr="004F2543">
        <w:rPr>
          <w:sz w:val="22"/>
        </w:rPr>
        <w:t>. Wiley-Interscience: New York.</w:t>
      </w:r>
    </w:p>
    <w:p w:rsidR="00681B67" w:rsidRPr="004F2543" w:rsidRDefault="00681B67" w:rsidP="004F2543">
      <w:pPr>
        <w:pStyle w:val="EndNoteBibliography"/>
        <w:spacing w:after="120"/>
        <w:rPr>
          <w:sz w:val="22"/>
        </w:rPr>
      </w:pPr>
      <w:r w:rsidRPr="004F2543">
        <w:rPr>
          <w:b/>
          <w:sz w:val="22"/>
        </w:rPr>
        <w:t xml:space="preserve">Hulka LM, Eisenegger C, Preller KH, Vonmoos M, Jenni D, Bendrick K, Baumgartner MR, Seifritz E, Quednow BB </w:t>
      </w:r>
      <w:r w:rsidRPr="004F2543">
        <w:rPr>
          <w:sz w:val="22"/>
        </w:rPr>
        <w:t xml:space="preserve">(2014). Altered social and non-social decision-making in recreational and dependent cocaine users. </w:t>
      </w:r>
      <w:r w:rsidRPr="004F2543">
        <w:rPr>
          <w:i/>
          <w:sz w:val="22"/>
        </w:rPr>
        <w:t>Psychological Medicine</w:t>
      </w:r>
      <w:r w:rsidRPr="004F2543">
        <w:rPr>
          <w:sz w:val="22"/>
        </w:rPr>
        <w:t xml:space="preserve"> </w:t>
      </w:r>
      <w:r w:rsidRPr="004F2543">
        <w:rPr>
          <w:b/>
          <w:sz w:val="22"/>
        </w:rPr>
        <w:t>44</w:t>
      </w:r>
      <w:r w:rsidRPr="004F2543">
        <w:rPr>
          <w:sz w:val="22"/>
        </w:rPr>
        <w:t>, 1015-28.</w:t>
      </w:r>
    </w:p>
    <w:p w:rsidR="00681B67" w:rsidRPr="004F2543" w:rsidRDefault="00681B67" w:rsidP="004F2543">
      <w:pPr>
        <w:pStyle w:val="EndNoteBibliography"/>
        <w:spacing w:after="120"/>
        <w:rPr>
          <w:sz w:val="22"/>
        </w:rPr>
      </w:pPr>
      <w:r w:rsidRPr="004F2543">
        <w:rPr>
          <w:b/>
          <w:sz w:val="22"/>
        </w:rPr>
        <w:t xml:space="preserve">Kirby KN, Petry NM, Bickel WK </w:t>
      </w:r>
      <w:r w:rsidRPr="004F2543">
        <w:rPr>
          <w:sz w:val="22"/>
        </w:rPr>
        <w:t xml:space="preserve">(1999). Heroin addicts have higher discount rates for delayed rewards than non-drug-using controls. </w:t>
      </w:r>
      <w:r w:rsidRPr="004F2543">
        <w:rPr>
          <w:i/>
          <w:sz w:val="22"/>
        </w:rPr>
        <w:t>Journal of Experimental Psychology. General</w:t>
      </w:r>
      <w:r w:rsidRPr="004F2543">
        <w:rPr>
          <w:sz w:val="22"/>
        </w:rPr>
        <w:t xml:space="preserve"> </w:t>
      </w:r>
      <w:r w:rsidRPr="004F2543">
        <w:rPr>
          <w:b/>
          <w:sz w:val="22"/>
        </w:rPr>
        <w:t>128</w:t>
      </w:r>
      <w:r w:rsidRPr="004F2543">
        <w:rPr>
          <w:sz w:val="22"/>
        </w:rPr>
        <w:t>, 78-87.</w:t>
      </w:r>
    </w:p>
    <w:p w:rsidR="00681B67" w:rsidRPr="004F2543" w:rsidRDefault="00681B67" w:rsidP="004F2543">
      <w:pPr>
        <w:pStyle w:val="EndNoteBibliography"/>
        <w:spacing w:after="120"/>
        <w:rPr>
          <w:sz w:val="22"/>
        </w:rPr>
      </w:pPr>
      <w:r w:rsidRPr="004F2543">
        <w:rPr>
          <w:b/>
          <w:sz w:val="22"/>
        </w:rPr>
        <w:t xml:space="preserve">Mazur J </w:t>
      </w:r>
      <w:r w:rsidRPr="004F2543">
        <w:rPr>
          <w:sz w:val="22"/>
        </w:rPr>
        <w:t xml:space="preserve">(1987). </w:t>
      </w:r>
      <w:r w:rsidRPr="004F2543">
        <w:rPr>
          <w:i/>
          <w:sz w:val="22"/>
        </w:rPr>
        <w:t>An adjusting procedure for delayed reinforcement</w:t>
      </w:r>
      <w:r w:rsidRPr="004F2543">
        <w:rPr>
          <w:sz w:val="22"/>
        </w:rPr>
        <w:t>. Erlbaum: New Jersey.</w:t>
      </w:r>
    </w:p>
    <w:p w:rsidR="00681B67" w:rsidRPr="004F2543" w:rsidRDefault="00681B67" w:rsidP="004F2543">
      <w:pPr>
        <w:pStyle w:val="EndNoteBibliography"/>
        <w:spacing w:after="120"/>
        <w:rPr>
          <w:sz w:val="22"/>
        </w:rPr>
      </w:pPr>
      <w:r w:rsidRPr="004F2543">
        <w:rPr>
          <w:b/>
          <w:sz w:val="22"/>
        </w:rPr>
        <w:t xml:space="preserve">Nuechterlein KH, Green MF, Kern RS, Baade LE, Barch DM, Cohen JD, Essock S, Fenton WS, Frese FJ, 3rd, Gold JM, Goldberg T, Heaton RK, Keefe RS, Kraemer H, Mesholam-Gately R, Seidman LJ, Stover E, Weinberger DR, Young AS, Zalcman S, Marder SR </w:t>
      </w:r>
      <w:r w:rsidRPr="004F2543">
        <w:rPr>
          <w:sz w:val="22"/>
        </w:rPr>
        <w:t xml:space="preserve">(2008). The MATRICS Consensus Cognitive Battery, part 1: test selection, reliability, and validity. </w:t>
      </w:r>
      <w:r w:rsidRPr="004F2543">
        <w:rPr>
          <w:i/>
          <w:sz w:val="22"/>
        </w:rPr>
        <w:t>American Journal of Psychiatry</w:t>
      </w:r>
      <w:r w:rsidRPr="004F2543">
        <w:rPr>
          <w:sz w:val="22"/>
        </w:rPr>
        <w:t xml:space="preserve"> </w:t>
      </w:r>
      <w:r w:rsidRPr="004F2543">
        <w:rPr>
          <w:b/>
          <w:sz w:val="22"/>
        </w:rPr>
        <w:t>165</w:t>
      </w:r>
      <w:r w:rsidRPr="004F2543">
        <w:rPr>
          <w:sz w:val="22"/>
        </w:rPr>
        <w:t>, 203-13.</w:t>
      </w:r>
    </w:p>
    <w:p w:rsidR="00681B67" w:rsidRPr="004F2543" w:rsidRDefault="00681B67" w:rsidP="004F2543">
      <w:pPr>
        <w:pStyle w:val="EndNoteBibliography"/>
        <w:spacing w:after="120"/>
        <w:rPr>
          <w:sz w:val="22"/>
        </w:rPr>
      </w:pPr>
      <w:r w:rsidRPr="004F2543">
        <w:rPr>
          <w:b/>
          <w:sz w:val="22"/>
        </w:rPr>
        <w:t xml:space="preserve">Preller KH, Hulka LM, Vonmoos M, Jenni D, Baumgartner MR, Seifritz E, Dziobek I, Quednow BB </w:t>
      </w:r>
      <w:r w:rsidRPr="004F2543">
        <w:rPr>
          <w:sz w:val="22"/>
        </w:rPr>
        <w:t xml:space="preserve">(2014). Impaired emotional empathy and related social network deficits in cocaine users. </w:t>
      </w:r>
      <w:r w:rsidRPr="004F2543">
        <w:rPr>
          <w:i/>
          <w:sz w:val="22"/>
        </w:rPr>
        <w:t>Addiction Biology</w:t>
      </w:r>
      <w:r w:rsidRPr="004F2543">
        <w:rPr>
          <w:sz w:val="22"/>
        </w:rPr>
        <w:t xml:space="preserve"> </w:t>
      </w:r>
      <w:r w:rsidRPr="004F2543">
        <w:rPr>
          <w:b/>
          <w:sz w:val="22"/>
        </w:rPr>
        <w:t>19</w:t>
      </w:r>
      <w:r w:rsidRPr="004F2543">
        <w:rPr>
          <w:sz w:val="22"/>
        </w:rPr>
        <w:t>, 452-66.</w:t>
      </w:r>
    </w:p>
    <w:p w:rsidR="00681B67" w:rsidRPr="004F2543" w:rsidRDefault="00681B67" w:rsidP="004F2543">
      <w:pPr>
        <w:pStyle w:val="EndNoteBibliography"/>
        <w:spacing w:after="120"/>
        <w:rPr>
          <w:sz w:val="22"/>
        </w:rPr>
      </w:pPr>
      <w:r w:rsidRPr="004F2543">
        <w:rPr>
          <w:b/>
          <w:sz w:val="22"/>
        </w:rPr>
        <w:t xml:space="preserve">Tabachnik B, Fidell L </w:t>
      </w:r>
      <w:r w:rsidRPr="004F2543">
        <w:rPr>
          <w:sz w:val="22"/>
        </w:rPr>
        <w:t xml:space="preserve">(2006). </w:t>
      </w:r>
      <w:r w:rsidRPr="004F2543">
        <w:rPr>
          <w:i/>
          <w:sz w:val="22"/>
        </w:rPr>
        <w:t>Using Multivariate Statistics</w:t>
      </w:r>
      <w:r w:rsidRPr="004F2543">
        <w:rPr>
          <w:sz w:val="22"/>
        </w:rPr>
        <w:t>. Pearson Education: Boston.</w:t>
      </w:r>
    </w:p>
    <w:p w:rsidR="00681B67" w:rsidRPr="004F2543" w:rsidRDefault="00681B67" w:rsidP="004F2543">
      <w:pPr>
        <w:pStyle w:val="EndNoteBibliography"/>
        <w:spacing w:after="120"/>
        <w:rPr>
          <w:sz w:val="22"/>
        </w:rPr>
      </w:pPr>
      <w:r w:rsidRPr="004F2543">
        <w:rPr>
          <w:b/>
          <w:sz w:val="22"/>
        </w:rPr>
        <w:t xml:space="preserve">Vonmoos M, Hulka LM, Preller KH, Minder F, Baumgartner MR, Quednow BB </w:t>
      </w:r>
      <w:r w:rsidRPr="004F2543">
        <w:rPr>
          <w:sz w:val="22"/>
        </w:rPr>
        <w:t xml:space="preserve">(2014). Cognitive Impairment in Cocaine Users is Drug-Induced but Partially Reversible: Evidence from a Longitudinal Study. </w:t>
      </w:r>
      <w:r w:rsidRPr="004F2543">
        <w:rPr>
          <w:i/>
          <w:sz w:val="22"/>
        </w:rPr>
        <w:t>Neuropsychopharmacology</w:t>
      </w:r>
      <w:r w:rsidRPr="004F2543">
        <w:rPr>
          <w:sz w:val="22"/>
        </w:rPr>
        <w:t xml:space="preserve"> </w:t>
      </w:r>
      <w:r w:rsidRPr="004F2543">
        <w:rPr>
          <w:b/>
          <w:sz w:val="22"/>
        </w:rPr>
        <w:t>39</w:t>
      </w:r>
      <w:r w:rsidRPr="004F2543">
        <w:rPr>
          <w:sz w:val="22"/>
        </w:rPr>
        <w:t>, 2200-10.</w:t>
      </w:r>
    </w:p>
    <w:p w:rsidR="00CC2434" w:rsidRPr="00983D18" w:rsidRDefault="00C24B1B" w:rsidP="004F2543">
      <w:pPr>
        <w:spacing w:after="120" w:line="240" w:lineRule="auto"/>
        <w:ind w:left="720" w:hanging="720"/>
        <w:rPr>
          <w:rFonts w:ascii="Times New Roman" w:hAnsi="Times New Roman"/>
          <w:bCs/>
          <w:sz w:val="18"/>
          <w:szCs w:val="18"/>
          <w:lang w:val="en-US" w:eastAsia="de-DE"/>
        </w:rPr>
      </w:pPr>
      <w:r w:rsidRPr="004F2543">
        <w:rPr>
          <w:rFonts w:ascii="Times New Roman" w:hAnsi="Times New Roman"/>
          <w:bCs/>
          <w:lang w:val="en-GB" w:eastAsia="de-DE"/>
        </w:rPr>
        <w:fldChar w:fldCharType="end"/>
      </w:r>
    </w:p>
    <w:sectPr w:rsidR="00CC2434" w:rsidRPr="00983D18" w:rsidSect="00864839">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A4" w:rsidRDefault="00191CA4" w:rsidP="00195CD9">
      <w:pPr>
        <w:spacing w:after="0" w:line="240" w:lineRule="auto"/>
      </w:pPr>
      <w:r>
        <w:separator/>
      </w:r>
    </w:p>
  </w:endnote>
  <w:endnote w:type="continuationSeparator" w:id="0">
    <w:p w:rsidR="00191CA4" w:rsidRDefault="00191CA4" w:rsidP="0019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A4" w:rsidRDefault="00191CA4" w:rsidP="00195CD9">
      <w:pPr>
        <w:spacing w:after="0" w:line="240" w:lineRule="auto"/>
      </w:pPr>
      <w:r>
        <w:separator/>
      </w:r>
    </w:p>
  </w:footnote>
  <w:footnote w:type="continuationSeparator" w:id="0">
    <w:p w:rsidR="00191CA4" w:rsidRDefault="00191CA4" w:rsidP="0019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16097"/>
      <w:docPartObj>
        <w:docPartGallery w:val="Page Numbers (Top of Page)"/>
        <w:docPartUnique/>
      </w:docPartObj>
    </w:sdtPr>
    <w:sdtEndPr/>
    <w:sdtContent>
      <w:p w:rsidR="00C17A26" w:rsidRDefault="00C24B1B">
        <w:pPr>
          <w:pStyle w:val="Header"/>
          <w:jc w:val="right"/>
        </w:pPr>
        <w:r w:rsidRPr="00C17A26">
          <w:rPr>
            <w:rFonts w:ascii="Times New Roman" w:hAnsi="Times New Roman"/>
            <w:sz w:val="16"/>
            <w:szCs w:val="16"/>
          </w:rPr>
          <w:fldChar w:fldCharType="begin"/>
        </w:r>
        <w:r w:rsidR="00C17A26" w:rsidRPr="00C17A26">
          <w:rPr>
            <w:rFonts w:ascii="Times New Roman" w:hAnsi="Times New Roman"/>
            <w:sz w:val="16"/>
            <w:szCs w:val="16"/>
          </w:rPr>
          <w:instrText xml:space="preserve"> PAGE   \* MERGEFORMAT </w:instrText>
        </w:r>
        <w:r w:rsidRPr="00C17A26">
          <w:rPr>
            <w:rFonts w:ascii="Times New Roman" w:hAnsi="Times New Roman"/>
            <w:sz w:val="16"/>
            <w:szCs w:val="16"/>
          </w:rPr>
          <w:fldChar w:fldCharType="separate"/>
        </w:r>
        <w:r w:rsidR="00B64CE4">
          <w:rPr>
            <w:rFonts w:ascii="Times New Roman" w:hAnsi="Times New Roman"/>
            <w:noProof/>
            <w:sz w:val="16"/>
            <w:szCs w:val="16"/>
          </w:rPr>
          <w:t>5</w:t>
        </w:r>
        <w:r w:rsidRPr="00C17A26">
          <w:rPr>
            <w:rFonts w:ascii="Times New Roman" w:hAnsi="Times New Roman"/>
            <w:sz w:val="16"/>
            <w:szCs w:val="16"/>
          </w:rPr>
          <w:fldChar w:fldCharType="end"/>
        </w:r>
      </w:p>
    </w:sdtContent>
  </w:sdt>
  <w:p w:rsidR="00C17A26" w:rsidRDefault="00C17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A211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66A9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9463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CE8C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4A20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8ED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42FA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34C2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EC4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782764"/>
    <w:lvl w:ilvl="0">
      <w:start w:val="1"/>
      <w:numFmt w:val="bullet"/>
      <w:lvlText w:val=""/>
      <w:lvlJc w:val="left"/>
      <w:pPr>
        <w:tabs>
          <w:tab w:val="num" w:pos="360"/>
        </w:tabs>
        <w:ind w:left="360" w:hanging="360"/>
      </w:pPr>
      <w:rPr>
        <w:rFonts w:ascii="Symbol" w:hAnsi="Symbol" w:hint="default"/>
      </w:rPr>
    </w:lvl>
  </w:abstractNum>
  <w:abstractNum w:abstractNumId="10">
    <w:nsid w:val="05734287"/>
    <w:multiLevelType w:val="hybridMultilevel"/>
    <w:tmpl w:val="D2DC0058"/>
    <w:lvl w:ilvl="0" w:tplc="DC986CF0">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4D4D02"/>
    <w:multiLevelType w:val="hybridMultilevel"/>
    <w:tmpl w:val="F35EE6BA"/>
    <w:lvl w:ilvl="0" w:tplc="CFAEDAC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522069"/>
    <w:multiLevelType w:val="hybridMultilevel"/>
    <w:tmpl w:val="CC88224C"/>
    <w:lvl w:ilvl="0" w:tplc="DC986CF0">
      <w:start w:val="3"/>
      <w:numFmt w:val="bullet"/>
      <w:lvlText w:val="-"/>
      <w:lvlJc w:val="left"/>
      <w:pPr>
        <w:ind w:left="720" w:hanging="360"/>
      </w:pPr>
      <w:rPr>
        <w:rFonts w:ascii="Cambria" w:eastAsia="Times New Roman" w:hAnsi="Cambria"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FE1351"/>
    <w:multiLevelType w:val="hybridMultilevel"/>
    <w:tmpl w:val="F160988C"/>
    <w:lvl w:ilvl="0" w:tplc="0C3A486E">
      <w:start w:val="20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6F1166"/>
    <w:multiLevelType w:val="hybridMultilevel"/>
    <w:tmpl w:val="E4BE0DE8"/>
    <w:lvl w:ilvl="0" w:tplc="7B94717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9213EF"/>
    <w:multiLevelType w:val="hybridMultilevel"/>
    <w:tmpl w:val="712AE954"/>
    <w:lvl w:ilvl="0" w:tplc="9B14DEA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52F17DF"/>
    <w:multiLevelType w:val="hybridMultilevel"/>
    <w:tmpl w:val="EC4829FA"/>
    <w:lvl w:ilvl="0" w:tplc="8398F87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zx5r0t89p0v8ee9wcvpwr9spzfrwveadxe&quot;&gt;DM Paper_04_05_2015&lt;record-ids&gt;&lt;item&gt;550&lt;/item&gt;&lt;item&gt;559&lt;/item&gt;&lt;item&gt;571&lt;/item&gt;&lt;item&gt;590&lt;/item&gt;&lt;item&gt;593&lt;/item&gt;&lt;item&gt;596&lt;/item&gt;&lt;item&gt;623&lt;/item&gt;&lt;item&gt;624&lt;/item&gt;&lt;/record-ids&gt;&lt;/item&gt;&lt;/Libraries&gt;"/>
  </w:docVars>
  <w:rsids>
    <w:rsidRoot w:val="00911517"/>
    <w:rsid w:val="00001E62"/>
    <w:rsid w:val="0000385E"/>
    <w:rsid w:val="00004E56"/>
    <w:rsid w:val="00015935"/>
    <w:rsid w:val="00015B07"/>
    <w:rsid w:val="00017987"/>
    <w:rsid w:val="00020B6E"/>
    <w:rsid w:val="00022C1F"/>
    <w:rsid w:val="00023BC7"/>
    <w:rsid w:val="0002468E"/>
    <w:rsid w:val="00024782"/>
    <w:rsid w:val="00025551"/>
    <w:rsid w:val="000307E9"/>
    <w:rsid w:val="000322F1"/>
    <w:rsid w:val="00036CB9"/>
    <w:rsid w:val="00037E7D"/>
    <w:rsid w:val="00037F92"/>
    <w:rsid w:val="00040533"/>
    <w:rsid w:val="00041DCF"/>
    <w:rsid w:val="00041E0C"/>
    <w:rsid w:val="00042044"/>
    <w:rsid w:val="00043870"/>
    <w:rsid w:val="00044F5E"/>
    <w:rsid w:val="00044FC4"/>
    <w:rsid w:val="00046935"/>
    <w:rsid w:val="000546E4"/>
    <w:rsid w:val="00060BBC"/>
    <w:rsid w:val="00060E37"/>
    <w:rsid w:val="00060FE9"/>
    <w:rsid w:val="00062530"/>
    <w:rsid w:val="00064CC1"/>
    <w:rsid w:val="000753AA"/>
    <w:rsid w:val="00080C45"/>
    <w:rsid w:val="00084073"/>
    <w:rsid w:val="00086AC6"/>
    <w:rsid w:val="000A7124"/>
    <w:rsid w:val="000B031F"/>
    <w:rsid w:val="000B3D3B"/>
    <w:rsid w:val="000B758E"/>
    <w:rsid w:val="000C0B1A"/>
    <w:rsid w:val="000C53F7"/>
    <w:rsid w:val="000D1134"/>
    <w:rsid w:val="000D5B9A"/>
    <w:rsid w:val="000D5D10"/>
    <w:rsid w:val="000D6784"/>
    <w:rsid w:val="000E05DC"/>
    <w:rsid w:val="000E1859"/>
    <w:rsid w:val="000F1B66"/>
    <w:rsid w:val="000F3601"/>
    <w:rsid w:val="000F5E98"/>
    <w:rsid w:val="000F7F33"/>
    <w:rsid w:val="00102625"/>
    <w:rsid w:val="001037D2"/>
    <w:rsid w:val="00112905"/>
    <w:rsid w:val="00113184"/>
    <w:rsid w:val="00121156"/>
    <w:rsid w:val="00121589"/>
    <w:rsid w:val="00126A63"/>
    <w:rsid w:val="00133025"/>
    <w:rsid w:val="00133794"/>
    <w:rsid w:val="00135CFE"/>
    <w:rsid w:val="00136736"/>
    <w:rsid w:val="001426A6"/>
    <w:rsid w:val="00142CCB"/>
    <w:rsid w:val="001453C7"/>
    <w:rsid w:val="0014640A"/>
    <w:rsid w:val="0014662E"/>
    <w:rsid w:val="001510DF"/>
    <w:rsid w:val="0015572D"/>
    <w:rsid w:val="00155B7E"/>
    <w:rsid w:val="0016152D"/>
    <w:rsid w:val="00164A32"/>
    <w:rsid w:val="001678A4"/>
    <w:rsid w:val="00171C92"/>
    <w:rsid w:val="001775AC"/>
    <w:rsid w:val="001834DE"/>
    <w:rsid w:val="00185105"/>
    <w:rsid w:val="00185137"/>
    <w:rsid w:val="0019067A"/>
    <w:rsid w:val="00191CA4"/>
    <w:rsid w:val="00191F43"/>
    <w:rsid w:val="00192D5A"/>
    <w:rsid w:val="00195014"/>
    <w:rsid w:val="001953AA"/>
    <w:rsid w:val="00195CD9"/>
    <w:rsid w:val="00197863"/>
    <w:rsid w:val="00197CF7"/>
    <w:rsid w:val="001A4B50"/>
    <w:rsid w:val="001A6EFC"/>
    <w:rsid w:val="001B00B0"/>
    <w:rsid w:val="001B5D80"/>
    <w:rsid w:val="001C19F4"/>
    <w:rsid w:val="001D60ED"/>
    <w:rsid w:val="001D7C38"/>
    <w:rsid w:val="001E5E3E"/>
    <w:rsid w:val="001F1B4E"/>
    <w:rsid w:val="001F2B42"/>
    <w:rsid w:val="001F43C7"/>
    <w:rsid w:val="001F6660"/>
    <w:rsid w:val="001F7760"/>
    <w:rsid w:val="002008B6"/>
    <w:rsid w:val="002034B0"/>
    <w:rsid w:val="00206E3A"/>
    <w:rsid w:val="00207366"/>
    <w:rsid w:val="00216205"/>
    <w:rsid w:val="002177BB"/>
    <w:rsid w:val="0022295A"/>
    <w:rsid w:val="00222B32"/>
    <w:rsid w:val="00227E19"/>
    <w:rsid w:val="00232910"/>
    <w:rsid w:val="00234F17"/>
    <w:rsid w:val="00237D49"/>
    <w:rsid w:val="00241697"/>
    <w:rsid w:val="00243BB6"/>
    <w:rsid w:val="0024415A"/>
    <w:rsid w:val="00247069"/>
    <w:rsid w:val="002473BD"/>
    <w:rsid w:val="00254F12"/>
    <w:rsid w:val="00255E5D"/>
    <w:rsid w:val="002565AB"/>
    <w:rsid w:val="002606FC"/>
    <w:rsid w:val="00262B3A"/>
    <w:rsid w:val="00263A24"/>
    <w:rsid w:val="00265087"/>
    <w:rsid w:val="00275FBB"/>
    <w:rsid w:val="002776DD"/>
    <w:rsid w:val="002825C0"/>
    <w:rsid w:val="002902A5"/>
    <w:rsid w:val="00297742"/>
    <w:rsid w:val="00297864"/>
    <w:rsid w:val="002A6EE9"/>
    <w:rsid w:val="002B2D89"/>
    <w:rsid w:val="002B4C7E"/>
    <w:rsid w:val="002B4EF8"/>
    <w:rsid w:val="002B6205"/>
    <w:rsid w:val="002B7D5A"/>
    <w:rsid w:val="002C22DA"/>
    <w:rsid w:val="002C39C6"/>
    <w:rsid w:val="002D0CA8"/>
    <w:rsid w:val="002D7B85"/>
    <w:rsid w:val="002E03C6"/>
    <w:rsid w:val="002E1731"/>
    <w:rsid w:val="002E687D"/>
    <w:rsid w:val="002F31C8"/>
    <w:rsid w:val="002F4910"/>
    <w:rsid w:val="00302C2F"/>
    <w:rsid w:val="00304B83"/>
    <w:rsid w:val="00305CD8"/>
    <w:rsid w:val="003076A0"/>
    <w:rsid w:val="0030794E"/>
    <w:rsid w:val="00307C35"/>
    <w:rsid w:val="003160B4"/>
    <w:rsid w:val="00316878"/>
    <w:rsid w:val="0032190E"/>
    <w:rsid w:val="00322C5B"/>
    <w:rsid w:val="003254F0"/>
    <w:rsid w:val="00334FE7"/>
    <w:rsid w:val="003368DE"/>
    <w:rsid w:val="00336DF4"/>
    <w:rsid w:val="003448FF"/>
    <w:rsid w:val="0034618C"/>
    <w:rsid w:val="00347A29"/>
    <w:rsid w:val="00350D36"/>
    <w:rsid w:val="003547EC"/>
    <w:rsid w:val="00360D4C"/>
    <w:rsid w:val="00364B62"/>
    <w:rsid w:val="00366711"/>
    <w:rsid w:val="003722BA"/>
    <w:rsid w:val="00380BD6"/>
    <w:rsid w:val="0038684C"/>
    <w:rsid w:val="003A0A52"/>
    <w:rsid w:val="003A5D3C"/>
    <w:rsid w:val="003A6832"/>
    <w:rsid w:val="003B00E0"/>
    <w:rsid w:val="003B1D7C"/>
    <w:rsid w:val="003B265D"/>
    <w:rsid w:val="003B29CC"/>
    <w:rsid w:val="003B6F9C"/>
    <w:rsid w:val="003D0484"/>
    <w:rsid w:val="003D13D8"/>
    <w:rsid w:val="003D49BA"/>
    <w:rsid w:val="003D5000"/>
    <w:rsid w:val="003E1AF1"/>
    <w:rsid w:val="003E3779"/>
    <w:rsid w:val="003E3BA8"/>
    <w:rsid w:val="003E561F"/>
    <w:rsid w:val="003F152C"/>
    <w:rsid w:val="003F3445"/>
    <w:rsid w:val="00405505"/>
    <w:rsid w:val="004059D0"/>
    <w:rsid w:val="00406AC1"/>
    <w:rsid w:val="00410413"/>
    <w:rsid w:val="00413742"/>
    <w:rsid w:val="00417B8C"/>
    <w:rsid w:val="00421625"/>
    <w:rsid w:val="0042247B"/>
    <w:rsid w:val="00426B44"/>
    <w:rsid w:val="0042763E"/>
    <w:rsid w:val="00427F2F"/>
    <w:rsid w:val="00433E5B"/>
    <w:rsid w:val="004478A7"/>
    <w:rsid w:val="0045021E"/>
    <w:rsid w:val="004515AC"/>
    <w:rsid w:val="004705B2"/>
    <w:rsid w:val="004739A6"/>
    <w:rsid w:val="004743DE"/>
    <w:rsid w:val="00474B7D"/>
    <w:rsid w:val="0047645B"/>
    <w:rsid w:val="00476C07"/>
    <w:rsid w:val="00477238"/>
    <w:rsid w:val="0048147B"/>
    <w:rsid w:val="0048557D"/>
    <w:rsid w:val="00492788"/>
    <w:rsid w:val="00493C40"/>
    <w:rsid w:val="00494BA6"/>
    <w:rsid w:val="004A321C"/>
    <w:rsid w:val="004A7C7B"/>
    <w:rsid w:val="004C254A"/>
    <w:rsid w:val="004C663D"/>
    <w:rsid w:val="004C70D7"/>
    <w:rsid w:val="004D0761"/>
    <w:rsid w:val="004D0ED3"/>
    <w:rsid w:val="004E3CA6"/>
    <w:rsid w:val="004E487C"/>
    <w:rsid w:val="004E748F"/>
    <w:rsid w:val="004F1F88"/>
    <w:rsid w:val="004F2543"/>
    <w:rsid w:val="004F6922"/>
    <w:rsid w:val="004F782A"/>
    <w:rsid w:val="004F79B6"/>
    <w:rsid w:val="005002FF"/>
    <w:rsid w:val="00502C9B"/>
    <w:rsid w:val="0051041F"/>
    <w:rsid w:val="00512238"/>
    <w:rsid w:val="005150D8"/>
    <w:rsid w:val="005205FE"/>
    <w:rsid w:val="00521413"/>
    <w:rsid w:val="00523655"/>
    <w:rsid w:val="005258FD"/>
    <w:rsid w:val="00526F21"/>
    <w:rsid w:val="005327AB"/>
    <w:rsid w:val="00550CFA"/>
    <w:rsid w:val="00552800"/>
    <w:rsid w:val="00556633"/>
    <w:rsid w:val="0056319A"/>
    <w:rsid w:val="0056409A"/>
    <w:rsid w:val="00564F18"/>
    <w:rsid w:val="0056639C"/>
    <w:rsid w:val="00566D68"/>
    <w:rsid w:val="005722B5"/>
    <w:rsid w:val="00573B1E"/>
    <w:rsid w:val="00574FE2"/>
    <w:rsid w:val="00584377"/>
    <w:rsid w:val="00584DD8"/>
    <w:rsid w:val="00591E6E"/>
    <w:rsid w:val="005929EB"/>
    <w:rsid w:val="00592E3F"/>
    <w:rsid w:val="00593AC5"/>
    <w:rsid w:val="005966B6"/>
    <w:rsid w:val="0059689B"/>
    <w:rsid w:val="00596C08"/>
    <w:rsid w:val="00596FF5"/>
    <w:rsid w:val="005A5254"/>
    <w:rsid w:val="005A6149"/>
    <w:rsid w:val="005B0395"/>
    <w:rsid w:val="005B09B4"/>
    <w:rsid w:val="005B3F6F"/>
    <w:rsid w:val="005D3549"/>
    <w:rsid w:val="005E63A2"/>
    <w:rsid w:val="005F470B"/>
    <w:rsid w:val="005F47EB"/>
    <w:rsid w:val="00600D04"/>
    <w:rsid w:val="00607AEF"/>
    <w:rsid w:val="00612F1F"/>
    <w:rsid w:val="00617752"/>
    <w:rsid w:val="006269F0"/>
    <w:rsid w:val="006318E0"/>
    <w:rsid w:val="006428E0"/>
    <w:rsid w:val="00643146"/>
    <w:rsid w:val="00651ABF"/>
    <w:rsid w:val="00653ECF"/>
    <w:rsid w:val="00656744"/>
    <w:rsid w:val="00657065"/>
    <w:rsid w:val="0066053D"/>
    <w:rsid w:val="00660EDA"/>
    <w:rsid w:val="00660F1E"/>
    <w:rsid w:val="0066268A"/>
    <w:rsid w:val="00671E82"/>
    <w:rsid w:val="006751EC"/>
    <w:rsid w:val="00675C29"/>
    <w:rsid w:val="0067798B"/>
    <w:rsid w:val="00677F14"/>
    <w:rsid w:val="00680C0B"/>
    <w:rsid w:val="00681B67"/>
    <w:rsid w:val="00683EB1"/>
    <w:rsid w:val="006A2E1B"/>
    <w:rsid w:val="006A7770"/>
    <w:rsid w:val="006A77FC"/>
    <w:rsid w:val="006B188B"/>
    <w:rsid w:val="006D3450"/>
    <w:rsid w:val="006D3D4E"/>
    <w:rsid w:val="006D44E5"/>
    <w:rsid w:val="006D4DAF"/>
    <w:rsid w:val="006D5E7D"/>
    <w:rsid w:val="006D7ED8"/>
    <w:rsid w:val="006E0B5E"/>
    <w:rsid w:val="006E273D"/>
    <w:rsid w:val="0070015D"/>
    <w:rsid w:val="00702333"/>
    <w:rsid w:val="00704D24"/>
    <w:rsid w:val="00707E8A"/>
    <w:rsid w:val="00716EDF"/>
    <w:rsid w:val="007218BB"/>
    <w:rsid w:val="007231D8"/>
    <w:rsid w:val="00723CB0"/>
    <w:rsid w:val="007273FE"/>
    <w:rsid w:val="00730DD4"/>
    <w:rsid w:val="0073443A"/>
    <w:rsid w:val="00735117"/>
    <w:rsid w:val="00741181"/>
    <w:rsid w:val="00741A29"/>
    <w:rsid w:val="00747BBF"/>
    <w:rsid w:val="007556ED"/>
    <w:rsid w:val="00762D1F"/>
    <w:rsid w:val="0076771C"/>
    <w:rsid w:val="0077253D"/>
    <w:rsid w:val="00774FA4"/>
    <w:rsid w:val="00791DBC"/>
    <w:rsid w:val="00797994"/>
    <w:rsid w:val="007979F9"/>
    <w:rsid w:val="007A1AE9"/>
    <w:rsid w:val="007A3F8D"/>
    <w:rsid w:val="007A50DB"/>
    <w:rsid w:val="007A526F"/>
    <w:rsid w:val="007A5C40"/>
    <w:rsid w:val="007A671B"/>
    <w:rsid w:val="007A7777"/>
    <w:rsid w:val="007B40BC"/>
    <w:rsid w:val="007B45FB"/>
    <w:rsid w:val="007B62D4"/>
    <w:rsid w:val="007D4E70"/>
    <w:rsid w:val="007D5925"/>
    <w:rsid w:val="007E116D"/>
    <w:rsid w:val="007E25B6"/>
    <w:rsid w:val="007E79E8"/>
    <w:rsid w:val="007F69CD"/>
    <w:rsid w:val="008003DE"/>
    <w:rsid w:val="00806C12"/>
    <w:rsid w:val="008125D9"/>
    <w:rsid w:val="0081312D"/>
    <w:rsid w:val="00817724"/>
    <w:rsid w:val="008201BD"/>
    <w:rsid w:val="008228AD"/>
    <w:rsid w:val="0082670C"/>
    <w:rsid w:val="0083409C"/>
    <w:rsid w:val="00836D60"/>
    <w:rsid w:val="00841550"/>
    <w:rsid w:val="00841AC4"/>
    <w:rsid w:val="00852A00"/>
    <w:rsid w:val="00864839"/>
    <w:rsid w:val="00864ED3"/>
    <w:rsid w:val="008701C0"/>
    <w:rsid w:val="00875A72"/>
    <w:rsid w:val="00877216"/>
    <w:rsid w:val="00881A6D"/>
    <w:rsid w:val="00896D7C"/>
    <w:rsid w:val="008A119E"/>
    <w:rsid w:val="008A15D9"/>
    <w:rsid w:val="008A1E76"/>
    <w:rsid w:val="008A24C0"/>
    <w:rsid w:val="008A4E3E"/>
    <w:rsid w:val="008A5723"/>
    <w:rsid w:val="008B4C18"/>
    <w:rsid w:val="008B6781"/>
    <w:rsid w:val="008C0AD0"/>
    <w:rsid w:val="008C20AC"/>
    <w:rsid w:val="008C2D91"/>
    <w:rsid w:val="008C32B2"/>
    <w:rsid w:val="008C41B9"/>
    <w:rsid w:val="008C7012"/>
    <w:rsid w:val="008D0AAF"/>
    <w:rsid w:val="008D68C2"/>
    <w:rsid w:val="008D6E60"/>
    <w:rsid w:val="008E0E63"/>
    <w:rsid w:val="008E2B4B"/>
    <w:rsid w:val="008F0F36"/>
    <w:rsid w:val="008F4566"/>
    <w:rsid w:val="008F709A"/>
    <w:rsid w:val="008F7CDF"/>
    <w:rsid w:val="008F7FE2"/>
    <w:rsid w:val="009028AC"/>
    <w:rsid w:val="009034D1"/>
    <w:rsid w:val="009104BA"/>
    <w:rsid w:val="0091098E"/>
    <w:rsid w:val="0091119A"/>
    <w:rsid w:val="00911517"/>
    <w:rsid w:val="00912CA7"/>
    <w:rsid w:val="00913FD4"/>
    <w:rsid w:val="00917128"/>
    <w:rsid w:val="009175F9"/>
    <w:rsid w:val="009309AD"/>
    <w:rsid w:val="00932908"/>
    <w:rsid w:val="009360DA"/>
    <w:rsid w:val="00950C0E"/>
    <w:rsid w:val="00952CEA"/>
    <w:rsid w:val="00952EDF"/>
    <w:rsid w:val="00954DA8"/>
    <w:rsid w:val="00957887"/>
    <w:rsid w:val="00961639"/>
    <w:rsid w:val="009641A5"/>
    <w:rsid w:val="009654BE"/>
    <w:rsid w:val="00966387"/>
    <w:rsid w:val="00974C12"/>
    <w:rsid w:val="009765D2"/>
    <w:rsid w:val="0098136C"/>
    <w:rsid w:val="00983D18"/>
    <w:rsid w:val="00995E59"/>
    <w:rsid w:val="009A5224"/>
    <w:rsid w:val="009B4C07"/>
    <w:rsid w:val="009B573E"/>
    <w:rsid w:val="009B57B5"/>
    <w:rsid w:val="009C1746"/>
    <w:rsid w:val="009C234A"/>
    <w:rsid w:val="009C55BA"/>
    <w:rsid w:val="009C5C06"/>
    <w:rsid w:val="009D47F6"/>
    <w:rsid w:val="009D58D9"/>
    <w:rsid w:val="009E1471"/>
    <w:rsid w:val="009E6724"/>
    <w:rsid w:val="009F1128"/>
    <w:rsid w:val="009F2D9C"/>
    <w:rsid w:val="009F5775"/>
    <w:rsid w:val="00A01AA6"/>
    <w:rsid w:val="00A06DE3"/>
    <w:rsid w:val="00A1042C"/>
    <w:rsid w:val="00A14B2C"/>
    <w:rsid w:val="00A21809"/>
    <w:rsid w:val="00A23059"/>
    <w:rsid w:val="00A231BE"/>
    <w:rsid w:val="00A25990"/>
    <w:rsid w:val="00A26B5E"/>
    <w:rsid w:val="00A27552"/>
    <w:rsid w:val="00A315F6"/>
    <w:rsid w:val="00A31837"/>
    <w:rsid w:val="00A360E3"/>
    <w:rsid w:val="00A42299"/>
    <w:rsid w:val="00A426FD"/>
    <w:rsid w:val="00A42BBA"/>
    <w:rsid w:val="00A44873"/>
    <w:rsid w:val="00A46FAE"/>
    <w:rsid w:val="00A51383"/>
    <w:rsid w:val="00A51473"/>
    <w:rsid w:val="00A56789"/>
    <w:rsid w:val="00A56850"/>
    <w:rsid w:val="00A574AA"/>
    <w:rsid w:val="00A60AB4"/>
    <w:rsid w:val="00A62C76"/>
    <w:rsid w:val="00A63232"/>
    <w:rsid w:val="00A66E06"/>
    <w:rsid w:val="00A7631A"/>
    <w:rsid w:val="00A77262"/>
    <w:rsid w:val="00A807F1"/>
    <w:rsid w:val="00A81FD3"/>
    <w:rsid w:val="00A86863"/>
    <w:rsid w:val="00A9478B"/>
    <w:rsid w:val="00A96183"/>
    <w:rsid w:val="00A9657D"/>
    <w:rsid w:val="00A96B99"/>
    <w:rsid w:val="00AA0BE8"/>
    <w:rsid w:val="00AA1A71"/>
    <w:rsid w:val="00AA2E00"/>
    <w:rsid w:val="00AA3D92"/>
    <w:rsid w:val="00AA6EE7"/>
    <w:rsid w:val="00AB3675"/>
    <w:rsid w:val="00AB5BE1"/>
    <w:rsid w:val="00AB5CDB"/>
    <w:rsid w:val="00AD0CBF"/>
    <w:rsid w:val="00AD64E8"/>
    <w:rsid w:val="00AD754A"/>
    <w:rsid w:val="00AE2DF9"/>
    <w:rsid w:val="00AF6532"/>
    <w:rsid w:val="00AF6DB7"/>
    <w:rsid w:val="00B134CD"/>
    <w:rsid w:val="00B14055"/>
    <w:rsid w:val="00B14D3E"/>
    <w:rsid w:val="00B2379B"/>
    <w:rsid w:val="00B23AE0"/>
    <w:rsid w:val="00B26B40"/>
    <w:rsid w:val="00B27F6F"/>
    <w:rsid w:val="00B32230"/>
    <w:rsid w:val="00B343A8"/>
    <w:rsid w:val="00B4287B"/>
    <w:rsid w:val="00B42BA1"/>
    <w:rsid w:val="00B50132"/>
    <w:rsid w:val="00B50304"/>
    <w:rsid w:val="00B523C3"/>
    <w:rsid w:val="00B62472"/>
    <w:rsid w:val="00B64CE4"/>
    <w:rsid w:val="00B700AD"/>
    <w:rsid w:val="00B75CDB"/>
    <w:rsid w:val="00B7688F"/>
    <w:rsid w:val="00B7696E"/>
    <w:rsid w:val="00B801AC"/>
    <w:rsid w:val="00B83CEE"/>
    <w:rsid w:val="00B851FB"/>
    <w:rsid w:val="00B852D6"/>
    <w:rsid w:val="00B90F6F"/>
    <w:rsid w:val="00B934DB"/>
    <w:rsid w:val="00B96714"/>
    <w:rsid w:val="00B976FE"/>
    <w:rsid w:val="00BA2EC9"/>
    <w:rsid w:val="00BA3451"/>
    <w:rsid w:val="00BA3C16"/>
    <w:rsid w:val="00BA6D0D"/>
    <w:rsid w:val="00BA6FCE"/>
    <w:rsid w:val="00BB237A"/>
    <w:rsid w:val="00BC1342"/>
    <w:rsid w:val="00BD2D9D"/>
    <w:rsid w:val="00BD693F"/>
    <w:rsid w:val="00BF1E75"/>
    <w:rsid w:val="00C05D37"/>
    <w:rsid w:val="00C075B5"/>
    <w:rsid w:val="00C12837"/>
    <w:rsid w:val="00C1641A"/>
    <w:rsid w:val="00C170D0"/>
    <w:rsid w:val="00C17A26"/>
    <w:rsid w:val="00C24B1B"/>
    <w:rsid w:val="00C265DD"/>
    <w:rsid w:val="00C31891"/>
    <w:rsid w:val="00C416B9"/>
    <w:rsid w:val="00C42F62"/>
    <w:rsid w:val="00C449AF"/>
    <w:rsid w:val="00C45D98"/>
    <w:rsid w:val="00C61624"/>
    <w:rsid w:val="00C63251"/>
    <w:rsid w:val="00C64394"/>
    <w:rsid w:val="00C65109"/>
    <w:rsid w:val="00C664D3"/>
    <w:rsid w:val="00C66915"/>
    <w:rsid w:val="00C66F91"/>
    <w:rsid w:val="00C74793"/>
    <w:rsid w:val="00C77BBB"/>
    <w:rsid w:val="00C77DD8"/>
    <w:rsid w:val="00C8332B"/>
    <w:rsid w:val="00C939DF"/>
    <w:rsid w:val="00C94370"/>
    <w:rsid w:val="00C95B99"/>
    <w:rsid w:val="00CA07CE"/>
    <w:rsid w:val="00CA0FDF"/>
    <w:rsid w:val="00CA1C4A"/>
    <w:rsid w:val="00CA528A"/>
    <w:rsid w:val="00CA7CF3"/>
    <w:rsid w:val="00CB5C8E"/>
    <w:rsid w:val="00CB7476"/>
    <w:rsid w:val="00CC2434"/>
    <w:rsid w:val="00CC2B5C"/>
    <w:rsid w:val="00CC36A4"/>
    <w:rsid w:val="00CC5B69"/>
    <w:rsid w:val="00CC70C3"/>
    <w:rsid w:val="00CD4FC1"/>
    <w:rsid w:val="00CD68D3"/>
    <w:rsid w:val="00CE781F"/>
    <w:rsid w:val="00CF051D"/>
    <w:rsid w:val="00CF05CC"/>
    <w:rsid w:val="00CF2EAC"/>
    <w:rsid w:val="00CF5910"/>
    <w:rsid w:val="00CF6C7D"/>
    <w:rsid w:val="00D00057"/>
    <w:rsid w:val="00D03953"/>
    <w:rsid w:val="00D0724F"/>
    <w:rsid w:val="00D1196C"/>
    <w:rsid w:val="00D15177"/>
    <w:rsid w:val="00D15546"/>
    <w:rsid w:val="00D16284"/>
    <w:rsid w:val="00D259AD"/>
    <w:rsid w:val="00D30612"/>
    <w:rsid w:val="00D30962"/>
    <w:rsid w:val="00D32C2B"/>
    <w:rsid w:val="00D3661D"/>
    <w:rsid w:val="00D40E85"/>
    <w:rsid w:val="00D42FA8"/>
    <w:rsid w:val="00D4412E"/>
    <w:rsid w:val="00D44BDE"/>
    <w:rsid w:val="00D46D4F"/>
    <w:rsid w:val="00D536F2"/>
    <w:rsid w:val="00D56C47"/>
    <w:rsid w:val="00D6447C"/>
    <w:rsid w:val="00D70A98"/>
    <w:rsid w:val="00D716AB"/>
    <w:rsid w:val="00D762EB"/>
    <w:rsid w:val="00D76509"/>
    <w:rsid w:val="00D77DF0"/>
    <w:rsid w:val="00D8078A"/>
    <w:rsid w:val="00D83E06"/>
    <w:rsid w:val="00D8504F"/>
    <w:rsid w:val="00D8533C"/>
    <w:rsid w:val="00D85C3A"/>
    <w:rsid w:val="00D8710B"/>
    <w:rsid w:val="00D905FE"/>
    <w:rsid w:val="00D91B4B"/>
    <w:rsid w:val="00D92F18"/>
    <w:rsid w:val="00D96BDF"/>
    <w:rsid w:val="00DA4D6B"/>
    <w:rsid w:val="00DA7CEF"/>
    <w:rsid w:val="00DB1992"/>
    <w:rsid w:val="00DB5DDA"/>
    <w:rsid w:val="00DB776D"/>
    <w:rsid w:val="00DC038E"/>
    <w:rsid w:val="00DC709A"/>
    <w:rsid w:val="00DC70E9"/>
    <w:rsid w:val="00DD1B9C"/>
    <w:rsid w:val="00DD2071"/>
    <w:rsid w:val="00DE0D8D"/>
    <w:rsid w:val="00DE6533"/>
    <w:rsid w:val="00DE7C32"/>
    <w:rsid w:val="00DF0098"/>
    <w:rsid w:val="00DF38FE"/>
    <w:rsid w:val="00DF4FA9"/>
    <w:rsid w:val="00DF66E8"/>
    <w:rsid w:val="00E0074E"/>
    <w:rsid w:val="00E0447D"/>
    <w:rsid w:val="00E06190"/>
    <w:rsid w:val="00E0630E"/>
    <w:rsid w:val="00E1119A"/>
    <w:rsid w:val="00E176AC"/>
    <w:rsid w:val="00E2085F"/>
    <w:rsid w:val="00E209BF"/>
    <w:rsid w:val="00E2640F"/>
    <w:rsid w:val="00E317CF"/>
    <w:rsid w:val="00E3281F"/>
    <w:rsid w:val="00E32F1A"/>
    <w:rsid w:val="00E37364"/>
    <w:rsid w:val="00E40966"/>
    <w:rsid w:val="00E44E8E"/>
    <w:rsid w:val="00E5225F"/>
    <w:rsid w:val="00E53D4E"/>
    <w:rsid w:val="00E53F01"/>
    <w:rsid w:val="00E64781"/>
    <w:rsid w:val="00E6515D"/>
    <w:rsid w:val="00E66F0E"/>
    <w:rsid w:val="00E70FE9"/>
    <w:rsid w:val="00E745BF"/>
    <w:rsid w:val="00E76733"/>
    <w:rsid w:val="00E76EE5"/>
    <w:rsid w:val="00E77DDF"/>
    <w:rsid w:val="00E8049E"/>
    <w:rsid w:val="00E813C8"/>
    <w:rsid w:val="00E823F1"/>
    <w:rsid w:val="00E82AA3"/>
    <w:rsid w:val="00E87DEE"/>
    <w:rsid w:val="00E957B8"/>
    <w:rsid w:val="00EA3038"/>
    <w:rsid w:val="00EA64D5"/>
    <w:rsid w:val="00EB52D7"/>
    <w:rsid w:val="00EB61B3"/>
    <w:rsid w:val="00EC102A"/>
    <w:rsid w:val="00EC13A1"/>
    <w:rsid w:val="00EC58CC"/>
    <w:rsid w:val="00ED0E9F"/>
    <w:rsid w:val="00ED412A"/>
    <w:rsid w:val="00ED47FA"/>
    <w:rsid w:val="00EE37F2"/>
    <w:rsid w:val="00EE49C3"/>
    <w:rsid w:val="00EE6A07"/>
    <w:rsid w:val="00EE6AB2"/>
    <w:rsid w:val="00EF25FA"/>
    <w:rsid w:val="00EF2CFE"/>
    <w:rsid w:val="00EF3C9D"/>
    <w:rsid w:val="00F02185"/>
    <w:rsid w:val="00F10B25"/>
    <w:rsid w:val="00F129CF"/>
    <w:rsid w:val="00F13A40"/>
    <w:rsid w:val="00F17C69"/>
    <w:rsid w:val="00F245C8"/>
    <w:rsid w:val="00F31967"/>
    <w:rsid w:val="00F468CB"/>
    <w:rsid w:val="00F5278B"/>
    <w:rsid w:val="00F53529"/>
    <w:rsid w:val="00F545E0"/>
    <w:rsid w:val="00F6007C"/>
    <w:rsid w:val="00F665BE"/>
    <w:rsid w:val="00F714A5"/>
    <w:rsid w:val="00F74A30"/>
    <w:rsid w:val="00F76A03"/>
    <w:rsid w:val="00F779B6"/>
    <w:rsid w:val="00F77D3C"/>
    <w:rsid w:val="00F91C7E"/>
    <w:rsid w:val="00F95474"/>
    <w:rsid w:val="00F95ED0"/>
    <w:rsid w:val="00F9679D"/>
    <w:rsid w:val="00FA01CE"/>
    <w:rsid w:val="00FA3DA8"/>
    <w:rsid w:val="00FA5E4A"/>
    <w:rsid w:val="00FA6304"/>
    <w:rsid w:val="00FA7630"/>
    <w:rsid w:val="00FB1380"/>
    <w:rsid w:val="00FB2D23"/>
    <w:rsid w:val="00FB495A"/>
    <w:rsid w:val="00FB6BEC"/>
    <w:rsid w:val="00FB6E2F"/>
    <w:rsid w:val="00FC0048"/>
    <w:rsid w:val="00FD0F77"/>
    <w:rsid w:val="00FD1476"/>
    <w:rsid w:val="00FE2782"/>
    <w:rsid w:val="00FE595E"/>
    <w:rsid w:val="00FE6519"/>
    <w:rsid w:val="00FE77B8"/>
    <w:rsid w:val="00FF13B6"/>
    <w:rsid w:val="00FF29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91D285-BA41-4CFA-A79D-8BEADA7E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C7"/>
    <w:pPr>
      <w:spacing w:after="200" w:line="276" w:lineRule="auto"/>
    </w:pPr>
    <w:rPr>
      <w:rFonts w:ascii="Cambria" w:hAnsi="Cambria"/>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SprechblasentextZchn"/>
    <w:uiPriority w:val="99"/>
    <w:semiHidden/>
    <w:rsid w:val="003F3445"/>
    <w:rPr>
      <w:rFonts w:ascii="Times New Roman" w:hAnsi="Times New Roman"/>
      <w:sz w:val="20"/>
      <w:szCs w:val="20"/>
    </w:rPr>
  </w:style>
  <w:style w:type="character" w:customStyle="1" w:styleId="BalloonTextChar">
    <w:name w:val="Balloon Text Char"/>
    <w:basedOn w:val="DefaultParagraphFont"/>
    <w:uiPriority w:val="99"/>
    <w:semiHidden/>
    <w:locked/>
    <w:rsid w:val="003F3445"/>
    <w:rPr>
      <w:rFonts w:ascii="Times New Roman" w:hAnsi="Times New Roman" w:cs="Times New Roman"/>
      <w:sz w:val="20"/>
    </w:rPr>
  </w:style>
  <w:style w:type="character" w:styleId="Hyperlink">
    <w:name w:val="Hyperlink"/>
    <w:basedOn w:val="DefaultParagraphFont"/>
    <w:uiPriority w:val="99"/>
    <w:rsid w:val="003F3445"/>
    <w:rPr>
      <w:rFonts w:cs="Times New Roman"/>
      <w:color w:val="0000FF"/>
      <w:u w:val="single"/>
    </w:rPr>
  </w:style>
  <w:style w:type="paragraph" w:customStyle="1" w:styleId="FarbigeListe-Akzent11">
    <w:name w:val="Farbige Liste - Akzent 11"/>
    <w:basedOn w:val="Normal"/>
    <w:uiPriority w:val="99"/>
    <w:rsid w:val="003F3445"/>
    <w:pPr>
      <w:ind w:left="720"/>
      <w:contextualSpacing/>
    </w:pPr>
  </w:style>
  <w:style w:type="character" w:styleId="Strong">
    <w:name w:val="Strong"/>
    <w:basedOn w:val="DefaultParagraphFont"/>
    <w:uiPriority w:val="99"/>
    <w:qFormat/>
    <w:rsid w:val="003F3445"/>
    <w:rPr>
      <w:rFonts w:cs="Times New Roman"/>
      <w:b/>
    </w:rPr>
  </w:style>
  <w:style w:type="character" w:customStyle="1" w:styleId="SprechblasentextZchn">
    <w:name w:val="Sprechblasentext Zchn"/>
    <w:basedOn w:val="DefaultParagraphFont"/>
    <w:link w:val="BalloonText"/>
    <w:uiPriority w:val="99"/>
    <w:semiHidden/>
    <w:locked/>
    <w:rsid w:val="00502C9B"/>
    <w:rPr>
      <w:rFonts w:ascii="Times New Roman" w:hAnsi="Times New Roman" w:cs="Times New Roman"/>
      <w:sz w:val="2"/>
      <w:lang w:val="de-DE"/>
    </w:rPr>
  </w:style>
  <w:style w:type="paragraph" w:styleId="Footer">
    <w:name w:val="footer"/>
    <w:basedOn w:val="Normal"/>
    <w:link w:val="FuzeileZchn"/>
    <w:uiPriority w:val="99"/>
    <w:rsid w:val="003F3445"/>
    <w:pPr>
      <w:tabs>
        <w:tab w:val="center" w:pos="4536"/>
        <w:tab w:val="right" w:pos="9072"/>
      </w:tabs>
    </w:pPr>
    <w:rPr>
      <w:sz w:val="20"/>
      <w:szCs w:val="20"/>
      <w:lang w:val="en-US" w:eastAsia="de-DE"/>
    </w:rPr>
  </w:style>
  <w:style w:type="character" w:customStyle="1" w:styleId="FuzeileZchn">
    <w:name w:val="Fußzeile Zchn"/>
    <w:basedOn w:val="DefaultParagraphFont"/>
    <w:link w:val="Footer"/>
    <w:uiPriority w:val="99"/>
    <w:locked/>
    <w:rsid w:val="003F3445"/>
    <w:rPr>
      <w:rFonts w:ascii="Cambria" w:hAnsi="Cambria" w:cs="Times New Roman"/>
      <w:sz w:val="20"/>
    </w:rPr>
  </w:style>
  <w:style w:type="character" w:styleId="PageNumber">
    <w:name w:val="page number"/>
    <w:basedOn w:val="DefaultParagraphFont"/>
    <w:uiPriority w:val="99"/>
    <w:rsid w:val="003F3445"/>
    <w:rPr>
      <w:rFonts w:cs="Times New Roman"/>
    </w:rPr>
  </w:style>
  <w:style w:type="character" w:customStyle="1" w:styleId="HeaderChar">
    <w:name w:val="Header Char"/>
    <w:uiPriority w:val="99"/>
    <w:semiHidden/>
    <w:locked/>
    <w:rsid w:val="003F3445"/>
    <w:rPr>
      <w:rFonts w:ascii="Cambria" w:hAnsi="Cambria"/>
      <w:sz w:val="20"/>
    </w:rPr>
  </w:style>
  <w:style w:type="paragraph" w:styleId="Header">
    <w:name w:val="header"/>
    <w:basedOn w:val="Normal"/>
    <w:link w:val="KopfzeileZchn"/>
    <w:uiPriority w:val="99"/>
    <w:rsid w:val="003F3445"/>
    <w:pPr>
      <w:tabs>
        <w:tab w:val="center" w:pos="4536"/>
        <w:tab w:val="right" w:pos="9072"/>
      </w:tabs>
      <w:spacing w:after="0" w:line="240" w:lineRule="auto"/>
    </w:pPr>
    <w:rPr>
      <w:sz w:val="20"/>
      <w:szCs w:val="20"/>
    </w:rPr>
  </w:style>
  <w:style w:type="character" w:customStyle="1" w:styleId="KopfzeileZchn">
    <w:name w:val="Kopfzeile Zchn"/>
    <w:basedOn w:val="DefaultParagraphFont"/>
    <w:link w:val="Header"/>
    <w:uiPriority w:val="99"/>
    <w:locked/>
    <w:rsid w:val="00502C9B"/>
    <w:rPr>
      <w:rFonts w:ascii="Cambria" w:hAnsi="Cambria" w:cs="Times New Roman"/>
      <w:lang w:val="de-DE"/>
    </w:rPr>
  </w:style>
  <w:style w:type="character" w:styleId="FollowedHyperlink">
    <w:name w:val="FollowedHyperlink"/>
    <w:basedOn w:val="DefaultParagraphFont"/>
    <w:uiPriority w:val="99"/>
    <w:rsid w:val="003F3445"/>
    <w:rPr>
      <w:rFonts w:cs="Times New Roman"/>
      <w:color w:val="993366"/>
      <w:u w:val="single"/>
    </w:rPr>
  </w:style>
  <w:style w:type="paragraph" w:customStyle="1" w:styleId="font0">
    <w:name w:val="font0"/>
    <w:basedOn w:val="Normal"/>
    <w:uiPriority w:val="99"/>
    <w:rsid w:val="003F3445"/>
    <w:pPr>
      <w:spacing w:beforeLines="1" w:afterLines="1" w:line="240" w:lineRule="auto"/>
    </w:pPr>
    <w:rPr>
      <w:rFonts w:ascii="Calibri" w:hAnsi="Calibri"/>
      <w:color w:val="000000"/>
      <w:lang w:val="en-US" w:eastAsia="de-DE"/>
    </w:rPr>
  </w:style>
  <w:style w:type="paragraph" w:customStyle="1" w:styleId="font5">
    <w:name w:val="font5"/>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font6">
    <w:name w:val="font6"/>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font7">
    <w:name w:val="font7"/>
    <w:basedOn w:val="Normal"/>
    <w:uiPriority w:val="99"/>
    <w:rsid w:val="003F3445"/>
    <w:pPr>
      <w:spacing w:beforeLines="1" w:afterLines="1" w:line="240" w:lineRule="auto"/>
    </w:pPr>
    <w:rPr>
      <w:rFonts w:ascii="Calibri" w:hAnsi="Calibri"/>
      <w:color w:val="000000"/>
      <w:lang w:val="en-US" w:eastAsia="de-DE"/>
    </w:rPr>
  </w:style>
  <w:style w:type="paragraph" w:customStyle="1" w:styleId="font8">
    <w:name w:val="font8"/>
    <w:basedOn w:val="Normal"/>
    <w:uiPriority w:val="99"/>
    <w:rsid w:val="003F3445"/>
    <w:pPr>
      <w:spacing w:beforeLines="1" w:afterLines="1" w:line="240" w:lineRule="auto"/>
    </w:pPr>
    <w:rPr>
      <w:rFonts w:ascii="Verdana" w:hAnsi="Verdana"/>
      <w:sz w:val="16"/>
      <w:szCs w:val="16"/>
      <w:lang w:val="en-US" w:eastAsia="de-DE"/>
    </w:rPr>
  </w:style>
  <w:style w:type="paragraph" w:customStyle="1" w:styleId="font9">
    <w:name w:val="font9"/>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xl24">
    <w:name w:val="xl24"/>
    <w:basedOn w:val="Normal"/>
    <w:uiPriority w:val="99"/>
    <w:rsid w:val="003F3445"/>
    <w:pPr>
      <w:pBdr>
        <w:top w:val="single" w:sz="4" w:space="0" w:color="auto"/>
        <w:bottom w:val="single" w:sz="4" w:space="0" w:color="auto"/>
      </w:pBdr>
      <w:spacing w:beforeLines="1" w:afterLines="1" w:line="240" w:lineRule="auto"/>
    </w:pPr>
    <w:rPr>
      <w:rFonts w:ascii="Times" w:hAnsi="Times"/>
      <w:sz w:val="20"/>
      <w:szCs w:val="20"/>
      <w:lang w:val="en-US" w:eastAsia="de-DE"/>
    </w:rPr>
  </w:style>
  <w:style w:type="paragraph" w:customStyle="1" w:styleId="xl25">
    <w:name w:val="xl25"/>
    <w:basedOn w:val="Normal"/>
    <w:uiPriority w:val="99"/>
    <w:rsid w:val="003F3445"/>
    <w:pPr>
      <w:spacing w:beforeLines="1" w:afterLines="1" w:line="240" w:lineRule="auto"/>
    </w:pPr>
    <w:rPr>
      <w:rFonts w:ascii="Times" w:hAnsi="Times"/>
      <w:i/>
      <w:iCs/>
      <w:sz w:val="20"/>
      <w:szCs w:val="20"/>
      <w:lang w:val="en-US" w:eastAsia="de-DE"/>
    </w:rPr>
  </w:style>
  <w:style w:type="paragraph" w:customStyle="1" w:styleId="xl26">
    <w:name w:val="xl26"/>
    <w:basedOn w:val="Normal"/>
    <w:uiPriority w:val="99"/>
    <w:rsid w:val="003F3445"/>
    <w:pPr>
      <w:spacing w:beforeLines="1" w:afterLines="1" w:line="240" w:lineRule="auto"/>
      <w:jc w:val="center"/>
    </w:pPr>
    <w:rPr>
      <w:rFonts w:ascii="Times" w:hAnsi="Times"/>
      <w:sz w:val="20"/>
      <w:szCs w:val="20"/>
      <w:lang w:val="en-US" w:eastAsia="de-DE"/>
    </w:rPr>
  </w:style>
  <w:style w:type="paragraph" w:customStyle="1" w:styleId="xl27">
    <w:name w:val="xl27"/>
    <w:basedOn w:val="Normal"/>
    <w:uiPriority w:val="99"/>
    <w:rsid w:val="003F3445"/>
    <w:pPr>
      <w:spacing w:beforeLines="1" w:afterLines="1" w:line="240" w:lineRule="auto"/>
    </w:pPr>
    <w:rPr>
      <w:rFonts w:ascii="Times" w:hAnsi="Times"/>
      <w:i/>
      <w:iCs/>
      <w:sz w:val="20"/>
      <w:szCs w:val="20"/>
      <w:lang w:val="en-US" w:eastAsia="de-DE"/>
    </w:rPr>
  </w:style>
  <w:style w:type="paragraph" w:customStyle="1" w:styleId="xl28">
    <w:name w:val="xl28"/>
    <w:basedOn w:val="Normal"/>
    <w:uiPriority w:val="99"/>
    <w:rsid w:val="003F3445"/>
    <w:pPr>
      <w:pBdr>
        <w:bottom w:val="single" w:sz="4" w:space="0" w:color="auto"/>
      </w:pBdr>
      <w:spacing w:beforeLines="1" w:afterLines="1" w:line="240" w:lineRule="auto"/>
      <w:jc w:val="center"/>
    </w:pPr>
    <w:rPr>
      <w:rFonts w:ascii="Times" w:hAnsi="Times"/>
      <w:sz w:val="20"/>
      <w:szCs w:val="20"/>
      <w:lang w:val="en-US" w:eastAsia="de-DE"/>
    </w:rPr>
  </w:style>
  <w:style w:type="paragraph" w:customStyle="1" w:styleId="xl29">
    <w:name w:val="xl29"/>
    <w:basedOn w:val="Normal"/>
    <w:uiPriority w:val="99"/>
    <w:rsid w:val="003F3445"/>
    <w:pPr>
      <w:shd w:val="clear" w:color="auto" w:fill="FCF305"/>
      <w:spacing w:beforeLines="1" w:afterLines="1" w:line="240" w:lineRule="auto"/>
    </w:pPr>
    <w:rPr>
      <w:rFonts w:ascii="Times" w:hAnsi="Times"/>
      <w:sz w:val="20"/>
      <w:szCs w:val="20"/>
      <w:lang w:val="en-US" w:eastAsia="de-DE"/>
    </w:rPr>
  </w:style>
  <w:style w:type="paragraph" w:customStyle="1" w:styleId="xl30">
    <w:name w:val="xl30"/>
    <w:basedOn w:val="Normal"/>
    <w:uiPriority w:val="99"/>
    <w:rsid w:val="003F3445"/>
    <w:pPr>
      <w:pBdr>
        <w:top w:val="single" w:sz="4" w:space="0" w:color="auto"/>
        <w:bottom w:val="single" w:sz="4" w:space="0" w:color="auto"/>
      </w:pBdr>
      <w:spacing w:beforeLines="1" w:afterLines="1" w:line="240" w:lineRule="auto"/>
      <w:jc w:val="center"/>
    </w:pPr>
    <w:rPr>
      <w:rFonts w:ascii="Times" w:hAnsi="Times"/>
      <w:b/>
      <w:bCs/>
      <w:sz w:val="20"/>
      <w:szCs w:val="20"/>
      <w:lang w:val="en-US" w:eastAsia="de-DE"/>
    </w:rPr>
  </w:style>
  <w:style w:type="paragraph" w:customStyle="1" w:styleId="xl31">
    <w:name w:val="xl31"/>
    <w:basedOn w:val="Normal"/>
    <w:uiPriority w:val="99"/>
    <w:rsid w:val="003F3445"/>
    <w:pPr>
      <w:spacing w:beforeLines="1" w:afterLines="1" w:line="240" w:lineRule="auto"/>
      <w:jc w:val="center"/>
    </w:pPr>
    <w:rPr>
      <w:rFonts w:ascii="Times" w:hAnsi="Times"/>
      <w:b/>
      <w:bCs/>
      <w:sz w:val="20"/>
      <w:szCs w:val="20"/>
      <w:lang w:val="en-US" w:eastAsia="de-DE"/>
    </w:rPr>
  </w:style>
  <w:style w:type="paragraph" w:styleId="NormalWeb">
    <w:name w:val="Normal (Web)"/>
    <w:basedOn w:val="Normal"/>
    <w:uiPriority w:val="99"/>
    <w:rsid w:val="003F3445"/>
    <w:pPr>
      <w:spacing w:beforeLines="1" w:afterLines="1" w:line="240" w:lineRule="auto"/>
    </w:pPr>
    <w:rPr>
      <w:rFonts w:ascii="Times" w:hAnsi="Times"/>
      <w:sz w:val="20"/>
      <w:szCs w:val="20"/>
      <w:lang w:val="en-US" w:eastAsia="de-DE"/>
    </w:rPr>
  </w:style>
  <w:style w:type="paragraph" w:customStyle="1" w:styleId="xl32">
    <w:name w:val="xl32"/>
    <w:basedOn w:val="Normal"/>
    <w:uiPriority w:val="99"/>
    <w:rsid w:val="003F3445"/>
    <w:pPr>
      <w:pBdr>
        <w:bottom w:val="single" w:sz="4" w:space="0" w:color="auto"/>
      </w:pBdr>
      <w:spacing w:beforeLines="1" w:afterLines="1" w:line="240" w:lineRule="auto"/>
    </w:pPr>
    <w:rPr>
      <w:rFonts w:ascii="Times New Roman" w:hAnsi="Times New Roman"/>
      <w:sz w:val="20"/>
      <w:szCs w:val="20"/>
      <w:lang w:val="en-US" w:eastAsia="de-DE"/>
    </w:rPr>
  </w:style>
  <w:style w:type="paragraph" w:customStyle="1" w:styleId="xl33">
    <w:name w:val="xl33"/>
    <w:basedOn w:val="Normal"/>
    <w:uiPriority w:val="99"/>
    <w:rsid w:val="003F3445"/>
    <w:pPr>
      <w:pBdr>
        <w:bottom w:val="single" w:sz="4" w:space="0" w:color="auto"/>
      </w:pBdr>
      <w:spacing w:beforeLines="1" w:afterLines="1" w:line="240" w:lineRule="auto"/>
      <w:jc w:val="center"/>
    </w:pPr>
    <w:rPr>
      <w:rFonts w:ascii="Times New Roman" w:hAnsi="Times New Roman"/>
      <w:b/>
      <w:bCs/>
      <w:color w:val="000000"/>
      <w:sz w:val="18"/>
      <w:szCs w:val="18"/>
      <w:lang w:val="en-US" w:eastAsia="de-DE"/>
    </w:rPr>
  </w:style>
  <w:style w:type="paragraph" w:customStyle="1" w:styleId="xl34">
    <w:name w:val="xl34"/>
    <w:basedOn w:val="Normal"/>
    <w:uiPriority w:val="99"/>
    <w:rsid w:val="003F3445"/>
    <w:pPr>
      <w:pBdr>
        <w:bottom w:val="single" w:sz="4" w:space="0" w:color="auto"/>
      </w:pBdr>
      <w:spacing w:beforeLines="1" w:afterLines="1" w:line="240" w:lineRule="auto"/>
    </w:pPr>
    <w:rPr>
      <w:rFonts w:ascii="Times New Roman" w:hAnsi="Times New Roman"/>
      <w:color w:val="000000"/>
      <w:sz w:val="18"/>
      <w:szCs w:val="18"/>
      <w:lang w:val="en-US" w:eastAsia="de-DE"/>
    </w:rPr>
  </w:style>
  <w:style w:type="paragraph" w:customStyle="1" w:styleId="xl35">
    <w:name w:val="xl35"/>
    <w:basedOn w:val="Normal"/>
    <w:uiPriority w:val="99"/>
    <w:rsid w:val="003F3445"/>
    <w:pPr>
      <w:spacing w:beforeLines="1" w:afterLines="1" w:line="240" w:lineRule="auto"/>
      <w:textAlignment w:val="top"/>
    </w:pPr>
    <w:rPr>
      <w:rFonts w:ascii="Times New Roman" w:hAnsi="Times New Roman"/>
      <w:color w:val="000000"/>
      <w:sz w:val="4"/>
      <w:szCs w:val="4"/>
      <w:lang w:val="en-US" w:eastAsia="de-DE"/>
    </w:rPr>
  </w:style>
  <w:style w:type="paragraph" w:customStyle="1" w:styleId="xl36">
    <w:name w:val="xl36"/>
    <w:basedOn w:val="Normal"/>
    <w:uiPriority w:val="99"/>
    <w:rsid w:val="003F3445"/>
    <w:pPr>
      <w:spacing w:beforeLines="1" w:afterLines="1" w:line="240" w:lineRule="auto"/>
      <w:textAlignment w:val="top"/>
    </w:pPr>
    <w:rPr>
      <w:rFonts w:ascii="Times New Roman" w:hAnsi="Times New Roman"/>
      <w:b/>
      <w:bCs/>
      <w:color w:val="000000"/>
      <w:sz w:val="4"/>
      <w:szCs w:val="4"/>
      <w:lang w:val="en-US" w:eastAsia="de-DE"/>
    </w:rPr>
  </w:style>
  <w:style w:type="paragraph" w:styleId="CommentText">
    <w:name w:val="annotation text"/>
    <w:basedOn w:val="Normal"/>
    <w:link w:val="KommentartextZchn"/>
    <w:uiPriority w:val="99"/>
    <w:semiHidden/>
    <w:rsid w:val="003F3445"/>
    <w:rPr>
      <w:sz w:val="20"/>
      <w:szCs w:val="20"/>
      <w:lang w:val="en-US" w:eastAsia="de-DE"/>
    </w:rPr>
  </w:style>
  <w:style w:type="character" w:customStyle="1" w:styleId="KommentartextZchn">
    <w:name w:val="Kommentartext Zchn"/>
    <w:basedOn w:val="DefaultParagraphFont"/>
    <w:link w:val="CommentText"/>
    <w:uiPriority w:val="99"/>
    <w:semiHidden/>
    <w:locked/>
    <w:rsid w:val="003F3445"/>
    <w:rPr>
      <w:rFonts w:ascii="Cambria" w:hAnsi="Cambria" w:cs="Times New Roman"/>
      <w:sz w:val="20"/>
    </w:rPr>
  </w:style>
  <w:style w:type="character" w:customStyle="1" w:styleId="CommentSubjectChar">
    <w:name w:val="Comment Subject Char"/>
    <w:uiPriority w:val="99"/>
    <w:semiHidden/>
    <w:locked/>
    <w:rsid w:val="003F3445"/>
    <w:rPr>
      <w:rFonts w:ascii="Cambria" w:hAnsi="Cambria"/>
      <w:b/>
      <w:sz w:val="20"/>
    </w:rPr>
  </w:style>
  <w:style w:type="paragraph" w:styleId="CommentSubject">
    <w:name w:val="annotation subject"/>
    <w:basedOn w:val="CommentText"/>
    <w:next w:val="CommentText"/>
    <w:link w:val="KommentarthemaZchn"/>
    <w:uiPriority w:val="99"/>
    <w:semiHidden/>
    <w:rsid w:val="003F3445"/>
    <w:rPr>
      <w:b/>
    </w:rPr>
  </w:style>
  <w:style w:type="character" w:customStyle="1" w:styleId="KommentarthemaZchn">
    <w:name w:val="Kommentarthema Zchn"/>
    <w:basedOn w:val="KommentartextZchn"/>
    <w:link w:val="CommentSubject"/>
    <w:uiPriority w:val="99"/>
    <w:semiHidden/>
    <w:locked/>
    <w:rsid w:val="00502C9B"/>
    <w:rPr>
      <w:rFonts w:ascii="Cambria" w:hAnsi="Cambria" w:cs="Times New Roman"/>
      <w:b/>
      <w:sz w:val="20"/>
      <w:lang w:val="de-DE"/>
    </w:rPr>
  </w:style>
  <w:style w:type="paragraph" w:styleId="ListParagraph">
    <w:name w:val="List Paragraph"/>
    <w:basedOn w:val="Normal"/>
    <w:uiPriority w:val="99"/>
    <w:qFormat/>
    <w:rsid w:val="00ED47FA"/>
    <w:pPr>
      <w:spacing w:after="0" w:line="240" w:lineRule="auto"/>
      <w:ind w:left="720"/>
      <w:contextualSpacing/>
    </w:pPr>
    <w:rPr>
      <w:rFonts w:ascii="Calibri" w:hAnsi="Calibri"/>
      <w:sz w:val="24"/>
      <w:szCs w:val="24"/>
      <w:lang w:val="en-US"/>
    </w:rPr>
  </w:style>
  <w:style w:type="paragraph" w:customStyle="1" w:styleId="xl37">
    <w:name w:val="xl37"/>
    <w:basedOn w:val="Normal"/>
    <w:uiPriority w:val="99"/>
    <w:rsid w:val="003D49BA"/>
    <w:pPr>
      <w:pBdr>
        <w:top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38">
    <w:name w:val="xl38"/>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39">
    <w:name w:val="xl39"/>
    <w:basedOn w:val="Normal"/>
    <w:uiPriority w:val="99"/>
    <w:rsid w:val="003D49BA"/>
    <w:pPr>
      <w:pBdr>
        <w:top w:val="single" w:sz="4" w:space="0" w:color="auto"/>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40">
    <w:name w:val="xl40"/>
    <w:basedOn w:val="Normal"/>
    <w:uiPriority w:val="99"/>
    <w:rsid w:val="003D49BA"/>
    <w:pPr>
      <w:pBdr>
        <w:top w:val="single" w:sz="4" w:space="0" w:color="auto"/>
        <w:bottom w:val="single" w:sz="4" w:space="0" w:color="auto"/>
      </w:pBd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41">
    <w:name w:val="xl41"/>
    <w:basedOn w:val="Normal"/>
    <w:uiPriority w:val="99"/>
    <w:rsid w:val="003D49BA"/>
    <w:pP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42">
    <w:name w:val="xl42"/>
    <w:basedOn w:val="Normal"/>
    <w:uiPriority w:val="99"/>
    <w:rsid w:val="003D49BA"/>
    <w:pPr>
      <w:shd w:val="clear" w:color="auto" w:fill="FFFFFF"/>
      <w:spacing w:beforeLines="1" w:afterLines="1" w:line="240" w:lineRule="auto"/>
    </w:pPr>
    <w:rPr>
      <w:rFonts w:ascii="Times New Roman" w:hAnsi="Times New Roman"/>
      <w:lang w:val="en-US" w:eastAsia="de-DE"/>
    </w:rPr>
  </w:style>
  <w:style w:type="paragraph" w:customStyle="1" w:styleId="xl43">
    <w:name w:val="xl43"/>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44">
    <w:name w:val="xl44"/>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45">
    <w:name w:val="xl45"/>
    <w:basedOn w:val="Normal"/>
    <w:uiPriority w:val="99"/>
    <w:rsid w:val="003D49BA"/>
    <w:pP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46">
    <w:name w:val="xl46"/>
    <w:basedOn w:val="Normal"/>
    <w:uiPriority w:val="99"/>
    <w:rsid w:val="003D49BA"/>
    <w:pP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47">
    <w:name w:val="xl47"/>
    <w:basedOn w:val="Normal"/>
    <w:uiPriority w:val="99"/>
    <w:rsid w:val="003D49BA"/>
    <w:pPr>
      <w:pBdr>
        <w:bottom w:val="single" w:sz="4" w:space="0" w:color="auto"/>
      </w:pBdr>
      <w:shd w:val="clear" w:color="auto" w:fill="FFFFFF"/>
      <w:spacing w:beforeLines="1" w:afterLines="1" w:line="240" w:lineRule="auto"/>
    </w:pPr>
    <w:rPr>
      <w:rFonts w:ascii="Times New Roman" w:hAnsi="Times New Roman"/>
      <w:lang w:val="en-US" w:eastAsia="de-DE"/>
    </w:rPr>
  </w:style>
  <w:style w:type="paragraph" w:customStyle="1" w:styleId="xl48">
    <w:name w:val="xl48"/>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49">
    <w:name w:val="xl49"/>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50">
    <w:name w:val="xl50"/>
    <w:basedOn w:val="Normal"/>
    <w:uiPriority w:val="99"/>
    <w:rsid w:val="003D49BA"/>
    <w:pPr>
      <w:pBdr>
        <w:top w:val="single" w:sz="4" w:space="0" w:color="auto"/>
      </w:pBdr>
      <w:shd w:val="clear" w:color="auto" w:fill="FFFFFF"/>
      <w:spacing w:beforeLines="1" w:afterLines="1" w:line="240" w:lineRule="auto"/>
    </w:pPr>
    <w:rPr>
      <w:rFonts w:ascii="Times New Roman" w:hAnsi="Times New Roman"/>
      <w:sz w:val="24"/>
      <w:szCs w:val="24"/>
      <w:lang w:val="en-US" w:eastAsia="de-DE"/>
    </w:rPr>
  </w:style>
  <w:style w:type="paragraph" w:customStyle="1" w:styleId="xl51">
    <w:name w:val="xl51"/>
    <w:basedOn w:val="Normal"/>
    <w:uiPriority w:val="99"/>
    <w:rsid w:val="003D49BA"/>
    <w:pPr>
      <w:shd w:val="clear" w:color="auto" w:fill="FFFFFF"/>
      <w:spacing w:beforeLines="1" w:afterLines="1" w:line="240" w:lineRule="auto"/>
      <w:textAlignment w:val="center"/>
    </w:pPr>
    <w:rPr>
      <w:rFonts w:ascii="Times New Roman" w:hAnsi="Times New Roman"/>
      <w:sz w:val="24"/>
      <w:szCs w:val="24"/>
      <w:lang w:val="en-US" w:eastAsia="de-DE"/>
    </w:rPr>
  </w:style>
  <w:style w:type="paragraph" w:customStyle="1" w:styleId="xl52">
    <w:name w:val="xl52"/>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53">
    <w:name w:val="xl53"/>
    <w:basedOn w:val="Normal"/>
    <w:uiPriority w:val="99"/>
    <w:rsid w:val="003D49BA"/>
    <w:pPr>
      <w:pBdr>
        <w:top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xl54">
    <w:name w:val="xl54"/>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55">
    <w:name w:val="xl55"/>
    <w:basedOn w:val="Normal"/>
    <w:uiPriority w:val="99"/>
    <w:rsid w:val="003D49BA"/>
    <w:pPr>
      <w:pBdr>
        <w:bottom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xl56">
    <w:name w:val="xl56"/>
    <w:basedOn w:val="Normal"/>
    <w:uiPriority w:val="99"/>
    <w:rsid w:val="003D49BA"/>
    <w:pPr>
      <w:pBdr>
        <w:top w:val="single" w:sz="4" w:space="0" w:color="auto"/>
      </w:pBd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57">
    <w:name w:val="xl57"/>
    <w:basedOn w:val="Normal"/>
    <w:uiPriority w:val="99"/>
    <w:rsid w:val="003D49BA"/>
    <w:pPr>
      <w:pBdr>
        <w:top w:val="single" w:sz="4" w:space="0" w:color="auto"/>
        <w:bottom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font10">
    <w:name w:val="font10"/>
    <w:basedOn w:val="Normal"/>
    <w:uiPriority w:val="99"/>
    <w:rsid w:val="003D49BA"/>
    <w:pPr>
      <w:spacing w:beforeLines="1" w:afterLines="1" w:line="240" w:lineRule="auto"/>
    </w:pPr>
    <w:rPr>
      <w:rFonts w:ascii="Times New Roman" w:hAnsi="Times New Roman"/>
      <w:i/>
      <w:iCs/>
      <w:sz w:val="24"/>
      <w:szCs w:val="24"/>
      <w:lang w:val="en-US" w:eastAsia="de-DE"/>
    </w:rPr>
  </w:style>
  <w:style w:type="paragraph" w:customStyle="1" w:styleId="font11">
    <w:name w:val="font11"/>
    <w:basedOn w:val="Normal"/>
    <w:uiPriority w:val="99"/>
    <w:rsid w:val="003D49BA"/>
    <w:pPr>
      <w:spacing w:beforeLines="1" w:afterLines="1" w:line="240" w:lineRule="auto"/>
    </w:pPr>
    <w:rPr>
      <w:rFonts w:ascii="Times New Roman" w:hAnsi="Times New Roman"/>
      <w:color w:val="000000"/>
      <w:sz w:val="24"/>
      <w:szCs w:val="24"/>
      <w:lang w:val="en-US" w:eastAsia="de-DE"/>
    </w:rPr>
  </w:style>
  <w:style w:type="paragraph" w:customStyle="1" w:styleId="suppstandard">
    <w:name w:val="suppstandard"/>
    <w:basedOn w:val="Normal"/>
    <w:uiPriority w:val="99"/>
    <w:rsid w:val="008A24C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t1">
    <w:name w:val="st1"/>
    <w:basedOn w:val="DefaultParagraphFont"/>
    <w:uiPriority w:val="99"/>
    <w:rsid w:val="00741A29"/>
    <w:rPr>
      <w:rFonts w:cs="Times New Roman"/>
    </w:rPr>
  </w:style>
  <w:style w:type="paragraph" w:styleId="DocumentMap">
    <w:name w:val="Document Map"/>
    <w:basedOn w:val="Normal"/>
    <w:link w:val="DokumentstrukturZchn"/>
    <w:uiPriority w:val="99"/>
    <w:semiHidden/>
    <w:rsid w:val="00D716AB"/>
    <w:rPr>
      <w:rFonts w:ascii="Tahoma" w:hAnsi="Tahoma" w:cs="Tahoma"/>
      <w:sz w:val="16"/>
      <w:szCs w:val="16"/>
    </w:rPr>
  </w:style>
  <w:style w:type="character" w:customStyle="1" w:styleId="DokumentstrukturZchn">
    <w:name w:val="Dokumentstruktur Zchn"/>
    <w:basedOn w:val="DefaultParagraphFont"/>
    <w:link w:val="DocumentMap"/>
    <w:uiPriority w:val="99"/>
    <w:semiHidden/>
    <w:locked/>
    <w:rsid w:val="00D716AB"/>
    <w:rPr>
      <w:rFonts w:ascii="Tahoma" w:hAnsi="Tahoma" w:cs="Tahoma"/>
      <w:sz w:val="16"/>
      <w:szCs w:val="16"/>
      <w:lang w:val="de-DE"/>
    </w:rPr>
  </w:style>
  <w:style w:type="character" w:styleId="CommentReference">
    <w:name w:val="annotation reference"/>
    <w:basedOn w:val="DefaultParagraphFont"/>
    <w:uiPriority w:val="99"/>
    <w:semiHidden/>
    <w:rsid w:val="00FA7630"/>
    <w:rPr>
      <w:rFonts w:cs="Times New Roman"/>
      <w:sz w:val="16"/>
      <w:szCs w:val="16"/>
    </w:rPr>
  </w:style>
  <w:style w:type="paragraph" w:customStyle="1" w:styleId="EndNoteBibliographyTitle">
    <w:name w:val="EndNote Bibliography Title"/>
    <w:basedOn w:val="Normal"/>
    <w:link w:val="EndNoteBibliographyTitleZchn"/>
    <w:rsid w:val="00AD0CBF"/>
    <w:pPr>
      <w:spacing w:after="0"/>
      <w:jc w:val="center"/>
    </w:pPr>
    <w:rPr>
      <w:rFonts w:ascii="Times New Roman" w:hAnsi="Times New Roman"/>
      <w:noProof/>
      <w:sz w:val="18"/>
      <w:lang w:val="en-US"/>
    </w:rPr>
  </w:style>
  <w:style w:type="character" w:customStyle="1" w:styleId="EndNoteBibliographyTitleZchn">
    <w:name w:val="EndNote Bibliography Title Zchn"/>
    <w:basedOn w:val="DefaultParagraphFont"/>
    <w:link w:val="EndNoteBibliographyTitle"/>
    <w:rsid w:val="00AD0CBF"/>
    <w:rPr>
      <w:rFonts w:ascii="Times New Roman" w:hAnsi="Times New Roman"/>
      <w:noProof/>
      <w:sz w:val="18"/>
      <w:szCs w:val="22"/>
      <w:lang w:val="en-US" w:eastAsia="en-US"/>
    </w:rPr>
  </w:style>
  <w:style w:type="paragraph" w:customStyle="1" w:styleId="EndNoteBibliography">
    <w:name w:val="EndNote Bibliography"/>
    <w:basedOn w:val="Normal"/>
    <w:link w:val="EndNoteBibliographyZchn"/>
    <w:rsid w:val="00AD0CBF"/>
    <w:pPr>
      <w:spacing w:line="240" w:lineRule="auto"/>
    </w:pPr>
    <w:rPr>
      <w:rFonts w:ascii="Times New Roman" w:hAnsi="Times New Roman"/>
      <w:noProof/>
      <w:sz w:val="18"/>
      <w:lang w:val="en-US"/>
    </w:rPr>
  </w:style>
  <w:style w:type="character" w:customStyle="1" w:styleId="EndNoteBibliographyZchn">
    <w:name w:val="EndNote Bibliography Zchn"/>
    <w:basedOn w:val="DefaultParagraphFont"/>
    <w:link w:val="EndNoteBibliography"/>
    <w:rsid w:val="00AD0CBF"/>
    <w:rPr>
      <w:rFonts w:ascii="Times New Roman" w:hAnsi="Times New Roman"/>
      <w:noProof/>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093815">
      <w:marLeft w:val="0"/>
      <w:marRight w:val="0"/>
      <w:marTop w:val="0"/>
      <w:marBottom w:val="0"/>
      <w:divBdr>
        <w:top w:val="none" w:sz="0" w:space="0" w:color="auto"/>
        <w:left w:val="none" w:sz="0" w:space="0" w:color="auto"/>
        <w:bottom w:val="none" w:sz="0" w:space="0" w:color="auto"/>
        <w:right w:val="none" w:sz="0" w:space="0" w:color="auto"/>
      </w:divBdr>
    </w:div>
    <w:div w:id="1653093816">
      <w:marLeft w:val="0"/>
      <w:marRight w:val="0"/>
      <w:marTop w:val="0"/>
      <w:marBottom w:val="0"/>
      <w:divBdr>
        <w:top w:val="none" w:sz="0" w:space="0" w:color="auto"/>
        <w:left w:val="none" w:sz="0" w:space="0" w:color="auto"/>
        <w:bottom w:val="none" w:sz="0" w:space="0" w:color="auto"/>
        <w:right w:val="none" w:sz="0" w:space="0" w:color="auto"/>
      </w:divBdr>
    </w:div>
    <w:div w:id="1653093817">
      <w:marLeft w:val="0"/>
      <w:marRight w:val="0"/>
      <w:marTop w:val="0"/>
      <w:marBottom w:val="0"/>
      <w:divBdr>
        <w:top w:val="none" w:sz="0" w:space="0" w:color="auto"/>
        <w:left w:val="none" w:sz="0" w:space="0" w:color="auto"/>
        <w:bottom w:val="none" w:sz="0" w:space="0" w:color="auto"/>
        <w:right w:val="none" w:sz="0" w:space="0" w:color="auto"/>
      </w:divBdr>
    </w:div>
    <w:div w:id="1653093818">
      <w:marLeft w:val="0"/>
      <w:marRight w:val="0"/>
      <w:marTop w:val="0"/>
      <w:marBottom w:val="0"/>
      <w:divBdr>
        <w:top w:val="none" w:sz="0" w:space="0" w:color="auto"/>
        <w:left w:val="none" w:sz="0" w:space="0" w:color="auto"/>
        <w:bottom w:val="none" w:sz="0" w:space="0" w:color="auto"/>
        <w:right w:val="none" w:sz="0" w:space="0" w:color="auto"/>
      </w:divBdr>
    </w:div>
    <w:div w:id="1653093819">
      <w:marLeft w:val="0"/>
      <w:marRight w:val="0"/>
      <w:marTop w:val="0"/>
      <w:marBottom w:val="0"/>
      <w:divBdr>
        <w:top w:val="none" w:sz="0" w:space="0" w:color="auto"/>
        <w:left w:val="none" w:sz="0" w:space="0" w:color="auto"/>
        <w:bottom w:val="none" w:sz="0" w:space="0" w:color="auto"/>
        <w:right w:val="none" w:sz="0" w:space="0" w:color="auto"/>
      </w:divBdr>
    </w:div>
    <w:div w:id="1653093820">
      <w:marLeft w:val="0"/>
      <w:marRight w:val="0"/>
      <w:marTop w:val="0"/>
      <w:marBottom w:val="0"/>
      <w:divBdr>
        <w:top w:val="none" w:sz="0" w:space="0" w:color="auto"/>
        <w:left w:val="none" w:sz="0" w:space="0" w:color="auto"/>
        <w:bottom w:val="none" w:sz="0" w:space="0" w:color="auto"/>
        <w:right w:val="none" w:sz="0" w:space="0" w:color="auto"/>
      </w:divBdr>
    </w:div>
    <w:div w:id="1653093821">
      <w:marLeft w:val="0"/>
      <w:marRight w:val="0"/>
      <w:marTop w:val="0"/>
      <w:marBottom w:val="0"/>
      <w:divBdr>
        <w:top w:val="none" w:sz="0" w:space="0" w:color="auto"/>
        <w:left w:val="none" w:sz="0" w:space="0" w:color="auto"/>
        <w:bottom w:val="none" w:sz="0" w:space="0" w:color="auto"/>
        <w:right w:val="none" w:sz="0" w:space="0" w:color="auto"/>
      </w:divBdr>
    </w:div>
    <w:div w:id="1653093822">
      <w:marLeft w:val="0"/>
      <w:marRight w:val="0"/>
      <w:marTop w:val="0"/>
      <w:marBottom w:val="0"/>
      <w:divBdr>
        <w:top w:val="none" w:sz="0" w:space="0" w:color="auto"/>
        <w:left w:val="none" w:sz="0" w:space="0" w:color="auto"/>
        <w:bottom w:val="none" w:sz="0" w:space="0" w:color="auto"/>
        <w:right w:val="none" w:sz="0" w:space="0" w:color="auto"/>
      </w:divBdr>
    </w:div>
    <w:div w:id="1653093823">
      <w:marLeft w:val="0"/>
      <w:marRight w:val="0"/>
      <w:marTop w:val="0"/>
      <w:marBottom w:val="0"/>
      <w:divBdr>
        <w:top w:val="none" w:sz="0" w:space="0" w:color="auto"/>
        <w:left w:val="none" w:sz="0" w:space="0" w:color="auto"/>
        <w:bottom w:val="none" w:sz="0" w:space="0" w:color="auto"/>
        <w:right w:val="none" w:sz="0" w:space="0" w:color="auto"/>
      </w:divBdr>
    </w:div>
    <w:div w:id="1653093824">
      <w:marLeft w:val="0"/>
      <w:marRight w:val="0"/>
      <w:marTop w:val="0"/>
      <w:marBottom w:val="0"/>
      <w:divBdr>
        <w:top w:val="none" w:sz="0" w:space="0" w:color="auto"/>
        <w:left w:val="none" w:sz="0" w:space="0" w:color="auto"/>
        <w:bottom w:val="none" w:sz="0" w:space="0" w:color="auto"/>
        <w:right w:val="none" w:sz="0" w:space="0" w:color="auto"/>
      </w:divBdr>
    </w:div>
    <w:div w:id="1653093825">
      <w:marLeft w:val="0"/>
      <w:marRight w:val="0"/>
      <w:marTop w:val="0"/>
      <w:marBottom w:val="0"/>
      <w:divBdr>
        <w:top w:val="none" w:sz="0" w:space="0" w:color="auto"/>
        <w:left w:val="none" w:sz="0" w:space="0" w:color="auto"/>
        <w:bottom w:val="none" w:sz="0" w:space="0" w:color="auto"/>
        <w:right w:val="none" w:sz="0" w:space="0" w:color="auto"/>
      </w:divBdr>
    </w:div>
    <w:div w:id="1653093826">
      <w:marLeft w:val="0"/>
      <w:marRight w:val="0"/>
      <w:marTop w:val="0"/>
      <w:marBottom w:val="0"/>
      <w:divBdr>
        <w:top w:val="none" w:sz="0" w:space="0" w:color="auto"/>
        <w:left w:val="none" w:sz="0" w:space="0" w:color="auto"/>
        <w:bottom w:val="none" w:sz="0" w:space="0" w:color="auto"/>
        <w:right w:val="none" w:sz="0" w:space="0" w:color="auto"/>
      </w:divBdr>
    </w:div>
    <w:div w:id="1653093827">
      <w:marLeft w:val="0"/>
      <w:marRight w:val="0"/>
      <w:marTop w:val="0"/>
      <w:marBottom w:val="0"/>
      <w:divBdr>
        <w:top w:val="none" w:sz="0" w:space="0" w:color="auto"/>
        <w:left w:val="none" w:sz="0" w:space="0" w:color="auto"/>
        <w:bottom w:val="none" w:sz="0" w:space="0" w:color="auto"/>
        <w:right w:val="none" w:sz="0" w:space="0" w:color="auto"/>
      </w:divBdr>
    </w:div>
    <w:div w:id="1653093828">
      <w:marLeft w:val="0"/>
      <w:marRight w:val="0"/>
      <w:marTop w:val="0"/>
      <w:marBottom w:val="0"/>
      <w:divBdr>
        <w:top w:val="none" w:sz="0" w:space="0" w:color="auto"/>
        <w:left w:val="none" w:sz="0" w:space="0" w:color="auto"/>
        <w:bottom w:val="none" w:sz="0" w:space="0" w:color="auto"/>
        <w:right w:val="none" w:sz="0" w:space="0" w:color="auto"/>
      </w:divBdr>
    </w:div>
    <w:div w:id="1653093829">
      <w:marLeft w:val="0"/>
      <w:marRight w:val="0"/>
      <w:marTop w:val="0"/>
      <w:marBottom w:val="0"/>
      <w:divBdr>
        <w:top w:val="none" w:sz="0" w:space="0" w:color="auto"/>
        <w:left w:val="none" w:sz="0" w:space="0" w:color="auto"/>
        <w:bottom w:val="none" w:sz="0" w:space="0" w:color="auto"/>
        <w:right w:val="none" w:sz="0" w:space="0" w:color="auto"/>
      </w:divBdr>
    </w:div>
    <w:div w:id="1653093830">
      <w:marLeft w:val="0"/>
      <w:marRight w:val="0"/>
      <w:marTop w:val="0"/>
      <w:marBottom w:val="0"/>
      <w:divBdr>
        <w:top w:val="none" w:sz="0" w:space="0" w:color="auto"/>
        <w:left w:val="none" w:sz="0" w:space="0" w:color="auto"/>
        <w:bottom w:val="none" w:sz="0" w:space="0" w:color="auto"/>
        <w:right w:val="none" w:sz="0" w:space="0" w:color="auto"/>
      </w:divBdr>
    </w:div>
    <w:div w:id="1653093831">
      <w:marLeft w:val="0"/>
      <w:marRight w:val="0"/>
      <w:marTop w:val="0"/>
      <w:marBottom w:val="0"/>
      <w:divBdr>
        <w:top w:val="none" w:sz="0" w:space="0" w:color="auto"/>
        <w:left w:val="none" w:sz="0" w:space="0" w:color="auto"/>
        <w:bottom w:val="none" w:sz="0" w:space="0" w:color="auto"/>
        <w:right w:val="none" w:sz="0" w:space="0" w:color="auto"/>
      </w:divBdr>
    </w:div>
    <w:div w:id="1653093832">
      <w:marLeft w:val="0"/>
      <w:marRight w:val="0"/>
      <w:marTop w:val="0"/>
      <w:marBottom w:val="0"/>
      <w:divBdr>
        <w:top w:val="none" w:sz="0" w:space="0" w:color="auto"/>
        <w:left w:val="none" w:sz="0" w:space="0" w:color="auto"/>
        <w:bottom w:val="none" w:sz="0" w:space="0" w:color="auto"/>
        <w:right w:val="none" w:sz="0" w:space="0" w:color="auto"/>
      </w:divBdr>
    </w:div>
    <w:div w:id="1653093833">
      <w:marLeft w:val="0"/>
      <w:marRight w:val="0"/>
      <w:marTop w:val="0"/>
      <w:marBottom w:val="0"/>
      <w:divBdr>
        <w:top w:val="none" w:sz="0" w:space="0" w:color="auto"/>
        <w:left w:val="none" w:sz="0" w:space="0" w:color="auto"/>
        <w:bottom w:val="none" w:sz="0" w:space="0" w:color="auto"/>
        <w:right w:val="none" w:sz="0" w:space="0" w:color="auto"/>
      </w:divBdr>
    </w:div>
    <w:div w:id="1653093834">
      <w:marLeft w:val="0"/>
      <w:marRight w:val="0"/>
      <w:marTop w:val="0"/>
      <w:marBottom w:val="0"/>
      <w:divBdr>
        <w:top w:val="none" w:sz="0" w:space="0" w:color="auto"/>
        <w:left w:val="none" w:sz="0" w:space="0" w:color="auto"/>
        <w:bottom w:val="none" w:sz="0" w:space="0" w:color="auto"/>
        <w:right w:val="none" w:sz="0" w:space="0" w:color="auto"/>
      </w:divBdr>
    </w:div>
    <w:div w:id="1653093835">
      <w:marLeft w:val="0"/>
      <w:marRight w:val="0"/>
      <w:marTop w:val="0"/>
      <w:marBottom w:val="0"/>
      <w:divBdr>
        <w:top w:val="none" w:sz="0" w:space="0" w:color="auto"/>
        <w:left w:val="none" w:sz="0" w:space="0" w:color="auto"/>
        <w:bottom w:val="none" w:sz="0" w:space="0" w:color="auto"/>
        <w:right w:val="none" w:sz="0" w:space="0" w:color="auto"/>
      </w:divBdr>
    </w:div>
    <w:div w:id="1653093836">
      <w:marLeft w:val="0"/>
      <w:marRight w:val="0"/>
      <w:marTop w:val="0"/>
      <w:marBottom w:val="0"/>
      <w:divBdr>
        <w:top w:val="none" w:sz="0" w:space="0" w:color="auto"/>
        <w:left w:val="none" w:sz="0" w:space="0" w:color="auto"/>
        <w:bottom w:val="none" w:sz="0" w:space="0" w:color="auto"/>
        <w:right w:val="none" w:sz="0" w:space="0" w:color="auto"/>
      </w:divBdr>
    </w:div>
    <w:div w:id="1653093837">
      <w:marLeft w:val="0"/>
      <w:marRight w:val="0"/>
      <w:marTop w:val="0"/>
      <w:marBottom w:val="0"/>
      <w:divBdr>
        <w:top w:val="none" w:sz="0" w:space="0" w:color="auto"/>
        <w:left w:val="none" w:sz="0" w:space="0" w:color="auto"/>
        <w:bottom w:val="none" w:sz="0" w:space="0" w:color="auto"/>
        <w:right w:val="none" w:sz="0" w:space="0" w:color="auto"/>
      </w:divBdr>
    </w:div>
    <w:div w:id="1653093838">
      <w:marLeft w:val="0"/>
      <w:marRight w:val="0"/>
      <w:marTop w:val="0"/>
      <w:marBottom w:val="0"/>
      <w:divBdr>
        <w:top w:val="none" w:sz="0" w:space="0" w:color="auto"/>
        <w:left w:val="none" w:sz="0" w:space="0" w:color="auto"/>
        <w:bottom w:val="none" w:sz="0" w:space="0" w:color="auto"/>
        <w:right w:val="none" w:sz="0" w:space="0" w:color="auto"/>
      </w:divBdr>
    </w:div>
    <w:div w:id="1653093839">
      <w:marLeft w:val="0"/>
      <w:marRight w:val="0"/>
      <w:marTop w:val="0"/>
      <w:marBottom w:val="0"/>
      <w:divBdr>
        <w:top w:val="none" w:sz="0" w:space="0" w:color="auto"/>
        <w:left w:val="none" w:sz="0" w:space="0" w:color="auto"/>
        <w:bottom w:val="none" w:sz="0" w:space="0" w:color="auto"/>
        <w:right w:val="none" w:sz="0" w:space="0" w:color="auto"/>
      </w:divBdr>
    </w:div>
    <w:div w:id="1653093840">
      <w:marLeft w:val="0"/>
      <w:marRight w:val="0"/>
      <w:marTop w:val="0"/>
      <w:marBottom w:val="0"/>
      <w:divBdr>
        <w:top w:val="none" w:sz="0" w:space="0" w:color="auto"/>
        <w:left w:val="none" w:sz="0" w:space="0" w:color="auto"/>
        <w:bottom w:val="none" w:sz="0" w:space="0" w:color="auto"/>
        <w:right w:val="none" w:sz="0" w:space="0" w:color="auto"/>
      </w:divBdr>
    </w:div>
    <w:div w:id="1653093841">
      <w:marLeft w:val="0"/>
      <w:marRight w:val="0"/>
      <w:marTop w:val="0"/>
      <w:marBottom w:val="0"/>
      <w:divBdr>
        <w:top w:val="none" w:sz="0" w:space="0" w:color="auto"/>
        <w:left w:val="none" w:sz="0" w:space="0" w:color="auto"/>
        <w:bottom w:val="none" w:sz="0" w:space="0" w:color="auto"/>
        <w:right w:val="none" w:sz="0" w:space="0" w:color="auto"/>
      </w:divBdr>
    </w:div>
    <w:div w:id="1653093842">
      <w:marLeft w:val="0"/>
      <w:marRight w:val="0"/>
      <w:marTop w:val="0"/>
      <w:marBottom w:val="0"/>
      <w:divBdr>
        <w:top w:val="none" w:sz="0" w:space="0" w:color="auto"/>
        <w:left w:val="none" w:sz="0" w:space="0" w:color="auto"/>
        <w:bottom w:val="none" w:sz="0" w:space="0" w:color="auto"/>
        <w:right w:val="none" w:sz="0" w:space="0" w:color="auto"/>
      </w:divBdr>
    </w:div>
    <w:div w:id="1653093843">
      <w:marLeft w:val="0"/>
      <w:marRight w:val="0"/>
      <w:marTop w:val="0"/>
      <w:marBottom w:val="0"/>
      <w:divBdr>
        <w:top w:val="none" w:sz="0" w:space="0" w:color="auto"/>
        <w:left w:val="none" w:sz="0" w:space="0" w:color="auto"/>
        <w:bottom w:val="none" w:sz="0" w:space="0" w:color="auto"/>
        <w:right w:val="none" w:sz="0" w:space="0" w:color="auto"/>
      </w:divBdr>
    </w:div>
    <w:div w:id="1653093844">
      <w:marLeft w:val="0"/>
      <w:marRight w:val="0"/>
      <w:marTop w:val="0"/>
      <w:marBottom w:val="0"/>
      <w:divBdr>
        <w:top w:val="none" w:sz="0" w:space="0" w:color="auto"/>
        <w:left w:val="none" w:sz="0" w:space="0" w:color="auto"/>
        <w:bottom w:val="none" w:sz="0" w:space="0" w:color="auto"/>
        <w:right w:val="none" w:sz="0" w:space="0" w:color="auto"/>
      </w:divBdr>
    </w:div>
    <w:div w:id="1653093845">
      <w:marLeft w:val="0"/>
      <w:marRight w:val="0"/>
      <w:marTop w:val="0"/>
      <w:marBottom w:val="0"/>
      <w:divBdr>
        <w:top w:val="none" w:sz="0" w:space="0" w:color="auto"/>
        <w:left w:val="none" w:sz="0" w:space="0" w:color="auto"/>
        <w:bottom w:val="none" w:sz="0" w:space="0" w:color="auto"/>
        <w:right w:val="none" w:sz="0" w:space="0" w:color="auto"/>
      </w:divBdr>
    </w:div>
    <w:div w:id="1653093846">
      <w:marLeft w:val="0"/>
      <w:marRight w:val="0"/>
      <w:marTop w:val="0"/>
      <w:marBottom w:val="0"/>
      <w:divBdr>
        <w:top w:val="none" w:sz="0" w:space="0" w:color="auto"/>
        <w:left w:val="none" w:sz="0" w:space="0" w:color="auto"/>
        <w:bottom w:val="none" w:sz="0" w:space="0" w:color="auto"/>
        <w:right w:val="none" w:sz="0" w:space="0" w:color="auto"/>
      </w:divBdr>
    </w:div>
    <w:div w:id="1653093847">
      <w:marLeft w:val="0"/>
      <w:marRight w:val="0"/>
      <w:marTop w:val="0"/>
      <w:marBottom w:val="0"/>
      <w:divBdr>
        <w:top w:val="none" w:sz="0" w:space="0" w:color="auto"/>
        <w:left w:val="none" w:sz="0" w:space="0" w:color="auto"/>
        <w:bottom w:val="none" w:sz="0" w:space="0" w:color="auto"/>
        <w:right w:val="none" w:sz="0" w:space="0" w:color="auto"/>
      </w:divBdr>
    </w:div>
    <w:div w:id="1653093848">
      <w:marLeft w:val="0"/>
      <w:marRight w:val="0"/>
      <w:marTop w:val="0"/>
      <w:marBottom w:val="0"/>
      <w:divBdr>
        <w:top w:val="none" w:sz="0" w:space="0" w:color="auto"/>
        <w:left w:val="none" w:sz="0" w:space="0" w:color="auto"/>
        <w:bottom w:val="none" w:sz="0" w:space="0" w:color="auto"/>
        <w:right w:val="none" w:sz="0" w:space="0" w:color="auto"/>
      </w:divBdr>
    </w:div>
    <w:div w:id="1653093849">
      <w:marLeft w:val="0"/>
      <w:marRight w:val="0"/>
      <w:marTop w:val="0"/>
      <w:marBottom w:val="0"/>
      <w:divBdr>
        <w:top w:val="none" w:sz="0" w:space="0" w:color="auto"/>
        <w:left w:val="none" w:sz="0" w:space="0" w:color="auto"/>
        <w:bottom w:val="none" w:sz="0" w:space="0" w:color="auto"/>
        <w:right w:val="none" w:sz="0" w:space="0" w:color="auto"/>
      </w:divBdr>
    </w:div>
    <w:div w:id="1653093850">
      <w:marLeft w:val="0"/>
      <w:marRight w:val="0"/>
      <w:marTop w:val="0"/>
      <w:marBottom w:val="0"/>
      <w:divBdr>
        <w:top w:val="none" w:sz="0" w:space="0" w:color="auto"/>
        <w:left w:val="none" w:sz="0" w:space="0" w:color="auto"/>
        <w:bottom w:val="none" w:sz="0" w:space="0" w:color="auto"/>
        <w:right w:val="none" w:sz="0" w:space="0" w:color="auto"/>
      </w:divBdr>
    </w:div>
    <w:div w:id="1653093851">
      <w:marLeft w:val="0"/>
      <w:marRight w:val="0"/>
      <w:marTop w:val="0"/>
      <w:marBottom w:val="0"/>
      <w:divBdr>
        <w:top w:val="none" w:sz="0" w:space="0" w:color="auto"/>
        <w:left w:val="none" w:sz="0" w:space="0" w:color="auto"/>
        <w:bottom w:val="none" w:sz="0" w:space="0" w:color="auto"/>
        <w:right w:val="none" w:sz="0" w:space="0" w:color="auto"/>
      </w:divBdr>
    </w:div>
    <w:div w:id="1653093852">
      <w:marLeft w:val="0"/>
      <w:marRight w:val="0"/>
      <w:marTop w:val="0"/>
      <w:marBottom w:val="0"/>
      <w:divBdr>
        <w:top w:val="none" w:sz="0" w:space="0" w:color="auto"/>
        <w:left w:val="none" w:sz="0" w:space="0" w:color="auto"/>
        <w:bottom w:val="none" w:sz="0" w:space="0" w:color="auto"/>
        <w:right w:val="none" w:sz="0" w:space="0" w:color="auto"/>
      </w:divBdr>
    </w:div>
    <w:div w:id="1653093853">
      <w:marLeft w:val="0"/>
      <w:marRight w:val="0"/>
      <w:marTop w:val="0"/>
      <w:marBottom w:val="0"/>
      <w:divBdr>
        <w:top w:val="none" w:sz="0" w:space="0" w:color="auto"/>
        <w:left w:val="none" w:sz="0" w:space="0" w:color="auto"/>
        <w:bottom w:val="none" w:sz="0" w:space="0" w:color="auto"/>
        <w:right w:val="none" w:sz="0" w:space="0" w:color="auto"/>
      </w:divBdr>
    </w:div>
    <w:div w:id="1653093858">
      <w:marLeft w:val="0"/>
      <w:marRight w:val="0"/>
      <w:marTop w:val="0"/>
      <w:marBottom w:val="0"/>
      <w:divBdr>
        <w:top w:val="none" w:sz="0" w:space="0" w:color="auto"/>
        <w:left w:val="none" w:sz="0" w:space="0" w:color="auto"/>
        <w:bottom w:val="none" w:sz="0" w:space="0" w:color="auto"/>
        <w:right w:val="none" w:sz="0" w:space="0" w:color="auto"/>
      </w:divBdr>
      <w:divsChild>
        <w:div w:id="1653093855">
          <w:marLeft w:val="0"/>
          <w:marRight w:val="0"/>
          <w:marTop w:val="0"/>
          <w:marBottom w:val="0"/>
          <w:divBdr>
            <w:top w:val="none" w:sz="0" w:space="0" w:color="auto"/>
            <w:left w:val="none" w:sz="0" w:space="0" w:color="auto"/>
            <w:bottom w:val="none" w:sz="0" w:space="0" w:color="auto"/>
            <w:right w:val="none" w:sz="0" w:space="0" w:color="auto"/>
          </w:divBdr>
          <w:divsChild>
            <w:div w:id="1653093854">
              <w:marLeft w:val="0"/>
              <w:marRight w:val="0"/>
              <w:marTop w:val="0"/>
              <w:marBottom w:val="0"/>
              <w:divBdr>
                <w:top w:val="none" w:sz="0" w:space="0" w:color="auto"/>
                <w:left w:val="none" w:sz="0" w:space="0" w:color="auto"/>
                <w:bottom w:val="none" w:sz="0" w:space="0" w:color="auto"/>
                <w:right w:val="none" w:sz="0" w:space="0" w:color="auto"/>
              </w:divBdr>
              <w:divsChild>
                <w:div w:id="1653093863">
                  <w:marLeft w:val="0"/>
                  <w:marRight w:val="0"/>
                  <w:marTop w:val="0"/>
                  <w:marBottom w:val="0"/>
                  <w:divBdr>
                    <w:top w:val="none" w:sz="0" w:space="0" w:color="auto"/>
                    <w:left w:val="none" w:sz="0" w:space="0" w:color="auto"/>
                    <w:bottom w:val="none" w:sz="0" w:space="0" w:color="auto"/>
                    <w:right w:val="none" w:sz="0" w:space="0" w:color="auto"/>
                  </w:divBdr>
                  <w:divsChild>
                    <w:div w:id="1653093862">
                      <w:marLeft w:val="0"/>
                      <w:marRight w:val="0"/>
                      <w:marTop w:val="0"/>
                      <w:marBottom w:val="0"/>
                      <w:divBdr>
                        <w:top w:val="none" w:sz="0" w:space="0" w:color="auto"/>
                        <w:left w:val="none" w:sz="0" w:space="0" w:color="auto"/>
                        <w:bottom w:val="none" w:sz="0" w:space="0" w:color="auto"/>
                        <w:right w:val="none" w:sz="0" w:space="0" w:color="auto"/>
                      </w:divBdr>
                      <w:divsChild>
                        <w:div w:id="1653093859">
                          <w:marLeft w:val="0"/>
                          <w:marRight w:val="0"/>
                          <w:marTop w:val="0"/>
                          <w:marBottom w:val="0"/>
                          <w:divBdr>
                            <w:top w:val="none" w:sz="0" w:space="0" w:color="auto"/>
                            <w:left w:val="none" w:sz="0" w:space="0" w:color="auto"/>
                            <w:bottom w:val="none" w:sz="0" w:space="0" w:color="auto"/>
                            <w:right w:val="none" w:sz="0" w:space="0" w:color="auto"/>
                          </w:divBdr>
                          <w:divsChild>
                            <w:div w:id="1653093857">
                              <w:marLeft w:val="0"/>
                              <w:marRight w:val="0"/>
                              <w:marTop w:val="0"/>
                              <w:marBottom w:val="0"/>
                              <w:divBdr>
                                <w:top w:val="none" w:sz="0" w:space="0" w:color="auto"/>
                                <w:left w:val="none" w:sz="0" w:space="0" w:color="auto"/>
                                <w:bottom w:val="none" w:sz="0" w:space="0" w:color="auto"/>
                                <w:right w:val="none" w:sz="0" w:space="0" w:color="auto"/>
                              </w:divBdr>
                              <w:divsChild>
                                <w:div w:id="1653093856">
                                  <w:marLeft w:val="0"/>
                                  <w:marRight w:val="0"/>
                                  <w:marTop w:val="0"/>
                                  <w:marBottom w:val="0"/>
                                  <w:divBdr>
                                    <w:top w:val="none" w:sz="0" w:space="0" w:color="auto"/>
                                    <w:left w:val="none" w:sz="0" w:space="0" w:color="auto"/>
                                    <w:bottom w:val="none" w:sz="0" w:space="0" w:color="auto"/>
                                    <w:right w:val="none" w:sz="0" w:space="0" w:color="auto"/>
                                  </w:divBdr>
                                  <w:divsChild>
                                    <w:div w:id="1653093860">
                                      <w:marLeft w:val="0"/>
                                      <w:marRight w:val="0"/>
                                      <w:marTop w:val="0"/>
                                      <w:marBottom w:val="0"/>
                                      <w:divBdr>
                                        <w:top w:val="none" w:sz="0" w:space="0" w:color="auto"/>
                                        <w:left w:val="none" w:sz="0" w:space="0" w:color="auto"/>
                                        <w:bottom w:val="none" w:sz="0" w:space="0" w:color="auto"/>
                                        <w:right w:val="none" w:sz="0" w:space="0" w:color="auto"/>
                                      </w:divBdr>
                                    </w:div>
                                    <w:div w:id="16530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3864">
      <w:marLeft w:val="0"/>
      <w:marRight w:val="0"/>
      <w:marTop w:val="0"/>
      <w:marBottom w:val="0"/>
      <w:divBdr>
        <w:top w:val="none" w:sz="0" w:space="0" w:color="auto"/>
        <w:left w:val="none" w:sz="0" w:space="0" w:color="auto"/>
        <w:bottom w:val="none" w:sz="0" w:space="0" w:color="auto"/>
        <w:right w:val="none" w:sz="0" w:space="0" w:color="auto"/>
      </w:divBdr>
    </w:div>
    <w:div w:id="1653093865">
      <w:marLeft w:val="0"/>
      <w:marRight w:val="0"/>
      <w:marTop w:val="0"/>
      <w:marBottom w:val="0"/>
      <w:divBdr>
        <w:top w:val="none" w:sz="0" w:space="0" w:color="auto"/>
        <w:left w:val="none" w:sz="0" w:space="0" w:color="auto"/>
        <w:bottom w:val="none" w:sz="0" w:space="0" w:color="auto"/>
        <w:right w:val="none" w:sz="0" w:space="0" w:color="auto"/>
      </w:divBdr>
    </w:div>
    <w:div w:id="1653093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ias.vonmoos@bli.uzh.ch"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antab.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v\Documents\Vonmoos\Paper%204%20DM\Submission%202%20PSM\Reply%20letter%20Analyse%2028-04-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v\Desktop\Analyse%20f&#252;r%20Reply%20lett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v\Desktop\Analyse%20f&#252;r%20Reply%20lett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v\Desktop\Analyse%20f&#252;r%20Reply%20let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            Controls</a:t>
            </a:r>
          </a:p>
        </c:rich>
      </c:tx>
      <c:overlay val="1"/>
    </c:title>
    <c:autoTitleDeleted val="0"/>
    <c:plotArea>
      <c:layout/>
      <c:lineChart>
        <c:grouping val="standard"/>
        <c:varyColors val="0"/>
        <c:ser>
          <c:idx val="0"/>
          <c:order val="0"/>
          <c:spPr>
            <a:ln w="28575" cap="flat" cmpd="sng" algn="ctr">
              <a:solidFill>
                <a:schemeClr val="dk1"/>
              </a:solidFill>
              <a:prstDash val="solid"/>
            </a:ln>
            <a:effectLst/>
          </c:spPr>
          <c:marker>
            <c:symbol val="none"/>
          </c:marker>
          <c:val>
            <c:numRef>
              <c:f>'nach Gr'!$D$2:$E$2</c:f>
              <c:numCache>
                <c:formatCode>General</c:formatCode>
                <c:ptCount val="2"/>
                <c:pt idx="0">
                  <c:v>60</c:v>
                </c:pt>
                <c:pt idx="1">
                  <c:v>50</c:v>
                </c:pt>
              </c:numCache>
            </c:numRef>
          </c:val>
          <c:smooth val="0"/>
        </c:ser>
        <c:ser>
          <c:idx val="1"/>
          <c:order val="1"/>
          <c:spPr>
            <a:ln w="28575" cap="flat" cmpd="sng" algn="ctr">
              <a:solidFill>
                <a:schemeClr val="dk1"/>
              </a:solidFill>
              <a:prstDash val="solid"/>
            </a:ln>
            <a:effectLst/>
          </c:spPr>
          <c:marker>
            <c:symbol val="none"/>
          </c:marker>
          <c:val>
            <c:numRef>
              <c:f>'nach Gr'!$D$3:$E$3</c:f>
              <c:numCache>
                <c:formatCode>General</c:formatCode>
                <c:ptCount val="2"/>
                <c:pt idx="0">
                  <c:v>30</c:v>
                </c:pt>
                <c:pt idx="1">
                  <c:v>6</c:v>
                </c:pt>
              </c:numCache>
            </c:numRef>
          </c:val>
          <c:smooth val="0"/>
        </c:ser>
        <c:ser>
          <c:idx val="2"/>
          <c:order val="2"/>
          <c:spPr>
            <a:ln w="28575" cap="flat" cmpd="sng" algn="ctr">
              <a:solidFill>
                <a:schemeClr val="dk1"/>
              </a:solidFill>
              <a:prstDash val="solid"/>
            </a:ln>
            <a:effectLst/>
          </c:spPr>
          <c:marker>
            <c:symbol val="none"/>
          </c:marker>
          <c:val>
            <c:numRef>
              <c:f>'nach Gr'!$D$4:$E$4</c:f>
              <c:numCache>
                <c:formatCode>General</c:formatCode>
                <c:ptCount val="2"/>
                <c:pt idx="0">
                  <c:v>-6</c:v>
                </c:pt>
                <c:pt idx="1">
                  <c:v>-20</c:v>
                </c:pt>
              </c:numCache>
            </c:numRef>
          </c:val>
          <c:smooth val="0"/>
        </c:ser>
        <c:ser>
          <c:idx val="3"/>
          <c:order val="3"/>
          <c:spPr>
            <a:ln w="28575" cap="flat" cmpd="sng" algn="ctr">
              <a:solidFill>
                <a:schemeClr val="dk1"/>
              </a:solidFill>
              <a:prstDash val="solid"/>
            </a:ln>
            <a:effectLst/>
          </c:spPr>
          <c:marker>
            <c:symbol val="none"/>
          </c:marker>
          <c:val>
            <c:numRef>
              <c:f>'nach Gr'!$D$5:$E$5</c:f>
              <c:numCache>
                <c:formatCode>General</c:formatCode>
                <c:ptCount val="2"/>
                <c:pt idx="0">
                  <c:v>42</c:v>
                </c:pt>
                <c:pt idx="1">
                  <c:v>56</c:v>
                </c:pt>
              </c:numCache>
            </c:numRef>
          </c:val>
          <c:smooth val="0"/>
        </c:ser>
        <c:ser>
          <c:idx val="4"/>
          <c:order val="4"/>
          <c:spPr>
            <a:ln w="28575" cap="flat" cmpd="sng" algn="ctr">
              <a:solidFill>
                <a:schemeClr val="dk1"/>
              </a:solidFill>
              <a:prstDash val="solid"/>
            </a:ln>
            <a:effectLst/>
          </c:spPr>
          <c:marker>
            <c:symbol val="none"/>
          </c:marker>
          <c:val>
            <c:numRef>
              <c:f>'nach Gr'!$D$6:$E$6</c:f>
              <c:numCache>
                <c:formatCode>General</c:formatCode>
                <c:ptCount val="2"/>
                <c:pt idx="0">
                  <c:v>14</c:v>
                </c:pt>
                <c:pt idx="1">
                  <c:v>30</c:v>
                </c:pt>
              </c:numCache>
            </c:numRef>
          </c:val>
          <c:smooth val="0"/>
        </c:ser>
        <c:ser>
          <c:idx val="5"/>
          <c:order val="5"/>
          <c:spPr>
            <a:ln w="28575" cap="flat" cmpd="sng" algn="ctr">
              <a:solidFill>
                <a:schemeClr val="dk1"/>
              </a:solidFill>
              <a:prstDash val="solid"/>
            </a:ln>
            <a:effectLst/>
          </c:spPr>
          <c:marker>
            <c:symbol val="none"/>
          </c:marker>
          <c:val>
            <c:numRef>
              <c:f>'nach Gr'!$D$7:$E$7</c:f>
              <c:numCache>
                <c:formatCode>General</c:formatCode>
                <c:ptCount val="2"/>
                <c:pt idx="0">
                  <c:v>44</c:v>
                </c:pt>
                <c:pt idx="1">
                  <c:v>84</c:v>
                </c:pt>
              </c:numCache>
            </c:numRef>
          </c:val>
          <c:smooth val="0"/>
        </c:ser>
        <c:ser>
          <c:idx val="6"/>
          <c:order val="6"/>
          <c:spPr>
            <a:ln w="28575" cap="flat" cmpd="sng" algn="ctr">
              <a:solidFill>
                <a:schemeClr val="dk1"/>
              </a:solidFill>
              <a:prstDash val="solid"/>
            </a:ln>
            <a:effectLst/>
          </c:spPr>
          <c:marker>
            <c:symbol val="none"/>
          </c:marker>
          <c:val>
            <c:numRef>
              <c:f>'nach Gr'!$D$8:$E$8</c:f>
              <c:numCache>
                <c:formatCode>General</c:formatCode>
                <c:ptCount val="2"/>
                <c:pt idx="0">
                  <c:v>28</c:v>
                </c:pt>
                <c:pt idx="1">
                  <c:v>86</c:v>
                </c:pt>
              </c:numCache>
            </c:numRef>
          </c:val>
          <c:smooth val="0"/>
        </c:ser>
        <c:ser>
          <c:idx val="7"/>
          <c:order val="7"/>
          <c:spPr>
            <a:ln w="28575" cap="flat" cmpd="sng" algn="ctr">
              <a:solidFill>
                <a:schemeClr val="dk1"/>
              </a:solidFill>
              <a:prstDash val="solid"/>
            </a:ln>
            <a:effectLst/>
          </c:spPr>
          <c:marker>
            <c:symbol val="none"/>
          </c:marker>
          <c:val>
            <c:numRef>
              <c:f>'nach Gr'!$D$9:$E$9</c:f>
              <c:numCache>
                <c:formatCode>General</c:formatCode>
                <c:ptCount val="2"/>
                <c:pt idx="0">
                  <c:v>26</c:v>
                </c:pt>
                <c:pt idx="1">
                  <c:v>34</c:v>
                </c:pt>
              </c:numCache>
            </c:numRef>
          </c:val>
          <c:smooth val="0"/>
        </c:ser>
        <c:ser>
          <c:idx val="8"/>
          <c:order val="8"/>
          <c:spPr>
            <a:ln w="28575" cap="flat" cmpd="sng" algn="ctr">
              <a:solidFill>
                <a:schemeClr val="dk1"/>
              </a:solidFill>
              <a:prstDash val="solid"/>
            </a:ln>
            <a:effectLst/>
          </c:spPr>
          <c:marker>
            <c:symbol val="none"/>
          </c:marker>
          <c:val>
            <c:numRef>
              <c:f>'nach Gr'!$D$10:$E$10</c:f>
              <c:numCache>
                <c:formatCode>General</c:formatCode>
                <c:ptCount val="2"/>
                <c:pt idx="0">
                  <c:v>16</c:v>
                </c:pt>
                <c:pt idx="1">
                  <c:v>62</c:v>
                </c:pt>
              </c:numCache>
            </c:numRef>
          </c:val>
          <c:smooth val="0"/>
        </c:ser>
        <c:ser>
          <c:idx val="9"/>
          <c:order val="9"/>
          <c:spPr>
            <a:ln w="28575" cap="flat" cmpd="sng" algn="ctr">
              <a:solidFill>
                <a:schemeClr val="dk1"/>
              </a:solidFill>
              <a:prstDash val="solid"/>
            </a:ln>
            <a:effectLst/>
          </c:spPr>
          <c:marker>
            <c:symbol val="none"/>
          </c:marker>
          <c:val>
            <c:numRef>
              <c:f>'nach Gr'!$D$11:$E$11</c:f>
              <c:numCache>
                <c:formatCode>General</c:formatCode>
                <c:ptCount val="2"/>
                <c:pt idx="0">
                  <c:v>60</c:v>
                </c:pt>
                <c:pt idx="1">
                  <c:v>38</c:v>
                </c:pt>
              </c:numCache>
            </c:numRef>
          </c:val>
          <c:smooth val="0"/>
        </c:ser>
        <c:ser>
          <c:idx val="10"/>
          <c:order val="10"/>
          <c:spPr>
            <a:ln w="28575" cap="flat" cmpd="sng" algn="ctr">
              <a:solidFill>
                <a:schemeClr val="dk1"/>
              </a:solidFill>
              <a:prstDash val="solid"/>
            </a:ln>
            <a:effectLst/>
          </c:spPr>
          <c:marker>
            <c:symbol val="none"/>
          </c:marker>
          <c:val>
            <c:numRef>
              <c:f>'nach Gr'!$D$12:$E$12</c:f>
              <c:numCache>
                <c:formatCode>General</c:formatCode>
                <c:ptCount val="2"/>
                <c:pt idx="0">
                  <c:v>52</c:v>
                </c:pt>
                <c:pt idx="1">
                  <c:v>36</c:v>
                </c:pt>
              </c:numCache>
            </c:numRef>
          </c:val>
          <c:smooth val="0"/>
        </c:ser>
        <c:ser>
          <c:idx val="11"/>
          <c:order val="11"/>
          <c:spPr>
            <a:ln w="28575" cap="flat" cmpd="sng" algn="ctr">
              <a:solidFill>
                <a:schemeClr val="dk1"/>
              </a:solidFill>
              <a:prstDash val="solid"/>
            </a:ln>
            <a:effectLst/>
          </c:spPr>
          <c:marker>
            <c:symbol val="none"/>
          </c:marker>
          <c:val>
            <c:numRef>
              <c:f>'nach Gr'!$D$13:$E$13</c:f>
              <c:numCache>
                <c:formatCode>General</c:formatCode>
                <c:ptCount val="2"/>
                <c:pt idx="0">
                  <c:v>-14</c:v>
                </c:pt>
                <c:pt idx="1">
                  <c:v>-14</c:v>
                </c:pt>
              </c:numCache>
            </c:numRef>
          </c:val>
          <c:smooth val="0"/>
        </c:ser>
        <c:ser>
          <c:idx val="12"/>
          <c:order val="12"/>
          <c:spPr>
            <a:ln w="25400" cap="flat" cmpd="sng" algn="ctr">
              <a:solidFill>
                <a:schemeClr val="dk1"/>
              </a:solidFill>
              <a:prstDash val="solid"/>
            </a:ln>
            <a:effectLst/>
          </c:spPr>
          <c:marker>
            <c:symbol val="none"/>
          </c:marker>
          <c:val>
            <c:numRef>
              <c:f>'nach Gr'!$D$14:$E$14</c:f>
              <c:numCache>
                <c:formatCode>General</c:formatCode>
                <c:ptCount val="2"/>
                <c:pt idx="0">
                  <c:v>-6</c:v>
                </c:pt>
                <c:pt idx="1">
                  <c:v>-20</c:v>
                </c:pt>
              </c:numCache>
            </c:numRef>
          </c:val>
          <c:smooth val="0"/>
        </c:ser>
        <c:ser>
          <c:idx val="13"/>
          <c:order val="13"/>
          <c:spPr>
            <a:ln w="28575" cap="flat" cmpd="sng" algn="ctr">
              <a:solidFill>
                <a:schemeClr val="dk1"/>
              </a:solidFill>
              <a:prstDash val="solid"/>
            </a:ln>
            <a:effectLst/>
          </c:spPr>
          <c:marker>
            <c:symbol val="none"/>
          </c:marker>
          <c:val>
            <c:numRef>
              <c:f>'nach Gr'!$D$15:$E$15</c:f>
              <c:numCache>
                <c:formatCode>General</c:formatCode>
                <c:ptCount val="2"/>
                <c:pt idx="0">
                  <c:v>32</c:v>
                </c:pt>
                <c:pt idx="1">
                  <c:v>54</c:v>
                </c:pt>
              </c:numCache>
            </c:numRef>
          </c:val>
          <c:smooth val="0"/>
        </c:ser>
        <c:ser>
          <c:idx val="14"/>
          <c:order val="14"/>
          <c:spPr>
            <a:ln w="28575" cap="flat" cmpd="sng" algn="ctr">
              <a:solidFill>
                <a:schemeClr val="dk1"/>
              </a:solidFill>
              <a:prstDash val="solid"/>
            </a:ln>
            <a:effectLst/>
          </c:spPr>
          <c:marker>
            <c:symbol val="none"/>
          </c:marker>
          <c:val>
            <c:numRef>
              <c:f>'nach Gr'!$D$16:$E$16</c:f>
              <c:numCache>
                <c:formatCode>General</c:formatCode>
                <c:ptCount val="2"/>
                <c:pt idx="0">
                  <c:v>-10</c:v>
                </c:pt>
                <c:pt idx="1">
                  <c:v>-30</c:v>
                </c:pt>
              </c:numCache>
            </c:numRef>
          </c:val>
          <c:smooth val="0"/>
        </c:ser>
        <c:ser>
          <c:idx val="15"/>
          <c:order val="15"/>
          <c:spPr>
            <a:ln w="28575" cap="flat" cmpd="sng" algn="ctr">
              <a:solidFill>
                <a:schemeClr val="dk1"/>
              </a:solidFill>
              <a:prstDash val="solid"/>
            </a:ln>
            <a:effectLst/>
          </c:spPr>
          <c:marker>
            <c:symbol val="none"/>
          </c:marker>
          <c:val>
            <c:numRef>
              <c:f>'nach Gr'!$D$17:$E$17</c:f>
              <c:numCache>
                <c:formatCode>General</c:formatCode>
                <c:ptCount val="2"/>
                <c:pt idx="0">
                  <c:v>6</c:v>
                </c:pt>
                <c:pt idx="1">
                  <c:v>-12</c:v>
                </c:pt>
              </c:numCache>
            </c:numRef>
          </c:val>
          <c:smooth val="0"/>
        </c:ser>
        <c:ser>
          <c:idx val="16"/>
          <c:order val="16"/>
          <c:spPr>
            <a:ln w="28575" cap="flat" cmpd="sng" algn="ctr">
              <a:solidFill>
                <a:schemeClr val="dk1"/>
              </a:solidFill>
              <a:prstDash val="solid"/>
            </a:ln>
            <a:effectLst/>
          </c:spPr>
          <c:marker>
            <c:symbol val="none"/>
          </c:marker>
          <c:val>
            <c:numRef>
              <c:f>'nach Gr'!$D$18:$E$18</c:f>
              <c:numCache>
                <c:formatCode>General</c:formatCode>
                <c:ptCount val="2"/>
                <c:pt idx="0">
                  <c:v>0</c:v>
                </c:pt>
                <c:pt idx="1">
                  <c:v>28</c:v>
                </c:pt>
              </c:numCache>
            </c:numRef>
          </c:val>
          <c:smooth val="0"/>
        </c:ser>
        <c:ser>
          <c:idx val="17"/>
          <c:order val="17"/>
          <c:spPr>
            <a:ln w="28575" cap="flat" cmpd="sng" algn="ctr">
              <a:solidFill>
                <a:schemeClr val="dk1"/>
              </a:solidFill>
              <a:prstDash val="solid"/>
            </a:ln>
            <a:effectLst/>
          </c:spPr>
          <c:marker>
            <c:symbol val="none"/>
          </c:marker>
          <c:val>
            <c:numRef>
              <c:f>'nach Gr'!$D$19:$E$19</c:f>
              <c:numCache>
                <c:formatCode>General</c:formatCode>
                <c:ptCount val="2"/>
                <c:pt idx="0">
                  <c:v>-6</c:v>
                </c:pt>
                <c:pt idx="1">
                  <c:v>-6</c:v>
                </c:pt>
              </c:numCache>
            </c:numRef>
          </c:val>
          <c:smooth val="0"/>
        </c:ser>
        <c:ser>
          <c:idx val="18"/>
          <c:order val="18"/>
          <c:spPr>
            <a:ln w="28575" cap="flat" cmpd="sng" algn="ctr">
              <a:solidFill>
                <a:schemeClr val="dk1"/>
              </a:solidFill>
              <a:prstDash val="solid"/>
            </a:ln>
            <a:effectLst/>
          </c:spPr>
          <c:marker>
            <c:symbol val="none"/>
          </c:marker>
          <c:val>
            <c:numRef>
              <c:f>'nach Gr'!$D$20:$E$20</c:f>
              <c:numCache>
                <c:formatCode>General</c:formatCode>
                <c:ptCount val="2"/>
                <c:pt idx="0">
                  <c:v>22</c:v>
                </c:pt>
                <c:pt idx="1">
                  <c:v>-2</c:v>
                </c:pt>
              </c:numCache>
            </c:numRef>
          </c:val>
          <c:smooth val="0"/>
        </c:ser>
        <c:ser>
          <c:idx val="19"/>
          <c:order val="19"/>
          <c:spPr>
            <a:ln w="28575" cap="flat" cmpd="sng" algn="ctr">
              <a:solidFill>
                <a:schemeClr val="dk1"/>
              </a:solidFill>
              <a:prstDash val="solid"/>
            </a:ln>
            <a:effectLst/>
          </c:spPr>
          <c:marker>
            <c:symbol val="none"/>
          </c:marker>
          <c:val>
            <c:numRef>
              <c:f>'nach Gr'!$D$21:$E$21</c:f>
              <c:numCache>
                <c:formatCode>General</c:formatCode>
                <c:ptCount val="2"/>
                <c:pt idx="0">
                  <c:v>68</c:v>
                </c:pt>
                <c:pt idx="1">
                  <c:v>56</c:v>
                </c:pt>
              </c:numCache>
            </c:numRef>
          </c:val>
          <c:smooth val="0"/>
        </c:ser>
        <c:ser>
          <c:idx val="20"/>
          <c:order val="20"/>
          <c:spPr>
            <a:ln w="28575" cap="flat" cmpd="sng" algn="ctr">
              <a:solidFill>
                <a:schemeClr val="dk1"/>
              </a:solidFill>
              <a:prstDash val="solid"/>
            </a:ln>
            <a:effectLst/>
          </c:spPr>
          <c:marker>
            <c:symbol val="none"/>
          </c:marker>
          <c:val>
            <c:numRef>
              <c:f>'nach Gr'!$D$22:$E$22</c:f>
              <c:numCache>
                <c:formatCode>General</c:formatCode>
                <c:ptCount val="2"/>
                <c:pt idx="0">
                  <c:v>22</c:v>
                </c:pt>
                <c:pt idx="1">
                  <c:v>22</c:v>
                </c:pt>
              </c:numCache>
            </c:numRef>
          </c:val>
          <c:smooth val="0"/>
        </c:ser>
        <c:ser>
          <c:idx val="21"/>
          <c:order val="21"/>
          <c:spPr>
            <a:ln w="28575" cap="flat" cmpd="sng" algn="ctr">
              <a:solidFill>
                <a:schemeClr val="dk1"/>
              </a:solidFill>
              <a:prstDash val="solid"/>
            </a:ln>
            <a:effectLst/>
          </c:spPr>
          <c:marker>
            <c:symbol val="none"/>
          </c:marker>
          <c:val>
            <c:numRef>
              <c:f>'nach Gr'!$D$23:$E$23</c:f>
              <c:numCache>
                <c:formatCode>General</c:formatCode>
                <c:ptCount val="2"/>
                <c:pt idx="0">
                  <c:v>6</c:v>
                </c:pt>
                <c:pt idx="1">
                  <c:v>-36</c:v>
                </c:pt>
              </c:numCache>
            </c:numRef>
          </c:val>
          <c:smooth val="0"/>
        </c:ser>
        <c:ser>
          <c:idx val="22"/>
          <c:order val="22"/>
          <c:spPr>
            <a:ln w="25400" cap="flat" cmpd="sng" algn="ctr">
              <a:solidFill>
                <a:schemeClr val="dk1"/>
              </a:solidFill>
              <a:prstDash val="solid"/>
            </a:ln>
            <a:effectLst/>
          </c:spPr>
          <c:marker>
            <c:symbol val="none"/>
          </c:marker>
          <c:val>
            <c:numRef>
              <c:f>'nach Gr'!$D$24:$E$24</c:f>
              <c:numCache>
                <c:formatCode>General</c:formatCode>
                <c:ptCount val="2"/>
                <c:pt idx="0">
                  <c:v>-24</c:v>
                </c:pt>
                <c:pt idx="1">
                  <c:v>-6</c:v>
                </c:pt>
              </c:numCache>
            </c:numRef>
          </c:val>
          <c:smooth val="0"/>
        </c:ser>
        <c:ser>
          <c:idx val="23"/>
          <c:order val="23"/>
          <c:spPr>
            <a:ln w="28575" cap="flat" cmpd="sng" algn="ctr">
              <a:solidFill>
                <a:schemeClr val="dk1"/>
              </a:solidFill>
              <a:prstDash val="solid"/>
            </a:ln>
            <a:effectLst/>
          </c:spPr>
          <c:marker>
            <c:symbol val="none"/>
          </c:marker>
          <c:val>
            <c:numRef>
              <c:f>'nach Gr'!$D$25:$E$25</c:f>
              <c:numCache>
                <c:formatCode>General</c:formatCode>
                <c:ptCount val="2"/>
                <c:pt idx="0">
                  <c:v>-32</c:v>
                </c:pt>
                <c:pt idx="1">
                  <c:v>64</c:v>
                </c:pt>
              </c:numCache>
            </c:numRef>
          </c:val>
          <c:smooth val="0"/>
        </c:ser>
        <c:ser>
          <c:idx val="24"/>
          <c:order val="24"/>
          <c:spPr>
            <a:ln w="28575" cap="flat" cmpd="sng" algn="ctr">
              <a:solidFill>
                <a:schemeClr val="dk1"/>
              </a:solidFill>
              <a:prstDash val="solid"/>
            </a:ln>
            <a:effectLst/>
          </c:spPr>
          <c:marker>
            <c:symbol val="none"/>
          </c:marker>
          <c:val>
            <c:numRef>
              <c:f>'nach Gr'!$D$26:$E$26</c:f>
              <c:numCache>
                <c:formatCode>General</c:formatCode>
                <c:ptCount val="2"/>
                <c:pt idx="0">
                  <c:v>2</c:v>
                </c:pt>
                <c:pt idx="1">
                  <c:v>32</c:v>
                </c:pt>
              </c:numCache>
            </c:numRef>
          </c:val>
          <c:smooth val="0"/>
        </c:ser>
        <c:ser>
          <c:idx val="25"/>
          <c:order val="25"/>
          <c:spPr>
            <a:ln w="28575" cap="flat" cmpd="sng" algn="ctr">
              <a:solidFill>
                <a:schemeClr val="dk1"/>
              </a:solidFill>
              <a:prstDash val="solid"/>
            </a:ln>
            <a:effectLst/>
          </c:spPr>
          <c:marker>
            <c:symbol val="none"/>
          </c:marker>
          <c:val>
            <c:numRef>
              <c:f>'nach Gr'!$D$27:$E$27</c:f>
              <c:numCache>
                <c:formatCode>General</c:formatCode>
                <c:ptCount val="2"/>
                <c:pt idx="0">
                  <c:v>46</c:v>
                </c:pt>
                <c:pt idx="1">
                  <c:v>54</c:v>
                </c:pt>
              </c:numCache>
            </c:numRef>
          </c:val>
          <c:smooth val="0"/>
        </c:ser>
        <c:ser>
          <c:idx val="26"/>
          <c:order val="26"/>
          <c:spPr>
            <a:ln w="28575" cap="flat" cmpd="sng" algn="ctr">
              <a:solidFill>
                <a:schemeClr val="dk1"/>
              </a:solidFill>
              <a:prstDash val="solid"/>
            </a:ln>
            <a:effectLst/>
          </c:spPr>
          <c:marker>
            <c:symbol val="none"/>
          </c:marker>
          <c:val>
            <c:numRef>
              <c:f>'nach Gr'!$D$28:$E$28</c:f>
              <c:numCache>
                <c:formatCode>General</c:formatCode>
                <c:ptCount val="2"/>
                <c:pt idx="0">
                  <c:v>34</c:v>
                </c:pt>
                <c:pt idx="1">
                  <c:v>48</c:v>
                </c:pt>
              </c:numCache>
            </c:numRef>
          </c:val>
          <c:smooth val="0"/>
        </c:ser>
        <c:ser>
          <c:idx val="27"/>
          <c:order val="27"/>
          <c:spPr>
            <a:ln w="28575" cap="flat" cmpd="sng" algn="ctr">
              <a:solidFill>
                <a:schemeClr val="dk1"/>
              </a:solidFill>
              <a:prstDash val="solid"/>
            </a:ln>
            <a:effectLst/>
          </c:spPr>
          <c:marker>
            <c:symbol val="none"/>
          </c:marker>
          <c:val>
            <c:numRef>
              <c:f>'nach Gr'!$D$29:$E$29</c:f>
              <c:numCache>
                <c:formatCode>General</c:formatCode>
                <c:ptCount val="2"/>
                <c:pt idx="0">
                  <c:v>0</c:v>
                </c:pt>
                <c:pt idx="1">
                  <c:v>12</c:v>
                </c:pt>
              </c:numCache>
            </c:numRef>
          </c:val>
          <c:smooth val="0"/>
        </c:ser>
        <c:ser>
          <c:idx val="28"/>
          <c:order val="28"/>
          <c:spPr>
            <a:ln w="28575" cap="flat" cmpd="sng" algn="ctr">
              <a:solidFill>
                <a:schemeClr val="dk1"/>
              </a:solidFill>
              <a:prstDash val="solid"/>
            </a:ln>
            <a:effectLst/>
          </c:spPr>
          <c:marker>
            <c:symbol val="none"/>
          </c:marker>
          <c:val>
            <c:numRef>
              <c:f>'nach Gr'!$D$30:$E$30</c:f>
              <c:numCache>
                <c:formatCode>General</c:formatCode>
                <c:ptCount val="2"/>
                <c:pt idx="0">
                  <c:v>-8</c:v>
                </c:pt>
                <c:pt idx="1">
                  <c:v>18</c:v>
                </c:pt>
              </c:numCache>
            </c:numRef>
          </c:val>
          <c:smooth val="0"/>
        </c:ser>
        <c:ser>
          <c:idx val="29"/>
          <c:order val="29"/>
          <c:spPr>
            <a:ln w="28575" cap="flat" cmpd="sng" algn="ctr">
              <a:solidFill>
                <a:schemeClr val="dk1"/>
              </a:solidFill>
              <a:prstDash val="solid"/>
            </a:ln>
            <a:effectLst/>
          </c:spPr>
          <c:marker>
            <c:symbol val="none"/>
          </c:marker>
          <c:val>
            <c:numRef>
              <c:f>'nach Gr'!$D$31:$E$31</c:f>
              <c:numCache>
                <c:formatCode>General</c:formatCode>
                <c:ptCount val="2"/>
                <c:pt idx="0">
                  <c:v>34</c:v>
                </c:pt>
                <c:pt idx="1">
                  <c:v>-24</c:v>
                </c:pt>
              </c:numCache>
            </c:numRef>
          </c:val>
          <c:smooth val="0"/>
        </c:ser>
        <c:ser>
          <c:idx val="30"/>
          <c:order val="30"/>
          <c:spPr>
            <a:ln w="28575" cap="flat" cmpd="sng" algn="ctr">
              <a:solidFill>
                <a:schemeClr val="dk1"/>
              </a:solidFill>
              <a:prstDash val="solid"/>
            </a:ln>
            <a:effectLst/>
          </c:spPr>
          <c:marker>
            <c:symbol val="none"/>
          </c:marker>
          <c:val>
            <c:numRef>
              <c:f>'nach Gr'!$D$32:$E$32</c:f>
              <c:numCache>
                <c:formatCode>General</c:formatCode>
                <c:ptCount val="2"/>
                <c:pt idx="0">
                  <c:v>-14</c:v>
                </c:pt>
                <c:pt idx="1">
                  <c:v>0</c:v>
                </c:pt>
              </c:numCache>
            </c:numRef>
          </c:val>
          <c:smooth val="0"/>
        </c:ser>
        <c:ser>
          <c:idx val="31"/>
          <c:order val="31"/>
          <c:spPr>
            <a:ln w="28575" cap="flat" cmpd="sng" algn="ctr">
              <a:solidFill>
                <a:schemeClr val="dk1"/>
              </a:solidFill>
              <a:prstDash val="solid"/>
            </a:ln>
            <a:effectLst/>
          </c:spPr>
          <c:marker>
            <c:symbol val="none"/>
          </c:marker>
          <c:val>
            <c:numRef>
              <c:f>'nach Gr'!$D$33:$E$33</c:f>
              <c:numCache>
                <c:formatCode>General</c:formatCode>
                <c:ptCount val="2"/>
                <c:pt idx="0">
                  <c:v>-4</c:v>
                </c:pt>
                <c:pt idx="1">
                  <c:v>-26</c:v>
                </c:pt>
              </c:numCache>
            </c:numRef>
          </c:val>
          <c:smooth val="0"/>
        </c:ser>
        <c:ser>
          <c:idx val="32"/>
          <c:order val="32"/>
          <c:spPr>
            <a:ln w="28575" cap="flat" cmpd="sng" algn="ctr">
              <a:solidFill>
                <a:schemeClr val="dk1"/>
              </a:solidFill>
              <a:prstDash val="solid"/>
            </a:ln>
            <a:effectLst/>
          </c:spPr>
          <c:marker>
            <c:symbol val="none"/>
          </c:marker>
          <c:val>
            <c:numRef>
              <c:f>'nach Gr'!$D$34:$E$34</c:f>
              <c:numCache>
                <c:formatCode>General</c:formatCode>
                <c:ptCount val="2"/>
                <c:pt idx="0">
                  <c:v>8</c:v>
                </c:pt>
                <c:pt idx="1">
                  <c:v>44</c:v>
                </c:pt>
              </c:numCache>
            </c:numRef>
          </c:val>
          <c:smooth val="0"/>
        </c:ser>
        <c:ser>
          <c:idx val="33"/>
          <c:order val="33"/>
          <c:spPr>
            <a:ln w="28575" cap="flat" cmpd="sng" algn="ctr">
              <a:solidFill>
                <a:schemeClr val="dk1"/>
              </a:solidFill>
              <a:prstDash val="solid"/>
            </a:ln>
            <a:effectLst/>
          </c:spPr>
          <c:marker>
            <c:symbol val="none"/>
          </c:marker>
          <c:val>
            <c:numRef>
              <c:f>'nach Gr'!$D$35:$E$35</c:f>
              <c:numCache>
                <c:formatCode>General</c:formatCode>
                <c:ptCount val="2"/>
                <c:pt idx="0">
                  <c:v>62</c:v>
                </c:pt>
                <c:pt idx="1">
                  <c:v>18</c:v>
                </c:pt>
              </c:numCache>
            </c:numRef>
          </c:val>
          <c:smooth val="0"/>
        </c:ser>
        <c:ser>
          <c:idx val="34"/>
          <c:order val="34"/>
          <c:spPr>
            <a:ln w="28575" cap="flat" cmpd="sng" algn="ctr">
              <a:solidFill>
                <a:schemeClr val="dk1"/>
              </a:solidFill>
              <a:prstDash val="solid"/>
            </a:ln>
            <a:effectLst/>
          </c:spPr>
          <c:marker>
            <c:symbol val="none"/>
          </c:marker>
          <c:val>
            <c:numRef>
              <c:f>'nach Gr'!$D$36:$E$36</c:f>
              <c:numCache>
                <c:formatCode>General</c:formatCode>
                <c:ptCount val="2"/>
                <c:pt idx="0">
                  <c:v>60</c:v>
                </c:pt>
                <c:pt idx="1">
                  <c:v>36</c:v>
                </c:pt>
              </c:numCache>
            </c:numRef>
          </c:val>
          <c:smooth val="0"/>
        </c:ser>
        <c:ser>
          <c:idx val="36"/>
          <c:order val="35"/>
          <c:spPr>
            <a:ln w="28575" cap="flat" cmpd="sng" algn="ctr">
              <a:solidFill>
                <a:schemeClr val="dk1"/>
              </a:solidFill>
              <a:prstDash val="solid"/>
            </a:ln>
            <a:effectLst/>
          </c:spPr>
          <c:marker>
            <c:symbol val="none"/>
          </c:marker>
          <c:val>
            <c:numRef>
              <c:f>'nach Gr'!$D$38:$E$38</c:f>
              <c:numCache>
                <c:formatCode>General</c:formatCode>
                <c:ptCount val="2"/>
                <c:pt idx="0">
                  <c:v>22</c:v>
                </c:pt>
                <c:pt idx="1">
                  <c:v>-8</c:v>
                </c:pt>
              </c:numCache>
            </c:numRef>
          </c:val>
          <c:smooth val="0"/>
        </c:ser>
        <c:ser>
          <c:idx val="37"/>
          <c:order val="36"/>
          <c:spPr>
            <a:ln w="28575" cap="flat" cmpd="sng" algn="ctr">
              <a:solidFill>
                <a:schemeClr val="dk1"/>
              </a:solidFill>
              <a:prstDash val="solid"/>
            </a:ln>
            <a:effectLst/>
          </c:spPr>
          <c:marker>
            <c:symbol val="none"/>
          </c:marker>
          <c:val>
            <c:numRef>
              <c:f>'nach Gr'!$D$39:$E$39</c:f>
              <c:numCache>
                <c:formatCode>General</c:formatCode>
                <c:ptCount val="2"/>
                <c:pt idx="0">
                  <c:v>48</c:v>
                </c:pt>
                <c:pt idx="1">
                  <c:v>-24</c:v>
                </c:pt>
              </c:numCache>
            </c:numRef>
          </c:val>
          <c:smooth val="0"/>
        </c:ser>
        <c:ser>
          <c:idx val="38"/>
          <c:order val="37"/>
          <c:spPr>
            <a:ln w="28575" cap="flat" cmpd="sng" algn="ctr">
              <a:solidFill>
                <a:schemeClr val="dk1"/>
              </a:solidFill>
              <a:prstDash val="solid"/>
            </a:ln>
            <a:effectLst/>
          </c:spPr>
          <c:marker>
            <c:symbol val="none"/>
          </c:marker>
          <c:val>
            <c:numRef>
              <c:f>'nach Gr'!$D$40:$E$40</c:f>
              <c:numCache>
                <c:formatCode>General</c:formatCode>
                <c:ptCount val="2"/>
                <c:pt idx="0">
                  <c:v>-14</c:v>
                </c:pt>
                <c:pt idx="1">
                  <c:v>78</c:v>
                </c:pt>
              </c:numCache>
            </c:numRef>
          </c:val>
          <c:smooth val="0"/>
        </c:ser>
        <c:ser>
          <c:idx val="39"/>
          <c:order val="38"/>
          <c:spPr>
            <a:ln w="28575" cap="flat" cmpd="sng" algn="ctr">
              <a:solidFill>
                <a:schemeClr val="dk1"/>
              </a:solidFill>
              <a:prstDash val="solid"/>
            </a:ln>
            <a:effectLst/>
          </c:spPr>
          <c:marker>
            <c:symbol val="none"/>
          </c:marker>
          <c:val>
            <c:numRef>
              <c:f>'nach Gr'!$D$41:$E$41</c:f>
              <c:numCache>
                <c:formatCode>General</c:formatCode>
                <c:ptCount val="2"/>
                <c:pt idx="0">
                  <c:v>80</c:v>
                </c:pt>
                <c:pt idx="1">
                  <c:v>62</c:v>
                </c:pt>
              </c:numCache>
            </c:numRef>
          </c:val>
          <c:smooth val="0"/>
        </c:ser>
        <c:ser>
          <c:idx val="40"/>
          <c:order val="39"/>
          <c:spPr>
            <a:ln w="28575" cap="flat" cmpd="sng" algn="ctr">
              <a:solidFill>
                <a:schemeClr val="dk1"/>
              </a:solidFill>
              <a:prstDash val="solid"/>
            </a:ln>
            <a:effectLst/>
          </c:spPr>
          <c:marker>
            <c:symbol val="none"/>
          </c:marker>
          <c:val>
            <c:numRef>
              <c:f>'nach Gr'!$D$42:$E$42</c:f>
              <c:numCache>
                <c:formatCode>General</c:formatCode>
                <c:ptCount val="2"/>
                <c:pt idx="0">
                  <c:v>20</c:v>
                </c:pt>
                <c:pt idx="1">
                  <c:v>-2</c:v>
                </c:pt>
              </c:numCache>
            </c:numRef>
          </c:val>
          <c:smooth val="0"/>
        </c:ser>
        <c:ser>
          <c:idx val="41"/>
          <c:order val="40"/>
          <c:spPr>
            <a:ln w="28575" cap="flat" cmpd="sng" algn="ctr">
              <a:solidFill>
                <a:schemeClr val="dk1"/>
              </a:solidFill>
              <a:prstDash val="solid"/>
            </a:ln>
            <a:effectLst/>
          </c:spPr>
          <c:marker>
            <c:symbol val="none"/>
          </c:marker>
          <c:val>
            <c:numRef>
              <c:f>'nach Gr'!$D$43:$E$43</c:f>
              <c:numCache>
                <c:formatCode>General</c:formatCode>
                <c:ptCount val="2"/>
                <c:pt idx="0">
                  <c:v>6</c:v>
                </c:pt>
                <c:pt idx="1">
                  <c:v>24</c:v>
                </c:pt>
              </c:numCache>
            </c:numRef>
          </c:val>
          <c:smooth val="0"/>
        </c:ser>
        <c:ser>
          <c:idx val="42"/>
          <c:order val="41"/>
          <c:spPr>
            <a:ln w="28575" cap="flat" cmpd="sng" algn="ctr">
              <a:solidFill>
                <a:schemeClr val="dk1"/>
              </a:solidFill>
              <a:prstDash val="solid"/>
            </a:ln>
            <a:effectLst/>
          </c:spPr>
          <c:marker>
            <c:symbol val="none"/>
          </c:marker>
          <c:val>
            <c:numRef>
              <c:f>'nach Gr'!$D$44:$E$44</c:f>
              <c:numCache>
                <c:formatCode>General</c:formatCode>
                <c:ptCount val="2"/>
                <c:pt idx="0">
                  <c:v>10</c:v>
                </c:pt>
                <c:pt idx="1">
                  <c:v>2</c:v>
                </c:pt>
              </c:numCache>
            </c:numRef>
          </c:val>
          <c:smooth val="0"/>
        </c:ser>
        <c:ser>
          <c:idx val="43"/>
          <c:order val="42"/>
          <c:spPr>
            <a:ln w="28575" cap="flat" cmpd="sng" algn="ctr">
              <a:solidFill>
                <a:schemeClr val="dk1"/>
              </a:solidFill>
              <a:prstDash val="solid"/>
            </a:ln>
            <a:effectLst/>
          </c:spPr>
          <c:marker>
            <c:symbol val="none"/>
          </c:marker>
          <c:val>
            <c:numRef>
              <c:f>'nach Gr'!$D$45:$E$45</c:f>
              <c:numCache>
                <c:formatCode>General</c:formatCode>
                <c:ptCount val="2"/>
                <c:pt idx="0">
                  <c:v>8</c:v>
                </c:pt>
                <c:pt idx="1">
                  <c:v>36</c:v>
                </c:pt>
              </c:numCache>
            </c:numRef>
          </c:val>
          <c:smooth val="0"/>
        </c:ser>
        <c:ser>
          <c:idx val="44"/>
          <c:order val="43"/>
          <c:spPr>
            <a:ln w="28575" cap="flat" cmpd="sng" algn="ctr">
              <a:solidFill>
                <a:schemeClr val="dk1"/>
              </a:solidFill>
              <a:prstDash val="solid"/>
            </a:ln>
            <a:effectLst/>
          </c:spPr>
          <c:marker>
            <c:symbol val="none"/>
          </c:marker>
          <c:val>
            <c:numRef>
              <c:f>'nach Gr'!$D$46:$E$46</c:f>
              <c:numCache>
                <c:formatCode>General</c:formatCode>
                <c:ptCount val="2"/>
                <c:pt idx="0">
                  <c:v>-40</c:v>
                </c:pt>
                <c:pt idx="1">
                  <c:v>-30</c:v>
                </c:pt>
              </c:numCache>
            </c:numRef>
          </c:val>
          <c:smooth val="0"/>
        </c:ser>
        <c:ser>
          <c:idx val="45"/>
          <c:order val="44"/>
          <c:spPr>
            <a:ln w="28575" cap="flat" cmpd="sng" algn="ctr">
              <a:solidFill>
                <a:schemeClr val="dk1"/>
              </a:solidFill>
              <a:prstDash val="solid"/>
            </a:ln>
            <a:effectLst/>
          </c:spPr>
          <c:marker>
            <c:symbol val="none"/>
          </c:marker>
          <c:val>
            <c:numRef>
              <c:f>'nach Gr'!$D$47:$E$47</c:f>
              <c:numCache>
                <c:formatCode>General</c:formatCode>
                <c:ptCount val="2"/>
                <c:pt idx="0">
                  <c:v>4</c:v>
                </c:pt>
                <c:pt idx="1">
                  <c:v>-6</c:v>
                </c:pt>
              </c:numCache>
            </c:numRef>
          </c:val>
          <c:smooth val="0"/>
        </c:ser>
        <c:ser>
          <c:idx val="46"/>
          <c:order val="45"/>
          <c:spPr>
            <a:ln w="28575" cap="flat" cmpd="sng" algn="ctr">
              <a:solidFill>
                <a:schemeClr val="dk1"/>
              </a:solidFill>
              <a:prstDash val="solid"/>
            </a:ln>
            <a:effectLst/>
          </c:spPr>
          <c:marker>
            <c:symbol val="none"/>
          </c:marker>
          <c:val>
            <c:numRef>
              <c:f>'nach Gr'!$D$48:$E$48</c:f>
              <c:numCache>
                <c:formatCode>General</c:formatCode>
                <c:ptCount val="2"/>
                <c:pt idx="0">
                  <c:v>50</c:v>
                </c:pt>
                <c:pt idx="1">
                  <c:v>52</c:v>
                </c:pt>
              </c:numCache>
            </c:numRef>
          </c:val>
          <c:smooth val="0"/>
        </c:ser>
        <c:ser>
          <c:idx val="47"/>
          <c:order val="46"/>
          <c:spPr>
            <a:ln w="28575" cap="flat" cmpd="sng" algn="ctr">
              <a:solidFill>
                <a:schemeClr val="dk1"/>
              </a:solidFill>
              <a:prstDash val="solid"/>
            </a:ln>
            <a:effectLst/>
          </c:spPr>
          <c:marker>
            <c:symbol val="none"/>
          </c:marker>
          <c:val>
            <c:numRef>
              <c:f>'nach Gr'!$D$49:$E$49</c:f>
              <c:numCache>
                <c:formatCode>General</c:formatCode>
                <c:ptCount val="2"/>
                <c:pt idx="0">
                  <c:v>62</c:v>
                </c:pt>
                <c:pt idx="1">
                  <c:v>54</c:v>
                </c:pt>
              </c:numCache>
            </c:numRef>
          </c:val>
          <c:smooth val="0"/>
        </c:ser>
        <c:dLbls>
          <c:showLegendKey val="0"/>
          <c:showVal val="0"/>
          <c:showCatName val="0"/>
          <c:showSerName val="0"/>
          <c:showPercent val="0"/>
          <c:showBubbleSize val="0"/>
        </c:dLbls>
        <c:smooth val="0"/>
        <c:axId val="401511768"/>
        <c:axId val="338525856"/>
      </c:lineChart>
      <c:catAx>
        <c:axId val="401511768"/>
        <c:scaling>
          <c:orientation val="minMax"/>
        </c:scaling>
        <c:delete val="1"/>
        <c:axPos val="b"/>
        <c:majorTickMark val="out"/>
        <c:minorTickMark val="none"/>
        <c:tickLblPos val="none"/>
        <c:crossAx val="338525856"/>
        <c:crossesAt val="0"/>
        <c:auto val="1"/>
        <c:lblAlgn val="ctr"/>
        <c:lblOffset val="100"/>
        <c:noMultiLvlLbl val="0"/>
      </c:catAx>
      <c:valAx>
        <c:axId val="338525856"/>
        <c:scaling>
          <c:orientation val="minMax"/>
          <c:max val="100"/>
          <c:min val="-60"/>
        </c:scaling>
        <c:delete val="0"/>
        <c:axPos val="l"/>
        <c:title>
          <c:tx>
            <c:rich>
              <a:bodyPr rot="-5400000" vert="horz"/>
              <a:lstStyle/>
              <a:p>
                <a:pPr>
                  <a:defRPr/>
                </a:pPr>
                <a:r>
                  <a:rPr lang="de-CH"/>
                  <a:t>IGT total ratio</a:t>
                </a:r>
              </a:p>
            </c:rich>
          </c:tx>
          <c:overlay val="0"/>
        </c:title>
        <c:numFmt formatCode="General" sourceLinked="1"/>
        <c:majorTickMark val="out"/>
        <c:minorTickMark val="none"/>
        <c:tickLblPos val="nextTo"/>
        <c:crossAx val="401511768"/>
        <c:crosses val="autoZero"/>
        <c:crossBetween val="between"/>
        <c:majorUnit val="20"/>
      </c:valAx>
      <c:spPr>
        <a:solidFill>
          <a:sysClr val="window" lastClr="FFFFFF"/>
        </a:solid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de-CH"/>
            </a:pPr>
            <a:r>
              <a:rPr lang="en-US" sz="1200"/>
              <a:t>              Cocaine increaser</a:t>
            </a:r>
          </a:p>
        </c:rich>
      </c:tx>
      <c:overlay val="1"/>
    </c:title>
    <c:autoTitleDeleted val="0"/>
    <c:plotArea>
      <c:layout/>
      <c:lineChart>
        <c:grouping val="standard"/>
        <c:varyColors val="0"/>
        <c:ser>
          <c:idx val="0"/>
          <c:order val="0"/>
          <c:spPr>
            <a:ln>
              <a:solidFill>
                <a:sysClr val="windowText" lastClr="000000"/>
              </a:solidFill>
            </a:ln>
          </c:spPr>
          <c:marker>
            <c:symbol val="none"/>
          </c:marker>
          <c:val>
            <c:numRef>
              <c:f>'nach Gr'!$D$51:$E$51</c:f>
              <c:numCache>
                <c:formatCode>General</c:formatCode>
                <c:ptCount val="2"/>
                <c:pt idx="0">
                  <c:v>2</c:v>
                </c:pt>
                <c:pt idx="1">
                  <c:v>44</c:v>
                </c:pt>
              </c:numCache>
            </c:numRef>
          </c:val>
          <c:smooth val="0"/>
        </c:ser>
        <c:ser>
          <c:idx val="1"/>
          <c:order val="1"/>
          <c:spPr>
            <a:ln>
              <a:solidFill>
                <a:sysClr val="windowText" lastClr="000000"/>
              </a:solidFill>
            </a:ln>
          </c:spPr>
          <c:marker>
            <c:symbol val="none"/>
          </c:marker>
          <c:val>
            <c:numRef>
              <c:f>'nach Gr'!$D$52:$E$52</c:f>
              <c:numCache>
                <c:formatCode>General</c:formatCode>
                <c:ptCount val="2"/>
                <c:pt idx="0">
                  <c:v>-10</c:v>
                </c:pt>
                <c:pt idx="1">
                  <c:v>-2</c:v>
                </c:pt>
              </c:numCache>
            </c:numRef>
          </c:val>
          <c:smooth val="0"/>
        </c:ser>
        <c:ser>
          <c:idx val="2"/>
          <c:order val="2"/>
          <c:spPr>
            <a:ln>
              <a:solidFill>
                <a:sysClr val="windowText" lastClr="000000"/>
              </a:solidFill>
            </a:ln>
          </c:spPr>
          <c:marker>
            <c:symbol val="none"/>
          </c:marker>
          <c:val>
            <c:numRef>
              <c:f>'nach Gr'!$D$53:$E$53</c:f>
              <c:numCache>
                <c:formatCode>General</c:formatCode>
                <c:ptCount val="2"/>
                <c:pt idx="0">
                  <c:v>40</c:v>
                </c:pt>
                <c:pt idx="1">
                  <c:v>44</c:v>
                </c:pt>
              </c:numCache>
            </c:numRef>
          </c:val>
          <c:smooth val="0"/>
        </c:ser>
        <c:ser>
          <c:idx val="3"/>
          <c:order val="3"/>
          <c:spPr>
            <a:ln>
              <a:solidFill>
                <a:sysClr val="windowText" lastClr="000000"/>
              </a:solidFill>
            </a:ln>
          </c:spPr>
          <c:marker>
            <c:symbol val="none"/>
          </c:marker>
          <c:val>
            <c:numRef>
              <c:f>'nach Gr'!$D$54:$E$54</c:f>
              <c:numCache>
                <c:formatCode>General</c:formatCode>
                <c:ptCount val="2"/>
                <c:pt idx="0">
                  <c:v>6</c:v>
                </c:pt>
                <c:pt idx="1">
                  <c:v>-10</c:v>
                </c:pt>
              </c:numCache>
            </c:numRef>
          </c:val>
          <c:smooth val="0"/>
        </c:ser>
        <c:ser>
          <c:idx val="4"/>
          <c:order val="4"/>
          <c:marker>
            <c:symbol val="none"/>
          </c:marker>
          <c:dPt>
            <c:idx val="1"/>
            <c:bubble3D val="0"/>
            <c:spPr>
              <a:ln>
                <a:solidFill>
                  <a:sysClr val="windowText" lastClr="000000"/>
                </a:solidFill>
              </a:ln>
            </c:spPr>
          </c:dPt>
          <c:val>
            <c:numRef>
              <c:f>'nach Gr'!$D$55:$E$55</c:f>
              <c:numCache>
                <c:formatCode>General</c:formatCode>
                <c:ptCount val="2"/>
                <c:pt idx="0">
                  <c:v>8</c:v>
                </c:pt>
                <c:pt idx="1">
                  <c:v>-14</c:v>
                </c:pt>
              </c:numCache>
            </c:numRef>
          </c:val>
          <c:smooth val="0"/>
        </c:ser>
        <c:ser>
          <c:idx val="5"/>
          <c:order val="5"/>
          <c:spPr>
            <a:ln>
              <a:solidFill>
                <a:sysClr val="windowText" lastClr="000000"/>
              </a:solidFill>
            </a:ln>
          </c:spPr>
          <c:marker>
            <c:symbol val="none"/>
          </c:marker>
          <c:val>
            <c:numRef>
              <c:f>'nach Gr'!$D$56:$E$56</c:f>
              <c:numCache>
                <c:formatCode>General</c:formatCode>
                <c:ptCount val="2"/>
                <c:pt idx="0">
                  <c:v>-8</c:v>
                </c:pt>
                <c:pt idx="1">
                  <c:v>68</c:v>
                </c:pt>
              </c:numCache>
            </c:numRef>
          </c:val>
          <c:smooth val="0"/>
        </c:ser>
        <c:ser>
          <c:idx val="6"/>
          <c:order val="6"/>
          <c:spPr>
            <a:ln>
              <a:solidFill>
                <a:sysClr val="windowText" lastClr="000000"/>
              </a:solidFill>
            </a:ln>
          </c:spPr>
          <c:marker>
            <c:symbol val="none"/>
          </c:marker>
          <c:val>
            <c:numRef>
              <c:f>'nach Gr'!$D$57:$E$57</c:f>
              <c:numCache>
                <c:formatCode>General</c:formatCode>
                <c:ptCount val="2"/>
                <c:pt idx="0">
                  <c:v>-2</c:v>
                </c:pt>
                <c:pt idx="1">
                  <c:v>-10</c:v>
                </c:pt>
              </c:numCache>
            </c:numRef>
          </c:val>
          <c:smooth val="0"/>
        </c:ser>
        <c:ser>
          <c:idx val="7"/>
          <c:order val="7"/>
          <c:spPr>
            <a:ln>
              <a:solidFill>
                <a:sysClr val="windowText" lastClr="000000"/>
              </a:solidFill>
            </a:ln>
          </c:spPr>
          <c:marker>
            <c:symbol val="none"/>
          </c:marker>
          <c:val>
            <c:numRef>
              <c:f>'nach Gr'!$D$58:$E$58</c:f>
              <c:numCache>
                <c:formatCode>General</c:formatCode>
                <c:ptCount val="2"/>
                <c:pt idx="0">
                  <c:v>-14</c:v>
                </c:pt>
                <c:pt idx="1">
                  <c:v>-10</c:v>
                </c:pt>
              </c:numCache>
            </c:numRef>
          </c:val>
          <c:smooth val="0"/>
        </c:ser>
        <c:ser>
          <c:idx val="8"/>
          <c:order val="8"/>
          <c:spPr>
            <a:ln>
              <a:solidFill>
                <a:sysClr val="windowText" lastClr="000000"/>
              </a:solidFill>
            </a:ln>
          </c:spPr>
          <c:marker>
            <c:symbol val="none"/>
          </c:marker>
          <c:val>
            <c:numRef>
              <c:f>'nach Gr'!$D$59:$E$59</c:f>
              <c:numCache>
                <c:formatCode>General</c:formatCode>
                <c:ptCount val="2"/>
                <c:pt idx="0">
                  <c:v>70</c:v>
                </c:pt>
                <c:pt idx="1">
                  <c:v>30</c:v>
                </c:pt>
              </c:numCache>
            </c:numRef>
          </c:val>
          <c:smooth val="0"/>
        </c:ser>
        <c:ser>
          <c:idx val="9"/>
          <c:order val="9"/>
          <c:spPr>
            <a:ln>
              <a:solidFill>
                <a:sysClr val="windowText" lastClr="000000"/>
              </a:solidFill>
            </a:ln>
          </c:spPr>
          <c:marker>
            <c:symbol val="none"/>
          </c:marker>
          <c:val>
            <c:numRef>
              <c:f>'nach Gr'!$D$60:$E$60</c:f>
              <c:numCache>
                <c:formatCode>General</c:formatCode>
                <c:ptCount val="2"/>
                <c:pt idx="0">
                  <c:v>2</c:v>
                </c:pt>
                <c:pt idx="1">
                  <c:v>-2</c:v>
                </c:pt>
              </c:numCache>
            </c:numRef>
          </c:val>
          <c:smooth val="0"/>
        </c:ser>
        <c:ser>
          <c:idx val="10"/>
          <c:order val="10"/>
          <c:spPr>
            <a:ln>
              <a:solidFill>
                <a:sysClr val="windowText" lastClr="000000"/>
              </a:solidFill>
            </a:ln>
          </c:spPr>
          <c:marker>
            <c:symbol val="none"/>
          </c:marker>
          <c:val>
            <c:numRef>
              <c:f>'nach Gr'!$D$61:$E$61</c:f>
              <c:numCache>
                <c:formatCode>General</c:formatCode>
                <c:ptCount val="2"/>
                <c:pt idx="0">
                  <c:v>20</c:v>
                </c:pt>
                <c:pt idx="1">
                  <c:v>56</c:v>
                </c:pt>
              </c:numCache>
            </c:numRef>
          </c:val>
          <c:smooth val="0"/>
        </c:ser>
        <c:ser>
          <c:idx val="11"/>
          <c:order val="11"/>
          <c:spPr>
            <a:ln>
              <a:solidFill>
                <a:sysClr val="windowText" lastClr="000000"/>
              </a:solidFill>
            </a:ln>
          </c:spPr>
          <c:marker>
            <c:symbol val="none"/>
          </c:marker>
          <c:val>
            <c:numRef>
              <c:f>'nach Gr'!$D$62:$E$62</c:f>
              <c:numCache>
                <c:formatCode>General</c:formatCode>
                <c:ptCount val="2"/>
                <c:pt idx="0">
                  <c:v>68</c:v>
                </c:pt>
                <c:pt idx="1">
                  <c:v>26</c:v>
                </c:pt>
              </c:numCache>
            </c:numRef>
          </c:val>
          <c:smooth val="0"/>
        </c:ser>
        <c:ser>
          <c:idx val="12"/>
          <c:order val="12"/>
          <c:spPr>
            <a:ln>
              <a:solidFill>
                <a:sysClr val="windowText" lastClr="000000"/>
              </a:solidFill>
            </a:ln>
          </c:spPr>
          <c:marker>
            <c:symbol val="none"/>
          </c:marker>
          <c:val>
            <c:numRef>
              <c:f>'nach Gr'!$D$63:$E$63</c:f>
              <c:numCache>
                <c:formatCode>General</c:formatCode>
                <c:ptCount val="2"/>
                <c:pt idx="0">
                  <c:v>-16</c:v>
                </c:pt>
                <c:pt idx="1">
                  <c:v>46</c:v>
                </c:pt>
              </c:numCache>
            </c:numRef>
          </c:val>
          <c:smooth val="0"/>
        </c:ser>
        <c:ser>
          <c:idx val="13"/>
          <c:order val="13"/>
          <c:spPr>
            <a:ln>
              <a:solidFill>
                <a:sysClr val="windowText" lastClr="000000"/>
              </a:solidFill>
            </a:ln>
          </c:spPr>
          <c:marker>
            <c:symbol val="none"/>
          </c:marker>
          <c:val>
            <c:numRef>
              <c:f>'nach Gr'!$D$64:$E$64</c:f>
              <c:numCache>
                <c:formatCode>General</c:formatCode>
                <c:ptCount val="2"/>
                <c:pt idx="0">
                  <c:v>0</c:v>
                </c:pt>
                <c:pt idx="1">
                  <c:v>22</c:v>
                </c:pt>
              </c:numCache>
            </c:numRef>
          </c:val>
          <c:smooth val="0"/>
        </c:ser>
        <c:ser>
          <c:idx val="14"/>
          <c:order val="14"/>
          <c:spPr>
            <a:ln>
              <a:solidFill>
                <a:sysClr val="windowText" lastClr="000000"/>
              </a:solidFill>
            </a:ln>
          </c:spPr>
          <c:marker>
            <c:symbol val="none"/>
          </c:marker>
          <c:val>
            <c:numRef>
              <c:f>'nach Gr'!$D$65:$E$65</c:f>
              <c:numCache>
                <c:formatCode>General</c:formatCode>
                <c:ptCount val="2"/>
                <c:pt idx="0">
                  <c:v>4</c:v>
                </c:pt>
                <c:pt idx="1">
                  <c:v>10</c:v>
                </c:pt>
              </c:numCache>
            </c:numRef>
          </c:val>
          <c:smooth val="0"/>
        </c:ser>
        <c:ser>
          <c:idx val="15"/>
          <c:order val="15"/>
          <c:spPr>
            <a:ln>
              <a:solidFill>
                <a:sysClr val="windowText" lastClr="000000"/>
              </a:solidFill>
            </a:ln>
          </c:spPr>
          <c:marker>
            <c:symbol val="none"/>
          </c:marker>
          <c:val>
            <c:numRef>
              <c:f>'nach Gr'!$D$66:$E$66</c:f>
              <c:numCache>
                <c:formatCode>General</c:formatCode>
                <c:ptCount val="2"/>
                <c:pt idx="0">
                  <c:v>8</c:v>
                </c:pt>
                <c:pt idx="1">
                  <c:v>8</c:v>
                </c:pt>
              </c:numCache>
            </c:numRef>
          </c:val>
          <c:smooth val="0"/>
        </c:ser>
        <c:ser>
          <c:idx val="16"/>
          <c:order val="16"/>
          <c:spPr>
            <a:ln>
              <a:solidFill>
                <a:sysClr val="windowText" lastClr="000000"/>
              </a:solidFill>
            </a:ln>
          </c:spPr>
          <c:marker>
            <c:symbol val="none"/>
          </c:marker>
          <c:val>
            <c:numRef>
              <c:f>'nach Gr'!$D$67:$E$67</c:f>
              <c:numCache>
                <c:formatCode>General</c:formatCode>
                <c:ptCount val="2"/>
                <c:pt idx="0">
                  <c:v>78</c:v>
                </c:pt>
                <c:pt idx="1">
                  <c:v>78</c:v>
                </c:pt>
              </c:numCache>
            </c:numRef>
          </c:val>
          <c:smooth val="0"/>
        </c:ser>
        <c:ser>
          <c:idx val="17"/>
          <c:order val="17"/>
          <c:spPr>
            <a:ln>
              <a:solidFill>
                <a:sysClr val="windowText" lastClr="000000"/>
              </a:solidFill>
            </a:ln>
          </c:spPr>
          <c:marker>
            <c:symbol val="none"/>
          </c:marker>
          <c:val>
            <c:numRef>
              <c:f>'nach Gr'!$D$68:$E$68</c:f>
              <c:numCache>
                <c:formatCode>General</c:formatCode>
                <c:ptCount val="2"/>
                <c:pt idx="0">
                  <c:v>-8</c:v>
                </c:pt>
                <c:pt idx="1">
                  <c:v>4</c:v>
                </c:pt>
              </c:numCache>
            </c:numRef>
          </c:val>
          <c:smooth val="0"/>
        </c:ser>
        <c:ser>
          <c:idx val="18"/>
          <c:order val="18"/>
          <c:spPr>
            <a:ln>
              <a:solidFill>
                <a:sysClr val="windowText" lastClr="000000"/>
              </a:solidFill>
            </a:ln>
          </c:spPr>
          <c:marker>
            <c:symbol val="none"/>
          </c:marker>
          <c:val>
            <c:numRef>
              <c:f>'nach Gr'!$D$69:$E$69</c:f>
              <c:numCache>
                <c:formatCode>General</c:formatCode>
                <c:ptCount val="2"/>
                <c:pt idx="0">
                  <c:v>56</c:v>
                </c:pt>
                <c:pt idx="1">
                  <c:v>74</c:v>
                </c:pt>
              </c:numCache>
            </c:numRef>
          </c:val>
          <c:smooth val="0"/>
        </c:ser>
        <c:dLbls>
          <c:showLegendKey val="0"/>
          <c:showVal val="0"/>
          <c:showCatName val="0"/>
          <c:showSerName val="0"/>
          <c:showPercent val="0"/>
          <c:showBubbleSize val="0"/>
        </c:dLbls>
        <c:smooth val="0"/>
        <c:axId val="338525464"/>
        <c:axId val="338523896"/>
      </c:lineChart>
      <c:catAx>
        <c:axId val="338525464"/>
        <c:scaling>
          <c:orientation val="minMax"/>
        </c:scaling>
        <c:delete val="1"/>
        <c:axPos val="b"/>
        <c:majorTickMark val="out"/>
        <c:minorTickMark val="none"/>
        <c:tickLblPos val="none"/>
        <c:crossAx val="338523896"/>
        <c:crossesAt val="0"/>
        <c:auto val="1"/>
        <c:lblAlgn val="ctr"/>
        <c:lblOffset val="100"/>
        <c:noMultiLvlLbl val="0"/>
      </c:catAx>
      <c:valAx>
        <c:axId val="338523896"/>
        <c:scaling>
          <c:orientation val="minMax"/>
          <c:max val="100"/>
          <c:min val="-60"/>
        </c:scaling>
        <c:delete val="0"/>
        <c:axPos val="l"/>
        <c:title>
          <c:tx>
            <c:rich>
              <a:bodyPr rot="-5400000" vert="horz"/>
              <a:lstStyle/>
              <a:p>
                <a:pPr>
                  <a:defRPr/>
                </a:pPr>
                <a:r>
                  <a:rPr lang="de-CH"/>
                  <a:t>IGT total ratio</a:t>
                </a:r>
              </a:p>
            </c:rich>
          </c:tx>
          <c:overlay val="0"/>
        </c:title>
        <c:numFmt formatCode="General" sourceLinked="1"/>
        <c:majorTickMark val="out"/>
        <c:minorTickMark val="none"/>
        <c:tickLblPos val="nextTo"/>
        <c:txPr>
          <a:bodyPr/>
          <a:lstStyle/>
          <a:p>
            <a:pPr>
              <a:defRPr lang="de-CH"/>
            </a:pPr>
            <a:endParaRPr lang="en-US"/>
          </a:p>
        </c:txPr>
        <c:crossAx val="338525464"/>
        <c:crosses val="autoZero"/>
        <c:crossBetween val="between"/>
        <c:majorUnit val="20"/>
      </c:valAx>
      <c:spPr>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de-CH"/>
            </a:pPr>
            <a:r>
              <a:rPr lang="en-US" sz="1200"/>
              <a:t>               Cocaine decreaser</a:t>
            </a:r>
          </a:p>
        </c:rich>
      </c:tx>
      <c:overlay val="1"/>
    </c:title>
    <c:autoTitleDeleted val="0"/>
    <c:plotArea>
      <c:layout/>
      <c:lineChart>
        <c:grouping val="standard"/>
        <c:varyColors val="0"/>
        <c:ser>
          <c:idx val="0"/>
          <c:order val="0"/>
          <c:spPr>
            <a:ln>
              <a:solidFill>
                <a:prstClr val="black"/>
              </a:solidFill>
            </a:ln>
          </c:spPr>
          <c:marker>
            <c:symbol val="none"/>
          </c:marker>
          <c:val>
            <c:numRef>
              <c:f>'nach Gr'!$D$71:$E$71</c:f>
              <c:numCache>
                <c:formatCode>General</c:formatCode>
                <c:ptCount val="2"/>
                <c:pt idx="0">
                  <c:v>18</c:v>
                </c:pt>
                <c:pt idx="1">
                  <c:v>2</c:v>
                </c:pt>
              </c:numCache>
            </c:numRef>
          </c:val>
          <c:smooth val="0"/>
        </c:ser>
        <c:ser>
          <c:idx val="1"/>
          <c:order val="1"/>
          <c:spPr>
            <a:ln>
              <a:solidFill>
                <a:prstClr val="black"/>
              </a:solidFill>
            </a:ln>
          </c:spPr>
          <c:marker>
            <c:symbol val="none"/>
          </c:marker>
          <c:val>
            <c:numRef>
              <c:f>'nach Gr'!$D$72:$E$72</c:f>
              <c:numCache>
                <c:formatCode>General</c:formatCode>
                <c:ptCount val="2"/>
                <c:pt idx="0">
                  <c:v>26</c:v>
                </c:pt>
                <c:pt idx="1">
                  <c:v>-10</c:v>
                </c:pt>
              </c:numCache>
            </c:numRef>
          </c:val>
          <c:smooth val="0"/>
        </c:ser>
        <c:ser>
          <c:idx val="2"/>
          <c:order val="2"/>
          <c:spPr>
            <a:ln>
              <a:solidFill>
                <a:prstClr val="black"/>
              </a:solidFill>
            </a:ln>
          </c:spPr>
          <c:marker>
            <c:symbol val="none"/>
          </c:marker>
          <c:val>
            <c:numRef>
              <c:f>'nach Gr'!$D$73:$E$73</c:f>
              <c:numCache>
                <c:formatCode>General</c:formatCode>
                <c:ptCount val="2"/>
                <c:pt idx="0">
                  <c:v>10</c:v>
                </c:pt>
                <c:pt idx="1">
                  <c:v>4</c:v>
                </c:pt>
              </c:numCache>
            </c:numRef>
          </c:val>
          <c:smooth val="0"/>
        </c:ser>
        <c:ser>
          <c:idx val="3"/>
          <c:order val="3"/>
          <c:spPr>
            <a:ln>
              <a:solidFill>
                <a:prstClr val="black"/>
              </a:solidFill>
            </a:ln>
          </c:spPr>
          <c:marker>
            <c:symbol val="none"/>
          </c:marker>
          <c:val>
            <c:numRef>
              <c:f>'nach Gr'!$D$74:$E$74</c:f>
              <c:numCache>
                <c:formatCode>General</c:formatCode>
                <c:ptCount val="2"/>
                <c:pt idx="0">
                  <c:v>2</c:v>
                </c:pt>
                <c:pt idx="1">
                  <c:v>-6</c:v>
                </c:pt>
              </c:numCache>
            </c:numRef>
          </c:val>
          <c:smooth val="0"/>
        </c:ser>
        <c:ser>
          <c:idx val="4"/>
          <c:order val="4"/>
          <c:spPr>
            <a:ln>
              <a:solidFill>
                <a:prstClr val="black"/>
              </a:solidFill>
            </a:ln>
          </c:spPr>
          <c:marker>
            <c:symbol val="none"/>
          </c:marker>
          <c:val>
            <c:numRef>
              <c:f>'nach Gr'!$D$75:$E$75</c:f>
              <c:numCache>
                <c:formatCode>General</c:formatCode>
                <c:ptCount val="2"/>
                <c:pt idx="0">
                  <c:v>-8</c:v>
                </c:pt>
                <c:pt idx="1">
                  <c:v>0</c:v>
                </c:pt>
              </c:numCache>
            </c:numRef>
          </c:val>
          <c:smooth val="0"/>
        </c:ser>
        <c:ser>
          <c:idx val="5"/>
          <c:order val="5"/>
          <c:spPr>
            <a:ln>
              <a:solidFill>
                <a:prstClr val="black"/>
              </a:solidFill>
            </a:ln>
          </c:spPr>
          <c:marker>
            <c:symbol val="none"/>
          </c:marker>
          <c:val>
            <c:numRef>
              <c:f>'nach Gr'!$D$76:$E$76</c:f>
              <c:numCache>
                <c:formatCode>General</c:formatCode>
                <c:ptCount val="2"/>
                <c:pt idx="0">
                  <c:v>20</c:v>
                </c:pt>
                <c:pt idx="1">
                  <c:v>38</c:v>
                </c:pt>
              </c:numCache>
            </c:numRef>
          </c:val>
          <c:smooth val="0"/>
        </c:ser>
        <c:ser>
          <c:idx val="6"/>
          <c:order val="6"/>
          <c:spPr>
            <a:ln>
              <a:solidFill>
                <a:prstClr val="black"/>
              </a:solidFill>
            </a:ln>
          </c:spPr>
          <c:marker>
            <c:symbol val="none"/>
          </c:marker>
          <c:val>
            <c:numRef>
              <c:f>'nach Gr'!$D$77:$E$77</c:f>
              <c:numCache>
                <c:formatCode>General</c:formatCode>
                <c:ptCount val="2"/>
                <c:pt idx="0">
                  <c:v>6</c:v>
                </c:pt>
                <c:pt idx="1">
                  <c:v>-24</c:v>
                </c:pt>
              </c:numCache>
            </c:numRef>
          </c:val>
          <c:smooth val="0"/>
        </c:ser>
        <c:ser>
          <c:idx val="7"/>
          <c:order val="7"/>
          <c:spPr>
            <a:ln>
              <a:solidFill>
                <a:schemeClr val="tx1"/>
              </a:solidFill>
            </a:ln>
          </c:spPr>
          <c:marker>
            <c:symbol val="none"/>
          </c:marker>
          <c:val>
            <c:numRef>
              <c:f>'nach Gr'!$D$78:$E$78</c:f>
              <c:numCache>
                <c:formatCode>General</c:formatCode>
                <c:ptCount val="2"/>
                <c:pt idx="0">
                  <c:v>34</c:v>
                </c:pt>
                <c:pt idx="1">
                  <c:v>-42</c:v>
                </c:pt>
              </c:numCache>
            </c:numRef>
          </c:val>
          <c:smooth val="0"/>
        </c:ser>
        <c:ser>
          <c:idx val="8"/>
          <c:order val="8"/>
          <c:spPr>
            <a:ln>
              <a:solidFill>
                <a:prstClr val="black"/>
              </a:solidFill>
            </a:ln>
          </c:spPr>
          <c:marker>
            <c:symbol val="none"/>
          </c:marker>
          <c:val>
            <c:numRef>
              <c:f>'nach Gr'!$D$79:$E$79</c:f>
              <c:numCache>
                <c:formatCode>General</c:formatCode>
                <c:ptCount val="2"/>
                <c:pt idx="0">
                  <c:v>0</c:v>
                </c:pt>
                <c:pt idx="1">
                  <c:v>-16</c:v>
                </c:pt>
              </c:numCache>
            </c:numRef>
          </c:val>
          <c:smooth val="0"/>
        </c:ser>
        <c:ser>
          <c:idx val="9"/>
          <c:order val="9"/>
          <c:spPr>
            <a:ln>
              <a:solidFill>
                <a:schemeClr val="tx1"/>
              </a:solidFill>
            </a:ln>
          </c:spPr>
          <c:marker>
            <c:symbol val="none"/>
          </c:marker>
          <c:val>
            <c:numRef>
              <c:f>'nach Gr'!$D$81:$E$81</c:f>
              <c:numCache>
                <c:formatCode>General</c:formatCode>
                <c:ptCount val="2"/>
                <c:pt idx="0">
                  <c:v>74</c:v>
                </c:pt>
                <c:pt idx="1">
                  <c:v>68</c:v>
                </c:pt>
              </c:numCache>
            </c:numRef>
          </c:val>
          <c:smooth val="0"/>
        </c:ser>
        <c:ser>
          <c:idx val="10"/>
          <c:order val="10"/>
          <c:spPr>
            <a:ln>
              <a:solidFill>
                <a:prstClr val="black"/>
              </a:solidFill>
            </a:ln>
          </c:spPr>
          <c:marker>
            <c:symbol val="none"/>
          </c:marker>
          <c:val>
            <c:numRef>
              <c:f>'nach Gr'!$D$82:$E$82</c:f>
              <c:numCache>
                <c:formatCode>General</c:formatCode>
                <c:ptCount val="2"/>
                <c:pt idx="0">
                  <c:v>4</c:v>
                </c:pt>
                <c:pt idx="1">
                  <c:v>12</c:v>
                </c:pt>
              </c:numCache>
            </c:numRef>
          </c:val>
          <c:smooth val="0"/>
        </c:ser>
        <c:ser>
          <c:idx val="11"/>
          <c:order val="11"/>
          <c:spPr>
            <a:ln>
              <a:solidFill>
                <a:prstClr val="black"/>
              </a:solidFill>
            </a:ln>
          </c:spPr>
          <c:marker>
            <c:symbol val="none"/>
          </c:marker>
          <c:val>
            <c:numRef>
              <c:f>'nach Gr'!$D$83:$E$83</c:f>
              <c:numCache>
                <c:formatCode>General</c:formatCode>
                <c:ptCount val="2"/>
                <c:pt idx="0">
                  <c:v>-34</c:v>
                </c:pt>
                <c:pt idx="1">
                  <c:v>6</c:v>
                </c:pt>
              </c:numCache>
            </c:numRef>
          </c:val>
          <c:smooth val="0"/>
        </c:ser>
        <c:ser>
          <c:idx val="12"/>
          <c:order val="12"/>
          <c:spPr>
            <a:ln>
              <a:solidFill>
                <a:prstClr val="black"/>
              </a:solidFill>
            </a:ln>
          </c:spPr>
          <c:marker>
            <c:symbol val="none"/>
          </c:marker>
          <c:val>
            <c:numRef>
              <c:f>'nach Gr'!$D$84:$E$84</c:f>
              <c:numCache>
                <c:formatCode>General</c:formatCode>
                <c:ptCount val="2"/>
                <c:pt idx="0">
                  <c:v>-14</c:v>
                </c:pt>
                <c:pt idx="1">
                  <c:v>-14</c:v>
                </c:pt>
              </c:numCache>
            </c:numRef>
          </c:val>
          <c:smooth val="0"/>
        </c:ser>
        <c:ser>
          <c:idx val="13"/>
          <c:order val="13"/>
          <c:spPr>
            <a:ln>
              <a:solidFill>
                <a:prstClr val="black"/>
              </a:solidFill>
            </a:ln>
          </c:spPr>
          <c:marker>
            <c:symbol val="none"/>
          </c:marker>
          <c:val>
            <c:numRef>
              <c:f>'nach Gr'!$D$85:$E$85</c:f>
              <c:numCache>
                <c:formatCode>General</c:formatCode>
                <c:ptCount val="2"/>
                <c:pt idx="0">
                  <c:v>2</c:v>
                </c:pt>
                <c:pt idx="1">
                  <c:v>-12</c:v>
                </c:pt>
              </c:numCache>
            </c:numRef>
          </c:val>
          <c:smooth val="0"/>
        </c:ser>
        <c:ser>
          <c:idx val="14"/>
          <c:order val="14"/>
          <c:spPr>
            <a:ln>
              <a:solidFill>
                <a:prstClr val="black"/>
              </a:solidFill>
            </a:ln>
          </c:spPr>
          <c:marker>
            <c:symbol val="none"/>
          </c:marker>
          <c:val>
            <c:numRef>
              <c:f>'nach Gr'!$D$86:$E$86</c:f>
              <c:numCache>
                <c:formatCode>General</c:formatCode>
                <c:ptCount val="2"/>
                <c:pt idx="0">
                  <c:v>12</c:v>
                </c:pt>
                <c:pt idx="1">
                  <c:v>-18</c:v>
                </c:pt>
              </c:numCache>
            </c:numRef>
          </c:val>
          <c:smooth val="0"/>
        </c:ser>
        <c:ser>
          <c:idx val="15"/>
          <c:order val="15"/>
          <c:spPr>
            <a:ln>
              <a:solidFill>
                <a:prstClr val="black"/>
              </a:solidFill>
            </a:ln>
          </c:spPr>
          <c:marker>
            <c:symbol val="none"/>
          </c:marker>
          <c:val>
            <c:numRef>
              <c:f>'nach Gr'!$D$87:$E$87</c:f>
              <c:numCache>
                <c:formatCode>General</c:formatCode>
                <c:ptCount val="2"/>
                <c:pt idx="0">
                  <c:v>48</c:v>
                </c:pt>
                <c:pt idx="1">
                  <c:v>24</c:v>
                </c:pt>
              </c:numCache>
            </c:numRef>
          </c:val>
          <c:smooth val="0"/>
        </c:ser>
        <c:ser>
          <c:idx val="16"/>
          <c:order val="16"/>
          <c:spPr>
            <a:ln>
              <a:solidFill>
                <a:prstClr val="black"/>
              </a:solidFill>
            </a:ln>
          </c:spPr>
          <c:marker>
            <c:symbol val="none"/>
          </c:marker>
          <c:val>
            <c:numRef>
              <c:f>'nach Gr'!$D$88:$E$88</c:f>
              <c:numCache>
                <c:formatCode>General</c:formatCode>
                <c:ptCount val="2"/>
                <c:pt idx="0">
                  <c:v>18</c:v>
                </c:pt>
                <c:pt idx="1">
                  <c:v>8</c:v>
                </c:pt>
              </c:numCache>
            </c:numRef>
          </c:val>
          <c:smooth val="0"/>
        </c:ser>
        <c:ser>
          <c:idx val="17"/>
          <c:order val="17"/>
          <c:spPr>
            <a:ln>
              <a:solidFill>
                <a:prstClr val="black"/>
              </a:solidFill>
            </a:ln>
          </c:spPr>
          <c:marker>
            <c:symbol val="none"/>
          </c:marker>
          <c:val>
            <c:numRef>
              <c:f>'nach Gr'!$D$89:$E$89</c:f>
              <c:numCache>
                <c:formatCode>General</c:formatCode>
                <c:ptCount val="2"/>
                <c:pt idx="0">
                  <c:v>48</c:v>
                </c:pt>
                <c:pt idx="1">
                  <c:v>22</c:v>
                </c:pt>
              </c:numCache>
            </c:numRef>
          </c:val>
          <c:smooth val="0"/>
        </c:ser>
        <c:dLbls>
          <c:showLegendKey val="0"/>
          <c:showVal val="0"/>
          <c:showCatName val="0"/>
          <c:showSerName val="0"/>
          <c:showPercent val="0"/>
          <c:showBubbleSize val="0"/>
        </c:dLbls>
        <c:smooth val="0"/>
        <c:axId val="338524288"/>
        <c:axId val="338527032"/>
      </c:lineChart>
      <c:catAx>
        <c:axId val="338524288"/>
        <c:scaling>
          <c:orientation val="minMax"/>
        </c:scaling>
        <c:delete val="1"/>
        <c:axPos val="b"/>
        <c:majorTickMark val="out"/>
        <c:minorTickMark val="none"/>
        <c:tickLblPos val="none"/>
        <c:crossAx val="338527032"/>
        <c:crossesAt val="0"/>
        <c:auto val="1"/>
        <c:lblAlgn val="ctr"/>
        <c:lblOffset val="100"/>
        <c:noMultiLvlLbl val="0"/>
      </c:catAx>
      <c:valAx>
        <c:axId val="338527032"/>
        <c:scaling>
          <c:orientation val="minMax"/>
          <c:max val="100"/>
          <c:min val="-60"/>
        </c:scaling>
        <c:delete val="0"/>
        <c:axPos val="l"/>
        <c:title>
          <c:tx>
            <c:rich>
              <a:bodyPr rot="-5400000" vert="horz"/>
              <a:lstStyle/>
              <a:p>
                <a:pPr>
                  <a:defRPr/>
                </a:pPr>
                <a:r>
                  <a:rPr lang="de-CH" sz="1000" b="1" i="0" baseline="0"/>
                  <a:t>IGT total ratio</a:t>
                </a:r>
                <a:endParaRPr lang="de-CH" sz="1000"/>
              </a:p>
            </c:rich>
          </c:tx>
          <c:overlay val="0"/>
        </c:title>
        <c:numFmt formatCode="General" sourceLinked="1"/>
        <c:majorTickMark val="out"/>
        <c:minorTickMark val="none"/>
        <c:tickLblPos val="nextTo"/>
        <c:txPr>
          <a:bodyPr/>
          <a:lstStyle/>
          <a:p>
            <a:pPr>
              <a:defRPr lang="de-CH"/>
            </a:pPr>
            <a:endParaRPr lang="en-US"/>
          </a:p>
        </c:txPr>
        <c:crossAx val="338524288"/>
        <c:crosses val="autoZero"/>
        <c:crossBetween val="between"/>
        <c:majorUnit val="20"/>
      </c:valAx>
      <c:spPr>
        <a:noFill/>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de-CH"/>
            </a:pPr>
            <a:r>
              <a:rPr lang="en-US" sz="1200"/>
              <a:t>              Equal cocaine</a:t>
            </a:r>
            <a:r>
              <a:rPr lang="en-US" sz="1200" baseline="0"/>
              <a:t> </a:t>
            </a:r>
            <a:r>
              <a:rPr lang="en-US" sz="1200"/>
              <a:t>user</a:t>
            </a:r>
          </a:p>
        </c:rich>
      </c:tx>
      <c:overlay val="1"/>
    </c:title>
    <c:autoTitleDeleted val="0"/>
    <c:plotArea>
      <c:layout/>
      <c:lineChart>
        <c:grouping val="standard"/>
        <c:varyColors val="0"/>
        <c:ser>
          <c:idx val="0"/>
          <c:order val="0"/>
          <c:spPr>
            <a:ln>
              <a:solidFill>
                <a:prstClr val="black"/>
              </a:solidFill>
            </a:ln>
          </c:spPr>
          <c:marker>
            <c:symbol val="none"/>
          </c:marker>
          <c:val>
            <c:numRef>
              <c:f>'nach Gr'!$D$91:$E$91</c:f>
              <c:numCache>
                <c:formatCode>General</c:formatCode>
                <c:ptCount val="2"/>
                <c:pt idx="0">
                  <c:v>6</c:v>
                </c:pt>
                <c:pt idx="1">
                  <c:v>18</c:v>
                </c:pt>
              </c:numCache>
            </c:numRef>
          </c:val>
          <c:smooth val="0"/>
        </c:ser>
        <c:ser>
          <c:idx val="1"/>
          <c:order val="1"/>
          <c:spPr>
            <a:ln>
              <a:solidFill>
                <a:prstClr val="black"/>
              </a:solidFill>
            </a:ln>
          </c:spPr>
          <c:marker>
            <c:symbol val="none"/>
          </c:marker>
          <c:val>
            <c:numRef>
              <c:f>'nach Gr'!$D$92:$E$92</c:f>
              <c:numCache>
                <c:formatCode>General</c:formatCode>
                <c:ptCount val="2"/>
                <c:pt idx="0">
                  <c:v>0</c:v>
                </c:pt>
                <c:pt idx="1">
                  <c:v>16</c:v>
                </c:pt>
              </c:numCache>
            </c:numRef>
          </c:val>
          <c:smooth val="0"/>
        </c:ser>
        <c:ser>
          <c:idx val="2"/>
          <c:order val="2"/>
          <c:spPr>
            <a:ln>
              <a:solidFill>
                <a:prstClr val="black"/>
              </a:solidFill>
            </a:ln>
          </c:spPr>
          <c:marker>
            <c:symbol val="none"/>
          </c:marker>
          <c:val>
            <c:numRef>
              <c:f>'nach Gr'!$D$93:$E$93</c:f>
              <c:numCache>
                <c:formatCode>General</c:formatCode>
                <c:ptCount val="2"/>
                <c:pt idx="0">
                  <c:v>36</c:v>
                </c:pt>
                <c:pt idx="1">
                  <c:v>30</c:v>
                </c:pt>
              </c:numCache>
            </c:numRef>
          </c:val>
          <c:smooth val="0"/>
        </c:ser>
        <c:ser>
          <c:idx val="3"/>
          <c:order val="3"/>
          <c:spPr>
            <a:ln>
              <a:solidFill>
                <a:prstClr val="black"/>
              </a:solidFill>
            </a:ln>
          </c:spPr>
          <c:marker>
            <c:symbol val="none"/>
          </c:marker>
          <c:val>
            <c:numRef>
              <c:f>'nach Gr'!$D$94:$E$94</c:f>
              <c:numCache>
                <c:formatCode>General</c:formatCode>
                <c:ptCount val="2"/>
                <c:pt idx="0">
                  <c:v>66</c:v>
                </c:pt>
                <c:pt idx="1">
                  <c:v>54</c:v>
                </c:pt>
              </c:numCache>
            </c:numRef>
          </c:val>
          <c:smooth val="0"/>
        </c:ser>
        <c:ser>
          <c:idx val="4"/>
          <c:order val="4"/>
          <c:spPr>
            <a:ln>
              <a:solidFill>
                <a:prstClr val="black"/>
              </a:solidFill>
            </a:ln>
          </c:spPr>
          <c:marker>
            <c:symbol val="none"/>
          </c:marker>
          <c:val>
            <c:numRef>
              <c:f>'nach Gr'!$D$95:$E$95</c:f>
              <c:numCache>
                <c:formatCode>General</c:formatCode>
                <c:ptCount val="2"/>
                <c:pt idx="0">
                  <c:v>22</c:v>
                </c:pt>
                <c:pt idx="1">
                  <c:v>48</c:v>
                </c:pt>
              </c:numCache>
            </c:numRef>
          </c:val>
          <c:smooth val="0"/>
        </c:ser>
        <c:ser>
          <c:idx val="5"/>
          <c:order val="5"/>
          <c:spPr>
            <a:ln>
              <a:solidFill>
                <a:prstClr val="black"/>
              </a:solidFill>
            </a:ln>
          </c:spPr>
          <c:marker>
            <c:symbol val="none"/>
          </c:marker>
          <c:val>
            <c:numRef>
              <c:f>'nach Gr'!$D$96:$E$96</c:f>
              <c:numCache>
                <c:formatCode>General</c:formatCode>
                <c:ptCount val="2"/>
                <c:pt idx="0">
                  <c:v>-4</c:v>
                </c:pt>
                <c:pt idx="1">
                  <c:v>-14</c:v>
                </c:pt>
              </c:numCache>
            </c:numRef>
          </c:val>
          <c:smooth val="0"/>
        </c:ser>
        <c:ser>
          <c:idx val="6"/>
          <c:order val="6"/>
          <c:spPr>
            <a:ln>
              <a:solidFill>
                <a:prstClr val="black"/>
              </a:solidFill>
            </a:ln>
          </c:spPr>
          <c:marker>
            <c:symbol val="none"/>
          </c:marker>
          <c:val>
            <c:numRef>
              <c:f>'nach Gr'!$D$97:$E$97</c:f>
              <c:numCache>
                <c:formatCode>General</c:formatCode>
                <c:ptCount val="2"/>
                <c:pt idx="0">
                  <c:v>-8</c:v>
                </c:pt>
                <c:pt idx="1">
                  <c:v>-18</c:v>
                </c:pt>
              </c:numCache>
            </c:numRef>
          </c:val>
          <c:smooth val="0"/>
        </c:ser>
        <c:ser>
          <c:idx val="7"/>
          <c:order val="7"/>
          <c:spPr>
            <a:ln>
              <a:solidFill>
                <a:prstClr val="black"/>
              </a:solidFill>
            </a:ln>
          </c:spPr>
          <c:marker>
            <c:symbol val="none"/>
          </c:marker>
          <c:val>
            <c:numRef>
              <c:f>'nach Gr'!$D$98:$E$98</c:f>
              <c:numCache>
                <c:formatCode>General</c:formatCode>
                <c:ptCount val="2"/>
                <c:pt idx="0">
                  <c:v>18</c:v>
                </c:pt>
                <c:pt idx="1">
                  <c:v>-10</c:v>
                </c:pt>
              </c:numCache>
            </c:numRef>
          </c:val>
          <c:smooth val="0"/>
        </c:ser>
        <c:ser>
          <c:idx val="8"/>
          <c:order val="8"/>
          <c:spPr>
            <a:ln>
              <a:solidFill>
                <a:prstClr val="black"/>
              </a:solidFill>
            </a:ln>
          </c:spPr>
          <c:marker>
            <c:symbol val="none"/>
          </c:marker>
          <c:val>
            <c:numRef>
              <c:f>'nach Gr'!$D$99:$E$99</c:f>
              <c:numCache>
                <c:formatCode>General</c:formatCode>
                <c:ptCount val="2"/>
                <c:pt idx="0">
                  <c:v>12</c:v>
                </c:pt>
                <c:pt idx="1">
                  <c:v>54</c:v>
                </c:pt>
              </c:numCache>
            </c:numRef>
          </c:val>
          <c:smooth val="0"/>
        </c:ser>
        <c:ser>
          <c:idx val="9"/>
          <c:order val="9"/>
          <c:spPr>
            <a:ln>
              <a:solidFill>
                <a:prstClr val="black"/>
              </a:solidFill>
            </a:ln>
          </c:spPr>
          <c:marker>
            <c:symbol val="none"/>
          </c:marker>
          <c:val>
            <c:numRef>
              <c:f>'nach Gr'!$D$100:$E$100</c:f>
              <c:numCache>
                <c:formatCode>General</c:formatCode>
                <c:ptCount val="2"/>
                <c:pt idx="0">
                  <c:v>-4</c:v>
                </c:pt>
                <c:pt idx="1">
                  <c:v>-18</c:v>
                </c:pt>
              </c:numCache>
            </c:numRef>
          </c:val>
          <c:smooth val="0"/>
        </c:ser>
        <c:ser>
          <c:idx val="10"/>
          <c:order val="10"/>
          <c:spPr>
            <a:ln>
              <a:solidFill>
                <a:prstClr val="black"/>
              </a:solidFill>
            </a:ln>
          </c:spPr>
          <c:marker>
            <c:symbol val="none"/>
          </c:marker>
          <c:val>
            <c:numRef>
              <c:f>'nach Gr'!$D$101:$E$101</c:f>
              <c:numCache>
                <c:formatCode>General</c:formatCode>
                <c:ptCount val="2"/>
                <c:pt idx="0">
                  <c:v>6</c:v>
                </c:pt>
                <c:pt idx="1">
                  <c:v>28</c:v>
                </c:pt>
              </c:numCache>
            </c:numRef>
          </c:val>
          <c:smooth val="0"/>
        </c:ser>
        <c:ser>
          <c:idx val="11"/>
          <c:order val="11"/>
          <c:spPr>
            <a:ln>
              <a:solidFill>
                <a:prstClr val="black"/>
              </a:solidFill>
            </a:ln>
          </c:spPr>
          <c:marker>
            <c:symbol val="none"/>
          </c:marker>
          <c:val>
            <c:numRef>
              <c:f>'nach Gr'!$D$103:$E$103</c:f>
              <c:numCache>
                <c:formatCode>General</c:formatCode>
                <c:ptCount val="2"/>
                <c:pt idx="0">
                  <c:v>-16</c:v>
                </c:pt>
                <c:pt idx="1">
                  <c:v>44</c:v>
                </c:pt>
              </c:numCache>
            </c:numRef>
          </c:val>
          <c:smooth val="0"/>
        </c:ser>
        <c:ser>
          <c:idx val="12"/>
          <c:order val="12"/>
          <c:spPr>
            <a:ln>
              <a:solidFill>
                <a:prstClr val="black"/>
              </a:solidFill>
            </a:ln>
          </c:spPr>
          <c:marker>
            <c:symbol val="none"/>
          </c:marker>
          <c:val>
            <c:numRef>
              <c:f>'nach Gr'!$D$105:$E$105</c:f>
              <c:numCache>
                <c:formatCode>General</c:formatCode>
                <c:ptCount val="2"/>
                <c:pt idx="0">
                  <c:v>16</c:v>
                </c:pt>
                <c:pt idx="1">
                  <c:v>48</c:v>
                </c:pt>
              </c:numCache>
            </c:numRef>
          </c:val>
          <c:smooth val="0"/>
        </c:ser>
        <c:ser>
          <c:idx val="13"/>
          <c:order val="13"/>
          <c:spPr>
            <a:ln>
              <a:solidFill>
                <a:prstClr val="black"/>
              </a:solidFill>
            </a:ln>
          </c:spPr>
          <c:marker>
            <c:symbol val="none"/>
          </c:marker>
          <c:val>
            <c:numRef>
              <c:f>'nach Gr'!$D$106:$E$106</c:f>
              <c:numCache>
                <c:formatCode>General</c:formatCode>
                <c:ptCount val="2"/>
                <c:pt idx="0">
                  <c:v>56</c:v>
                </c:pt>
                <c:pt idx="1">
                  <c:v>-2</c:v>
                </c:pt>
              </c:numCache>
            </c:numRef>
          </c:val>
          <c:smooth val="0"/>
        </c:ser>
        <c:ser>
          <c:idx val="14"/>
          <c:order val="14"/>
          <c:spPr>
            <a:ln>
              <a:solidFill>
                <a:prstClr val="black"/>
              </a:solidFill>
            </a:ln>
          </c:spPr>
          <c:marker>
            <c:symbol val="none"/>
          </c:marker>
          <c:val>
            <c:numRef>
              <c:f>'nach Gr'!$D$107:$E$107</c:f>
              <c:numCache>
                <c:formatCode>General</c:formatCode>
                <c:ptCount val="2"/>
                <c:pt idx="0">
                  <c:v>18</c:v>
                </c:pt>
                <c:pt idx="1">
                  <c:v>52</c:v>
                </c:pt>
              </c:numCache>
            </c:numRef>
          </c:val>
          <c:smooth val="0"/>
        </c:ser>
        <c:ser>
          <c:idx val="15"/>
          <c:order val="15"/>
          <c:spPr>
            <a:ln>
              <a:solidFill>
                <a:prstClr val="black"/>
              </a:solidFill>
            </a:ln>
          </c:spPr>
          <c:marker>
            <c:symbol val="none"/>
          </c:marker>
          <c:val>
            <c:numRef>
              <c:f>'nach Gr'!$D$108:$E$108</c:f>
              <c:numCache>
                <c:formatCode>General</c:formatCode>
                <c:ptCount val="2"/>
                <c:pt idx="0">
                  <c:v>18</c:v>
                </c:pt>
                <c:pt idx="1">
                  <c:v>22</c:v>
                </c:pt>
              </c:numCache>
            </c:numRef>
          </c:val>
          <c:smooth val="0"/>
        </c:ser>
        <c:ser>
          <c:idx val="16"/>
          <c:order val="16"/>
          <c:spPr>
            <a:ln>
              <a:solidFill>
                <a:prstClr val="black"/>
              </a:solidFill>
            </a:ln>
          </c:spPr>
          <c:marker>
            <c:symbol val="none"/>
          </c:marker>
          <c:val>
            <c:numRef>
              <c:f>'nach Gr'!$D$109:$E$109</c:f>
              <c:numCache>
                <c:formatCode>General</c:formatCode>
                <c:ptCount val="2"/>
                <c:pt idx="0">
                  <c:v>16</c:v>
                </c:pt>
                <c:pt idx="1">
                  <c:v>6</c:v>
                </c:pt>
              </c:numCache>
            </c:numRef>
          </c:val>
          <c:smooth val="0"/>
        </c:ser>
        <c:dLbls>
          <c:showLegendKey val="0"/>
          <c:showVal val="0"/>
          <c:showCatName val="0"/>
          <c:showSerName val="0"/>
          <c:showPercent val="0"/>
          <c:showBubbleSize val="0"/>
        </c:dLbls>
        <c:smooth val="0"/>
        <c:axId val="340899280"/>
        <c:axId val="340899672"/>
      </c:lineChart>
      <c:catAx>
        <c:axId val="340899280"/>
        <c:scaling>
          <c:orientation val="minMax"/>
        </c:scaling>
        <c:delete val="1"/>
        <c:axPos val="b"/>
        <c:title>
          <c:tx>
            <c:rich>
              <a:bodyPr/>
              <a:lstStyle/>
              <a:p>
                <a:pPr>
                  <a:defRPr lang="de-CH" sz="1000"/>
                </a:pPr>
                <a:r>
                  <a:rPr lang="de-CH" sz="1000" b="0" i="0" baseline="0"/>
                  <a:t>        Baseline (t1)                   Follow-up (t2)</a:t>
                </a:r>
              </a:p>
            </c:rich>
          </c:tx>
          <c:layout>
            <c:manualLayout>
              <c:xMode val="edge"/>
              <c:yMode val="edge"/>
              <c:x val="0.23109820647419146"/>
              <c:y val="0.82312481773112123"/>
            </c:manualLayout>
          </c:layout>
          <c:overlay val="0"/>
        </c:title>
        <c:majorTickMark val="out"/>
        <c:minorTickMark val="none"/>
        <c:tickLblPos val="none"/>
        <c:crossAx val="340899672"/>
        <c:crossesAt val="0"/>
        <c:auto val="1"/>
        <c:lblAlgn val="ctr"/>
        <c:lblOffset val="100"/>
        <c:noMultiLvlLbl val="0"/>
      </c:catAx>
      <c:valAx>
        <c:axId val="340899672"/>
        <c:scaling>
          <c:orientation val="minMax"/>
          <c:max val="100"/>
          <c:min val="-60"/>
        </c:scaling>
        <c:delete val="0"/>
        <c:axPos val="l"/>
        <c:title>
          <c:tx>
            <c:rich>
              <a:bodyPr rot="-5400000" vert="horz"/>
              <a:lstStyle/>
              <a:p>
                <a:pPr>
                  <a:defRPr/>
                </a:pPr>
                <a:r>
                  <a:rPr lang="de-CH" sz="1000" b="1" i="0" baseline="0"/>
                  <a:t>IGT total ratio</a:t>
                </a:r>
              </a:p>
            </c:rich>
          </c:tx>
          <c:overlay val="0"/>
        </c:title>
        <c:numFmt formatCode="General" sourceLinked="1"/>
        <c:majorTickMark val="out"/>
        <c:minorTickMark val="none"/>
        <c:tickLblPos val="nextTo"/>
        <c:txPr>
          <a:bodyPr/>
          <a:lstStyle/>
          <a:p>
            <a:pPr>
              <a:defRPr lang="de-CH"/>
            </a:pPr>
            <a:endParaRPr lang="en-US"/>
          </a:p>
        </c:txPr>
        <c:crossAx val="340899280"/>
        <c:crosses val="autoZero"/>
        <c:crossBetween val="between"/>
        <c:majorUnit val="20"/>
      </c:valAx>
      <c:spPr>
        <a:noFill/>
        <a:ln w="25400">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8DFE0-E20F-4EB5-97F5-50AF1A30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Supporting Information Text</vt:lpstr>
    </vt:vector>
  </TitlesOfParts>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Information Text</dc:title>
  <dc:creator>mv</dc:creator>
  <cp:lastModifiedBy>User</cp:lastModifiedBy>
  <cp:revision>2</cp:revision>
  <cp:lastPrinted>2015-05-06T12:46:00Z</cp:lastPrinted>
  <dcterms:created xsi:type="dcterms:W3CDTF">2015-05-16T12:34:00Z</dcterms:created>
  <dcterms:modified xsi:type="dcterms:W3CDTF">2015-05-16T12:34:00Z</dcterms:modified>
</cp:coreProperties>
</file>