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DB" w:rsidRDefault="00DC59DB" w:rsidP="00DC59DB">
      <w:pPr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Supplementary tables</w:t>
      </w:r>
    </w:p>
    <w:p w:rsidR="00DC59DB" w:rsidRPr="006E12FD" w:rsidRDefault="00DC59DB" w:rsidP="00DC59DB">
      <w:pPr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Table S1. </w:t>
      </w:r>
      <w:r>
        <w:rPr>
          <w:lang w:val="en-US"/>
        </w:rPr>
        <w:t>Exploratory analysis on lateralization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DC59DB" w:rsidRPr="006E12FD" w:rsidTr="007F3C2F">
        <w:tc>
          <w:tcPr>
            <w:tcW w:w="2020" w:type="dxa"/>
            <w:tcBorders>
              <w:left w:val="nil"/>
              <w:bottom w:val="nil"/>
            </w:tcBorders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6060" w:type="dxa"/>
            <w:gridSpan w:val="3"/>
            <w:tcBorders>
              <w:bottom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NESDA</w:t>
            </w:r>
          </w:p>
        </w:tc>
        <w:tc>
          <w:tcPr>
            <w:tcW w:w="6062" w:type="dxa"/>
            <w:gridSpan w:val="3"/>
            <w:tcBorders>
              <w:bottom w:val="nil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SMART</w:t>
            </w:r>
          </w:p>
        </w:tc>
      </w:tr>
      <w:tr w:rsidR="00DC59DB" w:rsidRPr="006E12FD" w:rsidTr="007F3C2F">
        <w:tc>
          <w:tcPr>
            <w:tcW w:w="2020" w:type="dxa"/>
            <w:tcBorders>
              <w:top w:val="nil"/>
              <w:left w:val="nil"/>
              <w:bottom w:val="nil"/>
            </w:tcBorders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6060" w:type="dxa"/>
            <w:gridSpan w:val="3"/>
            <w:tcBorders>
              <w:top w:val="nil"/>
              <w:bottom w:val="single" w:sz="4" w:space="0" w:color="auto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Hippocampal volume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(mm3)</w:t>
            </w:r>
          </w:p>
        </w:tc>
        <w:tc>
          <w:tcPr>
            <w:tcW w:w="60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Hippocampal volume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 (mm3)</w:t>
            </w:r>
          </w:p>
        </w:tc>
      </w:tr>
      <w:tr w:rsidR="00DC59DB" w:rsidRPr="006E12FD" w:rsidTr="007F3C2F">
        <w:tc>
          <w:tcPr>
            <w:tcW w:w="2020" w:type="dxa"/>
            <w:tcBorders>
              <w:top w:val="nil"/>
              <w:left w:val="nil"/>
              <w:bottom w:val="nil"/>
            </w:tcBorders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20" w:type="dxa"/>
            <w:tcBorders>
              <w:bottom w:val="nil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Left</w:t>
            </w:r>
          </w:p>
        </w:tc>
        <w:tc>
          <w:tcPr>
            <w:tcW w:w="2020" w:type="dxa"/>
            <w:tcBorders>
              <w:left w:val="nil"/>
              <w:bottom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Right</w:t>
            </w:r>
          </w:p>
        </w:tc>
        <w:tc>
          <w:tcPr>
            <w:tcW w:w="2020" w:type="dxa"/>
            <w:tcBorders>
              <w:bottom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021" w:type="dxa"/>
            <w:tcBorders>
              <w:bottom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Left</w:t>
            </w:r>
          </w:p>
        </w:tc>
        <w:tc>
          <w:tcPr>
            <w:tcW w:w="2021" w:type="dxa"/>
            <w:tcBorders>
              <w:bottom w:val="nil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Right</w:t>
            </w:r>
          </w:p>
        </w:tc>
      </w:tr>
      <w:tr w:rsidR="00DC59DB" w:rsidTr="007F3C2F">
        <w:tc>
          <w:tcPr>
            <w:tcW w:w="2020" w:type="dxa"/>
            <w:tcBorders>
              <w:top w:val="nil"/>
              <w:left w:val="nil"/>
              <w:bottom w:val="single" w:sz="4" w:space="0" w:color="auto"/>
            </w:tcBorders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B (95% CI)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B (95% CI)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</w:tcBorders>
          </w:tcPr>
          <w:p w:rsidR="00DC59DB" w:rsidRPr="006E12FD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B (95% CI)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6E12FD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B </w:t>
            </w:r>
            <w:r w:rsidRPr="000F228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(95% CI)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F228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 (95% CI)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F228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 (95% CI)</w:t>
            </w:r>
          </w:p>
        </w:tc>
      </w:tr>
      <w:tr w:rsidR="00DC59DB" w:rsidTr="007F3C2F">
        <w:tc>
          <w:tcPr>
            <w:tcW w:w="2020" w:type="dxa"/>
            <w:tcBorders>
              <w:left w:val="nil"/>
              <w:bottom w:val="nil"/>
            </w:tcBorders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</w:rPr>
            </w:pPr>
            <w:r w:rsidRPr="00102A10">
              <w:rPr>
                <w:rFonts w:eastAsia="Arial Unicode MS" w:cs="Arial Unicode MS"/>
                <w:sz w:val="20"/>
                <w:szCs w:val="20"/>
              </w:rPr>
              <w:t>Current MDD (1 yr)</w:t>
            </w:r>
          </w:p>
        </w:tc>
        <w:tc>
          <w:tcPr>
            <w:tcW w:w="2020" w:type="dxa"/>
            <w:tcBorders>
              <w:bottom w:val="nil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-118.6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(-212.5</w:t>
            </w:r>
            <w:r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23.6)</w:t>
            </w:r>
          </w:p>
        </w:tc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-41</w:t>
            </w:r>
            <w:r>
              <w:rPr>
                <w:rFonts w:eastAsia="Arial Unicode MS" w:cs="Arial Unicode MS"/>
                <w:sz w:val="20"/>
                <w:szCs w:val="20"/>
              </w:rPr>
              <w:t>.7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(-141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57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8)</w:t>
            </w:r>
          </w:p>
        </w:tc>
        <w:tc>
          <w:tcPr>
            <w:tcW w:w="2020" w:type="dxa"/>
            <w:tcBorders>
              <w:left w:val="nil"/>
              <w:bottom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-52</w:t>
            </w:r>
            <w:r>
              <w:rPr>
                <w:rFonts w:eastAsia="Arial Unicode MS" w:cs="Arial Unicode MS"/>
                <w:sz w:val="20"/>
                <w:szCs w:val="20"/>
              </w:rPr>
              <w:t>.1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(-144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40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0)</w:t>
            </w:r>
          </w:p>
        </w:tc>
        <w:tc>
          <w:tcPr>
            <w:tcW w:w="2020" w:type="dxa"/>
            <w:tcBorders>
              <w:bottom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cstheme="minorHAnsi"/>
                <w:sz w:val="20"/>
                <w:szCs w:val="20"/>
                <w:lang w:val="en-GB"/>
              </w:rPr>
              <w:t>-165.8(-361.7</w:t>
            </w:r>
            <w:r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30.0)</w:t>
            </w:r>
          </w:p>
        </w:tc>
        <w:tc>
          <w:tcPr>
            <w:tcW w:w="2021" w:type="dxa"/>
            <w:tcBorders>
              <w:bottom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-49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4(-158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1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59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3)</w:t>
            </w:r>
          </w:p>
        </w:tc>
        <w:tc>
          <w:tcPr>
            <w:tcW w:w="2021" w:type="dxa"/>
            <w:tcBorders>
              <w:bottom w:val="nil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-109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9 (-233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2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13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4)</w:t>
            </w:r>
          </w:p>
        </w:tc>
      </w:tr>
      <w:tr w:rsidR="00DC59DB" w:rsidTr="007F3C2F">
        <w:tc>
          <w:tcPr>
            <w:tcW w:w="2020" w:type="dxa"/>
            <w:tcBorders>
              <w:top w:val="nil"/>
              <w:left w:val="nil"/>
              <w:bottom w:val="single" w:sz="4" w:space="0" w:color="auto"/>
            </w:tcBorders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History of CM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-82.5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(-257.3</w:t>
            </w:r>
            <w:r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91.5)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-52</w:t>
            </w:r>
            <w:r>
              <w:rPr>
                <w:rFonts w:eastAsia="Arial Unicode MS" w:cs="Arial Unicode MS"/>
                <w:sz w:val="20"/>
                <w:szCs w:val="20"/>
              </w:rPr>
              <w:t>.4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(-148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6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43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-10</w:t>
            </w:r>
            <w:r>
              <w:rPr>
                <w:rFonts w:eastAsia="Arial Unicode MS" w:cs="Arial Unicode MS"/>
                <w:sz w:val="20"/>
                <w:szCs w:val="20"/>
              </w:rPr>
              <w:t>.2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 xml:space="preserve"> (-99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6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79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3)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cstheme="minorHAnsi"/>
                <w:sz w:val="20"/>
                <w:szCs w:val="20"/>
                <w:lang w:val="en-GB"/>
              </w:rPr>
              <w:t>-48.0 (-175.8</w:t>
            </w:r>
            <w:r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79.7)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-19</w:t>
            </w:r>
            <w:r>
              <w:rPr>
                <w:rFonts w:eastAsia="Arial Unicode MS" w:cs="Arial Unicode MS"/>
                <w:sz w:val="20"/>
                <w:szCs w:val="20"/>
              </w:rPr>
              <w:t>.8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(-85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6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46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-22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3 (-96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2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51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6)</w:t>
            </w:r>
          </w:p>
        </w:tc>
      </w:tr>
      <w:tr w:rsidR="00DC59DB" w:rsidTr="007F3C2F">
        <w:tc>
          <w:tcPr>
            <w:tcW w:w="2020" w:type="dxa"/>
            <w:tcBorders>
              <w:top w:val="single" w:sz="4" w:space="0" w:color="auto"/>
              <w:left w:val="nil"/>
            </w:tcBorders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</w:rPr>
            </w:pPr>
            <w:r w:rsidRPr="00102A10">
              <w:rPr>
                <w:rFonts w:eastAsia="Arial Unicode MS" w:cs="Arial Unicode MS"/>
                <w:sz w:val="20"/>
                <w:szCs w:val="20"/>
              </w:rPr>
              <w:t>Current MDD*C</w:t>
            </w:r>
            <w:r>
              <w:rPr>
                <w:rFonts w:eastAsia="Arial Unicode MS" w:cs="Arial Unicode MS"/>
                <w:sz w:val="20"/>
                <w:szCs w:val="20"/>
              </w:rPr>
              <w:t>M</w:t>
            </w:r>
          </w:p>
        </w:tc>
        <w:tc>
          <w:tcPr>
            <w:tcW w:w="2020" w:type="dxa"/>
            <w:tcBorders>
              <w:top w:val="single" w:sz="4" w:space="0" w:color="auto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-352.7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(-716.2</w:t>
            </w:r>
            <w:r>
              <w:rPr>
                <w:rFonts w:cstheme="minorHAnsi"/>
                <w:sz w:val="20"/>
                <w:szCs w:val="20"/>
                <w:lang w:val="en-GB"/>
              </w:rPr>
              <w:t>;-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10.7)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-252</w:t>
            </w:r>
            <w:r>
              <w:rPr>
                <w:rFonts w:eastAsia="Arial Unicode MS" w:cs="Arial Unicode MS"/>
                <w:sz w:val="20"/>
                <w:szCs w:val="20"/>
              </w:rPr>
              <w:t>.2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(-447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-56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6)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-87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9(-271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3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95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-214.4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(689.8</w:t>
            </w:r>
            <w:r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Pr="000F228E">
              <w:rPr>
                <w:rFonts w:cstheme="minorHAnsi"/>
                <w:sz w:val="20"/>
                <w:szCs w:val="20"/>
                <w:lang w:val="en-GB"/>
              </w:rPr>
              <w:t>261.0)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-155</w:t>
            </w:r>
            <w:r>
              <w:rPr>
                <w:rFonts w:eastAsia="Arial Unicode MS" w:cs="Arial Unicode MS"/>
                <w:sz w:val="20"/>
                <w:szCs w:val="20"/>
              </w:rPr>
              <w:t>.4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(-394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83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9)</w:t>
            </w:r>
          </w:p>
        </w:tc>
        <w:tc>
          <w:tcPr>
            <w:tcW w:w="2021" w:type="dxa"/>
            <w:tcBorders>
              <w:top w:val="single" w:sz="4" w:space="0" w:color="auto"/>
              <w:right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0F228E">
              <w:rPr>
                <w:rFonts w:eastAsia="Arial Unicode MS" w:cs="Arial Unicode MS"/>
                <w:sz w:val="20"/>
                <w:szCs w:val="20"/>
              </w:rPr>
              <w:t>-27</w:t>
            </w:r>
            <w:r>
              <w:rPr>
                <w:rFonts w:eastAsia="Arial Unicode MS" w:cs="Arial Unicode MS"/>
                <w:sz w:val="20"/>
                <w:szCs w:val="20"/>
              </w:rPr>
              <w:t>.8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 xml:space="preserve"> (-299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4</w:t>
            </w:r>
            <w:r>
              <w:rPr>
                <w:rFonts w:eastAsia="Arial Unicode MS" w:cs="Arial Unicode MS"/>
                <w:sz w:val="20"/>
                <w:szCs w:val="20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243</w:t>
            </w:r>
            <w:r>
              <w:rPr>
                <w:rFonts w:eastAsia="Arial Unicode MS" w:cs="Arial Unicode MS"/>
                <w:sz w:val="20"/>
                <w:szCs w:val="20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</w:rPr>
              <w:t>9)</w:t>
            </w:r>
          </w:p>
        </w:tc>
      </w:tr>
    </w:tbl>
    <w:p w:rsidR="00DC59DB" w:rsidRPr="005F3E75" w:rsidRDefault="00DC59DB" w:rsidP="00DC59DB">
      <w:pPr>
        <w:spacing w:line="480" w:lineRule="auto"/>
        <w:rPr>
          <w:sz w:val="20"/>
          <w:szCs w:val="20"/>
          <w:lang w:val="en-US"/>
        </w:rPr>
      </w:pPr>
      <w:r w:rsidRPr="005F3E75">
        <w:rPr>
          <w:sz w:val="20"/>
          <w:szCs w:val="20"/>
          <w:lang w:val="en-US"/>
        </w:rPr>
        <w:t>CM= childhood maltreatment</w:t>
      </w:r>
      <w:r>
        <w:rPr>
          <w:sz w:val="20"/>
          <w:szCs w:val="20"/>
          <w:lang w:val="en-US"/>
        </w:rPr>
        <w:t>; MDD = Major Depressive Disorder</w:t>
      </w:r>
    </w:p>
    <w:p w:rsidR="00DC59DB" w:rsidRDefault="00DC59DB" w:rsidP="00DC59DB">
      <w:pPr>
        <w:spacing w:line="480" w:lineRule="auto"/>
        <w:rPr>
          <w:rFonts w:cstheme="minorHAnsi"/>
          <w:lang w:val="en-US"/>
        </w:rPr>
      </w:pPr>
      <w:r>
        <w:rPr>
          <w:sz w:val="20"/>
          <w:szCs w:val="20"/>
          <w:lang w:val="en-US"/>
        </w:rPr>
        <w:t xml:space="preserve">All analyses are adjusted for: </w:t>
      </w:r>
      <w:r w:rsidRPr="00B7518D">
        <w:rPr>
          <w:rFonts w:cstheme="minorHAnsi"/>
          <w:sz w:val="20"/>
          <w:szCs w:val="20"/>
          <w:lang w:val="en-GB"/>
        </w:rPr>
        <w:t xml:space="preserve">Adjusted for </w:t>
      </w:r>
      <w:r w:rsidRPr="00B7518D">
        <w:rPr>
          <w:rFonts w:cstheme="minorHAnsi"/>
          <w:sz w:val="20"/>
          <w:szCs w:val="20"/>
          <w:lang w:val="en-US"/>
        </w:rPr>
        <w:t>age, gender, highest attained educational level, intracranial volume, body-mass index, blood pressure</w:t>
      </w:r>
      <w:r>
        <w:rPr>
          <w:rFonts w:cstheme="minorHAnsi"/>
          <w:sz w:val="20"/>
          <w:szCs w:val="20"/>
          <w:lang w:val="en-US"/>
        </w:rPr>
        <w:t>, diabetes mellitus, alcohol use,</w:t>
      </w:r>
      <w:r w:rsidRPr="00B7518D">
        <w:rPr>
          <w:rFonts w:cstheme="minorHAnsi"/>
          <w:sz w:val="20"/>
          <w:szCs w:val="20"/>
          <w:lang w:val="en-US"/>
        </w:rPr>
        <w:t xml:space="preserve"> smoking habits </w:t>
      </w:r>
      <w:r>
        <w:rPr>
          <w:rFonts w:cstheme="minorHAnsi"/>
          <w:sz w:val="20"/>
          <w:szCs w:val="20"/>
          <w:lang w:val="en-US"/>
        </w:rPr>
        <w:t xml:space="preserve">and antidepressant use </w:t>
      </w:r>
      <w:r w:rsidRPr="00B7518D">
        <w:rPr>
          <w:rFonts w:cstheme="minorHAnsi"/>
          <w:sz w:val="20"/>
          <w:szCs w:val="20"/>
          <w:lang w:val="en-US"/>
        </w:rPr>
        <w:t>(and in SMART additionally for white matter lesions and cognitive functioning).</w:t>
      </w:r>
      <w:r>
        <w:rPr>
          <w:rFonts w:cstheme="minorHAnsi"/>
          <w:lang w:val="en-US"/>
        </w:rPr>
        <w:t xml:space="preserve">  </w:t>
      </w:r>
    </w:p>
    <w:p w:rsidR="00DC59DB" w:rsidRDefault="00DC59DB" w:rsidP="00DC59DB">
      <w:pPr>
        <w:spacing w:line="480" w:lineRule="auto"/>
        <w:rPr>
          <w:lang w:val="en-US"/>
        </w:rPr>
      </w:pPr>
    </w:p>
    <w:p w:rsidR="00DC59DB" w:rsidRDefault="00DC59DB" w:rsidP="00DC59DB">
      <w:pPr>
        <w:rPr>
          <w:lang w:val="en-US"/>
        </w:rPr>
        <w:sectPr w:rsidR="00DC59DB" w:rsidSect="00C53F5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C59DB" w:rsidRDefault="00DC59DB" w:rsidP="00DC59DB">
      <w:pPr>
        <w:spacing w:line="480" w:lineRule="auto"/>
        <w:rPr>
          <w:lang w:val="en-US"/>
        </w:rPr>
      </w:pPr>
      <w:r>
        <w:rPr>
          <w:lang w:val="en-US"/>
        </w:rPr>
        <w:lastRenderedPageBreak/>
        <w:t>Table S2. Exploratory analysis on clinical characteristics of MDD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2604"/>
        <w:gridCol w:w="3172"/>
      </w:tblGrid>
      <w:tr w:rsidR="00DC59DB" w:rsidTr="007F3C2F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nil"/>
            </w:tcBorders>
          </w:tcPr>
          <w:p w:rsidR="00DC59DB" w:rsidRPr="000A1E91" w:rsidRDefault="00DC59DB" w:rsidP="007F3C2F">
            <w:pPr>
              <w:spacing w:line="480" w:lineRule="auto"/>
              <w:jc w:val="center"/>
              <w:rPr>
                <w:b/>
                <w:lang w:val="en-US"/>
              </w:rPr>
            </w:pPr>
            <w:r w:rsidRPr="000A1E91">
              <w:rPr>
                <w:b/>
                <w:lang w:val="en-US"/>
              </w:rPr>
              <w:t>NESDA</w:t>
            </w:r>
          </w:p>
        </w:tc>
        <w:tc>
          <w:tcPr>
            <w:tcW w:w="3536" w:type="dxa"/>
            <w:tcBorders>
              <w:top w:val="single" w:sz="4" w:space="0" w:color="auto"/>
              <w:bottom w:val="nil"/>
            </w:tcBorders>
          </w:tcPr>
          <w:p w:rsidR="00DC59DB" w:rsidRPr="000A1E91" w:rsidRDefault="00DC59DB" w:rsidP="007F3C2F">
            <w:pPr>
              <w:spacing w:line="480" w:lineRule="auto"/>
              <w:jc w:val="center"/>
              <w:rPr>
                <w:b/>
                <w:lang w:val="en-US"/>
              </w:rPr>
            </w:pPr>
            <w:r w:rsidRPr="000A1E91">
              <w:rPr>
                <w:b/>
                <w:lang w:val="en-US"/>
              </w:rPr>
              <w:t>SMART</w:t>
            </w:r>
          </w:p>
        </w:tc>
      </w:tr>
      <w:tr w:rsidR="00DC59DB" w:rsidTr="007F3C2F">
        <w:trPr>
          <w:trHeight w:val="565"/>
        </w:trPr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2851" w:type="dxa"/>
            <w:tcBorders>
              <w:top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F228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 (95% CI)</w:t>
            </w:r>
          </w:p>
        </w:tc>
        <w:tc>
          <w:tcPr>
            <w:tcW w:w="3536" w:type="dxa"/>
            <w:tcBorders>
              <w:top w:val="nil"/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0F228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 (95% CI)</w:t>
            </w:r>
          </w:p>
        </w:tc>
      </w:tr>
      <w:tr w:rsidR="00DC59DB" w:rsidTr="007F3C2F">
        <w:tc>
          <w:tcPr>
            <w:tcW w:w="42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59DB" w:rsidRPr="005F3E75" w:rsidRDefault="00DC59DB" w:rsidP="007F3C2F">
            <w:pPr>
              <w:spacing w:line="480" w:lineRule="auto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F3E75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Acuteness of MDD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Hippocampal volume (mm3)</w:t>
            </w: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Hippocampal volume (mm3)</w:t>
            </w:r>
          </w:p>
        </w:tc>
      </w:tr>
      <w:tr w:rsidR="00DC59DB" w:rsidTr="007F3C2F">
        <w:tc>
          <w:tcPr>
            <w:tcW w:w="4219" w:type="dxa"/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Never MDD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Remitted MDD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Current MDD (1yr)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-222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7 (-532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0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86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.5)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-197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8 (-417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6)</w:t>
            </w:r>
          </w:p>
        </w:tc>
        <w:tc>
          <w:tcPr>
            <w:tcW w:w="3536" w:type="dxa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-103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.5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(-229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-202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.5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(-422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2)</w:t>
            </w:r>
          </w:p>
        </w:tc>
      </w:tr>
      <w:tr w:rsidR="00DC59DB" w:rsidTr="007F3C2F">
        <w:tc>
          <w:tcPr>
            <w:tcW w:w="4219" w:type="dxa"/>
            <w:tcBorders>
              <w:bottom w:val="single" w:sz="4" w:space="0" w:color="auto"/>
            </w:tcBorders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Never MDD*C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M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Remitted MDD*C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M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Current MDD*C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M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>
              <w:rPr>
                <w:rFonts w:eastAsia="Arial Unicode MS" w:cs="Arial Unicode MS"/>
                <w:sz w:val="20"/>
                <w:szCs w:val="20"/>
                <w:lang w:val="en-US"/>
              </w:rPr>
              <w:t>4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98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3 (-121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1117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.8)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-228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3 (-658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4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201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8)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207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.7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(-249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9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78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4)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-119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.8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(-600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361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.2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)</w:t>
            </w:r>
          </w:p>
        </w:tc>
      </w:tr>
      <w:tr w:rsidR="00DC59DB" w:rsidTr="007F3C2F">
        <w:tc>
          <w:tcPr>
            <w:tcW w:w="421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C59DB" w:rsidRPr="005F3E75" w:rsidRDefault="00DC59DB" w:rsidP="007F3C2F">
            <w:pPr>
              <w:spacing w:line="480" w:lineRule="auto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Age of onset</w:t>
            </w:r>
          </w:p>
        </w:tc>
        <w:tc>
          <w:tcPr>
            <w:tcW w:w="285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C59DB" w:rsidRDefault="00DC59DB" w:rsidP="007F3C2F">
            <w:pPr>
              <w:spacing w:line="480" w:lineRule="auto"/>
              <w:rPr>
                <w:lang w:val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C59DB" w:rsidRPr="005F3E75" w:rsidRDefault="00DC59DB" w:rsidP="007F3C2F">
            <w:pPr>
              <w:spacing w:line="480" w:lineRule="auto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</w:tc>
      </w:tr>
      <w:tr w:rsidR="00DC59DB" w:rsidTr="007F3C2F">
        <w:tc>
          <w:tcPr>
            <w:tcW w:w="4219" w:type="dxa"/>
            <w:tcBorders>
              <w:top w:val="nil"/>
            </w:tcBorders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Never MDD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Early-onset </w:t>
            </w:r>
            <w:proofErr w:type="spellStart"/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MDD</w:t>
            </w:r>
            <w:r>
              <w:rPr>
                <w:rFonts w:eastAsia="Arial Unicode MS" w:cs="Arial Unicode MS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  <w:p w:rsidR="00DC59DB" w:rsidRPr="005F3E75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vertAlign w:val="superscript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Late-onset </w:t>
            </w:r>
            <w:proofErr w:type="spellStart"/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MDD</w:t>
            </w:r>
            <w:r>
              <w:rPr>
                <w:rFonts w:eastAsia="Arial Unicode MS" w:cs="Arial Unicode MS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-212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6 (-433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.8)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-200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9 (-615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213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9)</w:t>
            </w:r>
          </w:p>
        </w:tc>
        <w:tc>
          <w:tcPr>
            <w:tcW w:w="3536" w:type="dxa"/>
            <w:tcBorders>
              <w:top w:val="nil"/>
            </w:tcBorders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-68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.8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(-201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63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4)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-76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.3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(-209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9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57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3)</w:t>
            </w:r>
          </w:p>
        </w:tc>
      </w:tr>
      <w:tr w:rsidR="00DC59DB" w:rsidTr="007F3C2F">
        <w:tc>
          <w:tcPr>
            <w:tcW w:w="4219" w:type="dxa"/>
          </w:tcPr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Never MDD*C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M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Early-onset MDD*C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M</w:t>
            </w:r>
          </w:p>
          <w:p w:rsidR="00DC59DB" w:rsidRPr="00102A10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102A10">
              <w:rPr>
                <w:rFonts w:eastAsia="Arial Unicode MS" w:cs="Arial Unicode MS"/>
                <w:sz w:val="20"/>
                <w:szCs w:val="20"/>
                <w:lang w:val="en-US"/>
              </w:rPr>
              <w:t>Late-onset MDD*C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M</w:t>
            </w:r>
          </w:p>
        </w:tc>
        <w:tc>
          <w:tcPr>
            <w:tcW w:w="2851" w:type="dxa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-67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6 (-293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157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.8)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-78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.3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(-822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666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1)</w:t>
            </w:r>
          </w:p>
        </w:tc>
        <w:tc>
          <w:tcPr>
            <w:tcW w:w="3536" w:type="dxa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Ref</w:t>
            </w:r>
          </w:p>
          <w:p w:rsidR="00DC59DB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237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4 (-56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4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531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.1)</w:t>
            </w:r>
          </w:p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55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.1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 (-291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5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;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401</w:t>
            </w:r>
            <w:r>
              <w:rPr>
                <w:rFonts w:eastAsia="Arial Unicode MS" w:cs="Arial Unicode MS"/>
                <w:sz w:val="20"/>
                <w:szCs w:val="20"/>
                <w:lang w:val="en-US"/>
              </w:rPr>
              <w:t>.</w:t>
            </w:r>
            <w:r w:rsidRPr="000F228E">
              <w:rPr>
                <w:rFonts w:eastAsia="Arial Unicode MS" w:cs="Arial Unicode MS"/>
                <w:sz w:val="20"/>
                <w:szCs w:val="20"/>
                <w:lang w:val="en-US"/>
              </w:rPr>
              <w:t>6)</w:t>
            </w:r>
          </w:p>
        </w:tc>
      </w:tr>
      <w:tr w:rsidR="00DC59DB" w:rsidRPr="00220D9D" w:rsidTr="007F3C2F">
        <w:tc>
          <w:tcPr>
            <w:tcW w:w="4219" w:type="dxa"/>
            <w:shd w:val="clear" w:color="auto" w:fill="D9D9D9" w:themeFill="background1" w:themeFillShade="D9"/>
          </w:tcPr>
          <w:p w:rsidR="00DC59DB" w:rsidRPr="005F3E75" w:rsidRDefault="00DC59DB" w:rsidP="007F3C2F">
            <w:pPr>
              <w:spacing w:line="480" w:lineRule="auto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Three-way interaction MDD*CM*gender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3536" w:type="dxa"/>
            <w:shd w:val="clear" w:color="auto" w:fill="D9D9D9" w:themeFill="background1" w:themeFillShade="D9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DC59DB" w:rsidTr="007F3C2F">
        <w:tc>
          <w:tcPr>
            <w:tcW w:w="4219" w:type="dxa"/>
          </w:tcPr>
          <w:p w:rsidR="00DC59DB" w:rsidRPr="00B7518D" w:rsidRDefault="00DC59DB" w:rsidP="007F3C2F">
            <w:pPr>
              <w:spacing w:line="480" w:lineRule="auto"/>
              <w:rPr>
                <w:rFonts w:eastAsia="Arial Unicode MS" w:cs="Arial Unicode MS"/>
                <w:sz w:val="20"/>
                <w:szCs w:val="20"/>
                <w:vertAlign w:val="superscript"/>
              </w:rPr>
            </w:pPr>
            <w:r w:rsidRPr="005F3E75">
              <w:rPr>
                <w:rFonts w:eastAsia="Arial Unicode MS" w:cs="Arial Unicode MS"/>
                <w:sz w:val="20"/>
                <w:szCs w:val="20"/>
              </w:rPr>
              <w:t>MDD*CM*gender</w:t>
            </w:r>
            <w:r>
              <w:rPr>
                <w:rFonts w:eastAsia="Arial Unicode MS" w:cs="Arial Unicode M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51" w:type="dxa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>
              <w:rPr>
                <w:rFonts w:eastAsia="Arial Unicode MS" w:cs="Arial Unicode MS"/>
                <w:sz w:val="20"/>
                <w:szCs w:val="20"/>
                <w:lang w:val="en-US"/>
              </w:rPr>
              <w:t>-201.1 (-413.1</w:t>
            </w:r>
            <w:r w:rsidRPr="00B7518D">
              <w:rPr>
                <w:rFonts w:eastAsia="Arial Unicode MS" w:cs="Arial Unicode MS"/>
                <w:sz w:val="20"/>
                <w:szCs w:val="20"/>
                <w:lang w:val="en-US"/>
              </w:rPr>
              <w:t>; 10.9)</w:t>
            </w:r>
          </w:p>
        </w:tc>
        <w:tc>
          <w:tcPr>
            <w:tcW w:w="3536" w:type="dxa"/>
          </w:tcPr>
          <w:p w:rsidR="00DC59DB" w:rsidRPr="000F228E" w:rsidRDefault="00DC59DB" w:rsidP="007F3C2F">
            <w:pPr>
              <w:spacing w:line="480" w:lineRule="auto"/>
              <w:jc w:val="center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>
              <w:rPr>
                <w:rFonts w:eastAsia="Arial Unicode MS" w:cs="Arial Unicode MS"/>
                <w:sz w:val="20"/>
                <w:szCs w:val="20"/>
                <w:lang w:val="en-US"/>
              </w:rPr>
              <w:t>598.0 (-554.1; 1750.0)</w:t>
            </w:r>
          </w:p>
        </w:tc>
      </w:tr>
    </w:tbl>
    <w:p w:rsidR="00DC59DB" w:rsidRDefault="00DC59DB" w:rsidP="00DC59DB">
      <w:pPr>
        <w:spacing w:line="480" w:lineRule="auto"/>
        <w:rPr>
          <w:rFonts w:cstheme="minorHAnsi"/>
          <w:sz w:val="18"/>
          <w:szCs w:val="18"/>
          <w:lang w:val="en-US"/>
        </w:rPr>
      </w:pPr>
      <w:r w:rsidRPr="000777D2">
        <w:rPr>
          <w:sz w:val="18"/>
          <w:szCs w:val="18"/>
          <w:lang w:val="en-US"/>
        </w:rPr>
        <w:t>CM= childhood maltreatment; MDD = Major Depressive Disorder</w:t>
      </w:r>
      <w:r w:rsidRPr="000777D2">
        <w:rPr>
          <w:sz w:val="18"/>
          <w:szCs w:val="18"/>
          <w:lang w:val="en-US"/>
        </w:rPr>
        <w:br/>
        <w:t xml:space="preserve">All analyses are adjusted for: </w:t>
      </w:r>
      <w:r w:rsidRPr="000777D2">
        <w:rPr>
          <w:rFonts w:cstheme="minorHAnsi"/>
          <w:sz w:val="18"/>
          <w:szCs w:val="18"/>
          <w:lang w:val="en-GB"/>
        </w:rPr>
        <w:t xml:space="preserve">Adjusted for </w:t>
      </w:r>
      <w:r w:rsidRPr="000777D2">
        <w:rPr>
          <w:rFonts w:cstheme="minorHAnsi"/>
          <w:sz w:val="18"/>
          <w:szCs w:val="18"/>
          <w:lang w:val="en-US"/>
        </w:rPr>
        <w:t xml:space="preserve">age, gender, highest attained educational level, intracranial volume, body-mass </w:t>
      </w:r>
      <w:r w:rsidRPr="000777D2">
        <w:rPr>
          <w:rFonts w:cstheme="minorHAnsi"/>
          <w:sz w:val="18"/>
          <w:szCs w:val="18"/>
          <w:lang w:val="en-US"/>
        </w:rPr>
        <w:lastRenderedPageBreak/>
        <w:t xml:space="preserve">index, blood pressure, diabetes mellitus, </w:t>
      </w:r>
      <w:r>
        <w:rPr>
          <w:rFonts w:cstheme="minorHAnsi"/>
          <w:sz w:val="20"/>
          <w:szCs w:val="20"/>
          <w:lang w:val="en-US"/>
        </w:rPr>
        <w:t>alcohol use,</w:t>
      </w:r>
      <w:r w:rsidRPr="00B7518D">
        <w:rPr>
          <w:rFonts w:cstheme="minorHAnsi"/>
          <w:sz w:val="20"/>
          <w:szCs w:val="20"/>
          <w:lang w:val="en-US"/>
        </w:rPr>
        <w:t xml:space="preserve"> smoking habits </w:t>
      </w:r>
      <w:r>
        <w:rPr>
          <w:rFonts w:cstheme="minorHAnsi"/>
          <w:sz w:val="20"/>
          <w:szCs w:val="20"/>
          <w:lang w:val="en-US"/>
        </w:rPr>
        <w:t xml:space="preserve">and antidepressant use </w:t>
      </w:r>
      <w:r w:rsidRPr="000777D2">
        <w:rPr>
          <w:rFonts w:cstheme="minorHAnsi"/>
          <w:sz w:val="18"/>
          <w:szCs w:val="18"/>
          <w:lang w:val="en-US"/>
        </w:rPr>
        <w:t xml:space="preserve">(and in SMART additionally for white matter lesions and cognitive functioning). </w:t>
      </w:r>
    </w:p>
    <w:p w:rsidR="00DC59DB" w:rsidRPr="000777D2" w:rsidRDefault="00DC59DB" w:rsidP="00DC59DB">
      <w:pPr>
        <w:spacing w:line="480" w:lineRule="auto"/>
        <w:rPr>
          <w:sz w:val="20"/>
          <w:szCs w:val="20"/>
          <w:lang w:val="en-US"/>
        </w:rPr>
      </w:pPr>
      <w:r w:rsidRPr="000777D2">
        <w:rPr>
          <w:rFonts w:cstheme="minorHAnsi"/>
          <w:sz w:val="18"/>
          <w:szCs w:val="18"/>
          <w:lang w:val="en-US"/>
        </w:rPr>
        <w:t xml:space="preserve"> </w:t>
      </w:r>
      <w:proofErr w:type="gramStart"/>
      <w:r w:rsidRPr="000777D2">
        <w:rPr>
          <w:sz w:val="18"/>
          <w:szCs w:val="18"/>
          <w:lang w:val="en-US"/>
        </w:rPr>
        <w:t>a</w:t>
      </w:r>
      <w:proofErr w:type="gramEnd"/>
      <w:r w:rsidRPr="000777D2">
        <w:rPr>
          <w:sz w:val="18"/>
          <w:szCs w:val="18"/>
          <w:lang w:val="en-US"/>
        </w:rPr>
        <w:t>: Early-onset MDD = Age of onset before or equal;40 years; Late-onset MDD= age of onset after 40 years</w:t>
      </w:r>
      <w:r>
        <w:rPr>
          <w:sz w:val="18"/>
          <w:szCs w:val="18"/>
          <w:lang w:val="en-US"/>
        </w:rPr>
        <w:t xml:space="preserve">. </w:t>
      </w:r>
      <w:proofErr w:type="gramStart"/>
      <w:r w:rsidRPr="000777D2">
        <w:rPr>
          <w:sz w:val="18"/>
          <w:szCs w:val="18"/>
          <w:lang w:val="en-US"/>
        </w:rPr>
        <w:t>b</w:t>
      </w:r>
      <w:proofErr w:type="gramEnd"/>
      <w:r w:rsidRPr="000777D2">
        <w:rPr>
          <w:sz w:val="18"/>
          <w:szCs w:val="18"/>
          <w:lang w:val="en-US"/>
        </w:rPr>
        <w:t>: three-way interaction model = CM, MDD, gender, CM*gender, MDD*gender, MDD*CM, MDD*CM*gender</w:t>
      </w:r>
      <w:r>
        <w:rPr>
          <w:sz w:val="20"/>
          <w:szCs w:val="20"/>
          <w:lang w:val="en-US"/>
        </w:rPr>
        <w:t xml:space="preserve"> (and additionally adjusted for all confounders).</w:t>
      </w:r>
    </w:p>
    <w:p w:rsidR="003B35D3" w:rsidRPr="00DC59DB" w:rsidRDefault="00DC59DB">
      <w:pPr>
        <w:rPr>
          <w:lang w:val="en-US"/>
        </w:rPr>
      </w:pPr>
      <w:bookmarkStart w:id="0" w:name="_GoBack"/>
      <w:bookmarkEnd w:id="0"/>
    </w:p>
    <w:sectPr w:rsidR="003B35D3" w:rsidRPr="00DC5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DB"/>
    <w:rsid w:val="00865BAF"/>
    <w:rsid w:val="00B12C92"/>
    <w:rsid w:val="00D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DB"/>
    <w:rPr>
      <w:rFonts w:eastAsiaTheme="minorEastAsia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9DB"/>
    <w:pPr>
      <w:spacing w:after="0" w:line="240" w:lineRule="auto"/>
    </w:pPr>
    <w:rPr>
      <w:rFonts w:eastAsiaTheme="minorEastAsia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DB"/>
    <w:rPr>
      <w:rFonts w:eastAsiaTheme="minorEastAsia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9DB"/>
    <w:pPr>
      <w:spacing w:after="0" w:line="240" w:lineRule="auto"/>
    </w:pPr>
    <w:rPr>
      <w:rFonts w:eastAsiaTheme="minorEastAsia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Gerritsen</dc:creator>
  <cp:lastModifiedBy>Lotte Gerritsen</cp:lastModifiedBy>
  <cp:revision>1</cp:revision>
  <dcterms:created xsi:type="dcterms:W3CDTF">2015-06-05T12:50:00Z</dcterms:created>
  <dcterms:modified xsi:type="dcterms:W3CDTF">2015-06-05T12:51:00Z</dcterms:modified>
</cp:coreProperties>
</file>