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CC1" w:rsidRPr="00184B19" w:rsidRDefault="00255CC1" w:rsidP="00255CC1">
      <w:pPr>
        <w:spacing w:after="0" w:line="480" w:lineRule="auto"/>
        <w:rPr>
          <w:rFonts w:ascii="Times New Roman" w:hAnsi="Times New Roman" w:cs="Times New Roman"/>
          <w:b/>
          <w:sz w:val="24"/>
          <w:szCs w:val="24"/>
          <w:lang w:val="en-US"/>
        </w:rPr>
      </w:pPr>
      <w:r>
        <w:rPr>
          <w:rFonts w:ascii="Times New Roman" w:hAnsi="Times New Roman" w:cs="Times New Roman"/>
          <w:b/>
          <w:sz w:val="24"/>
          <w:szCs w:val="24"/>
          <w:lang w:val="en-US"/>
        </w:rPr>
        <w:t xml:space="preserve">Supplementary Table </w:t>
      </w:r>
      <w:r w:rsidR="00527FAA">
        <w:rPr>
          <w:rFonts w:ascii="Times New Roman" w:hAnsi="Times New Roman" w:cs="Times New Roman"/>
          <w:b/>
          <w:sz w:val="24"/>
          <w:szCs w:val="24"/>
          <w:lang w:val="en-US"/>
        </w:rPr>
        <w:t>S</w:t>
      </w:r>
      <w:bookmarkStart w:id="0" w:name="_GoBack"/>
      <w:bookmarkEnd w:id="0"/>
      <w:r>
        <w:rPr>
          <w:rFonts w:ascii="Times New Roman" w:hAnsi="Times New Roman" w:cs="Times New Roman"/>
          <w:b/>
          <w:sz w:val="24"/>
          <w:szCs w:val="24"/>
          <w:lang w:val="en-US"/>
        </w:rPr>
        <w:t>2</w:t>
      </w:r>
      <w:r w:rsidRPr="00184B19">
        <w:rPr>
          <w:rFonts w:ascii="Times New Roman" w:hAnsi="Times New Roman" w:cs="Times New Roman"/>
          <w:b/>
          <w:sz w:val="24"/>
          <w:szCs w:val="24"/>
          <w:lang w:val="en-US"/>
        </w:rPr>
        <w:t xml:space="preserve">. </w:t>
      </w:r>
      <w:r>
        <w:rPr>
          <w:rFonts w:ascii="Times New Roman" w:hAnsi="Times New Roman" w:cs="Times New Roman"/>
          <w:b/>
          <w:sz w:val="24"/>
          <w:szCs w:val="24"/>
          <w:lang w:val="en-US"/>
        </w:rPr>
        <w:t>S</w:t>
      </w:r>
      <w:r w:rsidRPr="00184B19">
        <w:rPr>
          <w:rFonts w:ascii="Times New Roman" w:hAnsi="Times New Roman" w:cs="Times New Roman"/>
          <w:b/>
          <w:sz w:val="24"/>
          <w:szCs w:val="24"/>
          <w:lang w:val="en-US"/>
        </w:rPr>
        <w:t>timuli</w:t>
      </w:r>
    </w:p>
    <w:tbl>
      <w:tblPr>
        <w:tblW w:w="9144" w:type="dxa"/>
        <w:tblInd w:w="-72" w:type="dxa"/>
        <w:tblBorders>
          <w:top w:val="single" w:sz="4" w:space="0" w:color="auto"/>
          <w:bottom w:val="single" w:sz="4" w:space="0" w:color="auto"/>
        </w:tblBorders>
        <w:tblCellMar>
          <w:left w:w="70" w:type="dxa"/>
          <w:right w:w="70" w:type="dxa"/>
        </w:tblCellMar>
        <w:tblLook w:val="04A0" w:firstRow="1" w:lastRow="0" w:firstColumn="1" w:lastColumn="0" w:noHBand="0" w:noVBand="1"/>
      </w:tblPr>
      <w:tblGrid>
        <w:gridCol w:w="2907"/>
        <w:gridCol w:w="2977"/>
        <w:gridCol w:w="1701"/>
        <w:gridCol w:w="1559"/>
      </w:tblGrid>
      <w:tr w:rsidR="00255CC1" w:rsidRPr="00C25708" w:rsidTr="00080378">
        <w:trPr>
          <w:trHeight w:val="162"/>
        </w:trPr>
        <w:tc>
          <w:tcPr>
            <w:tcW w:w="2907" w:type="dxa"/>
            <w:tcBorders>
              <w:top w:val="single" w:sz="4" w:space="0" w:color="auto"/>
              <w:bottom w:val="single" w:sz="4" w:space="0" w:color="auto"/>
              <w:right w:val="nil"/>
            </w:tcBorders>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sz w:val="24"/>
                <w:szCs w:val="24"/>
              </w:rPr>
              <w:t>German original</w:t>
            </w:r>
          </w:p>
        </w:tc>
        <w:tc>
          <w:tcPr>
            <w:tcW w:w="2977" w:type="dxa"/>
            <w:tcBorders>
              <w:top w:val="single" w:sz="4" w:space="0" w:color="auto"/>
              <w:left w:val="nil"/>
              <w:bottom w:val="single" w:sz="4" w:space="0" w:color="auto"/>
            </w:tcBorders>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sz w:val="24"/>
                <w:szCs w:val="24"/>
              </w:rPr>
              <w:t>English translation</w:t>
            </w:r>
          </w:p>
        </w:tc>
        <w:tc>
          <w:tcPr>
            <w:tcW w:w="1701" w:type="dxa"/>
            <w:tcBorders>
              <w:top w:val="single" w:sz="4" w:space="0" w:color="auto"/>
              <w:left w:val="nil"/>
              <w:bottom w:val="single" w:sz="4" w:space="0" w:color="auto"/>
              <w:right w:val="nil"/>
            </w:tcBorders>
          </w:tcPr>
          <w:p w:rsidR="00255CC1" w:rsidRPr="00184B19" w:rsidRDefault="00255CC1" w:rsidP="00080378">
            <w:pPr>
              <w:spacing w:after="100" w:afterAutospacing="1" w:line="480" w:lineRule="auto"/>
              <w:contextualSpacing/>
              <w:rPr>
                <w:rFonts w:ascii="Times New Roman" w:hAnsi="Times New Roman" w:cs="Times New Roman"/>
                <w:sz w:val="24"/>
                <w:szCs w:val="24"/>
                <w:lang w:val="en-US"/>
              </w:rPr>
            </w:pPr>
            <w:r w:rsidRPr="00184B19">
              <w:rPr>
                <w:rFonts w:ascii="Times New Roman" w:hAnsi="Times New Roman" w:cs="Times New Roman"/>
                <w:sz w:val="24"/>
                <w:szCs w:val="24"/>
                <w:lang w:val="en-US"/>
              </w:rPr>
              <w:t>Experts’ absolute mean ratings of self-relevance for BPD</w:t>
            </w:r>
          </w:p>
        </w:tc>
        <w:tc>
          <w:tcPr>
            <w:tcW w:w="1559" w:type="dxa"/>
            <w:tcBorders>
              <w:top w:val="single" w:sz="4" w:space="0" w:color="auto"/>
              <w:left w:val="nil"/>
              <w:bottom w:val="single" w:sz="4" w:space="0" w:color="auto"/>
            </w:tcBorders>
          </w:tcPr>
          <w:p w:rsidR="00255CC1" w:rsidRPr="00184B19" w:rsidRDefault="00255CC1" w:rsidP="00080378">
            <w:pPr>
              <w:spacing w:after="100" w:afterAutospacing="1" w:line="480" w:lineRule="auto"/>
              <w:contextualSpacing/>
              <w:rPr>
                <w:rFonts w:ascii="Times New Roman" w:hAnsi="Times New Roman" w:cs="Times New Roman"/>
                <w:sz w:val="24"/>
                <w:szCs w:val="24"/>
                <w:lang w:val="en-US"/>
              </w:rPr>
            </w:pPr>
            <w:r w:rsidRPr="00184B19">
              <w:rPr>
                <w:rFonts w:ascii="Times New Roman" w:hAnsi="Times New Roman" w:cs="Times New Roman"/>
                <w:sz w:val="24"/>
                <w:szCs w:val="24"/>
                <w:lang w:val="en-US"/>
              </w:rPr>
              <w:t xml:space="preserve">Median split on low versus high self-relevance for BPD </w:t>
            </w:r>
          </w:p>
        </w:tc>
      </w:tr>
      <w:tr w:rsidR="00255CC1" w:rsidRPr="00184B19" w:rsidTr="00080378">
        <w:trPr>
          <w:trHeight w:val="256"/>
        </w:trPr>
        <w:tc>
          <w:tcPr>
            <w:tcW w:w="9144" w:type="dxa"/>
            <w:gridSpan w:val="4"/>
            <w:tcBorders>
              <w:top w:val="single" w:sz="4" w:space="0" w:color="auto"/>
              <w:bottom w:val="nil"/>
            </w:tcBorders>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sz w:val="24"/>
                <w:szCs w:val="24"/>
              </w:rPr>
              <w:t>Positive trait adjectives</w:t>
            </w:r>
          </w:p>
        </w:tc>
      </w:tr>
      <w:tr w:rsidR="00255CC1" w:rsidRPr="00184B19" w:rsidTr="00080378">
        <w:trPr>
          <w:trHeight w:val="256"/>
        </w:trPr>
        <w:tc>
          <w:tcPr>
            <w:tcW w:w="2907" w:type="dxa"/>
            <w:tcBorders>
              <w:top w:val="nil"/>
            </w:tcBorders>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aufrichtig </w:t>
            </w:r>
          </w:p>
        </w:tc>
        <w:tc>
          <w:tcPr>
            <w:tcW w:w="2977" w:type="dxa"/>
            <w:tcBorders>
              <w:top w:val="nil"/>
            </w:tcBorders>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honest</w:t>
            </w:r>
          </w:p>
        </w:tc>
        <w:tc>
          <w:tcPr>
            <w:tcW w:w="1701" w:type="dxa"/>
            <w:tcBorders>
              <w:top w:val="nil"/>
            </w:tcBorders>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0.6</w:t>
            </w:r>
          </w:p>
        </w:tc>
        <w:tc>
          <w:tcPr>
            <w:tcW w:w="1559" w:type="dxa"/>
            <w:tcBorders>
              <w:top w:val="nil"/>
            </w:tcBorders>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bescheiden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modest</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1.2</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diszipliniert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organized</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1.6</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effizient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efficient</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1.5</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einfühlsam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empathetic</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0.9</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enthusiastisch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enthusiastic</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1.4</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fleißig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hard-working</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0.9</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freundlich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friendly</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0.1</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geistesgegenwärtig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quick-witted</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0.7</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gelassen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composed</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2.7</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geschickt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skilled</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0.4</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gesellig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sociable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0.7</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großzügig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generous</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0.8</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hilfsbereit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helpful</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1.3</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höflich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polite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0.3</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kompetent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competent</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0.9</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kooperativ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cooperative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0.8</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kreativ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creative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1.4</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lastRenderedPageBreak/>
              <w:t xml:space="preserve">lebenslustig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fun-loving</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0.1</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locker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easy-going</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0.3</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loyal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loyal</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0.9</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offen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open-minded</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0.8</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ordentlich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tidy</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0.7</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respektvoll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respectful</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1.1</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scharfsinnig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astute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0.0</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schlagfertig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articulate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0.8</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selbstständig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self-reliant</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1.5</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sorgfältig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diligent</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1.1</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souverän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confident</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1.9</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spontan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spontaneous</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1.6</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tatkräftig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dynamic</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0.2</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tolerant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tolerant</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0.6</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vernünftig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level-headed</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1.5</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verständnisvoll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understanding</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0.4</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vertrauenswürdig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trustworthy</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1.0</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vielseitig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versatile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1.4</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weitsichtig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perspicacious</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1.7</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wissbegierig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inquisitive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0.3</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zielstrebig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goal-oriented</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0.7</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zuverlässig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reliable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1.3</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9144" w:type="dxa"/>
            <w:gridSpan w:val="4"/>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sz w:val="24"/>
                <w:szCs w:val="24"/>
              </w:rPr>
              <w:t>Negative trait adjectives</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aggressiv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aggressive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1.7</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ängstlich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anxious</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1.9</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lastRenderedPageBreak/>
              <w:t xml:space="preserve">arrogant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arrogant </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0.1</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bieder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overly-conservative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1.3</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chaotisch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chaotic</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2.2</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egoistisch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selfish</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0.5</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eitel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conceited</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0.6</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engstirnig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narrow-minded</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0.7</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feige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cowardly</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0.3</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gehässig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spiteful</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0.3</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großmäulig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loud-mouthed</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0.9</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heuchlerisch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two-faced</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0.1</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hinterhältig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conniving</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0.1</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humorlos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humorless</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0.6</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inkonsequent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inconsistent</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0.9</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kalt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cold-hearted</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0.4</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launisch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moody</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2.5</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leichtsinnig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foolhardy</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2.1</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nachtragend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unforgiving</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1.5</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naiv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naive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0.2</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oberflächlich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superficial</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0.2</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opportunistisch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opportunistic</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0.6</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pedantisch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pedantic</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0.1</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rücksichtslos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inconsiderate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0.2</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scheu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unassertive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0.6</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stur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stubborn</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1.1</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träge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lazy</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0.4</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lastRenderedPageBreak/>
              <w:t xml:space="preserve">unentschlossen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indecisive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1.8</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ungeduldig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impatient</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2.1</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unnahbar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inapproachable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0.9</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unpünktlich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tardy</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1.3</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unsicher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insecure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1.4</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unsympathisch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unpleasant</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0.1</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verschwenderisch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wasteful</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1.3</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voreilig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rash</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1.6</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voreingenommen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biased</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1.8</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wehleidig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whiny</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1.3</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zickig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catty</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1.7</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zwanghaft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obsessive</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0.2</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low</w:t>
            </w:r>
          </w:p>
        </w:tc>
      </w:tr>
      <w:tr w:rsidR="00255CC1" w:rsidRPr="00184B19" w:rsidTr="00080378">
        <w:trPr>
          <w:trHeight w:val="256"/>
        </w:trPr>
        <w:tc>
          <w:tcPr>
            <w:tcW w:w="290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 xml:space="preserve">zynisch </w:t>
            </w:r>
          </w:p>
        </w:tc>
        <w:tc>
          <w:tcPr>
            <w:tcW w:w="2977" w:type="dxa"/>
            <w:shd w:val="clear" w:color="auto" w:fill="auto"/>
            <w:noWrap/>
            <w:vAlign w:val="bottom"/>
          </w:tcPr>
          <w:p w:rsidR="00255CC1" w:rsidRPr="00184B19" w:rsidRDefault="00255CC1" w:rsidP="00080378">
            <w:pPr>
              <w:spacing w:after="100" w:afterAutospacing="1" w:line="480" w:lineRule="auto"/>
              <w:contextualSpacing/>
              <w:rPr>
                <w:rFonts w:ascii="Times New Roman" w:hAnsi="Times New Roman" w:cs="Times New Roman"/>
                <w:sz w:val="24"/>
                <w:szCs w:val="24"/>
              </w:rPr>
            </w:pPr>
            <w:r w:rsidRPr="00184B19">
              <w:rPr>
                <w:rFonts w:ascii="Times New Roman" w:hAnsi="Times New Roman" w:cs="Times New Roman"/>
                <w:color w:val="000000"/>
                <w:sz w:val="24"/>
                <w:szCs w:val="24"/>
              </w:rPr>
              <w:t>cynical</w:t>
            </w:r>
          </w:p>
        </w:tc>
        <w:tc>
          <w:tcPr>
            <w:tcW w:w="1701"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1.2</w:t>
            </w:r>
          </w:p>
        </w:tc>
        <w:tc>
          <w:tcPr>
            <w:tcW w:w="1559" w:type="dxa"/>
          </w:tcPr>
          <w:p w:rsidR="00255CC1" w:rsidRPr="00184B19" w:rsidRDefault="00255CC1" w:rsidP="00080378">
            <w:pPr>
              <w:spacing w:after="100" w:afterAutospacing="1" w:line="480" w:lineRule="auto"/>
              <w:contextualSpacing/>
              <w:rPr>
                <w:rFonts w:ascii="Times New Roman" w:hAnsi="Times New Roman" w:cs="Times New Roman"/>
                <w:color w:val="000000"/>
                <w:sz w:val="24"/>
                <w:szCs w:val="24"/>
              </w:rPr>
            </w:pPr>
            <w:r w:rsidRPr="00184B19">
              <w:rPr>
                <w:rFonts w:ascii="Times New Roman" w:hAnsi="Times New Roman" w:cs="Times New Roman"/>
                <w:color w:val="000000"/>
                <w:sz w:val="24"/>
                <w:szCs w:val="24"/>
              </w:rPr>
              <w:t>high</w:t>
            </w:r>
          </w:p>
        </w:tc>
      </w:tr>
    </w:tbl>
    <w:p w:rsidR="00BA08E5" w:rsidRPr="00C25708" w:rsidRDefault="00255CC1" w:rsidP="00C25708">
      <w:pPr>
        <w:suppressAutoHyphens w:val="0"/>
        <w:spacing w:line="480" w:lineRule="auto"/>
        <w:contextualSpacing/>
        <w:rPr>
          <w:rFonts w:ascii="Times New Roman" w:hAnsi="Times New Roman" w:cs="Times New Roman"/>
          <w:sz w:val="24"/>
          <w:szCs w:val="24"/>
          <w:lang w:val="en-US"/>
        </w:rPr>
      </w:pPr>
      <w:r w:rsidRPr="00184B19">
        <w:rPr>
          <w:rFonts w:ascii="Times New Roman" w:hAnsi="Times New Roman" w:cs="Times New Roman"/>
          <w:sz w:val="24"/>
          <w:szCs w:val="24"/>
          <w:lang w:val="en-US"/>
        </w:rPr>
        <w:t xml:space="preserve">Ten experts rated the 80 character traits on self-relevance (In comparison to healthy persons, how much do the following traits apply to female BPD patients in general? From -3 </w:t>
      </w:r>
      <w:r w:rsidRPr="006C6D5F">
        <w:rPr>
          <w:rFonts w:ascii="Times New Roman" w:hAnsi="Times New Roman" w:cs="Times New Roman"/>
          <w:i/>
          <w:sz w:val="24"/>
          <w:szCs w:val="24"/>
          <w:lang w:val="en-US"/>
        </w:rPr>
        <w:t>applies very much less</w:t>
      </w:r>
      <w:r w:rsidRPr="00184B19">
        <w:rPr>
          <w:rFonts w:ascii="Times New Roman" w:hAnsi="Times New Roman" w:cs="Times New Roman"/>
          <w:sz w:val="24"/>
          <w:szCs w:val="24"/>
          <w:lang w:val="en-US"/>
        </w:rPr>
        <w:t xml:space="preserve"> to +3 </w:t>
      </w:r>
      <w:r w:rsidRPr="006C6D5F">
        <w:rPr>
          <w:rFonts w:ascii="Times New Roman" w:hAnsi="Times New Roman" w:cs="Times New Roman"/>
          <w:i/>
          <w:sz w:val="24"/>
          <w:szCs w:val="24"/>
          <w:lang w:val="en-US"/>
        </w:rPr>
        <w:t>applies very much more</w:t>
      </w:r>
      <w:r w:rsidRPr="00184B19">
        <w:rPr>
          <w:rFonts w:ascii="Times New Roman" w:hAnsi="Times New Roman" w:cs="Times New Roman"/>
          <w:sz w:val="24"/>
          <w:szCs w:val="24"/>
          <w:lang w:val="en-US"/>
        </w:rPr>
        <w:t>). We calculated mean ratings per item and performed median splits on the items using the absolute mean ratings (low relevance if absolute mean rating below or equal to the median of 0.9).</w:t>
      </w:r>
    </w:p>
    <w:sectPr w:rsidR="00BA08E5" w:rsidRPr="00C25708" w:rsidSect="00527FAA">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156" w:rsidRDefault="00476156" w:rsidP="00255CC1">
      <w:pPr>
        <w:spacing w:after="0" w:line="240" w:lineRule="auto"/>
      </w:pPr>
      <w:r>
        <w:separator/>
      </w:r>
    </w:p>
  </w:endnote>
  <w:endnote w:type="continuationSeparator" w:id="0">
    <w:p w:rsidR="00476156" w:rsidRDefault="00476156" w:rsidP="00255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4577624"/>
      <w:docPartObj>
        <w:docPartGallery w:val="Page Numbers (Bottom of Page)"/>
        <w:docPartUnique/>
      </w:docPartObj>
    </w:sdtPr>
    <w:sdtEndPr/>
    <w:sdtContent>
      <w:p w:rsidR="00255CC1" w:rsidRDefault="00255CC1">
        <w:pPr>
          <w:pStyle w:val="Footer"/>
        </w:pPr>
        <w:r>
          <w:fldChar w:fldCharType="begin"/>
        </w:r>
        <w:r>
          <w:instrText>PAGE   \* MERGEFORMAT</w:instrText>
        </w:r>
        <w:r>
          <w:fldChar w:fldCharType="separate"/>
        </w:r>
        <w:r w:rsidR="00527FAA">
          <w:rPr>
            <w:noProof/>
          </w:rPr>
          <w:t>4</w:t>
        </w:r>
        <w:r>
          <w:fldChar w:fldCharType="end"/>
        </w:r>
      </w:p>
    </w:sdtContent>
  </w:sdt>
  <w:p w:rsidR="00255CC1" w:rsidRDefault="00255CC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156" w:rsidRDefault="00476156" w:rsidP="00255CC1">
      <w:pPr>
        <w:spacing w:after="0" w:line="240" w:lineRule="auto"/>
      </w:pPr>
      <w:r>
        <w:separator/>
      </w:r>
    </w:p>
  </w:footnote>
  <w:footnote w:type="continuationSeparator" w:id="0">
    <w:p w:rsidR="00476156" w:rsidRDefault="00476156" w:rsidP="00255C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CC1" w:rsidRPr="00184B19" w:rsidRDefault="00255CC1" w:rsidP="00255CC1">
    <w:pPr>
      <w:pStyle w:val="Header"/>
      <w:rPr>
        <w:rFonts w:ascii="Times New Roman" w:hAnsi="Times New Roman" w:cs="Times New Roman"/>
        <w:sz w:val="24"/>
        <w:szCs w:val="24"/>
        <w:lang w:val="en-US"/>
      </w:rPr>
    </w:pPr>
    <w:r w:rsidRPr="00184B19">
      <w:rPr>
        <w:rFonts w:ascii="Times New Roman" w:hAnsi="Times New Roman" w:cs="Times New Roman"/>
        <w:sz w:val="24"/>
        <w:szCs w:val="24"/>
      </w:rPr>
      <w:ptab w:relativeTo="margin" w:alignment="center" w:leader="none"/>
    </w:r>
    <w:r w:rsidRPr="00184B19">
      <w:rPr>
        <w:rFonts w:ascii="Times New Roman" w:hAnsi="Times New Roman" w:cs="Times New Roman"/>
        <w:sz w:val="24"/>
        <w:szCs w:val="24"/>
      </w:rPr>
      <w:ptab w:relativeTo="margin" w:alignment="right" w:leader="none"/>
    </w:r>
    <w:r w:rsidRPr="00184B19">
      <w:rPr>
        <w:rFonts w:ascii="Times New Roman" w:hAnsi="Times New Roman" w:cs="Times New Roman"/>
        <w:sz w:val="24"/>
        <w:szCs w:val="24"/>
        <w:lang w:val="en-US"/>
      </w:rPr>
      <w:t>Running head: SOCIAL FEEDBACK IN BPD</w:t>
    </w:r>
  </w:p>
  <w:p w:rsidR="00255CC1" w:rsidRPr="00255CC1" w:rsidRDefault="00255CC1" w:rsidP="00255CC1">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CC1"/>
    <w:rsid w:val="00202A6A"/>
    <w:rsid w:val="00255CC1"/>
    <w:rsid w:val="00476156"/>
    <w:rsid w:val="00527FAA"/>
    <w:rsid w:val="008F7F44"/>
    <w:rsid w:val="00923235"/>
    <w:rsid w:val="00B52FAB"/>
    <w:rsid w:val="00BA08E5"/>
    <w:rsid w:val="00C2570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B0235E-E8F1-48D9-91E0-466E00958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CC1"/>
    <w:pPr>
      <w:suppressAutoHyphens/>
      <w:spacing w:after="200" w:line="276" w:lineRule="auto"/>
    </w:pPr>
    <w:rPr>
      <w:rFonts w:ascii="Calibri" w:eastAsia="SimSun" w:hAnsi="Calibri" w:cs="Tahoma"/>
      <w:kern w:val="1"/>
      <w:lang w:val="de-D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5CC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55CC1"/>
    <w:rPr>
      <w:rFonts w:ascii="Calibri" w:eastAsia="SimSun" w:hAnsi="Calibri" w:cs="Tahoma"/>
      <w:kern w:val="1"/>
      <w:lang w:val="de-DE" w:eastAsia="ar-SA"/>
    </w:rPr>
  </w:style>
  <w:style w:type="paragraph" w:styleId="Footer">
    <w:name w:val="footer"/>
    <w:basedOn w:val="Normal"/>
    <w:link w:val="FooterChar"/>
    <w:uiPriority w:val="99"/>
    <w:unhideWhenUsed/>
    <w:rsid w:val="00255CC1"/>
    <w:pPr>
      <w:tabs>
        <w:tab w:val="center" w:pos="4536"/>
        <w:tab w:val="right" w:pos="9072"/>
      </w:tabs>
      <w:spacing w:after="0" w:line="240" w:lineRule="auto"/>
    </w:pPr>
  </w:style>
  <w:style w:type="character" w:customStyle="1" w:styleId="FooterChar">
    <w:name w:val="Footer Char"/>
    <w:basedOn w:val="DefaultParagraphFont"/>
    <w:link w:val="Footer"/>
    <w:uiPriority w:val="99"/>
    <w:rsid w:val="00255CC1"/>
    <w:rPr>
      <w:rFonts w:ascii="Calibri" w:eastAsia="SimSun" w:hAnsi="Calibri" w:cs="Tahoma"/>
      <w:kern w:val="1"/>
      <w:lang w:val="de-DE" w:eastAsia="ar-SA"/>
    </w:rPr>
  </w:style>
  <w:style w:type="character" w:styleId="LineNumber">
    <w:name w:val="line number"/>
    <w:basedOn w:val="DefaultParagraphFont"/>
    <w:uiPriority w:val="99"/>
    <w:semiHidden/>
    <w:unhideWhenUsed/>
    <w:rsid w:val="00B52F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469</Words>
  <Characters>2678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Korn</dc:creator>
  <cp:keywords/>
  <dc:description/>
  <cp:lastModifiedBy>User</cp:lastModifiedBy>
  <cp:revision>3</cp:revision>
  <dcterms:created xsi:type="dcterms:W3CDTF">2015-04-08T17:35:00Z</dcterms:created>
  <dcterms:modified xsi:type="dcterms:W3CDTF">2015-09-27T09:06:00Z</dcterms:modified>
</cp:coreProperties>
</file>