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91D48F" w14:textId="1F01325F" w:rsidR="007A2C72" w:rsidRDefault="002D3A7B" w:rsidP="002D3A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Supplementary </w:t>
      </w:r>
      <w:r w:rsidR="007A2C72" w:rsidRPr="0000350C">
        <w:rPr>
          <w:rFonts w:ascii="Times New Roman" w:hAnsi="Times New Roman" w:cs="Times New Roman"/>
          <w:b/>
        </w:rPr>
        <w:t>Table S1.</w:t>
      </w:r>
      <w:r w:rsidR="007A2C72" w:rsidRPr="0000350C">
        <w:rPr>
          <w:rFonts w:ascii="Times New Roman" w:hAnsi="Times New Roman" w:cs="Times New Roman"/>
        </w:rPr>
        <w:t xml:space="preserve"> Contrast codes for within-subject</w:t>
      </w:r>
      <w:r w:rsidR="009C14C6" w:rsidRPr="0000350C">
        <w:rPr>
          <w:rFonts w:ascii="Times New Roman" w:hAnsi="Times New Roman" w:cs="Times New Roman"/>
        </w:rPr>
        <w:t>s</w:t>
      </w:r>
      <w:r w:rsidR="007A2C72" w:rsidRPr="0000350C">
        <w:rPr>
          <w:rFonts w:ascii="Times New Roman" w:hAnsi="Times New Roman" w:cs="Times New Roman"/>
        </w:rPr>
        <w:t xml:space="preserve"> and between-subjects comparisons.</w:t>
      </w:r>
    </w:p>
    <w:p w14:paraId="3C14D849" w14:textId="77777777" w:rsidR="002D3A7B" w:rsidRPr="0000350C" w:rsidRDefault="002D3A7B" w:rsidP="002D3A7B">
      <w:pPr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8"/>
        <w:gridCol w:w="1800"/>
        <w:gridCol w:w="1800"/>
      </w:tblGrid>
      <w:tr w:rsidR="007A2C72" w:rsidRPr="0000350C" w14:paraId="5DB47509" w14:textId="77777777" w:rsidTr="009C14C6">
        <w:tc>
          <w:tcPr>
            <w:tcW w:w="5418" w:type="dxa"/>
            <w:gridSpan w:val="3"/>
            <w:tcBorders>
              <w:top w:val="nil"/>
              <w:bottom w:val="single" w:sz="4" w:space="0" w:color="auto"/>
            </w:tcBorders>
          </w:tcPr>
          <w:p w14:paraId="5B94274C" w14:textId="77777777" w:rsidR="007A2C72" w:rsidRPr="0000350C" w:rsidRDefault="007A2C72" w:rsidP="009C14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350C">
              <w:rPr>
                <w:rFonts w:ascii="Times New Roman" w:hAnsi="Times New Roman" w:cs="Times New Roman"/>
                <w:b/>
              </w:rPr>
              <w:t>Within-subjects contrasts</w:t>
            </w:r>
          </w:p>
        </w:tc>
      </w:tr>
      <w:tr w:rsidR="007A2C72" w:rsidRPr="0000350C" w14:paraId="20140F73" w14:textId="77777777" w:rsidTr="009C14C6">
        <w:tc>
          <w:tcPr>
            <w:tcW w:w="1818" w:type="dxa"/>
            <w:tcBorders>
              <w:top w:val="single" w:sz="4" w:space="0" w:color="auto"/>
              <w:bottom w:val="single" w:sz="4" w:space="0" w:color="auto"/>
            </w:tcBorders>
          </w:tcPr>
          <w:p w14:paraId="6EFABFB8" w14:textId="77777777" w:rsidR="007A2C72" w:rsidRPr="0000350C" w:rsidRDefault="007A2C72" w:rsidP="009C14C6">
            <w:pPr>
              <w:rPr>
                <w:rFonts w:ascii="Times New Roman" w:hAnsi="Times New Roman" w:cs="Times New Roman"/>
              </w:rPr>
            </w:pPr>
            <w:r w:rsidRPr="0000350C">
              <w:rPr>
                <w:rFonts w:ascii="Times New Roman" w:hAnsi="Times New Roman" w:cs="Times New Roman"/>
              </w:rPr>
              <w:t>Type of stimuli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2499F3CD" w14:textId="77777777" w:rsidR="007A2C72" w:rsidRPr="0000350C" w:rsidRDefault="007A2C72" w:rsidP="009C14C6">
            <w:pPr>
              <w:jc w:val="center"/>
              <w:rPr>
                <w:rFonts w:ascii="Times New Roman" w:hAnsi="Times New Roman" w:cs="Times New Roman"/>
              </w:rPr>
            </w:pPr>
            <w:r w:rsidRPr="0000350C">
              <w:rPr>
                <w:rFonts w:ascii="Times New Roman" w:hAnsi="Times New Roman" w:cs="Times New Roman"/>
              </w:rPr>
              <w:t>maleOther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412ABFFC" w14:textId="77777777" w:rsidR="007A2C72" w:rsidRPr="0000350C" w:rsidRDefault="007A2C72" w:rsidP="009C14C6">
            <w:pPr>
              <w:jc w:val="center"/>
              <w:rPr>
                <w:rFonts w:ascii="Times New Roman" w:hAnsi="Times New Roman" w:cs="Times New Roman"/>
              </w:rPr>
            </w:pPr>
            <w:r w:rsidRPr="0000350C">
              <w:rPr>
                <w:rFonts w:ascii="Times New Roman" w:hAnsi="Times New Roman" w:cs="Times New Roman"/>
              </w:rPr>
              <w:t>gamFemale</w:t>
            </w:r>
          </w:p>
        </w:tc>
      </w:tr>
      <w:tr w:rsidR="007A2C72" w:rsidRPr="0000350C" w14:paraId="16F98DB1" w14:textId="77777777" w:rsidTr="009C14C6">
        <w:tc>
          <w:tcPr>
            <w:tcW w:w="1818" w:type="dxa"/>
            <w:tcBorders>
              <w:top w:val="single" w:sz="4" w:space="0" w:color="auto"/>
            </w:tcBorders>
          </w:tcPr>
          <w:p w14:paraId="3CA16DA5" w14:textId="77777777" w:rsidR="007A2C72" w:rsidRPr="0000350C" w:rsidRDefault="007A2C72" w:rsidP="009C14C6">
            <w:pPr>
              <w:rPr>
                <w:rFonts w:ascii="Times New Roman" w:hAnsi="Times New Roman" w:cs="Times New Roman"/>
              </w:rPr>
            </w:pPr>
            <w:r w:rsidRPr="0000350C">
              <w:rPr>
                <w:rFonts w:ascii="Times New Roman" w:hAnsi="Times New Roman" w:cs="Times New Roman"/>
              </w:rPr>
              <w:t>Male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17F815A1" w14:textId="77777777" w:rsidR="007A2C72" w:rsidRPr="0000350C" w:rsidRDefault="007A2C72" w:rsidP="00685FDA">
            <w:pPr>
              <w:tabs>
                <w:tab w:val="decimal" w:pos="792"/>
              </w:tabs>
              <w:rPr>
                <w:rFonts w:ascii="Times New Roman" w:hAnsi="Times New Roman" w:cs="Times New Roman"/>
              </w:rPr>
            </w:pPr>
            <w:r w:rsidRPr="0000350C"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23628E4B" w14:textId="77777777" w:rsidR="007A2C72" w:rsidRPr="0000350C" w:rsidRDefault="007A2C72" w:rsidP="00685FDA">
            <w:pPr>
              <w:tabs>
                <w:tab w:val="decimal" w:pos="792"/>
              </w:tabs>
              <w:rPr>
                <w:rFonts w:ascii="Times New Roman" w:hAnsi="Times New Roman" w:cs="Times New Roman"/>
              </w:rPr>
            </w:pPr>
            <w:r w:rsidRPr="0000350C">
              <w:rPr>
                <w:rFonts w:ascii="Times New Roman" w:hAnsi="Times New Roman" w:cs="Times New Roman"/>
              </w:rPr>
              <w:t>0</w:t>
            </w:r>
          </w:p>
        </w:tc>
      </w:tr>
      <w:tr w:rsidR="007A2C72" w:rsidRPr="0000350C" w14:paraId="3B53B7CB" w14:textId="77777777" w:rsidTr="009C14C6">
        <w:tc>
          <w:tcPr>
            <w:tcW w:w="1818" w:type="dxa"/>
            <w:tcBorders>
              <w:bottom w:val="nil"/>
            </w:tcBorders>
          </w:tcPr>
          <w:p w14:paraId="7EBD8CD9" w14:textId="77777777" w:rsidR="007A2C72" w:rsidRPr="0000350C" w:rsidRDefault="007A2C72" w:rsidP="009C14C6">
            <w:pPr>
              <w:rPr>
                <w:rFonts w:ascii="Times New Roman" w:hAnsi="Times New Roman" w:cs="Times New Roman"/>
              </w:rPr>
            </w:pPr>
            <w:r w:rsidRPr="0000350C">
              <w:rPr>
                <w:rFonts w:ascii="Times New Roman" w:hAnsi="Times New Roman" w:cs="Times New Roman"/>
              </w:rPr>
              <w:t>Female</w:t>
            </w:r>
          </w:p>
        </w:tc>
        <w:tc>
          <w:tcPr>
            <w:tcW w:w="1800" w:type="dxa"/>
            <w:tcBorders>
              <w:bottom w:val="nil"/>
            </w:tcBorders>
          </w:tcPr>
          <w:p w14:paraId="48D160F6" w14:textId="5D584343" w:rsidR="007A2C72" w:rsidRPr="0000350C" w:rsidRDefault="00632810" w:rsidP="00685FDA">
            <w:pPr>
              <w:tabs>
                <w:tab w:val="decimal" w:pos="792"/>
              </w:tabs>
              <w:rPr>
                <w:rFonts w:ascii="Times New Roman" w:hAnsi="Times New Roman" w:cs="Times New Roman"/>
              </w:rPr>
            </w:pPr>
            <w:r w:rsidRPr="0000350C">
              <w:rPr>
                <w:rStyle w:val="tgc"/>
                <w:rFonts w:ascii="Times New Roman" w:eastAsia="Times New Roman" w:hAnsi="Times New Roman" w:cs="Times New Roman"/>
              </w:rPr>
              <w:t>−</w:t>
            </w:r>
            <w:r w:rsidR="007A2C72" w:rsidRPr="0000350C"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1800" w:type="dxa"/>
            <w:tcBorders>
              <w:bottom w:val="nil"/>
            </w:tcBorders>
          </w:tcPr>
          <w:p w14:paraId="23818839" w14:textId="392A69E4" w:rsidR="007A2C72" w:rsidRPr="0000350C" w:rsidRDefault="00632810" w:rsidP="00685FDA">
            <w:pPr>
              <w:tabs>
                <w:tab w:val="decimal" w:pos="792"/>
              </w:tabs>
              <w:rPr>
                <w:rFonts w:ascii="Times New Roman" w:hAnsi="Times New Roman" w:cs="Times New Roman"/>
              </w:rPr>
            </w:pPr>
            <w:r w:rsidRPr="0000350C">
              <w:rPr>
                <w:rStyle w:val="tgc"/>
                <w:rFonts w:ascii="Times New Roman" w:eastAsia="Times New Roman" w:hAnsi="Times New Roman" w:cs="Times New Roman"/>
              </w:rPr>
              <w:t>−</w:t>
            </w:r>
            <w:r w:rsidR="007A2C72" w:rsidRPr="0000350C">
              <w:rPr>
                <w:rFonts w:ascii="Times New Roman" w:hAnsi="Times New Roman" w:cs="Times New Roman"/>
              </w:rPr>
              <w:t>0.5</w:t>
            </w:r>
          </w:p>
        </w:tc>
      </w:tr>
      <w:tr w:rsidR="007A2C72" w:rsidRPr="0000350C" w14:paraId="128197C9" w14:textId="77777777" w:rsidTr="009C14C6">
        <w:tc>
          <w:tcPr>
            <w:tcW w:w="1818" w:type="dxa"/>
            <w:tcBorders>
              <w:top w:val="nil"/>
              <w:bottom w:val="single" w:sz="4" w:space="0" w:color="auto"/>
            </w:tcBorders>
          </w:tcPr>
          <w:p w14:paraId="15BEAC5B" w14:textId="77777777" w:rsidR="007A2C72" w:rsidRPr="0000350C" w:rsidRDefault="007A2C72" w:rsidP="009C14C6">
            <w:pPr>
              <w:rPr>
                <w:rFonts w:ascii="Times New Roman" w:hAnsi="Times New Roman" w:cs="Times New Roman"/>
              </w:rPr>
            </w:pPr>
            <w:r w:rsidRPr="0000350C">
              <w:rPr>
                <w:rFonts w:ascii="Times New Roman" w:hAnsi="Times New Roman" w:cs="Times New Roman"/>
              </w:rPr>
              <w:t>GAM</w:t>
            </w:r>
          </w:p>
        </w:tc>
        <w:tc>
          <w:tcPr>
            <w:tcW w:w="1800" w:type="dxa"/>
            <w:tcBorders>
              <w:top w:val="nil"/>
              <w:bottom w:val="single" w:sz="4" w:space="0" w:color="auto"/>
            </w:tcBorders>
          </w:tcPr>
          <w:p w14:paraId="4EE6EF15" w14:textId="1E193DF4" w:rsidR="007A2C72" w:rsidRPr="0000350C" w:rsidRDefault="00632810" w:rsidP="00685FDA">
            <w:pPr>
              <w:tabs>
                <w:tab w:val="decimal" w:pos="792"/>
              </w:tabs>
              <w:rPr>
                <w:rFonts w:ascii="Times New Roman" w:hAnsi="Times New Roman" w:cs="Times New Roman"/>
              </w:rPr>
            </w:pPr>
            <w:r w:rsidRPr="0000350C">
              <w:rPr>
                <w:rStyle w:val="tgc"/>
                <w:rFonts w:ascii="Times New Roman" w:eastAsia="Times New Roman" w:hAnsi="Times New Roman" w:cs="Times New Roman"/>
              </w:rPr>
              <w:t>−</w:t>
            </w:r>
            <w:r w:rsidR="007A2C72" w:rsidRPr="0000350C"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1800" w:type="dxa"/>
            <w:tcBorders>
              <w:top w:val="nil"/>
              <w:bottom w:val="single" w:sz="4" w:space="0" w:color="auto"/>
            </w:tcBorders>
          </w:tcPr>
          <w:p w14:paraId="0C6ED22C" w14:textId="77777777" w:rsidR="007A2C72" w:rsidRPr="0000350C" w:rsidRDefault="007A2C72" w:rsidP="00685FDA">
            <w:pPr>
              <w:tabs>
                <w:tab w:val="decimal" w:pos="792"/>
              </w:tabs>
              <w:rPr>
                <w:rFonts w:ascii="Times New Roman" w:hAnsi="Times New Roman" w:cs="Times New Roman"/>
              </w:rPr>
            </w:pPr>
            <w:r w:rsidRPr="0000350C">
              <w:rPr>
                <w:rFonts w:ascii="Times New Roman" w:hAnsi="Times New Roman" w:cs="Times New Roman"/>
              </w:rPr>
              <w:t>0.5</w:t>
            </w:r>
          </w:p>
        </w:tc>
      </w:tr>
      <w:tr w:rsidR="007A2C72" w:rsidRPr="0000350C" w14:paraId="267BE279" w14:textId="77777777" w:rsidTr="009C14C6">
        <w:tc>
          <w:tcPr>
            <w:tcW w:w="1818" w:type="dxa"/>
            <w:tcBorders>
              <w:top w:val="single" w:sz="4" w:space="0" w:color="auto"/>
            </w:tcBorders>
          </w:tcPr>
          <w:p w14:paraId="10A8BD88" w14:textId="77777777" w:rsidR="007A2C72" w:rsidRPr="0000350C" w:rsidRDefault="007A2C72" w:rsidP="009C14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347BD722" w14:textId="77777777" w:rsidR="007A2C72" w:rsidRPr="0000350C" w:rsidRDefault="007A2C72" w:rsidP="009C14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0DF90D32" w14:textId="77777777" w:rsidR="007A2C72" w:rsidRPr="0000350C" w:rsidRDefault="007A2C72" w:rsidP="009C14C6">
            <w:pPr>
              <w:rPr>
                <w:rFonts w:ascii="Times New Roman" w:hAnsi="Times New Roman" w:cs="Times New Roman"/>
              </w:rPr>
            </w:pPr>
          </w:p>
        </w:tc>
      </w:tr>
      <w:tr w:rsidR="007A2C72" w:rsidRPr="0000350C" w14:paraId="59BBC58E" w14:textId="77777777" w:rsidTr="009C14C6">
        <w:tc>
          <w:tcPr>
            <w:tcW w:w="5418" w:type="dxa"/>
            <w:gridSpan w:val="3"/>
            <w:tcBorders>
              <w:bottom w:val="single" w:sz="4" w:space="0" w:color="auto"/>
            </w:tcBorders>
          </w:tcPr>
          <w:p w14:paraId="79AC1558" w14:textId="77777777" w:rsidR="007A2C72" w:rsidRPr="0000350C" w:rsidRDefault="007A2C72" w:rsidP="009C14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350C">
              <w:rPr>
                <w:rFonts w:ascii="Times New Roman" w:hAnsi="Times New Roman" w:cs="Times New Roman"/>
                <w:b/>
              </w:rPr>
              <w:t>Between-subjects contrasts</w:t>
            </w:r>
          </w:p>
        </w:tc>
      </w:tr>
      <w:tr w:rsidR="009C14C6" w:rsidRPr="0000350C" w14:paraId="4BF0616D" w14:textId="77777777" w:rsidTr="009C14C6">
        <w:tc>
          <w:tcPr>
            <w:tcW w:w="1818" w:type="dxa"/>
            <w:tcBorders>
              <w:top w:val="single" w:sz="4" w:space="0" w:color="auto"/>
              <w:bottom w:val="single" w:sz="4" w:space="0" w:color="auto"/>
            </w:tcBorders>
          </w:tcPr>
          <w:p w14:paraId="1396CAB4" w14:textId="77777777" w:rsidR="009C14C6" w:rsidRPr="0000350C" w:rsidRDefault="009C14C6" w:rsidP="009C14C6">
            <w:pPr>
              <w:rPr>
                <w:rFonts w:ascii="Times New Roman" w:hAnsi="Times New Roman" w:cs="Times New Roman"/>
              </w:rPr>
            </w:pPr>
            <w:r w:rsidRPr="0000350C">
              <w:rPr>
                <w:rFonts w:ascii="Times New Roman" w:hAnsi="Times New Roman" w:cs="Times New Roman"/>
              </w:rPr>
              <w:t>Group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1AEB275F" w14:textId="0E9E6B9B" w:rsidR="009C14C6" w:rsidRPr="0000350C" w:rsidRDefault="009C14C6" w:rsidP="009C14C6">
            <w:pPr>
              <w:jc w:val="center"/>
              <w:rPr>
                <w:rFonts w:ascii="Times New Roman" w:hAnsi="Times New Roman" w:cs="Times New Roman"/>
              </w:rPr>
            </w:pPr>
            <w:r w:rsidRPr="0000350C">
              <w:rPr>
                <w:rFonts w:ascii="Times New Roman" w:hAnsi="Times New Roman" w:cs="Times New Roman"/>
              </w:rPr>
              <w:t>gayOther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4A522208" w14:textId="6E92DAB8" w:rsidR="009C14C6" w:rsidRPr="0000350C" w:rsidRDefault="009C14C6" w:rsidP="009C14C6">
            <w:pPr>
              <w:jc w:val="center"/>
              <w:rPr>
                <w:rFonts w:ascii="Times New Roman" w:hAnsi="Times New Roman" w:cs="Times New Roman"/>
              </w:rPr>
            </w:pPr>
            <w:r w:rsidRPr="0000350C">
              <w:rPr>
                <w:rFonts w:ascii="Times New Roman" w:hAnsi="Times New Roman" w:cs="Times New Roman"/>
              </w:rPr>
              <w:t>gampHetero</w:t>
            </w:r>
          </w:p>
        </w:tc>
      </w:tr>
      <w:tr w:rsidR="009C14C6" w:rsidRPr="0000350C" w14:paraId="21B34E6F" w14:textId="77777777" w:rsidTr="009C14C6">
        <w:tc>
          <w:tcPr>
            <w:tcW w:w="1818" w:type="dxa"/>
            <w:tcBorders>
              <w:top w:val="single" w:sz="4" w:space="0" w:color="auto"/>
            </w:tcBorders>
          </w:tcPr>
          <w:p w14:paraId="5FD6683D" w14:textId="12DDB4A4" w:rsidR="009C14C6" w:rsidRPr="0000350C" w:rsidRDefault="009C14C6" w:rsidP="009C14C6">
            <w:pPr>
              <w:rPr>
                <w:rFonts w:ascii="Times New Roman" w:hAnsi="Times New Roman" w:cs="Times New Roman"/>
              </w:rPr>
            </w:pPr>
            <w:r w:rsidRPr="0000350C">
              <w:rPr>
                <w:rFonts w:ascii="Times New Roman" w:hAnsi="Times New Roman" w:cs="Times New Roman"/>
              </w:rPr>
              <w:t>Homosexual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3F69DD9A" w14:textId="5E67AB5A" w:rsidR="009C14C6" w:rsidRPr="0000350C" w:rsidRDefault="009C14C6" w:rsidP="00685FDA">
            <w:pPr>
              <w:tabs>
                <w:tab w:val="decimal" w:pos="792"/>
              </w:tabs>
              <w:rPr>
                <w:rFonts w:ascii="Times New Roman" w:hAnsi="Times New Roman" w:cs="Times New Roman"/>
              </w:rPr>
            </w:pPr>
            <w:r w:rsidRPr="0000350C"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5B6736EF" w14:textId="4A25893D" w:rsidR="009C14C6" w:rsidRPr="0000350C" w:rsidRDefault="008C472E" w:rsidP="00685FDA">
            <w:pPr>
              <w:tabs>
                <w:tab w:val="decimal" w:pos="792"/>
              </w:tabs>
              <w:rPr>
                <w:rFonts w:ascii="Times New Roman" w:hAnsi="Times New Roman" w:cs="Times New Roman"/>
              </w:rPr>
            </w:pPr>
            <w:r w:rsidRPr="0000350C">
              <w:rPr>
                <w:rFonts w:ascii="Times New Roman" w:hAnsi="Times New Roman" w:cs="Times New Roman"/>
              </w:rPr>
              <w:t>0</w:t>
            </w:r>
          </w:p>
        </w:tc>
      </w:tr>
      <w:tr w:rsidR="009C14C6" w:rsidRPr="0000350C" w14:paraId="1E958EA5" w14:textId="77777777" w:rsidTr="009C14C6">
        <w:tc>
          <w:tcPr>
            <w:tcW w:w="1818" w:type="dxa"/>
          </w:tcPr>
          <w:p w14:paraId="76D4C978" w14:textId="1D0ED86E" w:rsidR="009C14C6" w:rsidRPr="0000350C" w:rsidRDefault="009C14C6" w:rsidP="009C14C6">
            <w:pPr>
              <w:rPr>
                <w:rFonts w:ascii="Times New Roman" w:hAnsi="Times New Roman" w:cs="Times New Roman"/>
              </w:rPr>
            </w:pPr>
            <w:r w:rsidRPr="0000350C">
              <w:rPr>
                <w:rFonts w:ascii="Times New Roman" w:hAnsi="Times New Roman" w:cs="Times New Roman"/>
              </w:rPr>
              <w:t>Heterosexual</w:t>
            </w:r>
          </w:p>
        </w:tc>
        <w:tc>
          <w:tcPr>
            <w:tcW w:w="1800" w:type="dxa"/>
          </w:tcPr>
          <w:p w14:paraId="5C41F5EE" w14:textId="5D91C3AF" w:rsidR="009C14C6" w:rsidRPr="0000350C" w:rsidRDefault="00632810" w:rsidP="00685FDA">
            <w:pPr>
              <w:tabs>
                <w:tab w:val="decimal" w:pos="792"/>
              </w:tabs>
              <w:rPr>
                <w:rFonts w:ascii="Times New Roman" w:hAnsi="Times New Roman" w:cs="Times New Roman"/>
              </w:rPr>
            </w:pPr>
            <w:r w:rsidRPr="0000350C">
              <w:rPr>
                <w:rStyle w:val="tgc"/>
                <w:rFonts w:ascii="Times New Roman" w:eastAsia="Times New Roman" w:hAnsi="Times New Roman" w:cs="Times New Roman"/>
              </w:rPr>
              <w:t>−</w:t>
            </w:r>
            <w:r w:rsidR="009C14C6" w:rsidRPr="0000350C">
              <w:rPr>
                <w:rFonts w:ascii="Times New Roman" w:hAnsi="Times New Roman" w:cs="Times New Roman"/>
              </w:rPr>
              <w:t>0</w:t>
            </w:r>
            <w:r w:rsidR="008C472E" w:rsidRPr="0000350C">
              <w:rPr>
                <w:rFonts w:ascii="Times New Roman" w:hAnsi="Times New Roman" w:cs="Times New Roman"/>
              </w:rPr>
              <w:t>.5</w:t>
            </w:r>
          </w:p>
        </w:tc>
        <w:tc>
          <w:tcPr>
            <w:tcW w:w="1800" w:type="dxa"/>
          </w:tcPr>
          <w:p w14:paraId="698496AE" w14:textId="3C0CF49B" w:rsidR="009C14C6" w:rsidRPr="0000350C" w:rsidRDefault="009C14C6" w:rsidP="00685FDA">
            <w:pPr>
              <w:tabs>
                <w:tab w:val="decimal" w:pos="792"/>
              </w:tabs>
              <w:rPr>
                <w:rFonts w:ascii="Times New Roman" w:hAnsi="Times New Roman" w:cs="Times New Roman"/>
              </w:rPr>
            </w:pPr>
            <w:r w:rsidRPr="0000350C">
              <w:rPr>
                <w:rFonts w:ascii="Times New Roman" w:hAnsi="Times New Roman" w:cs="Times New Roman"/>
              </w:rPr>
              <w:t xml:space="preserve"> </w:t>
            </w:r>
            <w:r w:rsidR="00632810" w:rsidRPr="0000350C">
              <w:rPr>
                <w:rStyle w:val="tgc"/>
                <w:rFonts w:ascii="Times New Roman" w:eastAsia="Times New Roman" w:hAnsi="Times New Roman" w:cs="Times New Roman"/>
              </w:rPr>
              <w:t>−</w:t>
            </w:r>
            <w:r w:rsidRPr="0000350C">
              <w:rPr>
                <w:rFonts w:ascii="Times New Roman" w:hAnsi="Times New Roman" w:cs="Times New Roman"/>
              </w:rPr>
              <w:t>0.5</w:t>
            </w:r>
          </w:p>
        </w:tc>
      </w:tr>
      <w:tr w:rsidR="009C14C6" w:rsidRPr="0000350C" w14:paraId="22F28B96" w14:textId="77777777" w:rsidTr="009C14C6">
        <w:tc>
          <w:tcPr>
            <w:tcW w:w="1818" w:type="dxa"/>
          </w:tcPr>
          <w:p w14:paraId="6A8E05F6" w14:textId="18B1A668" w:rsidR="009C14C6" w:rsidRPr="0000350C" w:rsidRDefault="009C14C6" w:rsidP="009C14C6">
            <w:pPr>
              <w:rPr>
                <w:rFonts w:ascii="Times New Roman" w:hAnsi="Times New Roman" w:cs="Times New Roman"/>
              </w:rPr>
            </w:pPr>
            <w:r w:rsidRPr="0000350C">
              <w:rPr>
                <w:rFonts w:ascii="Times New Roman" w:hAnsi="Times New Roman" w:cs="Times New Roman"/>
              </w:rPr>
              <w:t>GAMP</w:t>
            </w:r>
          </w:p>
        </w:tc>
        <w:tc>
          <w:tcPr>
            <w:tcW w:w="1800" w:type="dxa"/>
          </w:tcPr>
          <w:p w14:paraId="6587AD25" w14:textId="5810A497" w:rsidR="009C14C6" w:rsidRPr="0000350C" w:rsidRDefault="00632810" w:rsidP="00685FDA">
            <w:pPr>
              <w:tabs>
                <w:tab w:val="decimal" w:pos="792"/>
              </w:tabs>
              <w:rPr>
                <w:rFonts w:ascii="Times New Roman" w:hAnsi="Times New Roman" w:cs="Times New Roman"/>
              </w:rPr>
            </w:pPr>
            <w:r w:rsidRPr="0000350C">
              <w:rPr>
                <w:rStyle w:val="tgc"/>
                <w:rFonts w:ascii="Times New Roman" w:eastAsia="Times New Roman" w:hAnsi="Times New Roman" w:cs="Times New Roman"/>
              </w:rPr>
              <w:t>−</w:t>
            </w:r>
            <w:r w:rsidR="009C14C6" w:rsidRPr="0000350C"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1800" w:type="dxa"/>
          </w:tcPr>
          <w:p w14:paraId="210A4B2C" w14:textId="11871D3C" w:rsidR="009C14C6" w:rsidRPr="0000350C" w:rsidRDefault="009C14C6" w:rsidP="00685FDA">
            <w:pPr>
              <w:tabs>
                <w:tab w:val="decimal" w:pos="792"/>
              </w:tabs>
              <w:rPr>
                <w:rFonts w:ascii="Times New Roman" w:hAnsi="Times New Roman" w:cs="Times New Roman"/>
              </w:rPr>
            </w:pPr>
            <w:r w:rsidRPr="0000350C">
              <w:rPr>
                <w:rFonts w:ascii="Times New Roman" w:hAnsi="Times New Roman" w:cs="Times New Roman"/>
              </w:rPr>
              <w:t>0.5</w:t>
            </w:r>
          </w:p>
        </w:tc>
      </w:tr>
    </w:tbl>
    <w:p w14:paraId="27921438" w14:textId="77777777" w:rsidR="00986C25" w:rsidRDefault="00986C25" w:rsidP="007A2C72">
      <w:pPr>
        <w:rPr>
          <w:rFonts w:ascii="Times New Roman" w:hAnsi="Times New Roman" w:cs="Times New Roman"/>
          <w:i/>
        </w:rPr>
      </w:pPr>
    </w:p>
    <w:p w14:paraId="188D4AB2" w14:textId="77777777" w:rsidR="00C6216C" w:rsidRPr="00C03E86" w:rsidRDefault="0000350C" w:rsidP="00C6216C">
      <w:pPr>
        <w:rPr>
          <w:rFonts w:ascii="Times New Roman" w:hAnsi="Times New Roman" w:cs="Times New Roman"/>
        </w:rPr>
      </w:pPr>
      <w:r w:rsidRPr="0000350C">
        <w:rPr>
          <w:rFonts w:ascii="Times New Roman" w:hAnsi="Times New Roman" w:cs="Times New Roman"/>
          <w:i/>
        </w:rPr>
        <w:t>Note</w:t>
      </w:r>
      <w:r w:rsidR="00C6216C" w:rsidRPr="0000350C">
        <w:rPr>
          <w:rFonts w:ascii="Times New Roman" w:hAnsi="Times New Roman" w:cs="Times New Roman"/>
        </w:rPr>
        <w:t xml:space="preserve">. </w:t>
      </w:r>
      <w:r w:rsidR="00C6216C">
        <w:rPr>
          <w:rFonts w:ascii="Times New Roman" w:hAnsi="Times New Roman" w:cs="Times New Roman"/>
        </w:rPr>
        <w:t>“</w:t>
      </w:r>
      <w:r w:rsidR="00C6216C" w:rsidRPr="0000350C">
        <w:rPr>
          <w:rFonts w:ascii="Times New Roman" w:hAnsi="Times New Roman" w:cs="Times New Roman"/>
        </w:rPr>
        <w:t xml:space="preserve">maleOther” refers to </w:t>
      </w:r>
      <w:r w:rsidR="00C6216C">
        <w:rPr>
          <w:rFonts w:ascii="Times New Roman" w:hAnsi="Times New Roman" w:cs="Times New Roman"/>
        </w:rPr>
        <w:t>the within-subjects contrast</w:t>
      </w:r>
      <w:r w:rsidR="00C6216C" w:rsidRPr="0000350C">
        <w:rPr>
          <w:rFonts w:ascii="Times New Roman" w:hAnsi="Times New Roman" w:cs="Times New Roman"/>
        </w:rPr>
        <w:t xml:space="preserve"> </w:t>
      </w:r>
      <w:r w:rsidR="00C6216C">
        <w:rPr>
          <w:rFonts w:ascii="Times New Roman" w:hAnsi="Times New Roman" w:cs="Times New Roman"/>
        </w:rPr>
        <w:t xml:space="preserve">between </w:t>
      </w:r>
      <w:r w:rsidR="00C6216C" w:rsidRPr="0000350C">
        <w:rPr>
          <w:rFonts w:ascii="Times New Roman" w:hAnsi="Times New Roman" w:cs="Times New Roman"/>
        </w:rPr>
        <w:t xml:space="preserve">the male stimuli </w:t>
      </w:r>
      <w:r w:rsidR="00C6216C">
        <w:rPr>
          <w:rFonts w:ascii="Times New Roman" w:hAnsi="Times New Roman" w:cs="Times New Roman"/>
        </w:rPr>
        <w:t>and</w:t>
      </w:r>
      <w:r w:rsidR="00C6216C" w:rsidRPr="0000350C">
        <w:rPr>
          <w:rFonts w:ascii="Times New Roman" w:hAnsi="Times New Roman" w:cs="Times New Roman"/>
        </w:rPr>
        <w:t xml:space="preserve"> the other erotic stimuli. “gamFemale” refers</w:t>
      </w:r>
      <w:r w:rsidR="00C6216C">
        <w:rPr>
          <w:rFonts w:ascii="Times New Roman" w:hAnsi="Times New Roman" w:cs="Times New Roman"/>
        </w:rPr>
        <w:t xml:space="preserve"> to the within-subjects contrast</w:t>
      </w:r>
      <w:r w:rsidR="00C6216C" w:rsidRPr="0000350C">
        <w:rPr>
          <w:rFonts w:ascii="Times New Roman" w:hAnsi="Times New Roman" w:cs="Times New Roman"/>
        </w:rPr>
        <w:t xml:space="preserve"> </w:t>
      </w:r>
      <w:r w:rsidR="00C6216C">
        <w:rPr>
          <w:rFonts w:ascii="Times New Roman" w:hAnsi="Times New Roman" w:cs="Times New Roman"/>
        </w:rPr>
        <w:t xml:space="preserve">between the GAM stimuli and </w:t>
      </w:r>
      <w:r w:rsidR="00C6216C" w:rsidRPr="0000350C">
        <w:rPr>
          <w:rFonts w:ascii="Times New Roman" w:hAnsi="Times New Roman" w:cs="Times New Roman"/>
        </w:rPr>
        <w:t>the female stimuli. “gayOther”</w:t>
      </w:r>
      <w:r w:rsidR="00C6216C">
        <w:rPr>
          <w:rFonts w:ascii="Times New Roman" w:hAnsi="Times New Roman" w:cs="Times New Roman"/>
        </w:rPr>
        <w:t xml:space="preserve"> refers to the between-subjects contrast</w:t>
      </w:r>
      <w:r w:rsidR="00C6216C" w:rsidRPr="0000350C">
        <w:rPr>
          <w:rFonts w:ascii="Times New Roman" w:hAnsi="Times New Roman" w:cs="Times New Roman"/>
        </w:rPr>
        <w:t xml:space="preserve"> </w:t>
      </w:r>
      <w:r w:rsidR="00C6216C">
        <w:rPr>
          <w:rFonts w:ascii="Times New Roman" w:hAnsi="Times New Roman" w:cs="Times New Roman"/>
        </w:rPr>
        <w:t xml:space="preserve">between </w:t>
      </w:r>
      <w:r w:rsidR="00C6216C" w:rsidRPr="0000350C">
        <w:rPr>
          <w:rFonts w:ascii="Times New Roman" w:hAnsi="Times New Roman" w:cs="Times New Roman"/>
        </w:rPr>
        <w:t xml:space="preserve">homosexual men </w:t>
      </w:r>
      <w:r w:rsidR="00C6216C">
        <w:rPr>
          <w:rFonts w:ascii="Times New Roman" w:hAnsi="Times New Roman" w:cs="Times New Roman"/>
        </w:rPr>
        <w:t xml:space="preserve">and </w:t>
      </w:r>
      <w:r w:rsidR="00C6216C" w:rsidRPr="0000350C">
        <w:rPr>
          <w:rFonts w:ascii="Times New Roman" w:hAnsi="Times New Roman" w:cs="Times New Roman"/>
        </w:rPr>
        <w:t xml:space="preserve">the other two groups. “gampHetero” refers to </w:t>
      </w:r>
      <w:r w:rsidR="00C6216C">
        <w:rPr>
          <w:rFonts w:ascii="Times New Roman" w:hAnsi="Times New Roman" w:cs="Times New Roman"/>
        </w:rPr>
        <w:t>the between-subjects contrast between</w:t>
      </w:r>
      <w:r w:rsidR="00C6216C" w:rsidRPr="0000350C">
        <w:rPr>
          <w:rFonts w:ascii="Times New Roman" w:hAnsi="Times New Roman" w:cs="Times New Roman"/>
        </w:rPr>
        <w:t xml:space="preserve"> </w:t>
      </w:r>
      <w:r w:rsidR="00C6216C">
        <w:rPr>
          <w:rFonts w:ascii="Times New Roman" w:hAnsi="Times New Roman" w:cs="Times New Roman"/>
        </w:rPr>
        <w:t xml:space="preserve">GAMP men and </w:t>
      </w:r>
      <w:r w:rsidR="00C6216C" w:rsidRPr="0000350C">
        <w:rPr>
          <w:rFonts w:ascii="Times New Roman" w:hAnsi="Times New Roman" w:cs="Times New Roman"/>
        </w:rPr>
        <w:t>heterosexual men.</w:t>
      </w:r>
    </w:p>
    <w:p w14:paraId="5F4A6F66" w14:textId="6E784F76" w:rsidR="0000350C" w:rsidRPr="0000350C" w:rsidRDefault="0000350C" w:rsidP="007A2C72">
      <w:pPr>
        <w:rPr>
          <w:rFonts w:ascii="Times New Roman" w:hAnsi="Times New Roman" w:cs="Times New Roman"/>
        </w:rPr>
      </w:pPr>
    </w:p>
    <w:sectPr w:rsidR="0000350C" w:rsidRPr="0000350C" w:rsidSect="00E575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986"/>
    <w:rsid w:val="000028E2"/>
    <w:rsid w:val="0000350C"/>
    <w:rsid w:val="00004D3E"/>
    <w:rsid w:val="00013620"/>
    <w:rsid w:val="00016669"/>
    <w:rsid w:val="00031A2E"/>
    <w:rsid w:val="000E1F1E"/>
    <w:rsid w:val="001228E0"/>
    <w:rsid w:val="001876DB"/>
    <w:rsid w:val="00205DAA"/>
    <w:rsid w:val="00210AB6"/>
    <w:rsid w:val="002D3A7B"/>
    <w:rsid w:val="0034259D"/>
    <w:rsid w:val="003811C2"/>
    <w:rsid w:val="00386935"/>
    <w:rsid w:val="003C221F"/>
    <w:rsid w:val="0041767E"/>
    <w:rsid w:val="00450547"/>
    <w:rsid w:val="00477C21"/>
    <w:rsid w:val="00493DEB"/>
    <w:rsid w:val="005248D6"/>
    <w:rsid w:val="00561986"/>
    <w:rsid w:val="005822E4"/>
    <w:rsid w:val="005963ED"/>
    <w:rsid w:val="006228B5"/>
    <w:rsid w:val="00622DAF"/>
    <w:rsid w:val="00626BBF"/>
    <w:rsid w:val="00632810"/>
    <w:rsid w:val="00683011"/>
    <w:rsid w:val="006841D2"/>
    <w:rsid w:val="00685FDA"/>
    <w:rsid w:val="00696E95"/>
    <w:rsid w:val="00712A53"/>
    <w:rsid w:val="007A2C72"/>
    <w:rsid w:val="00812EBD"/>
    <w:rsid w:val="008C472E"/>
    <w:rsid w:val="008F4FCC"/>
    <w:rsid w:val="00961052"/>
    <w:rsid w:val="00986C25"/>
    <w:rsid w:val="009C14C6"/>
    <w:rsid w:val="009E375E"/>
    <w:rsid w:val="00A02BA5"/>
    <w:rsid w:val="00A41BB1"/>
    <w:rsid w:val="00AF3990"/>
    <w:rsid w:val="00B40A7A"/>
    <w:rsid w:val="00B85122"/>
    <w:rsid w:val="00C10E5C"/>
    <w:rsid w:val="00C34934"/>
    <w:rsid w:val="00C4713A"/>
    <w:rsid w:val="00C6216C"/>
    <w:rsid w:val="00C918BA"/>
    <w:rsid w:val="00CD26BD"/>
    <w:rsid w:val="00D241CF"/>
    <w:rsid w:val="00D431A0"/>
    <w:rsid w:val="00D71F9B"/>
    <w:rsid w:val="00DA1FDE"/>
    <w:rsid w:val="00E2301E"/>
    <w:rsid w:val="00E575B5"/>
    <w:rsid w:val="00ED1F6A"/>
    <w:rsid w:val="00EE139B"/>
    <w:rsid w:val="00EF2972"/>
    <w:rsid w:val="00F12DCA"/>
    <w:rsid w:val="00FB2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D264F7"/>
  <w14:defaultImageDpi w14:val="300"/>
  <w15:docId w15:val="{8CB8FF6E-CBC3-4709-9598-081E9DDC7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19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811C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11C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1C2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8C472E"/>
  </w:style>
  <w:style w:type="character" w:customStyle="1" w:styleId="tgc">
    <w:name w:val="_tgc"/>
    <w:basedOn w:val="DefaultParagraphFont"/>
    <w:rsid w:val="0063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1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8E1D35-5C84-47D7-8768-020B175AC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</Words>
  <Characters>616</Characters>
  <Application>Microsoft Office Word</Application>
  <DocSecurity>0</DocSecurity>
  <Lines>5</Lines>
  <Paragraphs>1</Paragraphs>
  <ScaleCrop>false</ScaleCrop>
  <Company>UC Berkeley</Company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Miller</dc:creator>
  <cp:keywords/>
  <dc:description/>
  <cp:lastModifiedBy>User</cp:lastModifiedBy>
  <cp:revision>8</cp:revision>
  <dcterms:created xsi:type="dcterms:W3CDTF">2015-04-22T23:07:00Z</dcterms:created>
  <dcterms:modified xsi:type="dcterms:W3CDTF">2015-10-11T09:47:00Z</dcterms:modified>
</cp:coreProperties>
</file>