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00" w:rsidRPr="003F1600" w:rsidRDefault="003F1600">
      <w:pPr>
        <w:rPr>
          <w:rFonts w:ascii="Times New Roman"/>
          <w:b/>
          <w:sz w:val="24"/>
        </w:rPr>
      </w:pPr>
      <w:r w:rsidRPr="003F1600">
        <w:rPr>
          <w:rFonts w:ascii="Times New Roman"/>
          <w:b/>
          <w:sz w:val="24"/>
        </w:rPr>
        <w:t>Other Supplementary Materials</w:t>
      </w:r>
    </w:p>
    <w:p w:rsidR="0004760B" w:rsidRPr="0004760B" w:rsidRDefault="0004760B">
      <w:pPr>
        <w:rPr>
          <w:rFonts w:ascii="Times New Roman"/>
          <w:b/>
          <w:sz w:val="24"/>
          <w:lang w:val="en-GB"/>
        </w:rPr>
      </w:pPr>
      <w:r>
        <w:rPr>
          <w:rFonts w:ascii="Times New Roman"/>
          <w:b/>
          <w:sz w:val="24"/>
          <w:lang w:val="en-GB"/>
        </w:rPr>
        <w:t>Table S1</w:t>
      </w:r>
      <w:r w:rsidRPr="00EC3AD5">
        <w:rPr>
          <w:rFonts w:ascii="Times New Roman"/>
          <w:b/>
          <w:sz w:val="24"/>
          <w:lang w:val="en-GB"/>
        </w:rPr>
        <w:t xml:space="preserve">. </w:t>
      </w:r>
      <w:r w:rsidRPr="009D49FB">
        <w:rPr>
          <w:rFonts w:ascii="Times New Roman"/>
          <w:sz w:val="24"/>
          <w:lang w:val="en-GB"/>
        </w:rPr>
        <w:t xml:space="preserve">The </w:t>
      </w:r>
      <w:r>
        <w:rPr>
          <w:rFonts w:ascii="Times New Roman"/>
          <w:sz w:val="24"/>
          <w:lang w:val="en-GB"/>
        </w:rPr>
        <w:t>o</w:t>
      </w:r>
      <w:r w:rsidRPr="00EC3AD5">
        <w:rPr>
          <w:rFonts w:ascii="Times New Roman"/>
          <w:sz w:val="24"/>
          <w:lang w:val="en-GB"/>
        </w:rPr>
        <w:t>bsessive-compulsive symptom manifestation</w:t>
      </w:r>
      <w:r>
        <w:rPr>
          <w:rFonts w:ascii="Times New Roman"/>
          <w:sz w:val="24"/>
          <w:lang w:val="en-GB"/>
        </w:rPr>
        <w:t>s</w:t>
      </w:r>
      <w:r w:rsidRPr="00EC3AD5">
        <w:rPr>
          <w:rFonts w:ascii="Times New Roman"/>
          <w:sz w:val="24"/>
          <w:lang w:val="en-GB"/>
        </w:rPr>
        <w:t xml:space="preserve"> and individually tailored stimuli for each patient</w:t>
      </w:r>
      <w:r>
        <w:rPr>
          <w:rFonts w:ascii="Times New Roman"/>
          <w:sz w:val="24"/>
          <w:lang w:val="en-GB"/>
        </w:rPr>
        <w:t>.</w:t>
      </w:r>
    </w:p>
    <w:p w:rsidR="003F1600" w:rsidRDefault="0004760B">
      <w:r>
        <w:rPr>
          <w:rFonts w:ascii="Times New Roman"/>
          <w:b/>
          <w:bCs/>
          <w:color w:val="000000"/>
          <w:kern w:val="0"/>
          <w:sz w:val="24"/>
        </w:rPr>
        <w:t>Table S2</w:t>
      </w:r>
      <w:r w:rsidR="003F1600" w:rsidRPr="00EC3AD5">
        <w:rPr>
          <w:rFonts w:ascii="Times New Roman"/>
          <w:b/>
          <w:bCs/>
          <w:color w:val="000000"/>
          <w:kern w:val="0"/>
          <w:sz w:val="24"/>
        </w:rPr>
        <w:t>.</w:t>
      </w:r>
      <w:r w:rsidR="003F1600" w:rsidRPr="00EC3AD5">
        <w:rPr>
          <w:rFonts w:ascii="Times New Roman"/>
          <w:color w:val="000000"/>
          <w:kern w:val="0"/>
          <w:sz w:val="24"/>
        </w:rPr>
        <w:t xml:space="preserve"> Clinical </w:t>
      </w:r>
      <w:r w:rsidR="003F1600">
        <w:rPr>
          <w:rFonts w:ascii="Times New Roman"/>
          <w:color w:val="000000"/>
          <w:kern w:val="0"/>
          <w:sz w:val="24"/>
        </w:rPr>
        <w:t>scale scores</w:t>
      </w:r>
      <w:r w:rsidR="003F1600" w:rsidRPr="00EC3AD5">
        <w:rPr>
          <w:rFonts w:ascii="Times New Roman"/>
          <w:color w:val="000000"/>
          <w:kern w:val="0"/>
          <w:sz w:val="24"/>
        </w:rPr>
        <w:t xml:space="preserve"> of </w:t>
      </w:r>
      <w:r w:rsidR="003F1600">
        <w:rPr>
          <w:rFonts w:ascii="Times New Roman"/>
          <w:color w:val="000000"/>
          <w:kern w:val="0"/>
          <w:sz w:val="24"/>
        </w:rPr>
        <w:t>patients with obsessive-compulsive disorder (</w:t>
      </w:r>
      <w:r w:rsidR="003F1600" w:rsidRPr="00EC3AD5">
        <w:rPr>
          <w:rFonts w:ascii="Times New Roman"/>
          <w:color w:val="000000"/>
          <w:kern w:val="0"/>
          <w:sz w:val="24"/>
        </w:rPr>
        <w:t>OCD</w:t>
      </w:r>
      <w:r w:rsidR="003F1600">
        <w:rPr>
          <w:rFonts w:ascii="Times New Roman"/>
          <w:color w:val="000000"/>
          <w:kern w:val="0"/>
          <w:sz w:val="24"/>
        </w:rPr>
        <w:t>)</w:t>
      </w:r>
      <w:r w:rsidR="003F1600" w:rsidRPr="00EC3AD5">
        <w:rPr>
          <w:rFonts w:ascii="Times New Roman"/>
          <w:color w:val="000000"/>
          <w:kern w:val="0"/>
          <w:sz w:val="24"/>
        </w:rPr>
        <w:t xml:space="preserve"> and healthy control</w:t>
      </w:r>
      <w:r w:rsidR="003F1600" w:rsidRPr="00EC3AD5">
        <w:rPr>
          <w:rFonts w:ascii="Times New Roman" w:hint="eastAsia"/>
          <w:color w:val="000000"/>
          <w:kern w:val="0"/>
          <w:sz w:val="24"/>
        </w:rPr>
        <w:t>s</w:t>
      </w:r>
      <w:r w:rsidR="003F1600">
        <w:rPr>
          <w:rFonts w:ascii="Times New Roman"/>
          <w:color w:val="000000"/>
          <w:kern w:val="0"/>
          <w:sz w:val="24"/>
        </w:rPr>
        <w:t>.</w:t>
      </w:r>
    </w:p>
    <w:p w:rsidR="003F1600" w:rsidRDefault="003F1600">
      <w:r w:rsidRPr="007333CC">
        <w:rPr>
          <w:rFonts w:ascii="Times New Roman"/>
          <w:b/>
          <w:color w:val="000000"/>
          <w:kern w:val="0"/>
          <w:sz w:val="24"/>
        </w:rPr>
        <w:t xml:space="preserve">Table </w:t>
      </w:r>
      <w:r>
        <w:rPr>
          <w:rFonts w:ascii="Times New Roman"/>
          <w:b/>
          <w:color w:val="000000"/>
          <w:kern w:val="0"/>
          <w:sz w:val="24"/>
        </w:rPr>
        <w:t>S</w:t>
      </w:r>
      <w:r w:rsidR="0004760B">
        <w:rPr>
          <w:rFonts w:ascii="Times New Roman"/>
          <w:b/>
          <w:color w:val="000000"/>
          <w:kern w:val="0"/>
          <w:sz w:val="24"/>
        </w:rPr>
        <w:t>3</w:t>
      </w:r>
      <w:r w:rsidRPr="007333CC">
        <w:rPr>
          <w:rFonts w:ascii="Times New Roman"/>
          <w:b/>
          <w:color w:val="000000"/>
          <w:kern w:val="0"/>
          <w:sz w:val="24"/>
        </w:rPr>
        <w:t>.</w:t>
      </w:r>
      <w:r w:rsidRPr="007333CC">
        <w:rPr>
          <w:rFonts w:ascii="Times New Roman"/>
          <w:color w:val="000000"/>
          <w:kern w:val="0"/>
          <w:sz w:val="24"/>
        </w:rPr>
        <w:t xml:space="preserve"> Behavioral responses </w:t>
      </w:r>
      <w:r>
        <w:rPr>
          <w:rFonts w:ascii="Times New Roman"/>
          <w:color w:val="000000"/>
          <w:kern w:val="0"/>
          <w:sz w:val="24"/>
        </w:rPr>
        <w:t>of</w:t>
      </w:r>
      <w:r w:rsidRPr="007333CC">
        <w:rPr>
          <w:rFonts w:ascii="Times New Roman"/>
          <w:color w:val="000000"/>
          <w:kern w:val="0"/>
          <w:sz w:val="24"/>
        </w:rPr>
        <w:t xml:space="preserve"> patients</w:t>
      </w:r>
      <w:r>
        <w:rPr>
          <w:rFonts w:ascii="Times New Roman"/>
          <w:color w:val="000000"/>
          <w:kern w:val="0"/>
          <w:sz w:val="24"/>
        </w:rPr>
        <w:t xml:space="preserve"> with obsessive-compulsive disorder (OCD)</w:t>
      </w:r>
      <w:r w:rsidRPr="007333CC">
        <w:rPr>
          <w:rFonts w:ascii="Times New Roman"/>
          <w:color w:val="000000"/>
          <w:kern w:val="0"/>
          <w:sz w:val="24"/>
        </w:rPr>
        <w:t xml:space="preserve"> and healthy controls.</w:t>
      </w:r>
    </w:p>
    <w:p w:rsidR="003F1600" w:rsidRDefault="003F1600">
      <w:pPr>
        <w:rPr>
          <w:rFonts w:ascii="Times New Roman"/>
          <w:color w:val="000000"/>
          <w:kern w:val="0"/>
          <w:sz w:val="24"/>
        </w:rPr>
      </w:pPr>
      <w:r w:rsidRPr="00705BE7">
        <w:rPr>
          <w:rFonts w:ascii="Times New Roman"/>
          <w:b/>
          <w:color w:val="000000"/>
          <w:kern w:val="0"/>
          <w:sz w:val="24"/>
        </w:rPr>
        <w:t xml:space="preserve">Table </w:t>
      </w:r>
      <w:r>
        <w:rPr>
          <w:rFonts w:ascii="Times New Roman"/>
          <w:b/>
          <w:color w:val="000000"/>
          <w:kern w:val="0"/>
          <w:sz w:val="24"/>
        </w:rPr>
        <w:t>S</w:t>
      </w:r>
      <w:r w:rsidR="004E6286">
        <w:rPr>
          <w:rFonts w:ascii="Times New Roman"/>
          <w:b/>
          <w:color w:val="000000"/>
          <w:kern w:val="0"/>
          <w:sz w:val="24"/>
        </w:rPr>
        <w:t>4</w:t>
      </w:r>
      <w:bookmarkStart w:id="0" w:name="_GoBack"/>
      <w:bookmarkEnd w:id="0"/>
      <w:r w:rsidRPr="00705BE7">
        <w:rPr>
          <w:rFonts w:ascii="Times New Roman"/>
          <w:color w:val="000000"/>
          <w:kern w:val="0"/>
          <w:sz w:val="24"/>
        </w:rPr>
        <w:t xml:space="preserve">. </w:t>
      </w:r>
      <w:r>
        <w:rPr>
          <w:rFonts w:ascii="Times New Roman"/>
          <w:color w:val="000000"/>
          <w:kern w:val="0"/>
          <w:sz w:val="24"/>
        </w:rPr>
        <w:t>Event-related potentials</w:t>
      </w:r>
      <w:r w:rsidRPr="00705BE7">
        <w:rPr>
          <w:rFonts w:ascii="Times New Roman"/>
          <w:b/>
          <w:color w:val="000000"/>
          <w:kern w:val="0"/>
          <w:sz w:val="24"/>
        </w:rPr>
        <w:t xml:space="preserve"> </w:t>
      </w:r>
      <w:r w:rsidRPr="00705BE7">
        <w:rPr>
          <w:rFonts w:ascii="Times New Roman" w:hint="eastAsia"/>
          <w:color w:val="000000"/>
          <w:kern w:val="0"/>
          <w:sz w:val="24"/>
        </w:rPr>
        <w:t>at FCz (</w:t>
      </w:r>
      <w:r w:rsidRPr="00705BE7">
        <w:rPr>
          <w:rFonts w:ascii="Times New Roman"/>
          <w:color w:val="000000"/>
          <w:kern w:val="0"/>
          <w:sz w:val="24"/>
        </w:rPr>
        <w:t>μV</w:t>
      </w:r>
      <w:r w:rsidRPr="00705BE7">
        <w:rPr>
          <w:rFonts w:ascii="Times New Roman" w:hint="eastAsia"/>
          <w:color w:val="000000"/>
          <w:kern w:val="0"/>
          <w:sz w:val="24"/>
        </w:rPr>
        <w:t>)</w:t>
      </w:r>
      <w:r w:rsidRPr="00705BE7">
        <w:rPr>
          <w:rFonts w:ascii="Times New Roman"/>
          <w:color w:val="000000"/>
          <w:kern w:val="0"/>
          <w:sz w:val="24"/>
        </w:rPr>
        <w:t xml:space="preserve"> of </w:t>
      </w:r>
      <w:r>
        <w:rPr>
          <w:rFonts w:ascii="Times New Roman"/>
          <w:color w:val="000000"/>
          <w:kern w:val="0"/>
          <w:sz w:val="24"/>
        </w:rPr>
        <w:t xml:space="preserve">patients with obsessive-compulsive disorder </w:t>
      </w:r>
      <w:r w:rsidRPr="00705BE7">
        <w:rPr>
          <w:rFonts w:ascii="Times New Roman" w:hint="eastAsia"/>
          <w:color w:val="000000"/>
          <w:kern w:val="0"/>
          <w:sz w:val="24"/>
        </w:rPr>
        <w:t>(OCD)</w:t>
      </w:r>
      <w:r w:rsidRPr="00705BE7">
        <w:rPr>
          <w:rFonts w:ascii="Times New Roman"/>
          <w:color w:val="000000"/>
          <w:kern w:val="0"/>
          <w:sz w:val="24"/>
        </w:rPr>
        <w:t xml:space="preserve"> and healthy controls </w:t>
      </w:r>
      <w:r w:rsidRPr="00705BE7">
        <w:rPr>
          <w:rFonts w:ascii="Times New Roman" w:hint="eastAsia"/>
          <w:color w:val="000000"/>
          <w:kern w:val="0"/>
          <w:sz w:val="24"/>
        </w:rPr>
        <w:t>(HC).</w:t>
      </w:r>
    </w:p>
    <w:p w:rsidR="003F1600" w:rsidRPr="003F1600" w:rsidRDefault="003F1600">
      <w:pPr>
        <w:rPr>
          <w:lang w:val="en-GB"/>
        </w:rPr>
      </w:pPr>
    </w:p>
    <w:p w:rsidR="003F1600" w:rsidRPr="003F1600" w:rsidRDefault="003F1600">
      <w:pPr>
        <w:rPr>
          <w:lang w:val="en-GB"/>
        </w:rPr>
      </w:pPr>
    </w:p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3F1600" w:rsidRDefault="003F1600"/>
    <w:p w:rsidR="0004760B" w:rsidRPr="00EC3AD5" w:rsidRDefault="0004760B" w:rsidP="0004760B">
      <w:pPr>
        <w:rPr>
          <w:rFonts w:ascii="Times New Roman"/>
          <w:b/>
          <w:sz w:val="24"/>
          <w:lang w:val="en-GB"/>
        </w:rPr>
      </w:pPr>
      <w:r>
        <w:rPr>
          <w:rFonts w:ascii="Times New Roman"/>
          <w:b/>
          <w:sz w:val="24"/>
          <w:lang w:val="en-GB"/>
        </w:rPr>
        <w:t>Table S1</w:t>
      </w:r>
      <w:r w:rsidRPr="00EC3AD5">
        <w:rPr>
          <w:rFonts w:ascii="Times New Roman"/>
          <w:b/>
          <w:sz w:val="24"/>
          <w:lang w:val="en-GB"/>
        </w:rPr>
        <w:t xml:space="preserve">. </w:t>
      </w:r>
      <w:r w:rsidRPr="009D49FB">
        <w:rPr>
          <w:rFonts w:ascii="Times New Roman"/>
          <w:sz w:val="24"/>
          <w:lang w:val="en-GB"/>
        </w:rPr>
        <w:t xml:space="preserve">The </w:t>
      </w:r>
      <w:r>
        <w:rPr>
          <w:rFonts w:ascii="Times New Roman"/>
          <w:sz w:val="24"/>
          <w:lang w:val="en-GB"/>
        </w:rPr>
        <w:t>o</w:t>
      </w:r>
      <w:r w:rsidRPr="00EC3AD5">
        <w:rPr>
          <w:rFonts w:ascii="Times New Roman"/>
          <w:sz w:val="24"/>
          <w:lang w:val="en-GB"/>
        </w:rPr>
        <w:t>bsessive-compulsive symptom manifestation</w:t>
      </w:r>
      <w:r>
        <w:rPr>
          <w:rFonts w:ascii="Times New Roman"/>
          <w:sz w:val="24"/>
          <w:lang w:val="en-GB"/>
        </w:rPr>
        <w:t>s</w:t>
      </w:r>
      <w:r w:rsidRPr="00EC3AD5">
        <w:rPr>
          <w:rFonts w:ascii="Times New Roman"/>
          <w:sz w:val="24"/>
          <w:lang w:val="en-GB"/>
        </w:rPr>
        <w:t xml:space="preserve"> and individually tailored stimuli for each patient</w:t>
      </w:r>
      <w:r>
        <w:rPr>
          <w:rFonts w:ascii="Times New Roman"/>
          <w:sz w:val="24"/>
          <w:lang w:val="en-GB"/>
        </w:rPr>
        <w:t>.</w:t>
      </w:r>
    </w:p>
    <w:tbl>
      <w:tblPr>
        <w:tblW w:w="91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0"/>
        <w:gridCol w:w="4821"/>
        <w:gridCol w:w="146"/>
        <w:gridCol w:w="3179"/>
      </w:tblGrid>
      <w:tr w:rsidR="0004760B" w:rsidRPr="00EC3AD5" w:rsidTr="00626C35">
        <w:trPr>
          <w:trHeight w:val="680"/>
        </w:trPr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4760B" w:rsidRPr="00EC3AD5" w:rsidRDefault="0004760B" w:rsidP="00626C35">
            <w:pPr>
              <w:spacing w:before="120"/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lastRenderedPageBreak/>
              <w:t>Patient #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4760B" w:rsidRPr="00EC3AD5" w:rsidRDefault="0004760B" w:rsidP="00626C35">
            <w:pPr>
              <w:spacing w:before="120"/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OCD symptom manifestation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4760B" w:rsidRPr="00EC3AD5" w:rsidRDefault="0004760B" w:rsidP="00626C35">
            <w:pPr>
              <w:spacing w:before="120"/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Selected pictorial OCD symptom triggers</w:t>
            </w:r>
            <w:r w:rsidRPr="00EC3AD5">
              <w:rPr>
                <w:rFonts w:ascii="Times New Roman"/>
                <w:sz w:val="24"/>
                <w:vertAlign w:val="superscript"/>
              </w:rPr>
              <w:t>a</w:t>
            </w:r>
            <w:r w:rsidRPr="00EC3AD5">
              <w:rPr>
                <w:rFonts w:ascii="Times New Roman"/>
                <w:sz w:val="24"/>
              </w:rPr>
              <w:t xml:space="preserve"> (N/25)</w:t>
            </w:r>
          </w:p>
        </w:tc>
      </w:tr>
      <w:tr w:rsidR="0004760B" w:rsidRPr="00EC3AD5" w:rsidTr="00626C35">
        <w:trPr>
          <w:trHeight w:val="287"/>
        </w:trPr>
        <w:tc>
          <w:tcPr>
            <w:tcW w:w="807" w:type="dxa"/>
            <w:tcBorders>
              <w:top w:val="single" w:sz="4" w:space="0" w:color="auto"/>
            </w:tcBorders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</w:tr>
      <w:tr w:rsidR="0004760B" w:rsidRPr="00EC3AD5" w:rsidTr="00626C35">
        <w:trPr>
          <w:trHeight w:val="999"/>
        </w:trPr>
        <w:tc>
          <w:tcPr>
            <w:tcW w:w="807" w:type="dxa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01</w:t>
            </w:r>
          </w:p>
        </w:tc>
        <w:tc>
          <w:tcPr>
            <w:tcW w:w="160" w:type="dxa"/>
            <w:vAlign w:val="center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sz w:val="24"/>
                <w:lang w:val="en-GB"/>
              </w:rPr>
              <w:t>religious</w:t>
            </w:r>
            <w:r w:rsidRPr="00EC3AD5">
              <w:rPr>
                <w:rFonts w:ascii="Times New Roman" w:hint="eastAsia"/>
                <w:sz w:val="24"/>
                <w:lang w:val="en-GB"/>
              </w:rPr>
              <w:t xml:space="preserve"> </w:t>
            </w:r>
            <w:r w:rsidRPr="00EC3AD5">
              <w:rPr>
                <w:rFonts w:ascii="Times New Roman"/>
                <w:sz w:val="24"/>
                <w:lang w:val="en-GB"/>
              </w:rPr>
              <w:t>obsessions</w:t>
            </w:r>
            <w:r w:rsidRPr="00EC3AD5">
              <w:rPr>
                <w:rFonts w:ascii="Times New Roman"/>
                <w:color w:val="000000"/>
                <w:sz w:val="24"/>
              </w:rPr>
              <w:t>, checking, contamination fear &amp; washing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RE (5), CH (6), CW (14)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center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02</w:t>
            </w:r>
          </w:p>
        </w:tc>
        <w:tc>
          <w:tcPr>
            <w:tcW w:w="160" w:type="dxa"/>
            <w:vAlign w:val="center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contamination fear &amp; washing, counting,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 (12), CW (6), CO (4), SY (3)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center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03</w:t>
            </w:r>
          </w:p>
        </w:tc>
        <w:tc>
          <w:tcPr>
            <w:tcW w:w="160" w:type="dxa"/>
            <w:vAlign w:val="center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aggressive obsessions, contamination fear &amp; washing,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 xml:space="preserve">AG (7), CW (13), SY (5) 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center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04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contamination fear &amp; washing, counting,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 (6), CW (15), CO (3), SY (1)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05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aggressive obsessions, contamination fear &amp; washing, counting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 (6), CW (15), CO (4)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06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aggressive obsessions,</w:t>
            </w:r>
            <w:r w:rsidRPr="00EC3AD5">
              <w:rPr>
                <w:rFonts w:ascii="Times New Roman"/>
                <w:sz w:val="24"/>
                <w:lang w:val="en-GB"/>
              </w:rPr>
              <w:t xml:space="preserve"> religious</w:t>
            </w:r>
            <w:r w:rsidRPr="00EC3AD5">
              <w:rPr>
                <w:rFonts w:ascii="Times New Roman" w:hint="eastAsia"/>
                <w:sz w:val="24"/>
                <w:lang w:val="en-GB"/>
              </w:rPr>
              <w:t xml:space="preserve"> </w:t>
            </w:r>
            <w:r w:rsidRPr="00EC3AD5">
              <w:rPr>
                <w:rFonts w:ascii="Times New Roman"/>
                <w:sz w:val="24"/>
                <w:lang w:val="en-GB"/>
              </w:rPr>
              <w:t xml:space="preserve">obsessions, </w:t>
            </w:r>
            <w:r w:rsidRPr="00EC3AD5">
              <w:rPr>
                <w:rFonts w:ascii="Times New Roman"/>
                <w:color w:val="000000"/>
                <w:sz w:val="24"/>
              </w:rPr>
              <w:t>checking, hoarding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 (7), RE (10), CH (8)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07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contamination fear &amp; washing,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CW (15), SY (10)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08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contamination fear &amp; washing,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 (9), CW (14), SY (2)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09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aggressive obsessions, checking, contamination fear &amp; washing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 (7), CH (6), CW (12)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10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contamination fear &amp; washing,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 (8), CW (15), SY (2)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lastRenderedPageBreak/>
              <w:t>11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contamination fear &amp; washing,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 (9), CW (15), SY (1)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12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 xml:space="preserve">aggressive obsessions, </w:t>
            </w:r>
            <w:r w:rsidRPr="00EC3AD5">
              <w:rPr>
                <w:rFonts w:ascii="Times New Roman" w:hint="eastAsia"/>
                <w:color w:val="000000"/>
                <w:sz w:val="24"/>
              </w:rPr>
              <w:t>c</w:t>
            </w:r>
            <w:r w:rsidRPr="00EC3AD5">
              <w:rPr>
                <w:rFonts w:ascii="Times New Roman"/>
                <w:color w:val="000000"/>
                <w:sz w:val="24"/>
              </w:rPr>
              <w:t>hecking, contamination fear &amp; washing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 (6), CH (7), CW (12)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13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contamination fear &amp; washing, counting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 (8), CW (14), CO (3)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14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 w:hint="eastAsia"/>
                <w:color w:val="000000"/>
                <w:sz w:val="24"/>
              </w:rPr>
              <w:t>c</w:t>
            </w:r>
            <w:r w:rsidRPr="00EC3AD5">
              <w:rPr>
                <w:rFonts w:ascii="Times New Roman"/>
                <w:color w:val="000000"/>
                <w:sz w:val="24"/>
              </w:rPr>
              <w:t>hecking, contamination fear &amp; washing, counting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 (8), CW (15), CO (2)</w:t>
            </w:r>
          </w:p>
          <w:p w:rsidR="0004760B" w:rsidRPr="00EC3AD5" w:rsidRDefault="0004760B" w:rsidP="00626C35">
            <w:pPr>
              <w:contextualSpacing/>
              <w:rPr>
                <w:rFonts w:ascii="Times New Roman"/>
                <w:color w:val="808080"/>
                <w:sz w:val="24"/>
              </w:rPr>
            </w:pPr>
            <w:r w:rsidRPr="00EC3AD5">
              <w:rPr>
                <w:rFonts w:ascii="Times New Roman"/>
                <w:color w:val="808080"/>
                <w:sz w:val="24"/>
              </w:rPr>
              <w:t>1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15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contamination fear &amp; washing,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CW (15), SY (10)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16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  <w:lang w:val="en-GB"/>
              </w:rPr>
              <w:t>religious</w:t>
            </w:r>
            <w:r w:rsidRPr="00EC3AD5">
              <w:rPr>
                <w:rFonts w:ascii="Times New Roman" w:hint="eastAsia"/>
                <w:sz w:val="24"/>
                <w:lang w:val="en-GB"/>
              </w:rPr>
              <w:t xml:space="preserve"> </w:t>
            </w:r>
            <w:r w:rsidRPr="00EC3AD5">
              <w:rPr>
                <w:rFonts w:ascii="Times New Roman"/>
                <w:sz w:val="24"/>
                <w:lang w:val="en-GB"/>
              </w:rPr>
              <w:t>obsessions</w:t>
            </w:r>
            <w:r w:rsidRPr="00EC3AD5">
              <w:rPr>
                <w:rFonts w:ascii="Times New Roman"/>
                <w:color w:val="000000"/>
                <w:sz w:val="24"/>
              </w:rPr>
              <w:t>, contamination fear &amp; washing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 xml:space="preserve">RO (4), CH (8), </w:t>
            </w:r>
            <w:r w:rsidRPr="00EC3AD5">
              <w:rPr>
                <w:rFonts w:ascii="Times New Roman"/>
                <w:sz w:val="24"/>
              </w:rPr>
              <w:t>CW (12)</w:t>
            </w:r>
            <w:r>
              <w:rPr>
                <w:rFonts w:ascii="Times New Roman"/>
                <w:sz w:val="24"/>
              </w:rPr>
              <w:t>, SY</w:t>
            </w:r>
            <w:r w:rsidRPr="00EC3AD5">
              <w:rPr>
                <w:rFonts w:ascii="Times New Roman"/>
                <w:sz w:val="24"/>
              </w:rPr>
              <w:t xml:space="preserve"> (1)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17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counting, symmetry &amp; ordering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CH (12), CO (4), SY (9)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18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aggressive obsessions, contamination fear &amp; washing, counting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 xml:space="preserve">AG (6), </w:t>
            </w:r>
            <w:r w:rsidRPr="00EC3AD5">
              <w:rPr>
                <w:rFonts w:ascii="Times New Roman"/>
                <w:sz w:val="24"/>
              </w:rPr>
              <w:t>CW (2), CO (10)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19</w:t>
            </w:r>
          </w:p>
        </w:tc>
        <w:tc>
          <w:tcPr>
            <w:tcW w:w="160" w:type="dxa"/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aggressive obsessions, checking, counting</w:t>
            </w: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 xml:space="preserve">AG (8), </w:t>
            </w:r>
            <w:r w:rsidRPr="00EC3AD5">
              <w:rPr>
                <w:rFonts w:ascii="Times New Roman"/>
                <w:sz w:val="24"/>
              </w:rPr>
              <w:t>CH (13), CO (4)</w:t>
            </w:r>
          </w:p>
        </w:tc>
      </w:tr>
      <w:tr w:rsidR="0004760B" w:rsidRPr="00EC3AD5" w:rsidTr="00626C35">
        <w:trPr>
          <w:trHeight w:val="680"/>
        </w:trPr>
        <w:tc>
          <w:tcPr>
            <w:tcW w:w="807" w:type="dxa"/>
            <w:tcBorders>
              <w:bottom w:val="single" w:sz="4" w:space="0" w:color="auto"/>
            </w:tcBorders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20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04760B" w:rsidRPr="00EC3AD5" w:rsidRDefault="0004760B" w:rsidP="00626C35">
            <w:pPr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4760B" w:rsidRPr="00EC3AD5" w:rsidRDefault="0004760B" w:rsidP="00626C35">
            <w:pPr>
              <w:contextualSpacing/>
              <w:jc w:val="left"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checking, contamination fear &amp; washing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4760B" w:rsidRPr="00EC3AD5" w:rsidRDefault="0004760B" w:rsidP="00626C35">
            <w:pPr>
              <w:contextualSpacing/>
              <w:rPr>
                <w:rFonts w:ascii="Times New Roman"/>
                <w:sz w:val="24"/>
              </w:rPr>
            </w:pPr>
            <w:r w:rsidRPr="00EC3AD5">
              <w:rPr>
                <w:rFonts w:ascii="Times New Roman"/>
                <w:sz w:val="24"/>
              </w:rPr>
              <w:t>CH (10), CW (15)</w:t>
            </w:r>
          </w:p>
        </w:tc>
      </w:tr>
    </w:tbl>
    <w:p w:rsidR="0004760B" w:rsidRDefault="0004760B" w:rsidP="0004760B">
      <w:r w:rsidRPr="00EC3AD5">
        <w:rPr>
          <w:rFonts w:ascii="Times New Roman"/>
          <w:sz w:val="24"/>
          <w:vertAlign w:val="superscript"/>
          <w:lang w:val="en-GB"/>
        </w:rPr>
        <w:t>a</w:t>
      </w:r>
      <w:r w:rsidRPr="00EC3AD5">
        <w:rPr>
          <w:rFonts w:ascii="Times New Roman"/>
          <w:sz w:val="24"/>
          <w:lang w:val="en-GB"/>
        </w:rPr>
        <w:t>Abbreviations for OCD-relevant picture subtypes taken from the OCD-Picture Set: OCD, obsessive-compulsive disorder; CH, checking; CO, counting; SY, symmetry/ordering; AG, aggressive obsessions; CW, contamination/washing; HO, hoarding; RE, religious</w:t>
      </w:r>
      <w:r w:rsidRPr="00EC3AD5">
        <w:rPr>
          <w:rFonts w:ascii="Times New Roman" w:hint="eastAsia"/>
          <w:sz w:val="24"/>
          <w:lang w:val="en-GB"/>
        </w:rPr>
        <w:t xml:space="preserve"> </w:t>
      </w:r>
      <w:r>
        <w:rPr>
          <w:rFonts w:ascii="Times New Roman"/>
          <w:sz w:val="24"/>
          <w:lang w:val="en-GB"/>
        </w:rPr>
        <w:t>obsessions</w:t>
      </w:r>
    </w:p>
    <w:p w:rsidR="003F1600" w:rsidRPr="0004760B" w:rsidRDefault="003F1600"/>
    <w:tbl>
      <w:tblPr>
        <w:tblpPr w:leftFromText="142" w:rightFromText="142" w:vertAnchor="text" w:horzAnchor="margin" w:tblpY="54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095"/>
        <w:gridCol w:w="909"/>
        <w:gridCol w:w="300"/>
        <w:gridCol w:w="1095"/>
        <w:gridCol w:w="743"/>
        <w:gridCol w:w="1085"/>
        <w:gridCol w:w="1311"/>
      </w:tblGrid>
      <w:tr w:rsidR="003F1600" w:rsidRPr="00944B83" w:rsidTr="00626C35">
        <w:trPr>
          <w:trHeight w:val="182"/>
        </w:trPr>
        <w:tc>
          <w:tcPr>
            <w:tcW w:w="0" w:type="auto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F1600" w:rsidRPr="00EC3AD5" w:rsidRDefault="003F1600" w:rsidP="0004760B">
            <w:pPr>
              <w:contextualSpacing/>
              <w:jc w:val="left"/>
              <w:rPr>
                <w:rFonts w:ascii="Times New Roman"/>
                <w:b/>
                <w:bCs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b/>
                <w:bCs/>
                <w:color w:val="000000"/>
                <w:kern w:val="0"/>
                <w:sz w:val="24"/>
              </w:rPr>
              <w:t xml:space="preserve">Table </w:t>
            </w:r>
            <w:r>
              <w:rPr>
                <w:rFonts w:ascii="Times New Roman"/>
                <w:b/>
                <w:bCs/>
                <w:color w:val="000000"/>
                <w:kern w:val="0"/>
                <w:sz w:val="24"/>
              </w:rPr>
              <w:t>S</w:t>
            </w:r>
            <w:r w:rsidR="0004760B">
              <w:rPr>
                <w:rFonts w:ascii="Times New Roman"/>
                <w:b/>
                <w:bCs/>
                <w:color w:val="000000"/>
                <w:kern w:val="0"/>
                <w:sz w:val="24"/>
              </w:rPr>
              <w:t>2</w:t>
            </w:r>
            <w:r w:rsidRPr="00EC3AD5">
              <w:rPr>
                <w:rFonts w:ascii="Times New Roman"/>
                <w:b/>
                <w:bCs/>
                <w:color w:val="000000"/>
                <w:kern w:val="0"/>
                <w:sz w:val="24"/>
              </w:rPr>
              <w:t>.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 xml:space="preserve"> Clinical </w:t>
            </w:r>
            <w:r>
              <w:rPr>
                <w:rFonts w:ascii="Times New Roman"/>
                <w:color w:val="000000"/>
                <w:kern w:val="0"/>
                <w:sz w:val="24"/>
              </w:rPr>
              <w:t>scale scores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 xml:space="preserve"> of </w:t>
            </w:r>
            <w:r>
              <w:rPr>
                <w:rFonts w:ascii="Times New Roman"/>
                <w:color w:val="000000"/>
                <w:kern w:val="0"/>
                <w:sz w:val="24"/>
              </w:rPr>
              <w:t>patients with obsessive-compulsive disorder (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OCD</w:t>
            </w:r>
            <w:r>
              <w:rPr>
                <w:rFonts w:ascii="Times New Roman"/>
                <w:color w:val="000000"/>
                <w:kern w:val="0"/>
                <w:sz w:val="24"/>
              </w:rPr>
              <w:t>)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 xml:space="preserve"> and healthy control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s</w:t>
            </w:r>
            <w:r>
              <w:rPr>
                <w:rFonts w:ascii="Times New Roman"/>
                <w:color w:val="000000"/>
                <w:kern w:val="0"/>
                <w:sz w:val="24"/>
              </w:rPr>
              <w:t>.</w:t>
            </w:r>
          </w:p>
        </w:tc>
      </w:tr>
      <w:tr w:rsidR="003F1600" w:rsidRPr="00944B83" w:rsidTr="00626C35">
        <w:trPr>
          <w:trHeight w:val="101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Patients with 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OCD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Healthy control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i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i/>
                <w:color w:val="000000"/>
                <w:kern w:val="0"/>
                <w:sz w:val="24"/>
              </w:rPr>
              <w:t>p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-value</w:t>
            </w:r>
          </w:p>
        </w:tc>
      </w:tr>
      <w:tr w:rsidR="003F1600" w:rsidRPr="00944B83" w:rsidTr="00626C35">
        <w:trPr>
          <w:trHeight w:val="190"/>
        </w:trPr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SD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 xml:space="preserve">Mean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SD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3F1600" w:rsidRPr="00944B83" w:rsidTr="00626C35">
        <w:trPr>
          <w:trHeight w:val="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OCI-R (total)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5.324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&lt;0.001</w:t>
            </w:r>
          </w:p>
        </w:tc>
      </w:tr>
      <w:tr w:rsidR="003F1600" w:rsidRPr="00944B83" w:rsidTr="00626C35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DOCS-Co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2.786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0.012</w:t>
            </w:r>
          </w:p>
        </w:tc>
      </w:tr>
      <w:tr w:rsidR="003F1600" w:rsidRPr="00944B83" w:rsidTr="00626C35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DOCS-Re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3.171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0.005</w:t>
            </w:r>
          </w:p>
        </w:tc>
      </w:tr>
      <w:tr w:rsidR="003F1600" w:rsidRPr="00944B83" w:rsidTr="00626C35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DOCS-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4.057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&lt;0.001</w:t>
            </w:r>
          </w:p>
        </w:tc>
      </w:tr>
      <w:tr w:rsidR="003F1600" w:rsidRPr="00944B83" w:rsidTr="00626C35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DOCS-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Sym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 w:eastAsia="굴림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0.269</w:t>
            </w:r>
          </w:p>
        </w:tc>
      </w:tr>
      <w:tr w:rsidR="003F1600" w:rsidRPr="00944B83" w:rsidTr="00626C35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BDI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20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.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0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.</w:t>
            </w:r>
            <w:r w:rsidRPr="00EC3AD5">
              <w:rPr>
                <w:rFonts w:asci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 w:hint="eastAsia"/>
                <w:color w:val="000000"/>
                <w:sz w:val="24"/>
              </w:rPr>
              <w:t>5</w:t>
            </w:r>
            <w:r w:rsidRPr="00EC3AD5">
              <w:rPr>
                <w:rFonts w:ascii="Times New Roman"/>
                <w:color w:val="000000"/>
                <w:sz w:val="24"/>
              </w:rPr>
              <w:t>.</w:t>
            </w:r>
            <w:r w:rsidRPr="00EC3AD5">
              <w:rPr>
                <w:rFonts w:ascii="Times New Roman" w:hint="eastAsia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6.</w:t>
            </w:r>
            <w:r w:rsidRPr="00EC3AD5">
              <w:rPr>
                <w:rFonts w:ascii="Times New Roman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4.990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&lt;0.001</w:t>
            </w:r>
          </w:p>
        </w:tc>
      </w:tr>
      <w:tr w:rsidR="003F1600" w:rsidRPr="00944B83" w:rsidTr="00626C35">
        <w:trPr>
          <w:trHeight w:val="4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STAI-S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4.733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&lt;0.001</w:t>
            </w:r>
          </w:p>
        </w:tc>
      </w:tr>
      <w:tr w:rsidR="003F1600" w:rsidRPr="00944B83" w:rsidTr="00626C35">
        <w:trPr>
          <w:trHeight w:val="4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STAI-T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58.3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6.312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&lt;0.001</w:t>
            </w:r>
          </w:p>
        </w:tc>
      </w:tr>
      <w:tr w:rsidR="003F1600" w:rsidRPr="00944B83" w:rsidTr="00626C35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OC-TCDQ-IC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&lt;0.001</w:t>
            </w:r>
          </w:p>
        </w:tc>
      </w:tr>
      <w:tr w:rsidR="003F1600" w:rsidRPr="00944B83" w:rsidTr="00626C35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OC-TCDQ-HA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5.134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&lt;0.001</w:t>
            </w:r>
          </w:p>
        </w:tc>
      </w:tr>
      <w:tr w:rsidR="003F1600" w:rsidRPr="00944B83" w:rsidTr="00626C35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Y-BOCS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</w:tr>
      <w:tr w:rsidR="003F1600" w:rsidRPr="00944B83" w:rsidTr="00626C35">
        <w:trPr>
          <w:trHeight w:val="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HAM-A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sz w:val="24"/>
              </w:rPr>
            </w:pPr>
            <w:r w:rsidRPr="00EC3AD5">
              <w:rPr>
                <w:rFonts w:ascii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</w:tr>
      <w:tr w:rsidR="003F1600" w:rsidRPr="00944B83" w:rsidTr="00626C35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HAM-D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EC3AD5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</w:tr>
      <w:tr w:rsidR="003F1600" w:rsidRPr="00944B83" w:rsidTr="00626C35">
        <w:trPr>
          <w:trHeight w:val="50"/>
        </w:trPr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1600" w:rsidRPr="00EC3AD5" w:rsidRDefault="003F1600" w:rsidP="00626C35">
            <w:pPr>
              <w:contextualSpacing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SD, standard deviation; 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OCI-R, Obsessive</w:t>
            </w:r>
            <w:r>
              <w:rPr>
                <w:rFonts w:ascii="Times New Roman"/>
                <w:color w:val="000000"/>
                <w:kern w:val="0"/>
                <w:sz w:val="24"/>
              </w:rPr>
              <w:t>-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Compulsive Inventory-Revised; DOCS, Dimensional Obsessive</w:t>
            </w:r>
            <w:r>
              <w:rPr>
                <w:rFonts w:ascii="Times New Roman"/>
                <w:color w:val="000000"/>
                <w:kern w:val="0"/>
                <w:sz w:val="24"/>
              </w:rPr>
              <w:t>-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Compulsive Scale; BDI, Beck Depression Inventory; STAI, State-Trait Anxiety Inventory;</w:t>
            </w:r>
            <w:r w:rsidRPr="00EC3AD5">
              <w:rPr>
                <w:rFonts w:ascii="Times New Roman" w:eastAsia="Arial Unicode MS"/>
                <w:color w:val="2E2E2E"/>
                <w:sz w:val="24"/>
                <w:shd w:val="clear" w:color="auto" w:fill="FFFFFF"/>
              </w:rPr>
              <w:t xml:space="preserve"> </w:t>
            </w:r>
            <w:r w:rsidRPr="00EC3AD5">
              <w:rPr>
                <w:rFonts w:ascii="Times New Roman"/>
                <w:kern w:val="0"/>
                <w:sz w:val="24"/>
              </w:rPr>
              <w:t>OC-TCDQ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, Obsessive</w:t>
            </w:r>
            <w:r>
              <w:rPr>
                <w:rFonts w:ascii="Times New Roman"/>
                <w:color w:val="000000"/>
                <w:kern w:val="0"/>
                <w:sz w:val="24"/>
              </w:rPr>
              <w:t>-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 xml:space="preserve">Compulsive Trait Core Dimensions Questionnaire; </w:t>
            </w:r>
            <w:r w:rsidRPr="00EC3AD5">
              <w:rPr>
                <w:rFonts w:ascii="Times New Roman"/>
                <w:kern w:val="0"/>
                <w:sz w:val="24"/>
              </w:rPr>
              <w:t>IC, Incompleteness Subscale; HA, Harm Avoidance Subscale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; Y-BOCS,</w:t>
            </w:r>
            <w:r w:rsidRPr="00EC3AD5">
              <w:rPr>
                <w:rFonts w:ascii="Times New Roman"/>
                <w:sz w:val="24"/>
              </w:rPr>
              <w:t xml:space="preserve"> 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Yale-Brown Obsessive-Compulsive Scale; HAM-A,</w:t>
            </w:r>
            <w:r w:rsidRPr="00EC3AD5">
              <w:rPr>
                <w:rFonts w:ascii="Times New Roman"/>
                <w:sz w:val="24"/>
              </w:rPr>
              <w:t xml:space="preserve"> </w:t>
            </w:r>
            <w:r w:rsidRPr="00EC3AD5">
              <w:rPr>
                <w:rFonts w:ascii="Times New Roman"/>
                <w:color w:val="000000"/>
                <w:kern w:val="0"/>
                <w:sz w:val="24"/>
              </w:rPr>
              <w:t>Hamilton Anxiety Scale; HAM-D, Hamilton Rating Scale for Depression</w:t>
            </w:r>
            <w:r>
              <w:rPr>
                <w:rFonts w:ascii="Times New Roman"/>
                <w:color w:val="000000"/>
                <w:kern w:val="0"/>
                <w:sz w:val="24"/>
              </w:rPr>
              <w:t>.</w:t>
            </w:r>
          </w:p>
        </w:tc>
      </w:tr>
    </w:tbl>
    <w:p w:rsidR="003F1600" w:rsidRPr="00524721" w:rsidRDefault="003F1600" w:rsidP="003F1600">
      <w:pPr>
        <w:sectPr w:rsidR="003F1600" w:rsidRPr="00524721" w:rsidSect="009D49FB">
          <w:headerReference w:type="default" r:id="rId6"/>
          <w:pgSz w:w="11907" w:h="16839" w:code="9"/>
          <w:pgMar w:top="1701" w:right="1440" w:bottom="1440" w:left="1440" w:header="567" w:footer="1134" w:gutter="0"/>
          <w:cols w:space="720"/>
          <w:docGrid w:linePitch="272"/>
        </w:sect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tbl>
      <w:tblPr>
        <w:tblpPr w:leftFromText="142" w:rightFromText="142" w:vertAnchor="page" w:horzAnchor="margin" w:tblpY="1997"/>
        <w:tblW w:w="4343" w:type="pct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2531"/>
        <w:gridCol w:w="2612"/>
      </w:tblGrid>
      <w:tr w:rsidR="003F1600" w:rsidRPr="007333CC" w:rsidTr="00626C35">
        <w:trPr>
          <w:trHeight w:val="179"/>
        </w:trPr>
        <w:tc>
          <w:tcPr>
            <w:tcW w:w="5000" w:type="pct"/>
            <w:gridSpan w:val="3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3F1600" w:rsidRPr="007333CC" w:rsidRDefault="003F1600" w:rsidP="0004760B">
            <w:pPr>
              <w:jc w:val="left"/>
              <w:rPr>
                <w:rFonts w:ascii="Times New Roman"/>
                <w:b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b/>
                <w:color w:val="000000"/>
                <w:kern w:val="0"/>
                <w:sz w:val="24"/>
              </w:rPr>
              <w:t xml:space="preserve">Table </w:t>
            </w:r>
            <w:r>
              <w:rPr>
                <w:rFonts w:ascii="Times New Roman" w:hint="eastAsia"/>
                <w:b/>
                <w:color w:val="000000"/>
                <w:kern w:val="0"/>
                <w:sz w:val="24"/>
              </w:rPr>
              <w:t>S</w:t>
            </w:r>
            <w:r w:rsidR="0004760B">
              <w:rPr>
                <w:rFonts w:ascii="Times New Roman"/>
                <w:b/>
                <w:color w:val="000000"/>
                <w:kern w:val="0"/>
                <w:sz w:val="24"/>
              </w:rPr>
              <w:t>3</w:t>
            </w:r>
            <w:r w:rsidRPr="007333CC">
              <w:rPr>
                <w:rFonts w:ascii="Times New Roman"/>
                <w:b/>
                <w:color w:val="000000"/>
                <w:kern w:val="0"/>
                <w:sz w:val="24"/>
              </w:rPr>
              <w:t>.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Behavioral responses </w:t>
            </w:r>
            <w:r>
              <w:rPr>
                <w:rFonts w:ascii="Times New Roman"/>
                <w:color w:val="000000"/>
                <w:kern w:val="0"/>
                <w:sz w:val="24"/>
              </w:rPr>
              <w:t>of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patients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with obsessive-compulsive disorder (OCD)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and healthy controls.</w:t>
            </w:r>
          </w:p>
        </w:tc>
      </w:tr>
      <w:tr w:rsidR="003F1600" w:rsidRPr="007333CC" w:rsidTr="00626C35">
        <w:trPr>
          <w:trHeight w:val="34"/>
        </w:trPr>
        <w:tc>
          <w:tcPr>
            <w:tcW w:w="1720" w:type="pc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Stimuli</w:t>
            </w:r>
          </w:p>
        </w:tc>
        <w:tc>
          <w:tcPr>
            <w:tcW w:w="161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Patients with 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OCD </w:t>
            </w:r>
          </w:p>
        </w:tc>
        <w:tc>
          <w:tcPr>
            <w:tcW w:w="166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Healthy controls</w:t>
            </w:r>
          </w:p>
        </w:tc>
      </w:tr>
      <w:tr w:rsidR="003F1600" w:rsidRPr="007333CC" w:rsidTr="00626C35">
        <w:trPr>
          <w:trHeight w:val="239"/>
        </w:trPr>
        <w:tc>
          <w:tcPr>
            <w:tcW w:w="1720" w:type="pct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280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Reaction time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 xml:space="preserve"> </w:t>
            </w:r>
            <w:r w:rsidRPr="009D49FB">
              <w:rPr>
                <w:rFonts w:ascii="Times New Roman"/>
                <w:color w:val="000000"/>
                <w:kern w:val="0"/>
                <w:sz w:val="24"/>
              </w:rPr>
              <w:t>(SD)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, ms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OCD-relevant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Error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4</w:t>
            </w:r>
            <w:r w:rsidRPr="007333CC">
              <w:rPr>
                <w:rFonts w:ascii="Times New Roman" w:hint="eastAsia"/>
                <w:color w:val="000000"/>
                <w:kern w:val="0"/>
                <w:sz w:val="24"/>
              </w:rPr>
              <w:t>37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74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82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63)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434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81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(73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85)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Correct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454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43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(63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19)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457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4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06)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Neutral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Error</w:t>
            </w:r>
          </w:p>
        </w:tc>
        <w:tc>
          <w:tcPr>
            <w:tcW w:w="1614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32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79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78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15)</w:t>
            </w:r>
          </w:p>
        </w:tc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460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63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126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95)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Correct</w:t>
            </w:r>
          </w:p>
        </w:tc>
        <w:tc>
          <w:tcPr>
            <w:tcW w:w="1614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452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90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(62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17)</w:t>
            </w:r>
          </w:p>
        </w:tc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55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90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(63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51)</w:t>
            </w:r>
          </w:p>
        </w:tc>
      </w:tr>
      <w:tr w:rsidR="003F1600" w:rsidRPr="007333CC" w:rsidTr="00626C35">
        <w:trPr>
          <w:trHeight w:val="43"/>
        </w:trPr>
        <w:tc>
          <w:tcPr>
            <w:tcW w:w="1720" w:type="pct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Correct</w:t>
            </w:r>
            <w:r w:rsidRPr="007333CC">
              <w:rPr>
                <w:rFonts w:ascii="Times New Roman" w:hint="eastAsia"/>
                <w:color w:val="000000"/>
                <w:kern w:val="0"/>
                <w:sz w:val="24"/>
              </w:rPr>
              <w:t xml:space="preserve"> rates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F1600" w:rsidRPr="007333CC" w:rsidRDefault="003F1600" w:rsidP="00626C35">
            <w:pPr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OCD-relevant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Congruent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0.95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0.0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6)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95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0.0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5)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Incongruent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.85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(0.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3)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84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0.11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)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F1600" w:rsidRPr="007333CC" w:rsidRDefault="003F1600" w:rsidP="00626C35">
            <w:pPr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Neutral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FFFFFF"/>
            <w:noWrap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Congruent</w:t>
            </w:r>
          </w:p>
        </w:tc>
        <w:tc>
          <w:tcPr>
            <w:tcW w:w="1614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95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0.0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5)</w:t>
            </w:r>
          </w:p>
        </w:tc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0.94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0.06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)</w:t>
            </w:r>
          </w:p>
        </w:tc>
      </w:tr>
      <w:tr w:rsidR="003F1600" w:rsidRPr="007333CC" w:rsidTr="00626C35">
        <w:trPr>
          <w:trHeight w:val="177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FFFFFF"/>
            <w:noWrap/>
          </w:tcPr>
          <w:p w:rsidR="003F1600" w:rsidRPr="007333CC" w:rsidRDefault="003F1600" w:rsidP="00626C35">
            <w:pPr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>Incongruent</w:t>
            </w:r>
          </w:p>
        </w:tc>
        <w:tc>
          <w:tcPr>
            <w:tcW w:w="1614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0.84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0.12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600" w:rsidRPr="007333CC" w:rsidRDefault="003F1600" w:rsidP="00626C35">
            <w:pPr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0.85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0.10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)</w:t>
            </w:r>
          </w:p>
        </w:tc>
      </w:tr>
      <w:tr w:rsidR="003F1600" w:rsidRPr="00F86C61" w:rsidTr="00626C35">
        <w:trPr>
          <w:trHeight w:val="17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</w:tcPr>
          <w:p w:rsidR="003F1600" w:rsidRPr="007333CC" w:rsidRDefault="003F1600" w:rsidP="00626C35">
            <w:pPr>
              <w:jc w:val="left"/>
              <w:rPr>
                <w:sz w:val="24"/>
              </w:rPr>
            </w:pP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Values are 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the 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mean</w:t>
            </w:r>
            <w:r w:rsidRPr="007333CC">
              <w:rPr>
                <w:rFonts w:ascii="Times New Roman" w:hint="eastAsia"/>
                <w:color w:val="000000"/>
                <w:kern w:val="0"/>
                <w:sz w:val="24"/>
              </w:rPr>
              <w:t xml:space="preserve"> 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 xml:space="preserve">± 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the </w:t>
            </w:r>
            <w:r w:rsidRPr="007333CC">
              <w:rPr>
                <w:rFonts w:ascii="Times New Roman"/>
                <w:color w:val="000000"/>
                <w:kern w:val="0"/>
                <w:sz w:val="24"/>
              </w:rPr>
              <w:t>standard deviation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(SD).</w:t>
            </w:r>
          </w:p>
        </w:tc>
      </w:tr>
    </w:tbl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p w:rsidR="003F1600" w:rsidRDefault="003F1600" w:rsidP="003F1600">
      <w:pPr>
        <w:pStyle w:val="a3"/>
        <w:wordWrap/>
        <w:spacing w:line="432" w:lineRule="auto"/>
        <w:contextualSpacing/>
        <w:rPr>
          <w:rFonts w:ascii="Times New Roman"/>
          <w:sz w:val="24"/>
          <w:szCs w:val="24"/>
        </w:rPr>
      </w:pPr>
    </w:p>
    <w:tbl>
      <w:tblPr>
        <w:tblpPr w:leftFromText="142" w:rightFromText="142" w:vertAnchor="text" w:horzAnchor="margin" w:tblpY="167"/>
        <w:tblW w:w="499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7"/>
        <w:gridCol w:w="1458"/>
        <w:gridCol w:w="1420"/>
        <w:gridCol w:w="324"/>
        <w:gridCol w:w="1338"/>
        <w:gridCol w:w="1666"/>
      </w:tblGrid>
      <w:tr w:rsidR="003F1600" w:rsidRPr="008D684D" w:rsidTr="00626C35">
        <w:trPr>
          <w:trHeight w:val="339"/>
        </w:trPr>
        <w:tc>
          <w:tcPr>
            <w:tcW w:w="5000" w:type="pct"/>
            <w:gridSpan w:val="6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F1600" w:rsidRPr="00705BE7" w:rsidRDefault="003F1600" w:rsidP="0004760B">
            <w:pPr>
              <w:adjustRightInd w:val="0"/>
              <w:contextualSpacing/>
              <w:jc w:val="left"/>
              <w:rPr>
                <w:rFonts w:ascii="Times New Roman"/>
                <w:b/>
                <w:color w:val="000000"/>
                <w:kern w:val="0"/>
                <w:sz w:val="24"/>
              </w:rPr>
            </w:pPr>
            <w:r w:rsidRPr="00705BE7">
              <w:rPr>
                <w:rFonts w:ascii="Times New Roman"/>
                <w:b/>
                <w:color w:val="000000"/>
                <w:kern w:val="0"/>
                <w:sz w:val="24"/>
              </w:rPr>
              <w:lastRenderedPageBreak/>
              <w:t xml:space="preserve">Table </w:t>
            </w:r>
            <w:r>
              <w:rPr>
                <w:rFonts w:ascii="Times New Roman" w:hint="eastAsia"/>
                <w:b/>
                <w:color w:val="000000"/>
                <w:kern w:val="0"/>
                <w:sz w:val="24"/>
              </w:rPr>
              <w:t>S</w:t>
            </w:r>
            <w:r w:rsidR="0004760B">
              <w:rPr>
                <w:rFonts w:ascii="Times New Roman"/>
                <w:b/>
                <w:color w:val="000000"/>
                <w:kern w:val="0"/>
                <w:sz w:val="24"/>
              </w:rPr>
              <w:t>4</w:t>
            </w:r>
            <w:r w:rsidRPr="00705BE7">
              <w:rPr>
                <w:rFonts w:ascii="Times New Roman"/>
                <w:color w:val="000000"/>
                <w:kern w:val="0"/>
                <w:sz w:val="24"/>
              </w:rPr>
              <w:t xml:space="preserve">. </w:t>
            </w:r>
            <w:r>
              <w:rPr>
                <w:rFonts w:ascii="Times New Roman"/>
                <w:color w:val="000000"/>
                <w:kern w:val="0"/>
                <w:sz w:val="24"/>
              </w:rPr>
              <w:t>Event-related potentials</w:t>
            </w:r>
            <w:r w:rsidRPr="00705BE7">
              <w:rPr>
                <w:rFonts w:ascii="Times New Roman"/>
                <w:b/>
                <w:color w:val="000000"/>
                <w:kern w:val="0"/>
                <w:sz w:val="24"/>
              </w:rPr>
              <w:t xml:space="preserve"> </w:t>
            </w:r>
            <w:r w:rsidRPr="00705BE7">
              <w:rPr>
                <w:rFonts w:ascii="Times New Roman" w:hint="eastAsia"/>
                <w:color w:val="000000"/>
                <w:kern w:val="0"/>
                <w:sz w:val="24"/>
              </w:rPr>
              <w:t>at FCz (</w:t>
            </w:r>
            <w:r w:rsidRPr="00705BE7">
              <w:rPr>
                <w:rFonts w:ascii="Times New Roman"/>
                <w:color w:val="000000"/>
                <w:kern w:val="0"/>
                <w:sz w:val="24"/>
              </w:rPr>
              <w:t>μV</w:t>
            </w:r>
            <w:r w:rsidRPr="00705BE7">
              <w:rPr>
                <w:rFonts w:ascii="Times New Roman" w:hint="eastAsia"/>
                <w:color w:val="000000"/>
                <w:kern w:val="0"/>
                <w:sz w:val="24"/>
              </w:rPr>
              <w:t>)</w:t>
            </w:r>
            <w:r w:rsidRPr="00705BE7">
              <w:rPr>
                <w:rFonts w:ascii="Times New Roman"/>
                <w:color w:val="000000"/>
                <w:kern w:val="0"/>
                <w:sz w:val="24"/>
              </w:rPr>
              <w:t xml:space="preserve"> of 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patients with obsessive-compulsive disorder </w:t>
            </w:r>
            <w:r w:rsidRPr="00705BE7">
              <w:rPr>
                <w:rFonts w:ascii="Times New Roman" w:hint="eastAsia"/>
                <w:color w:val="000000"/>
                <w:kern w:val="0"/>
                <w:sz w:val="24"/>
              </w:rPr>
              <w:t>(OCD)</w:t>
            </w:r>
            <w:r w:rsidRPr="00705BE7">
              <w:rPr>
                <w:rFonts w:ascii="Times New Roman"/>
                <w:color w:val="000000"/>
                <w:kern w:val="0"/>
                <w:sz w:val="24"/>
              </w:rPr>
              <w:t xml:space="preserve"> and healthy controls </w:t>
            </w:r>
            <w:r w:rsidRPr="00705BE7">
              <w:rPr>
                <w:rFonts w:ascii="Times New Roman" w:hint="eastAsia"/>
                <w:color w:val="000000"/>
                <w:kern w:val="0"/>
                <w:sz w:val="24"/>
              </w:rPr>
              <w:t>(HC).</w:t>
            </w:r>
          </w:p>
        </w:tc>
      </w:tr>
      <w:tr w:rsidR="003F1600" w:rsidRPr="008D684D" w:rsidTr="00626C35">
        <w:trPr>
          <w:trHeight w:val="179"/>
        </w:trPr>
        <w:tc>
          <w:tcPr>
            <w:tcW w:w="1557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F1600" w:rsidRPr="00334289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443" w:type="pct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Mean amplitude (SD)</w:t>
            </w:r>
          </w:p>
        </w:tc>
      </w:tr>
      <w:tr w:rsidR="003F1600" w:rsidRPr="008D684D" w:rsidTr="00626C35">
        <w:trPr>
          <w:trHeight w:val="452"/>
        </w:trPr>
        <w:tc>
          <w:tcPr>
            <w:tcW w:w="155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rPr>
                <w:rFonts w:cs="굴림"/>
                <w:color w:val="000000"/>
                <w:kern w:val="0"/>
                <w:sz w:val="24"/>
              </w:rPr>
            </w:pPr>
          </w:p>
        </w:tc>
        <w:tc>
          <w:tcPr>
            <w:tcW w:w="159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ERN</w:t>
            </w:r>
          </w:p>
        </w:tc>
        <w:tc>
          <w:tcPr>
            <w:tcW w:w="180" w:type="pct"/>
            <w:tcBorders>
              <w:left w:val="nil"/>
              <w:right w:val="nil"/>
            </w:tcBorders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CRN</w:t>
            </w:r>
          </w:p>
        </w:tc>
      </w:tr>
      <w:tr w:rsidR="003F1600" w:rsidRPr="008D684D" w:rsidTr="00626C35">
        <w:trPr>
          <w:trHeight w:val="452"/>
        </w:trPr>
        <w:tc>
          <w:tcPr>
            <w:tcW w:w="1557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left"/>
              <w:rPr>
                <w:rFonts w:cs="굴림"/>
                <w:color w:val="000000"/>
                <w:kern w:val="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OCD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 w:hint="eastAsia"/>
                <w:color w:val="000000"/>
                <w:kern w:val="0"/>
                <w:sz w:val="24"/>
              </w:rPr>
              <w:t>HC</w:t>
            </w:r>
          </w:p>
        </w:tc>
        <w:tc>
          <w:tcPr>
            <w:tcW w:w="180" w:type="pct"/>
            <w:tcBorders>
              <w:left w:val="nil"/>
              <w:bottom w:val="single" w:sz="4" w:space="0" w:color="auto"/>
              <w:right w:val="nil"/>
            </w:tcBorders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OCD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 w:hint="eastAsia"/>
                <w:color w:val="000000"/>
                <w:kern w:val="0"/>
                <w:sz w:val="24"/>
              </w:rPr>
              <w:t>HC</w:t>
            </w:r>
          </w:p>
        </w:tc>
      </w:tr>
      <w:tr w:rsidR="003F1600" w:rsidRPr="008D684D" w:rsidTr="00626C35">
        <w:trPr>
          <w:trHeight w:val="334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OCD-relevant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–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4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68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5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83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–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0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90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(3.39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 w:eastAsia="맑은 고딕"/>
                <w:color w:val="000000"/>
                <w:sz w:val="24"/>
              </w:rPr>
            </w:pPr>
            <w:r>
              <w:rPr>
                <w:rFonts w:ascii="Times New Roman" w:eastAsia="맑은 고딕"/>
                <w:color w:val="000000"/>
                <w:sz w:val="24"/>
              </w:rPr>
              <w:t>3</w:t>
            </w:r>
            <w:r w:rsidRPr="001008B4">
              <w:rPr>
                <w:rFonts w:ascii="Times New Roman" w:eastAsia="맑은 고딕"/>
                <w:color w:val="000000"/>
                <w:sz w:val="24"/>
              </w:rPr>
              <w:t>.</w:t>
            </w:r>
            <w:r>
              <w:rPr>
                <w:rFonts w:ascii="Times New Roman" w:eastAsia="맑은 고딕" w:hint="eastAsia"/>
                <w:color w:val="000000"/>
                <w:sz w:val="24"/>
              </w:rPr>
              <w:t>09</w:t>
            </w:r>
            <w:r w:rsidRPr="001008B4">
              <w:rPr>
                <w:rFonts w:ascii="Times New Roman" w:eastAsia="맑은 고딕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</w:rPr>
              <w:t>(2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 w:rsidRPr="001008B4">
              <w:rPr>
                <w:rFonts w:ascii="Times New Roman" w:hint="eastAsia"/>
                <w:color w:val="000000"/>
                <w:kern w:val="0"/>
                <w:sz w:val="24"/>
              </w:rPr>
              <w:t>7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3)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6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99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(4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78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</w:tr>
      <w:tr w:rsidR="003F1600" w:rsidRPr="008D684D" w:rsidTr="00626C35">
        <w:trPr>
          <w:trHeight w:val="334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Neutral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–3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26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 xml:space="preserve"> (</w:t>
            </w:r>
            <w:r w:rsidRPr="001008B4">
              <w:rPr>
                <w:rFonts w:ascii="Times New Roman" w:hint="eastAsia"/>
                <w:color w:val="000000"/>
                <w:kern w:val="0"/>
                <w:sz w:val="24"/>
              </w:rPr>
              <w:t>3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84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–0.33 (3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57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3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(3.11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7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(4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7</w:t>
            </w:r>
            <w:r w:rsidRPr="001008B4">
              <w:rPr>
                <w:rFonts w:ascii="Times New Roman" w:hint="eastAsia"/>
                <w:color w:val="000000"/>
                <w:kern w:val="0"/>
                <w:sz w:val="24"/>
              </w:rPr>
              <w:t>7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</w:tr>
      <w:tr w:rsidR="003F1600" w:rsidRPr="008D684D" w:rsidTr="00626C35">
        <w:trPr>
          <w:trHeight w:val="334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right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맑은 고딕" w:eastAsia="맑은 고딕" w:hAnsi="맑은 고딕"/>
                <w:color w:val="000000"/>
                <w:kern w:val="0"/>
                <w:sz w:val="24"/>
              </w:rPr>
              <w:t>Δ</w:t>
            </w:r>
            <w:r>
              <w:rPr>
                <w:rFonts w:ascii="맑은 고딕" w:eastAsia="맑은 고딕" w:hAnsi="맑은 고딕"/>
                <w:color w:val="000000"/>
                <w:kern w:val="0"/>
                <w:sz w:val="24"/>
              </w:rPr>
              <w:t xml:space="preserve"> </w:t>
            </w:r>
            <w:r w:rsidRPr="001008B4">
              <w:rPr>
                <w:rFonts w:ascii="맑은 고딕" w:eastAsia="맑은 고딕" w:hAnsi="맑은 고딕"/>
                <w:color w:val="000000"/>
                <w:kern w:val="0"/>
                <w:sz w:val="24"/>
              </w:rPr>
              <w:t>(</w:t>
            </w:r>
            <w:r>
              <w:rPr>
                <w:rFonts w:ascii="Times New Roman"/>
                <w:color w:val="000000"/>
                <w:kern w:val="0"/>
                <w:sz w:val="24"/>
              </w:rPr>
              <w:t>OCD-relevant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 xml:space="preserve"> -Neutral)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008B4">
              <w:rPr>
                <w:rFonts w:ascii="Times New Roman"/>
                <w:color w:val="000000"/>
                <w:kern w:val="0"/>
                <w:sz w:val="24"/>
              </w:rPr>
              <w:t>–1.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76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4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0</w:t>
            </w:r>
            <w:r w:rsidRPr="001008B4">
              <w:rPr>
                <w:rFonts w:ascii="Times New Roman" w:hint="eastAsia"/>
                <w:color w:val="000000"/>
                <w:kern w:val="0"/>
                <w:sz w:val="24"/>
              </w:rPr>
              <w:t>0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-</w:t>
            </w:r>
            <w:r w:rsidRPr="001008B4">
              <w:rPr>
                <w:rFonts w:ascii="Times New Roman" w:hint="eastAsia"/>
                <w:color w:val="000000"/>
                <w:kern w:val="0"/>
                <w:sz w:val="24"/>
              </w:rPr>
              <w:t>0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57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 xml:space="preserve"> (3.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25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-0.17 (0.75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600" w:rsidRPr="001008B4" w:rsidRDefault="003F1600" w:rsidP="00626C35">
            <w:pPr>
              <w:adjustRightInd w:val="0"/>
              <w:contextualSpacing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-0.17 (0.80</w:t>
            </w:r>
            <w:r w:rsidRPr="001008B4">
              <w:rPr>
                <w:rFonts w:ascii="Times New Roman"/>
                <w:color w:val="000000"/>
                <w:kern w:val="0"/>
                <w:sz w:val="24"/>
              </w:rPr>
              <w:t>)</w:t>
            </w:r>
          </w:p>
        </w:tc>
      </w:tr>
      <w:tr w:rsidR="003F1600" w:rsidRPr="008D684D" w:rsidTr="00626C35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3F1600" w:rsidRDefault="003F1600" w:rsidP="00626C35">
            <w:pPr>
              <w:adjustRightInd w:val="0"/>
              <w:contextualSpacing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SD, standard deviation; </w:t>
            </w:r>
            <w:r w:rsidRPr="00705BE7">
              <w:rPr>
                <w:rFonts w:ascii="Times New Roman"/>
                <w:sz w:val="24"/>
              </w:rPr>
              <w:t>ERN, Error-related negativity; CRN, Correct response negativity</w:t>
            </w:r>
            <w:r>
              <w:rPr>
                <w:rFonts w:ascii="Times New Roman"/>
                <w:sz w:val="24"/>
              </w:rPr>
              <w:t>.</w:t>
            </w:r>
            <w:r w:rsidRPr="00705BE7">
              <w:rPr>
                <w:rFonts w:ascii="Times New Roman"/>
                <w:sz w:val="24"/>
              </w:rPr>
              <w:t xml:space="preserve"> </w:t>
            </w:r>
          </w:p>
          <w:p w:rsidR="003F1600" w:rsidRPr="00705BE7" w:rsidRDefault="003F1600" w:rsidP="00626C35">
            <w:pPr>
              <w:adjustRightInd w:val="0"/>
              <w:contextualSpacing/>
              <w:jc w:val="left"/>
              <w:rPr>
                <w:rStyle w:val="a5"/>
                <w:rFonts w:ascii="Times New Roman"/>
                <w:b w:val="0"/>
                <w:color w:val="000000"/>
                <w:sz w:val="24"/>
              </w:rPr>
            </w:pPr>
            <w:r w:rsidRPr="00705BE7">
              <w:rPr>
                <w:rFonts w:ascii="Times New Roman" w:eastAsia="맑은 고딕"/>
                <w:color w:val="000000"/>
                <w:kern w:val="0"/>
                <w:sz w:val="24"/>
              </w:rPr>
              <w:t>Δ</w:t>
            </w:r>
            <w:r w:rsidRPr="00705BE7">
              <w:rPr>
                <w:rFonts w:ascii="Times New Roman"/>
                <w:sz w:val="24"/>
              </w:rPr>
              <w:t xml:space="preserve"> refers to</w:t>
            </w:r>
            <w:r w:rsidRPr="00705BE7">
              <w:rPr>
                <w:rFonts w:ascii="Times New Roman" w:hint="eastAsia"/>
                <w:sz w:val="24"/>
              </w:rPr>
              <w:t xml:space="preserve"> </w:t>
            </w:r>
            <w:r w:rsidRPr="00705BE7">
              <w:rPr>
                <w:rFonts w:ascii="Times New Roman"/>
                <w:sz w:val="24"/>
              </w:rPr>
              <w:t xml:space="preserve">trials with </w:t>
            </w:r>
            <w:r>
              <w:rPr>
                <w:rFonts w:ascii="Times New Roman"/>
                <w:sz w:val="24"/>
              </w:rPr>
              <w:t>OCD-relevant</w:t>
            </w:r>
            <w:r w:rsidRPr="00705BE7">
              <w:rPr>
                <w:rFonts w:ascii="Times New Roman"/>
                <w:sz w:val="24"/>
              </w:rPr>
              <w:t xml:space="preserve"> stimuli minus trials with neutral stimuli in the time window of the ERN</w:t>
            </w:r>
            <w:r w:rsidRPr="00705BE7">
              <w:rPr>
                <w:rFonts w:ascii="Times New Roman" w:hint="eastAsia"/>
                <w:sz w:val="24"/>
              </w:rPr>
              <w:t xml:space="preserve"> or CRN</w:t>
            </w:r>
            <w:r w:rsidRPr="00705BE7">
              <w:rPr>
                <w:rFonts w:ascii="Times New Roman"/>
                <w:sz w:val="24"/>
              </w:rPr>
              <w:t>.</w:t>
            </w:r>
          </w:p>
        </w:tc>
      </w:tr>
    </w:tbl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p w:rsidR="003F1600" w:rsidRDefault="003F1600" w:rsidP="003F1600">
      <w:pPr>
        <w:spacing w:after="240"/>
        <w:jc w:val="left"/>
        <w:rPr>
          <w:rFonts w:ascii="Times New Roman"/>
          <w:b/>
          <w:sz w:val="24"/>
        </w:rPr>
      </w:pPr>
    </w:p>
    <w:sectPr w:rsidR="003F16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95" w:rsidRDefault="00AA1695">
      <w:pPr>
        <w:spacing w:line="240" w:lineRule="auto"/>
      </w:pPr>
      <w:r>
        <w:separator/>
      </w:r>
    </w:p>
  </w:endnote>
  <w:endnote w:type="continuationSeparator" w:id="0">
    <w:p w:rsidR="00AA1695" w:rsidRDefault="00AA1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95" w:rsidRDefault="00AA1695">
      <w:pPr>
        <w:spacing w:line="240" w:lineRule="auto"/>
      </w:pPr>
      <w:r>
        <w:separator/>
      </w:r>
    </w:p>
  </w:footnote>
  <w:footnote w:type="continuationSeparator" w:id="0">
    <w:p w:rsidR="00AA1695" w:rsidRDefault="00AA1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B2" w:rsidRDefault="0004760B">
    <w:pPr>
      <w:pStyle w:val="a4"/>
      <w:jc w:val="right"/>
    </w:pPr>
    <w:r w:rsidRPr="00AD65D8">
      <w:rPr>
        <w:rFonts w:ascii="Times New Roman"/>
      </w:rPr>
      <w:t xml:space="preserve">Roh </w:t>
    </w:r>
    <w:r w:rsidRPr="00AD65D8">
      <w:rPr>
        <w:rFonts w:ascii="Times New Roman"/>
      </w:rPr>
      <w:fldChar w:fldCharType="begin"/>
    </w:r>
    <w:r w:rsidRPr="00AD65D8">
      <w:rPr>
        <w:rFonts w:ascii="Times New Roman"/>
      </w:rPr>
      <w:instrText xml:space="preserve"> PAGE   \* MERGEFORMAT </w:instrText>
    </w:r>
    <w:r w:rsidRPr="00AD65D8">
      <w:rPr>
        <w:rFonts w:ascii="Times New Roman"/>
      </w:rPr>
      <w:fldChar w:fldCharType="separate"/>
    </w:r>
    <w:r w:rsidR="004E6286">
      <w:rPr>
        <w:rFonts w:ascii="Times New Roman"/>
        <w:noProof/>
      </w:rPr>
      <w:t>2</w:t>
    </w:r>
    <w:r w:rsidRPr="00AD65D8">
      <w:rPr>
        <w:rFonts w:ascii="Times New Roman"/>
      </w:rPr>
      <w:fldChar w:fldCharType="end"/>
    </w:r>
  </w:p>
  <w:p w:rsidR="00BC5FB2" w:rsidRDefault="00AA16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00"/>
    <w:rsid w:val="0004760B"/>
    <w:rsid w:val="003F1600"/>
    <w:rsid w:val="004E6286"/>
    <w:rsid w:val="0087086D"/>
    <w:rsid w:val="00A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EBF4D-E8B8-4D70-9DFD-F3D9266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00"/>
    <w:pPr>
      <w:spacing w:after="0" w:line="48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선그리기"/>
    <w:rsid w:val="003F160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3F1600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">
    <w:name w:val="머리글 Char"/>
    <w:basedOn w:val="a0"/>
    <w:link w:val="a4"/>
    <w:uiPriority w:val="99"/>
    <w:rsid w:val="003F1600"/>
    <w:rPr>
      <w:rFonts w:ascii="바탕" w:eastAsia="바탕" w:hAnsi="Times New Roman" w:cs="Times New Roman"/>
      <w:kern w:val="0"/>
      <w:szCs w:val="24"/>
      <w:lang w:val="x-none" w:eastAsia="x-none"/>
    </w:rPr>
  </w:style>
  <w:style w:type="character" w:styleId="a5">
    <w:name w:val="Strong"/>
    <w:uiPriority w:val="22"/>
    <w:qFormat/>
    <w:rsid w:val="003F1600"/>
    <w:rPr>
      <w:b/>
      <w:bCs/>
    </w:rPr>
  </w:style>
  <w:style w:type="paragraph" w:styleId="a6">
    <w:name w:val="footer"/>
    <w:basedOn w:val="a"/>
    <w:link w:val="Char0"/>
    <w:uiPriority w:val="99"/>
    <w:unhideWhenUsed/>
    <w:rsid w:val="004E62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E6286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2017-02-02T11:14:00Z</dcterms:created>
  <dcterms:modified xsi:type="dcterms:W3CDTF">2017-02-02T11:14:00Z</dcterms:modified>
</cp:coreProperties>
</file>