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58E" w:rsidRDefault="004E358E" w:rsidP="00996DF9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8C2DF6">
        <w:rPr>
          <w:rFonts w:ascii="Times New Roman" w:hAnsi="Times New Roman" w:cs="Times New Roman"/>
          <w:b/>
          <w:sz w:val="28"/>
          <w:szCs w:val="28"/>
          <w:lang w:val="en-GB"/>
        </w:rPr>
        <w:t>Supplementary material</w:t>
      </w:r>
    </w:p>
    <w:p w:rsidR="006C22AD" w:rsidRDefault="006C22AD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6C22AD" w:rsidRPr="000E0F8D" w:rsidRDefault="006C22AD" w:rsidP="006C22AD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E0F8D">
        <w:rPr>
          <w:rFonts w:ascii="Times New Roman" w:hAnsi="Times New Roman" w:cs="Times New Roman"/>
          <w:b/>
          <w:bCs/>
          <w:sz w:val="24"/>
          <w:szCs w:val="24"/>
          <w:lang w:val="en-US"/>
        </w:rPr>
        <w:t>Validating the PGRS method</w:t>
      </w:r>
    </w:p>
    <w:p w:rsidR="006C22AD" w:rsidRPr="000E0F8D" w:rsidRDefault="006C22AD" w:rsidP="006C22AD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E0F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SZ PGRS predicted case-control status for SZ and BD spectrums with an explained variance (</w:t>
      </w:r>
      <w:proofErr w:type="spellStart"/>
      <w:r w:rsidRPr="000E0F8D">
        <w:rPr>
          <w:rFonts w:ascii="Times New Roman" w:hAnsi="Times New Roman" w:cs="Times New Roman"/>
          <w:bCs/>
          <w:sz w:val="24"/>
          <w:szCs w:val="24"/>
          <w:lang w:val="en-US"/>
        </w:rPr>
        <w:t>Nagelkerke</w:t>
      </w:r>
      <w:proofErr w:type="spellEnd"/>
      <w:r w:rsidRPr="000E0F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</w:t>
      </w:r>
      <w:r w:rsidRPr="000E0F8D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2</w:t>
      </w:r>
      <w:r w:rsidRPr="000E0F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of about 0.12 and 0.05 for SZ and BD, respectively, at the P-value threshold of </w:t>
      </w:r>
      <w:proofErr w:type="gramStart"/>
      <w:r w:rsidRPr="000E0F8D">
        <w:rPr>
          <w:rFonts w:ascii="Times New Roman" w:hAnsi="Times New Roman" w:cs="Times New Roman"/>
          <w:bCs/>
          <w:sz w:val="24"/>
          <w:szCs w:val="24"/>
          <w:lang w:val="en-US"/>
        </w:rPr>
        <w:t>0.05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Pr="00C50072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gramEnd"/>
      <w:r w:rsidRPr="00C50072">
        <w:rPr>
          <w:rFonts w:ascii="Times New Roman" w:hAnsi="Times New Roman" w:cs="Times New Roman"/>
          <w:sz w:val="24"/>
          <w:szCs w:val="24"/>
          <w:lang w:val="en-US"/>
        </w:rPr>
        <w:t xml:space="preserve">Fig </w:t>
      </w:r>
      <w:r>
        <w:rPr>
          <w:rFonts w:ascii="Times New Roman" w:hAnsi="Times New Roman" w:cs="Times New Roman"/>
          <w:sz w:val="24"/>
          <w:szCs w:val="24"/>
          <w:lang w:val="en-US"/>
        </w:rPr>
        <w:t>S2</w:t>
      </w:r>
      <w:r w:rsidRPr="00C500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50072">
        <w:rPr>
          <w:rFonts w:ascii="Times New Roman" w:hAnsi="Times New Roman" w:cs="Times New Roman"/>
          <w:sz w:val="24"/>
          <w:szCs w:val="24"/>
          <w:lang w:val="en-US"/>
        </w:rPr>
        <w:t>Suppl</w:t>
      </w:r>
      <w:proofErr w:type="spellEnd"/>
      <w:r w:rsidRPr="00C50072">
        <w:rPr>
          <w:rFonts w:ascii="Times New Roman" w:hAnsi="Times New Roman" w:cs="Times New Roman"/>
          <w:sz w:val="24"/>
          <w:szCs w:val="24"/>
          <w:lang w:val="en-US"/>
        </w:rPr>
        <w:t xml:space="preserve"> Mat</w:t>
      </w:r>
      <w:r w:rsidRPr="00C50072">
        <w:rPr>
          <w:rFonts w:ascii="Times New Roman" w:hAnsi="Times New Roman" w:cs="Times New Roman"/>
          <w:sz w:val="24"/>
          <w:szCs w:val="24"/>
          <w:lang w:val="en-GB"/>
        </w:rPr>
        <w:t>).</w:t>
      </w:r>
      <w:r w:rsidRPr="000E0F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6C22AD" w:rsidRPr="000E0F8D" w:rsidRDefault="006C22AD" w:rsidP="006C22A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E0F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</w:t>
      </w:r>
      <w:r w:rsidRPr="000E0F8D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In the ANOVA with Tukey post hoc pairwise tests, SZ PGRS was significantly associated with both SZ and BD spectrums. The following </w:t>
      </w:r>
      <w:r w:rsidRPr="000E0F8D">
        <w:rPr>
          <w:rFonts w:ascii="Times New Roman" w:hAnsi="Times New Roman" w:cs="Times New Roman"/>
          <w:i/>
          <w:sz w:val="24"/>
          <w:szCs w:val="24"/>
          <w:lang w:val="en-GB" w:eastAsia="nb-NO"/>
        </w:rPr>
        <w:t>P</w:t>
      </w:r>
      <w:r w:rsidRPr="000E0F8D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 values were adjusted with the Tukey method. SZ PGRS was associated with the SZ spectrum at </w:t>
      </w:r>
      <w:r w:rsidRPr="000E0F8D">
        <w:rPr>
          <w:rFonts w:ascii="Times New Roman" w:hAnsi="Times New Roman" w:cs="Times New Roman"/>
          <w:i/>
          <w:sz w:val="24"/>
          <w:szCs w:val="24"/>
          <w:lang w:val="en-GB" w:eastAsia="nb-NO"/>
        </w:rPr>
        <w:t>P</w:t>
      </w:r>
      <w:r w:rsidRPr="000E0F8D">
        <w:rPr>
          <w:rFonts w:ascii="Times New Roman" w:hAnsi="Times New Roman" w:cs="Times New Roman"/>
          <w:sz w:val="24"/>
          <w:szCs w:val="24"/>
          <w:lang w:val="en-GB" w:eastAsia="nb-NO"/>
        </w:rPr>
        <w:t>=</w:t>
      </w:r>
      <w:r w:rsidRPr="000E0F8D">
        <w:rPr>
          <w:rFonts w:ascii="Times New Roman" w:hAnsi="Times New Roman" w:cs="Times New Roman"/>
          <w:sz w:val="24"/>
          <w:szCs w:val="24"/>
          <w:lang w:val="en-GB"/>
        </w:rPr>
        <w:t>2.9 x 10</w:t>
      </w:r>
      <w:r w:rsidRPr="000E0F8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-17</w:t>
      </w:r>
      <w:r w:rsidRPr="000E0F8D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and with the BD spectrum at </w:t>
      </w:r>
      <w:r w:rsidRPr="000E0F8D">
        <w:rPr>
          <w:rFonts w:ascii="Times New Roman" w:hAnsi="Times New Roman" w:cs="Times New Roman"/>
          <w:i/>
          <w:sz w:val="24"/>
          <w:szCs w:val="24"/>
          <w:lang w:val="en-GB" w:eastAsia="nb-NO"/>
        </w:rPr>
        <w:t>P</w:t>
      </w:r>
      <w:r w:rsidRPr="000E0F8D">
        <w:rPr>
          <w:rFonts w:ascii="Times New Roman" w:hAnsi="Times New Roman" w:cs="Times New Roman"/>
          <w:sz w:val="24"/>
          <w:szCs w:val="24"/>
          <w:lang w:val="en-GB" w:eastAsia="nb-NO"/>
        </w:rPr>
        <w:t>=</w:t>
      </w:r>
      <w:r w:rsidRPr="000E0F8D">
        <w:rPr>
          <w:rFonts w:ascii="Times New Roman" w:hAnsi="Times New Roman" w:cs="Times New Roman"/>
          <w:sz w:val="24"/>
          <w:szCs w:val="24"/>
          <w:lang w:val="en-GB"/>
        </w:rPr>
        <w:t>4.5 x 10</w:t>
      </w:r>
      <w:r w:rsidRPr="000E0F8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-6</w:t>
      </w:r>
      <w:r w:rsidRPr="000E0F8D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0E0F8D">
        <w:rPr>
          <w:rFonts w:ascii="Times New Roman" w:hAnsi="Times New Roman" w:cs="Times New Roman"/>
          <w:sz w:val="24"/>
          <w:szCs w:val="24"/>
          <w:lang w:val="en-GB" w:eastAsia="nb-NO"/>
        </w:rPr>
        <w:t>with a significant difference between SZ and BP (</w:t>
      </w:r>
      <w:r w:rsidRPr="000E0F8D">
        <w:rPr>
          <w:rFonts w:ascii="Times New Roman" w:hAnsi="Times New Roman" w:cs="Times New Roman"/>
          <w:i/>
          <w:sz w:val="24"/>
          <w:szCs w:val="24"/>
          <w:lang w:val="en-GB" w:eastAsia="nb-NO"/>
        </w:rPr>
        <w:t>P</w:t>
      </w:r>
      <w:r w:rsidRPr="000E0F8D">
        <w:rPr>
          <w:rFonts w:ascii="Times New Roman" w:hAnsi="Times New Roman" w:cs="Times New Roman"/>
          <w:sz w:val="24"/>
          <w:szCs w:val="24"/>
          <w:lang w:val="en-GB" w:eastAsia="nb-NO"/>
        </w:rPr>
        <w:t>=0.03). When separated into diagnostic subcategories, the PGRS2 was significantly associated with SZ (</w:t>
      </w:r>
      <w:r w:rsidRPr="000E0F8D">
        <w:rPr>
          <w:rFonts w:ascii="Times New Roman" w:hAnsi="Times New Roman" w:cs="Times New Roman"/>
          <w:i/>
          <w:sz w:val="24"/>
          <w:szCs w:val="24"/>
          <w:lang w:val="en-GB" w:eastAsia="nb-NO"/>
        </w:rPr>
        <w:t>P=</w:t>
      </w:r>
      <w:r w:rsidRPr="000E0F8D">
        <w:rPr>
          <w:rFonts w:ascii="Times New Roman" w:hAnsi="Times New Roman" w:cs="Times New Roman"/>
          <w:sz w:val="24"/>
          <w:szCs w:val="24"/>
          <w:lang w:val="en-GB" w:eastAsia="nb-NO"/>
        </w:rPr>
        <w:t>2.9 x 10</w:t>
      </w:r>
      <w:r w:rsidRPr="000E0F8D">
        <w:rPr>
          <w:rFonts w:ascii="Times New Roman" w:hAnsi="Times New Roman" w:cs="Times New Roman"/>
          <w:sz w:val="24"/>
          <w:szCs w:val="24"/>
          <w:vertAlign w:val="superscript"/>
          <w:lang w:val="en-GB" w:eastAsia="nb-NO"/>
        </w:rPr>
        <w:t>-12</w:t>
      </w:r>
      <w:r w:rsidRPr="000E0F8D">
        <w:rPr>
          <w:rFonts w:ascii="Times New Roman" w:hAnsi="Times New Roman" w:cs="Times New Roman"/>
          <w:sz w:val="24"/>
          <w:szCs w:val="24"/>
          <w:lang w:val="en-GB" w:eastAsia="nb-NO"/>
        </w:rPr>
        <w:t>), SZA (</w:t>
      </w:r>
      <w:r w:rsidRPr="000E0F8D">
        <w:rPr>
          <w:rFonts w:ascii="Times New Roman" w:hAnsi="Times New Roman" w:cs="Times New Roman"/>
          <w:i/>
          <w:sz w:val="24"/>
          <w:szCs w:val="24"/>
          <w:lang w:val="en-GB" w:eastAsia="nb-NO"/>
        </w:rPr>
        <w:t>P</w:t>
      </w:r>
      <w:r w:rsidRPr="000E0F8D">
        <w:rPr>
          <w:rFonts w:ascii="Times New Roman" w:hAnsi="Times New Roman" w:cs="Times New Roman"/>
          <w:sz w:val="24"/>
          <w:szCs w:val="24"/>
          <w:lang w:val="en-GB" w:eastAsia="nb-NO"/>
        </w:rPr>
        <w:t>=0.004), PNOS (</w:t>
      </w:r>
      <w:r w:rsidRPr="000E0F8D">
        <w:rPr>
          <w:rFonts w:ascii="Times New Roman" w:hAnsi="Times New Roman" w:cs="Times New Roman"/>
          <w:i/>
          <w:sz w:val="24"/>
          <w:szCs w:val="24"/>
          <w:lang w:val="en-GB" w:eastAsia="nb-NO"/>
        </w:rPr>
        <w:t>P</w:t>
      </w:r>
      <w:r w:rsidRPr="000E0F8D">
        <w:rPr>
          <w:rFonts w:ascii="Times New Roman" w:hAnsi="Times New Roman" w:cs="Times New Roman"/>
          <w:sz w:val="24"/>
          <w:szCs w:val="24"/>
          <w:lang w:val="en-GB" w:eastAsia="nb-NO"/>
        </w:rPr>
        <w:t>=7.1 x 10</w:t>
      </w:r>
      <w:r w:rsidRPr="000E0F8D">
        <w:rPr>
          <w:rFonts w:ascii="Times New Roman" w:hAnsi="Times New Roman" w:cs="Times New Roman"/>
          <w:sz w:val="24"/>
          <w:szCs w:val="24"/>
          <w:vertAlign w:val="superscript"/>
          <w:lang w:val="en-GB" w:eastAsia="nb-NO"/>
        </w:rPr>
        <w:t>--6</w:t>
      </w:r>
      <w:r w:rsidRPr="000E0F8D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), and BD1 (P= 5.9 x 10 </w:t>
      </w:r>
      <w:r w:rsidRPr="000E0F8D">
        <w:rPr>
          <w:rFonts w:ascii="Times New Roman" w:hAnsi="Times New Roman" w:cs="Times New Roman"/>
          <w:sz w:val="24"/>
          <w:szCs w:val="24"/>
          <w:vertAlign w:val="superscript"/>
          <w:lang w:val="en-GB" w:eastAsia="nb-NO"/>
        </w:rPr>
        <w:t>-6</w:t>
      </w:r>
      <w:r w:rsidRPr="000E0F8D">
        <w:rPr>
          <w:rFonts w:ascii="Times New Roman" w:hAnsi="Times New Roman" w:cs="Times New Roman"/>
          <w:sz w:val="24"/>
          <w:szCs w:val="24"/>
          <w:lang w:val="en-GB" w:eastAsia="nb-NO"/>
        </w:rPr>
        <w:t>). A significant difference between SZ and BP2 was observed (</w:t>
      </w:r>
      <w:r w:rsidRPr="000E0F8D">
        <w:rPr>
          <w:rFonts w:ascii="Times New Roman" w:hAnsi="Times New Roman" w:cs="Times New Roman"/>
          <w:i/>
          <w:sz w:val="24"/>
          <w:szCs w:val="24"/>
          <w:lang w:val="en-GB" w:eastAsia="nb-NO"/>
        </w:rPr>
        <w:t>P</w:t>
      </w:r>
      <w:r w:rsidRPr="000E0F8D">
        <w:rPr>
          <w:rFonts w:ascii="Times New Roman" w:hAnsi="Times New Roman" w:cs="Times New Roman"/>
          <w:sz w:val="24"/>
          <w:szCs w:val="24"/>
          <w:lang w:val="en-GB" w:eastAsia="nb-NO"/>
        </w:rPr>
        <w:t>=0.04), otherwise no significant differences between any of the subcategories and PGRS2 were observed</w:t>
      </w:r>
      <w:r w:rsidR="00A22A87">
        <w:rPr>
          <w:rFonts w:ascii="Times New Roman" w:hAnsi="Times New Roman" w:cs="Times New Roman"/>
          <w:sz w:val="24"/>
          <w:szCs w:val="24"/>
          <w:lang w:val="en-GB" w:eastAsia="nb-NO"/>
        </w:rPr>
        <w:t>.</w:t>
      </w:r>
    </w:p>
    <w:p w:rsidR="006C22AD" w:rsidRPr="006C22AD" w:rsidRDefault="006C22A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156C8" w:rsidRDefault="007156C8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Figure </w:t>
      </w:r>
      <w:r w:rsidR="004E358E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1: 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>Area under the ROC curve</w:t>
      </w:r>
      <w:r w:rsidR="00716D75" w:rsidRPr="00C8007B">
        <w:rPr>
          <w:rFonts w:ascii="Times New Roman" w:hAnsi="Times New Roman" w:cs="Times New Roman"/>
          <w:sz w:val="24"/>
          <w:szCs w:val="24"/>
          <w:lang w:val="en-GB"/>
        </w:rPr>
        <w:t xml:space="preserve"> f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>or</w:t>
      </w:r>
      <w:r w:rsidR="00716D75" w:rsidRPr="00C8007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 xml:space="preserve">polygenic risk score-based prediction of a </w:t>
      </w:r>
      <w:r w:rsidR="00CD3E10">
        <w:rPr>
          <w:rFonts w:ascii="Times New Roman" w:hAnsi="Times New Roman" w:cs="Times New Roman"/>
          <w:sz w:val="24"/>
          <w:szCs w:val="24"/>
          <w:lang w:val="en-GB"/>
        </w:rPr>
        <w:t>SZ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 xml:space="preserve"> diagnosis</w:t>
      </w:r>
      <w:r w:rsidR="00716D75">
        <w:rPr>
          <w:noProof/>
          <w:lang w:val="en-US" w:eastAsia="nb-NO"/>
        </w:rPr>
        <w:t>.</w:t>
      </w:r>
      <w:r w:rsidR="008C192C">
        <w:rPr>
          <w:noProof/>
          <w:lang w:val="en-GB"/>
        </w:rPr>
        <w:drawing>
          <wp:inline distT="0" distB="0" distL="0" distR="0" wp14:anchorId="60A8C9FC" wp14:editId="4659B1F9">
            <wp:extent cx="5609236" cy="5061363"/>
            <wp:effectExtent l="0" t="0" r="0" b="635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039" t="15873" r="48411" b="32804"/>
                    <a:stretch/>
                  </pic:blipFill>
                  <pic:spPr bwMode="auto">
                    <a:xfrm>
                      <a:off x="0" y="0"/>
                      <a:ext cx="5612425" cy="5064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6C8" w:rsidRDefault="007156C8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7156C8" w:rsidRPr="008C192C" w:rsidRDefault="008C192C" w:rsidP="008C192C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C192C">
        <w:rPr>
          <w:rFonts w:ascii="Times New Roman" w:hAnsi="Times New Roman" w:cs="Times New Roman"/>
          <w:sz w:val="24"/>
          <w:szCs w:val="24"/>
          <w:lang w:val="en-GB"/>
        </w:rPr>
        <w:t>Fig.</w:t>
      </w:r>
      <w:r w:rsidR="008C2DF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 xml:space="preserve">1. </w:t>
      </w:r>
      <w:proofErr w:type="gramStart"/>
      <w:r w:rsidR="00716D75">
        <w:rPr>
          <w:rFonts w:ascii="Times New Roman" w:hAnsi="Times New Roman" w:cs="Times New Roman"/>
          <w:sz w:val="24"/>
          <w:szCs w:val="24"/>
          <w:lang w:val="en-GB"/>
        </w:rPr>
        <w:t>The</w:t>
      </w:r>
      <w:proofErr w:type="gramEnd"/>
      <w:r w:rsidR="00716D7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953E4">
        <w:rPr>
          <w:rFonts w:ascii="Times New Roman" w:hAnsi="Times New Roman" w:cs="Times New Roman"/>
          <w:sz w:val="24"/>
          <w:szCs w:val="24"/>
          <w:lang w:val="en-GB"/>
        </w:rPr>
        <w:t>area under the ROC curve (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>AUC</w:t>
      </w:r>
      <w:r w:rsidR="00B953E4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 xml:space="preserve"> for case-control status prediction is reported for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 xml:space="preserve">PGC2 schizophrenia 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>polygenetic risk score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 xml:space="preserve"> (PGRS2) 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>based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 xml:space="preserve">on 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 xml:space="preserve">different P-value thresholds 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 xml:space="preserve">for 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>SNP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 xml:space="preserve"> inclusion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>. X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>axis: log</w:t>
      </w:r>
      <w:r w:rsidRPr="004E358E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10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>P value</w:t>
      </w:r>
      <w:r w:rsidRPr="008C192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>threshold for SNP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 xml:space="preserve"> inclusion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>. Y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 xml:space="preserve">axis: 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>AUC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>for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 xml:space="preserve"> partial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="00716D75" w:rsidRPr="008C192C">
        <w:rPr>
          <w:rFonts w:ascii="Times New Roman" w:hAnsi="Times New Roman" w:cs="Times New Roman"/>
          <w:sz w:val="24"/>
          <w:szCs w:val="24"/>
          <w:lang w:val="en-GB"/>
        </w:rPr>
        <w:t>log</w:t>
      </w:r>
      <w:r w:rsidR="00716D75" w:rsidRPr="00CC3A8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10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gramEnd"/>
      <w:r w:rsidR="00716D75" w:rsidRPr="008C192C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 xml:space="preserve"> bins and cumulative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16D75" w:rsidRPr="008C192C">
        <w:rPr>
          <w:rFonts w:ascii="Times New Roman" w:hAnsi="Times New Roman" w:cs="Times New Roman"/>
          <w:sz w:val="24"/>
          <w:szCs w:val="24"/>
          <w:lang w:val="en-GB"/>
        </w:rPr>
        <w:t>log</w:t>
      </w:r>
      <w:r w:rsidR="00716D75" w:rsidRPr="00CC3A8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10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716D75" w:rsidRPr="008C192C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>bins,</w:t>
      </w:r>
      <w:r w:rsidRPr="008C192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 xml:space="preserve">with regard to </w:t>
      </w:r>
      <w:r w:rsidR="00CD3E10">
        <w:rPr>
          <w:rFonts w:ascii="Times New Roman" w:hAnsi="Times New Roman" w:cs="Times New Roman"/>
          <w:sz w:val="24"/>
          <w:szCs w:val="24"/>
          <w:lang w:val="en-GB"/>
        </w:rPr>
        <w:t xml:space="preserve">SZ </w:t>
      </w:r>
      <w:r w:rsidR="00716D75">
        <w:rPr>
          <w:rFonts w:ascii="Times New Roman" w:hAnsi="Times New Roman" w:cs="Times New Roman"/>
          <w:sz w:val="24"/>
          <w:szCs w:val="24"/>
          <w:lang w:val="en-GB"/>
        </w:rPr>
        <w:t>diagnosis</w:t>
      </w:r>
      <w:r w:rsidRPr="008C192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7156C8" w:rsidRDefault="007156C8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7156C8" w:rsidRDefault="007156C8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7156C8" w:rsidRDefault="007156C8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C22AD" w:rsidRDefault="006C22A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C22AD" w:rsidRDefault="006C22A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D3E10" w:rsidRDefault="00CD3E10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7015D6" w:rsidRDefault="001643E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643EA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Figure </w:t>
      </w:r>
      <w:r w:rsidR="004E358E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Pr="001643EA">
        <w:rPr>
          <w:rFonts w:ascii="Times New Roman" w:hAnsi="Times New Roman" w:cs="Times New Roman"/>
          <w:b/>
          <w:sz w:val="24"/>
          <w:szCs w:val="24"/>
          <w:lang w:val="en-GB"/>
        </w:rPr>
        <w:t xml:space="preserve">2: </w:t>
      </w:r>
      <w:r w:rsidRPr="001643EA">
        <w:rPr>
          <w:rFonts w:ascii="Times New Roman" w:hAnsi="Times New Roman" w:cs="Times New Roman"/>
          <w:sz w:val="24"/>
          <w:szCs w:val="24"/>
          <w:lang w:val="en-GB"/>
        </w:rPr>
        <w:t xml:space="preserve">Mean </w:t>
      </w:r>
      <w:r w:rsidR="00CD3E10">
        <w:rPr>
          <w:rFonts w:ascii="Times New Roman" w:hAnsi="Times New Roman" w:cs="Times New Roman"/>
          <w:sz w:val="24"/>
          <w:szCs w:val="24"/>
          <w:lang w:val="en-GB"/>
        </w:rPr>
        <w:t>SZ</w:t>
      </w:r>
      <w:r w:rsidRPr="001643EA">
        <w:rPr>
          <w:rFonts w:ascii="Times New Roman" w:hAnsi="Times New Roman" w:cs="Times New Roman"/>
          <w:sz w:val="24"/>
          <w:szCs w:val="24"/>
          <w:lang w:val="en-GB"/>
        </w:rPr>
        <w:t xml:space="preserve"> polygenetic risk score in diagnostic spectrum and healthy controls</w:t>
      </w:r>
    </w:p>
    <w:p w:rsidR="00E35793" w:rsidRDefault="00E3579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E35793" w:rsidRDefault="00E35793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  <w:lang w:val="en-GB"/>
        </w:rPr>
        <w:drawing>
          <wp:inline distT="0" distB="0" distL="0" distR="0" wp14:anchorId="33579C7A" wp14:editId="431AC937">
            <wp:extent cx="5677318" cy="4412264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361" t="28249" r="26527" b="27360"/>
                    <a:stretch/>
                  </pic:blipFill>
                  <pic:spPr bwMode="auto">
                    <a:xfrm>
                      <a:off x="0" y="0"/>
                      <a:ext cx="5680294" cy="441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CB0" w:rsidRDefault="00260CB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643EA" w:rsidRDefault="001643EA" w:rsidP="001643E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643EA">
        <w:rPr>
          <w:rFonts w:ascii="Times New Roman" w:hAnsi="Times New Roman" w:cs="Times New Roman"/>
          <w:sz w:val="24"/>
          <w:szCs w:val="24"/>
          <w:lang w:val="en-GB"/>
        </w:rPr>
        <w:t>Fig.</w:t>
      </w:r>
      <w:r w:rsidR="008C2DF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1643EA">
        <w:rPr>
          <w:rFonts w:ascii="Times New Roman" w:hAnsi="Times New Roman" w:cs="Times New Roman"/>
          <w:sz w:val="24"/>
          <w:szCs w:val="24"/>
          <w:lang w:val="en-GB"/>
        </w:rPr>
        <w:t xml:space="preserve">2. Mean </w:t>
      </w:r>
      <w:r w:rsidR="00CD3E10">
        <w:rPr>
          <w:rFonts w:ascii="Times New Roman" w:hAnsi="Times New Roman" w:cs="Times New Roman"/>
          <w:sz w:val="24"/>
          <w:szCs w:val="24"/>
          <w:lang w:val="en-GB"/>
        </w:rPr>
        <w:t xml:space="preserve">SZ </w:t>
      </w:r>
      <w:r w:rsidRPr="001643EA">
        <w:rPr>
          <w:rFonts w:ascii="Times New Roman" w:hAnsi="Times New Roman" w:cs="Times New Roman"/>
          <w:sz w:val="24"/>
          <w:szCs w:val="24"/>
          <w:lang w:val="en-GB"/>
        </w:rPr>
        <w:t xml:space="preserve">polygenetic risk score in diagnostic spectrum and healthy controls. Error bars depict standard error of the mean. </w:t>
      </w:r>
    </w:p>
    <w:p w:rsidR="00D425DD" w:rsidRDefault="00D425DD" w:rsidP="001643E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425DD" w:rsidRDefault="00D425DD" w:rsidP="001643E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425DD" w:rsidRDefault="00D425DD" w:rsidP="001643E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425DD" w:rsidRDefault="00D425DD" w:rsidP="001643E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D425DD" w:rsidRDefault="00D425DD" w:rsidP="001643E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96F20" w:rsidRDefault="00196F20" w:rsidP="001643E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96F20" w:rsidRDefault="00196F20" w:rsidP="001643E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D3E10" w:rsidRDefault="00CD3E10" w:rsidP="001643E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D425DD" w:rsidRDefault="00D425DD" w:rsidP="001643E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D425DD" w:rsidRDefault="00D425DD" w:rsidP="001643E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425DD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Figure </w:t>
      </w:r>
      <w:r w:rsidR="008C2DF6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Pr="00D425DD">
        <w:rPr>
          <w:rFonts w:ascii="Times New Roman" w:hAnsi="Times New Roman" w:cs="Times New Roman"/>
          <w:b/>
          <w:sz w:val="24"/>
          <w:szCs w:val="24"/>
          <w:lang w:val="en-GB"/>
        </w:rPr>
        <w:t xml:space="preserve">3: </w:t>
      </w:r>
      <w:r w:rsidRPr="00D425DD">
        <w:rPr>
          <w:rFonts w:ascii="Times New Roman" w:hAnsi="Times New Roman" w:cs="Times New Roman"/>
          <w:sz w:val="24"/>
          <w:szCs w:val="24"/>
          <w:lang w:val="en-GB"/>
        </w:rPr>
        <w:t xml:space="preserve">Mean </w:t>
      </w:r>
      <w:proofErr w:type="gramStart"/>
      <w:r w:rsidR="00CD3E10">
        <w:rPr>
          <w:rFonts w:ascii="Times New Roman" w:hAnsi="Times New Roman" w:cs="Times New Roman"/>
          <w:sz w:val="24"/>
          <w:szCs w:val="24"/>
          <w:lang w:val="en-GB"/>
        </w:rPr>
        <w:t xml:space="preserve">SZ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polygenetic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risk score in diagnostic subcategories and healthy controls</w:t>
      </w:r>
    </w:p>
    <w:p w:rsidR="00E35793" w:rsidRDefault="00E35793" w:rsidP="001643E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  <w:lang w:val="en-GB"/>
        </w:rPr>
        <w:drawing>
          <wp:inline distT="0" distB="0" distL="0" distR="0" wp14:anchorId="7C407362" wp14:editId="4F9783C4">
            <wp:extent cx="6458490" cy="5124091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623" t="22900" r="25150" b="25975"/>
                    <a:stretch/>
                  </pic:blipFill>
                  <pic:spPr bwMode="auto">
                    <a:xfrm>
                      <a:off x="0" y="0"/>
                      <a:ext cx="6456556" cy="512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793" w:rsidRDefault="00E35793" w:rsidP="001643E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425DD" w:rsidRDefault="00D425DD" w:rsidP="00D425DD">
      <w:pPr>
        <w:autoSpaceDE w:val="0"/>
        <w:autoSpaceDN w:val="0"/>
        <w:adjustRightInd w:val="0"/>
        <w:spacing w:after="0" w:line="240" w:lineRule="auto"/>
        <w:rPr>
          <w:rFonts w:ascii="AdvTimes-i" w:hAnsi="AdvTimes-i" w:cs="AdvTimes-i"/>
          <w:sz w:val="17"/>
          <w:szCs w:val="17"/>
          <w:lang w:val="en-GB"/>
        </w:rPr>
      </w:pPr>
    </w:p>
    <w:p w:rsidR="00D425DD" w:rsidRDefault="00D425DD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Fig.</w:t>
      </w:r>
      <w:r w:rsidR="008C2DF6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D425DD">
        <w:rPr>
          <w:rFonts w:ascii="Times New Roman" w:hAnsi="Times New Roman" w:cs="Times New Roman"/>
          <w:sz w:val="24"/>
          <w:szCs w:val="24"/>
          <w:lang w:val="en-GB"/>
        </w:rPr>
        <w:t xml:space="preserve">3. Mean </w:t>
      </w:r>
      <w:r w:rsidR="00CD3E10">
        <w:rPr>
          <w:rFonts w:ascii="Times New Roman" w:hAnsi="Times New Roman" w:cs="Times New Roman"/>
          <w:sz w:val="24"/>
          <w:szCs w:val="24"/>
          <w:lang w:val="en-GB"/>
        </w:rPr>
        <w:t xml:space="preserve">SZ </w:t>
      </w:r>
      <w:r w:rsidRPr="00D425DD">
        <w:rPr>
          <w:rFonts w:ascii="Times New Roman" w:hAnsi="Times New Roman" w:cs="Times New Roman"/>
          <w:sz w:val="24"/>
          <w:szCs w:val="24"/>
          <w:lang w:val="en-GB"/>
        </w:rPr>
        <w:t xml:space="preserve">polygenic risk score in diagnostic subcategories and healthy controls. Error bars depict standard error of the mean. </w:t>
      </w:r>
      <w:r w:rsidR="00C9759C" w:rsidRPr="00D425DD">
        <w:rPr>
          <w:rFonts w:ascii="Times New Roman" w:hAnsi="Times New Roman" w:cs="Times New Roman"/>
          <w:sz w:val="24"/>
          <w:szCs w:val="24"/>
          <w:lang w:val="en-GB"/>
        </w:rPr>
        <w:t>BD2, bipolar disorder type 2; BDNOS, bipolar disorder not otherwise specified; SZ, schizophrenia; SZF, schizophreniform disorder; PNOS, psychosis not otherwise specified; SZA, schizoaffective disorder.</w:t>
      </w:r>
    </w:p>
    <w:p w:rsidR="00102368" w:rsidRDefault="0010236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003E6" w:rsidRDefault="007003E6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003E6" w:rsidRDefault="007003E6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003E6" w:rsidRDefault="007003E6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003E6" w:rsidRDefault="007003E6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003E6" w:rsidRDefault="007003E6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003E6" w:rsidRPr="00404351" w:rsidRDefault="007003E6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003E6" w:rsidRPr="0093046B" w:rsidRDefault="007003E6" w:rsidP="007003E6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3046B">
        <w:rPr>
          <w:rFonts w:ascii="Times New Roman" w:hAnsi="Times New Roman" w:cs="Times New Roman"/>
          <w:b/>
          <w:sz w:val="24"/>
          <w:szCs w:val="24"/>
          <w:lang w:val="en-GB"/>
        </w:rPr>
        <w:t>Table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S1</w:t>
      </w:r>
      <w:r w:rsidRPr="0093046B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93046B">
        <w:rPr>
          <w:rFonts w:ascii="Times New Roman" w:hAnsi="Times New Roman" w:cs="Times New Roman"/>
          <w:sz w:val="24"/>
          <w:szCs w:val="24"/>
          <w:lang w:val="en-GB"/>
        </w:rPr>
        <w:t xml:space="preserve"> Results of pairwise comparisons of mean polygen</w:t>
      </w:r>
      <w:r w:rsidR="00A22A87">
        <w:rPr>
          <w:rFonts w:ascii="Times New Roman" w:hAnsi="Times New Roman" w:cs="Times New Roman"/>
          <w:sz w:val="24"/>
          <w:szCs w:val="24"/>
          <w:lang w:val="en-GB"/>
        </w:rPr>
        <w:t>ic</w:t>
      </w:r>
      <w:r w:rsidRPr="0093046B">
        <w:rPr>
          <w:rFonts w:ascii="Times New Roman" w:hAnsi="Times New Roman" w:cs="Times New Roman"/>
          <w:sz w:val="24"/>
          <w:szCs w:val="24"/>
          <w:lang w:val="en-GB"/>
        </w:rPr>
        <w:t xml:space="preserve"> risk score across diagnostic spectrums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7003E6" w:rsidRPr="0093046B" w:rsidTr="00697AFE">
        <w:tc>
          <w:tcPr>
            <w:tcW w:w="1857" w:type="dxa"/>
          </w:tcPr>
          <w:p w:rsidR="007003E6" w:rsidRPr="00623E05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857" w:type="dxa"/>
          </w:tcPr>
          <w:p w:rsidR="007003E6" w:rsidRPr="00623E05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23E0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Diff</w:t>
            </w:r>
          </w:p>
        </w:tc>
        <w:tc>
          <w:tcPr>
            <w:tcW w:w="1858" w:type="dxa"/>
          </w:tcPr>
          <w:p w:rsidR="007003E6" w:rsidRPr="00623E05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623E0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lwr</w:t>
            </w:r>
            <w:proofErr w:type="spellEnd"/>
          </w:p>
        </w:tc>
        <w:tc>
          <w:tcPr>
            <w:tcW w:w="1858" w:type="dxa"/>
          </w:tcPr>
          <w:p w:rsidR="007003E6" w:rsidRPr="00623E05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623E0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up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</w:t>
            </w:r>
            <w:proofErr w:type="spellEnd"/>
          </w:p>
        </w:tc>
        <w:tc>
          <w:tcPr>
            <w:tcW w:w="1858" w:type="dxa"/>
          </w:tcPr>
          <w:p w:rsidR="007003E6" w:rsidRPr="00623E05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23E0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 </w:t>
            </w:r>
            <w:proofErr w:type="spellStart"/>
            <w:r w:rsidRPr="00623E0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adj</w:t>
            </w:r>
            <w:proofErr w:type="spellEnd"/>
          </w:p>
        </w:tc>
      </w:tr>
      <w:tr w:rsidR="007003E6" w:rsidRPr="0093046B" w:rsidTr="00697AFE">
        <w:tc>
          <w:tcPr>
            <w:tcW w:w="1857" w:type="dxa"/>
          </w:tcPr>
          <w:p w:rsidR="007003E6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168A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SZ PGRS2</w:t>
            </w:r>
          </w:p>
          <w:p w:rsidR="007003E6" w:rsidRPr="006168AF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z score</w:t>
            </w:r>
          </w:p>
        </w:tc>
        <w:tc>
          <w:tcPr>
            <w:tcW w:w="1857" w:type="dxa"/>
          </w:tcPr>
          <w:p w:rsidR="007003E6" w:rsidRPr="006168AF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858" w:type="dxa"/>
          </w:tcPr>
          <w:p w:rsidR="007003E6" w:rsidRPr="006168AF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858" w:type="dxa"/>
          </w:tcPr>
          <w:p w:rsidR="007003E6" w:rsidRPr="006168AF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858" w:type="dxa"/>
          </w:tcPr>
          <w:p w:rsidR="007003E6" w:rsidRPr="00623E05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003E6" w:rsidRPr="005A4319" w:rsidTr="00697AFE">
        <w:tc>
          <w:tcPr>
            <w:tcW w:w="1857" w:type="dxa"/>
          </w:tcPr>
          <w:p w:rsidR="007003E6" w:rsidRPr="006168AF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168A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CTR vs. SZ</w:t>
            </w:r>
          </w:p>
        </w:tc>
        <w:tc>
          <w:tcPr>
            <w:tcW w:w="1857" w:type="dxa"/>
          </w:tcPr>
          <w:p w:rsidR="007003E6" w:rsidRPr="006168AF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1F0ED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-</w:t>
            </w:r>
            <w:r w:rsidR="0050622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.</w:t>
            </w:r>
            <w:r w:rsidRPr="001F0ED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5974699</w:t>
            </w:r>
          </w:p>
        </w:tc>
        <w:tc>
          <w:tcPr>
            <w:tcW w:w="1858" w:type="dxa"/>
          </w:tcPr>
          <w:p w:rsidR="007003E6" w:rsidRPr="006168AF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1F0ED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-</w:t>
            </w:r>
            <w:r w:rsidR="0050622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.</w:t>
            </w:r>
            <w:r w:rsidRPr="001F0ED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7614626</w:t>
            </w:r>
          </w:p>
        </w:tc>
        <w:tc>
          <w:tcPr>
            <w:tcW w:w="1858" w:type="dxa"/>
          </w:tcPr>
          <w:p w:rsidR="007003E6" w:rsidRPr="006168AF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1F0ED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-</w:t>
            </w:r>
            <w:r w:rsidR="0050622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.</w:t>
            </w:r>
            <w:r w:rsidRPr="001F0ED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4334772</w:t>
            </w:r>
          </w:p>
        </w:tc>
        <w:tc>
          <w:tcPr>
            <w:tcW w:w="1858" w:type="dxa"/>
          </w:tcPr>
          <w:p w:rsidR="007003E6" w:rsidRPr="00623E05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2.9</w:t>
            </w:r>
            <w:r w:rsidRPr="00623E0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x 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-17</w:t>
            </w:r>
          </w:p>
        </w:tc>
      </w:tr>
      <w:tr w:rsidR="007003E6" w:rsidRPr="00C7102A" w:rsidTr="00697AFE">
        <w:tc>
          <w:tcPr>
            <w:tcW w:w="1857" w:type="dxa"/>
          </w:tcPr>
          <w:p w:rsidR="007003E6" w:rsidRPr="006168AF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168A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CTR vs. BP</w:t>
            </w:r>
          </w:p>
        </w:tc>
        <w:tc>
          <w:tcPr>
            <w:tcW w:w="1857" w:type="dxa"/>
          </w:tcPr>
          <w:p w:rsidR="007003E6" w:rsidRPr="006168AF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1F0ED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-</w:t>
            </w:r>
            <w:r w:rsidR="0050622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.</w:t>
            </w:r>
            <w:r w:rsidRPr="001F0ED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3890072</w:t>
            </w:r>
          </w:p>
        </w:tc>
        <w:tc>
          <w:tcPr>
            <w:tcW w:w="1858" w:type="dxa"/>
          </w:tcPr>
          <w:p w:rsidR="007003E6" w:rsidRPr="006168AF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1F0ED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-</w:t>
            </w:r>
            <w:r w:rsidR="0050622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.</w:t>
            </w:r>
            <w:r w:rsidRPr="001F0ED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5817624</w:t>
            </w:r>
          </w:p>
        </w:tc>
        <w:tc>
          <w:tcPr>
            <w:tcW w:w="1858" w:type="dxa"/>
          </w:tcPr>
          <w:p w:rsidR="007003E6" w:rsidRPr="006168AF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1F0ED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-</w:t>
            </w:r>
            <w:r w:rsidR="0050622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.</w:t>
            </w:r>
            <w:r w:rsidRPr="001F0ED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1962521</w:t>
            </w:r>
          </w:p>
        </w:tc>
        <w:tc>
          <w:tcPr>
            <w:tcW w:w="1858" w:type="dxa"/>
          </w:tcPr>
          <w:p w:rsidR="007003E6" w:rsidRPr="00623E05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4.5</w:t>
            </w:r>
            <w:r w:rsidRPr="00623E0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x 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-6</w:t>
            </w:r>
          </w:p>
        </w:tc>
      </w:tr>
      <w:tr w:rsidR="007003E6" w:rsidRPr="00C7102A" w:rsidTr="00697AFE">
        <w:trPr>
          <w:trHeight w:val="253"/>
        </w:trPr>
        <w:tc>
          <w:tcPr>
            <w:tcW w:w="1857" w:type="dxa"/>
          </w:tcPr>
          <w:p w:rsidR="007003E6" w:rsidRPr="006168AF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168A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SZ vs. BP</w:t>
            </w:r>
          </w:p>
        </w:tc>
        <w:tc>
          <w:tcPr>
            <w:tcW w:w="1857" w:type="dxa"/>
          </w:tcPr>
          <w:p w:rsidR="007003E6" w:rsidRPr="006168AF" w:rsidRDefault="0050622F" w:rsidP="00697AF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.</w:t>
            </w:r>
            <w:r w:rsidR="007003E6" w:rsidRPr="001F0ED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2084626</w:t>
            </w:r>
          </w:p>
        </w:tc>
        <w:tc>
          <w:tcPr>
            <w:tcW w:w="1858" w:type="dxa"/>
          </w:tcPr>
          <w:p w:rsidR="007003E6" w:rsidRPr="006168AF" w:rsidRDefault="0050622F" w:rsidP="00697AF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.</w:t>
            </w:r>
            <w:r w:rsidR="007003E6" w:rsidRPr="001F0ED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0127504</w:t>
            </w:r>
          </w:p>
        </w:tc>
        <w:tc>
          <w:tcPr>
            <w:tcW w:w="1858" w:type="dxa"/>
          </w:tcPr>
          <w:p w:rsidR="007003E6" w:rsidRPr="006168AF" w:rsidRDefault="0050622F" w:rsidP="00697AF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.</w:t>
            </w:r>
            <w:r w:rsidR="007003E6" w:rsidRPr="001F0EDF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4041748</w:t>
            </w:r>
          </w:p>
        </w:tc>
        <w:tc>
          <w:tcPr>
            <w:tcW w:w="1858" w:type="dxa"/>
          </w:tcPr>
          <w:p w:rsidR="007003E6" w:rsidRPr="00623E05" w:rsidRDefault="007003E6" w:rsidP="00697AF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0.03</w:t>
            </w:r>
          </w:p>
        </w:tc>
      </w:tr>
    </w:tbl>
    <w:p w:rsidR="007003E6" w:rsidRDefault="007003E6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003E6" w:rsidRPr="0093046B" w:rsidRDefault="007003E6" w:rsidP="007003E6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3046B">
        <w:rPr>
          <w:rFonts w:ascii="Times New Roman" w:hAnsi="Times New Roman" w:cs="Times New Roman"/>
          <w:sz w:val="24"/>
          <w:szCs w:val="24"/>
          <w:lang w:val="en-GB"/>
        </w:rPr>
        <w:t xml:space="preserve">CTR, healthy controls; BD, bipolar disorders; SZ, schizophrenia, PGRS2, polygenetic risk score2; diff, mean difference between groups; </w:t>
      </w:r>
      <w:proofErr w:type="spellStart"/>
      <w:r w:rsidRPr="0093046B">
        <w:rPr>
          <w:rFonts w:ascii="Times New Roman" w:hAnsi="Times New Roman" w:cs="Times New Roman"/>
          <w:sz w:val="24"/>
          <w:szCs w:val="24"/>
          <w:lang w:val="en-GB"/>
        </w:rPr>
        <w:t>lwr</w:t>
      </w:r>
      <w:proofErr w:type="spellEnd"/>
      <w:r w:rsidRPr="0093046B">
        <w:rPr>
          <w:rFonts w:ascii="Times New Roman" w:hAnsi="Times New Roman" w:cs="Times New Roman"/>
          <w:sz w:val="24"/>
          <w:szCs w:val="24"/>
          <w:lang w:val="en-GB"/>
        </w:rPr>
        <w:t xml:space="preserve">, lower bound for 95% confidence interval; </w:t>
      </w:r>
      <w:proofErr w:type="spellStart"/>
      <w:r w:rsidRPr="0093046B">
        <w:rPr>
          <w:rFonts w:ascii="Times New Roman" w:hAnsi="Times New Roman" w:cs="Times New Roman"/>
          <w:sz w:val="24"/>
          <w:szCs w:val="24"/>
          <w:lang w:val="en-GB"/>
        </w:rPr>
        <w:t>upr</w:t>
      </w:r>
      <w:proofErr w:type="spellEnd"/>
      <w:r w:rsidRPr="0093046B">
        <w:rPr>
          <w:rFonts w:ascii="Times New Roman" w:hAnsi="Times New Roman" w:cs="Times New Roman"/>
          <w:sz w:val="24"/>
          <w:szCs w:val="24"/>
          <w:lang w:val="en-GB"/>
        </w:rPr>
        <w:t xml:space="preserve">, upper bound for 95% confidence interval. Analyses are performed with ANOVA pairwise comparisons and adjusted with the Tukey method for multiple testing </w:t>
      </w:r>
      <w:proofErr w:type="gramStart"/>
      <w:r w:rsidRPr="0093046B">
        <w:rPr>
          <w:rFonts w:ascii="Times New Roman" w:hAnsi="Times New Roman" w:cs="Times New Roman"/>
          <w:sz w:val="24"/>
          <w:szCs w:val="24"/>
          <w:lang w:val="en-GB"/>
        </w:rPr>
        <w:t>correction</w:t>
      </w:r>
      <w:proofErr w:type="gramEnd"/>
      <w:r w:rsidRPr="0093046B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7003E6" w:rsidRDefault="007003E6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7003E6" w:rsidRDefault="007003E6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7003E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96F20" w:rsidRDefault="00196F20" w:rsidP="00196F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Figure S4: </w:t>
      </w:r>
      <w:r w:rsidRPr="007C67C2">
        <w:rPr>
          <w:rFonts w:ascii="Times New Roman" w:hAnsi="Times New Roman" w:cs="Times New Roman"/>
          <w:sz w:val="24"/>
          <w:szCs w:val="24"/>
          <w:lang w:val="en-GB"/>
        </w:rPr>
        <w:t xml:space="preserve">Lifetime </w:t>
      </w:r>
      <w:r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46241B">
        <w:rPr>
          <w:rFonts w:ascii="Times New Roman" w:hAnsi="Times New Roman" w:cs="Times New Roman"/>
          <w:sz w:val="24"/>
          <w:szCs w:val="24"/>
          <w:lang w:val="en-GB"/>
        </w:rPr>
        <w:t xml:space="preserve">annabis use and </w:t>
      </w:r>
      <w:r>
        <w:rPr>
          <w:rFonts w:ascii="Times New Roman" w:hAnsi="Times New Roman" w:cs="Times New Roman"/>
          <w:sz w:val="24"/>
          <w:szCs w:val="24"/>
          <w:lang w:val="en-GB"/>
        </w:rPr>
        <w:t>diagnostic spectrums</w:t>
      </w:r>
    </w:p>
    <w:p w:rsidR="0050622F" w:rsidRDefault="0050622F" w:rsidP="00196F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50622F" w:rsidRDefault="007809BD" w:rsidP="00196F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96F20">
        <w:rPr>
          <w:rFonts w:ascii="Times New Roman" w:hAnsi="Times New Roman" w:cs="Times New Roman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A9E661" wp14:editId="01F7E4A5">
                <wp:simplePos x="0" y="0"/>
                <wp:positionH relativeFrom="column">
                  <wp:posOffset>-777240</wp:posOffset>
                </wp:positionH>
                <wp:positionV relativeFrom="paragraph">
                  <wp:posOffset>883285</wp:posOffset>
                </wp:positionV>
                <wp:extent cx="1891665" cy="338455"/>
                <wp:effectExtent l="0" t="0" r="0" b="0"/>
                <wp:wrapNone/>
                <wp:docPr id="5" name="TekstSyl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9166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96F20" w:rsidRPr="00196F20" w:rsidRDefault="0050622F" w:rsidP="00196F2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nb-NO"/>
                              </w:rPr>
                              <w:t>%  Reports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nb-NO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nb-NO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nb-NO"/>
                              </w:rPr>
                              <w:t>lifetime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nb-NO"/>
                              </w:rPr>
                              <w:t xml:space="preserve"> c</w:t>
                            </w:r>
                            <w:r w:rsidR="00196F20" w:rsidRPr="00196F20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nb-NO"/>
                              </w:rPr>
                              <w:t>annabis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nb-NO"/>
                              </w:rPr>
                              <w:t>use</w:t>
                            </w:r>
                            <w:proofErr w:type="spellEnd"/>
                            <w:r w:rsidR="00196F20" w:rsidRPr="00196F20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nb-N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Sylinder 4" o:spid="_x0000_s1026" type="#_x0000_t202" style="position:absolute;left:0;text-align:left;margin-left:-61.2pt;margin-top:69.55pt;width:148.95pt;height:26.65pt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" filled="f" stroked="f">
                <v:textbox style="mso-fit-shape-to-text:t">
                  <w:txbxContent>
                    <w:p w:rsidR="00196F20" w:rsidRPr="00196F20" w:rsidRDefault="0050622F" w:rsidP="00196F20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nb-NO"/>
                        </w:rPr>
                        <w:t>%  Reports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nb-NO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nb-NO"/>
                        </w:rPr>
                        <w:t>of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nb-NO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nb-NO"/>
                        </w:rPr>
                        <w:t>lifetime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nb-NO"/>
                        </w:rPr>
                        <w:t xml:space="preserve"> c</w:t>
                      </w:r>
                      <w:r w:rsidR="00196F20" w:rsidRPr="00196F20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nb-NO"/>
                        </w:rPr>
                        <w:t>annabis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nb-NO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nb-NO"/>
                        </w:rPr>
                        <w:t>use</w:t>
                      </w:r>
                      <w:proofErr w:type="spellEnd"/>
                      <w:r w:rsidR="00196F20" w:rsidRPr="00196F20"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nb-N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w:drawing>
          <wp:inline distT="0" distB="0" distL="0" distR="0" wp14:anchorId="3C2D25E4" wp14:editId="2B137CDD">
            <wp:extent cx="5024175" cy="3535530"/>
            <wp:effectExtent l="0" t="0" r="5080" b="8255"/>
            <wp:docPr id="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385" t="23699" r="20923" b="15898"/>
                    <a:stretch/>
                  </pic:blipFill>
                  <pic:spPr bwMode="auto">
                    <a:xfrm>
                      <a:off x="0" y="0"/>
                      <a:ext cx="5026086" cy="353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F20" w:rsidRDefault="00196F20" w:rsidP="00196F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96F20" w:rsidRDefault="00196F20" w:rsidP="00196F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96F20" w:rsidRDefault="00196F20" w:rsidP="00196F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Fig.S4</w:t>
      </w:r>
      <w:r w:rsidRPr="00D425DD">
        <w:rPr>
          <w:rFonts w:ascii="Times New Roman" w:hAnsi="Times New Roman" w:cs="Times New Roman"/>
          <w:sz w:val="24"/>
          <w:szCs w:val="24"/>
          <w:lang w:val="en-GB"/>
        </w:rPr>
        <w:t>. Error bars depict standard error of the mean.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SZ spectrum disorder; BD spectrum</w:t>
      </w:r>
      <w:r w:rsidR="00666011">
        <w:rPr>
          <w:rFonts w:ascii="Times New Roman" w:hAnsi="Times New Roman" w:cs="Times New Roman"/>
          <w:sz w:val="24"/>
          <w:szCs w:val="24"/>
          <w:lang w:val="en-GB"/>
        </w:rPr>
        <w:t xml:space="preserve"> disorder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A94D42" w:rsidRPr="000E0F8D">
        <w:rPr>
          <w:rFonts w:ascii="Times New Roman" w:hAnsi="Times New Roman" w:cs="Times New Roman"/>
          <w:bCs/>
          <w:sz w:val="24"/>
          <w:szCs w:val="24"/>
          <w:lang w:val="en-US"/>
        </w:rPr>
        <w:t>No significant difference in lifetime cannabis use was observed between SZ and BD (</w:t>
      </w:r>
      <w:r w:rsidR="00A94D42" w:rsidRPr="000E0F8D">
        <w:rPr>
          <w:rFonts w:ascii="Times New Roman" w:hAnsi="Times New Roman" w:cs="Times New Roman"/>
          <w:bCs/>
          <w:i/>
          <w:sz w:val="24"/>
          <w:szCs w:val="24"/>
          <w:lang w:val="en-US"/>
        </w:rPr>
        <w:t>X</w:t>
      </w:r>
      <w:r w:rsidR="00A94D42" w:rsidRPr="000E0F8D">
        <w:rPr>
          <w:rFonts w:ascii="Times New Roman" w:hAnsi="Times New Roman" w:cs="Times New Roman"/>
          <w:bCs/>
          <w:i/>
          <w:sz w:val="24"/>
          <w:szCs w:val="24"/>
          <w:vertAlign w:val="superscript"/>
          <w:lang w:val="en-US"/>
        </w:rPr>
        <w:t>2</w:t>
      </w:r>
      <w:r w:rsidR="00A94D42" w:rsidRPr="000E0F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=0.41, </w:t>
      </w:r>
      <w:proofErr w:type="spellStart"/>
      <w:r w:rsidR="00A94D42" w:rsidRPr="000E0F8D">
        <w:rPr>
          <w:rFonts w:ascii="Times New Roman" w:hAnsi="Times New Roman" w:cs="Times New Roman"/>
          <w:bCs/>
          <w:sz w:val="24"/>
          <w:szCs w:val="24"/>
          <w:lang w:val="en-US"/>
        </w:rPr>
        <w:t>df</w:t>
      </w:r>
      <w:proofErr w:type="spellEnd"/>
      <w:r w:rsidR="00A94D42" w:rsidRPr="000E0F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=1, </w:t>
      </w:r>
      <w:r w:rsidR="00666011" w:rsidRPr="00666011">
        <w:rPr>
          <w:rFonts w:ascii="Times New Roman" w:hAnsi="Times New Roman" w:cs="Times New Roman"/>
          <w:bCs/>
          <w:i/>
          <w:sz w:val="24"/>
          <w:szCs w:val="24"/>
          <w:lang w:val="en-US"/>
        </w:rPr>
        <w:t>P</w:t>
      </w:r>
      <w:r w:rsidR="00A94D42" w:rsidRPr="000E0F8D">
        <w:rPr>
          <w:rFonts w:ascii="Times New Roman" w:hAnsi="Times New Roman" w:cs="Times New Roman"/>
          <w:bCs/>
          <w:sz w:val="24"/>
          <w:szCs w:val="24"/>
          <w:lang w:val="en-US"/>
        </w:rPr>
        <w:t>=0.53</w:t>
      </w:r>
      <w:r w:rsidR="00E35793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A94D42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102368" w:rsidRDefault="0010236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Figure S5A: </w:t>
      </w:r>
      <w:r w:rsidR="009D1FC0">
        <w:rPr>
          <w:rFonts w:ascii="Times New Roman" w:hAnsi="Times New Roman" w:cs="Times New Roman"/>
          <w:sz w:val="24"/>
          <w:szCs w:val="24"/>
          <w:lang w:val="en-GB"/>
        </w:rPr>
        <w:t>A non-significant t</w:t>
      </w:r>
      <w:r>
        <w:rPr>
          <w:rFonts w:ascii="Times New Roman" w:hAnsi="Times New Roman" w:cs="Times New Roman"/>
          <w:sz w:val="24"/>
          <w:szCs w:val="24"/>
          <w:lang w:val="en-GB"/>
        </w:rPr>
        <w:t>rend for higher SZ-PGRS in SZ spectrum with lifetime cannabis use</w:t>
      </w:r>
    </w:p>
    <w:p w:rsidR="00E364B8" w:rsidRDefault="009D1FC0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5372C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56C564" wp14:editId="54DF3A49">
                <wp:simplePos x="0" y="0"/>
                <wp:positionH relativeFrom="column">
                  <wp:posOffset>-1542415</wp:posOffset>
                </wp:positionH>
                <wp:positionV relativeFrom="paragraph">
                  <wp:posOffset>1297940</wp:posOffset>
                </wp:positionV>
                <wp:extent cx="2762250" cy="325120"/>
                <wp:effectExtent l="0" t="0" r="0" b="0"/>
                <wp:wrapNone/>
                <wp:docPr id="18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62250" cy="325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364B8" w:rsidRDefault="00E364B8" w:rsidP="00E364B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SimSun" w:cstheme="minorBid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Z score SZ polygenic risk score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7" type="#_x0000_t202" style="position:absolute;left:0;text-align:left;margin-left:-121.45pt;margin-top:102.2pt;width:217.5pt;height:25.6pt;rotation:-90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" filled="f" stroked="f">
                <v:textbox style="mso-fit-shape-to-text:t">
                  <w:txbxContent>
                    <w:p w:rsidR="00E364B8" w:rsidRDefault="00E364B8" w:rsidP="00E364B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SimSun" w:cstheme="minorBidi"/>
                          <w:color w:val="000000"/>
                          <w:kern w:val="24"/>
                          <w:sz w:val="32"/>
                          <w:szCs w:val="32"/>
                        </w:rPr>
                        <w:t>Z score SZ polygenic risk score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w:drawing>
          <wp:inline distT="0" distB="0" distL="0" distR="0" wp14:anchorId="12CBDBC3" wp14:editId="31BA8821">
            <wp:extent cx="3606003" cy="27632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2932" t="28870" r="24956" b="27360"/>
                    <a:stretch/>
                  </pic:blipFill>
                  <pic:spPr bwMode="auto">
                    <a:xfrm>
                      <a:off x="0" y="0"/>
                      <a:ext cx="3607892" cy="276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4B8" w:rsidRDefault="00E364B8" w:rsidP="00E364B8">
      <w:pPr>
        <w:rPr>
          <w:rFonts w:ascii="Times New Roman" w:hAnsi="Times New Roman" w:cs="Times New Roman"/>
          <w:sz w:val="24"/>
          <w:szCs w:val="24"/>
          <w:lang w:val="en-GB" w:eastAsia="nb-NO"/>
        </w:rPr>
      </w:pPr>
    </w:p>
    <w:p w:rsidR="00666011" w:rsidRPr="009D1FC0" w:rsidRDefault="00666011" w:rsidP="00123A9F">
      <w:pPr>
        <w:spacing w:after="0"/>
        <w:rPr>
          <w:rFonts w:ascii="Times New Roman" w:hAnsi="Times New Roman" w:cs="Times New Roman"/>
          <w:sz w:val="24"/>
          <w:szCs w:val="24"/>
          <w:lang w:val="en-GB" w:eastAsia="nb-NO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Fig.S5A</w:t>
      </w:r>
      <w:r w:rsidRPr="00D425DD">
        <w:rPr>
          <w:rFonts w:ascii="Times New Roman" w:hAnsi="Times New Roman" w:cs="Times New Roman"/>
          <w:sz w:val="24"/>
          <w:szCs w:val="24"/>
          <w:lang w:val="en-GB"/>
        </w:rPr>
        <w:t xml:space="preserve">. Error bars depict </w:t>
      </w:r>
      <w:r w:rsidRPr="009D1FC0">
        <w:rPr>
          <w:rFonts w:ascii="Times New Roman" w:hAnsi="Times New Roman" w:cs="Times New Roman"/>
          <w:sz w:val="24"/>
          <w:szCs w:val="24"/>
          <w:lang w:val="en-GB"/>
        </w:rPr>
        <w:t>standard error of the mean</w:t>
      </w:r>
    </w:p>
    <w:p w:rsidR="00E364B8" w:rsidRPr="009D1FC0" w:rsidRDefault="00E364B8" w:rsidP="00123A9F">
      <w:pPr>
        <w:spacing w:after="0"/>
        <w:rPr>
          <w:rFonts w:ascii="Times New Roman" w:hAnsi="Times New Roman" w:cs="Times New Roman"/>
          <w:sz w:val="24"/>
          <w:szCs w:val="24"/>
          <w:lang w:val="en-GB" w:eastAsia="nb-NO"/>
        </w:rPr>
      </w:pPr>
      <w:r w:rsidRPr="009D1FC0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1= « No </w:t>
      </w:r>
      <w:r w:rsidR="00123A9F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frequent </w:t>
      </w:r>
      <w:r w:rsidR="00123A9F" w:rsidRPr="009D1FC0">
        <w:rPr>
          <w:rFonts w:ascii="Times New Roman" w:hAnsi="Times New Roman" w:cs="Times New Roman"/>
          <w:sz w:val="24"/>
          <w:szCs w:val="24"/>
          <w:lang w:val="en-GB" w:eastAsia="nb-NO"/>
        </w:rPr>
        <w:t>cannabis</w:t>
      </w:r>
      <w:r w:rsidRPr="009D1FC0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 use</w:t>
      </w:r>
      <w:r w:rsidR="00123A9F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 before illness onset</w:t>
      </w:r>
      <w:r w:rsidRPr="009D1FC0">
        <w:rPr>
          <w:rFonts w:ascii="Times New Roman" w:hAnsi="Times New Roman" w:cs="Times New Roman"/>
          <w:sz w:val="24"/>
          <w:szCs w:val="24"/>
          <w:lang w:val="en-GB" w:eastAsia="nb-NO"/>
        </w:rPr>
        <w:t> », N=</w:t>
      </w:r>
      <w:r w:rsidR="009D1FC0" w:rsidRPr="009D1FC0">
        <w:rPr>
          <w:rFonts w:ascii="Times New Roman" w:hAnsi="Times New Roman" w:cs="Times New Roman"/>
          <w:sz w:val="24"/>
          <w:szCs w:val="24"/>
          <w:lang w:val="en-GB" w:eastAsia="nb-NO"/>
        </w:rPr>
        <w:t>322</w:t>
      </w:r>
      <w:r w:rsidRPr="009D1FC0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; </w:t>
      </w:r>
    </w:p>
    <w:p w:rsidR="00666011" w:rsidRDefault="00E364B8" w:rsidP="00123A9F">
      <w:pPr>
        <w:spacing w:after="0"/>
        <w:rPr>
          <w:rFonts w:ascii="Times New Roman" w:hAnsi="Times New Roman" w:cs="Times New Roman"/>
          <w:sz w:val="24"/>
          <w:szCs w:val="24"/>
          <w:lang w:val="en-GB" w:eastAsia="nb-NO"/>
        </w:rPr>
      </w:pPr>
      <w:r w:rsidRPr="009D1FC0">
        <w:rPr>
          <w:rFonts w:ascii="Times New Roman" w:hAnsi="Times New Roman" w:cs="Times New Roman"/>
          <w:sz w:val="24"/>
          <w:szCs w:val="24"/>
          <w:lang w:val="en-GB" w:eastAsia="nb-NO"/>
        </w:rPr>
        <w:t>2= « </w:t>
      </w:r>
      <w:r w:rsidR="00123A9F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Frequent </w:t>
      </w:r>
      <w:r w:rsidRPr="009D1FC0">
        <w:rPr>
          <w:rFonts w:ascii="Times New Roman" w:hAnsi="Times New Roman" w:cs="Times New Roman"/>
          <w:sz w:val="24"/>
          <w:szCs w:val="24"/>
          <w:lang w:val="en-GB" w:eastAsia="nb-NO"/>
        </w:rPr>
        <w:t>cannabis use </w:t>
      </w:r>
      <w:r w:rsidR="00123A9F">
        <w:rPr>
          <w:rFonts w:ascii="Times New Roman" w:hAnsi="Times New Roman" w:cs="Times New Roman"/>
          <w:sz w:val="24"/>
          <w:szCs w:val="24"/>
          <w:lang w:val="en-GB" w:eastAsia="nb-NO"/>
        </w:rPr>
        <w:t>before illness onset</w:t>
      </w:r>
      <w:r w:rsidRPr="009D1FC0">
        <w:rPr>
          <w:rFonts w:ascii="Times New Roman" w:hAnsi="Times New Roman" w:cs="Times New Roman"/>
          <w:sz w:val="24"/>
          <w:szCs w:val="24"/>
          <w:lang w:val="en-GB" w:eastAsia="nb-NO"/>
        </w:rPr>
        <w:t>», N=</w:t>
      </w:r>
      <w:r w:rsidR="009D1FC0" w:rsidRPr="009D1FC0">
        <w:rPr>
          <w:rFonts w:ascii="Times New Roman" w:hAnsi="Times New Roman" w:cs="Times New Roman"/>
          <w:sz w:val="24"/>
          <w:szCs w:val="24"/>
          <w:lang w:val="en-GB" w:eastAsia="nb-NO"/>
        </w:rPr>
        <w:t>55</w:t>
      </w:r>
      <w:r w:rsidRPr="009D1FC0">
        <w:rPr>
          <w:rFonts w:ascii="Times New Roman" w:hAnsi="Times New Roman" w:cs="Times New Roman"/>
          <w:sz w:val="24"/>
          <w:szCs w:val="24"/>
          <w:lang w:val="en-GB" w:eastAsia="nb-NO"/>
        </w:rPr>
        <w:t>.</w:t>
      </w:r>
      <w:r>
        <w:rPr>
          <w:rFonts w:ascii="Times New Roman" w:hAnsi="Times New Roman" w:cs="Times New Roman"/>
          <w:sz w:val="24"/>
          <w:szCs w:val="24"/>
          <w:lang w:val="en-GB" w:eastAsia="nb-NO"/>
        </w:rPr>
        <w:t xml:space="preserve"> </w:t>
      </w:r>
      <w:bookmarkStart w:id="0" w:name="_GoBack"/>
      <w:bookmarkEnd w:id="0"/>
      <w:r w:rsidR="00666011" w:rsidRPr="00666011">
        <w:rPr>
          <w:rFonts w:ascii="Times New Roman" w:hAnsi="Times New Roman" w:cs="Times New Roman"/>
          <w:bCs/>
          <w:i/>
          <w:sz w:val="24"/>
          <w:szCs w:val="24"/>
          <w:lang w:val="en-US"/>
        </w:rPr>
        <w:t>T</w:t>
      </w:r>
      <w:r w:rsidR="00666011">
        <w:rPr>
          <w:rFonts w:ascii="Times New Roman" w:hAnsi="Times New Roman" w:cs="Times New Roman"/>
          <w:bCs/>
          <w:sz w:val="24"/>
          <w:szCs w:val="24"/>
          <w:lang w:val="en-US"/>
        </w:rPr>
        <w:t>=-1.</w:t>
      </w:r>
      <w:r w:rsidR="009D1FC0">
        <w:rPr>
          <w:rFonts w:ascii="Times New Roman" w:hAnsi="Times New Roman" w:cs="Times New Roman"/>
          <w:bCs/>
          <w:sz w:val="24"/>
          <w:szCs w:val="24"/>
          <w:lang w:val="en-US"/>
        </w:rPr>
        <w:t>61</w:t>
      </w:r>
      <w:r w:rsidR="00666011" w:rsidRPr="000E0F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="00666011" w:rsidRPr="00666011">
        <w:rPr>
          <w:rFonts w:ascii="Times New Roman" w:hAnsi="Times New Roman" w:cs="Times New Roman"/>
          <w:bCs/>
          <w:i/>
          <w:sz w:val="24"/>
          <w:szCs w:val="24"/>
          <w:lang w:val="en-US"/>
        </w:rPr>
        <w:t>P</w:t>
      </w:r>
      <w:r w:rsidR="00666011">
        <w:rPr>
          <w:rFonts w:ascii="Times New Roman" w:hAnsi="Times New Roman" w:cs="Times New Roman"/>
          <w:bCs/>
          <w:sz w:val="24"/>
          <w:szCs w:val="24"/>
          <w:lang w:val="en-US"/>
        </w:rPr>
        <w:t>=0.</w:t>
      </w:r>
      <w:r w:rsidR="009D1FC0">
        <w:rPr>
          <w:rFonts w:ascii="Times New Roman" w:hAnsi="Times New Roman" w:cs="Times New Roman"/>
          <w:bCs/>
          <w:sz w:val="24"/>
          <w:szCs w:val="24"/>
          <w:lang w:val="en-US"/>
        </w:rPr>
        <w:t>11</w:t>
      </w:r>
      <w:r w:rsidR="00666011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809BD" w:rsidRDefault="007809BD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123A9F" w:rsidRDefault="00123A9F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364B8" w:rsidRDefault="00E364B8" w:rsidP="00E364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Figure S5B: </w:t>
      </w:r>
      <w:r w:rsidR="00123A9F">
        <w:rPr>
          <w:rFonts w:ascii="Times New Roman" w:hAnsi="Times New Roman" w:cs="Times New Roman"/>
          <w:sz w:val="24"/>
          <w:szCs w:val="24"/>
          <w:lang w:val="en-GB"/>
        </w:rPr>
        <w:t>A non-significant trend for higher SZ-PGRS in BD spectrum with lifetime cannabis use</w:t>
      </w:r>
      <w:r w:rsidR="00123A9F" w:rsidDel="00123A9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E364B8" w:rsidRDefault="00E364B8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51754E" w:rsidRDefault="00123A9F" w:rsidP="0051754E">
      <w:pPr>
        <w:rPr>
          <w:rFonts w:ascii="Times New Roman" w:hAnsi="Times New Roman" w:cs="Times New Roman"/>
          <w:sz w:val="24"/>
          <w:szCs w:val="24"/>
          <w:lang w:val="en-GB" w:eastAsia="nb-NO"/>
        </w:rPr>
      </w:pPr>
      <w:r>
        <w:rPr>
          <w:noProof/>
          <w:lang w:val="en-GB"/>
        </w:rPr>
        <w:drawing>
          <wp:inline distT="0" distB="0" distL="0" distR="0" wp14:anchorId="3A7B71CF" wp14:editId="2CC9DA6E">
            <wp:extent cx="3580609" cy="276329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2761" t="29047" r="26262" b="28431"/>
                    <a:stretch/>
                  </pic:blipFill>
                  <pic:spPr bwMode="auto">
                    <a:xfrm>
                      <a:off x="0" y="0"/>
                      <a:ext cx="3585654" cy="276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372C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</w:t>
      </w:r>
      <w:r w:rsidR="0051754E" w:rsidRPr="0085372C">
        <w:rPr>
          <w:rFonts w:ascii="Times New Roman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CD8BB2" wp14:editId="26750E6C">
                <wp:simplePos x="0" y="0"/>
                <wp:positionH relativeFrom="column">
                  <wp:posOffset>-1576705</wp:posOffset>
                </wp:positionH>
                <wp:positionV relativeFrom="paragraph">
                  <wp:posOffset>1110615</wp:posOffset>
                </wp:positionV>
                <wp:extent cx="2762250" cy="325120"/>
                <wp:effectExtent l="0" t="0" r="0" b="0"/>
                <wp:wrapNone/>
                <wp:docPr id="7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62250" cy="325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1754E" w:rsidRDefault="0051754E" w:rsidP="0051754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SimSun" w:cstheme="minorBid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Z score SZ polygenic risk score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-124.15pt;margin-top:87.45pt;width:217.5pt;height:25.6pt;rotation:-90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" filled="f" stroked="f">
                <v:textbox style="mso-fit-shape-to-text:t">
                  <w:txbxContent>
                    <w:p w:rsidR="0051754E" w:rsidRDefault="0051754E" w:rsidP="0051754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SimSun" w:cstheme="minorBidi"/>
                          <w:color w:val="000000"/>
                          <w:kern w:val="24"/>
                          <w:sz w:val="32"/>
                          <w:szCs w:val="32"/>
                        </w:rPr>
                        <w:t>Z score SZ polygenic risk score</w:t>
                      </w:r>
                    </w:p>
                  </w:txbxContent>
                </v:textbox>
              </v:shape>
            </w:pict>
          </mc:Fallback>
        </mc:AlternateContent>
      </w:r>
    </w:p>
    <w:p w:rsidR="00666011" w:rsidRDefault="00666011" w:rsidP="00123A9F">
      <w:pPr>
        <w:spacing w:after="0"/>
        <w:rPr>
          <w:rFonts w:ascii="Times New Roman" w:hAnsi="Times New Roman" w:cs="Times New Roman"/>
          <w:sz w:val="24"/>
          <w:szCs w:val="24"/>
          <w:lang w:val="en-GB" w:eastAsia="nb-NO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Fig.S5B</w:t>
      </w:r>
      <w:r w:rsidRPr="00D425DD">
        <w:rPr>
          <w:rFonts w:ascii="Times New Roman" w:hAnsi="Times New Roman" w:cs="Times New Roman"/>
          <w:sz w:val="24"/>
          <w:szCs w:val="24"/>
          <w:lang w:val="en-GB"/>
        </w:rPr>
        <w:t>. Error bars depict standard error of the mean</w:t>
      </w:r>
    </w:p>
    <w:p w:rsidR="0051754E" w:rsidRPr="00123A9F" w:rsidRDefault="0051754E" w:rsidP="00123A9F">
      <w:pPr>
        <w:spacing w:after="0"/>
        <w:rPr>
          <w:rFonts w:ascii="Times New Roman" w:hAnsi="Times New Roman" w:cs="Times New Roman"/>
          <w:sz w:val="24"/>
          <w:szCs w:val="24"/>
          <w:lang w:val="en-GB" w:eastAsia="nb-NO"/>
        </w:rPr>
      </w:pPr>
      <w:r w:rsidRPr="00123A9F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1= « No </w:t>
      </w:r>
      <w:r w:rsidR="00123A9F" w:rsidRPr="00123A9F">
        <w:rPr>
          <w:rFonts w:ascii="Times New Roman" w:hAnsi="Times New Roman" w:cs="Times New Roman"/>
          <w:sz w:val="24"/>
          <w:szCs w:val="24"/>
          <w:lang w:val="en-GB" w:eastAsia="nb-NO"/>
        </w:rPr>
        <w:t>frequent</w:t>
      </w:r>
      <w:r w:rsidRPr="00123A9F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 cannabis use</w:t>
      </w:r>
      <w:r w:rsidR="00123A9F" w:rsidRPr="00123A9F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 before illness onset</w:t>
      </w:r>
      <w:r w:rsidRPr="00123A9F">
        <w:rPr>
          <w:rFonts w:ascii="Times New Roman" w:hAnsi="Times New Roman" w:cs="Times New Roman"/>
          <w:sz w:val="24"/>
          <w:szCs w:val="24"/>
          <w:lang w:val="en-GB" w:eastAsia="nb-NO"/>
        </w:rPr>
        <w:t> », N=</w:t>
      </w:r>
      <w:r w:rsidR="00123A9F" w:rsidRPr="00123A9F">
        <w:rPr>
          <w:rFonts w:ascii="Times New Roman" w:hAnsi="Times New Roman" w:cs="Times New Roman"/>
          <w:sz w:val="24"/>
          <w:szCs w:val="24"/>
          <w:lang w:val="en-GB" w:eastAsia="nb-NO"/>
        </w:rPr>
        <w:t>200</w:t>
      </w:r>
      <w:r w:rsidRPr="00123A9F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; </w:t>
      </w:r>
    </w:p>
    <w:p w:rsidR="00666011" w:rsidRDefault="0051754E" w:rsidP="00123A9F">
      <w:pPr>
        <w:spacing w:after="0"/>
        <w:rPr>
          <w:rFonts w:ascii="Times New Roman" w:hAnsi="Times New Roman" w:cs="Times New Roman"/>
          <w:sz w:val="24"/>
          <w:szCs w:val="24"/>
          <w:lang w:val="en-GB" w:eastAsia="nb-NO"/>
        </w:rPr>
      </w:pPr>
      <w:r w:rsidRPr="00123A9F">
        <w:rPr>
          <w:rFonts w:ascii="Times New Roman" w:hAnsi="Times New Roman" w:cs="Times New Roman"/>
          <w:sz w:val="24"/>
          <w:szCs w:val="24"/>
          <w:lang w:val="en-GB" w:eastAsia="nb-NO"/>
        </w:rPr>
        <w:t>2= « </w:t>
      </w:r>
      <w:r w:rsidR="00123A9F" w:rsidRPr="00123A9F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Frequent </w:t>
      </w:r>
      <w:r w:rsidRPr="00123A9F">
        <w:rPr>
          <w:rFonts w:ascii="Times New Roman" w:hAnsi="Times New Roman" w:cs="Times New Roman"/>
          <w:sz w:val="24"/>
          <w:szCs w:val="24"/>
          <w:lang w:val="en-GB" w:eastAsia="nb-NO"/>
        </w:rPr>
        <w:t>cannabis use</w:t>
      </w:r>
      <w:r w:rsidR="00123A9F" w:rsidRPr="00123A9F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 before illness onset</w:t>
      </w:r>
      <w:r w:rsidRPr="00123A9F">
        <w:rPr>
          <w:rFonts w:ascii="Times New Roman" w:hAnsi="Times New Roman" w:cs="Times New Roman"/>
          <w:sz w:val="24"/>
          <w:szCs w:val="24"/>
          <w:lang w:val="en-GB" w:eastAsia="nb-NO"/>
        </w:rPr>
        <w:t> », N=</w:t>
      </w:r>
      <w:r w:rsidR="00123A9F" w:rsidRPr="00123A9F">
        <w:rPr>
          <w:rFonts w:ascii="Times New Roman" w:hAnsi="Times New Roman" w:cs="Times New Roman"/>
          <w:sz w:val="24"/>
          <w:szCs w:val="24"/>
          <w:lang w:val="en-GB" w:eastAsia="nb-NO"/>
        </w:rPr>
        <w:t>11</w:t>
      </w:r>
      <w:r w:rsidRPr="00123A9F">
        <w:rPr>
          <w:rFonts w:ascii="Times New Roman" w:hAnsi="Times New Roman" w:cs="Times New Roman"/>
          <w:sz w:val="24"/>
          <w:szCs w:val="24"/>
          <w:lang w:val="en-GB" w:eastAsia="nb-NO"/>
        </w:rPr>
        <w:t xml:space="preserve">. </w:t>
      </w:r>
      <w:r w:rsidR="00666011" w:rsidRPr="00123A9F">
        <w:rPr>
          <w:rFonts w:ascii="Times New Roman" w:hAnsi="Times New Roman" w:cs="Times New Roman"/>
          <w:bCs/>
          <w:i/>
          <w:sz w:val="24"/>
          <w:szCs w:val="24"/>
          <w:lang w:val="en-US"/>
        </w:rPr>
        <w:t>T</w:t>
      </w:r>
      <w:r w:rsidR="00666011" w:rsidRPr="00123A9F">
        <w:rPr>
          <w:rFonts w:ascii="Times New Roman" w:hAnsi="Times New Roman" w:cs="Times New Roman"/>
          <w:bCs/>
          <w:sz w:val="24"/>
          <w:szCs w:val="24"/>
          <w:lang w:val="en-US"/>
        </w:rPr>
        <w:t>=-</w:t>
      </w:r>
      <w:r w:rsidR="00123A9F" w:rsidRPr="00123A9F">
        <w:rPr>
          <w:rFonts w:ascii="Times New Roman" w:hAnsi="Times New Roman" w:cs="Times New Roman"/>
          <w:bCs/>
          <w:sz w:val="24"/>
          <w:szCs w:val="24"/>
          <w:lang w:val="en-US"/>
        </w:rPr>
        <w:t>1</w:t>
      </w:r>
      <w:r w:rsidR="00666011" w:rsidRPr="00123A9F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123A9F" w:rsidRPr="00123A9F">
        <w:rPr>
          <w:rFonts w:ascii="Times New Roman" w:hAnsi="Times New Roman" w:cs="Times New Roman"/>
          <w:bCs/>
          <w:sz w:val="24"/>
          <w:szCs w:val="24"/>
          <w:lang w:val="en-US"/>
        </w:rPr>
        <w:t>58</w:t>
      </w:r>
      <w:r w:rsidR="00666011" w:rsidRPr="00123A9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="00666011" w:rsidRPr="00123A9F">
        <w:rPr>
          <w:rFonts w:ascii="Times New Roman" w:hAnsi="Times New Roman" w:cs="Times New Roman"/>
          <w:bCs/>
          <w:i/>
          <w:sz w:val="24"/>
          <w:szCs w:val="24"/>
          <w:lang w:val="en-US"/>
        </w:rPr>
        <w:t>P</w:t>
      </w:r>
      <w:r w:rsidR="00666011" w:rsidRPr="00123A9F">
        <w:rPr>
          <w:rFonts w:ascii="Times New Roman" w:hAnsi="Times New Roman" w:cs="Times New Roman"/>
          <w:bCs/>
          <w:sz w:val="24"/>
          <w:szCs w:val="24"/>
          <w:lang w:val="en-US"/>
        </w:rPr>
        <w:t>=0.</w:t>
      </w:r>
      <w:r w:rsidR="00123A9F" w:rsidRPr="00123A9F">
        <w:rPr>
          <w:rFonts w:ascii="Times New Roman" w:hAnsi="Times New Roman" w:cs="Times New Roman"/>
          <w:bCs/>
          <w:sz w:val="24"/>
          <w:szCs w:val="24"/>
          <w:lang w:val="en-US"/>
        </w:rPr>
        <w:t>12</w:t>
      </w:r>
      <w:r w:rsidR="00666011" w:rsidRPr="00123A9F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51754E" w:rsidRDefault="0051754E" w:rsidP="0051754E">
      <w:pPr>
        <w:rPr>
          <w:rFonts w:ascii="Times New Roman" w:hAnsi="Times New Roman" w:cs="Times New Roman"/>
          <w:sz w:val="24"/>
          <w:szCs w:val="24"/>
          <w:lang w:val="en-GB" w:eastAsia="nb-NO"/>
        </w:rPr>
      </w:pPr>
    </w:p>
    <w:p w:rsidR="0051754E" w:rsidRPr="00D425DD" w:rsidRDefault="0051754E" w:rsidP="00D425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51754E" w:rsidRPr="00D425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imes-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trackRevision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3EA"/>
    <w:rsid w:val="00037A48"/>
    <w:rsid w:val="000452E3"/>
    <w:rsid w:val="000469C9"/>
    <w:rsid w:val="00063DEA"/>
    <w:rsid w:val="00081794"/>
    <w:rsid w:val="00084263"/>
    <w:rsid w:val="00097762"/>
    <w:rsid w:val="000A18DF"/>
    <w:rsid w:val="000D421F"/>
    <w:rsid w:val="000E6CDA"/>
    <w:rsid w:val="00102368"/>
    <w:rsid w:val="00116977"/>
    <w:rsid w:val="00123A9F"/>
    <w:rsid w:val="00154685"/>
    <w:rsid w:val="001643EA"/>
    <w:rsid w:val="00185AC3"/>
    <w:rsid w:val="00185E6A"/>
    <w:rsid w:val="00196F20"/>
    <w:rsid w:val="001A5F09"/>
    <w:rsid w:val="001B7291"/>
    <w:rsid w:val="001D481F"/>
    <w:rsid w:val="001D61D5"/>
    <w:rsid w:val="001D78C4"/>
    <w:rsid w:val="002036C2"/>
    <w:rsid w:val="00222B62"/>
    <w:rsid w:val="00244CEB"/>
    <w:rsid w:val="00260CB0"/>
    <w:rsid w:val="00270D0C"/>
    <w:rsid w:val="002D1C58"/>
    <w:rsid w:val="002D4895"/>
    <w:rsid w:val="002E2112"/>
    <w:rsid w:val="002E4188"/>
    <w:rsid w:val="002E7B50"/>
    <w:rsid w:val="002F020C"/>
    <w:rsid w:val="00311F5B"/>
    <w:rsid w:val="00324030"/>
    <w:rsid w:val="00333A97"/>
    <w:rsid w:val="003348C6"/>
    <w:rsid w:val="003356B3"/>
    <w:rsid w:val="0034229F"/>
    <w:rsid w:val="003548C6"/>
    <w:rsid w:val="003657F9"/>
    <w:rsid w:val="003952F6"/>
    <w:rsid w:val="0039595A"/>
    <w:rsid w:val="003A0532"/>
    <w:rsid w:val="003B5021"/>
    <w:rsid w:val="003D36E9"/>
    <w:rsid w:val="003F0F77"/>
    <w:rsid w:val="00415F22"/>
    <w:rsid w:val="0042454C"/>
    <w:rsid w:val="0044060D"/>
    <w:rsid w:val="00446DF8"/>
    <w:rsid w:val="00457EDE"/>
    <w:rsid w:val="0046241B"/>
    <w:rsid w:val="004650C9"/>
    <w:rsid w:val="004716E6"/>
    <w:rsid w:val="00482EC8"/>
    <w:rsid w:val="004A45A1"/>
    <w:rsid w:val="004A73BF"/>
    <w:rsid w:val="004E358E"/>
    <w:rsid w:val="004F0D03"/>
    <w:rsid w:val="004F5241"/>
    <w:rsid w:val="0050622F"/>
    <w:rsid w:val="00515669"/>
    <w:rsid w:val="0051754E"/>
    <w:rsid w:val="005403ED"/>
    <w:rsid w:val="005561DE"/>
    <w:rsid w:val="00556ABD"/>
    <w:rsid w:val="0057205A"/>
    <w:rsid w:val="005A0B45"/>
    <w:rsid w:val="005A1611"/>
    <w:rsid w:val="005A33A5"/>
    <w:rsid w:val="005A7666"/>
    <w:rsid w:val="005B0139"/>
    <w:rsid w:val="005E11B3"/>
    <w:rsid w:val="005E600B"/>
    <w:rsid w:val="00601B41"/>
    <w:rsid w:val="00627263"/>
    <w:rsid w:val="006317BE"/>
    <w:rsid w:val="006404AD"/>
    <w:rsid w:val="00665760"/>
    <w:rsid w:val="00666011"/>
    <w:rsid w:val="00670B70"/>
    <w:rsid w:val="00690E3C"/>
    <w:rsid w:val="006915EE"/>
    <w:rsid w:val="006A38C5"/>
    <w:rsid w:val="006B6090"/>
    <w:rsid w:val="006B6E27"/>
    <w:rsid w:val="006C22AD"/>
    <w:rsid w:val="006E1F72"/>
    <w:rsid w:val="006E38EB"/>
    <w:rsid w:val="006E6C0A"/>
    <w:rsid w:val="007003E6"/>
    <w:rsid w:val="007015D6"/>
    <w:rsid w:val="007051D9"/>
    <w:rsid w:val="0070696A"/>
    <w:rsid w:val="007156C8"/>
    <w:rsid w:val="00716D75"/>
    <w:rsid w:val="00721A27"/>
    <w:rsid w:val="007575C8"/>
    <w:rsid w:val="007809BD"/>
    <w:rsid w:val="0078396F"/>
    <w:rsid w:val="0078506E"/>
    <w:rsid w:val="007860B6"/>
    <w:rsid w:val="00795E0B"/>
    <w:rsid w:val="007B04CF"/>
    <w:rsid w:val="007B4A7D"/>
    <w:rsid w:val="007B7B66"/>
    <w:rsid w:val="007E3C2C"/>
    <w:rsid w:val="007E5CEF"/>
    <w:rsid w:val="007F1ECC"/>
    <w:rsid w:val="007F5E26"/>
    <w:rsid w:val="00817C46"/>
    <w:rsid w:val="008275AB"/>
    <w:rsid w:val="008568F8"/>
    <w:rsid w:val="00882D7F"/>
    <w:rsid w:val="0089315A"/>
    <w:rsid w:val="008B03F3"/>
    <w:rsid w:val="008B4184"/>
    <w:rsid w:val="008C06DC"/>
    <w:rsid w:val="008C192C"/>
    <w:rsid w:val="008C2DF6"/>
    <w:rsid w:val="008F7C03"/>
    <w:rsid w:val="00920497"/>
    <w:rsid w:val="00921B53"/>
    <w:rsid w:val="00930C9F"/>
    <w:rsid w:val="00950C84"/>
    <w:rsid w:val="00953942"/>
    <w:rsid w:val="00964E9D"/>
    <w:rsid w:val="00984098"/>
    <w:rsid w:val="00996DF9"/>
    <w:rsid w:val="009D047E"/>
    <w:rsid w:val="009D1FC0"/>
    <w:rsid w:val="009E50FC"/>
    <w:rsid w:val="009E5238"/>
    <w:rsid w:val="009E66C5"/>
    <w:rsid w:val="009E7573"/>
    <w:rsid w:val="009E77B5"/>
    <w:rsid w:val="009F4908"/>
    <w:rsid w:val="00A0255F"/>
    <w:rsid w:val="00A14146"/>
    <w:rsid w:val="00A15CEA"/>
    <w:rsid w:val="00A22A87"/>
    <w:rsid w:val="00A67E2D"/>
    <w:rsid w:val="00A707FE"/>
    <w:rsid w:val="00A837DB"/>
    <w:rsid w:val="00A86E54"/>
    <w:rsid w:val="00A93AA5"/>
    <w:rsid w:val="00A94D42"/>
    <w:rsid w:val="00AC3BD4"/>
    <w:rsid w:val="00AD06E4"/>
    <w:rsid w:val="00AE008D"/>
    <w:rsid w:val="00AE78CD"/>
    <w:rsid w:val="00AF7164"/>
    <w:rsid w:val="00B23D5B"/>
    <w:rsid w:val="00B46C4C"/>
    <w:rsid w:val="00B472F6"/>
    <w:rsid w:val="00B65F2B"/>
    <w:rsid w:val="00B953E4"/>
    <w:rsid w:val="00B9616C"/>
    <w:rsid w:val="00B97401"/>
    <w:rsid w:val="00BA5E38"/>
    <w:rsid w:val="00BB0A0E"/>
    <w:rsid w:val="00BE5194"/>
    <w:rsid w:val="00BF30DF"/>
    <w:rsid w:val="00BF5F61"/>
    <w:rsid w:val="00C1706D"/>
    <w:rsid w:val="00C273D9"/>
    <w:rsid w:val="00C351A1"/>
    <w:rsid w:val="00C36447"/>
    <w:rsid w:val="00C42733"/>
    <w:rsid w:val="00C501D3"/>
    <w:rsid w:val="00C530B0"/>
    <w:rsid w:val="00C6466D"/>
    <w:rsid w:val="00C66A9D"/>
    <w:rsid w:val="00C708BE"/>
    <w:rsid w:val="00C73178"/>
    <w:rsid w:val="00C756CD"/>
    <w:rsid w:val="00C8007B"/>
    <w:rsid w:val="00C9759C"/>
    <w:rsid w:val="00CB671B"/>
    <w:rsid w:val="00CD0D6D"/>
    <w:rsid w:val="00CD3E10"/>
    <w:rsid w:val="00CD4EF8"/>
    <w:rsid w:val="00CD5663"/>
    <w:rsid w:val="00CE4669"/>
    <w:rsid w:val="00D04331"/>
    <w:rsid w:val="00D07E75"/>
    <w:rsid w:val="00D14951"/>
    <w:rsid w:val="00D222B9"/>
    <w:rsid w:val="00D22E3E"/>
    <w:rsid w:val="00D309A4"/>
    <w:rsid w:val="00D36B80"/>
    <w:rsid w:val="00D37616"/>
    <w:rsid w:val="00D425DD"/>
    <w:rsid w:val="00D51EE6"/>
    <w:rsid w:val="00D5297D"/>
    <w:rsid w:val="00D539D0"/>
    <w:rsid w:val="00D5673D"/>
    <w:rsid w:val="00D608B7"/>
    <w:rsid w:val="00D65693"/>
    <w:rsid w:val="00D80BDF"/>
    <w:rsid w:val="00D918D8"/>
    <w:rsid w:val="00D939CC"/>
    <w:rsid w:val="00DB7B75"/>
    <w:rsid w:val="00DE61BF"/>
    <w:rsid w:val="00DF4997"/>
    <w:rsid w:val="00E0025E"/>
    <w:rsid w:val="00E20513"/>
    <w:rsid w:val="00E27595"/>
    <w:rsid w:val="00E35793"/>
    <w:rsid w:val="00E364B8"/>
    <w:rsid w:val="00E4447A"/>
    <w:rsid w:val="00E64BCC"/>
    <w:rsid w:val="00E66C42"/>
    <w:rsid w:val="00E776FF"/>
    <w:rsid w:val="00E8263C"/>
    <w:rsid w:val="00E90CAD"/>
    <w:rsid w:val="00E92893"/>
    <w:rsid w:val="00EA42A2"/>
    <w:rsid w:val="00EA4761"/>
    <w:rsid w:val="00ED11F4"/>
    <w:rsid w:val="00EF5157"/>
    <w:rsid w:val="00EF5BDB"/>
    <w:rsid w:val="00F006B8"/>
    <w:rsid w:val="00F223B1"/>
    <w:rsid w:val="00F33693"/>
    <w:rsid w:val="00F36DB6"/>
    <w:rsid w:val="00F52E44"/>
    <w:rsid w:val="00F56C9C"/>
    <w:rsid w:val="00F70ACF"/>
    <w:rsid w:val="00F71830"/>
    <w:rsid w:val="00F72BBC"/>
    <w:rsid w:val="00F778BC"/>
    <w:rsid w:val="00F9730B"/>
    <w:rsid w:val="00FE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1EE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97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77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77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7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76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9776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7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7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00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1EE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97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77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77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7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76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9776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7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7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00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547</Words>
  <Characters>3124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Aas</dc:creator>
  <cp:lastModifiedBy>Monica Aas</cp:lastModifiedBy>
  <cp:revision>2</cp:revision>
  <cp:lastPrinted>2015-04-20T16:09:00Z</cp:lastPrinted>
  <dcterms:created xsi:type="dcterms:W3CDTF">2016-10-12T21:08:00Z</dcterms:created>
  <dcterms:modified xsi:type="dcterms:W3CDTF">2016-10-12T21:08:00Z</dcterms:modified>
</cp:coreProperties>
</file>