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E5" w:rsidRPr="0094171C" w:rsidRDefault="00B85EE5" w:rsidP="00B85EE5">
      <w:pPr>
        <w:spacing w:after="0" w:line="240" w:lineRule="auto"/>
        <w:rPr>
          <w:rFonts w:ascii="Arial" w:eastAsia="CourierNew" w:hAnsi="Arial" w:cs="Arial"/>
          <w:sz w:val="16"/>
          <w:szCs w:val="16"/>
          <w:lang w:val="en-US"/>
        </w:rPr>
      </w:pPr>
      <w:r w:rsidRPr="0094171C">
        <w:rPr>
          <w:rFonts w:ascii="Arial" w:eastAsia="CourierNew" w:hAnsi="Arial" w:cs="Arial"/>
          <w:b/>
          <w:sz w:val="16"/>
          <w:szCs w:val="16"/>
          <w:lang w:val="en-US"/>
        </w:rPr>
        <w:t>Table S2</w:t>
      </w:r>
      <w:r w:rsidR="005E7EBF">
        <w:rPr>
          <w:rFonts w:ascii="Arial" w:eastAsia="CourierNew" w:hAnsi="Arial" w:cs="Arial"/>
          <w:b/>
          <w:sz w:val="16"/>
          <w:szCs w:val="16"/>
          <w:lang w:val="en-US"/>
        </w:rPr>
        <w:t>:</w:t>
      </w:r>
      <w:r w:rsidR="0094171C">
        <w:rPr>
          <w:rFonts w:ascii="Arial" w:eastAsia="CourierNew" w:hAnsi="Arial" w:cs="Arial"/>
          <w:b/>
          <w:sz w:val="16"/>
          <w:szCs w:val="16"/>
          <w:lang w:val="en-US"/>
        </w:rPr>
        <w:t xml:space="preserve"> </w:t>
      </w:r>
      <w:r w:rsidR="0062676D" w:rsidRPr="000055CF">
        <w:rPr>
          <w:rFonts w:ascii="Arial" w:hAnsi="Arial" w:cs="Arial"/>
          <w:b/>
          <w:sz w:val="16"/>
          <w:szCs w:val="16"/>
          <w:lang w:val="en-US"/>
        </w:rPr>
        <w:t>Region of interest analysis quantifying mean FA, AD, MO, and RD in UHR and HCs in clusters found by PLS</w:t>
      </w:r>
    </w:p>
    <w:tbl>
      <w:tblPr>
        <w:tblStyle w:val="Lystgitter-markeringsfarve1"/>
        <w:tblpPr w:leftFromText="141" w:rightFromText="141" w:vertAnchor="text" w:tblpY="1"/>
        <w:tblOverlap w:val="never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992"/>
        <w:gridCol w:w="1134"/>
        <w:gridCol w:w="993"/>
        <w:gridCol w:w="904"/>
      </w:tblGrid>
      <w:tr w:rsidR="00B85EE5" w:rsidRPr="0094171C" w:rsidTr="007720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Healthy controls (N=45)</w:t>
            </w:r>
          </w:p>
        </w:tc>
        <w:tc>
          <w:tcPr>
            <w:tcW w:w="212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UHR individuals (N=45)</w:t>
            </w:r>
          </w:p>
        </w:tc>
        <w:tc>
          <w:tcPr>
            <w:tcW w:w="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404040" w:themeColor="text1" w:themeTint="BF"/>
                <w:sz w:val="16"/>
                <w:szCs w:val="16"/>
                <w:lang w:val="en-US"/>
              </w:rPr>
            </w:pPr>
          </w:p>
        </w:tc>
      </w:tr>
      <w:tr w:rsidR="00B85EE5" w:rsidRPr="0094171C" w:rsidTr="007720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Region of interest (ROI)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Mean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SD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Mean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SD</w:t>
            </w:r>
          </w:p>
        </w:tc>
        <w:tc>
          <w:tcPr>
            <w:tcW w:w="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P-value</w:t>
            </w:r>
          </w:p>
        </w:tc>
      </w:tr>
      <w:tr w:rsidR="00B85EE5" w:rsidRPr="0094171C" w:rsidTr="007720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 xml:space="preserve">Pos. correlation, right cingulum </w:t>
            </w:r>
          </w:p>
          <w:p w:rsidR="00B85EE5" w:rsidRPr="0094171C" w:rsidRDefault="00B85EE5" w:rsidP="007720FF">
            <w:p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(17, -42, 41)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FA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MO</w:t>
            </w:r>
          </w:p>
          <w:p w:rsidR="00B85EE5" w:rsidRPr="00542E0F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RD</w:t>
            </w:r>
          </w:p>
          <w:p w:rsidR="00542E0F" w:rsidRPr="0094171C" w:rsidRDefault="00542E0F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0.52260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0.56532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0.00051</w:t>
            </w:r>
          </w:p>
          <w:p w:rsidR="00542E0F" w:rsidRPr="0094171C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0.00122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0.03871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0.12570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0.00004</w:t>
            </w:r>
          </w:p>
          <w:p w:rsidR="00542E0F" w:rsidRPr="0094171C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0.00006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0.49177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0.48250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0.00053</w:t>
            </w:r>
          </w:p>
          <w:p w:rsidR="00542E0F" w:rsidRPr="0094171C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0.00118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0.03508</w:t>
            </w:r>
          </w:p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0.14424</w:t>
            </w:r>
          </w:p>
          <w:p w:rsidR="00B85EE5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0.00003</w:t>
            </w:r>
          </w:p>
          <w:p w:rsidR="00542E0F" w:rsidRPr="0094171C" w:rsidRDefault="00542E0F" w:rsidP="00542E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0.00007</w:t>
            </w:r>
          </w:p>
        </w:tc>
        <w:tc>
          <w:tcPr>
            <w:tcW w:w="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&lt;0.001</w:t>
            </w:r>
          </w:p>
          <w:p w:rsidR="00B85EE5" w:rsidRPr="0094171C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0.004</w:t>
            </w:r>
          </w:p>
          <w:p w:rsidR="00B85EE5" w:rsidRDefault="00B85EE5" w:rsidP="007720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</w:pPr>
            <w:r w:rsidRPr="00BB6048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0.008</w:t>
            </w:r>
          </w:p>
          <w:p w:rsidR="00542E0F" w:rsidRPr="00CC60AB" w:rsidRDefault="00542E0F" w:rsidP="00CC60A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</w:pPr>
            <w:commentRangeStart w:id="0"/>
            <w:r w:rsidRPr="00CC60AB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0.00</w:t>
            </w:r>
            <w:r w:rsidR="00CC60AB" w:rsidRPr="00CC60AB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  <w:lang w:val="en-US"/>
              </w:rPr>
              <w:t>4</w:t>
            </w:r>
            <w:commentRangeEnd w:id="0"/>
            <w:r w:rsidR="001972DA">
              <w:rPr>
                <w:rStyle w:val="Kommentarhenvisning"/>
              </w:rPr>
              <w:commentReference w:id="0"/>
            </w:r>
          </w:p>
        </w:tc>
      </w:tr>
      <w:tr w:rsidR="00B85EE5" w:rsidRPr="0094171C" w:rsidTr="007720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 xml:space="preserve">Pos. correlation, left corticospinal tract </w:t>
            </w:r>
          </w:p>
          <w:p w:rsidR="00B85EE5" w:rsidRPr="0094171C" w:rsidRDefault="00B85EE5" w:rsidP="007720FF">
            <w:p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(-21, -28, 40)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FA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 xml:space="preserve">MO </w:t>
            </w:r>
          </w:p>
          <w:p w:rsidR="00B85EE5" w:rsidRPr="00542E0F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RD</w:t>
            </w:r>
          </w:p>
          <w:p w:rsidR="00542E0F" w:rsidRPr="0094171C" w:rsidRDefault="00542E0F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0.54749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0.49951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0.00045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0.00113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0.04206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0.19755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0.00004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0.00009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0.52521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0.38650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0.00047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0.00110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0.03960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0.24123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0.00003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0.00008</w:t>
            </w:r>
          </w:p>
        </w:tc>
        <w:tc>
          <w:tcPr>
            <w:tcW w:w="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0.011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0.017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0.066</w:t>
            </w:r>
          </w:p>
          <w:p w:rsidR="00542E0F" w:rsidRPr="00542E0F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0.094</w:t>
            </w:r>
          </w:p>
        </w:tc>
      </w:tr>
      <w:tr w:rsidR="00B85EE5" w:rsidRPr="0094171C" w:rsidTr="007720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Pos. correlation, superior longitudinal fasciculus</w:t>
            </w:r>
            <w:r w:rsidRPr="0094171C">
              <w:rPr>
                <w:rFonts w:ascii="Arial" w:eastAsia="CourierNew" w:hAnsi="Arial" w:cs="Arial"/>
                <w:color w:val="404040" w:themeColor="text1" w:themeTint="BF"/>
                <w:sz w:val="16"/>
                <w:szCs w:val="16"/>
                <w:lang w:val="en-US"/>
              </w:rPr>
              <w:t xml:space="preserve"> (31, -34, 40)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FA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MO</w:t>
            </w:r>
          </w:p>
          <w:p w:rsidR="00B85EE5" w:rsidRPr="00542E0F" w:rsidRDefault="00B85EE5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RD</w:t>
            </w:r>
          </w:p>
          <w:p w:rsidR="00542E0F" w:rsidRPr="0094171C" w:rsidRDefault="00542E0F" w:rsidP="00B85EE5">
            <w:pPr>
              <w:pStyle w:val="Listeafsnit"/>
              <w:numPr>
                <w:ilvl w:val="0"/>
                <w:numId w:val="1"/>
              </w:numPr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0.48743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0.45995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0.00048</w:t>
            </w:r>
          </w:p>
          <w:p w:rsidR="00542E0F" w:rsidRPr="0094171C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0.00107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0.04759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0.17751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0.00004</w:t>
            </w:r>
          </w:p>
          <w:p w:rsidR="00542E0F" w:rsidRPr="0094171C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0.00007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0.47078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0.36448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0.00049</w:t>
            </w:r>
          </w:p>
          <w:p w:rsidR="00542E0F" w:rsidRPr="0094171C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0.00104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542E0F" w:rsidRPr="0094171C" w:rsidRDefault="00542E0F" w:rsidP="00542E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0.04745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0.23477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0.00003</w:t>
            </w:r>
          </w:p>
          <w:p w:rsidR="00542E0F" w:rsidRPr="00542E0F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0.00007</w:t>
            </w:r>
          </w:p>
        </w:tc>
        <w:tc>
          <w:tcPr>
            <w:tcW w:w="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0.100</w:t>
            </w:r>
          </w:p>
          <w:p w:rsidR="00B85EE5" w:rsidRPr="0094171C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0.032</w:t>
            </w:r>
          </w:p>
          <w:p w:rsidR="00B85EE5" w:rsidRDefault="00B85EE5" w:rsidP="007720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0.321</w:t>
            </w:r>
          </w:p>
          <w:p w:rsidR="00542E0F" w:rsidRPr="00542E0F" w:rsidRDefault="00542E0F" w:rsidP="00542E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0.067</w:t>
            </w:r>
          </w:p>
        </w:tc>
      </w:tr>
      <w:tr w:rsidR="00B85EE5" w:rsidRPr="0094171C" w:rsidTr="007720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rPr>
                <w:rFonts w:ascii="Arial" w:eastAsia="CourierNew" w:hAnsi="Arial" w:cs="Arial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 xml:space="preserve">Neg. correlation, </w:t>
            </w: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proofErr w:type="spellStart"/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uncinate</w:t>
            </w:r>
            <w:proofErr w:type="spellEnd"/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proofErr w:type="spellStart"/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fasciculus</w:t>
            </w:r>
            <w:proofErr w:type="spellEnd"/>
            <w:r w:rsidRPr="0094171C">
              <w:rPr>
                <w:rFonts w:ascii="Arial" w:eastAsia="CourierNew" w:hAnsi="Arial" w:cs="Arial"/>
                <w:color w:val="404040" w:themeColor="text1" w:themeTint="BF"/>
                <w:sz w:val="16"/>
                <w:szCs w:val="16"/>
                <w:lang w:val="en-US"/>
              </w:rPr>
              <w:t xml:space="preserve"> </w:t>
            </w:r>
          </w:p>
          <w:p w:rsidR="00B85EE5" w:rsidRPr="0094171C" w:rsidRDefault="00B85EE5" w:rsidP="007720FF">
            <w:pPr>
              <w:rPr>
                <w:rFonts w:ascii="Arial" w:eastAsia="CourierNew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eastAsia="CourierNew" w:hAnsi="Arial" w:cs="Arial"/>
                <w:color w:val="404040" w:themeColor="text1" w:themeTint="BF"/>
                <w:sz w:val="16"/>
                <w:szCs w:val="16"/>
                <w:lang w:val="en-US"/>
              </w:rPr>
              <w:t>(37, -6, -14)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jc w:val="both"/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FA</w:t>
            </w:r>
          </w:p>
          <w:p w:rsidR="00B85EE5" w:rsidRPr="0094171C" w:rsidRDefault="00B85EE5" w:rsidP="00B85EE5">
            <w:pPr>
              <w:pStyle w:val="Listeafsnit"/>
              <w:numPr>
                <w:ilvl w:val="0"/>
                <w:numId w:val="1"/>
              </w:numPr>
              <w:jc w:val="both"/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MO</w:t>
            </w:r>
          </w:p>
          <w:p w:rsidR="00B85EE5" w:rsidRPr="00542E0F" w:rsidRDefault="00B85EE5" w:rsidP="00B85EE5">
            <w:pPr>
              <w:pStyle w:val="Listeafsnit"/>
              <w:numPr>
                <w:ilvl w:val="0"/>
                <w:numId w:val="1"/>
              </w:numPr>
              <w:jc w:val="both"/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RD</w:t>
            </w:r>
          </w:p>
          <w:p w:rsidR="00542E0F" w:rsidRPr="0094171C" w:rsidRDefault="00542E0F" w:rsidP="00B85EE5">
            <w:pPr>
              <w:pStyle w:val="Listeafsnit"/>
              <w:numPr>
                <w:ilvl w:val="0"/>
                <w:numId w:val="1"/>
              </w:numPr>
              <w:jc w:val="both"/>
              <w:rPr>
                <w:rFonts w:ascii="Arial" w:hAnsi="Arial" w:cs="Arial"/>
                <w:b w:val="0"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en-US"/>
              </w:rPr>
              <w:t>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0.45432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0.28609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0.00058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0.00117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0.03346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 xml:space="preserve">0.13924  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0.00003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0.00006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0.48323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0.37087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0.00055</w:t>
            </w:r>
          </w:p>
          <w:p w:rsidR="00542E0F" w:rsidRPr="00542E0F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0.00119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0.04409</w:t>
            </w:r>
          </w:p>
          <w:p w:rsidR="00B85EE5" w:rsidRPr="0094171C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0.16195</w:t>
            </w:r>
          </w:p>
          <w:p w:rsidR="00B85EE5" w:rsidRDefault="00B85EE5" w:rsidP="007720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0.00004</w:t>
            </w:r>
          </w:p>
          <w:p w:rsidR="00542E0F" w:rsidRPr="0094171C" w:rsidRDefault="00542E0F" w:rsidP="00542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0.00005</w:t>
            </w:r>
          </w:p>
        </w:tc>
        <w:tc>
          <w:tcPr>
            <w:tcW w:w="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5EE5" w:rsidRPr="0094171C" w:rsidRDefault="00B85EE5" w:rsidP="00772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</w:p>
          <w:p w:rsidR="00B85EE5" w:rsidRPr="0094171C" w:rsidRDefault="00B85EE5" w:rsidP="00772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0.001</w:t>
            </w:r>
          </w:p>
          <w:p w:rsidR="00B85EE5" w:rsidRPr="0094171C" w:rsidRDefault="00B85EE5" w:rsidP="00772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0.009</w:t>
            </w:r>
          </w:p>
          <w:p w:rsidR="00B85EE5" w:rsidRDefault="00B85EE5" w:rsidP="00772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  <w:lang w:val="en-US"/>
              </w:rPr>
              <w:t>0.002</w:t>
            </w:r>
          </w:p>
          <w:p w:rsidR="00542E0F" w:rsidRPr="0094171C" w:rsidRDefault="00542E0F" w:rsidP="00542E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Cs/>
                <w:color w:val="404040" w:themeColor="text1" w:themeTint="BF"/>
                <w:sz w:val="16"/>
                <w:szCs w:val="16"/>
                <w:lang w:val="en-US"/>
              </w:rPr>
              <w:t>0.169</w:t>
            </w:r>
          </w:p>
        </w:tc>
      </w:tr>
    </w:tbl>
    <w:p w:rsidR="006C4A2E" w:rsidRDefault="005E7EBF" w:rsidP="00CC60A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D1E82">
        <w:rPr>
          <w:rFonts w:ascii="Arial" w:hAnsi="Arial" w:cs="Arial"/>
          <w:sz w:val="16"/>
          <w:szCs w:val="16"/>
          <w:lang w:val="en-US"/>
        </w:rPr>
        <w:t xml:space="preserve">Table S2 shows mean FA, MO, </w:t>
      </w:r>
      <w:r>
        <w:rPr>
          <w:rFonts w:ascii="Arial" w:hAnsi="Arial" w:cs="Arial"/>
          <w:sz w:val="16"/>
          <w:szCs w:val="16"/>
          <w:lang w:val="en-US"/>
        </w:rPr>
        <w:t>RD (mm</w:t>
      </w:r>
      <w:r>
        <w:rPr>
          <w:rFonts w:ascii="Arial" w:hAnsi="Arial" w:cs="Arial"/>
          <w:sz w:val="16"/>
          <w:szCs w:val="16"/>
          <w:vertAlign w:val="superscript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/sec), and AD (mm</w:t>
      </w:r>
      <w:r>
        <w:rPr>
          <w:rFonts w:ascii="Arial" w:hAnsi="Arial" w:cs="Arial"/>
          <w:sz w:val="16"/>
          <w:szCs w:val="16"/>
          <w:vertAlign w:val="superscript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 xml:space="preserve">/sec) </w:t>
      </w:r>
      <w:r w:rsidRPr="000D1E82">
        <w:rPr>
          <w:rFonts w:ascii="Arial" w:hAnsi="Arial" w:cs="Arial"/>
          <w:sz w:val="16"/>
          <w:szCs w:val="16"/>
          <w:lang w:val="en-US"/>
        </w:rPr>
        <w:t xml:space="preserve">in the three largest reliable spatial regions with a positive correlation and the largest reliable spatial region with a negative correlation to the </w:t>
      </w:r>
      <w:r w:rsidRPr="00B70FD6">
        <w:rPr>
          <w:rFonts w:ascii="Arial" w:hAnsi="Arial" w:cs="Arial"/>
          <w:sz w:val="16"/>
          <w:szCs w:val="16"/>
          <w:lang w:val="en-US"/>
        </w:rPr>
        <w:t xml:space="preserve">pattern in LV1. Comparisons between UHR individuals and HCs were done using </w:t>
      </w:r>
      <w:proofErr w:type="gramStart"/>
      <w:r>
        <w:rPr>
          <w:rFonts w:ascii="Arial" w:eastAsia="CourierNew" w:hAnsi="Arial" w:cs="Arial"/>
          <w:sz w:val="16"/>
          <w:szCs w:val="16"/>
          <w:lang w:val="en-US"/>
        </w:rPr>
        <w:t xml:space="preserve">an independent </w:t>
      </w:r>
      <w:r w:rsidRPr="00B70FD6">
        <w:rPr>
          <w:rFonts w:ascii="Arial" w:eastAsia="CourierNew" w:hAnsi="Arial" w:cs="Arial"/>
          <w:sz w:val="16"/>
          <w:szCs w:val="16"/>
          <w:lang w:val="en-US"/>
        </w:rPr>
        <w:t>samples</w:t>
      </w:r>
      <w:proofErr w:type="gramEnd"/>
      <w:r w:rsidRPr="00B70FD6">
        <w:rPr>
          <w:rFonts w:ascii="Arial" w:eastAsia="CourierNew" w:hAnsi="Arial" w:cs="Arial"/>
          <w:sz w:val="16"/>
          <w:szCs w:val="16"/>
          <w:lang w:val="en-US"/>
        </w:rPr>
        <w:t xml:space="preserve"> T-test.</w:t>
      </w:r>
      <w:r w:rsidR="00CC60AB" w:rsidRPr="006C4A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6C4A2E" w:rsidSect="00822EFD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ristine Krakauer" w:date="2017-04-24T09:48:00Z" w:initials="KK">
    <w:p w:rsidR="001972DA" w:rsidRPr="001972DA" w:rsidRDefault="001972DA">
      <w:pPr>
        <w:pStyle w:val="Kommentartekst"/>
        <w:rPr>
          <w:lang w:val="en-US"/>
        </w:rPr>
      </w:pPr>
      <w:r>
        <w:rPr>
          <w:rStyle w:val="Kommentarhenvisning"/>
        </w:rPr>
        <w:annotationRef/>
      </w:r>
      <w:r>
        <w:rPr>
          <w:rFonts w:ascii="Verdana" w:hAnsi="Verdana" w:cs="Segoe UI"/>
          <w:color w:val="000000"/>
          <w:lang w:val="en-US"/>
        </w:rPr>
        <w:t xml:space="preserve">This is changed from </w:t>
      </w:r>
      <w:r>
        <w:rPr>
          <w:rFonts w:ascii="Verdana" w:hAnsi="Verdana" w:cs="Segoe UI"/>
          <w:color w:val="000000"/>
          <w:lang w:val="en-US"/>
        </w:rPr>
        <w:t>0.00007</w:t>
      </w:r>
      <w:r>
        <w:rPr>
          <w:rFonts w:ascii="Verdana" w:hAnsi="Verdana" w:cs="Segoe UI"/>
          <w:color w:val="000000"/>
          <w:lang w:val="en-US"/>
        </w:rPr>
        <w:t xml:space="preserve"> to 0.004</w:t>
      </w:r>
      <w:r>
        <w:rPr>
          <w:rFonts w:ascii="Verdana" w:hAnsi="Verdana" w:cs="Segoe UI"/>
          <w:color w:val="000000"/>
          <w:lang w:val="en-US"/>
        </w:rPr>
        <w:t xml:space="preserve">. </w:t>
      </w:r>
      <w:r>
        <w:rPr>
          <w:rFonts w:ascii="Verdana" w:hAnsi="Verdana" w:cs="Segoe UI"/>
          <w:color w:val="000000"/>
          <w:lang w:val="en-US"/>
        </w:rPr>
        <w:t>It</w:t>
      </w:r>
      <w:r>
        <w:rPr>
          <w:rFonts w:ascii="Verdana" w:hAnsi="Verdana" w:cs="Segoe UI"/>
          <w:color w:val="000000"/>
          <w:lang w:val="en-US"/>
        </w:rPr>
        <w:t xml:space="preserve"> is still a significant </w:t>
      </w:r>
      <w:r>
        <w:rPr>
          <w:rFonts w:ascii="Verdana" w:hAnsi="Verdana" w:cs="Segoe UI"/>
          <w:color w:val="000000"/>
          <w:lang w:val="en-US"/>
        </w:rPr>
        <w:t xml:space="preserve">result and </w:t>
      </w:r>
      <w:r w:rsidR="00C86ADB">
        <w:rPr>
          <w:rFonts w:ascii="Verdana" w:hAnsi="Verdana" w:cs="Segoe UI"/>
          <w:color w:val="000000"/>
          <w:lang w:val="en-US"/>
        </w:rPr>
        <w:t xml:space="preserve">has no effect on </w:t>
      </w:r>
      <w:bookmarkStart w:id="1" w:name="_GoBack"/>
      <w:bookmarkEnd w:id="1"/>
      <w:r>
        <w:rPr>
          <w:rFonts w:ascii="Verdana" w:hAnsi="Verdana" w:cs="Segoe UI"/>
          <w:color w:val="000000"/>
          <w:lang w:val="en-US"/>
        </w:rPr>
        <w:t>the interpretation of the results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576" w:rsidRDefault="000D1E82">
      <w:pPr>
        <w:spacing w:after="0" w:line="240" w:lineRule="auto"/>
      </w:pPr>
      <w:r>
        <w:separator/>
      </w:r>
    </w:p>
  </w:endnote>
  <w:endnote w:type="continuationSeparator" w:id="0">
    <w:p w:rsidR="00515576" w:rsidRDefault="000D1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Ne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269630"/>
      <w:docPartObj>
        <w:docPartGallery w:val="Page Numbers (Bottom of Page)"/>
        <w:docPartUnique/>
      </w:docPartObj>
    </w:sdtPr>
    <w:sdtEndPr/>
    <w:sdtContent>
      <w:p w:rsidR="0040777D" w:rsidRDefault="00A65D91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ADB">
          <w:rPr>
            <w:noProof/>
          </w:rPr>
          <w:t>1</w:t>
        </w:r>
        <w:r>
          <w:fldChar w:fldCharType="end"/>
        </w:r>
      </w:p>
    </w:sdtContent>
  </w:sdt>
  <w:p w:rsidR="0040777D" w:rsidRDefault="00C86A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576" w:rsidRDefault="000D1E82">
      <w:pPr>
        <w:spacing w:after="0" w:line="240" w:lineRule="auto"/>
      </w:pPr>
      <w:r>
        <w:separator/>
      </w:r>
    </w:p>
  </w:footnote>
  <w:footnote w:type="continuationSeparator" w:id="0">
    <w:p w:rsidR="00515576" w:rsidRDefault="000D1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39"/>
      <w:gridCol w:w="1229"/>
    </w:tblGrid>
    <w:tr w:rsidR="0040777D">
      <w:trPr>
        <w:trHeight w:val="288"/>
      </w:trPr>
      <w:sdt>
        <w:sdtPr>
          <w:rPr>
            <w:rFonts w:ascii="Arial" w:eastAsiaTheme="majorEastAsia" w:hAnsi="Arial" w:cs="Arial"/>
            <w:b/>
            <w:color w:val="548DD4" w:themeColor="text2" w:themeTint="99"/>
            <w:sz w:val="16"/>
            <w:szCs w:val="16"/>
          </w:rPr>
          <w:alias w:val="Titel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40777D" w:rsidRPr="00B60CF5" w:rsidRDefault="000D1E82" w:rsidP="000D1E82">
              <w:pPr>
                <w:pStyle w:val="Sidehoved"/>
                <w:jc w:val="right"/>
                <w:rPr>
                  <w:rFonts w:eastAsiaTheme="majorEastAsia" w:cstheme="majorBidi"/>
                  <w:b/>
                  <w:color w:val="548DD4" w:themeColor="text2" w:themeTint="99"/>
                </w:rPr>
              </w:pPr>
              <w:r w:rsidRPr="000D1E82">
                <w:rPr>
                  <w:rFonts w:ascii="Arial" w:eastAsiaTheme="majorEastAsia" w:hAnsi="Arial" w:cs="Arial"/>
                  <w:b/>
                  <w:color w:val="548DD4" w:themeColor="text2" w:themeTint="99"/>
                  <w:sz w:val="16"/>
                  <w:szCs w:val="16"/>
                </w:rPr>
                <w:t>Kristine Krakauer</w:t>
              </w:r>
            </w:p>
          </w:tc>
        </w:sdtContent>
      </w:sdt>
      <w:sdt>
        <w:sdtPr>
          <w:rPr>
            <w:rFonts w:ascii="Arial" w:eastAsiaTheme="majorEastAsia" w:hAnsi="Arial" w:cs="Arial"/>
            <w:bCs/>
            <w:color w:val="548DD4" w:themeColor="text2" w:themeTint="99"/>
            <w:sz w:val="16"/>
            <w:szCs w:val="1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Å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6-01-01T00:00:00Z">
            <w:dateFormat w:val="yyyy"/>
            <w:lid w:val="da-DK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40777D" w:rsidRPr="00B60CF5" w:rsidRDefault="000D1E82" w:rsidP="000D1E82">
              <w:pPr>
                <w:pStyle w:val="Sidehoved"/>
                <w:rPr>
                  <w:rFonts w:eastAsiaTheme="majorEastAsia" w:cstheme="majorBidi"/>
                  <w:bCs/>
                  <w:color w:val="548DD4" w:themeColor="text2" w:themeTint="99"/>
                  <w14:numForm w14:val="oldStyle"/>
                </w:rPr>
              </w:pPr>
              <w:r w:rsidRPr="000D1E82">
                <w:rPr>
                  <w:rFonts w:ascii="Arial" w:eastAsiaTheme="majorEastAsia" w:hAnsi="Arial" w:cs="Arial"/>
                  <w:bCs/>
                  <w:color w:val="548DD4" w:themeColor="text2" w:themeTint="99"/>
                  <w:sz w:val="16"/>
                  <w:szCs w:val="1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2016</w:t>
              </w:r>
            </w:p>
          </w:tc>
        </w:sdtContent>
      </w:sdt>
    </w:tr>
  </w:tbl>
  <w:p w:rsidR="0040777D" w:rsidRDefault="00C86ADB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5894"/>
    <w:multiLevelType w:val="hybridMultilevel"/>
    <w:tmpl w:val="B7E45858"/>
    <w:lvl w:ilvl="0" w:tplc="2B3038B2">
      <w:start w:val="10"/>
      <w:numFmt w:val="bullet"/>
      <w:lvlText w:val="-"/>
      <w:lvlJc w:val="left"/>
      <w:pPr>
        <w:ind w:left="360" w:hanging="360"/>
      </w:pPr>
      <w:rPr>
        <w:rFonts w:ascii="Cambria" w:eastAsiaTheme="majorEastAsia" w:hAnsi="Cambria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E5"/>
    <w:rsid w:val="000D1E82"/>
    <w:rsid w:val="001972DA"/>
    <w:rsid w:val="00221518"/>
    <w:rsid w:val="00515576"/>
    <w:rsid w:val="00542E0F"/>
    <w:rsid w:val="005E7EBF"/>
    <w:rsid w:val="0062676D"/>
    <w:rsid w:val="006C4A2E"/>
    <w:rsid w:val="0094171C"/>
    <w:rsid w:val="00A573E9"/>
    <w:rsid w:val="00A65D91"/>
    <w:rsid w:val="00B85EE5"/>
    <w:rsid w:val="00BB6048"/>
    <w:rsid w:val="00C86ADB"/>
    <w:rsid w:val="00CC60AB"/>
    <w:rsid w:val="00D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E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85EE5"/>
    <w:pPr>
      <w:ind w:left="720"/>
      <w:contextualSpacing/>
    </w:pPr>
  </w:style>
  <w:style w:type="table" w:styleId="Lystgitter-markeringsfarve1">
    <w:name w:val="Light Grid Accent 1"/>
    <w:basedOn w:val="Tabel-Normal"/>
    <w:uiPriority w:val="62"/>
    <w:rsid w:val="00B85E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el-Gitter">
    <w:name w:val="Table Grid"/>
    <w:basedOn w:val="Tabel-Normal"/>
    <w:uiPriority w:val="59"/>
    <w:rsid w:val="00B8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5EE5"/>
  </w:style>
  <w:style w:type="paragraph" w:styleId="Sidefod">
    <w:name w:val="footer"/>
    <w:basedOn w:val="Normal"/>
    <w:link w:val="Sidefo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5EE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8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85EE5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972D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972D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972D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72D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72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E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85EE5"/>
    <w:pPr>
      <w:ind w:left="720"/>
      <w:contextualSpacing/>
    </w:pPr>
  </w:style>
  <w:style w:type="table" w:styleId="Lystgitter-markeringsfarve1">
    <w:name w:val="Light Grid Accent 1"/>
    <w:basedOn w:val="Tabel-Normal"/>
    <w:uiPriority w:val="62"/>
    <w:rsid w:val="00B85E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el-Gitter">
    <w:name w:val="Table Grid"/>
    <w:basedOn w:val="Tabel-Normal"/>
    <w:uiPriority w:val="59"/>
    <w:rsid w:val="00B8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5EE5"/>
  </w:style>
  <w:style w:type="paragraph" w:styleId="Sidefod">
    <w:name w:val="footer"/>
    <w:basedOn w:val="Normal"/>
    <w:link w:val="Sidefo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5EE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8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85EE5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972D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972D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972D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72D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72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Kristine Krakauer</vt:lpstr>
    </vt:vector>
  </TitlesOfParts>
  <Company>Region Hovedstaden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Kristine Krakauer</dc:title>
  <dc:creator>Kristine Krakauer</dc:creator>
  <cp:lastModifiedBy>Kristine Krakauer</cp:lastModifiedBy>
  <cp:revision>9</cp:revision>
  <dcterms:created xsi:type="dcterms:W3CDTF">2016-11-22T12:55:00Z</dcterms:created>
  <dcterms:modified xsi:type="dcterms:W3CDTF">2017-04-24T07:48:00Z</dcterms:modified>
</cp:coreProperties>
</file>